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CAC63A" w14:textId="53672540" w:rsidR="00657123" w:rsidRPr="009C227F" w:rsidRDefault="009C227F" w:rsidP="00657123">
      <w:pPr>
        <w:spacing w:after="0" w:line="240" w:lineRule="auto"/>
        <w:jc w:val="center"/>
      </w:pPr>
      <w:r w:rsidRPr="009C227F">
        <w:t>Некоммерческое акционерное общество</w:t>
      </w:r>
    </w:p>
    <w:p w14:paraId="7AAA5834" w14:textId="3EB1B3D8" w:rsidR="00EE4FD5" w:rsidRPr="009C227F" w:rsidRDefault="009C227F" w:rsidP="009C227F">
      <w:pPr>
        <w:spacing w:after="0" w:line="240" w:lineRule="auto"/>
        <w:jc w:val="center"/>
      </w:pPr>
      <w:r w:rsidRPr="009C227F">
        <w:t>«</w:t>
      </w:r>
      <w:bookmarkStart w:id="0" w:name="_Hlk232424967"/>
      <w:bookmarkStart w:id="1" w:name="_GoBack"/>
      <w:r>
        <w:t>Карагандинский</w:t>
      </w:r>
      <w:r w:rsidRPr="009C227F">
        <w:t xml:space="preserve"> технический университет </w:t>
      </w:r>
      <w:r>
        <w:t xml:space="preserve">имени </w:t>
      </w:r>
      <w:proofErr w:type="spellStart"/>
      <w:r>
        <w:t>Абылкаса</w:t>
      </w:r>
      <w:proofErr w:type="spellEnd"/>
      <w:r>
        <w:t xml:space="preserve"> </w:t>
      </w:r>
      <w:proofErr w:type="spellStart"/>
      <w:r>
        <w:t>Сагинова</w:t>
      </w:r>
      <w:bookmarkEnd w:id="0"/>
      <w:bookmarkEnd w:id="1"/>
      <w:proofErr w:type="spellEnd"/>
      <w:r w:rsidRPr="009C227F">
        <w:t>»</w:t>
      </w:r>
    </w:p>
    <w:p w14:paraId="53E1DEF2" w14:textId="77777777" w:rsidR="00657123" w:rsidRDefault="00657123" w:rsidP="00657123">
      <w:pPr>
        <w:spacing w:after="0" w:line="240" w:lineRule="auto"/>
        <w:jc w:val="center"/>
      </w:pPr>
    </w:p>
    <w:p w14:paraId="2C4D9065" w14:textId="77777777" w:rsidR="00BA259E" w:rsidRPr="005A1C5E" w:rsidRDefault="00BA259E" w:rsidP="00657123">
      <w:pPr>
        <w:spacing w:after="0" w:line="240" w:lineRule="auto"/>
        <w:jc w:val="center"/>
      </w:pPr>
    </w:p>
    <w:p w14:paraId="08EAEDFE" w14:textId="77777777" w:rsidR="00657123" w:rsidRPr="005A1C5E" w:rsidRDefault="00657123" w:rsidP="00657123">
      <w:pPr>
        <w:spacing w:after="0" w:line="240" w:lineRule="auto"/>
        <w:jc w:val="center"/>
      </w:pPr>
    </w:p>
    <w:p w14:paraId="489AD333" w14:textId="77777777" w:rsidR="00657123" w:rsidRPr="005A1C5E" w:rsidRDefault="00657123" w:rsidP="00657123">
      <w:pPr>
        <w:spacing w:after="0" w:line="240" w:lineRule="auto"/>
        <w:jc w:val="center"/>
      </w:pPr>
    </w:p>
    <w:p w14:paraId="3921529D" w14:textId="7C3DEB79" w:rsidR="00657123" w:rsidRPr="005A1C5E" w:rsidRDefault="00657123" w:rsidP="00657123">
      <w:pPr>
        <w:spacing w:after="0" w:line="240" w:lineRule="auto"/>
      </w:pPr>
      <w:r w:rsidRPr="005A1C5E">
        <w:t>УДК 621.365:697.275.7</w:t>
      </w:r>
      <w:r w:rsidR="00B4767B">
        <w:tab/>
      </w:r>
      <w:r w:rsidR="00B4767B">
        <w:tab/>
      </w:r>
      <w:r w:rsidR="00B4767B">
        <w:tab/>
      </w:r>
      <w:r w:rsidR="00B4767B">
        <w:tab/>
      </w:r>
      <w:r w:rsidR="00B4767B">
        <w:tab/>
      </w:r>
      <w:r w:rsidR="00B4767B">
        <w:tab/>
      </w:r>
      <w:r w:rsidR="00B4767B">
        <w:tab/>
      </w:r>
      <w:r w:rsidRPr="005A1C5E">
        <w:t>На правах рукописи</w:t>
      </w:r>
    </w:p>
    <w:p w14:paraId="66161AC7" w14:textId="77777777" w:rsidR="00657123" w:rsidRPr="005A1C5E" w:rsidRDefault="00657123" w:rsidP="00657123">
      <w:pPr>
        <w:spacing w:after="0" w:line="240" w:lineRule="auto"/>
      </w:pPr>
    </w:p>
    <w:p w14:paraId="32AE9616" w14:textId="77777777" w:rsidR="00657123" w:rsidRPr="005A1C5E" w:rsidRDefault="00657123" w:rsidP="00657123">
      <w:pPr>
        <w:spacing w:after="0" w:line="240" w:lineRule="auto"/>
      </w:pPr>
    </w:p>
    <w:p w14:paraId="132CC5A8" w14:textId="77777777" w:rsidR="00BA259E" w:rsidRPr="005A1C5E" w:rsidRDefault="00BA259E" w:rsidP="00657123">
      <w:pPr>
        <w:spacing w:after="0" w:line="240" w:lineRule="auto"/>
      </w:pPr>
    </w:p>
    <w:p w14:paraId="077F51DC" w14:textId="77777777" w:rsidR="00657123" w:rsidRPr="005A1C5E" w:rsidRDefault="00657123" w:rsidP="00657123">
      <w:pPr>
        <w:spacing w:after="0" w:line="240" w:lineRule="auto"/>
      </w:pPr>
    </w:p>
    <w:p w14:paraId="110FC74B" w14:textId="5867B2F4" w:rsidR="00657123" w:rsidRPr="005A1C5E" w:rsidRDefault="00657123" w:rsidP="00657123">
      <w:pPr>
        <w:spacing w:after="0" w:line="240" w:lineRule="auto"/>
        <w:jc w:val="center"/>
        <w:rPr>
          <w:b/>
          <w:bCs w:val="0"/>
        </w:rPr>
      </w:pPr>
      <w:r w:rsidRPr="005A1C5E">
        <w:rPr>
          <w:b/>
          <w:bCs w:val="0"/>
        </w:rPr>
        <w:t>БУЗЯКОВ РУСТАМ РАВИЛЬЕВИЧ</w:t>
      </w:r>
    </w:p>
    <w:p w14:paraId="1963B2A0" w14:textId="77777777" w:rsidR="00657123" w:rsidRDefault="00657123" w:rsidP="00657123">
      <w:pPr>
        <w:spacing w:after="0" w:line="240" w:lineRule="auto"/>
        <w:jc w:val="center"/>
        <w:rPr>
          <w:b/>
          <w:bCs w:val="0"/>
        </w:rPr>
      </w:pPr>
    </w:p>
    <w:p w14:paraId="093343A2" w14:textId="77777777" w:rsidR="00B4767B" w:rsidRPr="005A1C5E" w:rsidRDefault="00B4767B" w:rsidP="00657123">
      <w:pPr>
        <w:spacing w:after="0" w:line="240" w:lineRule="auto"/>
        <w:jc w:val="center"/>
        <w:rPr>
          <w:b/>
          <w:bCs w:val="0"/>
        </w:rPr>
      </w:pPr>
    </w:p>
    <w:p w14:paraId="484B64B5" w14:textId="0EB666AF" w:rsidR="00B4767B" w:rsidRDefault="00657123" w:rsidP="00B4767B">
      <w:pPr>
        <w:spacing w:after="0" w:line="240" w:lineRule="auto"/>
        <w:jc w:val="center"/>
        <w:rPr>
          <w:rFonts w:eastAsia="Aptos"/>
          <w:b/>
          <w:color w:val="auto"/>
        </w:rPr>
      </w:pPr>
      <w:r w:rsidRPr="005A1C5E">
        <w:rPr>
          <w:rFonts w:eastAsia="Aptos"/>
          <w:b/>
          <w:color w:val="auto"/>
        </w:rPr>
        <w:t>Исследование и разработка</w:t>
      </w:r>
    </w:p>
    <w:p w14:paraId="1A891A7A" w14:textId="068E1055" w:rsidR="00B4767B" w:rsidRDefault="00657123" w:rsidP="00B4767B">
      <w:pPr>
        <w:spacing w:after="0" w:line="240" w:lineRule="auto"/>
        <w:jc w:val="center"/>
        <w:rPr>
          <w:rFonts w:eastAsia="Aptos"/>
          <w:b/>
          <w:color w:val="auto"/>
        </w:rPr>
      </w:pPr>
      <w:r w:rsidRPr="005A1C5E">
        <w:rPr>
          <w:rFonts w:eastAsia="Aptos"/>
          <w:b/>
          <w:color w:val="auto"/>
        </w:rPr>
        <w:t>энергоэффективного электротехнического нагревательного устройства</w:t>
      </w:r>
    </w:p>
    <w:p w14:paraId="6D1646BF" w14:textId="2FA9420F" w:rsidR="00657123" w:rsidRPr="005A1C5E" w:rsidRDefault="00657123" w:rsidP="00B4767B">
      <w:pPr>
        <w:spacing w:after="0" w:line="240" w:lineRule="auto"/>
        <w:jc w:val="center"/>
        <w:rPr>
          <w:rFonts w:eastAsia="Aptos"/>
          <w:b/>
          <w:color w:val="auto"/>
        </w:rPr>
      </w:pPr>
      <w:r w:rsidRPr="005A1C5E">
        <w:rPr>
          <w:rFonts w:eastAsia="Aptos"/>
          <w:b/>
          <w:color w:val="auto"/>
        </w:rPr>
        <w:t>в качестве альтернативного источника тепловой энергии</w:t>
      </w:r>
    </w:p>
    <w:p w14:paraId="42AFCB47" w14:textId="77777777" w:rsidR="00657123" w:rsidRPr="005A1C5E" w:rsidRDefault="00657123" w:rsidP="00B4767B">
      <w:pPr>
        <w:spacing w:after="0" w:line="240" w:lineRule="auto"/>
        <w:jc w:val="center"/>
        <w:rPr>
          <w:b/>
          <w:bCs w:val="0"/>
        </w:rPr>
      </w:pPr>
    </w:p>
    <w:p w14:paraId="6AFEC049" w14:textId="77777777" w:rsidR="00657123" w:rsidRPr="005A1C5E" w:rsidRDefault="00657123" w:rsidP="00B4767B">
      <w:pPr>
        <w:spacing w:after="0" w:line="240" w:lineRule="auto"/>
        <w:jc w:val="center"/>
        <w:rPr>
          <w:b/>
          <w:bCs w:val="0"/>
        </w:rPr>
      </w:pPr>
    </w:p>
    <w:p w14:paraId="2156BF56" w14:textId="13154EAB" w:rsidR="00657123" w:rsidRPr="005A1C5E" w:rsidRDefault="00657123" w:rsidP="00B4767B">
      <w:pPr>
        <w:spacing w:after="0" w:line="240" w:lineRule="auto"/>
        <w:jc w:val="center"/>
        <w:rPr>
          <w:bCs w:val="0"/>
        </w:rPr>
      </w:pPr>
      <w:bookmarkStart w:id="2" w:name="_Hlk232424950"/>
      <w:r w:rsidRPr="005A1C5E">
        <w:rPr>
          <w:bCs w:val="0"/>
        </w:rPr>
        <w:t>6D071800 – Электроэнергетика</w:t>
      </w:r>
    </w:p>
    <w:bookmarkEnd w:id="2"/>
    <w:p w14:paraId="799D3097" w14:textId="77777777" w:rsidR="00657123" w:rsidRDefault="00657123" w:rsidP="00B4767B">
      <w:pPr>
        <w:spacing w:after="0" w:line="240" w:lineRule="auto"/>
        <w:jc w:val="center"/>
        <w:rPr>
          <w:bCs w:val="0"/>
        </w:rPr>
      </w:pPr>
    </w:p>
    <w:p w14:paraId="6E4A670E" w14:textId="77777777" w:rsidR="00B4767B" w:rsidRPr="005A1C5E" w:rsidRDefault="00B4767B" w:rsidP="00B4767B">
      <w:pPr>
        <w:spacing w:after="0" w:line="240" w:lineRule="auto"/>
        <w:jc w:val="center"/>
        <w:rPr>
          <w:bCs w:val="0"/>
        </w:rPr>
      </w:pPr>
    </w:p>
    <w:p w14:paraId="17517A56" w14:textId="02AFAC4A" w:rsidR="00657123" w:rsidRPr="005A1C5E" w:rsidRDefault="00657123" w:rsidP="00B4767B">
      <w:pPr>
        <w:spacing w:after="0" w:line="240" w:lineRule="auto"/>
        <w:jc w:val="center"/>
        <w:rPr>
          <w:bCs w:val="0"/>
        </w:rPr>
      </w:pPr>
      <w:r w:rsidRPr="005A1C5E">
        <w:rPr>
          <w:bCs w:val="0"/>
        </w:rPr>
        <w:t>Диссертация на соискание</w:t>
      </w:r>
      <w:r w:rsidR="004A68D4">
        <w:rPr>
          <w:bCs w:val="0"/>
        </w:rPr>
        <w:t xml:space="preserve"> </w:t>
      </w:r>
      <w:r w:rsidRPr="005A1C5E">
        <w:rPr>
          <w:bCs w:val="0"/>
        </w:rPr>
        <w:t>степени</w:t>
      </w:r>
    </w:p>
    <w:p w14:paraId="48F0C4E9" w14:textId="1E5E00CD" w:rsidR="00657123" w:rsidRPr="005A1C5E" w:rsidRDefault="00657123" w:rsidP="00B4767B">
      <w:pPr>
        <w:spacing w:after="0" w:line="240" w:lineRule="auto"/>
        <w:jc w:val="center"/>
        <w:rPr>
          <w:bCs w:val="0"/>
        </w:rPr>
      </w:pPr>
      <w:r w:rsidRPr="005A1C5E">
        <w:rPr>
          <w:bCs w:val="0"/>
        </w:rPr>
        <w:t>доктора философии (</w:t>
      </w:r>
      <w:proofErr w:type="spellStart"/>
      <w:r w:rsidRPr="005A1C5E">
        <w:rPr>
          <w:bCs w:val="0"/>
        </w:rPr>
        <w:t>PhD</w:t>
      </w:r>
      <w:proofErr w:type="spellEnd"/>
      <w:r w:rsidRPr="005A1C5E">
        <w:rPr>
          <w:bCs w:val="0"/>
        </w:rPr>
        <w:t>)</w:t>
      </w:r>
    </w:p>
    <w:p w14:paraId="3F9120AD" w14:textId="77777777" w:rsidR="00657123" w:rsidRPr="005A1C5E" w:rsidRDefault="00657123" w:rsidP="00657123">
      <w:pPr>
        <w:spacing w:after="0" w:line="240" w:lineRule="auto"/>
        <w:jc w:val="center"/>
        <w:rPr>
          <w:b/>
        </w:rPr>
      </w:pPr>
    </w:p>
    <w:p w14:paraId="24BDBBEF" w14:textId="77777777" w:rsidR="00657123" w:rsidRPr="005A1C5E" w:rsidRDefault="00657123" w:rsidP="00657123">
      <w:pPr>
        <w:spacing w:after="0" w:line="240" w:lineRule="auto"/>
        <w:jc w:val="center"/>
        <w:rPr>
          <w:b/>
        </w:rPr>
      </w:pPr>
    </w:p>
    <w:p w14:paraId="2C7837B0" w14:textId="77777777" w:rsidR="00BA259E" w:rsidRDefault="00BA259E" w:rsidP="00657123">
      <w:pPr>
        <w:spacing w:after="0" w:line="240" w:lineRule="auto"/>
        <w:rPr>
          <w:b/>
        </w:rPr>
      </w:pPr>
    </w:p>
    <w:p w14:paraId="737E4D9C" w14:textId="77777777" w:rsidR="005E4557" w:rsidRPr="005A1C5E" w:rsidRDefault="005E4557" w:rsidP="00657123">
      <w:pPr>
        <w:spacing w:after="0" w:line="240" w:lineRule="auto"/>
        <w:rPr>
          <w:b/>
        </w:rPr>
      </w:pPr>
    </w:p>
    <w:p w14:paraId="232CF534" w14:textId="5179D894" w:rsidR="00657123" w:rsidRPr="005A1C5E" w:rsidRDefault="00657123" w:rsidP="00657123">
      <w:pPr>
        <w:spacing w:after="0" w:line="240" w:lineRule="auto"/>
        <w:jc w:val="right"/>
        <w:rPr>
          <w:bCs w:val="0"/>
        </w:rPr>
      </w:pPr>
      <w:r w:rsidRPr="005A1C5E">
        <w:rPr>
          <w:bCs w:val="0"/>
        </w:rPr>
        <w:t>Научный консультант</w:t>
      </w:r>
    </w:p>
    <w:p w14:paraId="3D8EC00D" w14:textId="3DB7F59F" w:rsidR="00657123" w:rsidRPr="005A1C5E" w:rsidRDefault="00657123" w:rsidP="00657123">
      <w:pPr>
        <w:spacing w:after="0" w:line="240" w:lineRule="auto"/>
        <w:jc w:val="right"/>
        <w:rPr>
          <w:bCs w:val="0"/>
        </w:rPr>
      </w:pPr>
      <w:r w:rsidRPr="005A1C5E">
        <w:rPr>
          <w:bCs w:val="0"/>
        </w:rPr>
        <w:t>кандидат технических наук,</w:t>
      </w:r>
    </w:p>
    <w:p w14:paraId="4B6F1A2B" w14:textId="0C5A919B" w:rsidR="00657123" w:rsidRPr="005A1C5E" w:rsidRDefault="00657123" w:rsidP="00657123">
      <w:pPr>
        <w:spacing w:after="0" w:line="240" w:lineRule="auto"/>
        <w:jc w:val="right"/>
        <w:rPr>
          <w:bCs w:val="0"/>
        </w:rPr>
      </w:pPr>
      <w:r w:rsidRPr="005A1C5E">
        <w:rPr>
          <w:bCs w:val="0"/>
        </w:rPr>
        <w:t xml:space="preserve">профессор А.Д. </w:t>
      </w:r>
      <w:proofErr w:type="spellStart"/>
      <w:r w:rsidRPr="005A1C5E">
        <w:rPr>
          <w:bCs w:val="0"/>
        </w:rPr>
        <w:t>Мехтиев</w:t>
      </w:r>
      <w:proofErr w:type="spellEnd"/>
      <w:r w:rsidRPr="005A1C5E">
        <w:rPr>
          <w:bCs w:val="0"/>
        </w:rPr>
        <w:t xml:space="preserve"> </w:t>
      </w:r>
    </w:p>
    <w:p w14:paraId="4EDFD5F5" w14:textId="77777777" w:rsidR="00657123" w:rsidRPr="005A1C5E" w:rsidRDefault="00657123" w:rsidP="005E4557">
      <w:pPr>
        <w:spacing w:after="0" w:line="240" w:lineRule="auto"/>
        <w:rPr>
          <w:bCs w:val="0"/>
        </w:rPr>
      </w:pPr>
    </w:p>
    <w:p w14:paraId="1329EE3A" w14:textId="29573520" w:rsidR="00657123" w:rsidRPr="005A1C5E" w:rsidRDefault="00657123" w:rsidP="00657123">
      <w:pPr>
        <w:spacing w:after="0" w:line="240" w:lineRule="auto"/>
        <w:jc w:val="right"/>
        <w:rPr>
          <w:bCs w:val="0"/>
        </w:rPr>
      </w:pPr>
      <w:r w:rsidRPr="005A1C5E">
        <w:rPr>
          <w:bCs w:val="0"/>
        </w:rPr>
        <w:t>Зарубежный научный консультант</w:t>
      </w:r>
    </w:p>
    <w:p w14:paraId="42C3DE3B" w14:textId="77777777" w:rsidR="00657123" w:rsidRPr="005A1C5E" w:rsidRDefault="00657123" w:rsidP="00657123">
      <w:pPr>
        <w:spacing w:after="0" w:line="240" w:lineRule="auto"/>
        <w:jc w:val="right"/>
        <w:rPr>
          <w:bCs w:val="0"/>
        </w:rPr>
      </w:pPr>
      <w:r w:rsidRPr="005A1C5E">
        <w:rPr>
          <w:bCs w:val="0"/>
        </w:rPr>
        <w:t xml:space="preserve">доктор технических наук, </w:t>
      </w:r>
    </w:p>
    <w:p w14:paraId="730B89E2" w14:textId="7B6425D3" w:rsidR="00657123" w:rsidRPr="005A1C5E" w:rsidRDefault="00657123" w:rsidP="00657123">
      <w:pPr>
        <w:spacing w:after="0" w:line="240" w:lineRule="auto"/>
        <w:jc w:val="right"/>
        <w:rPr>
          <w:bCs w:val="0"/>
        </w:rPr>
      </w:pPr>
      <w:r w:rsidRPr="005A1C5E">
        <w:rPr>
          <w:bCs w:val="0"/>
        </w:rPr>
        <w:t xml:space="preserve">профессор А.В. Юрченко </w:t>
      </w:r>
    </w:p>
    <w:p w14:paraId="07BA5FDC" w14:textId="77777777" w:rsidR="00657123" w:rsidRPr="005A1C5E" w:rsidRDefault="00657123" w:rsidP="00657123">
      <w:pPr>
        <w:spacing w:after="0" w:line="240" w:lineRule="auto"/>
        <w:jc w:val="right"/>
        <w:rPr>
          <w:bCs w:val="0"/>
        </w:rPr>
      </w:pPr>
      <w:r w:rsidRPr="005A1C5E">
        <w:rPr>
          <w:bCs w:val="0"/>
        </w:rPr>
        <w:t xml:space="preserve">ФГАОУ ВО «Национальный исследовательский </w:t>
      </w:r>
    </w:p>
    <w:p w14:paraId="70B65F60" w14:textId="4C0C1CD1" w:rsidR="00657123" w:rsidRPr="005A1C5E" w:rsidRDefault="00657123" w:rsidP="00657123">
      <w:pPr>
        <w:spacing w:after="0" w:line="240" w:lineRule="auto"/>
        <w:jc w:val="right"/>
        <w:rPr>
          <w:bCs w:val="0"/>
        </w:rPr>
      </w:pPr>
      <w:r w:rsidRPr="005A1C5E">
        <w:rPr>
          <w:bCs w:val="0"/>
        </w:rPr>
        <w:t>Томский политехнический университет»</w:t>
      </w:r>
    </w:p>
    <w:p w14:paraId="7C565C9B" w14:textId="77777777" w:rsidR="00657123" w:rsidRPr="005A1C5E" w:rsidRDefault="00657123" w:rsidP="00657123">
      <w:pPr>
        <w:spacing w:after="0" w:line="240" w:lineRule="auto"/>
        <w:jc w:val="center"/>
        <w:rPr>
          <w:b/>
          <w:bCs w:val="0"/>
        </w:rPr>
      </w:pPr>
    </w:p>
    <w:p w14:paraId="6F20AD90" w14:textId="77777777" w:rsidR="00657123" w:rsidRPr="005A1C5E" w:rsidRDefault="00657123" w:rsidP="00657123">
      <w:pPr>
        <w:spacing w:after="0" w:line="240" w:lineRule="auto"/>
        <w:jc w:val="center"/>
        <w:rPr>
          <w:b/>
          <w:bCs w:val="0"/>
        </w:rPr>
      </w:pPr>
    </w:p>
    <w:p w14:paraId="52563128" w14:textId="77777777" w:rsidR="004A68D4" w:rsidRDefault="004A68D4" w:rsidP="00657123">
      <w:pPr>
        <w:spacing w:after="0" w:line="240" w:lineRule="auto"/>
        <w:jc w:val="center"/>
        <w:rPr>
          <w:b/>
          <w:bCs w:val="0"/>
        </w:rPr>
      </w:pPr>
    </w:p>
    <w:p w14:paraId="6735B1EF" w14:textId="77777777" w:rsidR="00F63A35" w:rsidRPr="005A1C5E" w:rsidRDefault="00F63A35" w:rsidP="00F63A35">
      <w:pPr>
        <w:spacing w:after="0" w:line="240" w:lineRule="auto"/>
        <w:rPr>
          <w:b/>
          <w:bCs w:val="0"/>
        </w:rPr>
      </w:pPr>
    </w:p>
    <w:p w14:paraId="276CCEF0" w14:textId="7C87627B" w:rsidR="00657123" w:rsidRPr="005A1C5E" w:rsidRDefault="00657123" w:rsidP="00657123">
      <w:pPr>
        <w:spacing w:after="0" w:line="240" w:lineRule="auto"/>
        <w:jc w:val="center"/>
      </w:pPr>
      <w:r w:rsidRPr="005A1C5E">
        <w:t>Республика Казахстан</w:t>
      </w:r>
    </w:p>
    <w:p w14:paraId="25FC7002" w14:textId="77777777" w:rsidR="004A68D4" w:rsidRDefault="00657123" w:rsidP="00657123">
      <w:pPr>
        <w:spacing w:after="0" w:line="240" w:lineRule="auto"/>
        <w:jc w:val="center"/>
      </w:pPr>
      <w:r w:rsidRPr="005A1C5E">
        <w:t>Караганда</w:t>
      </w:r>
    </w:p>
    <w:p w14:paraId="762E938E" w14:textId="7AE45E23" w:rsidR="00F63A35" w:rsidRPr="005A1C5E" w:rsidRDefault="00657123" w:rsidP="00657123">
      <w:pPr>
        <w:spacing w:after="0" w:line="240" w:lineRule="auto"/>
        <w:jc w:val="center"/>
        <w:sectPr w:rsidR="00F63A35" w:rsidRPr="005A1C5E" w:rsidSect="00CC0226">
          <w:footerReference w:type="default" r:id="rId8"/>
          <w:pgSz w:w="11906" w:h="16838"/>
          <w:pgMar w:top="1134" w:right="567" w:bottom="1418" w:left="1701" w:header="709" w:footer="709" w:gutter="0"/>
          <w:cols w:space="708"/>
          <w:docGrid w:linePitch="360"/>
        </w:sectPr>
      </w:pPr>
      <w:r w:rsidRPr="005A1C5E">
        <w:t xml:space="preserve"> 2026</w:t>
      </w:r>
    </w:p>
    <w:p w14:paraId="0461BE51" w14:textId="46137651" w:rsidR="008E78F3" w:rsidRDefault="00657123" w:rsidP="00C514AD">
      <w:pPr>
        <w:spacing w:after="0" w:line="240" w:lineRule="auto"/>
        <w:jc w:val="center"/>
        <w:rPr>
          <w:b/>
          <w:bCs w:val="0"/>
        </w:rPr>
      </w:pPr>
      <w:r w:rsidRPr="005A1C5E">
        <w:rPr>
          <w:b/>
          <w:bCs w:val="0"/>
        </w:rPr>
        <w:lastRenderedPageBreak/>
        <w:t>СОДЕРЖАНИЕ</w:t>
      </w:r>
    </w:p>
    <w:p w14:paraId="299E5CB4" w14:textId="77777777" w:rsidR="00E73DE3" w:rsidRDefault="00E73DE3" w:rsidP="00C514AD">
      <w:pPr>
        <w:spacing w:after="0" w:line="240" w:lineRule="auto"/>
        <w:jc w:val="center"/>
        <w:rPr>
          <w:b/>
          <w:bCs w:val="0"/>
        </w:rPr>
      </w:pPr>
    </w:p>
    <w:p w14:paraId="63C9A463" w14:textId="4A1CE585"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
          <w:color w:val="auto"/>
          <w:kern w:val="0"/>
          <w:szCs w:val="22"/>
          <w14:ligatures w14:val="none"/>
        </w:rPr>
        <w:t>НОРМАТИВНЫЕ ССЫЛКИ</w:t>
      </w:r>
      <w:r w:rsidRPr="00E73DE3">
        <w:rPr>
          <w:rFonts w:eastAsia="Times New Roman"/>
          <w:bCs w:val="0"/>
          <w:color w:val="auto"/>
          <w:kern w:val="0"/>
          <w:szCs w:val="22"/>
          <w14:ligatures w14:val="none"/>
        </w:rPr>
        <w:tab/>
      </w:r>
      <w:r w:rsidR="007F2E1D">
        <w:rPr>
          <w:rFonts w:eastAsia="Times New Roman"/>
          <w:bCs w:val="0"/>
          <w:color w:val="auto"/>
          <w:kern w:val="0"/>
          <w:szCs w:val="22"/>
          <w14:ligatures w14:val="none"/>
        </w:rPr>
        <w:t>4</w:t>
      </w:r>
    </w:p>
    <w:p w14:paraId="49B4532A" w14:textId="519E0DAF"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
          <w:color w:val="auto"/>
          <w:kern w:val="0"/>
          <w:szCs w:val="22"/>
          <w14:ligatures w14:val="none"/>
        </w:rPr>
        <w:t>ОБОЗНАЧЕНИЯ И СОКРАЩЕНИЯ</w:t>
      </w:r>
      <w:r w:rsidRPr="00E73DE3">
        <w:rPr>
          <w:rFonts w:eastAsia="Times New Roman"/>
          <w:bCs w:val="0"/>
          <w:color w:val="auto"/>
          <w:kern w:val="0"/>
          <w:szCs w:val="22"/>
          <w14:ligatures w14:val="none"/>
        </w:rPr>
        <w:tab/>
      </w:r>
      <w:r w:rsidR="007F2E1D">
        <w:rPr>
          <w:rFonts w:eastAsia="Times New Roman"/>
          <w:bCs w:val="0"/>
          <w:color w:val="auto"/>
          <w:kern w:val="0"/>
          <w:szCs w:val="22"/>
          <w14:ligatures w14:val="none"/>
        </w:rPr>
        <w:t>6</w:t>
      </w:r>
    </w:p>
    <w:p w14:paraId="25E74CFF" w14:textId="377FE1C5"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
          <w:color w:val="auto"/>
          <w:kern w:val="0"/>
          <w:szCs w:val="22"/>
          <w14:ligatures w14:val="none"/>
        </w:rPr>
        <w:t>ВВЕДЕНИЕ</w:t>
      </w:r>
      <w:r w:rsidRPr="00E73DE3">
        <w:rPr>
          <w:rFonts w:eastAsia="Times New Roman"/>
          <w:bCs w:val="0"/>
          <w:color w:val="auto"/>
          <w:kern w:val="0"/>
          <w:szCs w:val="22"/>
          <w14:ligatures w14:val="none"/>
        </w:rPr>
        <w:tab/>
      </w:r>
      <w:r w:rsidR="007F2E1D">
        <w:rPr>
          <w:rFonts w:eastAsia="Times New Roman"/>
          <w:bCs w:val="0"/>
          <w:color w:val="auto"/>
          <w:kern w:val="0"/>
          <w:szCs w:val="22"/>
          <w14:ligatures w14:val="none"/>
        </w:rPr>
        <w:t>8</w:t>
      </w:r>
    </w:p>
    <w:p w14:paraId="3581AB34" w14:textId="1C9030F1"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
          <w:color w:val="auto"/>
          <w:kern w:val="0"/>
          <w:szCs w:val="22"/>
          <w14:ligatures w14:val="none"/>
        </w:rPr>
        <w:t xml:space="preserve">1 </w:t>
      </w:r>
      <w:r w:rsidR="000A0E1D" w:rsidRPr="000A0E1D">
        <w:rPr>
          <w:rFonts w:eastAsia="Times New Roman"/>
          <w:b/>
          <w:color w:val="auto"/>
          <w:kern w:val="0"/>
          <w:szCs w:val="22"/>
          <w14:ligatures w14:val="none"/>
        </w:rPr>
        <w:t xml:space="preserve">СОСТОЯНИЕ ВОПРОСА И АНАЛИЗ ЭЛЕКТРОТЕХНИЧЕСКИХ </w:t>
      </w:r>
      <w:r w:rsidR="000A0E1D" w:rsidRPr="000A0E1D">
        <w:rPr>
          <w:rFonts w:eastAsia="Times New Roman"/>
          <w:b/>
          <w:color w:val="auto"/>
          <w:kern w:val="0"/>
          <w:szCs w:val="22"/>
          <w14:ligatures w14:val="none"/>
        </w:rPr>
        <w:br/>
        <w:t xml:space="preserve">НАГРЕВАТЕЛЬНЫХ УСТРОЙСТВ ДЛЯ ЛОКАЛЬНОГО </w:t>
      </w:r>
      <w:r w:rsidR="000A0E1D" w:rsidRPr="000A0E1D">
        <w:rPr>
          <w:rFonts w:eastAsia="Times New Roman"/>
          <w:b/>
          <w:color w:val="auto"/>
          <w:kern w:val="0"/>
          <w:szCs w:val="22"/>
          <w14:ligatures w14:val="none"/>
        </w:rPr>
        <w:br/>
        <w:t>ЭЛЕКТРОТЕПЛОСНАБЖЕНИЯ</w:t>
      </w:r>
      <w:r w:rsidRPr="00E73DE3">
        <w:rPr>
          <w:rFonts w:eastAsia="Times New Roman"/>
          <w:bCs w:val="0"/>
          <w:color w:val="auto"/>
          <w:kern w:val="0"/>
          <w:szCs w:val="22"/>
          <w14:ligatures w14:val="none"/>
        </w:rPr>
        <w:tab/>
      </w:r>
      <w:r w:rsidR="007F2E1D">
        <w:rPr>
          <w:rFonts w:eastAsia="Times New Roman"/>
          <w:bCs w:val="0"/>
          <w:color w:val="auto"/>
          <w:kern w:val="0"/>
          <w:szCs w:val="22"/>
          <w14:ligatures w14:val="none"/>
        </w:rPr>
        <w:t>17</w:t>
      </w:r>
    </w:p>
    <w:p w14:paraId="4A91B831" w14:textId="6E389B66"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Cs w:val="0"/>
          <w:color w:val="auto"/>
          <w:kern w:val="0"/>
          <w:szCs w:val="22"/>
          <w14:ligatures w14:val="none"/>
        </w:rPr>
        <w:t xml:space="preserve">1.1 </w:t>
      </w:r>
      <w:r w:rsidR="000A0E1D" w:rsidRPr="000A0E1D">
        <w:rPr>
          <w:rFonts w:eastAsia="Times New Roman"/>
          <w:color w:val="auto"/>
          <w:kern w:val="0"/>
          <w:szCs w:val="22"/>
          <w14:ligatures w14:val="none"/>
        </w:rPr>
        <w:t xml:space="preserve">Анализ современного состояния </w:t>
      </w:r>
      <w:proofErr w:type="spellStart"/>
      <w:r w:rsidR="000A0E1D" w:rsidRPr="000A0E1D">
        <w:rPr>
          <w:rFonts w:eastAsia="Times New Roman"/>
          <w:color w:val="auto"/>
          <w:kern w:val="0"/>
          <w:szCs w:val="22"/>
          <w14:ligatures w14:val="none"/>
        </w:rPr>
        <w:t>электротеплоснабжения</w:t>
      </w:r>
      <w:proofErr w:type="spellEnd"/>
      <w:r w:rsidR="000A0E1D" w:rsidRPr="000A0E1D">
        <w:rPr>
          <w:rFonts w:eastAsia="Times New Roman"/>
          <w:color w:val="auto"/>
          <w:kern w:val="0"/>
          <w:szCs w:val="22"/>
          <w14:ligatures w14:val="none"/>
        </w:rPr>
        <w:t xml:space="preserve"> и требований </w:t>
      </w:r>
      <w:r w:rsidR="000A0E1D" w:rsidRPr="000A0E1D">
        <w:rPr>
          <w:rFonts w:eastAsia="Times New Roman"/>
          <w:color w:val="auto"/>
          <w:kern w:val="0"/>
          <w:szCs w:val="22"/>
          <w14:ligatures w14:val="none"/>
        </w:rPr>
        <w:br/>
        <w:t>к локальным электротехническим нагревательным устройствам</w:t>
      </w:r>
      <w:r w:rsidRPr="00E73DE3">
        <w:rPr>
          <w:rFonts w:eastAsia="Times New Roman"/>
          <w:bCs w:val="0"/>
          <w:color w:val="auto"/>
          <w:kern w:val="0"/>
          <w:szCs w:val="22"/>
          <w14:ligatures w14:val="none"/>
        </w:rPr>
        <w:tab/>
      </w:r>
      <w:r w:rsidR="007F2E1D">
        <w:rPr>
          <w:rFonts w:eastAsia="Times New Roman"/>
          <w:bCs w:val="0"/>
          <w:color w:val="auto"/>
          <w:kern w:val="0"/>
          <w:szCs w:val="22"/>
          <w14:ligatures w14:val="none"/>
        </w:rPr>
        <w:t>17</w:t>
      </w:r>
    </w:p>
    <w:p w14:paraId="53540285" w14:textId="4ABA92DC"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Cs w:val="0"/>
          <w:color w:val="auto"/>
          <w:kern w:val="0"/>
          <w:szCs w:val="22"/>
          <w14:ligatures w14:val="none"/>
        </w:rPr>
        <w:t xml:space="preserve">1.2 </w:t>
      </w:r>
      <w:r w:rsidR="000A0E1D" w:rsidRPr="000A0E1D">
        <w:rPr>
          <w:rFonts w:eastAsia="Times New Roman"/>
          <w:color w:val="auto"/>
          <w:kern w:val="0"/>
          <w:szCs w:val="22"/>
          <w14:ligatures w14:val="none"/>
        </w:rPr>
        <w:t xml:space="preserve">Классификация и сравнительная оценка электротехнических </w:t>
      </w:r>
      <w:r w:rsidR="000A0E1D" w:rsidRPr="000A0E1D">
        <w:rPr>
          <w:rFonts w:eastAsia="Times New Roman"/>
          <w:color w:val="auto"/>
          <w:kern w:val="0"/>
          <w:szCs w:val="22"/>
          <w14:ligatures w14:val="none"/>
        </w:rPr>
        <w:br/>
        <w:t>нагревательных устройств</w:t>
      </w:r>
      <w:r w:rsidRPr="00E73DE3">
        <w:rPr>
          <w:rFonts w:eastAsia="Times New Roman"/>
          <w:bCs w:val="0"/>
          <w:color w:val="auto"/>
          <w:kern w:val="0"/>
          <w:szCs w:val="22"/>
          <w14:ligatures w14:val="none"/>
        </w:rPr>
        <w:tab/>
      </w:r>
      <w:r w:rsidR="003E02AB">
        <w:rPr>
          <w:rFonts w:eastAsia="Times New Roman"/>
          <w:bCs w:val="0"/>
          <w:color w:val="auto"/>
          <w:kern w:val="0"/>
          <w:szCs w:val="22"/>
          <w14:ligatures w14:val="none"/>
        </w:rPr>
        <w:t>21</w:t>
      </w:r>
    </w:p>
    <w:p w14:paraId="58F19689" w14:textId="1EF666B5"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Cs w:val="0"/>
          <w:color w:val="auto"/>
          <w:kern w:val="0"/>
          <w:szCs w:val="22"/>
          <w14:ligatures w14:val="none"/>
        </w:rPr>
        <w:t xml:space="preserve">1.3 </w:t>
      </w:r>
      <w:r w:rsidR="000A0E1D" w:rsidRPr="000A0E1D">
        <w:rPr>
          <w:rFonts w:eastAsia="Times New Roman"/>
          <w:color w:val="auto"/>
          <w:kern w:val="0"/>
          <w:szCs w:val="22"/>
          <w14:ligatures w14:val="none"/>
        </w:rPr>
        <w:t xml:space="preserve">Анализ тепловых трубок и двухфазных термосифонов как </w:t>
      </w:r>
      <w:r w:rsidR="000A0E1D" w:rsidRPr="000A0E1D">
        <w:rPr>
          <w:rFonts w:eastAsia="Times New Roman"/>
          <w:color w:val="auto"/>
          <w:kern w:val="0"/>
          <w:szCs w:val="22"/>
          <w14:ligatures w14:val="none"/>
        </w:rPr>
        <w:br/>
        <w:t xml:space="preserve">теплопередающих элементов </w:t>
      </w:r>
      <w:r w:rsidR="00862AFF" w:rsidRPr="00862AFF">
        <w:rPr>
          <w:rFonts w:eastAsia="Times New Roman"/>
          <w:color w:val="auto"/>
          <w:kern w:val="0"/>
          <w:szCs w:val="22"/>
          <w14:ligatures w14:val="none"/>
        </w:rPr>
        <w:t>электротехнических нагревательных устройств</w:t>
      </w:r>
      <w:r w:rsidRPr="00E73DE3">
        <w:rPr>
          <w:rFonts w:eastAsia="Times New Roman"/>
          <w:bCs w:val="0"/>
          <w:color w:val="auto"/>
          <w:kern w:val="0"/>
          <w:szCs w:val="22"/>
          <w14:ligatures w14:val="none"/>
        </w:rPr>
        <w:tab/>
      </w:r>
      <w:r w:rsidR="003E02AB">
        <w:rPr>
          <w:rFonts w:eastAsia="Times New Roman"/>
          <w:bCs w:val="0"/>
          <w:color w:val="auto"/>
          <w:kern w:val="0"/>
          <w:szCs w:val="22"/>
          <w14:ligatures w14:val="none"/>
        </w:rPr>
        <w:t>25</w:t>
      </w:r>
    </w:p>
    <w:p w14:paraId="4728E707" w14:textId="3452E9BA"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Cs w:val="0"/>
          <w:color w:val="auto"/>
          <w:kern w:val="0"/>
          <w:szCs w:val="22"/>
          <w14:ligatures w14:val="none"/>
        </w:rPr>
        <w:t xml:space="preserve">1.4 </w:t>
      </w:r>
      <w:r w:rsidR="000A0E1D" w:rsidRPr="000A0E1D">
        <w:rPr>
          <w:rFonts w:eastAsia="Times New Roman"/>
          <w:color w:val="auto"/>
          <w:kern w:val="0"/>
          <w:szCs w:val="22"/>
          <w14:ligatures w14:val="none"/>
        </w:rPr>
        <w:t>Анализ электровакуумных нагревательных устройств и обоснование задач исследования ПЭНД</w:t>
      </w:r>
      <w:r w:rsidRPr="00E73DE3">
        <w:rPr>
          <w:rFonts w:eastAsia="Times New Roman"/>
          <w:bCs w:val="0"/>
          <w:color w:val="auto"/>
          <w:kern w:val="0"/>
          <w:szCs w:val="22"/>
          <w14:ligatures w14:val="none"/>
        </w:rPr>
        <w:tab/>
      </w:r>
      <w:r w:rsidR="003E02AB">
        <w:rPr>
          <w:rFonts w:eastAsia="Times New Roman"/>
          <w:bCs w:val="0"/>
          <w:color w:val="auto"/>
          <w:kern w:val="0"/>
          <w:szCs w:val="22"/>
          <w14:ligatures w14:val="none"/>
        </w:rPr>
        <w:t>28</w:t>
      </w:r>
    </w:p>
    <w:p w14:paraId="0733C88B" w14:textId="1B6B50D7"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Cs w:val="0"/>
          <w:color w:val="auto"/>
          <w:kern w:val="0"/>
          <w:szCs w:val="22"/>
          <w14:ligatures w14:val="none"/>
        </w:rPr>
        <w:t xml:space="preserve">Выводы по </w:t>
      </w:r>
      <w:r w:rsidR="000A0E1D">
        <w:rPr>
          <w:rFonts w:eastAsia="Times New Roman"/>
          <w:bCs w:val="0"/>
          <w:color w:val="auto"/>
          <w:kern w:val="0"/>
          <w:szCs w:val="22"/>
          <w14:ligatures w14:val="none"/>
        </w:rPr>
        <w:t xml:space="preserve">разделу </w:t>
      </w:r>
      <w:r w:rsidRPr="00E73DE3">
        <w:rPr>
          <w:rFonts w:eastAsia="Times New Roman"/>
          <w:bCs w:val="0"/>
          <w:color w:val="auto"/>
          <w:kern w:val="0"/>
          <w:szCs w:val="22"/>
          <w14:ligatures w14:val="none"/>
        </w:rPr>
        <w:t>1</w:t>
      </w:r>
      <w:r w:rsidRPr="00E73DE3">
        <w:rPr>
          <w:rFonts w:eastAsia="Times New Roman"/>
          <w:bCs w:val="0"/>
          <w:color w:val="auto"/>
          <w:kern w:val="0"/>
          <w:szCs w:val="22"/>
          <w14:ligatures w14:val="none"/>
        </w:rPr>
        <w:tab/>
      </w:r>
      <w:r w:rsidR="00BC0393">
        <w:rPr>
          <w:rFonts w:eastAsia="Times New Roman"/>
          <w:bCs w:val="0"/>
          <w:color w:val="auto"/>
          <w:kern w:val="0"/>
          <w:szCs w:val="22"/>
          <w14:ligatures w14:val="none"/>
        </w:rPr>
        <w:t>3</w:t>
      </w:r>
      <w:r w:rsidR="00BC1C42">
        <w:rPr>
          <w:rFonts w:eastAsia="Times New Roman"/>
          <w:bCs w:val="0"/>
          <w:color w:val="auto"/>
          <w:kern w:val="0"/>
          <w:szCs w:val="22"/>
          <w14:ligatures w14:val="none"/>
        </w:rPr>
        <w:t>3</w:t>
      </w:r>
    </w:p>
    <w:p w14:paraId="68A13D88" w14:textId="338C48A2"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
          <w:color w:val="auto"/>
          <w:kern w:val="0"/>
          <w:szCs w:val="22"/>
          <w14:ligatures w14:val="none"/>
        </w:rPr>
        <w:t xml:space="preserve">2 </w:t>
      </w:r>
      <w:r w:rsidR="000A0E1D" w:rsidRPr="000A0E1D">
        <w:rPr>
          <w:rFonts w:eastAsia="Times New Roman"/>
          <w:b/>
          <w:color w:val="auto"/>
          <w:kern w:val="0"/>
          <w:szCs w:val="22"/>
          <w14:ligatures w14:val="none"/>
        </w:rPr>
        <w:t xml:space="preserve">ТЕОРЕТИЧЕСКИЕ ИССЛЕДОВАНИЯ ЭЛЕКТРОТЕПЛОВЫХ </w:t>
      </w:r>
      <w:r w:rsidR="000A0E1D" w:rsidRPr="000A0E1D">
        <w:rPr>
          <w:rFonts w:eastAsia="Times New Roman"/>
          <w:b/>
          <w:color w:val="auto"/>
          <w:kern w:val="0"/>
          <w:szCs w:val="22"/>
          <w14:ligatures w14:val="none"/>
        </w:rPr>
        <w:br/>
        <w:t xml:space="preserve">ПРОЦЕССОВ В ЭЛЕКТРОВАКУУМНОЙ ТЕПЛОВОЙ ТРУБКЕ </w:t>
      </w:r>
      <w:r w:rsidR="000A0E1D" w:rsidRPr="000A0E1D">
        <w:rPr>
          <w:rFonts w:eastAsia="Times New Roman"/>
          <w:b/>
          <w:color w:val="auto"/>
          <w:kern w:val="0"/>
          <w:szCs w:val="22"/>
          <w14:ligatures w14:val="none"/>
        </w:rPr>
        <w:br/>
        <w:t>П</w:t>
      </w:r>
      <w:r w:rsidR="0015039E">
        <w:rPr>
          <w:rFonts w:eastAsia="Times New Roman"/>
          <w:b/>
          <w:color w:val="auto"/>
          <w:kern w:val="0"/>
          <w:szCs w:val="22"/>
          <w14:ligatures w14:val="none"/>
        </w:rPr>
        <w:t xml:space="preserve">АРОВОГО ЭЛЕКТРООБОГРЕВАТЕЛЯ НИЗКОГО ДАВЛЕНИЯ </w:t>
      </w:r>
      <w:r w:rsidRPr="00E73DE3">
        <w:rPr>
          <w:rFonts w:eastAsia="Times New Roman"/>
          <w:bCs w:val="0"/>
          <w:color w:val="auto"/>
          <w:kern w:val="0"/>
          <w:szCs w:val="22"/>
          <w14:ligatures w14:val="none"/>
        </w:rPr>
        <w:tab/>
      </w:r>
      <w:r w:rsidR="003E02AB">
        <w:rPr>
          <w:rFonts w:eastAsia="Times New Roman"/>
          <w:bCs w:val="0"/>
          <w:color w:val="auto"/>
          <w:kern w:val="0"/>
          <w:szCs w:val="22"/>
          <w14:ligatures w14:val="none"/>
        </w:rPr>
        <w:t>3</w:t>
      </w:r>
      <w:r w:rsidR="00BC0393">
        <w:rPr>
          <w:rFonts w:eastAsia="Times New Roman"/>
          <w:bCs w:val="0"/>
          <w:color w:val="auto"/>
          <w:kern w:val="0"/>
          <w:szCs w:val="22"/>
          <w14:ligatures w14:val="none"/>
        </w:rPr>
        <w:t>5</w:t>
      </w:r>
    </w:p>
    <w:p w14:paraId="0CC27DB9" w14:textId="25173ECC"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Cs w:val="0"/>
          <w:color w:val="auto"/>
          <w:kern w:val="0"/>
          <w:szCs w:val="22"/>
          <w14:ligatures w14:val="none"/>
        </w:rPr>
        <w:t xml:space="preserve">2.1 </w:t>
      </w:r>
      <w:r w:rsidR="000A0E1D" w:rsidRPr="000A0E1D">
        <w:rPr>
          <w:rFonts w:eastAsia="Times New Roman"/>
          <w:color w:val="auto"/>
          <w:kern w:val="0"/>
          <w:szCs w:val="22"/>
          <w14:ligatures w14:val="none"/>
        </w:rPr>
        <w:t xml:space="preserve">Разработка физической схемы ЭВТТ как теплопередающего узла </w:t>
      </w:r>
      <w:r w:rsidR="000A0E1D" w:rsidRPr="000A0E1D">
        <w:rPr>
          <w:rFonts w:eastAsia="Times New Roman"/>
          <w:color w:val="auto"/>
          <w:kern w:val="0"/>
          <w:szCs w:val="22"/>
          <w14:ligatures w14:val="none"/>
        </w:rPr>
        <w:br/>
        <w:t>ПЭНД</w:t>
      </w:r>
      <w:r w:rsidRPr="00E73DE3">
        <w:rPr>
          <w:rFonts w:eastAsia="Times New Roman"/>
          <w:bCs w:val="0"/>
          <w:color w:val="auto"/>
          <w:kern w:val="0"/>
          <w:szCs w:val="22"/>
          <w14:ligatures w14:val="none"/>
        </w:rPr>
        <w:tab/>
      </w:r>
      <w:r w:rsidR="003E02AB">
        <w:rPr>
          <w:rFonts w:eastAsia="Times New Roman"/>
          <w:bCs w:val="0"/>
          <w:color w:val="auto"/>
          <w:kern w:val="0"/>
          <w:szCs w:val="22"/>
          <w14:ligatures w14:val="none"/>
        </w:rPr>
        <w:t>3</w:t>
      </w:r>
      <w:r w:rsidR="00AA6D10">
        <w:rPr>
          <w:rFonts w:eastAsia="Times New Roman"/>
          <w:bCs w:val="0"/>
          <w:color w:val="auto"/>
          <w:kern w:val="0"/>
          <w:szCs w:val="22"/>
          <w14:ligatures w14:val="none"/>
        </w:rPr>
        <w:t>6</w:t>
      </w:r>
    </w:p>
    <w:p w14:paraId="1C5DEA97" w14:textId="752F70D6"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Cs w:val="0"/>
          <w:color w:val="auto"/>
          <w:kern w:val="0"/>
          <w:szCs w:val="22"/>
          <w14:ligatures w14:val="none"/>
        </w:rPr>
        <w:t xml:space="preserve">2.2 </w:t>
      </w:r>
      <w:r w:rsidR="000A0E1D" w:rsidRPr="000A0E1D">
        <w:rPr>
          <w:rFonts w:eastAsia="Times New Roman"/>
          <w:color w:val="auto"/>
          <w:kern w:val="0"/>
          <w:szCs w:val="22"/>
          <w14:ligatures w14:val="none"/>
        </w:rPr>
        <w:t xml:space="preserve">Разработка электроэнергетической модели преобразования активной </w:t>
      </w:r>
      <w:r w:rsidR="000A0E1D" w:rsidRPr="000A0E1D">
        <w:rPr>
          <w:rFonts w:eastAsia="Times New Roman"/>
          <w:color w:val="auto"/>
          <w:kern w:val="0"/>
          <w:szCs w:val="22"/>
          <w14:ligatures w14:val="none"/>
        </w:rPr>
        <w:br/>
        <w:t>мощност</w:t>
      </w:r>
      <w:r w:rsidR="000A0E1D">
        <w:rPr>
          <w:rFonts w:eastAsia="Times New Roman"/>
          <w:color w:val="auto"/>
          <w:kern w:val="0"/>
          <w:szCs w:val="22"/>
          <w14:ligatures w14:val="none"/>
        </w:rPr>
        <w:t>и</w:t>
      </w:r>
      <w:r w:rsidRPr="00E73DE3">
        <w:rPr>
          <w:rFonts w:eastAsia="Times New Roman"/>
          <w:bCs w:val="0"/>
          <w:color w:val="auto"/>
          <w:kern w:val="0"/>
          <w:szCs w:val="22"/>
          <w14:ligatures w14:val="none"/>
        </w:rPr>
        <w:tab/>
      </w:r>
      <w:r w:rsidR="003E02AB">
        <w:rPr>
          <w:rFonts w:eastAsia="Times New Roman"/>
          <w:bCs w:val="0"/>
          <w:color w:val="auto"/>
          <w:kern w:val="0"/>
          <w:szCs w:val="22"/>
          <w14:ligatures w14:val="none"/>
        </w:rPr>
        <w:t>3</w:t>
      </w:r>
      <w:r w:rsidR="00AA6D10">
        <w:rPr>
          <w:rFonts w:eastAsia="Times New Roman"/>
          <w:bCs w:val="0"/>
          <w:color w:val="auto"/>
          <w:kern w:val="0"/>
          <w:szCs w:val="22"/>
          <w14:ligatures w14:val="none"/>
        </w:rPr>
        <w:t>7</w:t>
      </w:r>
    </w:p>
    <w:p w14:paraId="59FD682A" w14:textId="714675AD"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Cs w:val="0"/>
          <w:color w:val="auto"/>
          <w:kern w:val="0"/>
          <w:szCs w:val="22"/>
          <w14:ligatures w14:val="none"/>
        </w:rPr>
        <w:t xml:space="preserve">2.3 </w:t>
      </w:r>
      <w:r w:rsidR="000A0E1D" w:rsidRPr="000A0E1D">
        <w:rPr>
          <w:rFonts w:eastAsia="Times New Roman"/>
          <w:color w:val="auto"/>
          <w:kern w:val="0"/>
          <w:szCs w:val="22"/>
          <w14:ligatures w14:val="none"/>
        </w:rPr>
        <w:t xml:space="preserve">Расчет внешнего энергетического баланса и площади теплоотдачи </w:t>
      </w:r>
      <w:r w:rsidR="000A0E1D" w:rsidRPr="000A0E1D">
        <w:rPr>
          <w:rFonts w:eastAsia="Times New Roman"/>
          <w:color w:val="auto"/>
          <w:kern w:val="0"/>
          <w:szCs w:val="22"/>
          <w14:ligatures w14:val="none"/>
        </w:rPr>
        <w:br/>
        <w:t>ЭВТТ</w:t>
      </w:r>
      <w:r w:rsidRPr="00E73DE3">
        <w:rPr>
          <w:rFonts w:eastAsia="Times New Roman"/>
          <w:bCs w:val="0"/>
          <w:color w:val="auto"/>
          <w:kern w:val="0"/>
          <w:szCs w:val="22"/>
          <w14:ligatures w14:val="none"/>
        </w:rPr>
        <w:tab/>
      </w:r>
      <w:r w:rsidR="00AA6D10">
        <w:rPr>
          <w:rFonts w:eastAsia="Times New Roman"/>
          <w:bCs w:val="0"/>
          <w:color w:val="auto"/>
          <w:kern w:val="0"/>
          <w:szCs w:val="22"/>
          <w14:ligatures w14:val="none"/>
        </w:rPr>
        <w:t>40</w:t>
      </w:r>
    </w:p>
    <w:p w14:paraId="6991EDC5" w14:textId="7A84AEF9"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Cs w:val="0"/>
          <w:color w:val="auto"/>
          <w:kern w:val="0"/>
          <w:szCs w:val="22"/>
          <w14:ligatures w14:val="none"/>
        </w:rPr>
        <w:t xml:space="preserve">2.4 </w:t>
      </w:r>
      <w:r w:rsidR="000A0E1D" w:rsidRPr="000A0E1D">
        <w:rPr>
          <w:rFonts w:eastAsia="Times New Roman"/>
          <w:color w:val="auto"/>
          <w:kern w:val="0"/>
          <w:szCs w:val="22"/>
          <w14:ligatures w14:val="none"/>
        </w:rPr>
        <w:t xml:space="preserve">Численное моделирование и проверка теплопереноса в ЭВТТ с </w:t>
      </w:r>
      <w:r w:rsidR="000A0E1D" w:rsidRPr="000A0E1D">
        <w:rPr>
          <w:rFonts w:eastAsia="Times New Roman"/>
          <w:color w:val="auto"/>
          <w:kern w:val="0"/>
          <w:szCs w:val="22"/>
          <w14:ligatures w14:val="none"/>
        </w:rPr>
        <w:br/>
        <w:t xml:space="preserve">использованием COMSOL </w:t>
      </w:r>
      <w:proofErr w:type="spellStart"/>
      <w:r w:rsidR="000A0E1D" w:rsidRPr="000A0E1D">
        <w:rPr>
          <w:rFonts w:eastAsia="Times New Roman"/>
          <w:color w:val="auto"/>
          <w:kern w:val="0"/>
          <w:szCs w:val="22"/>
          <w14:ligatures w14:val="none"/>
        </w:rPr>
        <w:t>Multiphysics</w:t>
      </w:r>
      <w:proofErr w:type="spellEnd"/>
      <w:r w:rsidRPr="00E73DE3">
        <w:rPr>
          <w:rFonts w:eastAsia="Times New Roman"/>
          <w:bCs w:val="0"/>
          <w:color w:val="auto"/>
          <w:kern w:val="0"/>
          <w:szCs w:val="22"/>
          <w14:ligatures w14:val="none"/>
        </w:rPr>
        <w:tab/>
      </w:r>
      <w:r w:rsidR="003E02AB">
        <w:rPr>
          <w:rFonts w:eastAsia="Times New Roman"/>
          <w:bCs w:val="0"/>
          <w:color w:val="auto"/>
          <w:kern w:val="0"/>
          <w:szCs w:val="22"/>
          <w14:ligatures w14:val="none"/>
        </w:rPr>
        <w:t>4</w:t>
      </w:r>
      <w:r w:rsidR="00AA6D10">
        <w:rPr>
          <w:rFonts w:eastAsia="Times New Roman"/>
          <w:bCs w:val="0"/>
          <w:color w:val="auto"/>
          <w:kern w:val="0"/>
          <w:szCs w:val="22"/>
          <w14:ligatures w14:val="none"/>
        </w:rPr>
        <w:t>3</w:t>
      </w:r>
    </w:p>
    <w:p w14:paraId="1E5B8898" w14:textId="6BB0C16B"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Cs w:val="0"/>
          <w:color w:val="auto"/>
          <w:kern w:val="0"/>
          <w:szCs w:val="22"/>
          <w14:ligatures w14:val="none"/>
        </w:rPr>
        <w:t xml:space="preserve">2.5 </w:t>
      </w:r>
      <w:r w:rsidR="000A0E1D" w:rsidRPr="000A0E1D">
        <w:rPr>
          <w:rFonts w:eastAsia="Times New Roman"/>
          <w:color w:val="auto"/>
          <w:kern w:val="0"/>
          <w:szCs w:val="22"/>
          <w14:ligatures w14:val="none"/>
        </w:rPr>
        <w:t xml:space="preserve">Оценка эксплуатационных ограничений и обоснование секционного </w:t>
      </w:r>
      <w:r w:rsidR="000A0E1D" w:rsidRPr="000A0E1D">
        <w:rPr>
          <w:rFonts w:eastAsia="Times New Roman"/>
          <w:color w:val="auto"/>
          <w:kern w:val="0"/>
          <w:szCs w:val="22"/>
          <w14:ligatures w14:val="none"/>
        </w:rPr>
        <w:br/>
        <w:t>регулирования ПЭНД</w:t>
      </w:r>
      <w:r w:rsidRPr="00E73DE3">
        <w:rPr>
          <w:rFonts w:eastAsia="Times New Roman"/>
          <w:bCs w:val="0"/>
          <w:color w:val="auto"/>
          <w:kern w:val="0"/>
          <w:szCs w:val="22"/>
          <w14:ligatures w14:val="none"/>
        </w:rPr>
        <w:tab/>
      </w:r>
      <w:r w:rsidR="003E02AB">
        <w:rPr>
          <w:rFonts w:eastAsia="Times New Roman"/>
          <w:bCs w:val="0"/>
          <w:color w:val="auto"/>
          <w:kern w:val="0"/>
          <w:szCs w:val="22"/>
          <w14:ligatures w14:val="none"/>
        </w:rPr>
        <w:t>4</w:t>
      </w:r>
      <w:r w:rsidR="00AA6D10">
        <w:rPr>
          <w:rFonts w:eastAsia="Times New Roman"/>
          <w:bCs w:val="0"/>
          <w:color w:val="auto"/>
          <w:kern w:val="0"/>
          <w:szCs w:val="22"/>
          <w14:ligatures w14:val="none"/>
        </w:rPr>
        <w:t>6</w:t>
      </w:r>
    </w:p>
    <w:p w14:paraId="3893E385" w14:textId="4EB51E8B"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Cs w:val="0"/>
          <w:color w:val="auto"/>
          <w:kern w:val="0"/>
          <w:szCs w:val="22"/>
          <w14:ligatures w14:val="none"/>
        </w:rPr>
        <w:t xml:space="preserve">Выводы по </w:t>
      </w:r>
      <w:r w:rsidR="000A0E1D">
        <w:rPr>
          <w:rFonts w:eastAsia="Times New Roman"/>
          <w:bCs w:val="0"/>
          <w:color w:val="auto"/>
          <w:kern w:val="0"/>
          <w:szCs w:val="22"/>
          <w14:ligatures w14:val="none"/>
        </w:rPr>
        <w:t>разделу</w:t>
      </w:r>
      <w:r w:rsidRPr="00E73DE3">
        <w:rPr>
          <w:rFonts w:eastAsia="Times New Roman"/>
          <w:bCs w:val="0"/>
          <w:color w:val="auto"/>
          <w:kern w:val="0"/>
          <w:szCs w:val="22"/>
          <w14:ligatures w14:val="none"/>
        </w:rPr>
        <w:t xml:space="preserve"> 2</w:t>
      </w:r>
      <w:r w:rsidRPr="00E73DE3">
        <w:rPr>
          <w:rFonts w:eastAsia="Times New Roman"/>
          <w:bCs w:val="0"/>
          <w:color w:val="auto"/>
          <w:kern w:val="0"/>
          <w:szCs w:val="22"/>
          <w14:ligatures w14:val="none"/>
        </w:rPr>
        <w:tab/>
      </w:r>
      <w:r w:rsidR="003E02AB">
        <w:rPr>
          <w:rFonts w:eastAsia="Times New Roman"/>
          <w:bCs w:val="0"/>
          <w:color w:val="auto"/>
          <w:kern w:val="0"/>
          <w:szCs w:val="22"/>
          <w14:ligatures w14:val="none"/>
        </w:rPr>
        <w:t>4</w:t>
      </w:r>
      <w:r w:rsidR="00AA6D10">
        <w:rPr>
          <w:rFonts w:eastAsia="Times New Roman"/>
          <w:bCs w:val="0"/>
          <w:color w:val="auto"/>
          <w:kern w:val="0"/>
          <w:szCs w:val="22"/>
          <w14:ligatures w14:val="none"/>
        </w:rPr>
        <w:t>8</w:t>
      </w:r>
    </w:p>
    <w:p w14:paraId="1C8C36EA" w14:textId="047864C0" w:rsidR="00E73DE3" w:rsidRPr="005E4557"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
          <w:color w:val="auto"/>
          <w:kern w:val="0"/>
          <w:szCs w:val="22"/>
          <w14:ligatures w14:val="none"/>
        </w:rPr>
        <w:t xml:space="preserve">3 </w:t>
      </w:r>
      <w:r w:rsidR="008B6D09" w:rsidRPr="008B6D09">
        <w:rPr>
          <w:rFonts w:eastAsia="Times New Roman"/>
          <w:b/>
          <w:color w:val="auto"/>
          <w:kern w:val="0"/>
          <w:szCs w:val="22"/>
          <w14:ligatures w14:val="none"/>
        </w:rPr>
        <w:t xml:space="preserve">ЭКСПЕРИМЕНТАЛЬНАЯ ОЦЕНКА </w:t>
      </w:r>
      <w:r w:rsidR="008E34F8">
        <w:rPr>
          <w:rFonts w:eastAsia="Times New Roman"/>
          <w:b/>
          <w:color w:val="auto"/>
          <w:kern w:val="0"/>
          <w:szCs w:val="22"/>
          <w14:ligatures w14:val="none"/>
        </w:rPr>
        <w:t>ЭЛЕКТРО</w:t>
      </w:r>
      <w:r w:rsidR="008B6D09" w:rsidRPr="008B6D09">
        <w:rPr>
          <w:rFonts w:eastAsia="Times New Roman"/>
          <w:b/>
          <w:color w:val="auto"/>
          <w:kern w:val="0"/>
          <w:szCs w:val="22"/>
          <w14:ligatures w14:val="none"/>
        </w:rPr>
        <w:t>ЭНЕРГЕТИЧЕСКИХ И РЕЖИМНЫХ ХАРАКТЕРИСТИК ПЭНД И В</w:t>
      </w:r>
      <w:r w:rsidR="00F80522">
        <w:rPr>
          <w:rFonts w:eastAsia="Times New Roman"/>
          <w:b/>
          <w:color w:val="auto"/>
          <w:kern w:val="0"/>
          <w:szCs w:val="22"/>
          <w14:ligatures w14:val="none"/>
        </w:rPr>
        <w:t>АЛИДАЦ</w:t>
      </w:r>
      <w:r w:rsidR="008B6D09" w:rsidRPr="008B6D09">
        <w:rPr>
          <w:rFonts w:eastAsia="Times New Roman"/>
          <w:b/>
          <w:color w:val="auto"/>
          <w:kern w:val="0"/>
          <w:szCs w:val="22"/>
          <w14:ligatures w14:val="none"/>
        </w:rPr>
        <w:t>ИЯ РАСЧЕТНЫХ МОДЕЛЕЙ</w:t>
      </w:r>
      <w:r w:rsidRPr="00E73DE3">
        <w:rPr>
          <w:rFonts w:eastAsia="Times New Roman"/>
          <w:bCs w:val="0"/>
          <w:color w:val="auto"/>
          <w:kern w:val="0"/>
          <w:szCs w:val="22"/>
          <w14:ligatures w14:val="none"/>
        </w:rPr>
        <w:tab/>
      </w:r>
      <w:r w:rsidR="003E02AB">
        <w:rPr>
          <w:rFonts w:eastAsia="Times New Roman"/>
          <w:bCs w:val="0"/>
          <w:color w:val="auto"/>
          <w:kern w:val="0"/>
          <w:szCs w:val="22"/>
          <w14:ligatures w14:val="none"/>
        </w:rPr>
        <w:t>4</w:t>
      </w:r>
      <w:r w:rsidR="00AA6D10">
        <w:rPr>
          <w:rFonts w:eastAsia="Times New Roman"/>
          <w:bCs w:val="0"/>
          <w:color w:val="auto"/>
          <w:kern w:val="0"/>
          <w:szCs w:val="22"/>
          <w14:ligatures w14:val="none"/>
        </w:rPr>
        <w:t>9</w:t>
      </w:r>
    </w:p>
    <w:p w14:paraId="4A23816E" w14:textId="16CDD3EB"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Cs w:val="0"/>
          <w:color w:val="auto"/>
          <w:kern w:val="0"/>
          <w:szCs w:val="22"/>
          <w14:ligatures w14:val="none"/>
        </w:rPr>
        <w:t xml:space="preserve">3.1 </w:t>
      </w:r>
      <w:r w:rsidR="000A0E1D" w:rsidRPr="000A0E1D">
        <w:rPr>
          <w:rFonts w:eastAsia="Times New Roman"/>
          <w:color w:val="auto"/>
          <w:kern w:val="0"/>
          <w:szCs w:val="22"/>
          <w14:ligatures w14:val="none"/>
        </w:rPr>
        <w:t xml:space="preserve">Объект экспериментальных исследований, программа и обоснование </w:t>
      </w:r>
      <w:r w:rsidR="000A0E1D" w:rsidRPr="000A0E1D">
        <w:rPr>
          <w:rFonts w:eastAsia="Times New Roman"/>
          <w:color w:val="auto"/>
          <w:kern w:val="0"/>
          <w:szCs w:val="22"/>
          <w14:ligatures w14:val="none"/>
        </w:rPr>
        <w:br/>
        <w:t>выбора опытных образцов ПЭНД</w:t>
      </w:r>
      <w:r w:rsidRPr="00E73DE3">
        <w:rPr>
          <w:rFonts w:eastAsia="Times New Roman"/>
          <w:bCs w:val="0"/>
          <w:color w:val="auto"/>
          <w:kern w:val="0"/>
          <w:szCs w:val="22"/>
          <w14:ligatures w14:val="none"/>
        </w:rPr>
        <w:tab/>
      </w:r>
      <w:r w:rsidR="003E02AB">
        <w:rPr>
          <w:rFonts w:eastAsia="Times New Roman"/>
          <w:bCs w:val="0"/>
          <w:color w:val="auto"/>
          <w:kern w:val="0"/>
          <w:szCs w:val="22"/>
          <w14:ligatures w14:val="none"/>
        </w:rPr>
        <w:t>49</w:t>
      </w:r>
    </w:p>
    <w:p w14:paraId="4F292B4E" w14:textId="4E98BB14"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Cs w:val="0"/>
          <w:color w:val="auto"/>
          <w:kern w:val="0"/>
          <w:szCs w:val="22"/>
          <w14:ligatures w14:val="none"/>
        </w:rPr>
        <w:t xml:space="preserve">3.2 </w:t>
      </w:r>
      <w:r w:rsidR="000A0E1D" w:rsidRPr="000A0E1D">
        <w:rPr>
          <w:rFonts w:eastAsia="Times New Roman"/>
          <w:color w:val="auto"/>
          <w:kern w:val="0"/>
          <w:szCs w:val="22"/>
          <w14:ligatures w14:val="none"/>
        </w:rPr>
        <w:t xml:space="preserve">Экспериментальный стенд, методы измерения и метрологическое </w:t>
      </w:r>
      <w:r w:rsidR="000A0E1D" w:rsidRPr="000A0E1D">
        <w:rPr>
          <w:rFonts w:eastAsia="Times New Roman"/>
          <w:color w:val="auto"/>
          <w:kern w:val="0"/>
          <w:szCs w:val="22"/>
          <w14:ligatures w14:val="none"/>
        </w:rPr>
        <w:br/>
        <w:t>обеспечение исследований ПЭНД</w:t>
      </w:r>
      <w:r w:rsidRPr="00E73DE3">
        <w:rPr>
          <w:rFonts w:eastAsia="Times New Roman"/>
          <w:bCs w:val="0"/>
          <w:color w:val="auto"/>
          <w:kern w:val="0"/>
          <w:szCs w:val="22"/>
          <w14:ligatures w14:val="none"/>
        </w:rPr>
        <w:tab/>
      </w:r>
      <w:r w:rsidR="00AA6D10">
        <w:rPr>
          <w:rFonts w:eastAsia="Times New Roman"/>
          <w:bCs w:val="0"/>
          <w:color w:val="auto"/>
          <w:kern w:val="0"/>
          <w:szCs w:val="22"/>
          <w14:ligatures w14:val="none"/>
        </w:rPr>
        <w:t>51</w:t>
      </w:r>
    </w:p>
    <w:p w14:paraId="796F4113" w14:textId="4775804F" w:rsidR="00E73DE3" w:rsidRPr="00F80522"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F80522">
        <w:rPr>
          <w:rFonts w:eastAsia="Times New Roman"/>
          <w:bCs w:val="0"/>
          <w:color w:val="auto"/>
          <w:kern w:val="0"/>
          <w:szCs w:val="22"/>
          <w14:ligatures w14:val="none"/>
        </w:rPr>
        <w:t>3.3</w:t>
      </w:r>
      <w:r w:rsidR="00F80522" w:rsidRPr="00F80522">
        <w:rPr>
          <w:rFonts w:eastAsia="Times New Roman"/>
          <w:bCs w:val="0"/>
          <w:color w:val="auto"/>
          <w:kern w:val="0"/>
          <w:szCs w:val="22"/>
          <w14:ligatures w14:val="none"/>
        </w:rPr>
        <w:t xml:space="preserve"> Электрическая характеристика нагрузки ПЭНД</w:t>
      </w:r>
      <w:r w:rsidRPr="00F80522">
        <w:rPr>
          <w:rFonts w:eastAsia="Times New Roman"/>
          <w:bCs w:val="0"/>
          <w:color w:val="auto"/>
          <w:kern w:val="0"/>
          <w:szCs w:val="22"/>
          <w14:ligatures w14:val="none"/>
        </w:rPr>
        <w:tab/>
      </w:r>
      <w:r w:rsidR="00BC0393">
        <w:rPr>
          <w:rFonts w:eastAsia="Times New Roman"/>
          <w:bCs w:val="0"/>
          <w:color w:val="auto"/>
          <w:kern w:val="0"/>
          <w:szCs w:val="22"/>
          <w14:ligatures w14:val="none"/>
        </w:rPr>
        <w:t>5</w:t>
      </w:r>
      <w:r w:rsidR="00AA6D10">
        <w:rPr>
          <w:rFonts w:eastAsia="Times New Roman"/>
          <w:bCs w:val="0"/>
          <w:color w:val="auto"/>
          <w:kern w:val="0"/>
          <w:szCs w:val="22"/>
          <w14:ligatures w14:val="none"/>
        </w:rPr>
        <w:t>4</w:t>
      </w:r>
    </w:p>
    <w:p w14:paraId="3C206BC4" w14:textId="7634C43C" w:rsidR="00E73DE3" w:rsidRPr="00F80522"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F80522">
        <w:rPr>
          <w:rFonts w:eastAsia="Times New Roman"/>
          <w:bCs w:val="0"/>
          <w:color w:val="auto"/>
          <w:kern w:val="0"/>
          <w:szCs w:val="22"/>
          <w14:ligatures w14:val="none"/>
        </w:rPr>
        <w:t xml:space="preserve">3.4 </w:t>
      </w:r>
      <w:r w:rsidR="00F80522" w:rsidRPr="00F80522">
        <w:rPr>
          <w:rFonts w:eastAsia="Times New Roman"/>
          <w:bCs w:val="0"/>
          <w:color w:val="auto"/>
          <w:kern w:val="0"/>
          <w:szCs w:val="22"/>
          <w14:ligatures w14:val="none"/>
        </w:rPr>
        <w:t xml:space="preserve">Экспериментальное исследование температурного режима электровакуумной секции как электротепловой нагрузки </w:t>
      </w:r>
      <w:r w:rsidR="00BC0393" w:rsidRPr="00F80522">
        <w:rPr>
          <w:rFonts w:eastAsia="Times New Roman"/>
          <w:bCs w:val="0"/>
          <w:color w:val="auto"/>
          <w:kern w:val="0"/>
          <w:szCs w:val="22"/>
          <w14:ligatures w14:val="none"/>
        </w:rPr>
        <w:tab/>
      </w:r>
      <w:r w:rsidR="00BC0393">
        <w:rPr>
          <w:rFonts w:eastAsia="Times New Roman"/>
          <w:bCs w:val="0"/>
          <w:color w:val="auto"/>
          <w:kern w:val="0"/>
          <w:szCs w:val="22"/>
          <w14:ligatures w14:val="none"/>
        </w:rPr>
        <w:t>5</w:t>
      </w:r>
      <w:r w:rsidR="00AA6D10">
        <w:rPr>
          <w:rFonts w:eastAsia="Times New Roman"/>
          <w:bCs w:val="0"/>
          <w:color w:val="auto"/>
          <w:kern w:val="0"/>
          <w:szCs w:val="22"/>
          <w14:ligatures w14:val="none"/>
        </w:rPr>
        <w:t>7</w:t>
      </w:r>
    </w:p>
    <w:p w14:paraId="08340A12" w14:textId="52B9015B" w:rsidR="00F80522" w:rsidRPr="005E4557"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F80522">
        <w:rPr>
          <w:rFonts w:eastAsia="Times New Roman"/>
          <w:bCs w:val="0"/>
          <w:color w:val="auto"/>
          <w:kern w:val="0"/>
          <w:szCs w:val="22"/>
          <w14:ligatures w14:val="none"/>
        </w:rPr>
        <w:t xml:space="preserve">3.5 </w:t>
      </w:r>
      <w:r w:rsidR="00F80522" w:rsidRPr="00F80522">
        <w:rPr>
          <w:rFonts w:eastAsia="Times New Roman"/>
          <w:bCs w:val="0"/>
          <w:color w:val="auto"/>
          <w:kern w:val="0"/>
          <w:szCs w:val="22"/>
          <w14:ligatures w14:val="none"/>
        </w:rPr>
        <w:t xml:space="preserve">Электротепловая характеристика нагрузки и регрессионная модель температурного режима ПЭНД </w:t>
      </w:r>
      <w:r w:rsidR="00BC0393" w:rsidRPr="00F80522">
        <w:rPr>
          <w:rFonts w:eastAsia="Times New Roman"/>
          <w:bCs w:val="0"/>
          <w:color w:val="auto"/>
          <w:kern w:val="0"/>
          <w:szCs w:val="22"/>
          <w14:ligatures w14:val="none"/>
        </w:rPr>
        <w:tab/>
      </w:r>
      <w:r w:rsidR="00AA6D10">
        <w:rPr>
          <w:rFonts w:eastAsia="Times New Roman"/>
          <w:bCs w:val="0"/>
          <w:color w:val="auto"/>
          <w:kern w:val="0"/>
          <w:szCs w:val="22"/>
          <w14:ligatures w14:val="none"/>
        </w:rPr>
        <w:t>60</w:t>
      </w:r>
    </w:p>
    <w:p w14:paraId="02E00F50" w14:textId="1958345D" w:rsidR="00F80522" w:rsidRPr="00F80522"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F80522">
        <w:rPr>
          <w:rFonts w:eastAsia="Times New Roman"/>
          <w:bCs w:val="0"/>
          <w:color w:val="auto"/>
          <w:kern w:val="0"/>
          <w:szCs w:val="22"/>
          <w14:ligatures w14:val="none"/>
        </w:rPr>
        <w:lastRenderedPageBreak/>
        <w:t xml:space="preserve">3.6 </w:t>
      </w:r>
      <w:r w:rsidR="00F80522" w:rsidRPr="00F80522">
        <w:rPr>
          <w:rFonts w:eastAsia="Times New Roman"/>
          <w:bCs w:val="0"/>
          <w:color w:val="auto"/>
          <w:kern w:val="0"/>
          <w:szCs w:val="22"/>
          <w14:ligatures w14:val="none"/>
        </w:rPr>
        <w:t xml:space="preserve">Сравнительные экспериментальные исследования способов электрического </w:t>
      </w:r>
      <w:proofErr w:type="spellStart"/>
      <w:r w:rsidR="00F80522" w:rsidRPr="00F80522">
        <w:rPr>
          <w:rFonts w:eastAsia="Times New Roman"/>
          <w:bCs w:val="0"/>
          <w:color w:val="auto"/>
          <w:kern w:val="0"/>
          <w:szCs w:val="22"/>
          <w14:ligatures w14:val="none"/>
        </w:rPr>
        <w:t>теплоподвода</w:t>
      </w:r>
      <w:proofErr w:type="spellEnd"/>
      <w:r w:rsidR="00F80522" w:rsidRPr="00F80522">
        <w:rPr>
          <w:rFonts w:eastAsia="Times New Roman"/>
          <w:bCs w:val="0"/>
          <w:color w:val="auto"/>
          <w:kern w:val="0"/>
          <w:szCs w:val="22"/>
          <w14:ligatures w14:val="none"/>
        </w:rPr>
        <w:t xml:space="preserve">, конструктивных решений и контрольного отопительного прибора </w:t>
      </w:r>
      <w:r w:rsidR="00AA6D10" w:rsidRPr="00F80522">
        <w:rPr>
          <w:rFonts w:eastAsia="Times New Roman"/>
          <w:bCs w:val="0"/>
          <w:color w:val="auto"/>
          <w:kern w:val="0"/>
          <w:szCs w:val="22"/>
          <w14:ligatures w14:val="none"/>
        </w:rPr>
        <w:tab/>
      </w:r>
      <w:r w:rsidR="00AA6D10">
        <w:rPr>
          <w:rFonts w:eastAsia="Times New Roman"/>
          <w:bCs w:val="0"/>
          <w:color w:val="auto"/>
          <w:kern w:val="0"/>
          <w:szCs w:val="22"/>
          <w14:ligatures w14:val="none"/>
        </w:rPr>
        <w:t>66</w:t>
      </w:r>
    </w:p>
    <w:p w14:paraId="68B830F3" w14:textId="22396FE5" w:rsidR="00F80522" w:rsidRPr="00F80522" w:rsidRDefault="00F80522" w:rsidP="00C42055">
      <w:pPr>
        <w:tabs>
          <w:tab w:val="right" w:leader="dot" w:pos="9354"/>
        </w:tabs>
        <w:spacing w:after="0" w:line="240" w:lineRule="auto"/>
        <w:ind w:right="369"/>
        <w:jc w:val="both"/>
        <w:rPr>
          <w:rFonts w:eastAsia="Times New Roman"/>
          <w:bCs w:val="0"/>
          <w:color w:val="auto"/>
          <w:kern w:val="0"/>
          <w:szCs w:val="22"/>
          <w14:ligatures w14:val="none"/>
        </w:rPr>
      </w:pPr>
      <w:r w:rsidRPr="00F80522">
        <w:rPr>
          <w:rFonts w:eastAsia="Times New Roman"/>
          <w:bCs w:val="0"/>
          <w:color w:val="auto"/>
          <w:kern w:val="0"/>
          <w:szCs w:val="22"/>
          <w14:ligatures w14:val="none"/>
        </w:rPr>
        <w:t>3.7 Валидация расчетных моделей и электроэнергетическая интерпретация результатов</w:t>
      </w:r>
      <w:r w:rsidR="00AA6D10" w:rsidRPr="00F80522">
        <w:rPr>
          <w:rFonts w:eastAsia="Times New Roman"/>
          <w:bCs w:val="0"/>
          <w:color w:val="auto"/>
          <w:kern w:val="0"/>
          <w:szCs w:val="22"/>
          <w14:ligatures w14:val="none"/>
        </w:rPr>
        <w:tab/>
      </w:r>
      <w:r w:rsidR="00AA6D10">
        <w:rPr>
          <w:rFonts w:eastAsia="Times New Roman"/>
          <w:bCs w:val="0"/>
          <w:color w:val="auto"/>
          <w:kern w:val="0"/>
          <w:szCs w:val="22"/>
          <w14:ligatures w14:val="none"/>
        </w:rPr>
        <w:t>72</w:t>
      </w:r>
    </w:p>
    <w:p w14:paraId="31A2C375" w14:textId="0D2029D2" w:rsidR="00F80522" w:rsidRPr="00F80522" w:rsidRDefault="00F80522" w:rsidP="00C42055">
      <w:pPr>
        <w:tabs>
          <w:tab w:val="right" w:leader="dot" w:pos="9354"/>
        </w:tabs>
        <w:spacing w:after="0" w:line="240" w:lineRule="auto"/>
        <w:ind w:right="369"/>
        <w:jc w:val="both"/>
        <w:rPr>
          <w:rFonts w:eastAsia="Times New Roman"/>
          <w:bCs w:val="0"/>
          <w:color w:val="auto"/>
          <w:kern w:val="0"/>
          <w:szCs w:val="22"/>
          <w14:ligatures w14:val="none"/>
        </w:rPr>
      </w:pPr>
      <w:r>
        <w:rPr>
          <w:rFonts w:eastAsia="Times New Roman"/>
          <w:bCs w:val="0"/>
          <w:color w:val="auto"/>
          <w:kern w:val="0"/>
          <w:szCs w:val="22"/>
          <w14:ligatures w14:val="none"/>
        </w:rPr>
        <w:t>Выводы по разделу 3</w:t>
      </w:r>
      <w:r w:rsidR="00AA6D10" w:rsidRPr="00F80522">
        <w:rPr>
          <w:rFonts w:eastAsia="Times New Roman"/>
          <w:bCs w:val="0"/>
          <w:color w:val="auto"/>
          <w:kern w:val="0"/>
          <w:szCs w:val="22"/>
          <w14:ligatures w14:val="none"/>
        </w:rPr>
        <w:tab/>
      </w:r>
      <w:r w:rsidR="00AA6D10">
        <w:rPr>
          <w:rFonts w:eastAsia="Times New Roman"/>
          <w:bCs w:val="0"/>
          <w:color w:val="auto"/>
          <w:kern w:val="0"/>
          <w:szCs w:val="22"/>
          <w14:ligatures w14:val="none"/>
        </w:rPr>
        <w:t>77</w:t>
      </w:r>
    </w:p>
    <w:p w14:paraId="45452E8A" w14:textId="2F16BE9B"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
          <w:color w:val="auto"/>
          <w:kern w:val="0"/>
          <w:szCs w:val="22"/>
          <w14:ligatures w14:val="none"/>
        </w:rPr>
        <w:t xml:space="preserve">4 </w:t>
      </w:r>
      <w:r w:rsidR="00913B83" w:rsidRPr="00913B83">
        <w:rPr>
          <w:rFonts w:eastAsia="Times New Roman"/>
          <w:b/>
          <w:color w:val="auto"/>
          <w:kern w:val="0"/>
          <w:szCs w:val="22"/>
          <w14:ligatures w14:val="none"/>
        </w:rPr>
        <w:t>РАЗРАБОТКА КОНСТРУКЦИИ, СИСТЕМЫ МОНИТОРИНГА И ОЦЕНКА ЭФФЕКТИВНОСТИ ПРИМЕНЕНИЯ ПЭНД КАК АЛЬТЕРНАТИВНОГО ИСТОЧНИКА ТЕПЛОВОЙ ЭНЕРГИИ</w:t>
      </w:r>
      <w:r w:rsidRPr="00E73DE3">
        <w:rPr>
          <w:rFonts w:eastAsia="Times New Roman"/>
          <w:bCs w:val="0"/>
          <w:color w:val="auto"/>
          <w:kern w:val="0"/>
          <w:szCs w:val="22"/>
          <w14:ligatures w14:val="none"/>
        </w:rPr>
        <w:tab/>
      </w:r>
      <w:r w:rsidR="00AA6D10">
        <w:rPr>
          <w:rFonts w:eastAsia="Times New Roman"/>
          <w:bCs w:val="0"/>
          <w:color w:val="auto"/>
          <w:kern w:val="0"/>
          <w:szCs w:val="22"/>
          <w14:ligatures w14:val="none"/>
        </w:rPr>
        <w:t>79</w:t>
      </w:r>
    </w:p>
    <w:p w14:paraId="0A17397B" w14:textId="5486B529"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Cs w:val="0"/>
          <w:color w:val="auto"/>
          <w:kern w:val="0"/>
          <w:szCs w:val="22"/>
          <w14:ligatures w14:val="none"/>
        </w:rPr>
        <w:t xml:space="preserve">4.1 </w:t>
      </w:r>
      <w:r w:rsidR="00C833C1" w:rsidRPr="00C833C1">
        <w:rPr>
          <w:rFonts w:eastAsia="Times New Roman"/>
          <w:color w:val="auto"/>
          <w:kern w:val="0"/>
          <w:szCs w:val="22"/>
          <w14:ligatures w14:val="none"/>
        </w:rPr>
        <w:t>Разработка конструктивно</w:t>
      </w:r>
      <w:r w:rsidR="00D6715E">
        <w:rPr>
          <w:rFonts w:eastAsia="Times New Roman"/>
          <w:color w:val="auto"/>
          <w:kern w:val="0"/>
          <w:szCs w:val="22"/>
          <w14:ligatures w14:val="none"/>
        </w:rPr>
        <w:t>-</w:t>
      </w:r>
      <w:r w:rsidR="00C833C1" w:rsidRPr="00C833C1">
        <w:rPr>
          <w:rFonts w:eastAsia="Times New Roman"/>
          <w:color w:val="auto"/>
          <w:kern w:val="0"/>
          <w:szCs w:val="22"/>
          <w14:ligatures w14:val="none"/>
        </w:rPr>
        <w:t>технологических решений ПЭНД</w:t>
      </w:r>
      <w:r w:rsidRPr="00E73DE3">
        <w:rPr>
          <w:rFonts w:eastAsia="Times New Roman"/>
          <w:bCs w:val="0"/>
          <w:color w:val="auto"/>
          <w:kern w:val="0"/>
          <w:szCs w:val="22"/>
          <w14:ligatures w14:val="none"/>
        </w:rPr>
        <w:tab/>
      </w:r>
      <w:r w:rsidR="00AA6D10">
        <w:rPr>
          <w:rFonts w:eastAsia="Times New Roman"/>
          <w:bCs w:val="0"/>
          <w:color w:val="auto"/>
          <w:kern w:val="0"/>
          <w:szCs w:val="22"/>
          <w14:ligatures w14:val="none"/>
        </w:rPr>
        <w:t>79</w:t>
      </w:r>
    </w:p>
    <w:p w14:paraId="2C1B38F1" w14:textId="45A69B63"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Cs w:val="0"/>
          <w:color w:val="auto"/>
          <w:kern w:val="0"/>
          <w:szCs w:val="22"/>
          <w14:ligatures w14:val="none"/>
        </w:rPr>
        <w:t xml:space="preserve">4.2 </w:t>
      </w:r>
      <w:r w:rsidR="00C833C1" w:rsidRPr="00C833C1">
        <w:rPr>
          <w:rFonts w:eastAsia="Times New Roman"/>
          <w:color w:val="auto"/>
          <w:kern w:val="0"/>
          <w:szCs w:val="22"/>
          <w14:ligatures w14:val="none"/>
        </w:rPr>
        <w:t xml:space="preserve">Разработка инженерной методики расчета и выбора параметров </w:t>
      </w:r>
      <w:r w:rsidR="00C833C1" w:rsidRPr="00C833C1">
        <w:rPr>
          <w:rFonts w:eastAsia="Times New Roman"/>
          <w:color w:val="auto"/>
          <w:kern w:val="0"/>
          <w:szCs w:val="22"/>
          <w14:ligatures w14:val="none"/>
        </w:rPr>
        <w:br/>
        <w:t>ПЭНД</w:t>
      </w:r>
      <w:r w:rsidRPr="00E73DE3">
        <w:rPr>
          <w:rFonts w:eastAsia="Times New Roman"/>
          <w:bCs w:val="0"/>
          <w:color w:val="auto"/>
          <w:kern w:val="0"/>
          <w:szCs w:val="22"/>
          <w14:ligatures w14:val="none"/>
        </w:rPr>
        <w:tab/>
      </w:r>
      <w:r w:rsidR="005162A0">
        <w:rPr>
          <w:rFonts w:eastAsia="Times New Roman"/>
          <w:bCs w:val="0"/>
          <w:color w:val="auto"/>
          <w:kern w:val="0"/>
          <w:szCs w:val="22"/>
          <w14:ligatures w14:val="none"/>
        </w:rPr>
        <w:t>82</w:t>
      </w:r>
    </w:p>
    <w:p w14:paraId="2B642D4D" w14:textId="6713C3C1"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Cs w:val="0"/>
          <w:color w:val="auto"/>
          <w:kern w:val="0"/>
          <w:szCs w:val="22"/>
          <w14:ligatures w14:val="none"/>
        </w:rPr>
        <w:t xml:space="preserve">4.3 </w:t>
      </w:r>
      <w:r w:rsidR="00C833C1" w:rsidRPr="00C833C1">
        <w:rPr>
          <w:rFonts w:eastAsia="Times New Roman"/>
          <w:color w:val="auto"/>
          <w:kern w:val="0"/>
          <w:szCs w:val="22"/>
          <w14:ligatures w14:val="none"/>
        </w:rPr>
        <w:t>Электротехническое обоснование ПЭНД как управляемой</w:t>
      </w:r>
      <w:r w:rsidR="00C833C1" w:rsidRPr="00C833C1">
        <w:rPr>
          <w:rFonts w:eastAsia="Times New Roman"/>
          <w:color w:val="auto"/>
          <w:kern w:val="0"/>
          <w:szCs w:val="22"/>
          <w14:ligatures w14:val="none"/>
        </w:rPr>
        <w:br/>
        <w:t>электротепловой нагрузки системы электроснабжения</w:t>
      </w:r>
      <w:r w:rsidRPr="00E73DE3">
        <w:rPr>
          <w:rFonts w:eastAsia="Times New Roman"/>
          <w:bCs w:val="0"/>
          <w:color w:val="auto"/>
          <w:kern w:val="0"/>
          <w:szCs w:val="22"/>
          <w14:ligatures w14:val="none"/>
        </w:rPr>
        <w:tab/>
      </w:r>
      <w:r w:rsidR="005162A0">
        <w:rPr>
          <w:rFonts w:eastAsia="Times New Roman"/>
          <w:bCs w:val="0"/>
          <w:color w:val="auto"/>
          <w:kern w:val="0"/>
          <w:szCs w:val="22"/>
          <w14:ligatures w14:val="none"/>
        </w:rPr>
        <w:t>87</w:t>
      </w:r>
    </w:p>
    <w:p w14:paraId="43C4A44E" w14:textId="31759307"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Cs w:val="0"/>
          <w:color w:val="auto"/>
          <w:kern w:val="0"/>
          <w:szCs w:val="22"/>
          <w14:ligatures w14:val="none"/>
        </w:rPr>
        <w:t xml:space="preserve">4.4 </w:t>
      </w:r>
      <w:r w:rsidR="00C833C1" w:rsidRPr="00C833C1">
        <w:rPr>
          <w:rFonts w:eastAsia="Times New Roman"/>
          <w:color w:val="auto"/>
          <w:kern w:val="0"/>
          <w:szCs w:val="22"/>
          <w14:ligatures w14:val="none"/>
        </w:rPr>
        <w:t xml:space="preserve">Разработка системы мониторинга, автоматического управления и </w:t>
      </w:r>
      <w:r w:rsidR="00C833C1" w:rsidRPr="00C833C1">
        <w:rPr>
          <w:rFonts w:eastAsia="Times New Roman"/>
          <w:color w:val="auto"/>
          <w:kern w:val="0"/>
          <w:szCs w:val="22"/>
          <w14:ligatures w14:val="none"/>
        </w:rPr>
        <w:br/>
        <w:t>аварийной защиты ПЭНД</w:t>
      </w:r>
      <w:r w:rsidRPr="00E73DE3">
        <w:rPr>
          <w:rFonts w:eastAsia="Times New Roman"/>
          <w:bCs w:val="0"/>
          <w:color w:val="auto"/>
          <w:kern w:val="0"/>
          <w:szCs w:val="22"/>
          <w14:ligatures w14:val="none"/>
        </w:rPr>
        <w:tab/>
      </w:r>
      <w:r w:rsidR="005162A0">
        <w:rPr>
          <w:rFonts w:eastAsia="Times New Roman"/>
          <w:bCs w:val="0"/>
          <w:color w:val="auto"/>
          <w:kern w:val="0"/>
          <w:szCs w:val="22"/>
          <w14:ligatures w14:val="none"/>
        </w:rPr>
        <w:t>97</w:t>
      </w:r>
    </w:p>
    <w:p w14:paraId="5340950F" w14:textId="13EB8AA7"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Cs w:val="0"/>
          <w:color w:val="auto"/>
          <w:kern w:val="0"/>
          <w:szCs w:val="22"/>
          <w14:ligatures w14:val="none"/>
        </w:rPr>
        <w:t xml:space="preserve">4.5 </w:t>
      </w:r>
      <w:r w:rsidR="00C833C1" w:rsidRPr="00C833C1">
        <w:rPr>
          <w:rFonts w:eastAsia="Times New Roman"/>
          <w:color w:val="auto"/>
          <w:kern w:val="0"/>
          <w:szCs w:val="22"/>
          <w14:ligatures w14:val="none"/>
        </w:rPr>
        <w:t xml:space="preserve">Технико-экономическая оценка применения ПЭНД для локального </w:t>
      </w:r>
      <w:r w:rsidR="00C833C1" w:rsidRPr="00C833C1">
        <w:rPr>
          <w:rFonts w:eastAsia="Times New Roman"/>
          <w:color w:val="auto"/>
          <w:kern w:val="0"/>
          <w:szCs w:val="22"/>
          <w14:ligatures w14:val="none"/>
        </w:rPr>
        <w:br/>
      </w:r>
      <w:proofErr w:type="spellStart"/>
      <w:r w:rsidR="00C833C1" w:rsidRPr="00C833C1">
        <w:rPr>
          <w:rFonts w:eastAsia="Times New Roman"/>
          <w:color w:val="auto"/>
          <w:kern w:val="0"/>
          <w:szCs w:val="22"/>
          <w14:ligatures w14:val="none"/>
        </w:rPr>
        <w:t>догрева</w:t>
      </w:r>
      <w:proofErr w:type="spellEnd"/>
      <w:r w:rsidR="00C833C1" w:rsidRPr="00C833C1">
        <w:rPr>
          <w:rFonts w:eastAsia="Times New Roman"/>
          <w:color w:val="auto"/>
          <w:kern w:val="0"/>
          <w:szCs w:val="22"/>
          <w14:ligatures w14:val="none"/>
        </w:rPr>
        <w:t xml:space="preserve"> в гибридной системе отопления производственного цеха</w:t>
      </w:r>
      <w:r w:rsidRPr="00E73DE3">
        <w:rPr>
          <w:rFonts w:eastAsia="Times New Roman"/>
          <w:bCs w:val="0"/>
          <w:color w:val="auto"/>
          <w:kern w:val="0"/>
          <w:szCs w:val="22"/>
          <w14:ligatures w14:val="none"/>
        </w:rPr>
        <w:tab/>
      </w:r>
      <w:r w:rsidR="005162A0">
        <w:rPr>
          <w:rFonts w:eastAsia="Times New Roman"/>
          <w:bCs w:val="0"/>
          <w:color w:val="auto"/>
          <w:kern w:val="0"/>
          <w:szCs w:val="22"/>
          <w14:ligatures w14:val="none"/>
        </w:rPr>
        <w:t>103</w:t>
      </w:r>
    </w:p>
    <w:p w14:paraId="41276592" w14:textId="77BB231A"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Cs w:val="0"/>
          <w:color w:val="auto"/>
          <w:kern w:val="0"/>
          <w:szCs w:val="22"/>
          <w14:ligatures w14:val="none"/>
        </w:rPr>
        <w:t xml:space="preserve">4.6 </w:t>
      </w:r>
      <w:r w:rsidR="00C833C1" w:rsidRPr="00C833C1">
        <w:rPr>
          <w:rFonts w:eastAsia="Times New Roman"/>
          <w:color w:val="auto"/>
          <w:kern w:val="0"/>
          <w:szCs w:val="22"/>
          <w14:ligatures w14:val="none"/>
        </w:rPr>
        <w:t xml:space="preserve">Область рационального применения и рекомендации по внедрению, </w:t>
      </w:r>
      <w:r w:rsidR="00C833C1" w:rsidRPr="00C833C1">
        <w:rPr>
          <w:rFonts w:eastAsia="Times New Roman"/>
          <w:color w:val="auto"/>
          <w:kern w:val="0"/>
          <w:szCs w:val="22"/>
          <w14:ligatures w14:val="none"/>
        </w:rPr>
        <w:br/>
        <w:t>эксплуатации и техническому обслуживанию ПЭНД</w:t>
      </w:r>
      <w:r w:rsidRPr="00E73DE3">
        <w:rPr>
          <w:rFonts w:eastAsia="Times New Roman"/>
          <w:bCs w:val="0"/>
          <w:color w:val="auto"/>
          <w:kern w:val="0"/>
          <w:szCs w:val="22"/>
          <w14:ligatures w14:val="none"/>
        </w:rPr>
        <w:tab/>
      </w:r>
      <w:r w:rsidR="005162A0">
        <w:rPr>
          <w:rFonts w:eastAsia="Times New Roman"/>
          <w:bCs w:val="0"/>
          <w:color w:val="auto"/>
          <w:kern w:val="0"/>
          <w:szCs w:val="22"/>
          <w14:ligatures w14:val="none"/>
        </w:rPr>
        <w:t>118</w:t>
      </w:r>
    </w:p>
    <w:p w14:paraId="1F706C8E" w14:textId="3B6268E1"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Cs w:val="0"/>
          <w:color w:val="auto"/>
          <w:kern w:val="0"/>
          <w:szCs w:val="22"/>
          <w14:ligatures w14:val="none"/>
        </w:rPr>
        <w:t xml:space="preserve">Выводы по </w:t>
      </w:r>
      <w:r w:rsidR="00C833C1">
        <w:rPr>
          <w:rFonts w:eastAsia="Times New Roman"/>
          <w:bCs w:val="0"/>
          <w:color w:val="auto"/>
          <w:kern w:val="0"/>
          <w:szCs w:val="22"/>
          <w14:ligatures w14:val="none"/>
        </w:rPr>
        <w:t>разделу</w:t>
      </w:r>
      <w:r w:rsidRPr="00E73DE3">
        <w:rPr>
          <w:rFonts w:eastAsia="Times New Roman"/>
          <w:bCs w:val="0"/>
          <w:color w:val="auto"/>
          <w:kern w:val="0"/>
          <w:szCs w:val="22"/>
          <w14:ligatures w14:val="none"/>
        </w:rPr>
        <w:t xml:space="preserve"> 4</w:t>
      </w:r>
      <w:r w:rsidRPr="00E73DE3">
        <w:rPr>
          <w:rFonts w:eastAsia="Times New Roman"/>
          <w:bCs w:val="0"/>
          <w:color w:val="auto"/>
          <w:kern w:val="0"/>
          <w:szCs w:val="22"/>
          <w14:ligatures w14:val="none"/>
        </w:rPr>
        <w:tab/>
      </w:r>
      <w:r w:rsidR="005162A0">
        <w:rPr>
          <w:rFonts w:eastAsia="Times New Roman"/>
          <w:bCs w:val="0"/>
          <w:color w:val="auto"/>
          <w:kern w:val="0"/>
          <w:szCs w:val="22"/>
          <w14:ligatures w14:val="none"/>
        </w:rPr>
        <w:t>120</w:t>
      </w:r>
    </w:p>
    <w:p w14:paraId="3701473F" w14:textId="0D36219E"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
          <w:color w:val="auto"/>
          <w:kern w:val="0"/>
          <w:szCs w:val="22"/>
          <w14:ligatures w14:val="none"/>
        </w:rPr>
        <w:t>ЗАКЛЮЧЕНИЕ</w:t>
      </w:r>
      <w:r w:rsidRPr="00E73DE3">
        <w:rPr>
          <w:rFonts w:eastAsia="Times New Roman"/>
          <w:bCs w:val="0"/>
          <w:color w:val="auto"/>
          <w:kern w:val="0"/>
          <w:szCs w:val="22"/>
          <w14:ligatures w14:val="none"/>
        </w:rPr>
        <w:tab/>
      </w:r>
      <w:r w:rsidR="005162A0">
        <w:rPr>
          <w:rFonts w:eastAsia="Times New Roman"/>
          <w:bCs w:val="0"/>
          <w:color w:val="auto"/>
          <w:kern w:val="0"/>
          <w:szCs w:val="22"/>
          <w14:ligatures w14:val="none"/>
        </w:rPr>
        <w:t>12</w:t>
      </w:r>
      <w:r w:rsidR="003D271D">
        <w:rPr>
          <w:rFonts w:eastAsia="Times New Roman"/>
          <w:bCs w:val="0"/>
          <w:color w:val="auto"/>
          <w:kern w:val="0"/>
          <w:szCs w:val="22"/>
          <w14:ligatures w14:val="none"/>
        </w:rPr>
        <w:t>2</w:t>
      </w:r>
    </w:p>
    <w:p w14:paraId="4717168D" w14:textId="2146476A"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
          <w:color w:val="auto"/>
          <w:kern w:val="0"/>
          <w:szCs w:val="22"/>
          <w14:ligatures w14:val="none"/>
        </w:rPr>
        <w:t>СПИСОК ИСПОЛЬЗОВАННЫХ ИСТОЧНИКОВ</w:t>
      </w:r>
      <w:r w:rsidRPr="00E73DE3">
        <w:rPr>
          <w:rFonts w:eastAsia="Times New Roman"/>
          <w:bCs w:val="0"/>
          <w:color w:val="auto"/>
          <w:kern w:val="0"/>
          <w:szCs w:val="22"/>
          <w14:ligatures w14:val="none"/>
        </w:rPr>
        <w:tab/>
      </w:r>
      <w:r w:rsidR="005162A0">
        <w:rPr>
          <w:rFonts w:eastAsia="Times New Roman"/>
          <w:bCs w:val="0"/>
          <w:color w:val="auto"/>
          <w:kern w:val="0"/>
          <w:szCs w:val="22"/>
          <w14:ligatures w14:val="none"/>
        </w:rPr>
        <w:t>125</w:t>
      </w:r>
    </w:p>
    <w:p w14:paraId="46CB7AB6" w14:textId="783E7310"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
          <w:color w:val="auto"/>
          <w:kern w:val="0"/>
          <w:szCs w:val="22"/>
          <w14:ligatures w14:val="none"/>
        </w:rPr>
        <w:t>ПРИЛОЖЕНИЕ А</w:t>
      </w:r>
      <w:r w:rsidRPr="00E73DE3">
        <w:rPr>
          <w:rFonts w:eastAsia="Times New Roman"/>
          <w:bCs w:val="0"/>
          <w:color w:val="auto"/>
          <w:kern w:val="0"/>
          <w:szCs w:val="22"/>
          <w14:ligatures w14:val="none"/>
        </w:rPr>
        <w:t xml:space="preserve"> Сравнительная оценка основных групп электротехнических нагревательных устройств</w:t>
      </w:r>
      <w:r w:rsidRPr="00E73DE3">
        <w:rPr>
          <w:rFonts w:eastAsia="Times New Roman"/>
          <w:bCs w:val="0"/>
          <w:color w:val="auto"/>
          <w:kern w:val="0"/>
          <w:szCs w:val="22"/>
          <w14:ligatures w14:val="none"/>
        </w:rPr>
        <w:tab/>
      </w:r>
      <w:r w:rsidR="005162A0">
        <w:rPr>
          <w:rFonts w:eastAsia="Times New Roman"/>
          <w:bCs w:val="0"/>
          <w:color w:val="auto"/>
          <w:kern w:val="0"/>
          <w:szCs w:val="22"/>
          <w14:ligatures w14:val="none"/>
        </w:rPr>
        <w:t>136</w:t>
      </w:r>
    </w:p>
    <w:p w14:paraId="072F6A78" w14:textId="78BE5979"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
          <w:color w:val="auto"/>
          <w:kern w:val="0"/>
          <w:szCs w:val="22"/>
          <w14:ligatures w14:val="none"/>
        </w:rPr>
        <w:t>ПРИЛОЖЕНИЕ Б</w:t>
      </w:r>
      <w:r w:rsidRPr="00E73DE3">
        <w:rPr>
          <w:rFonts w:eastAsia="Times New Roman"/>
          <w:bCs w:val="0"/>
          <w:color w:val="auto"/>
          <w:kern w:val="0"/>
          <w:szCs w:val="22"/>
          <w14:ligatures w14:val="none"/>
        </w:rPr>
        <w:t xml:space="preserve"> Детализация теплофизической и численной постановки ЭВТТ</w:t>
      </w:r>
      <w:r w:rsidRPr="00E73DE3">
        <w:rPr>
          <w:rFonts w:eastAsia="Times New Roman"/>
          <w:bCs w:val="0"/>
          <w:color w:val="auto"/>
          <w:kern w:val="0"/>
          <w:szCs w:val="22"/>
          <w14:ligatures w14:val="none"/>
        </w:rPr>
        <w:tab/>
      </w:r>
      <w:r w:rsidR="005162A0">
        <w:rPr>
          <w:rFonts w:eastAsia="Times New Roman"/>
          <w:bCs w:val="0"/>
          <w:color w:val="auto"/>
          <w:kern w:val="0"/>
          <w:szCs w:val="22"/>
          <w14:ligatures w14:val="none"/>
        </w:rPr>
        <w:t>145</w:t>
      </w:r>
    </w:p>
    <w:p w14:paraId="3D8C3E2D" w14:textId="74A64EE0" w:rsid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
          <w:color w:val="auto"/>
          <w:kern w:val="0"/>
          <w:szCs w:val="22"/>
          <w14:ligatures w14:val="none"/>
        </w:rPr>
        <w:t>ПРИЛОЖЕНИЕ В</w:t>
      </w:r>
      <w:r w:rsidRPr="00E73DE3">
        <w:rPr>
          <w:rFonts w:eastAsia="Times New Roman"/>
          <w:bCs w:val="0"/>
          <w:color w:val="auto"/>
          <w:kern w:val="0"/>
          <w:szCs w:val="22"/>
          <w14:ligatures w14:val="none"/>
        </w:rPr>
        <w:t xml:space="preserve"> Визуализация результатов численного моделирования ЭВТТ в </w:t>
      </w:r>
      <w:r w:rsidRPr="00E73DE3">
        <w:rPr>
          <w:rFonts w:eastAsia="Times New Roman"/>
          <w:bCs w:val="0"/>
          <w:color w:val="auto"/>
          <w:kern w:val="0"/>
          <w:szCs w:val="22"/>
          <w:lang w:val="en-US"/>
          <w14:ligatures w14:val="none"/>
        </w:rPr>
        <w:t>COMSOL</w:t>
      </w:r>
      <w:r w:rsidRPr="00E73DE3">
        <w:rPr>
          <w:rFonts w:eastAsia="Times New Roman"/>
          <w:bCs w:val="0"/>
          <w:color w:val="auto"/>
          <w:kern w:val="0"/>
          <w:szCs w:val="22"/>
          <w14:ligatures w14:val="none"/>
        </w:rPr>
        <w:tab/>
      </w:r>
      <w:r w:rsidR="005162A0">
        <w:rPr>
          <w:rFonts w:eastAsia="Times New Roman"/>
          <w:bCs w:val="0"/>
          <w:color w:val="auto"/>
          <w:kern w:val="0"/>
          <w:szCs w:val="22"/>
          <w14:ligatures w14:val="none"/>
        </w:rPr>
        <w:t>150</w:t>
      </w:r>
    </w:p>
    <w:p w14:paraId="662BFB33" w14:textId="0B8E8252" w:rsidR="00E252E5" w:rsidRPr="00F4769F" w:rsidRDefault="00E252E5" w:rsidP="00C42055">
      <w:pPr>
        <w:tabs>
          <w:tab w:val="left" w:pos="720"/>
          <w:tab w:val="left" w:pos="1440"/>
          <w:tab w:val="left" w:pos="2160"/>
          <w:tab w:val="left" w:pos="2880"/>
          <w:tab w:val="left" w:pos="3600"/>
          <w:tab w:val="left" w:pos="4320"/>
          <w:tab w:val="left" w:pos="5040"/>
          <w:tab w:val="left" w:pos="5760"/>
          <w:tab w:val="left" w:pos="6480"/>
          <w:tab w:val="left" w:pos="7200"/>
          <w:tab w:val="right" w:pos="9354"/>
        </w:tabs>
        <w:spacing w:after="0" w:line="240" w:lineRule="auto"/>
        <w:jc w:val="both"/>
        <w:rPr>
          <w:rFonts w:eastAsia="Times New Roman"/>
          <w:bCs w:val="0"/>
          <w:color w:val="auto"/>
          <w:kern w:val="0"/>
          <w14:ligatures w14:val="none"/>
        </w:rPr>
      </w:pPr>
      <w:r w:rsidRPr="00E73DE3">
        <w:rPr>
          <w:rFonts w:eastAsia="Times New Roman"/>
          <w:b/>
          <w:color w:val="auto"/>
          <w:kern w:val="0"/>
          <w:szCs w:val="22"/>
          <w14:ligatures w14:val="none"/>
        </w:rPr>
        <w:t>ПРИЛОЖЕНИЕ Г</w:t>
      </w:r>
      <w:r w:rsidR="00F4769F">
        <w:rPr>
          <w:rFonts w:eastAsia="Times New Roman"/>
          <w:b/>
          <w:color w:val="auto"/>
          <w:kern w:val="0"/>
          <w:szCs w:val="22"/>
          <w14:ligatures w14:val="none"/>
        </w:rPr>
        <w:t xml:space="preserve"> </w:t>
      </w:r>
      <w:r w:rsidR="00F4769F" w:rsidRPr="00AD3E29">
        <w:rPr>
          <w:rFonts w:eastAsia="Times New Roman"/>
          <w:color w:val="auto"/>
          <w:kern w:val="0"/>
          <w14:ligatures w14:val="none"/>
        </w:rPr>
        <w:t>Исходные экспериментальные данные</w:t>
      </w:r>
      <w:r w:rsidR="005162A0" w:rsidRPr="00E73DE3">
        <w:rPr>
          <w:rFonts w:eastAsia="Times New Roman"/>
          <w:bCs w:val="0"/>
          <w:color w:val="auto"/>
          <w:kern w:val="0"/>
          <w:szCs w:val="22"/>
          <w14:ligatures w14:val="none"/>
        </w:rPr>
        <w:tab/>
      </w:r>
      <w:r w:rsidR="005162A0">
        <w:rPr>
          <w:rFonts w:eastAsia="Times New Roman"/>
          <w:bCs w:val="0"/>
          <w:color w:val="auto"/>
          <w:kern w:val="0"/>
          <w:szCs w:val="22"/>
          <w14:ligatures w14:val="none"/>
        </w:rPr>
        <w:tab/>
        <w:t>153</w:t>
      </w:r>
    </w:p>
    <w:p w14:paraId="72FAD69A" w14:textId="3D0A6BC1" w:rsidR="00E252E5" w:rsidRDefault="00E252E5"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
          <w:color w:val="auto"/>
          <w:kern w:val="0"/>
          <w:szCs w:val="22"/>
          <w14:ligatures w14:val="none"/>
        </w:rPr>
        <w:t xml:space="preserve">ПРИЛОЖЕНИЕ </w:t>
      </w:r>
      <w:r w:rsidR="00F4769F">
        <w:rPr>
          <w:rFonts w:eastAsia="Times New Roman"/>
          <w:b/>
          <w:color w:val="auto"/>
          <w:kern w:val="0"/>
          <w:szCs w:val="22"/>
          <w14:ligatures w14:val="none"/>
        </w:rPr>
        <w:t>Д</w:t>
      </w:r>
      <w:r w:rsidR="004F4333">
        <w:rPr>
          <w:rFonts w:eastAsia="Times New Roman"/>
          <w:b/>
          <w:color w:val="auto"/>
          <w:kern w:val="0"/>
          <w:szCs w:val="22"/>
          <w14:ligatures w14:val="none"/>
        </w:rPr>
        <w:t xml:space="preserve"> </w:t>
      </w:r>
      <w:r w:rsidR="004F4333" w:rsidRPr="00AD3E29">
        <w:rPr>
          <w:rFonts w:eastAsia="Times New Roman"/>
          <w:bCs w:val="0"/>
          <w:color w:val="auto"/>
          <w:kern w:val="0"/>
          <w:szCs w:val="22"/>
          <w14:ligatures w14:val="none"/>
        </w:rPr>
        <w:t>Графики электрических режимов и суточной энергии</w:t>
      </w:r>
      <w:r w:rsidR="004F4333" w:rsidRPr="004F4333">
        <w:rPr>
          <w:rFonts w:eastAsia="Times New Roman"/>
          <w:b/>
          <w:color w:val="auto"/>
          <w:kern w:val="0"/>
          <w:szCs w:val="22"/>
          <w14:ligatures w14:val="none"/>
        </w:rPr>
        <w:t xml:space="preserve"> </w:t>
      </w:r>
      <w:r w:rsidR="004F4333" w:rsidRPr="005162A0">
        <w:rPr>
          <w:rFonts w:eastAsia="Times New Roman"/>
          <w:bCs w:val="0"/>
          <w:color w:val="auto"/>
          <w:kern w:val="0"/>
          <w:szCs w:val="22"/>
          <w14:ligatures w14:val="none"/>
        </w:rPr>
        <w:t>ПЭНД</w:t>
      </w:r>
      <w:r w:rsidR="005162A0" w:rsidRPr="00E73DE3">
        <w:rPr>
          <w:rFonts w:eastAsia="Times New Roman"/>
          <w:bCs w:val="0"/>
          <w:color w:val="auto"/>
          <w:kern w:val="0"/>
          <w:szCs w:val="22"/>
          <w14:ligatures w14:val="none"/>
        </w:rPr>
        <w:tab/>
      </w:r>
      <w:r w:rsidR="005162A0">
        <w:rPr>
          <w:rFonts w:eastAsia="Times New Roman"/>
          <w:bCs w:val="0"/>
          <w:color w:val="auto"/>
          <w:kern w:val="0"/>
          <w:szCs w:val="22"/>
          <w14:ligatures w14:val="none"/>
        </w:rPr>
        <w:t>156</w:t>
      </w:r>
    </w:p>
    <w:p w14:paraId="379F71F4" w14:textId="60A4BD10" w:rsidR="00EC0301" w:rsidRPr="00E73DE3" w:rsidRDefault="00EC0301"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
          <w:color w:val="auto"/>
          <w:kern w:val="0"/>
          <w:szCs w:val="22"/>
          <w14:ligatures w14:val="none"/>
        </w:rPr>
        <w:t xml:space="preserve">ПРИЛОЖЕНИЕ </w:t>
      </w:r>
      <w:r>
        <w:rPr>
          <w:rFonts w:eastAsia="Times New Roman"/>
          <w:b/>
          <w:color w:val="auto"/>
          <w:kern w:val="0"/>
          <w:szCs w:val="22"/>
          <w14:ligatures w14:val="none"/>
        </w:rPr>
        <w:t>Е</w:t>
      </w:r>
      <w:r w:rsidRPr="00E73DE3">
        <w:rPr>
          <w:rFonts w:eastAsia="Times New Roman"/>
          <w:bCs w:val="0"/>
          <w:color w:val="auto"/>
          <w:kern w:val="0"/>
          <w:szCs w:val="22"/>
          <w14:ligatures w14:val="none"/>
        </w:rPr>
        <w:t xml:space="preserve"> </w:t>
      </w:r>
      <w:r w:rsidRPr="00AD3E29">
        <w:rPr>
          <w:rFonts w:eastAsia="Times New Roman"/>
          <w:color w:val="auto"/>
          <w:kern w:val="0"/>
          <w:szCs w:val="22"/>
          <w14:ligatures w14:val="none"/>
        </w:rPr>
        <w:t>Графические материалы к конструкции ПЭНД</w:t>
      </w:r>
      <w:r w:rsidRPr="00E73DE3">
        <w:rPr>
          <w:rFonts w:eastAsia="Times New Roman"/>
          <w:bCs w:val="0"/>
          <w:color w:val="auto"/>
          <w:kern w:val="0"/>
          <w:szCs w:val="22"/>
          <w14:ligatures w14:val="none"/>
        </w:rPr>
        <w:tab/>
      </w:r>
      <w:r>
        <w:rPr>
          <w:rFonts w:eastAsia="Times New Roman"/>
          <w:bCs w:val="0"/>
          <w:color w:val="auto"/>
          <w:kern w:val="0"/>
          <w:szCs w:val="22"/>
          <w14:ligatures w14:val="none"/>
        </w:rPr>
        <w:t>157</w:t>
      </w:r>
    </w:p>
    <w:p w14:paraId="7AE35DC7" w14:textId="0125289D" w:rsidR="00EC0301" w:rsidRDefault="00EC0301"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
          <w:color w:val="auto"/>
          <w:kern w:val="0"/>
          <w:szCs w:val="22"/>
          <w14:ligatures w14:val="none"/>
        </w:rPr>
        <w:t xml:space="preserve">ПРИЛОЖЕНИЕ </w:t>
      </w:r>
      <w:r>
        <w:rPr>
          <w:rFonts w:eastAsia="Times New Roman"/>
          <w:b/>
          <w:color w:val="auto"/>
          <w:kern w:val="0"/>
          <w:szCs w:val="22"/>
          <w14:ligatures w14:val="none"/>
        </w:rPr>
        <w:t>Ж</w:t>
      </w:r>
      <w:r w:rsidRPr="00E73DE3">
        <w:rPr>
          <w:rFonts w:eastAsia="Times New Roman"/>
          <w:bCs w:val="0"/>
          <w:color w:val="auto"/>
          <w:kern w:val="0"/>
          <w:szCs w:val="22"/>
          <w14:ligatures w14:val="none"/>
        </w:rPr>
        <w:t xml:space="preserve"> </w:t>
      </w:r>
      <w:r w:rsidRPr="00AD3E29">
        <w:rPr>
          <w:rFonts w:eastAsia="Times New Roman"/>
          <w:bCs w:val="0"/>
          <w:color w:val="auto"/>
          <w:kern w:val="0"/>
          <w14:ligatures w14:val="none"/>
        </w:rPr>
        <w:t>Блок-схема инженерной методики выбора параметров ПЭНД</w:t>
      </w:r>
      <w:r w:rsidRPr="00E73DE3">
        <w:rPr>
          <w:rFonts w:eastAsia="Times New Roman"/>
          <w:bCs w:val="0"/>
          <w:color w:val="auto"/>
          <w:kern w:val="0"/>
          <w:szCs w:val="22"/>
          <w14:ligatures w14:val="none"/>
        </w:rPr>
        <w:tab/>
      </w:r>
      <w:r>
        <w:rPr>
          <w:rFonts w:eastAsia="Times New Roman"/>
          <w:bCs w:val="0"/>
          <w:color w:val="auto"/>
          <w:kern w:val="0"/>
          <w:szCs w:val="22"/>
          <w14:ligatures w14:val="none"/>
        </w:rPr>
        <w:t>158</w:t>
      </w:r>
    </w:p>
    <w:p w14:paraId="24C8F2D7" w14:textId="4306A5E9" w:rsidR="00BF207E" w:rsidRDefault="00BF207E"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
          <w:color w:val="auto"/>
          <w:kern w:val="0"/>
          <w:szCs w:val="22"/>
          <w14:ligatures w14:val="none"/>
        </w:rPr>
        <w:t xml:space="preserve">ПРИЛОЖЕНИЕ </w:t>
      </w:r>
      <w:r>
        <w:rPr>
          <w:rFonts w:eastAsia="Times New Roman"/>
          <w:b/>
          <w:color w:val="auto"/>
          <w:kern w:val="0"/>
          <w:szCs w:val="22"/>
          <w14:ligatures w14:val="none"/>
        </w:rPr>
        <w:t>И</w:t>
      </w:r>
      <w:r w:rsidRPr="00E73DE3">
        <w:rPr>
          <w:rFonts w:eastAsia="Times New Roman"/>
          <w:bCs w:val="0"/>
          <w:color w:val="auto"/>
          <w:kern w:val="0"/>
          <w:szCs w:val="22"/>
          <w14:ligatures w14:val="none"/>
        </w:rPr>
        <w:t xml:space="preserve"> </w:t>
      </w:r>
      <w:r>
        <w:rPr>
          <w:rFonts w:eastAsia="Times New Roman"/>
          <w:bCs w:val="0"/>
          <w:color w:val="auto"/>
          <w:kern w:val="0"/>
          <w14:ligatures w14:val="none"/>
        </w:rPr>
        <w:t>Акт внедрения в учебный процесс</w:t>
      </w:r>
      <w:r w:rsidRPr="00E73DE3">
        <w:rPr>
          <w:rFonts w:eastAsia="Times New Roman"/>
          <w:bCs w:val="0"/>
          <w:color w:val="auto"/>
          <w:kern w:val="0"/>
          <w:szCs w:val="22"/>
          <w14:ligatures w14:val="none"/>
        </w:rPr>
        <w:tab/>
      </w:r>
      <w:r>
        <w:rPr>
          <w:rFonts w:eastAsia="Times New Roman"/>
          <w:bCs w:val="0"/>
          <w:color w:val="auto"/>
          <w:kern w:val="0"/>
          <w:szCs w:val="22"/>
          <w14:ligatures w14:val="none"/>
        </w:rPr>
        <w:t>159</w:t>
      </w:r>
    </w:p>
    <w:p w14:paraId="36DEF91B" w14:textId="60B522BF" w:rsidR="00BF207E" w:rsidRDefault="00BF207E"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
          <w:color w:val="auto"/>
          <w:kern w:val="0"/>
          <w:szCs w:val="22"/>
          <w14:ligatures w14:val="none"/>
        </w:rPr>
        <w:t xml:space="preserve">ПРИЛОЖЕНИЕ </w:t>
      </w:r>
      <w:r>
        <w:rPr>
          <w:rFonts w:eastAsia="Times New Roman"/>
          <w:b/>
          <w:color w:val="auto"/>
          <w:kern w:val="0"/>
          <w:szCs w:val="22"/>
          <w14:ligatures w14:val="none"/>
        </w:rPr>
        <w:t>К</w:t>
      </w:r>
      <w:r w:rsidRPr="00E73DE3">
        <w:rPr>
          <w:rFonts w:eastAsia="Times New Roman"/>
          <w:bCs w:val="0"/>
          <w:color w:val="auto"/>
          <w:kern w:val="0"/>
          <w:szCs w:val="22"/>
          <w14:ligatures w14:val="none"/>
        </w:rPr>
        <w:t xml:space="preserve"> </w:t>
      </w:r>
      <w:r>
        <w:rPr>
          <w:rFonts w:eastAsia="Times New Roman"/>
          <w:bCs w:val="0"/>
          <w:color w:val="auto"/>
          <w:kern w:val="0"/>
          <w14:ligatures w14:val="none"/>
        </w:rPr>
        <w:t>Акт внедрения</w:t>
      </w:r>
      <w:r w:rsidRPr="00BF207E">
        <w:rPr>
          <w:rFonts w:eastAsia="Times New Roman"/>
          <w:bCs w:val="0"/>
          <w:color w:val="auto"/>
          <w:kern w:val="0"/>
          <w:szCs w:val="22"/>
          <w14:ligatures w14:val="none"/>
        </w:rPr>
        <w:t xml:space="preserve"> </w:t>
      </w:r>
      <w:r w:rsidRPr="00E73DE3">
        <w:rPr>
          <w:rFonts w:eastAsia="Times New Roman"/>
          <w:bCs w:val="0"/>
          <w:color w:val="auto"/>
          <w:kern w:val="0"/>
          <w:szCs w:val="22"/>
          <w14:ligatures w14:val="none"/>
        </w:rPr>
        <w:t>на предприятии</w:t>
      </w:r>
      <w:r w:rsidRPr="00E73DE3">
        <w:rPr>
          <w:rFonts w:eastAsia="Times New Roman"/>
          <w:bCs w:val="0"/>
          <w:color w:val="auto"/>
          <w:kern w:val="0"/>
          <w:szCs w:val="22"/>
          <w14:ligatures w14:val="none"/>
        </w:rPr>
        <w:tab/>
      </w:r>
      <w:r>
        <w:rPr>
          <w:rFonts w:eastAsia="Times New Roman"/>
          <w:bCs w:val="0"/>
          <w:color w:val="auto"/>
          <w:kern w:val="0"/>
          <w:szCs w:val="22"/>
          <w14:ligatures w14:val="none"/>
        </w:rPr>
        <w:t>162</w:t>
      </w:r>
    </w:p>
    <w:p w14:paraId="3FEB63B9" w14:textId="327683FF" w:rsidR="00E73DE3" w:rsidRP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
          <w:color w:val="auto"/>
          <w:kern w:val="0"/>
          <w:szCs w:val="22"/>
          <w14:ligatures w14:val="none"/>
        </w:rPr>
        <w:t xml:space="preserve">ПРИЛОЖЕНИЕ </w:t>
      </w:r>
      <w:r w:rsidR="00AD3E29">
        <w:rPr>
          <w:rFonts w:eastAsia="Times New Roman"/>
          <w:b/>
          <w:color w:val="auto"/>
          <w:kern w:val="0"/>
          <w:szCs w:val="22"/>
          <w14:ligatures w14:val="none"/>
        </w:rPr>
        <w:t>Л</w:t>
      </w:r>
      <w:r w:rsidRPr="00E73DE3">
        <w:rPr>
          <w:rFonts w:eastAsia="Times New Roman"/>
          <w:bCs w:val="0"/>
          <w:color w:val="auto"/>
          <w:kern w:val="0"/>
          <w:szCs w:val="22"/>
          <w14:ligatures w14:val="none"/>
        </w:rPr>
        <w:t xml:space="preserve"> Письмо о намерениях по выпуску ПЭНД</w:t>
      </w:r>
      <w:r w:rsidRPr="00E73DE3">
        <w:rPr>
          <w:rFonts w:eastAsia="Times New Roman"/>
          <w:bCs w:val="0"/>
          <w:color w:val="auto"/>
          <w:kern w:val="0"/>
          <w:szCs w:val="22"/>
          <w14:ligatures w14:val="none"/>
        </w:rPr>
        <w:tab/>
      </w:r>
      <w:r w:rsidR="00BF207E">
        <w:rPr>
          <w:rFonts w:eastAsia="Times New Roman"/>
          <w:bCs w:val="0"/>
          <w:color w:val="auto"/>
          <w:kern w:val="0"/>
          <w:szCs w:val="22"/>
          <w14:ligatures w14:val="none"/>
        </w:rPr>
        <w:t>163</w:t>
      </w:r>
    </w:p>
    <w:p w14:paraId="445D91D7" w14:textId="6BC37AC8" w:rsidR="00E73DE3" w:rsidRDefault="00E73DE3"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
          <w:color w:val="auto"/>
          <w:kern w:val="0"/>
          <w:szCs w:val="22"/>
          <w14:ligatures w14:val="none"/>
        </w:rPr>
        <w:t xml:space="preserve">ПРИЛОЖЕНИЕ </w:t>
      </w:r>
      <w:r w:rsidR="00AD3E29">
        <w:rPr>
          <w:rFonts w:eastAsia="Times New Roman"/>
          <w:b/>
          <w:color w:val="auto"/>
          <w:kern w:val="0"/>
          <w:szCs w:val="22"/>
          <w14:ligatures w14:val="none"/>
        </w:rPr>
        <w:t>М</w:t>
      </w:r>
      <w:r w:rsidRPr="00E73DE3">
        <w:rPr>
          <w:rFonts w:eastAsia="Times New Roman"/>
          <w:bCs w:val="0"/>
          <w:color w:val="auto"/>
          <w:kern w:val="0"/>
          <w:szCs w:val="22"/>
          <w14:ligatures w14:val="none"/>
        </w:rPr>
        <w:t xml:space="preserve"> Патент на полезную модель</w:t>
      </w:r>
      <w:r w:rsidRPr="00E73DE3">
        <w:rPr>
          <w:rFonts w:eastAsia="Times New Roman"/>
          <w:bCs w:val="0"/>
          <w:color w:val="auto"/>
          <w:kern w:val="0"/>
          <w:szCs w:val="22"/>
          <w14:ligatures w14:val="none"/>
        </w:rPr>
        <w:tab/>
      </w:r>
      <w:r w:rsidR="00BF207E">
        <w:rPr>
          <w:rFonts w:eastAsia="Times New Roman"/>
          <w:bCs w:val="0"/>
          <w:color w:val="auto"/>
          <w:kern w:val="0"/>
          <w:szCs w:val="22"/>
          <w14:ligatures w14:val="none"/>
        </w:rPr>
        <w:t>164</w:t>
      </w:r>
    </w:p>
    <w:p w14:paraId="6EA86A92" w14:textId="4F4B8E53" w:rsidR="00BF207E" w:rsidRPr="00E73DE3" w:rsidRDefault="00BF207E" w:rsidP="00C42055">
      <w:pPr>
        <w:tabs>
          <w:tab w:val="right" w:leader="dot" w:pos="9354"/>
        </w:tabs>
        <w:spacing w:after="0" w:line="240" w:lineRule="auto"/>
        <w:ind w:right="369"/>
        <w:jc w:val="both"/>
        <w:rPr>
          <w:rFonts w:eastAsia="Times New Roman"/>
          <w:bCs w:val="0"/>
          <w:color w:val="auto"/>
          <w:kern w:val="0"/>
          <w:szCs w:val="22"/>
          <w14:ligatures w14:val="none"/>
        </w:rPr>
      </w:pPr>
      <w:r w:rsidRPr="00E73DE3">
        <w:rPr>
          <w:rFonts w:eastAsia="Times New Roman"/>
          <w:b/>
          <w:color w:val="auto"/>
          <w:kern w:val="0"/>
          <w:szCs w:val="22"/>
          <w14:ligatures w14:val="none"/>
        </w:rPr>
        <w:t xml:space="preserve">ПРИЛОЖЕНИЕ </w:t>
      </w:r>
      <w:r>
        <w:rPr>
          <w:rFonts w:eastAsia="Times New Roman"/>
          <w:b/>
          <w:color w:val="auto"/>
          <w:kern w:val="0"/>
          <w:szCs w:val="22"/>
          <w14:ligatures w14:val="none"/>
        </w:rPr>
        <w:t>Н</w:t>
      </w:r>
      <w:r w:rsidRPr="00E73DE3">
        <w:rPr>
          <w:rFonts w:eastAsia="Times New Roman"/>
          <w:bCs w:val="0"/>
          <w:color w:val="auto"/>
          <w:kern w:val="0"/>
          <w:szCs w:val="22"/>
          <w14:ligatures w14:val="none"/>
        </w:rPr>
        <w:t xml:space="preserve"> Свидетельство о внесении сведений в Государственный реестр прав на объекты, охраняемые авторским правом </w:t>
      </w:r>
      <w:r w:rsidRPr="00E73DE3">
        <w:rPr>
          <w:rFonts w:eastAsia="Times New Roman"/>
          <w:bCs w:val="0"/>
          <w:color w:val="auto"/>
          <w:kern w:val="0"/>
          <w:szCs w:val="22"/>
          <w14:ligatures w14:val="none"/>
        </w:rPr>
        <w:tab/>
      </w:r>
      <w:r>
        <w:rPr>
          <w:rFonts w:eastAsia="Times New Roman"/>
          <w:bCs w:val="0"/>
          <w:color w:val="auto"/>
          <w:kern w:val="0"/>
          <w:szCs w:val="22"/>
          <w14:ligatures w14:val="none"/>
        </w:rPr>
        <w:t>165</w:t>
      </w:r>
    </w:p>
    <w:p w14:paraId="0DA49CFD" w14:textId="77777777" w:rsidR="006E737F" w:rsidRDefault="006E737F" w:rsidP="00C42055">
      <w:pPr>
        <w:spacing w:after="0" w:line="240" w:lineRule="auto"/>
        <w:jc w:val="both"/>
        <w:rPr>
          <w:b/>
          <w:bCs w:val="0"/>
        </w:rPr>
      </w:pPr>
    </w:p>
    <w:p w14:paraId="5E8033AE" w14:textId="77777777" w:rsidR="00F80522" w:rsidRDefault="00F80522" w:rsidP="00F80522">
      <w:pPr>
        <w:spacing w:after="0" w:line="240" w:lineRule="auto"/>
        <w:jc w:val="both"/>
        <w:rPr>
          <w:b/>
          <w:bCs w:val="0"/>
        </w:rPr>
      </w:pPr>
    </w:p>
    <w:p w14:paraId="375B3B4C" w14:textId="77777777" w:rsidR="00233DDC" w:rsidRPr="00F80522" w:rsidRDefault="00233DDC" w:rsidP="00F80522">
      <w:pPr>
        <w:spacing w:after="0" w:line="240" w:lineRule="auto"/>
        <w:jc w:val="both"/>
        <w:rPr>
          <w:b/>
          <w:bCs w:val="0"/>
        </w:rPr>
      </w:pPr>
    </w:p>
    <w:p w14:paraId="66459A12" w14:textId="687DD10E" w:rsidR="00657123" w:rsidRPr="00E62DF8" w:rsidRDefault="008E78F3" w:rsidP="008E78F3">
      <w:pPr>
        <w:spacing w:after="0" w:line="240" w:lineRule="auto"/>
        <w:jc w:val="center"/>
        <w:rPr>
          <w:b/>
          <w:bCs w:val="0"/>
          <w:color w:val="auto"/>
        </w:rPr>
      </w:pPr>
      <w:r w:rsidRPr="00E62DF8">
        <w:rPr>
          <w:b/>
          <w:bCs w:val="0"/>
          <w:color w:val="auto"/>
        </w:rPr>
        <w:lastRenderedPageBreak/>
        <w:t>НОРМАТИВНЫЕ ССЫЛКИ</w:t>
      </w:r>
    </w:p>
    <w:p w14:paraId="239879A5" w14:textId="71C0FC68" w:rsidR="00657123" w:rsidRPr="005A1C5E" w:rsidRDefault="00657123" w:rsidP="00657123">
      <w:pPr>
        <w:spacing w:after="0" w:line="240" w:lineRule="auto"/>
        <w:jc w:val="both"/>
      </w:pPr>
    </w:p>
    <w:p w14:paraId="68EB695C" w14:textId="550805E7" w:rsidR="00725335" w:rsidRPr="005A2A6D" w:rsidRDefault="00725335" w:rsidP="00E62DF8">
      <w:pPr>
        <w:spacing w:after="0" w:line="240" w:lineRule="auto"/>
        <w:ind w:firstLine="426"/>
        <w:jc w:val="both"/>
      </w:pPr>
      <w:r w:rsidRPr="00725335">
        <w:t>В настоящей диссертационной работе использованы ссылки на следующие нормативные правовые акты, строительные правила, межгосударственные и международные стандарты</w:t>
      </w:r>
      <w:r w:rsidR="005A2A6D">
        <w:t>:</w:t>
      </w:r>
    </w:p>
    <w:p w14:paraId="73E7634F" w14:textId="5F582B92" w:rsidR="00E62DF8" w:rsidRPr="00E62DF8" w:rsidRDefault="00E62DF8" w:rsidP="00E62DF8">
      <w:pPr>
        <w:spacing w:after="0" w:line="240" w:lineRule="auto"/>
        <w:ind w:firstLine="426"/>
        <w:jc w:val="both"/>
      </w:pPr>
      <w:r w:rsidRPr="00E62DF8">
        <w:t xml:space="preserve">Указ Президента Республики Казахстан от 30 июля 2024 года </w:t>
      </w:r>
      <w:r w:rsidR="00AE477C">
        <w:t>№</w:t>
      </w:r>
      <w:r w:rsidRPr="00E62DF8">
        <w:t>611 «Об утверждении Национального плана развития Республики Казахстан до 2029 года и признании утратившими силу некоторых указов Президента Республики Казахстан».</w:t>
      </w:r>
    </w:p>
    <w:p w14:paraId="0ED9D0FA" w14:textId="2AD63694" w:rsidR="00E62DF8" w:rsidRPr="00E62DF8" w:rsidRDefault="00E62DF8" w:rsidP="00E62DF8">
      <w:pPr>
        <w:spacing w:after="0" w:line="240" w:lineRule="auto"/>
        <w:ind w:firstLine="426"/>
        <w:jc w:val="both"/>
      </w:pPr>
      <w:r w:rsidRPr="00E62DF8">
        <w:t xml:space="preserve">Указ Президента Республики Казахстан от 2 февраля 2023 года </w:t>
      </w:r>
      <w:r w:rsidR="00AE477C">
        <w:t>№</w:t>
      </w:r>
      <w:r w:rsidRPr="00E62DF8">
        <w:t>121 «Об утверждении Стратегии достижения углеродной нейтральности Республики Казахстан до 2060 года».</w:t>
      </w:r>
    </w:p>
    <w:p w14:paraId="5532C349" w14:textId="3B664373" w:rsidR="00E62DF8" w:rsidRPr="00E62DF8" w:rsidRDefault="00E62DF8" w:rsidP="00E62DF8">
      <w:pPr>
        <w:spacing w:after="0" w:line="240" w:lineRule="auto"/>
        <w:ind w:firstLine="426"/>
        <w:jc w:val="both"/>
      </w:pPr>
      <w:r w:rsidRPr="00E62DF8">
        <w:t xml:space="preserve">Закон Республики Казахстан от 13 января 2012 года </w:t>
      </w:r>
      <w:r w:rsidR="00AE477C">
        <w:t>№</w:t>
      </w:r>
      <w:r w:rsidRPr="00E62DF8">
        <w:t>541-IV «Об энергосбережении и повышении энергоэффективности» с изменениями и дополнениями.</w:t>
      </w:r>
    </w:p>
    <w:p w14:paraId="177AB7C4" w14:textId="0842E57E" w:rsidR="00E62DF8" w:rsidRPr="00E62DF8" w:rsidRDefault="00E62DF8" w:rsidP="00E62DF8">
      <w:pPr>
        <w:spacing w:after="0" w:line="240" w:lineRule="auto"/>
        <w:ind w:firstLine="426"/>
        <w:jc w:val="both"/>
      </w:pPr>
      <w:r w:rsidRPr="00E62DF8">
        <w:t xml:space="preserve">Закон Республики Казахстан от 8 июля 2024 года </w:t>
      </w:r>
      <w:r w:rsidR="00AE477C">
        <w:t>№</w:t>
      </w:r>
      <w:r w:rsidRPr="00E62DF8">
        <w:t>120-VIII ЗРК «О теплоэнергетике» с изменениями и дополнениями.</w:t>
      </w:r>
    </w:p>
    <w:p w14:paraId="59E8916D" w14:textId="618C082D" w:rsidR="00E62DF8" w:rsidRPr="00E62DF8" w:rsidRDefault="00E62DF8" w:rsidP="00E62DF8">
      <w:pPr>
        <w:spacing w:after="0" w:line="240" w:lineRule="auto"/>
        <w:ind w:firstLine="426"/>
        <w:jc w:val="both"/>
      </w:pPr>
      <w:r w:rsidRPr="00E62DF8">
        <w:t xml:space="preserve">Постановление Правительства Республики Казахстан от 28 марта 2023 года </w:t>
      </w:r>
      <w:r w:rsidR="00AE477C">
        <w:t>№</w:t>
      </w:r>
      <w:r w:rsidRPr="00E62DF8">
        <w:t>263 «Об утверждении Концепции развития электроэнергетической отрасли Республики Казахстан на 2023–2029 годы».</w:t>
      </w:r>
    </w:p>
    <w:p w14:paraId="4A1FD76B" w14:textId="4EE0D1F7" w:rsidR="00E62DF8" w:rsidRPr="00E62DF8" w:rsidRDefault="00E62DF8" w:rsidP="00E62DF8">
      <w:pPr>
        <w:spacing w:after="0" w:line="240" w:lineRule="auto"/>
        <w:ind w:firstLine="426"/>
        <w:jc w:val="both"/>
      </w:pPr>
      <w:r w:rsidRPr="00E62DF8">
        <w:t xml:space="preserve">Постановление Правительства Республики Казахстан от 26 января 2026 года </w:t>
      </w:r>
      <w:r w:rsidR="00AE477C">
        <w:t>№</w:t>
      </w:r>
      <w:r w:rsidRPr="00E62DF8">
        <w:t>40 «О строительстве и районе строительства ядерной установки “Вторая атомная электрическая станция”».</w:t>
      </w:r>
    </w:p>
    <w:p w14:paraId="4297EF06" w14:textId="3BD64997" w:rsidR="00E62DF8" w:rsidRPr="00E62DF8" w:rsidRDefault="00E62DF8" w:rsidP="00E62DF8">
      <w:pPr>
        <w:spacing w:after="0" w:line="240" w:lineRule="auto"/>
        <w:ind w:firstLine="426"/>
        <w:jc w:val="both"/>
      </w:pPr>
      <w:r w:rsidRPr="00E62DF8">
        <w:t xml:space="preserve">Приказ Министра энергетики Республики Казахстан от 20 марта 2015 года </w:t>
      </w:r>
      <w:r w:rsidR="00AE477C">
        <w:t>№</w:t>
      </w:r>
      <w:r w:rsidRPr="00E62DF8">
        <w:t>230 «Об утверждении Правил устройства электроустановок» с изменениями и дополнениями.</w:t>
      </w:r>
    </w:p>
    <w:p w14:paraId="59B99A23" w14:textId="5FDB31E3" w:rsidR="00E62DF8" w:rsidRPr="00E62DF8" w:rsidRDefault="00E62DF8" w:rsidP="00E62DF8">
      <w:pPr>
        <w:spacing w:after="0" w:line="240" w:lineRule="auto"/>
        <w:ind w:firstLine="426"/>
        <w:jc w:val="both"/>
      </w:pPr>
      <w:r w:rsidRPr="00E62DF8">
        <w:t xml:space="preserve">Приказ Министра энергетики Республики Казахстан от 30 марта 2015 года </w:t>
      </w:r>
      <w:r w:rsidR="00AE477C">
        <w:t>№</w:t>
      </w:r>
      <w:r w:rsidRPr="00E62DF8">
        <w:t>246 «Об утверждении Правил технической эксплуатации электроустановок потребителей» с изменениями и дополнениями.</w:t>
      </w:r>
    </w:p>
    <w:p w14:paraId="405B0C34" w14:textId="19983020" w:rsidR="00E62DF8" w:rsidRPr="00E62DF8" w:rsidRDefault="00E62DF8" w:rsidP="00E62DF8">
      <w:pPr>
        <w:spacing w:after="0" w:line="240" w:lineRule="auto"/>
        <w:ind w:firstLine="426"/>
        <w:jc w:val="both"/>
      </w:pPr>
      <w:r w:rsidRPr="00E62DF8">
        <w:t xml:space="preserve">Приказ Министра энергетики Республики Казахстан от 19 марта 2015 года </w:t>
      </w:r>
      <w:r w:rsidR="00AE477C">
        <w:t>№</w:t>
      </w:r>
      <w:r w:rsidRPr="00E62DF8">
        <w:t>222 «Об утверждении Правил техники безопасности при эксплуатации электроустановок потребителей» с изменениями и дополнениями.</w:t>
      </w:r>
    </w:p>
    <w:p w14:paraId="7FEFF869" w14:textId="4F66F0C5" w:rsidR="00E62DF8" w:rsidRPr="00E62DF8" w:rsidRDefault="00E62DF8" w:rsidP="00E62DF8">
      <w:pPr>
        <w:spacing w:after="0" w:line="240" w:lineRule="auto"/>
        <w:ind w:firstLine="426"/>
        <w:jc w:val="both"/>
      </w:pPr>
      <w:r w:rsidRPr="00E62DF8">
        <w:t xml:space="preserve">Приказ Министра здравоохранения Республики Казахстан от 16 февраля 2022 года </w:t>
      </w:r>
      <w:r w:rsidR="00AE477C">
        <w:t>№</w:t>
      </w:r>
      <w:r w:rsidRPr="00E62DF8">
        <w:t>ҚР ДСМ-15 «Об утверждении Гигиенических нормативов к физическим факторам, оказывающим воздействие на человека» с изменениями и дополнениями.</w:t>
      </w:r>
    </w:p>
    <w:p w14:paraId="5BCC44E8" w14:textId="77777777" w:rsidR="00E62DF8" w:rsidRPr="00E62DF8" w:rsidRDefault="00E62DF8" w:rsidP="00E62DF8">
      <w:pPr>
        <w:spacing w:after="0" w:line="240" w:lineRule="auto"/>
        <w:ind w:firstLine="426"/>
        <w:jc w:val="both"/>
      </w:pPr>
      <w:r w:rsidRPr="00E62DF8">
        <w:t>СН РК 4.02-01-2011* «Отопление, вентиляция и кондиционирование воздуха».</w:t>
      </w:r>
    </w:p>
    <w:p w14:paraId="467C709E" w14:textId="77777777" w:rsidR="00E62DF8" w:rsidRPr="00E62DF8" w:rsidRDefault="00E62DF8" w:rsidP="00E62DF8">
      <w:pPr>
        <w:spacing w:after="0" w:line="240" w:lineRule="auto"/>
        <w:ind w:firstLine="426"/>
        <w:jc w:val="both"/>
      </w:pPr>
      <w:r w:rsidRPr="00E62DF8">
        <w:t>СП РК 4.02-101-2012* «Отопление, вентиляция и кондиционирование воздуха».</w:t>
      </w:r>
    </w:p>
    <w:p w14:paraId="2EF92C4D" w14:textId="77777777" w:rsidR="00E62DF8" w:rsidRPr="00E62DF8" w:rsidRDefault="00E62DF8" w:rsidP="00E62DF8">
      <w:pPr>
        <w:spacing w:after="0" w:line="240" w:lineRule="auto"/>
        <w:ind w:firstLine="426"/>
        <w:jc w:val="both"/>
      </w:pPr>
      <w:r w:rsidRPr="00E62DF8">
        <w:t>СП РК 4.02-106-2013* «Автономные источники теплоснабжения».</w:t>
      </w:r>
    </w:p>
    <w:p w14:paraId="282543B7" w14:textId="77777777" w:rsidR="00E62DF8" w:rsidRPr="00E62DF8" w:rsidRDefault="00E62DF8" w:rsidP="00E62DF8">
      <w:pPr>
        <w:spacing w:after="0" w:line="240" w:lineRule="auto"/>
        <w:ind w:firstLine="426"/>
        <w:jc w:val="both"/>
      </w:pPr>
      <w:r w:rsidRPr="00E62DF8">
        <w:t>СП РК 2.04-01-2017* «Строительная климатология».</w:t>
      </w:r>
    </w:p>
    <w:p w14:paraId="38A390BB" w14:textId="77777777" w:rsidR="00E62DF8" w:rsidRPr="00E62DF8" w:rsidRDefault="00E62DF8" w:rsidP="00E62DF8">
      <w:pPr>
        <w:spacing w:after="0" w:line="240" w:lineRule="auto"/>
        <w:ind w:firstLine="426"/>
        <w:jc w:val="both"/>
      </w:pPr>
      <w:r w:rsidRPr="00E62DF8">
        <w:t>СН РК 2.04-07-2022 «Тепловая защита зданий».</w:t>
      </w:r>
    </w:p>
    <w:p w14:paraId="75F43A2F" w14:textId="77777777" w:rsidR="00E62DF8" w:rsidRDefault="00E62DF8" w:rsidP="00E62DF8">
      <w:pPr>
        <w:spacing w:after="0" w:line="240" w:lineRule="auto"/>
        <w:ind w:firstLine="426"/>
        <w:jc w:val="both"/>
      </w:pPr>
      <w:r w:rsidRPr="00E62DF8">
        <w:t>СП РК 2.04-107-2022 «Тепловая защита зданий».</w:t>
      </w:r>
    </w:p>
    <w:p w14:paraId="4E7EC81F" w14:textId="336DBD80" w:rsidR="007569DC" w:rsidRPr="007569DC" w:rsidRDefault="007569DC" w:rsidP="00E62DF8">
      <w:pPr>
        <w:spacing w:after="0" w:line="240" w:lineRule="auto"/>
        <w:ind w:firstLine="426"/>
        <w:jc w:val="both"/>
      </w:pPr>
      <w:r w:rsidRPr="007569DC">
        <w:lastRenderedPageBreak/>
        <w:t>СТ РК 2.87-2005 «Государственная система обеспечения единства измерений Республики Казахстан. Термопары. Номинальные статические характеристики преобразования»</w:t>
      </w:r>
    </w:p>
    <w:p w14:paraId="35691EA0" w14:textId="77777777" w:rsidR="00E62DF8" w:rsidRPr="00E62DF8" w:rsidRDefault="00E62DF8" w:rsidP="00E62DF8">
      <w:pPr>
        <w:spacing w:after="0" w:line="240" w:lineRule="auto"/>
        <w:ind w:firstLine="426"/>
        <w:jc w:val="both"/>
      </w:pPr>
      <w:r w:rsidRPr="00E62DF8">
        <w:t>ГОСТ IEC 60335-1–2015 «Бытовые и аналогичные электрические приборы. Безопасность. Часть 1. Общие требования».</w:t>
      </w:r>
    </w:p>
    <w:p w14:paraId="1CC8BC37" w14:textId="77777777" w:rsidR="00E62DF8" w:rsidRPr="00E62DF8" w:rsidRDefault="00E62DF8" w:rsidP="00E62DF8">
      <w:pPr>
        <w:spacing w:after="0" w:line="240" w:lineRule="auto"/>
        <w:ind w:firstLine="426"/>
        <w:jc w:val="both"/>
      </w:pPr>
      <w:r w:rsidRPr="00E62DF8">
        <w:t>ГОСТ IEC 60335-2-30–2013 «Безопасность бытовых и аналогичных электрических приборов. Часть 2-30. Частные требования к комнатным обогревателям».</w:t>
      </w:r>
    </w:p>
    <w:p w14:paraId="5BE94685" w14:textId="77777777" w:rsidR="00E62DF8" w:rsidRPr="00E62DF8" w:rsidRDefault="00E62DF8" w:rsidP="00E62DF8">
      <w:pPr>
        <w:spacing w:after="0" w:line="240" w:lineRule="auto"/>
        <w:ind w:firstLine="426"/>
        <w:jc w:val="both"/>
      </w:pPr>
      <w:r w:rsidRPr="00E62DF8">
        <w:t>ГОСТ IEC 60335-2-61–2013 «Безопасность бытовых и аналогичных электрических приборов. Часть 2-61. Частные требования к аккумуляционным комнатным обогревателям».</w:t>
      </w:r>
    </w:p>
    <w:p w14:paraId="1F435388" w14:textId="77777777" w:rsidR="00E62DF8" w:rsidRPr="00E62DF8" w:rsidRDefault="00E62DF8" w:rsidP="00E62DF8">
      <w:pPr>
        <w:spacing w:after="0" w:line="240" w:lineRule="auto"/>
        <w:ind w:firstLine="426"/>
        <w:jc w:val="both"/>
      </w:pPr>
      <w:r w:rsidRPr="00E62DF8">
        <w:t>ГОСТ IEC 60335-2-96–2012 «Безопасность бытовых и аналогичных электрических приборов. Часть 2-96. Частные требования к гибким листовым нагревательным элементам для обогрева жилых помещений».</w:t>
      </w:r>
    </w:p>
    <w:p w14:paraId="74E83B81" w14:textId="77777777" w:rsidR="00E62DF8" w:rsidRPr="00E62DF8" w:rsidRDefault="00E62DF8" w:rsidP="00E62DF8">
      <w:pPr>
        <w:spacing w:after="0" w:line="240" w:lineRule="auto"/>
        <w:ind w:firstLine="426"/>
        <w:jc w:val="both"/>
      </w:pPr>
      <w:r w:rsidRPr="00E62DF8">
        <w:t>ГОСТ IEC 61000-3-2–2021 «Электромагнитная совместимость (ЭМС). Часть 3-2. Нормы. Нормы эмиссии гармонических составляющих тока (оборудование с входным током не более 16 А на фазу)».</w:t>
      </w:r>
    </w:p>
    <w:p w14:paraId="0C3FBF6C" w14:textId="77777777" w:rsidR="00E62DF8" w:rsidRPr="00E62DF8" w:rsidRDefault="00E62DF8" w:rsidP="00E62DF8">
      <w:pPr>
        <w:spacing w:after="0" w:line="240" w:lineRule="auto"/>
        <w:ind w:firstLine="426"/>
        <w:jc w:val="both"/>
      </w:pPr>
      <w:r w:rsidRPr="00E62DF8">
        <w:t>ГОСТ 32144–2013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w:t>
      </w:r>
    </w:p>
    <w:p w14:paraId="049F59F2" w14:textId="77777777" w:rsidR="00E62DF8" w:rsidRPr="00E62DF8" w:rsidRDefault="00E62DF8" w:rsidP="00E62DF8">
      <w:pPr>
        <w:spacing w:after="0" w:line="240" w:lineRule="auto"/>
        <w:ind w:firstLine="426"/>
        <w:jc w:val="both"/>
      </w:pPr>
      <w:r w:rsidRPr="00E62DF8">
        <w:t xml:space="preserve">ГОСТ 30804.4.7–2013 «Совместимость технических средств электромагнитная. Общее руководство по средствам измерений и измерениям гармоник и </w:t>
      </w:r>
      <w:proofErr w:type="spellStart"/>
      <w:r w:rsidRPr="00E62DF8">
        <w:t>интергармоник</w:t>
      </w:r>
      <w:proofErr w:type="spellEnd"/>
      <w:r w:rsidRPr="00E62DF8">
        <w:t xml:space="preserve"> для систем электроснабжения и подключаемых к ним технических средств».</w:t>
      </w:r>
    </w:p>
    <w:p w14:paraId="704A45DE" w14:textId="77777777" w:rsidR="00E62DF8" w:rsidRPr="00F047E6" w:rsidRDefault="00E62DF8" w:rsidP="00E62DF8">
      <w:pPr>
        <w:spacing w:after="0" w:line="240" w:lineRule="auto"/>
        <w:ind w:firstLine="426"/>
        <w:jc w:val="both"/>
        <w:rPr>
          <w:lang w:val="en-US"/>
        </w:rPr>
      </w:pPr>
      <w:r w:rsidRPr="00E62DF8">
        <w:t>ГОСТ</w:t>
      </w:r>
      <w:r w:rsidRPr="00F047E6">
        <w:rPr>
          <w:lang w:val="en-US"/>
        </w:rPr>
        <w:t xml:space="preserve"> 29322–2014 (IEC 60038:2009) «</w:t>
      </w:r>
      <w:r w:rsidRPr="00E62DF8">
        <w:t>Напряжения</w:t>
      </w:r>
      <w:r w:rsidRPr="00F047E6">
        <w:rPr>
          <w:lang w:val="en-US"/>
        </w:rPr>
        <w:t xml:space="preserve"> </w:t>
      </w:r>
      <w:r w:rsidRPr="00E62DF8">
        <w:t>стандартные</w:t>
      </w:r>
      <w:r w:rsidRPr="00F047E6">
        <w:rPr>
          <w:lang w:val="en-US"/>
        </w:rPr>
        <w:t>».</w:t>
      </w:r>
    </w:p>
    <w:p w14:paraId="6C675540" w14:textId="77777777" w:rsidR="00E62DF8" w:rsidRPr="00F047E6" w:rsidRDefault="00E62DF8" w:rsidP="00E62DF8">
      <w:pPr>
        <w:spacing w:after="0" w:line="240" w:lineRule="auto"/>
        <w:ind w:firstLine="426"/>
        <w:jc w:val="both"/>
        <w:rPr>
          <w:lang w:val="en-US"/>
        </w:rPr>
      </w:pPr>
      <w:r w:rsidRPr="00F047E6">
        <w:rPr>
          <w:lang w:val="en-US"/>
        </w:rPr>
        <w:t>IEC 60800:2021 «Heating cables with a rated voltage up to and including 300/500 V for comfort heating and prevention of ice formation».</w:t>
      </w:r>
    </w:p>
    <w:p w14:paraId="1ACE77DC" w14:textId="77777777" w:rsidR="00E62DF8" w:rsidRPr="00E62DF8" w:rsidRDefault="00E62DF8" w:rsidP="00E62DF8">
      <w:pPr>
        <w:spacing w:after="0" w:line="240" w:lineRule="auto"/>
        <w:ind w:firstLine="426"/>
        <w:jc w:val="both"/>
      </w:pPr>
      <w:r w:rsidRPr="00E62DF8">
        <w:t xml:space="preserve">ГОСТ 34100.3–2017/ISO/IEC </w:t>
      </w:r>
      <w:proofErr w:type="spellStart"/>
      <w:r w:rsidRPr="00E62DF8">
        <w:t>Guide</w:t>
      </w:r>
      <w:proofErr w:type="spellEnd"/>
      <w:r w:rsidRPr="00E62DF8">
        <w:t xml:space="preserve"> 98-3:2008 «Неопределенность измерения. Часть 3. Руководство по выражению неопределенности измерения».</w:t>
      </w:r>
    </w:p>
    <w:p w14:paraId="7DD900FE" w14:textId="77777777" w:rsidR="00E62DF8" w:rsidRPr="00E62DF8" w:rsidRDefault="00E62DF8" w:rsidP="00E62DF8">
      <w:pPr>
        <w:spacing w:after="0" w:line="240" w:lineRule="auto"/>
        <w:ind w:firstLine="426"/>
        <w:jc w:val="both"/>
      </w:pPr>
      <w:r w:rsidRPr="00E62DF8">
        <w:t>ГОСТ 8.417–2024 «Государственная система обеспечения единства измерений. Единицы величин».</w:t>
      </w:r>
    </w:p>
    <w:p w14:paraId="09081AD2" w14:textId="77777777" w:rsidR="00E62DF8" w:rsidRPr="00E62DF8" w:rsidRDefault="00E62DF8" w:rsidP="00E62DF8">
      <w:pPr>
        <w:spacing w:after="0" w:line="240" w:lineRule="auto"/>
        <w:ind w:firstLine="426"/>
        <w:jc w:val="both"/>
      </w:pPr>
      <w:r w:rsidRPr="00E62DF8">
        <w:t>ГОСТ 147–2013 (ISO 1928:2009) «Топливо твердое минеральное. Определение высшей теплоты сгорания и расчет низшей теплоты сгорания».</w:t>
      </w:r>
    </w:p>
    <w:p w14:paraId="16F99839" w14:textId="77777777" w:rsidR="00E62DF8" w:rsidRPr="00E62DF8" w:rsidRDefault="00E62DF8" w:rsidP="00E62DF8">
      <w:pPr>
        <w:spacing w:after="0" w:line="240" w:lineRule="auto"/>
        <w:ind w:firstLine="426"/>
        <w:jc w:val="both"/>
      </w:pPr>
      <w:r w:rsidRPr="00E62DF8">
        <w:t>ГОСТ 12.1.005–88 «Система стандартов безопасности труда. Общие санитарно-гигиенические требования к воздуху рабочей зоны».</w:t>
      </w:r>
    </w:p>
    <w:p w14:paraId="32CF16CC" w14:textId="77777777" w:rsidR="00E62DF8" w:rsidRDefault="00E62DF8">
      <w:pPr>
        <w:rPr>
          <w:b/>
          <w:bCs w:val="0"/>
          <w:color w:val="EE0000"/>
        </w:rPr>
      </w:pPr>
      <w:r>
        <w:rPr>
          <w:b/>
          <w:bCs w:val="0"/>
          <w:color w:val="EE0000"/>
        </w:rPr>
        <w:br w:type="page"/>
      </w:r>
    </w:p>
    <w:p w14:paraId="253CD032" w14:textId="576E0553" w:rsidR="008E78F3" w:rsidRPr="00E0139B" w:rsidRDefault="008E78F3" w:rsidP="008E78F3">
      <w:pPr>
        <w:spacing w:after="0" w:line="240" w:lineRule="auto"/>
        <w:jc w:val="center"/>
        <w:rPr>
          <w:b/>
          <w:bCs w:val="0"/>
          <w:color w:val="auto"/>
        </w:rPr>
      </w:pPr>
      <w:r w:rsidRPr="00E0139B">
        <w:rPr>
          <w:b/>
          <w:bCs w:val="0"/>
          <w:color w:val="auto"/>
        </w:rPr>
        <w:lastRenderedPageBreak/>
        <w:t>ОБОЗНАЧЕНИЯ И СОКРАЩЕНИЯ</w:t>
      </w:r>
    </w:p>
    <w:p w14:paraId="5F56DBD4" w14:textId="77777777" w:rsidR="001D0951" w:rsidRDefault="001D0951" w:rsidP="008E78F3">
      <w:pPr>
        <w:spacing w:after="0" w:line="240" w:lineRule="auto"/>
        <w:jc w:val="center"/>
        <w:rPr>
          <w:b/>
          <w:bCs w:val="0"/>
        </w:rPr>
      </w:pPr>
    </w:p>
    <w:tbl>
      <w:tblPr>
        <w:tblW w:w="8901" w:type="dxa"/>
        <w:jc w:val="center"/>
        <w:tblLayout w:type="fixed"/>
        <w:tblLook w:val="04A0" w:firstRow="1" w:lastRow="0" w:firstColumn="1" w:lastColumn="0" w:noHBand="0" w:noVBand="1"/>
      </w:tblPr>
      <w:tblGrid>
        <w:gridCol w:w="1843"/>
        <w:gridCol w:w="7058"/>
      </w:tblGrid>
      <w:tr w:rsidR="001E22DA" w:rsidRPr="001E22DA" w14:paraId="07058522"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2FB75C4D"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РК</w:t>
            </w:r>
          </w:p>
        </w:tc>
        <w:tc>
          <w:tcPr>
            <w:tcW w:w="7058" w:type="dxa"/>
            <w:tcBorders>
              <w:top w:val="nil"/>
              <w:left w:val="nil"/>
              <w:bottom w:val="nil"/>
              <w:right w:val="nil"/>
            </w:tcBorders>
            <w:tcMar>
              <w:top w:w="0" w:type="dxa"/>
              <w:left w:w="40" w:type="dxa"/>
              <w:bottom w:w="0" w:type="dxa"/>
              <w:right w:w="40" w:type="dxa"/>
            </w:tcMar>
          </w:tcPr>
          <w:p w14:paraId="285CB12B"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Республика</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Казахстан</w:t>
            </w:r>
            <w:proofErr w:type="spellEnd"/>
          </w:p>
        </w:tc>
      </w:tr>
      <w:tr w:rsidR="001E22DA" w:rsidRPr="001E22DA" w14:paraId="36BE91AB"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79D119E7"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ВИЭ</w:t>
            </w:r>
          </w:p>
        </w:tc>
        <w:tc>
          <w:tcPr>
            <w:tcW w:w="7058" w:type="dxa"/>
            <w:tcBorders>
              <w:top w:val="nil"/>
              <w:left w:val="nil"/>
              <w:bottom w:val="nil"/>
              <w:right w:val="nil"/>
            </w:tcBorders>
            <w:tcMar>
              <w:top w:w="0" w:type="dxa"/>
              <w:left w:w="40" w:type="dxa"/>
              <w:bottom w:w="0" w:type="dxa"/>
              <w:right w:w="40" w:type="dxa"/>
            </w:tcMar>
          </w:tcPr>
          <w:p w14:paraId="65DBA7BB"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возобновляемые</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источники</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энергии</w:t>
            </w:r>
            <w:proofErr w:type="spellEnd"/>
          </w:p>
        </w:tc>
      </w:tr>
      <w:tr w:rsidR="001E22DA" w:rsidRPr="001E22DA" w14:paraId="61C9F24E"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587E1602"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PM2.5</w:t>
            </w:r>
          </w:p>
        </w:tc>
        <w:tc>
          <w:tcPr>
            <w:tcW w:w="7058" w:type="dxa"/>
            <w:tcBorders>
              <w:top w:val="nil"/>
              <w:left w:val="nil"/>
              <w:bottom w:val="nil"/>
              <w:right w:val="nil"/>
            </w:tcBorders>
            <w:tcMar>
              <w:top w:w="0" w:type="dxa"/>
              <w:left w:w="40" w:type="dxa"/>
              <w:bottom w:w="0" w:type="dxa"/>
              <w:right w:w="40" w:type="dxa"/>
            </w:tcMar>
          </w:tcPr>
          <w:p w14:paraId="781F3F3D"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взвешенные частицы диаметром до 2,5 мкм</w:t>
            </w:r>
          </w:p>
        </w:tc>
      </w:tr>
      <w:tr w:rsidR="001E22DA" w:rsidRPr="001E22DA" w14:paraId="44DFEABD"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5166F657"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ПЭНД</w:t>
            </w:r>
          </w:p>
        </w:tc>
        <w:tc>
          <w:tcPr>
            <w:tcW w:w="7058" w:type="dxa"/>
            <w:tcBorders>
              <w:top w:val="nil"/>
              <w:left w:val="nil"/>
              <w:bottom w:val="nil"/>
              <w:right w:val="nil"/>
            </w:tcBorders>
            <w:tcMar>
              <w:top w:w="0" w:type="dxa"/>
              <w:left w:w="40" w:type="dxa"/>
              <w:bottom w:w="0" w:type="dxa"/>
              <w:right w:w="40" w:type="dxa"/>
            </w:tcMar>
          </w:tcPr>
          <w:p w14:paraId="76055021" w14:textId="32BB2BCC"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паровой электрообогреватель низкого давления</w:t>
            </w:r>
          </w:p>
        </w:tc>
      </w:tr>
      <w:tr w:rsidR="001E22DA" w:rsidRPr="001E22DA" w14:paraId="1EE552E0"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5D3D2C1A"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ЭВТТ</w:t>
            </w:r>
          </w:p>
        </w:tc>
        <w:tc>
          <w:tcPr>
            <w:tcW w:w="7058" w:type="dxa"/>
            <w:tcBorders>
              <w:top w:val="nil"/>
              <w:left w:val="nil"/>
              <w:bottom w:val="nil"/>
              <w:right w:val="nil"/>
            </w:tcBorders>
            <w:tcMar>
              <w:top w:w="0" w:type="dxa"/>
              <w:left w:w="40" w:type="dxa"/>
              <w:bottom w:w="0" w:type="dxa"/>
              <w:right w:w="40" w:type="dxa"/>
            </w:tcMar>
          </w:tcPr>
          <w:p w14:paraId="0ED1BA50"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электровакуумная</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тепловая</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трубка</w:t>
            </w:r>
            <w:proofErr w:type="spellEnd"/>
          </w:p>
        </w:tc>
      </w:tr>
      <w:tr w:rsidR="001E22DA" w:rsidRPr="001E22DA" w14:paraId="4FA44965"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427C8DCE"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ЭТНУ</w:t>
            </w:r>
          </w:p>
        </w:tc>
        <w:tc>
          <w:tcPr>
            <w:tcW w:w="7058" w:type="dxa"/>
            <w:tcBorders>
              <w:top w:val="nil"/>
              <w:left w:val="nil"/>
              <w:bottom w:val="nil"/>
              <w:right w:val="nil"/>
            </w:tcBorders>
            <w:tcMar>
              <w:top w:w="0" w:type="dxa"/>
              <w:left w:w="40" w:type="dxa"/>
              <w:bottom w:w="0" w:type="dxa"/>
              <w:right w:w="40" w:type="dxa"/>
            </w:tcMar>
          </w:tcPr>
          <w:p w14:paraId="3F58E05E"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электротехническое</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нагревательное</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устройство</w:t>
            </w:r>
            <w:proofErr w:type="spellEnd"/>
          </w:p>
        </w:tc>
      </w:tr>
      <w:tr w:rsidR="001E22DA" w:rsidRPr="001E22DA" w14:paraId="6A2BE1C5"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6CA079F6"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ТЭН</w:t>
            </w:r>
          </w:p>
        </w:tc>
        <w:tc>
          <w:tcPr>
            <w:tcW w:w="7058" w:type="dxa"/>
            <w:tcBorders>
              <w:top w:val="nil"/>
              <w:left w:val="nil"/>
              <w:bottom w:val="nil"/>
              <w:right w:val="nil"/>
            </w:tcBorders>
            <w:tcMar>
              <w:top w:w="0" w:type="dxa"/>
              <w:left w:w="40" w:type="dxa"/>
              <w:bottom w:w="0" w:type="dxa"/>
              <w:right w:w="40" w:type="dxa"/>
            </w:tcMar>
          </w:tcPr>
          <w:p w14:paraId="6373BD23"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трубчатый</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электронагреватель</w:t>
            </w:r>
            <w:proofErr w:type="spellEnd"/>
          </w:p>
        </w:tc>
      </w:tr>
      <w:tr w:rsidR="001E22DA" w:rsidRPr="001E22DA" w14:paraId="58A5B7C2"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299654FE"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COMSOL Multiphysics</w:t>
            </w:r>
          </w:p>
        </w:tc>
        <w:tc>
          <w:tcPr>
            <w:tcW w:w="7058" w:type="dxa"/>
            <w:tcBorders>
              <w:top w:val="nil"/>
              <w:left w:val="nil"/>
              <w:bottom w:val="nil"/>
              <w:right w:val="nil"/>
            </w:tcBorders>
            <w:tcMar>
              <w:top w:w="0" w:type="dxa"/>
              <w:left w:w="40" w:type="dxa"/>
              <w:bottom w:w="0" w:type="dxa"/>
              <w:right w:w="40" w:type="dxa"/>
            </w:tcMar>
          </w:tcPr>
          <w:p w14:paraId="074762CB"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программный комплекс численного моделирования физических процессов</w:t>
            </w:r>
          </w:p>
        </w:tc>
      </w:tr>
      <w:tr w:rsidR="001E22DA" w:rsidRPr="001E22DA" w14:paraId="5FCAB5B1"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688783E6"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CFD</w:t>
            </w:r>
          </w:p>
        </w:tc>
        <w:tc>
          <w:tcPr>
            <w:tcW w:w="7058" w:type="dxa"/>
            <w:tcBorders>
              <w:top w:val="nil"/>
              <w:left w:val="nil"/>
              <w:bottom w:val="nil"/>
              <w:right w:val="nil"/>
            </w:tcBorders>
            <w:tcMar>
              <w:top w:w="0" w:type="dxa"/>
              <w:left w:w="40" w:type="dxa"/>
              <w:bottom w:w="0" w:type="dxa"/>
              <w:right w:w="40" w:type="dxa"/>
            </w:tcMar>
          </w:tcPr>
          <w:p w14:paraId="31DBFECC"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xml:space="preserve">– </w:t>
            </w:r>
            <w:r w:rsidRPr="001E22DA">
              <w:rPr>
                <w:rFonts w:eastAsia="Times New Roman"/>
                <w:bCs w:val="0"/>
                <w:color w:val="auto"/>
                <w:kern w:val="0"/>
                <w:szCs w:val="22"/>
                <w:lang w:val="en-US"/>
                <w14:ligatures w14:val="none"/>
              </w:rPr>
              <w:t>Computational</w:t>
            </w:r>
            <w:r w:rsidRPr="001E22DA">
              <w:rPr>
                <w:rFonts w:eastAsia="Times New Roman"/>
                <w:bCs w:val="0"/>
                <w:color w:val="auto"/>
                <w:kern w:val="0"/>
                <w:szCs w:val="22"/>
                <w14:ligatures w14:val="none"/>
              </w:rPr>
              <w:t xml:space="preserve"> </w:t>
            </w:r>
            <w:r w:rsidRPr="001E22DA">
              <w:rPr>
                <w:rFonts w:eastAsia="Times New Roman"/>
                <w:bCs w:val="0"/>
                <w:color w:val="auto"/>
                <w:kern w:val="0"/>
                <w:szCs w:val="22"/>
                <w:lang w:val="en-US"/>
                <w14:ligatures w14:val="none"/>
              </w:rPr>
              <w:t>Fluid</w:t>
            </w:r>
            <w:r w:rsidRPr="001E22DA">
              <w:rPr>
                <w:rFonts w:eastAsia="Times New Roman"/>
                <w:bCs w:val="0"/>
                <w:color w:val="auto"/>
                <w:kern w:val="0"/>
                <w:szCs w:val="22"/>
                <w14:ligatures w14:val="none"/>
              </w:rPr>
              <w:t xml:space="preserve"> </w:t>
            </w:r>
            <w:r w:rsidRPr="001E22DA">
              <w:rPr>
                <w:rFonts w:eastAsia="Times New Roman"/>
                <w:bCs w:val="0"/>
                <w:color w:val="auto"/>
                <w:kern w:val="0"/>
                <w:szCs w:val="22"/>
                <w:lang w:val="en-US"/>
                <w14:ligatures w14:val="none"/>
              </w:rPr>
              <w:t>Dynamics</w:t>
            </w:r>
            <w:r w:rsidRPr="001E22DA">
              <w:rPr>
                <w:rFonts w:eastAsia="Times New Roman"/>
                <w:bCs w:val="0"/>
                <w:color w:val="auto"/>
                <w:kern w:val="0"/>
                <w:szCs w:val="22"/>
                <w14:ligatures w14:val="none"/>
              </w:rPr>
              <w:t>, численное моделирование гидро- и газодинамических процессов</w:t>
            </w:r>
          </w:p>
        </w:tc>
      </w:tr>
      <w:tr w:rsidR="001E22DA" w:rsidRPr="001E22DA" w14:paraId="4459378F"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7EA9427B"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IAPWS-IF97</w:t>
            </w:r>
          </w:p>
        </w:tc>
        <w:tc>
          <w:tcPr>
            <w:tcW w:w="7058" w:type="dxa"/>
            <w:tcBorders>
              <w:top w:val="nil"/>
              <w:left w:val="nil"/>
              <w:bottom w:val="nil"/>
              <w:right w:val="nil"/>
            </w:tcBorders>
            <w:tcMar>
              <w:top w:w="0" w:type="dxa"/>
              <w:left w:w="40" w:type="dxa"/>
              <w:bottom w:w="0" w:type="dxa"/>
              <w:right w:w="40" w:type="dxa"/>
            </w:tcMar>
          </w:tcPr>
          <w:p w14:paraId="3E685A33"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xml:space="preserve">– промышленная </w:t>
            </w:r>
            <w:proofErr w:type="spellStart"/>
            <w:r w:rsidRPr="001E22DA">
              <w:rPr>
                <w:rFonts w:eastAsia="Times New Roman"/>
                <w:bCs w:val="0"/>
                <w:color w:val="auto"/>
                <w:kern w:val="0"/>
                <w:szCs w:val="22"/>
                <w14:ligatures w14:val="none"/>
              </w:rPr>
              <w:t>формуляция</w:t>
            </w:r>
            <w:proofErr w:type="spellEnd"/>
            <w:r w:rsidRPr="001E22DA">
              <w:rPr>
                <w:rFonts w:eastAsia="Times New Roman"/>
                <w:bCs w:val="0"/>
                <w:color w:val="auto"/>
                <w:kern w:val="0"/>
                <w:szCs w:val="22"/>
                <w14:ligatures w14:val="none"/>
              </w:rPr>
              <w:t xml:space="preserve"> </w:t>
            </w:r>
            <w:r w:rsidRPr="001E22DA">
              <w:rPr>
                <w:rFonts w:eastAsia="Times New Roman"/>
                <w:bCs w:val="0"/>
                <w:color w:val="auto"/>
                <w:kern w:val="0"/>
                <w:szCs w:val="22"/>
                <w:lang w:val="en-US"/>
                <w14:ligatures w14:val="none"/>
              </w:rPr>
              <w:t>IAPWS</w:t>
            </w:r>
            <w:r w:rsidRPr="001E22DA">
              <w:rPr>
                <w:rFonts w:eastAsia="Times New Roman"/>
                <w:bCs w:val="0"/>
                <w:color w:val="auto"/>
                <w:kern w:val="0"/>
                <w:szCs w:val="22"/>
                <w14:ligatures w14:val="none"/>
              </w:rPr>
              <w:t xml:space="preserve"> для термодинамических свойств воды и водяного пара</w:t>
            </w:r>
          </w:p>
        </w:tc>
      </w:tr>
      <w:tr w:rsidR="001E22DA" w:rsidRPr="001E22DA" w14:paraId="5BCCB0E6"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2DB54B68"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ГОСТ</w:t>
            </w:r>
          </w:p>
        </w:tc>
        <w:tc>
          <w:tcPr>
            <w:tcW w:w="7058" w:type="dxa"/>
            <w:tcBorders>
              <w:top w:val="nil"/>
              <w:left w:val="nil"/>
              <w:bottom w:val="nil"/>
              <w:right w:val="nil"/>
            </w:tcBorders>
            <w:tcMar>
              <w:top w:w="0" w:type="dxa"/>
              <w:left w:w="40" w:type="dxa"/>
              <w:bottom w:w="0" w:type="dxa"/>
              <w:right w:w="40" w:type="dxa"/>
            </w:tcMar>
          </w:tcPr>
          <w:p w14:paraId="1F1AA22F"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межгосударственный</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стандарт</w:t>
            </w:r>
            <w:proofErr w:type="spellEnd"/>
          </w:p>
        </w:tc>
      </w:tr>
      <w:tr w:rsidR="001E22DA" w:rsidRPr="001E22DA" w14:paraId="00733042"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56AB60DD"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ГОСТ IEC</w:t>
            </w:r>
          </w:p>
        </w:tc>
        <w:tc>
          <w:tcPr>
            <w:tcW w:w="7058" w:type="dxa"/>
            <w:tcBorders>
              <w:top w:val="nil"/>
              <w:left w:val="nil"/>
              <w:bottom w:val="nil"/>
              <w:right w:val="nil"/>
            </w:tcBorders>
            <w:tcMar>
              <w:top w:w="0" w:type="dxa"/>
              <w:left w:w="40" w:type="dxa"/>
              <w:bottom w:w="0" w:type="dxa"/>
              <w:right w:w="40" w:type="dxa"/>
            </w:tcMar>
          </w:tcPr>
          <w:p w14:paraId="07AFDB0D"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xml:space="preserve">– межгосударственный стандарт, гармонизированный со стандартом </w:t>
            </w:r>
            <w:r w:rsidRPr="001E22DA">
              <w:rPr>
                <w:rFonts w:eastAsia="Times New Roman"/>
                <w:bCs w:val="0"/>
                <w:color w:val="auto"/>
                <w:kern w:val="0"/>
                <w:szCs w:val="22"/>
                <w:lang w:val="en-US"/>
                <w14:ligatures w14:val="none"/>
              </w:rPr>
              <w:t>IEC</w:t>
            </w:r>
          </w:p>
        </w:tc>
      </w:tr>
      <w:tr w:rsidR="001E22DA" w:rsidRPr="001E22DA" w14:paraId="3D597BAE"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5E0EFFBC"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IEC</w:t>
            </w:r>
          </w:p>
        </w:tc>
        <w:tc>
          <w:tcPr>
            <w:tcW w:w="7058" w:type="dxa"/>
            <w:tcBorders>
              <w:top w:val="nil"/>
              <w:left w:val="nil"/>
              <w:bottom w:val="nil"/>
              <w:right w:val="nil"/>
            </w:tcBorders>
            <w:tcMar>
              <w:top w:w="0" w:type="dxa"/>
              <w:left w:w="40" w:type="dxa"/>
              <w:bottom w:w="0" w:type="dxa"/>
              <w:right w:w="40" w:type="dxa"/>
            </w:tcMar>
          </w:tcPr>
          <w:p w14:paraId="0075AC23"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International Electrotechnical Commission, </w:t>
            </w:r>
            <w:proofErr w:type="spellStart"/>
            <w:r w:rsidRPr="001E22DA">
              <w:rPr>
                <w:rFonts w:eastAsia="Times New Roman"/>
                <w:bCs w:val="0"/>
                <w:color w:val="auto"/>
                <w:kern w:val="0"/>
                <w:szCs w:val="22"/>
                <w:lang w:val="en-US"/>
                <w14:ligatures w14:val="none"/>
              </w:rPr>
              <w:t>Международная</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электротехническая</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комиссия</w:t>
            </w:r>
            <w:proofErr w:type="spellEnd"/>
          </w:p>
        </w:tc>
      </w:tr>
      <w:tr w:rsidR="001E22DA" w:rsidRPr="001E22DA" w14:paraId="58C5DB44"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2CEA8832"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СП РК</w:t>
            </w:r>
          </w:p>
        </w:tc>
        <w:tc>
          <w:tcPr>
            <w:tcW w:w="7058" w:type="dxa"/>
            <w:tcBorders>
              <w:top w:val="nil"/>
              <w:left w:val="nil"/>
              <w:bottom w:val="nil"/>
              <w:right w:val="nil"/>
            </w:tcBorders>
            <w:tcMar>
              <w:top w:w="0" w:type="dxa"/>
              <w:left w:w="40" w:type="dxa"/>
              <w:bottom w:w="0" w:type="dxa"/>
              <w:right w:w="40" w:type="dxa"/>
            </w:tcMar>
          </w:tcPr>
          <w:p w14:paraId="3C77BE21"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строительные</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правила</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Республики</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Казахстан</w:t>
            </w:r>
            <w:proofErr w:type="spellEnd"/>
          </w:p>
        </w:tc>
      </w:tr>
      <w:tr w:rsidR="001E22DA" w:rsidRPr="001E22DA" w14:paraId="1F436E4B"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3979B365"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СН РК</w:t>
            </w:r>
          </w:p>
        </w:tc>
        <w:tc>
          <w:tcPr>
            <w:tcW w:w="7058" w:type="dxa"/>
            <w:tcBorders>
              <w:top w:val="nil"/>
              <w:left w:val="nil"/>
              <w:bottom w:val="nil"/>
              <w:right w:val="nil"/>
            </w:tcBorders>
            <w:tcMar>
              <w:top w:w="0" w:type="dxa"/>
              <w:left w:w="40" w:type="dxa"/>
              <w:bottom w:w="0" w:type="dxa"/>
              <w:right w:w="40" w:type="dxa"/>
            </w:tcMar>
          </w:tcPr>
          <w:p w14:paraId="0CE3EE8E"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строительные</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нормы</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Республики</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Казахстан</w:t>
            </w:r>
            <w:proofErr w:type="spellEnd"/>
          </w:p>
        </w:tc>
      </w:tr>
      <w:tr w:rsidR="001E22DA" w:rsidRPr="001E22DA" w14:paraId="18FB596A"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78EAE944"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ПУЭ</w:t>
            </w:r>
          </w:p>
        </w:tc>
        <w:tc>
          <w:tcPr>
            <w:tcW w:w="7058" w:type="dxa"/>
            <w:tcBorders>
              <w:top w:val="nil"/>
              <w:left w:val="nil"/>
              <w:bottom w:val="nil"/>
              <w:right w:val="nil"/>
            </w:tcBorders>
            <w:tcMar>
              <w:top w:w="0" w:type="dxa"/>
              <w:left w:w="40" w:type="dxa"/>
              <w:bottom w:w="0" w:type="dxa"/>
              <w:right w:w="40" w:type="dxa"/>
            </w:tcMar>
          </w:tcPr>
          <w:p w14:paraId="6703D47B"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Правила</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устройства</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электроустановок</w:t>
            </w:r>
            <w:proofErr w:type="spellEnd"/>
          </w:p>
        </w:tc>
      </w:tr>
      <w:tr w:rsidR="001E22DA" w:rsidRPr="001E22DA" w14:paraId="38964D2B"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7DA1EC1B"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ПТЭ</w:t>
            </w:r>
          </w:p>
        </w:tc>
        <w:tc>
          <w:tcPr>
            <w:tcW w:w="7058" w:type="dxa"/>
            <w:tcBorders>
              <w:top w:val="nil"/>
              <w:left w:val="nil"/>
              <w:bottom w:val="nil"/>
              <w:right w:val="nil"/>
            </w:tcBorders>
            <w:tcMar>
              <w:top w:w="0" w:type="dxa"/>
              <w:left w:w="40" w:type="dxa"/>
              <w:bottom w:w="0" w:type="dxa"/>
              <w:right w:w="40" w:type="dxa"/>
            </w:tcMar>
          </w:tcPr>
          <w:p w14:paraId="47EBB547"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Правила технической эксплуатации электроустановок потребителей</w:t>
            </w:r>
          </w:p>
        </w:tc>
      </w:tr>
      <w:tr w:rsidR="001E22DA" w:rsidRPr="001E22DA" w14:paraId="0965CC2E"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791B456E"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ПТБ</w:t>
            </w:r>
          </w:p>
        </w:tc>
        <w:tc>
          <w:tcPr>
            <w:tcW w:w="7058" w:type="dxa"/>
            <w:tcBorders>
              <w:top w:val="nil"/>
              <w:left w:val="nil"/>
              <w:bottom w:val="nil"/>
              <w:right w:val="nil"/>
            </w:tcBorders>
            <w:tcMar>
              <w:top w:w="0" w:type="dxa"/>
              <w:left w:w="40" w:type="dxa"/>
              <w:bottom w:w="0" w:type="dxa"/>
              <w:right w:w="40" w:type="dxa"/>
            </w:tcMar>
          </w:tcPr>
          <w:p w14:paraId="264392DC"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Правила техники безопасности при эксплуатации электроустановок потребителей</w:t>
            </w:r>
          </w:p>
        </w:tc>
      </w:tr>
      <w:tr w:rsidR="001E22DA" w:rsidRPr="001E22DA" w14:paraId="3092B43C"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2156B46A"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МНВО РК</w:t>
            </w:r>
          </w:p>
        </w:tc>
        <w:tc>
          <w:tcPr>
            <w:tcW w:w="7058" w:type="dxa"/>
            <w:tcBorders>
              <w:top w:val="nil"/>
              <w:left w:val="nil"/>
              <w:bottom w:val="nil"/>
              <w:right w:val="nil"/>
            </w:tcBorders>
            <w:tcMar>
              <w:top w:w="0" w:type="dxa"/>
              <w:left w:w="40" w:type="dxa"/>
              <w:bottom w:w="0" w:type="dxa"/>
              <w:right w:w="40" w:type="dxa"/>
            </w:tcMar>
          </w:tcPr>
          <w:p w14:paraId="165406B9"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Министерство науки и высшего образования Республики Казахстан</w:t>
            </w:r>
          </w:p>
        </w:tc>
      </w:tr>
      <w:tr w:rsidR="001E22DA" w:rsidRPr="001E22DA" w14:paraId="68C6CE29"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07193126"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ИРН</w:t>
            </w:r>
          </w:p>
        </w:tc>
        <w:tc>
          <w:tcPr>
            <w:tcW w:w="7058" w:type="dxa"/>
            <w:tcBorders>
              <w:top w:val="nil"/>
              <w:left w:val="nil"/>
              <w:bottom w:val="nil"/>
              <w:right w:val="nil"/>
            </w:tcBorders>
            <w:tcMar>
              <w:top w:w="0" w:type="dxa"/>
              <w:left w:w="40" w:type="dxa"/>
              <w:bottom w:w="0" w:type="dxa"/>
              <w:right w:w="40" w:type="dxa"/>
            </w:tcMar>
          </w:tcPr>
          <w:p w14:paraId="6C7F3FFD"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индивидуальный регистрационный номер научного проекта</w:t>
            </w:r>
          </w:p>
        </w:tc>
      </w:tr>
      <w:tr w:rsidR="001E22DA" w:rsidRPr="001E22DA" w14:paraId="39A7B1E6"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2DDFE179"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НАО</w:t>
            </w:r>
          </w:p>
        </w:tc>
        <w:tc>
          <w:tcPr>
            <w:tcW w:w="7058" w:type="dxa"/>
            <w:tcBorders>
              <w:top w:val="nil"/>
              <w:left w:val="nil"/>
              <w:bottom w:val="nil"/>
              <w:right w:val="nil"/>
            </w:tcBorders>
            <w:tcMar>
              <w:top w:w="0" w:type="dxa"/>
              <w:left w:w="40" w:type="dxa"/>
              <w:bottom w:w="0" w:type="dxa"/>
              <w:right w:w="40" w:type="dxa"/>
            </w:tcMar>
          </w:tcPr>
          <w:p w14:paraId="00D9ABFD"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некоммерческое</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акционерное</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общество</w:t>
            </w:r>
            <w:proofErr w:type="spellEnd"/>
          </w:p>
        </w:tc>
      </w:tr>
      <w:tr w:rsidR="001E22DA" w:rsidRPr="001E22DA" w14:paraId="1F363183"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716085BE"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ТОО</w:t>
            </w:r>
          </w:p>
        </w:tc>
        <w:tc>
          <w:tcPr>
            <w:tcW w:w="7058" w:type="dxa"/>
            <w:tcBorders>
              <w:top w:val="nil"/>
              <w:left w:val="nil"/>
              <w:bottom w:val="nil"/>
              <w:right w:val="nil"/>
            </w:tcBorders>
            <w:tcMar>
              <w:top w:w="0" w:type="dxa"/>
              <w:left w:w="40" w:type="dxa"/>
              <w:bottom w:w="0" w:type="dxa"/>
              <w:right w:w="40" w:type="dxa"/>
            </w:tcMar>
          </w:tcPr>
          <w:p w14:paraId="1EF7B061"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товарищество</w:t>
            </w:r>
            <w:proofErr w:type="spellEnd"/>
            <w:r w:rsidRPr="001E22DA">
              <w:rPr>
                <w:rFonts w:eastAsia="Times New Roman"/>
                <w:bCs w:val="0"/>
                <w:color w:val="auto"/>
                <w:kern w:val="0"/>
                <w:szCs w:val="22"/>
                <w:lang w:val="en-US"/>
                <w14:ligatures w14:val="none"/>
              </w:rPr>
              <w:t xml:space="preserve"> с </w:t>
            </w:r>
            <w:proofErr w:type="spellStart"/>
            <w:r w:rsidRPr="001E22DA">
              <w:rPr>
                <w:rFonts w:eastAsia="Times New Roman"/>
                <w:bCs w:val="0"/>
                <w:color w:val="auto"/>
                <w:kern w:val="0"/>
                <w:szCs w:val="22"/>
                <w:lang w:val="en-US"/>
                <w14:ligatures w14:val="none"/>
              </w:rPr>
              <w:t>ограниченной</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ответственностью</w:t>
            </w:r>
            <w:proofErr w:type="spellEnd"/>
          </w:p>
        </w:tc>
      </w:tr>
      <w:tr w:rsidR="001E22DA" w:rsidRPr="001E22DA" w14:paraId="0B2D0B0B"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1273E49F"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PF</w:t>
            </w:r>
          </w:p>
        </w:tc>
        <w:tc>
          <w:tcPr>
            <w:tcW w:w="7058" w:type="dxa"/>
            <w:tcBorders>
              <w:top w:val="nil"/>
              <w:left w:val="nil"/>
              <w:bottom w:val="nil"/>
              <w:right w:val="nil"/>
            </w:tcBorders>
            <w:tcMar>
              <w:top w:w="0" w:type="dxa"/>
              <w:left w:w="40" w:type="dxa"/>
              <w:bottom w:w="0" w:type="dxa"/>
              <w:right w:w="40" w:type="dxa"/>
            </w:tcMar>
          </w:tcPr>
          <w:p w14:paraId="031657A5"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Power Factor, </w:t>
            </w:r>
            <w:proofErr w:type="spellStart"/>
            <w:r w:rsidRPr="001E22DA">
              <w:rPr>
                <w:rFonts w:eastAsia="Times New Roman"/>
                <w:bCs w:val="0"/>
                <w:color w:val="auto"/>
                <w:kern w:val="0"/>
                <w:szCs w:val="22"/>
                <w:lang w:val="en-US"/>
                <w14:ligatures w14:val="none"/>
              </w:rPr>
              <w:t>коэффициент</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мощности</w:t>
            </w:r>
            <w:proofErr w:type="spellEnd"/>
          </w:p>
        </w:tc>
      </w:tr>
      <w:tr w:rsidR="001E22DA" w:rsidRPr="00F047E6" w14:paraId="27B41113"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5A0D5E05"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THD</w:t>
            </w:r>
          </w:p>
        </w:tc>
        <w:tc>
          <w:tcPr>
            <w:tcW w:w="7058" w:type="dxa"/>
            <w:tcBorders>
              <w:top w:val="nil"/>
              <w:left w:val="nil"/>
              <w:bottom w:val="nil"/>
              <w:right w:val="nil"/>
            </w:tcBorders>
            <w:tcMar>
              <w:top w:w="0" w:type="dxa"/>
              <w:left w:w="40" w:type="dxa"/>
              <w:bottom w:w="0" w:type="dxa"/>
              <w:right w:w="40" w:type="dxa"/>
            </w:tcMar>
          </w:tcPr>
          <w:p w14:paraId="4DDCB90D"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Total Harmonic Distortion, </w:t>
            </w:r>
            <w:proofErr w:type="spellStart"/>
            <w:r w:rsidRPr="001E22DA">
              <w:rPr>
                <w:rFonts w:eastAsia="Times New Roman"/>
                <w:bCs w:val="0"/>
                <w:color w:val="auto"/>
                <w:kern w:val="0"/>
                <w:szCs w:val="22"/>
                <w:lang w:val="en-US"/>
                <w14:ligatures w14:val="none"/>
              </w:rPr>
              <w:t>коэффициент</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гармонических</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искажений</w:t>
            </w:r>
            <w:proofErr w:type="spellEnd"/>
          </w:p>
        </w:tc>
      </w:tr>
      <w:tr w:rsidR="001E22DA" w:rsidRPr="001E22DA" w14:paraId="27A970EB"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0E69653C"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zero-cross</w:t>
            </w:r>
          </w:p>
        </w:tc>
        <w:tc>
          <w:tcPr>
            <w:tcW w:w="7058" w:type="dxa"/>
            <w:tcBorders>
              <w:top w:val="nil"/>
              <w:left w:val="nil"/>
              <w:bottom w:val="nil"/>
              <w:right w:val="nil"/>
            </w:tcBorders>
            <w:tcMar>
              <w:top w:w="0" w:type="dxa"/>
              <w:left w:w="40" w:type="dxa"/>
              <w:bottom w:w="0" w:type="dxa"/>
              <w:right w:w="40" w:type="dxa"/>
            </w:tcMar>
          </w:tcPr>
          <w:p w14:paraId="7C5D7048"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коммутация или пакетное регулирование при переходе напряжения через ноль</w:t>
            </w:r>
          </w:p>
        </w:tc>
      </w:tr>
      <w:tr w:rsidR="001E22DA" w:rsidRPr="001E22DA" w14:paraId="7C9F6FBC"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2A5DBD77"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SSR</w:t>
            </w:r>
          </w:p>
        </w:tc>
        <w:tc>
          <w:tcPr>
            <w:tcW w:w="7058" w:type="dxa"/>
            <w:tcBorders>
              <w:top w:val="nil"/>
              <w:left w:val="nil"/>
              <w:bottom w:val="nil"/>
              <w:right w:val="nil"/>
            </w:tcBorders>
            <w:tcMar>
              <w:top w:w="0" w:type="dxa"/>
              <w:left w:w="40" w:type="dxa"/>
              <w:bottom w:w="0" w:type="dxa"/>
              <w:right w:w="40" w:type="dxa"/>
            </w:tcMar>
          </w:tcPr>
          <w:p w14:paraId="693A4CC1"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xml:space="preserve">– </w:t>
            </w:r>
            <w:r w:rsidRPr="001E22DA">
              <w:rPr>
                <w:rFonts w:eastAsia="Times New Roman"/>
                <w:bCs w:val="0"/>
                <w:color w:val="auto"/>
                <w:kern w:val="0"/>
                <w:szCs w:val="22"/>
                <w:lang w:val="en-US"/>
                <w14:ligatures w14:val="none"/>
              </w:rPr>
              <w:t>Solid</w:t>
            </w:r>
            <w:r w:rsidRPr="001E22DA">
              <w:rPr>
                <w:rFonts w:eastAsia="Times New Roman"/>
                <w:bCs w:val="0"/>
                <w:color w:val="auto"/>
                <w:kern w:val="0"/>
                <w:szCs w:val="22"/>
                <w14:ligatures w14:val="none"/>
              </w:rPr>
              <w:t xml:space="preserve"> </w:t>
            </w:r>
            <w:r w:rsidRPr="001E22DA">
              <w:rPr>
                <w:rFonts w:eastAsia="Times New Roman"/>
                <w:bCs w:val="0"/>
                <w:color w:val="auto"/>
                <w:kern w:val="0"/>
                <w:szCs w:val="22"/>
                <w:lang w:val="en-US"/>
                <w14:ligatures w14:val="none"/>
              </w:rPr>
              <w:t>State</w:t>
            </w:r>
            <w:r w:rsidRPr="001E22DA">
              <w:rPr>
                <w:rFonts w:eastAsia="Times New Roman"/>
                <w:bCs w:val="0"/>
                <w:color w:val="auto"/>
                <w:kern w:val="0"/>
                <w:szCs w:val="22"/>
                <w14:ligatures w14:val="none"/>
              </w:rPr>
              <w:t xml:space="preserve"> </w:t>
            </w:r>
            <w:r w:rsidRPr="001E22DA">
              <w:rPr>
                <w:rFonts w:eastAsia="Times New Roman"/>
                <w:bCs w:val="0"/>
                <w:color w:val="auto"/>
                <w:kern w:val="0"/>
                <w:szCs w:val="22"/>
                <w:lang w:val="en-US"/>
                <w14:ligatures w14:val="none"/>
              </w:rPr>
              <w:t>Relay</w:t>
            </w:r>
            <w:r w:rsidRPr="001E22DA">
              <w:rPr>
                <w:rFonts w:eastAsia="Times New Roman"/>
                <w:bCs w:val="0"/>
                <w:color w:val="auto"/>
                <w:kern w:val="0"/>
                <w:szCs w:val="22"/>
                <w14:ligatures w14:val="none"/>
              </w:rPr>
              <w:t>, твердотельное реле</w:t>
            </w:r>
          </w:p>
        </w:tc>
      </w:tr>
      <w:tr w:rsidR="001E22DA" w:rsidRPr="001E22DA" w14:paraId="54CC2A6A"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0B8E8785"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УЗО</w:t>
            </w:r>
          </w:p>
        </w:tc>
        <w:tc>
          <w:tcPr>
            <w:tcW w:w="7058" w:type="dxa"/>
            <w:tcBorders>
              <w:top w:val="nil"/>
              <w:left w:val="nil"/>
              <w:bottom w:val="nil"/>
              <w:right w:val="nil"/>
            </w:tcBorders>
            <w:tcMar>
              <w:top w:w="0" w:type="dxa"/>
              <w:left w:w="40" w:type="dxa"/>
              <w:bottom w:w="0" w:type="dxa"/>
              <w:right w:w="40" w:type="dxa"/>
            </w:tcMar>
          </w:tcPr>
          <w:p w14:paraId="75F1B57B"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устройство</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защитного</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отключения</w:t>
            </w:r>
            <w:proofErr w:type="spellEnd"/>
          </w:p>
        </w:tc>
      </w:tr>
      <w:tr w:rsidR="001E22DA" w:rsidRPr="001E22DA" w14:paraId="0B767804"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378412BA"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PE</w:t>
            </w:r>
          </w:p>
        </w:tc>
        <w:tc>
          <w:tcPr>
            <w:tcW w:w="7058" w:type="dxa"/>
            <w:tcBorders>
              <w:top w:val="nil"/>
              <w:left w:val="nil"/>
              <w:bottom w:val="nil"/>
              <w:right w:val="nil"/>
            </w:tcBorders>
            <w:tcMar>
              <w:top w:w="0" w:type="dxa"/>
              <w:left w:w="40" w:type="dxa"/>
              <w:bottom w:w="0" w:type="dxa"/>
              <w:right w:w="40" w:type="dxa"/>
            </w:tcMar>
          </w:tcPr>
          <w:p w14:paraId="60CF4AD3"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Protective Earth, </w:t>
            </w:r>
            <w:proofErr w:type="spellStart"/>
            <w:r w:rsidRPr="001E22DA">
              <w:rPr>
                <w:rFonts w:eastAsia="Times New Roman"/>
                <w:bCs w:val="0"/>
                <w:color w:val="auto"/>
                <w:kern w:val="0"/>
                <w:szCs w:val="22"/>
                <w:lang w:val="en-US"/>
                <w14:ligatures w14:val="none"/>
              </w:rPr>
              <w:t>защитный</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проводник</w:t>
            </w:r>
            <w:proofErr w:type="spellEnd"/>
          </w:p>
        </w:tc>
      </w:tr>
      <w:tr w:rsidR="001E22DA" w:rsidRPr="001E22DA" w14:paraId="177CDFF4"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5AE6F27D"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ВЧ</w:t>
            </w:r>
          </w:p>
        </w:tc>
        <w:tc>
          <w:tcPr>
            <w:tcW w:w="7058" w:type="dxa"/>
            <w:tcBorders>
              <w:top w:val="nil"/>
              <w:left w:val="nil"/>
              <w:bottom w:val="nil"/>
              <w:right w:val="nil"/>
            </w:tcBorders>
            <w:tcMar>
              <w:top w:w="0" w:type="dxa"/>
              <w:left w:w="40" w:type="dxa"/>
              <w:bottom w:w="0" w:type="dxa"/>
              <w:right w:w="40" w:type="dxa"/>
            </w:tcMar>
          </w:tcPr>
          <w:p w14:paraId="68F198B9"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высокочастотный</w:t>
            </w:r>
            <w:proofErr w:type="spellEnd"/>
          </w:p>
        </w:tc>
      </w:tr>
      <w:tr w:rsidR="001E22DA" w:rsidRPr="001E22DA" w14:paraId="4D4DFB68"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2CA858F3"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ККМ</w:t>
            </w:r>
          </w:p>
        </w:tc>
        <w:tc>
          <w:tcPr>
            <w:tcW w:w="7058" w:type="dxa"/>
            <w:tcBorders>
              <w:top w:val="nil"/>
              <w:left w:val="nil"/>
              <w:bottom w:val="nil"/>
              <w:right w:val="nil"/>
            </w:tcBorders>
            <w:tcMar>
              <w:top w:w="0" w:type="dxa"/>
              <w:left w:w="40" w:type="dxa"/>
              <w:bottom w:w="0" w:type="dxa"/>
              <w:right w:w="40" w:type="dxa"/>
            </w:tcMar>
          </w:tcPr>
          <w:p w14:paraId="51693CCA"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коррекция</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коэффициента</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мощности</w:t>
            </w:r>
            <w:proofErr w:type="spellEnd"/>
          </w:p>
        </w:tc>
      </w:tr>
      <w:tr w:rsidR="001E22DA" w:rsidRPr="001E22DA" w14:paraId="0CD60784"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43B29F72"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lastRenderedPageBreak/>
              <w:t>Pt100, Pt1000</w:t>
            </w:r>
          </w:p>
        </w:tc>
        <w:tc>
          <w:tcPr>
            <w:tcW w:w="7058" w:type="dxa"/>
            <w:tcBorders>
              <w:top w:val="nil"/>
              <w:left w:val="nil"/>
              <w:bottom w:val="nil"/>
              <w:right w:val="nil"/>
            </w:tcBorders>
            <w:tcMar>
              <w:top w:w="0" w:type="dxa"/>
              <w:left w:w="40" w:type="dxa"/>
              <w:bottom w:w="0" w:type="dxa"/>
              <w:right w:w="40" w:type="dxa"/>
            </w:tcMar>
          </w:tcPr>
          <w:p w14:paraId="369BAA03"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платиновые термопреобразователи сопротивления с номинальным сопротивлением 100 и 1000 Ом соответственно</w:t>
            </w:r>
          </w:p>
        </w:tc>
      </w:tr>
      <w:tr w:rsidR="001E22DA" w:rsidRPr="001E22DA" w14:paraId="01AC722E"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09EAFEF1"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DS18B20</w:t>
            </w:r>
          </w:p>
        </w:tc>
        <w:tc>
          <w:tcPr>
            <w:tcW w:w="7058" w:type="dxa"/>
            <w:tcBorders>
              <w:top w:val="nil"/>
              <w:left w:val="nil"/>
              <w:bottom w:val="nil"/>
              <w:right w:val="nil"/>
            </w:tcBorders>
            <w:tcMar>
              <w:top w:w="0" w:type="dxa"/>
              <w:left w:w="40" w:type="dxa"/>
              <w:bottom w:w="0" w:type="dxa"/>
              <w:right w:w="40" w:type="dxa"/>
            </w:tcMar>
          </w:tcPr>
          <w:p w14:paraId="17430891"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цифровой температурный датчик для низкотемпературных зон контроля</w:t>
            </w:r>
          </w:p>
        </w:tc>
      </w:tr>
      <w:tr w:rsidR="001E22DA" w:rsidRPr="001E22DA" w14:paraId="297BA534"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4FA4F779"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Arduino</w:t>
            </w:r>
          </w:p>
        </w:tc>
        <w:tc>
          <w:tcPr>
            <w:tcW w:w="7058" w:type="dxa"/>
            <w:tcBorders>
              <w:top w:val="nil"/>
              <w:left w:val="nil"/>
              <w:bottom w:val="nil"/>
              <w:right w:val="nil"/>
            </w:tcBorders>
            <w:tcMar>
              <w:top w:w="0" w:type="dxa"/>
              <w:left w:w="40" w:type="dxa"/>
              <w:bottom w:w="0" w:type="dxa"/>
              <w:right w:w="40" w:type="dxa"/>
            </w:tcMar>
          </w:tcPr>
          <w:p w14:paraId="06B6AF9C"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микроконтроллерная платформа, использованная в опытной системе мониторинга и управления</w:t>
            </w:r>
          </w:p>
        </w:tc>
      </w:tr>
      <w:tr w:rsidR="001E22DA" w:rsidRPr="001E22DA" w14:paraId="76BF0A11"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077D71D8" w14:textId="77777777" w:rsidR="001E22DA" w:rsidRPr="001E22DA" w:rsidRDefault="001E22DA" w:rsidP="001E22DA">
            <w:pPr>
              <w:spacing w:after="0" w:line="240" w:lineRule="auto"/>
              <w:rPr>
                <w:rFonts w:eastAsia="Times New Roman"/>
                <w:bCs w:val="0"/>
                <w:color w:val="auto"/>
                <w:kern w:val="0"/>
                <w:szCs w:val="22"/>
                <w:lang w:val="en-US"/>
                <w14:ligatures w14:val="none"/>
              </w:rPr>
            </w:pPr>
            <w:proofErr w:type="spellStart"/>
            <w:r w:rsidRPr="001E22DA">
              <w:rPr>
                <w:rFonts w:eastAsia="Times New Roman"/>
                <w:bCs w:val="0"/>
                <w:color w:val="auto"/>
                <w:kern w:val="0"/>
                <w:szCs w:val="22"/>
                <w:lang w:val="en-US"/>
                <w14:ligatures w14:val="none"/>
              </w:rPr>
              <w:t>OneWire</w:t>
            </w:r>
            <w:proofErr w:type="spellEnd"/>
          </w:p>
        </w:tc>
        <w:tc>
          <w:tcPr>
            <w:tcW w:w="7058" w:type="dxa"/>
            <w:tcBorders>
              <w:top w:val="nil"/>
              <w:left w:val="nil"/>
              <w:bottom w:val="nil"/>
              <w:right w:val="nil"/>
            </w:tcBorders>
            <w:tcMar>
              <w:top w:w="0" w:type="dxa"/>
              <w:left w:w="40" w:type="dxa"/>
              <w:bottom w:w="0" w:type="dxa"/>
              <w:right w:w="40" w:type="dxa"/>
            </w:tcMar>
          </w:tcPr>
          <w:p w14:paraId="7285168D"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однопроводная цифровая шина обмена данными с температурными датчиками</w:t>
            </w:r>
          </w:p>
        </w:tc>
      </w:tr>
      <w:tr w:rsidR="001E22DA" w:rsidRPr="00F047E6" w14:paraId="2BE76A98"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19F22F48"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LCD</w:t>
            </w:r>
          </w:p>
        </w:tc>
        <w:tc>
          <w:tcPr>
            <w:tcW w:w="7058" w:type="dxa"/>
            <w:tcBorders>
              <w:top w:val="nil"/>
              <w:left w:val="nil"/>
              <w:bottom w:val="nil"/>
              <w:right w:val="nil"/>
            </w:tcBorders>
            <w:tcMar>
              <w:top w:w="0" w:type="dxa"/>
              <w:left w:w="40" w:type="dxa"/>
              <w:bottom w:w="0" w:type="dxa"/>
              <w:right w:w="40" w:type="dxa"/>
            </w:tcMar>
          </w:tcPr>
          <w:p w14:paraId="7B0C8F6E"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Liquid Crystal Display, </w:t>
            </w:r>
            <w:proofErr w:type="spellStart"/>
            <w:r w:rsidRPr="001E22DA">
              <w:rPr>
                <w:rFonts w:eastAsia="Times New Roman"/>
                <w:bCs w:val="0"/>
                <w:color w:val="auto"/>
                <w:kern w:val="0"/>
                <w:szCs w:val="22"/>
                <w:lang w:val="en-US"/>
                <w14:ligatures w14:val="none"/>
              </w:rPr>
              <w:t>жидкокристаллический</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дисплей</w:t>
            </w:r>
            <w:proofErr w:type="spellEnd"/>
          </w:p>
        </w:tc>
      </w:tr>
      <w:tr w:rsidR="001E22DA" w:rsidRPr="001E22DA" w14:paraId="2B86EED6"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67F117F7"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USB-COM</w:t>
            </w:r>
          </w:p>
        </w:tc>
        <w:tc>
          <w:tcPr>
            <w:tcW w:w="7058" w:type="dxa"/>
            <w:tcBorders>
              <w:top w:val="nil"/>
              <w:left w:val="nil"/>
              <w:bottom w:val="nil"/>
              <w:right w:val="nil"/>
            </w:tcBorders>
            <w:tcMar>
              <w:top w:w="0" w:type="dxa"/>
              <w:left w:w="40" w:type="dxa"/>
              <w:bottom w:w="0" w:type="dxa"/>
              <w:right w:w="40" w:type="dxa"/>
            </w:tcMar>
          </w:tcPr>
          <w:p w14:paraId="27315B43"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xml:space="preserve">– виртуальный последовательный порт через интерфейс </w:t>
            </w:r>
            <w:r w:rsidRPr="001E22DA">
              <w:rPr>
                <w:rFonts w:eastAsia="Times New Roman"/>
                <w:bCs w:val="0"/>
                <w:color w:val="auto"/>
                <w:kern w:val="0"/>
                <w:szCs w:val="22"/>
                <w:lang w:val="en-US"/>
                <w14:ligatures w14:val="none"/>
              </w:rPr>
              <w:t>USB</w:t>
            </w:r>
          </w:p>
        </w:tc>
      </w:tr>
      <w:tr w:rsidR="001E22DA" w:rsidRPr="001E22DA" w14:paraId="756BBFCF"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728544E2"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CSV</w:t>
            </w:r>
          </w:p>
        </w:tc>
        <w:tc>
          <w:tcPr>
            <w:tcW w:w="7058" w:type="dxa"/>
            <w:tcBorders>
              <w:top w:val="nil"/>
              <w:left w:val="nil"/>
              <w:bottom w:val="nil"/>
              <w:right w:val="nil"/>
            </w:tcBorders>
            <w:tcMar>
              <w:top w:w="0" w:type="dxa"/>
              <w:left w:w="40" w:type="dxa"/>
              <w:bottom w:w="0" w:type="dxa"/>
              <w:right w:w="40" w:type="dxa"/>
            </w:tcMar>
          </w:tcPr>
          <w:p w14:paraId="7DB07454"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xml:space="preserve">– </w:t>
            </w:r>
            <w:r w:rsidRPr="001E22DA">
              <w:rPr>
                <w:rFonts w:eastAsia="Times New Roman"/>
                <w:bCs w:val="0"/>
                <w:color w:val="auto"/>
                <w:kern w:val="0"/>
                <w:szCs w:val="22"/>
                <w:lang w:val="en-US"/>
                <w14:ligatures w14:val="none"/>
              </w:rPr>
              <w:t>Comma</w:t>
            </w:r>
            <w:r w:rsidRPr="001E22DA">
              <w:rPr>
                <w:rFonts w:eastAsia="Times New Roman"/>
                <w:bCs w:val="0"/>
                <w:color w:val="auto"/>
                <w:kern w:val="0"/>
                <w:szCs w:val="22"/>
                <w14:ligatures w14:val="none"/>
              </w:rPr>
              <w:t>-</w:t>
            </w:r>
            <w:r w:rsidRPr="001E22DA">
              <w:rPr>
                <w:rFonts w:eastAsia="Times New Roman"/>
                <w:bCs w:val="0"/>
                <w:color w:val="auto"/>
                <w:kern w:val="0"/>
                <w:szCs w:val="22"/>
                <w:lang w:val="en-US"/>
                <w14:ligatures w14:val="none"/>
              </w:rPr>
              <w:t>Separated</w:t>
            </w:r>
            <w:r w:rsidRPr="001E22DA">
              <w:rPr>
                <w:rFonts w:eastAsia="Times New Roman"/>
                <w:bCs w:val="0"/>
                <w:color w:val="auto"/>
                <w:kern w:val="0"/>
                <w:szCs w:val="22"/>
                <w14:ligatures w14:val="none"/>
              </w:rPr>
              <w:t xml:space="preserve"> </w:t>
            </w:r>
            <w:r w:rsidRPr="001E22DA">
              <w:rPr>
                <w:rFonts w:eastAsia="Times New Roman"/>
                <w:bCs w:val="0"/>
                <w:color w:val="auto"/>
                <w:kern w:val="0"/>
                <w:szCs w:val="22"/>
                <w:lang w:val="en-US"/>
                <w14:ligatures w14:val="none"/>
              </w:rPr>
              <w:t>Values</w:t>
            </w:r>
            <w:r w:rsidRPr="001E22DA">
              <w:rPr>
                <w:rFonts w:eastAsia="Times New Roman"/>
                <w:bCs w:val="0"/>
                <w:color w:val="auto"/>
                <w:kern w:val="0"/>
                <w:szCs w:val="22"/>
                <w14:ligatures w14:val="none"/>
              </w:rPr>
              <w:t>, текстовый формат записи табличных данных</w:t>
            </w:r>
          </w:p>
        </w:tc>
      </w:tr>
      <w:tr w:rsidR="001E22DA" w:rsidRPr="001E22DA" w14:paraId="1F5E38BF"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41AA6DCC"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PyQt6, </w:t>
            </w:r>
            <w:proofErr w:type="spellStart"/>
            <w:r w:rsidRPr="001E22DA">
              <w:rPr>
                <w:rFonts w:eastAsia="Times New Roman"/>
                <w:bCs w:val="0"/>
                <w:color w:val="auto"/>
                <w:kern w:val="0"/>
                <w:szCs w:val="22"/>
                <w:lang w:val="en-US"/>
                <w14:ligatures w14:val="none"/>
              </w:rPr>
              <w:t>PyQtGraph</w:t>
            </w:r>
            <w:proofErr w:type="spellEnd"/>
          </w:p>
        </w:tc>
        <w:tc>
          <w:tcPr>
            <w:tcW w:w="7058" w:type="dxa"/>
            <w:tcBorders>
              <w:top w:val="nil"/>
              <w:left w:val="nil"/>
              <w:bottom w:val="nil"/>
              <w:right w:val="nil"/>
            </w:tcBorders>
            <w:tcMar>
              <w:top w:w="0" w:type="dxa"/>
              <w:left w:w="40" w:type="dxa"/>
              <w:bottom w:w="0" w:type="dxa"/>
              <w:right w:w="40" w:type="dxa"/>
            </w:tcMar>
          </w:tcPr>
          <w:p w14:paraId="4242FFDA"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xml:space="preserve">– библиотеки </w:t>
            </w:r>
            <w:r w:rsidRPr="001E22DA">
              <w:rPr>
                <w:rFonts w:eastAsia="Times New Roman"/>
                <w:bCs w:val="0"/>
                <w:color w:val="auto"/>
                <w:kern w:val="0"/>
                <w:szCs w:val="22"/>
                <w:lang w:val="en-US"/>
                <w14:ligatures w14:val="none"/>
              </w:rPr>
              <w:t>Python</w:t>
            </w:r>
            <w:r w:rsidRPr="001E22DA">
              <w:rPr>
                <w:rFonts w:eastAsia="Times New Roman"/>
                <w:bCs w:val="0"/>
                <w:color w:val="auto"/>
                <w:kern w:val="0"/>
                <w:szCs w:val="22"/>
                <w14:ligatures w14:val="none"/>
              </w:rPr>
              <w:t>, использованные в опытной программе оператора для интерфейса и визуализации данных</w:t>
            </w:r>
          </w:p>
        </w:tc>
      </w:tr>
      <w:tr w:rsidR="001E22DA" w:rsidRPr="001E22DA" w14:paraId="4D2FE8FE"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7CB3B619"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ОП01–ОП40</w:t>
            </w:r>
          </w:p>
        </w:tc>
        <w:tc>
          <w:tcPr>
            <w:tcW w:w="7058" w:type="dxa"/>
            <w:tcBorders>
              <w:top w:val="nil"/>
              <w:left w:val="nil"/>
              <w:bottom w:val="nil"/>
              <w:right w:val="nil"/>
            </w:tcBorders>
            <w:tcMar>
              <w:top w:w="0" w:type="dxa"/>
              <w:left w:w="40" w:type="dxa"/>
              <w:bottom w:w="0" w:type="dxa"/>
              <w:right w:w="40" w:type="dxa"/>
            </w:tcMar>
          </w:tcPr>
          <w:p w14:paraId="155DDE90"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основная программа экспериментальных серий ПЭНД</w:t>
            </w:r>
          </w:p>
        </w:tc>
      </w:tr>
      <w:tr w:rsidR="001E22DA" w:rsidRPr="001E22DA" w14:paraId="6C4CA391"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420A3855"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ПД01–ПД19</w:t>
            </w:r>
          </w:p>
        </w:tc>
        <w:tc>
          <w:tcPr>
            <w:tcW w:w="7058" w:type="dxa"/>
            <w:tcBorders>
              <w:top w:val="nil"/>
              <w:left w:val="nil"/>
              <w:bottom w:val="nil"/>
              <w:right w:val="nil"/>
            </w:tcBorders>
            <w:tcMar>
              <w:top w:w="0" w:type="dxa"/>
              <w:left w:w="40" w:type="dxa"/>
              <w:bottom w:w="0" w:type="dxa"/>
              <w:right w:w="40" w:type="dxa"/>
            </w:tcMar>
          </w:tcPr>
          <w:p w14:paraId="1D1FE97A"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специальная экспериментальная серия для оценки влияния начального остаточного давления</w:t>
            </w:r>
          </w:p>
        </w:tc>
      </w:tr>
      <w:tr w:rsidR="001E22DA" w:rsidRPr="001E22DA" w14:paraId="637A36F5"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532BDEFF"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КВ1–КВ5</w:t>
            </w:r>
          </w:p>
        </w:tc>
        <w:tc>
          <w:tcPr>
            <w:tcW w:w="7058" w:type="dxa"/>
            <w:tcBorders>
              <w:top w:val="nil"/>
              <w:left w:val="nil"/>
              <w:bottom w:val="nil"/>
              <w:right w:val="nil"/>
            </w:tcBorders>
            <w:tcMar>
              <w:top w:w="0" w:type="dxa"/>
              <w:left w:w="40" w:type="dxa"/>
              <w:bottom w:w="0" w:type="dxa"/>
              <w:right w:w="40" w:type="dxa"/>
            </w:tcMar>
          </w:tcPr>
          <w:p w14:paraId="5516B713"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конструктивные варианты электровакуумной секции ПЭНД</w:t>
            </w:r>
          </w:p>
        </w:tc>
      </w:tr>
      <w:tr w:rsidR="001E22DA" w:rsidRPr="001E22DA" w14:paraId="6C911940"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629B33C9"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LOO</w:t>
            </w:r>
          </w:p>
        </w:tc>
        <w:tc>
          <w:tcPr>
            <w:tcW w:w="7058" w:type="dxa"/>
            <w:tcBorders>
              <w:top w:val="nil"/>
              <w:left w:val="nil"/>
              <w:bottom w:val="nil"/>
              <w:right w:val="nil"/>
            </w:tcBorders>
            <w:tcMar>
              <w:top w:w="0" w:type="dxa"/>
              <w:left w:w="40" w:type="dxa"/>
              <w:bottom w:w="0" w:type="dxa"/>
              <w:right w:w="40" w:type="dxa"/>
            </w:tcMar>
          </w:tcPr>
          <w:p w14:paraId="771E9D9A"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xml:space="preserve">– </w:t>
            </w:r>
            <w:r w:rsidRPr="001E22DA">
              <w:rPr>
                <w:rFonts w:eastAsia="Times New Roman"/>
                <w:bCs w:val="0"/>
                <w:color w:val="auto"/>
                <w:kern w:val="0"/>
                <w:szCs w:val="22"/>
                <w:lang w:val="en-US"/>
                <w14:ligatures w14:val="none"/>
              </w:rPr>
              <w:t>Leave</w:t>
            </w:r>
            <w:r w:rsidRPr="001E22DA">
              <w:rPr>
                <w:rFonts w:eastAsia="Times New Roman"/>
                <w:bCs w:val="0"/>
                <w:color w:val="auto"/>
                <w:kern w:val="0"/>
                <w:szCs w:val="22"/>
                <w14:ligatures w14:val="none"/>
              </w:rPr>
              <w:t>-</w:t>
            </w:r>
            <w:r w:rsidRPr="001E22DA">
              <w:rPr>
                <w:rFonts w:eastAsia="Times New Roman"/>
                <w:bCs w:val="0"/>
                <w:color w:val="auto"/>
                <w:kern w:val="0"/>
                <w:szCs w:val="22"/>
                <w:lang w:val="en-US"/>
                <w14:ligatures w14:val="none"/>
              </w:rPr>
              <w:t>One</w:t>
            </w:r>
            <w:r w:rsidRPr="001E22DA">
              <w:rPr>
                <w:rFonts w:eastAsia="Times New Roman"/>
                <w:bCs w:val="0"/>
                <w:color w:val="auto"/>
                <w:kern w:val="0"/>
                <w:szCs w:val="22"/>
                <w14:ligatures w14:val="none"/>
              </w:rPr>
              <w:t>-</w:t>
            </w:r>
            <w:r w:rsidRPr="001E22DA">
              <w:rPr>
                <w:rFonts w:eastAsia="Times New Roman"/>
                <w:bCs w:val="0"/>
                <w:color w:val="auto"/>
                <w:kern w:val="0"/>
                <w:szCs w:val="22"/>
                <w:lang w:val="en-US"/>
                <w14:ligatures w14:val="none"/>
              </w:rPr>
              <w:t>Out</w:t>
            </w:r>
            <w:r w:rsidRPr="001E22DA">
              <w:rPr>
                <w:rFonts w:eastAsia="Times New Roman"/>
                <w:bCs w:val="0"/>
                <w:color w:val="auto"/>
                <w:kern w:val="0"/>
                <w:szCs w:val="22"/>
                <w14:ligatures w14:val="none"/>
              </w:rPr>
              <w:t>, проверка модели с исключением одного наблюдения</w:t>
            </w:r>
          </w:p>
        </w:tc>
      </w:tr>
      <w:tr w:rsidR="001E22DA" w:rsidRPr="001E22DA" w14:paraId="64E37C8F"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15829348"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LCO</w:t>
            </w:r>
          </w:p>
        </w:tc>
        <w:tc>
          <w:tcPr>
            <w:tcW w:w="7058" w:type="dxa"/>
            <w:tcBorders>
              <w:top w:val="nil"/>
              <w:left w:val="nil"/>
              <w:bottom w:val="nil"/>
              <w:right w:val="nil"/>
            </w:tcBorders>
            <w:tcMar>
              <w:top w:w="0" w:type="dxa"/>
              <w:left w:w="40" w:type="dxa"/>
              <w:bottom w:w="0" w:type="dxa"/>
              <w:right w:w="40" w:type="dxa"/>
            </w:tcMar>
          </w:tcPr>
          <w:p w14:paraId="4D58DB57"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xml:space="preserve">– </w:t>
            </w:r>
            <w:r w:rsidRPr="001E22DA">
              <w:rPr>
                <w:rFonts w:eastAsia="Times New Roman"/>
                <w:bCs w:val="0"/>
                <w:color w:val="auto"/>
                <w:kern w:val="0"/>
                <w:szCs w:val="22"/>
                <w:lang w:val="en-US"/>
                <w14:ligatures w14:val="none"/>
              </w:rPr>
              <w:t>Leave</w:t>
            </w:r>
            <w:r w:rsidRPr="001E22DA">
              <w:rPr>
                <w:rFonts w:eastAsia="Times New Roman"/>
                <w:bCs w:val="0"/>
                <w:color w:val="auto"/>
                <w:kern w:val="0"/>
                <w:szCs w:val="22"/>
                <w14:ligatures w14:val="none"/>
              </w:rPr>
              <w:t>-</w:t>
            </w:r>
            <w:r w:rsidRPr="001E22DA">
              <w:rPr>
                <w:rFonts w:eastAsia="Times New Roman"/>
                <w:bCs w:val="0"/>
                <w:color w:val="auto"/>
                <w:kern w:val="0"/>
                <w:szCs w:val="22"/>
                <w:lang w:val="en-US"/>
                <w14:ligatures w14:val="none"/>
              </w:rPr>
              <w:t>One</w:t>
            </w:r>
            <w:r w:rsidRPr="001E22DA">
              <w:rPr>
                <w:rFonts w:eastAsia="Times New Roman"/>
                <w:bCs w:val="0"/>
                <w:color w:val="auto"/>
                <w:kern w:val="0"/>
                <w:szCs w:val="22"/>
                <w14:ligatures w14:val="none"/>
              </w:rPr>
              <w:t>-</w:t>
            </w:r>
            <w:r w:rsidRPr="001E22DA">
              <w:rPr>
                <w:rFonts w:eastAsia="Times New Roman"/>
                <w:bCs w:val="0"/>
                <w:color w:val="auto"/>
                <w:kern w:val="0"/>
                <w:szCs w:val="22"/>
                <w:lang w:val="en-US"/>
                <w14:ligatures w14:val="none"/>
              </w:rPr>
              <w:t>Configuration</w:t>
            </w:r>
            <w:r w:rsidRPr="001E22DA">
              <w:rPr>
                <w:rFonts w:eastAsia="Times New Roman"/>
                <w:bCs w:val="0"/>
                <w:color w:val="auto"/>
                <w:kern w:val="0"/>
                <w:szCs w:val="22"/>
                <w14:ligatures w14:val="none"/>
              </w:rPr>
              <w:t>-</w:t>
            </w:r>
            <w:r w:rsidRPr="001E22DA">
              <w:rPr>
                <w:rFonts w:eastAsia="Times New Roman"/>
                <w:bCs w:val="0"/>
                <w:color w:val="auto"/>
                <w:kern w:val="0"/>
                <w:szCs w:val="22"/>
                <w:lang w:val="en-US"/>
                <w14:ligatures w14:val="none"/>
              </w:rPr>
              <w:t>Out</w:t>
            </w:r>
            <w:r w:rsidRPr="001E22DA">
              <w:rPr>
                <w:rFonts w:eastAsia="Times New Roman"/>
                <w:bCs w:val="0"/>
                <w:color w:val="auto"/>
                <w:kern w:val="0"/>
                <w:szCs w:val="22"/>
                <w14:ligatures w14:val="none"/>
              </w:rPr>
              <w:t>, проверка модели с исключением одной конфигурации</w:t>
            </w:r>
          </w:p>
        </w:tc>
      </w:tr>
      <w:tr w:rsidR="001E22DA" w:rsidRPr="00F047E6" w14:paraId="693BD333"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062E5FA1"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VIF</w:t>
            </w:r>
          </w:p>
        </w:tc>
        <w:tc>
          <w:tcPr>
            <w:tcW w:w="7058" w:type="dxa"/>
            <w:tcBorders>
              <w:top w:val="nil"/>
              <w:left w:val="nil"/>
              <w:bottom w:val="nil"/>
              <w:right w:val="nil"/>
            </w:tcBorders>
            <w:tcMar>
              <w:top w:w="0" w:type="dxa"/>
              <w:left w:w="40" w:type="dxa"/>
              <w:bottom w:w="0" w:type="dxa"/>
              <w:right w:w="40" w:type="dxa"/>
            </w:tcMar>
          </w:tcPr>
          <w:p w14:paraId="3C17699F"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Variance Inflation Factor, </w:t>
            </w:r>
            <w:proofErr w:type="spellStart"/>
            <w:r w:rsidRPr="001E22DA">
              <w:rPr>
                <w:rFonts w:eastAsia="Times New Roman"/>
                <w:bCs w:val="0"/>
                <w:color w:val="auto"/>
                <w:kern w:val="0"/>
                <w:szCs w:val="22"/>
                <w:lang w:val="en-US"/>
                <w14:ligatures w14:val="none"/>
              </w:rPr>
              <w:t>фактор</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инфляции</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дисперсии</w:t>
            </w:r>
            <w:proofErr w:type="spellEnd"/>
          </w:p>
        </w:tc>
      </w:tr>
      <w:tr w:rsidR="001E22DA" w:rsidRPr="001E22DA" w14:paraId="08312A3C"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37222E95"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MAE</w:t>
            </w:r>
          </w:p>
        </w:tc>
        <w:tc>
          <w:tcPr>
            <w:tcW w:w="7058" w:type="dxa"/>
            <w:tcBorders>
              <w:top w:val="nil"/>
              <w:left w:val="nil"/>
              <w:bottom w:val="nil"/>
              <w:right w:val="nil"/>
            </w:tcBorders>
            <w:tcMar>
              <w:top w:w="0" w:type="dxa"/>
              <w:left w:w="40" w:type="dxa"/>
              <w:bottom w:w="0" w:type="dxa"/>
              <w:right w:w="40" w:type="dxa"/>
            </w:tcMar>
          </w:tcPr>
          <w:p w14:paraId="3561E8EA"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Mean Absolute Error, </w:t>
            </w:r>
            <w:proofErr w:type="spellStart"/>
            <w:r w:rsidRPr="001E22DA">
              <w:rPr>
                <w:rFonts w:eastAsia="Times New Roman"/>
                <w:bCs w:val="0"/>
                <w:color w:val="auto"/>
                <w:kern w:val="0"/>
                <w:szCs w:val="22"/>
                <w:lang w:val="en-US"/>
                <w14:ligatures w14:val="none"/>
              </w:rPr>
              <w:t>средняя</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абсолютная</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ошибка</w:t>
            </w:r>
            <w:proofErr w:type="spellEnd"/>
          </w:p>
        </w:tc>
      </w:tr>
      <w:tr w:rsidR="001E22DA" w:rsidRPr="001E22DA" w14:paraId="086FBA86"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612DEF60"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RMSE</w:t>
            </w:r>
          </w:p>
        </w:tc>
        <w:tc>
          <w:tcPr>
            <w:tcW w:w="7058" w:type="dxa"/>
            <w:tcBorders>
              <w:top w:val="nil"/>
              <w:left w:val="nil"/>
              <w:bottom w:val="nil"/>
              <w:right w:val="nil"/>
            </w:tcBorders>
            <w:tcMar>
              <w:top w:w="0" w:type="dxa"/>
              <w:left w:w="40" w:type="dxa"/>
              <w:bottom w:w="0" w:type="dxa"/>
              <w:right w:w="40" w:type="dxa"/>
            </w:tcMar>
          </w:tcPr>
          <w:p w14:paraId="3A451CD4" w14:textId="77777777" w:rsidR="001E22DA" w:rsidRPr="001E22DA" w:rsidRDefault="001E22DA" w:rsidP="0096214F">
            <w:pPr>
              <w:spacing w:after="0" w:line="240" w:lineRule="auto"/>
              <w:ind w:left="244"/>
              <w:jc w:val="both"/>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 xml:space="preserve">– Root Mean Square Error, </w:t>
            </w:r>
            <w:proofErr w:type="spellStart"/>
            <w:r w:rsidRPr="001E22DA">
              <w:rPr>
                <w:rFonts w:eastAsia="Times New Roman"/>
                <w:bCs w:val="0"/>
                <w:color w:val="auto"/>
                <w:kern w:val="0"/>
                <w:szCs w:val="22"/>
                <w:lang w:val="en-US"/>
                <w14:ligatures w14:val="none"/>
              </w:rPr>
              <w:t>среднеквадратическая</w:t>
            </w:r>
            <w:proofErr w:type="spellEnd"/>
            <w:r w:rsidRPr="001E22DA">
              <w:rPr>
                <w:rFonts w:eastAsia="Times New Roman"/>
                <w:bCs w:val="0"/>
                <w:color w:val="auto"/>
                <w:kern w:val="0"/>
                <w:szCs w:val="22"/>
                <w:lang w:val="en-US"/>
                <w14:ligatures w14:val="none"/>
              </w:rPr>
              <w:t xml:space="preserve"> </w:t>
            </w:r>
            <w:proofErr w:type="spellStart"/>
            <w:r w:rsidRPr="001E22DA">
              <w:rPr>
                <w:rFonts w:eastAsia="Times New Roman"/>
                <w:bCs w:val="0"/>
                <w:color w:val="auto"/>
                <w:kern w:val="0"/>
                <w:szCs w:val="22"/>
                <w:lang w:val="en-US"/>
                <w14:ligatures w14:val="none"/>
              </w:rPr>
              <w:t>ошибка</w:t>
            </w:r>
            <w:proofErr w:type="spellEnd"/>
          </w:p>
        </w:tc>
      </w:tr>
      <w:tr w:rsidR="001E22DA" w:rsidRPr="001E22DA" w14:paraId="6BAE05D4"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2A1FA20D" w14:textId="02BD0A2C"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МО-500</w:t>
            </w:r>
          </w:p>
        </w:tc>
        <w:tc>
          <w:tcPr>
            <w:tcW w:w="7058" w:type="dxa"/>
            <w:tcBorders>
              <w:top w:val="nil"/>
              <w:left w:val="nil"/>
              <w:bottom w:val="nil"/>
              <w:right w:val="nil"/>
            </w:tcBorders>
            <w:tcMar>
              <w:top w:w="0" w:type="dxa"/>
              <w:left w:w="40" w:type="dxa"/>
              <w:bottom w:w="0" w:type="dxa"/>
              <w:right w:w="40" w:type="dxa"/>
            </w:tcMar>
          </w:tcPr>
          <w:p w14:paraId="1A989C39"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контрольный масляный обогреватель мощностью 500 Вт, использованный в сравнительных испытаниях</w:t>
            </w:r>
          </w:p>
        </w:tc>
      </w:tr>
      <w:tr w:rsidR="001E22DA" w:rsidRPr="001E22DA" w14:paraId="49470136"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0E228F07"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ТЭН-120</w:t>
            </w:r>
          </w:p>
        </w:tc>
        <w:tc>
          <w:tcPr>
            <w:tcW w:w="7058" w:type="dxa"/>
            <w:tcBorders>
              <w:top w:val="nil"/>
              <w:left w:val="nil"/>
              <w:bottom w:val="nil"/>
              <w:right w:val="nil"/>
            </w:tcBorders>
            <w:tcMar>
              <w:top w:w="0" w:type="dxa"/>
              <w:left w:w="40" w:type="dxa"/>
              <w:bottom w:w="0" w:type="dxa"/>
              <w:right w:w="40" w:type="dxa"/>
            </w:tcMar>
          </w:tcPr>
          <w:p w14:paraId="5ED5C081"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трубчатый нагреватель мощностью 120 Вт, использованный в сравнительных испытаниях</w:t>
            </w:r>
          </w:p>
        </w:tc>
      </w:tr>
      <w:tr w:rsidR="001E22DA" w:rsidRPr="001E22DA" w14:paraId="0C09E734"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4406411E"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ИНД-120</w:t>
            </w:r>
          </w:p>
        </w:tc>
        <w:tc>
          <w:tcPr>
            <w:tcW w:w="7058" w:type="dxa"/>
            <w:tcBorders>
              <w:top w:val="nil"/>
              <w:left w:val="nil"/>
              <w:bottom w:val="nil"/>
              <w:right w:val="nil"/>
            </w:tcBorders>
            <w:tcMar>
              <w:top w:w="0" w:type="dxa"/>
              <w:left w:w="40" w:type="dxa"/>
              <w:bottom w:w="0" w:type="dxa"/>
              <w:right w:w="40" w:type="dxa"/>
            </w:tcMar>
          </w:tcPr>
          <w:p w14:paraId="3EFD0732"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индукционный нагреватель мощностью 120 Вт, использованный в сравнительных испытаниях</w:t>
            </w:r>
          </w:p>
        </w:tc>
      </w:tr>
      <w:tr w:rsidR="001E22DA" w:rsidRPr="001E22DA" w14:paraId="2A3BFE0D"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72F767CA"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ПЭНД-500</w:t>
            </w:r>
          </w:p>
        </w:tc>
        <w:tc>
          <w:tcPr>
            <w:tcW w:w="7058" w:type="dxa"/>
            <w:tcBorders>
              <w:top w:val="nil"/>
              <w:left w:val="nil"/>
              <w:bottom w:val="nil"/>
              <w:right w:val="nil"/>
            </w:tcBorders>
            <w:tcMar>
              <w:top w:w="0" w:type="dxa"/>
              <w:left w:w="40" w:type="dxa"/>
              <w:bottom w:w="0" w:type="dxa"/>
              <w:right w:w="40" w:type="dxa"/>
            </w:tcMar>
          </w:tcPr>
          <w:p w14:paraId="1855AF8A"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опытный приборный образец ПЭНД мощностью 500 Вт</w:t>
            </w:r>
          </w:p>
        </w:tc>
      </w:tr>
      <w:tr w:rsidR="001E22DA" w:rsidRPr="001E22DA" w14:paraId="0C965C33"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5A8E060C"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ПЭНД-600, ПЭНД-800, ПЭНД-1000</w:t>
            </w:r>
          </w:p>
        </w:tc>
        <w:tc>
          <w:tcPr>
            <w:tcW w:w="7058" w:type="dxa"/>
            <w:tcBorders>
              <w:top w:val="nil"/>
              <w:left w:val="nil"/>
              <w:bottom w:val="nil"/>
              <w:right w:val="nil"/>
            </w:tcBorders>
            <w:tcMar>
              <w:top w:w="0" w:type="dxa"/>
              <w:left w:w="40" w:type="dxa"/>
              <w:bottom w:w="0" w:type="dxa"/>
              <w:right w:w="40" w:type="dxa"/>
            </w:tcMar>
          </w:tcPr>
          <w:p w14:paraId="158AE596"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приборные модули ПЭНД номинальной мощностью 600, 800 и 1000 Вт соответственно</w:t>
            </w:r>
          </w:p>
        </w:tc>
      </w:tr>
      <w:tr w:rsidR="001E22DA" w:rsidRPr="001E22DA" w14:paraId="7BAF3EF0" w14:textId="77777777" w:rsidTr="0096214F">
        <w:trPr>
          <w:cantSplit/>
          <w:jc w:val="center"/>
        </w:trPr>
        <w:tc>
          <w:tcPr>
            <w:tcW w:w="1843" w:type="dxa"/>
            <w:tcBorders>
              <w:top w:val="nil"/>
              <w:left w:val="nil"/>
              <w:bottom w:val="nil"/>
              <w:right w:val="nil"/>
            </w:tcBorders>
            <w:tcMar>
              <w:top w:w="0" w:type="dxa"/>
              <w:left w:w="40" w:type="dxa"/>
              <w:bottom w:w="0" w:type="dxa"/>
              <w:right w:w="40" w:type="dxa"/>
            </w:tcMar>
          </w:tcPr>
          <w:p w14:paraId="7F5BC68C" w14:textId="77777777" w:rsidR="001E22DA" w:rsidRPr="001E22DA" w:rsidRDefault="001E22DA" w:rsidP="001E22DA">
            <w:pPr>
              <w:spacing w:after="0" w:line="240" w:lineRule="auto"/>
              <w:rPr>
                <w:rFonts w:eastAsia="Times New Roman"/>
                <w:bCs w:val="0"/>
                <w:color w:val="auto"/>
                <w:kern w:val="0"/>
                <w:szCs w:val="22"/>
                <w:lang w:val="en-US"/>
                <w14:ligatures w14:val="none"/>
              </w:rPr>
            </w:pPr>
            <w:r w:rsidRPr="001E22DA">
              <w:rPr>
                <w:rFonts w:eastAsia="Times New Roman"/>
                <w:bCs w:val="0"/>
                <w:color w:val="auto"/>
                <w:kern w:val="0"/>
                <w:szCs w:val="22"/>
                <w:lang w:val="en-US"/>
                <w14:ligatures w14:val="none"/>
              </w:rPr>
              <w:t>КВр-0,3</w:t>
            </w:r>
          </w:p>
        </w:tc>
        <w:tc>
          <w:tcPr>
            <w:tcW w:w="7058" w:type="dxa"/>
            <w:tcBorders>
              <w:top w:val="nil"/>
              <w:left w:val="nil"/>
              <w:bottom w:val="nil"/>
              <w:right w:val="nil"/>
            </w:tcBorders>
            <w:tcMar>
              <w:top w:w="0" w:type="dxa"/>
              <w:left w:w="40" w:type="dxa"/>
              <w:bottom w:w="0" w:type="dxa"/>
              <w:right w:w="40" w:type="dxa"/>
            </w:tcMar>
          </w:tcPr>
          <w:p w14:paraId="7EDCE7A2" w14:textId="77777777" w:rsidR="001E22DA" w:rsidRPr="001E22DA" w:rsidRDefault="001E22DA" w:rsidP="0096214F">
            <w:pPr>
              <w:spacing w:after="0" w:line="240" w:lineRule="auto"/>
              <w:ind w:left="244"/>
              <w:jc w:val="both"/>
              <w:rPr>
                <w:rFonts w:eastAsia="Times New Roman"/>
                <w:bCs w:val="0"/>
                <w:color w:val="auto"/>
                <w:kern w:val="0"/>
                <w:szCs w:val="22"/>
                <w14:ligatures w14:val="none"/>
              </w:rPr>
            </w:pPr>
            <w:r w:rsidRPr="001E22DA">
              <w:rPr>
                <w:rFonts w:eastAsia="Times New Roman"/>
                <w:bCs w:val="0"/>
                <w:color w:val="auto"/>
                <w:kern w:val="0"/>
                <w:szCs w:val="22"/>
                <w14:ligatures w14:val="none"/>
              </w:rPr>
              <w:t>– водогрейный твердотопливный котел тепловой мощностью 0,3 МВт</w:t>
            </w:r>
          </w:p>
        </w:tc>
      </w:tr>
    </w:tbl>
    <w:p w14:paraId="305E60E1" w14:textId="77777777" w:rsidR="001E22DA" w:rsidRDefault="001E22DA" w:rsidP="005A791F">
      <w:pPr>
        <w:keepNext/>
        <w:spacing w:after="0" w:line="240" w:lineRule="auto"/>
        <w:jc w:val="center"/>
        <w:rPr>
          <w:rFonts w:eastAsia="Times New Roman"/>
          <w:b/>
        </w:rPr>
      </w:pPr>
    </w:p>
    <w:p w14:paraId="2466109E" w14:textId="77777777" w:rsidR="007E04CD" w:rsidRDefault="007E04CD">
      <w:pPr>
        <w:rPr>
          <w:rFonts w:eastAsia="Times New Roman"/>
          <w:b/>
        </w:rPr>
      </w:pPr>
      <w:r>
        <w:rPr>
          <w:rFonts w:eastAsia="Times New Roman"/>
          <w:b/>
        </w:rPr>
        <w:br w:type="page"/>
      </w:r>
    </w:p>
    <w:p w14:paraId="61367BFF" w14:textId="062DC187" w:rsidR="005A791F" w:rsidRPr="005A1C5E" w:rsidRDefault="005A791F" w:rsidP="005A791F">
      <w:pPr>
        <w:keepNext/>
        <w:spacing w:after="0" w:line="240" w:lineRule="auto"/>
        <w:jc w:val="center"/>
        <w:rPr>
          <w:rFonts w:eastAsia="Times New Roman"/>
          <w:b/>
        </w:rPr>
      </w:pPr>
      <w:r w:rsidRPr="005A1C5E">
        <w:rPr>
          <w:rFonts w:eastAsia="Times New Roman"/>
          <w:b/>
        </w:rPr>
        <w:lastRenderedPageBreak/>
        <w:t>ВВЕДЕНИЕ</w:t>
      </w:r>
    </w:p>
    <w:p w14:paraId="023FE013" w14:textId="77777777" w:rsidR="005A791F" w:rsidRPr="005A1C5E" w:rsidRDefault="005A791F" w:rsidP="005A791F">
      <w:pPr>
        <w:keepNext/>
        <w:spacing w:after="0" w:line="240" w:lineRule="auto"/>
        <w:jc w:val="center"/>
      </w:pPr>
    </w:p>
    <w:p w14:paraId="6783E4BC" w14:textId="0472B8F5" w:rsidR="005A791F" w:rsidRPr="003A7247" w:rsidRDefault="005A791F" w:rsidP="006F7D50">
      <w:pPr>
        <w:spacing w:after="0" w:line="240" w:lineRule="auto"/>
        <w:ind w:firstLine="426"/>
        <w:jc w:val="both"/>
        <w:rPr>
          <w:rFonts w:eastAsia="Times New Roman"/>
          <w:bCs w:val="0"/>
        </w:rPr>
      </w:pPr>
      <w:r w:rsidRPr="005A1C5E">
        <w:rPr>
          <w:rFonts w:eastAsia="Times New Roman"/>
          <w:b/>
        </w:rPr>
        <w:t>Актуальность работы.</w:t>
      </w:r>
      <w:r w:rsidRPr="005A1C5E">
        <w:rPr>
          <w:rFonts w:eastAsia="Times New Roman"/>
          <w:bCs w:val="0"/>
        </w:rPr>
        <w:t xml:space="preserve"> </w:t>
      </w:r>
      <w:r w:rsidRPr="003A7247">
        <w:rPr>
          <w:rFonts w:eastAsia="Times New Roman"/>
          <w:bCs w:val="0"/>
        </w:rPr>
        <w:t xml:space="preserve">Электроэнергетика Республики Казахстан развивается в условиях роста электрических нагрузок, высокого износа генерирующих и сетевых активов, необходимости повышения энергоэффективности и перехода к </w:t>
      </w:r>
      <w:proofErr w:type="spellStart"/>
      <w:r w:rsidRPr="003A7247">
        <w:rPr>
          <w:rFonts w:eastAsia="Times New Roman"/>
          <w:bCs w:val="0"/>
        </w:rPr>
        <w:t>низкоуглеродной</w:t>
      </w:r>
      <w:proofErr w:type="spellEnd"/>
      <w:r w:rsidRPr="003A7247">
        <w:rPr>
          <w:rFonts w:eastAsia="Times New Roman"/>
          <w:bCs w:val="0"/>
        </w:rPr>
        <w:t xml:space="preserve"> модели развития. Согласно Национальному плану развития Республики Казахстан до 2029 года, в 2023 году разница между производством и потреблением электроэнергии составила 2,2 млрд </w:t>
      </w:r>
      <w:proofErr w:type="spellStart"/>
      <w:r w:rsidRPr="003A7247">
        <w:rPr>
          <w:rFonts w:eastAsia="Times New Roman"/>
          <w:bCs w:val="0"/>
        </w:rPr>
        <w:t>кВт·ч</w:t>
      </w:r>
      <w:proofErr w:type="spellEnd"/>
      <w:r w:rsidRPr="003A7247">
        <w:rPr>
          <w:rFonts w:eastAsia="Times New Roman"/>
          <w:bCs w:val="0"/>
        </w:rPr>
        <w:t xml:space="preserve">, а к 2029 году может достигнуть 6,9 млрд </w:t>
      </w:r>
      <w:proofErr w:type="spellStart"/>
      <w:r w:rsidRPr="003A7247">
        <w:rPr>
          <w:rFonts w:eastAsia="Times New Roman"/>
          <w:bCs w:val="0"/>
        </w:rPr>
        <w:t>кВт·ч</w:t>
      </w:r>
      <w:proofErr w:type="spellEnd"/>
      <w:r w:rsidRPr="003A7247">
        <w:rPr>
          <w:rFonts w:eastAsia="Times New Roman"/>
          <w:bCs w:val="0"/>
        </w:rPr>
        <w:t xml:space="preserve">. При этом доля электростанций старше 30 лет составляет 56%, средний износ электрических сетей </w:t>
      </w:r>
      <w:r>
        <w:rPr>
          <w:rFonts w:eastAsia="Times New Roman"/>
          <w:bCs w:val="0"/>
        </w:rPr>
        <w:t>–</w:t>
      </w:r>
      <w:r w:rsidRPr="003A7247">
        <w:rPr>
          <w:rFonts w:eastAsia="Times New Roman"/>
          <w:bCs w:val="0"/>
        </w:rPr>
        <w:t xml:space="preserve"> 74%, а потери при распределении электроэнергии достигают 14% [1]. На энергетический сектор приходится 77,6% национальных нетто-эмиссий, а вклад угля превышает 55,7%, что усиливает значение энергосбережения и повышения эффективности конечного использования электрической энергии [2</w:t>
      </w:r>
      <w:r w:rsidR="0045076F">
        <w:rPr>
          <w:rFonts w:eastAsia="Times New Roman"/>
          <w:bCs w:val="0"/>
        </w:rPr>
        <w:t xml:space="preserve">; </w:t>
      </w:r>
      <w:r w:rsidRPr="003A7247">
        <w:rPr>
          <w:rFonts w:eastAsia="Times New Roman"/>
          <w:bCs w:val="0"/>
        </w:rPr>
        <w:t>3].</w:t>
      </w:r>
    </w:p>
    <w:p w14:paraId="49EAE41A" w14:textId="3B2886AD" w:rsidR="005A791F" w:rsidRPr="003A7247" w:rsidRDefault="005A791F" w:rsidP="006F7D50">
      <w:pPr>
        <w:spacing w:after="0" w:line="240" w:lineRule="auto"/>
        <w:ind w:firstLine="426"/>
        <w:jc w:val="both"/>
        <w:rPr>
          <w:rFonts w:eastAsia="Times New Roman"/>
          <w:bCs w:val="0"/>
        </w:rPr>
      </w:pPr>
      <w:r w:rsidRPr="003A7247">
        <w:rPr>
          <w:rFonts w:eastAsia="Times New Roman"/>
          <w:bCs w:val="0"/>
        </w:rPr>
        <w:t xml:space="preserve">Актуальность управляемых электрических нагрузок возрастает на фоне изменения структуры генерации. По оценкам </w:t>
      </w:r>
      <w:proofErr w:type="spellStart"/>
      <w:r w:rsidRPr="003A7247">
        <w:rPr>
          <w:rFonts w:eastAsia="Times New Roman"/>
          <w:bCs w:val="0"/>
        </w:rPr>
        <w:t>Agora</w:t>
      </w:r>
      <w:proofErr w:type="spellEnd"/>
      <w:r w:rsidRPr="003A7247">
        <w:rPr>
          <w:rFonts w:eastAsia="Times New Roman"/>
          <w:bCs w:val="0"/>
        </w:rPr>
        <w:t xml:space="preserve"> </w:t>
      </w:r>
      <w:proofErr w:type="spellStart"/>
      <w:r w:rsidRPr="003A7247">
        <w:rPr>
          <w:rFonts w:eastAsia="Times New Roman"/>
          <w:bCs w:val="0"/>
        </w:rPr>
        <w:t>Energiewende</w:t>
      </w:r>
      <w:proofErr w:type="spellEnd"/>
      <w:r w:rsidRPr="003A7247">
        <w:rPr>
          <w:rFonts w:eastAsia="Times New Roman"/>
          <w:bCs w:val="0"/>
        </w:rPr>
        <w:t xml:space="preserve">, к 2030 году солнечная и ветровая генерация могут стать наиболее экономически привлекательными источниками новой электроэнергии в Казахстане [4]. Доля возобновляемых источников энергии в производстве электроэнергии составила 6,4% в 2024 году, или 7,55 млрд </w:t>
      </w:r>
      <w:proofErr w:type="spellStart"/>
      <w:r w:rsidRPr="003A7247">
        <w:rPr>
          <w:rFonts w:eastAsia="Times New Roman"/>
          <w:bCs w:val="0"/>
        </w:rPr>
        <w:t>кВт·ч</w:t>
      </w:r>
      <w:proofErr w:type="spellEnd"/>
      <w:r w:rsidRPr="003A7247">
        <w:rPr>
          <w:rFonts w:eastAsia="Times New Roman"/>
          <w:bCs w:val="0"/>
        </w:rPr>
        <w:t xml:space="preserve"> [5], и 7% в 2025 году, или 8,62 млрд </w:t>
      </w:r>
      <w:proofErr w:type="spellStart"/>
      <w:r w:rsidRPr="003A7247">
        <w:rPr>
          <w:rFonts w:eastAsia="Times New Roman"/>
          <w:bCs w:val="0"/>
        </w:rPr>
        <w:t>кВт·ч</w:t>
      </w:r>
      <w:proofErr w:type="spellEnd"/>
      <w:r w:rsidRPr="003A7247">
        <w:rPr>
          <w:rFonts w:eastAsia="Times New Roman"/>
          <w:bCs w:val="0"/>
        </w:rPr>
        <w:t>, при целевом ориентире 15% к 2030 году [</w:t>
      </w:r>
      <w:r>
        <w:rPr>
          <w:rFonts w:eastAsia="Times New Roman"/>
          <w:bCs w:val="0"/>
        </w:rPr>
        <w:t>4</w:t>
      </w:r>
      <w:r w:rsidR="00C402C1">
        <w:rPr>
          <w:rFonts w:eastAsia="Times New Roman"/>
          <w:bCs w:val="0"/>
        </w:rPr>
        <w:t>;</w:t>
      </w:r>
      <w:r>
        <w:rPr>
          <w:rFonts w:eastAsia="Times New Roman"/>
          <w:bCs w:val="0"/>
        </w:rPr>
        <w:t xml:space="preserve"> </w:t>
      </w:r>
      <w:r w:rsidRPr="003A7247">
        <w:rPr>
          <w:rFonts w:eastAsia="Times New Roman"/>
          <w:bCs w:val="0"/>
        </w:rPr>
        <w:t xml:space="preserve">6]. Одновременно в стране формируются предпосылки развития атомной генерации как источника </w:t>
      </w:r>
      <w:proofErr w:type="spellStart"/>
      <w:r w:rsidRPr="003A7247">
        <w:rPr>
          <w:rFonts w:eastAsia="Times New Roman"/>
          <w:bCs w:val="0"/>
        </w:rPr>
        <w:t>низкоуглеродной</w:t>
      </w:r>
      <w:proofErr w:type="spellEnd"/>
      <w:r w:rsidRPr="003A7247">
        <w:rPr>
          <w:rFonts w:eastAsia="Times New Roman"/>
          <w:bCs w:val="0"/>
        </w:rPr>
        <w:t xml:space="preserve"> базовой мощности [7</w:t>
      </w:r>
      <w:r w:rsidR="0045076F">
        <w:rPr>
          <w:rFonts w:eastAsia="Times New Roman"/>
          <w:bCs w:val="0"/>
        </w:rPr>
        <w:t xml:space="preserve">; </w:t>
      </w:r>
      <w:r w:rsidRPr="003A7247">
        <w:rPr>
          <w:rFonts w:eastAsia="Times New Roman"/>
          <w:bCs w:val="0"/>
        </w:rPr>
        <w:t>8]. В этих условиях возрастает значение управляемых электрических нагрузок, в том числе электротепловых, способных изменять режим потребления активной мощности и согласовывать тепловой спрос с режимами работы энергосистемы.</w:t>
      </w:r>
    </w:p>
    <w:p w14:paraId="533DA830" w14:textId="77777777" w:rsidR="005A791F" w:rsidRPr="003A7247" w:rsidRDefault="005A791F" w:rsidP="006F7D50">
      <w:pPr>
        <w:spacing w:after="0" w:line="240" w:lineRule="auto"/>
        <w:ind w:firstLine="426"/>
        <w:jc w:val="both"/>
        <w:rPr>
          <w:rFonts w:eastAsia="Times New Roman"/>
          <w:bCs w:val="0"/>
        </w:rPr>
      </w:pPr>
      <w:r w:rsidRPr="003A7247">
        <w:rPr>
          <w:rFonts w:eastAsia="Times New Roman"/>
          <w:bCs w:val="0"/>
        </w:rPr>
        <w:t xml:space="preserve">В международной практике такое направление рассматривается как согласованное развитие электроэнергетики и теплоснабжения. Технологии преобразования электрической энергии в тепловую позволяют использовать электротепловые нагрузки для интеграции возобновляемой генерации, гибкого управления нагрузкой и замещения ископаемого топлива [9]. Поэтому преобразование электрической энергии в теплоту для отопления, локального </w:t>
      </w:r>
      <w:proofErr w:type="spellStart"/>
      <w:r w:rsidRPr="003A7247">
        <w:rPr>
          <w:rFonts w:eastAsia="Times New Roman"/>
          <w:bCs w:val="0"/>
        </w:rPr>
        <w:t>догрева</w:t>
      </w:r>
      <w:proofErr w:type="spellEnd"/>
      <w:r w:rsidRPr="003A7247">
        <w:rPr>
          <w:rFonts w:eastAsia="Times New Roman"/>
          <w:bCs w:val="0"/>
        </w:rPr>
        <w:t xml:space="preserve"> и автономного теплоснабжения потребителей является не только теплотехнической, но и электроэнергетической задачей, связанной с режимами потребления активной мощности и рациональным использованием электроэнергии.</w:t>
      </w:r>
    </w:p>
    <w:p w14:paraId="7F6A251B" w14:textId="77777777" w:rsidR="005A791F" w:rsidRPr="003A7247" w:rsidRDefault="005A791F" w:rsidP="006F7D50">
      <w:pPr>
        <w:spacing w:after="0" w:line="240" w:lineRule="auto"/>
        <w:ind w:firstLine="426"/>
        <w:jc w:val="both"/>
        <w:rPr>
          <w:rFonts w:eastAsia="Times New Roman"/>
          <w:bCs w:val="0"/>
        </w:rPr>
      </w:pPr>
      <w:r w:rsidRPr="003A7247">
        <w:rPr>
          <w:rFonts w:eastAsia="Times New Roman"/>
          <w:bCs w:val="0"/>
        </w:rPr>
        <w:t xml:space="preserve">Переход к локальному и децентрализованному </w:t>
      </w:r>
      <w:proofErr w:type="spellStart"/>
      <w:r w:rsidRPr="003A7247">
        <w:rPr>
          <w:rFonts w:eastAsia="Times New Roman"/>
          <w:bCs w:val="0"/>
        </w:rPr>
        <w:t>электротеплоснабжению</w:t>
      </w:r>
      <w:proofErr w:type="spellEnd"/>
      <w:r w:rsidRPr="003A7247">
        <w:rPr>
          <w:rFonts w:eastAsia="Times New Roman"/>
          <w:bCs w:val="0"/>
        </w:rPr>
        <w:t xml:space="preserve"> согласуется с задачами повышения над</w:t>
      </w:r>
      <w:r>
        <w:rPr>
          <w:rFonts w:eastAsia="Times New Roman"/>
          <w:bCs w:val="0"/>
        </w:rPr>
        <w:t>е</w:t>
      </w:r>
      <w:r w:rsidRPr="003A7247">
        <w:rPr>
          <w:rFonts w:eastAsia="Times New Roman"/>
          <w:bCs w:val="0"/>
        </w:rPr>
        <w:t>жности и эффективности теплоснабжения, закрепл</w:t>
      </w:r>
      <w:r>
        <w:rPr>
          <w:rFonts w:eastAsia="Times New Roman"/>
          <w:bCs w:val="0"/>
        </w:rPr>
        <w:t>е</w:t>
      </w:r>
      <w:r w:rsidRPr="003A7247">
        <w:rPr>
          <w:rFonts w:eastAsia="Times New Roman"/>
          <w:bCs w:val="0"/>
        </w:rPr>
        <w:t xml:space="preserve">нными в законодательстве Республики Казахстан о теплоэнергетике [10]. Для большинства регионов страны характерен отопительный период продолжительностью более шести месяцев. По данным Международного энергетического агентства, около 30% домохозяйств Казахстана используют уголь или дрова, а удельное потребление энергии </w:t>
      </w:r>
      <w:r w:rsidRPr="003A7247">
        <w:rPr>
          <w:rFonts w:eastAsia="Times New Roman"/>
          <w:bCs w:val="0"/>
        </w:rPr>
        <w:lastRenderedPageBreak/>
        <w:t>зданиями в 2–3 раза выше, чем в северной части Западной Европы [11]. Концепция теплоснабжения четв</w:t>
      </w:r>
      <w:r>
        <w:rPr>
          <w:rFonts w:eastAsia="Times New Roman"/>
          <w:bCs w:val="0"/>
        </w:rPr>
        <w:t>е</w:t>
      </w:r>
      <w:r w:rsidRPr="003A7247">
        <w:rPr>
          <w:rFonts w:eastAsia="Times New Roman"/>
          <w:bCs w:val="0"/>
        </w:rPr>
        <w:t>ртого поколения рассматривает тепловые нагрузки как часть энергетических систем, где электрические, тепловые и газовые сети работают согласованно [12].</w:t>
      </w:r>
    </w:p>
    <w:p w14:paraId="261E7DB0" w14:textId="77777777" w:rsidR="005A791F" w:rsidRPr="003A7247" w:rsidRDefault="005A791F" w:rsidP="006F7D50">
      <w:pPr>
        <w:spacing w:after="0" w:line="240" w:lineRule="auto"/>
        <w:ind w:firstLine="426"/>
        <w:jc w:val="both"/>
        <w:rPr>
          <w:rFonts w:eastAsia="Times New Roman"/>
          <w:bCs w:val="0"/>
        </w:rPr>
      </w:pPr>
      <w:r w:rsidRPr="003A7247">
        <w:rPr>
          <w:rFonts w:eastAsia="Times New Roman"/>
          <w:bCs w:val="0"/>
        </w:rPr>
        <w:t xml:space="preserve">Дополнительным фактором, усиливающим актуальность локального </w:t>
      </w:r>
      <w:proofErr w:type="spellStart"/>
      <w:r w:rsidRPr="003A7247">
        <w:rPr>
          <w:rFonts w:eastAsia="Times New Roman"/>
          <w:bCs w:val="0"/>
        </w:rPr>
        <w:t>электротеплоснабжения</w:t>
      </w:r>
      <w:proofErr w:type="spellEnd"/>
      <w:r w:rsidRPr="003A7247">
        <w:rPr>
          <w:rFonts w:eastAsia="Times New Roman"/>
          <w:bCs w:val="0"/>
        </w:rPr>
        <w:t>, является сезонное загрязнение атмосферного воздуха при использовании тв</w:t>
      </w:r>
      <w:r>
        <w:rPr>
          <w:rFonts w:eastAsia="Times New Roman"/>
          <w:bCs w:val="0"/>
        </w:rPr>
        <w:t>е</w:t>
      </w:r>
      <w:r w:rsidRPr="003A7247">
        <w:rPr>
          <w:rFonts w:eastAsia="Times New Roman"/>
          <w:bCs w:val="0"/>
        </w:rPr>
        <w:t>рдого топлива. В 2021 году среднегодовые концентрации PM2.5 в Астане и Алматы превышали ориентир Всемирной организации здравоохранения соответственно в 4,5 и 7,1 раза [13]. В Караганде в 2024 году было зафиксировано 46 256 превышений предельно допустимых концентраций загрязняющих веществ, при этом около 25 тыс. домохозяйств использовали твердотопливные печи, потребляя за сезон порядка 290 тыс. тонн угля [14]. По оценке Всемирного банка, малые бытовые печи и котлы относятся к значимым источникам выбросов PM2.5 [15].</w:t>
      </w:r>
    </w:p>
    <w:p w14:paraId="7AC88C98" w14:textId="77777777" w:rsidR="005A791F" w:rsidRPr="003A7247" w:rsidRDefault="005A791F" w:rsidP="006F7D50">
      <w:pPr>
        <w:spacing w:after="0" w:line="240" w:lineRule="auto"/>
        <w:ind w:firstLine="426"/>
        <w:jc w:val="both"/>
        <w:rPr>
          <w:rFonts w:eastAsia="Times New Roman"/>
          <w:bCs w:val="0"/>
        </w:rPr>
      </w:pPr>
      <w:r w:rsidRPr="003A7247">
        <w:rPr>
          <w:rFonts w:eastAsia="Times New Roman"/>
          <w:bCs w:val="0"/>
        </w:rPr>
        <w:t xml:space="preserve">Локальные электротехнические нагревательные устройства в этих условиях приобретают значение как элементы распределенного </w:t>
      </w:r>
      <w:proofErr w:type="spellStart"/>
      <w:r w:rsidRPr="003A7247">
        <w:rPr>
          <w:rFonts w:eastAsia="Times New Roman"/>
          <w:bCs w:val="0"/>
        </w:rPr>
        <w:t>электротеплоснабжения</w:t>
      </w:r>
      <w:proofErr w:type="spellEnd"/>
      <w:r w:rsidRPr="003A7247">
        <w:rPr>
          <w:rFonts w:eastAsia="Times New Roman"/>
          <w:bCs w:val="0"/>
        </w:rPr>
        <w:t>. Их преимуществами являются простота подключения, возможность автоматизации, секционного регулирования мощности и непосредственного преобразования активной электрической мощности в тепловую энергию в месте потребления. Вместе с тем традиционные электрические отопительные приборы не всегда обеспечивают одновременное сочетание секционного или ступенчатого регулирования мощности, ограниченной тепловой инерционности, равномерной теплоотдачи и ограничения температуры доступной поверхности, работы без внешнего водяного контура, наблюдаемости и совместимости с автоматическим контролем, электробезопасности и качества потребления электрической энергии.</w:t>
      </w:r>
    </w:p>
    <w:p w14:paraId="7AC6A43E" w14:textId="77777777" w:rsidR="005A791F" w:rsidRPr="003A7247" w:rsidRDefault="005A791F" w:rsidP="006F7D50">
      <w:pPr>
        <w:spacing w:after="0" w:line="240" w:lineRule="auto"/>
        <w:ind w:firstLine="426"/>
        <w:jc w:val="both"/>
        <w:rPr>
          <w:rFonts w:eastAsia="Times New Roman"/>
          <w:bCs w:val="0"/>
        </w:rPr>
      </w:pPr>
      <w:r w:rsidRPr="003A7247">
        <w:rPr>
          <w:rFonts w:eastAsia="Times New Roman"/>
          <w:bCs w:val="0"/>
        </w:rPr>
        <w:t xml:space="preserve">Перспективным направлением повышения эффективности таких устройств является использование двухфазного теплопереноса в тепловых трубках и термосифонах. Современные исследования подтверждают возможности тепловых труб в системах передачи и перераспределения теплоты [16], а теоретические основы процессов в тепловых трубах и двухфазных термосифонных системах изложены в работах </w:t>
      </w:r>
      <w:proofErr w:type="spellStart"/>
      <w:r w:rsidRPr="003A7247">
        <w:rPr>
          <w:rFonts w:eastAsia="Times New Roman"/>
          <w:bCs w:val="0"/>
        </w:rPr>
        <w:t>Dunn</w:t>
      </w:r>
      <w:proofErr w:type="spellEnd"/>
      <w:r w:rsidRPr="003A7247">
        <w:rPr>
          <w:rFonts w:eastAsia="Times New Roman"/>
          <w:bCs w:val="0"/>
        </w:rPr>
        <w:t xml:space="preserve"> и </w:t>
      </w:r>
      <w:proofErr w:type="spellStart"/>
      <w:r w:rsidRPr="003A7247">
        <w:rPr>
          <w:rFonts w:eastAsia="Times New Roman"/>
          <w:bCs w:val="0"/>
        </w:rPr>
        <w:t>Reay</w:t>
      </w:r>
      <w:proofErr w:type="spellEnd"/>
      <w:r w:rsidRPr="003A7247">
        <w:rPr>
          <w:rFonts w:eastAsia="Times New Roman"/>
          <w:bCs w:val="0"/>
        </w:rPr>
        <w:t xml:space="preserve"> [17], </w:t>
      </w:r>
      <w:proofErr w:type="spellStart"/>
      <w:r w:rsidRPr="003A7247">
        <w:rPr>
          <w:rFonts w:eastAsia="Times New Roman"/>
          <w:bCs w:val="0"/>
        </w:rPr>
        <w:t>Chi</w:t>
      </w:r>
      <w:proofErr w:type="spellEnd"/>
      <w:r w:rsidRPr="003A7247">
        <w:rPr>
          <w:rFonts w:eastAsia="Times New Roman"/>
          <w:bCs w:val="0"/>
        </w:rPr>
        <w:t xml:space="preserve"> [18], Безродного, </w:t>
      </w:r>
      <w:proofErr w:type="spellStart"/>
      <w:r w:rsidRPr="003A7247">
        <w:rPr>
          <w:rFonts w:eastAsia="Times New Roman"/>
          <w:bCs w:val="0"/>
        </w:rPr>
        <w:t>Pioro</w:t>
      </w:r>
      <w:proofErr w:type="spellEnd"/>
      <w:r w:rsidRPr="003A7247">
        <w:rPr>
          <w:rFonts w:eastAsia="Times New Roman"/>
          <w:bCs w:val="0"/>
        </w:rPr>
        <w:t xml:space="preserve"> и Костюка [19], а также </w:t>
      </w:r>
      <w:proofErr w:type="spellStart"/>
      <w:r w:rsidRPr="003A7247">
        <w:rPr>
          <w:rFonts w:eastAsia="Times New Roman"/>
          <w:bCs w:val="0"/>
        </w:rPr>
        <w:t>Faghri</w:t>
      </w:r>
      <w:proofErr w:type="spellEnd"/>
      <w:r w:rsidRPr="003A7247">
        <w:rPr>
          <w:rFonts w:eastAsia="Times New Roman"/>
          <w:bCs w:val="0"/>
        </w:rPr>
        <w:t xml:space="preserve"> [20]. Такие системы обеспечивают перенос теплоты за сч</w:t>
      </w:r>
      <w:r>
        <w:rPr>
          <w:rFonts w:eastAsia="Times New Roman"/>
          <w:bCs w:val="0"/>
        </w:rPr>
        <w:t>е</w:t>
      </w:r>
      <w:r w:rsidRPr="003A7247">
        <w:rPr>
          <w:rFonts w:eastAsia="Times New Roman"/>
          <w:bCs w:val="0"/>
        </w:rPr>
        <w:t>т испарения рабочего тела, движения пара в зону конденсации и возврата конденсата без внешнего водяного контура и циркуляционного насоса.</w:t>
      </w:r>
    </w:p>
    <w:p w14:paraId="3197D6A2" w14:textId="0BD15EE3" w:rsidR="005A791F" w:rsidRPr="003A7247" w:rsidRDefault="005A791F" w:rsidP="006F7D50">
      <w:pPr>
        <w:spacing w:after="0" w:line="240" w:lineRule="auto"/>
        <w:ind w:firstLine="426"/>
        <w:jc w:val="both"/>
        <w:rPr>
          <w:rFonts w:eastAsia="Times New Roman"/>
          <w:bCs w:val="0"/>
        </w:rPr>
      </w:pPr>
      <w:r w:rsidRPr="003A7247">
        <w:rPr>
          <w:rFonts w:eastAsia="Times New Roman"/>
          <w:bCs w:val="0"/>
        </w:rPr>
        <w:t>Несмотря на развитую теоретическую базу по тепловым трубам и термосифонам, применительно к паровому электрообогревателю низкого давления (ПЭНД) на основе электровакуумной тепловой трубки (ЭВТТ) гравитационного типа сохраняются три научно-технически</w:t>
      </w:r>
      <w:r w:rsidR="00BE2CB3">
        <w:rPr>
          <w:rFonts w:eastAsia="Times New Roman"/>
          <w:bCs w:val="0"/>
        </w:rPr>
        <w:t>х</w:t>
      </w:r>
      <w:r w:rsidRPr="003A7247">
        <w:rPr>
          <w:rFonts w:eastAsia="Times New Roman"/>
          <w:bCs w:val="0"/>
        </w:rPr>
        <w:t xml:space="preserve"> </w:t>
      </w:r>
      <w:r w:rsidR="00BE2CB3">
        <w:rPr>
          <w:rFonts w:eastAsia="Times New Roman"/>
          <w:bCs w:val="0"/>
        </w:rPr>
        <w:t>пробела</w:t>
      </w:r>
      <w:r w:rsidRPr="003A7247">
        <w:rPr>
          <w:rFonts w:eastAsia="Times New Roman"/>
          <w:bCs w:val="0"/>
        </w:rPr>
        <w:t xml:space="preserve">. В известной литературе не представлено физико-математическое и численное описание ЭВТТ как электротеплового узла ПЭНД при подводе активной мощности в испарительную зону. Экспериментально не установлены </w:t>
      </w:r>
      <w:r w:rsidRPr="003A7247">
        <w:rPr>
          <w:rFonts w:eastAsia="Times New Roman"/>
          <w:bCs w:val="0"/>
        </w:rPr>
        <w:lastRenderedPageBreak/>
        <w:t xml:space="preserve">зависимости температурного поля теплоотдающей поверхности ПЭНД от электрических режимов </w:t>
      </w:r>
      <w:proofErr w:type="spellStart"/>
      <w:r w:rsidRPr="003A7247">
        <w:rPr>
          <w:rFonts w:eastAsia="Times New Roman"/>
          <w:bCs w:val="0"/>
        </w:rPr>
        <w:t>теплоподвода</w:t>
      </w:r>
      <w:proofErr w:type="spellEnd"/>
      <w:r w:rsidRPr="003A7247">
        <w:rPr>
          <w:rFonts w:eastAsia="Times New Roman"/>
          <w:bCs w:val="0"/>
        </w:rPr>
        <w:t>, количества рабочего тела, начального остаточного давления и геометрии секции. Недостаточно разработано электроэнергетическое обоснование ПЭНД как управляемой электротепловой нагрузки, включая секционное управление, мониторинг температурных и электрических параметров и требования к безопасному применению.</w:t>
      </w:r>
    </w:p>
    <w:p w14:paraId="2911E549" w14:textId="77777777" w:rsidR="005A791F" w:rsidRPr="003A7247" w:rsidRDefault="005A791F" w:rsidP="006F7D50">
      <w:pPr>
        <w:spacing w:after="0" w:line="240" w:lineRule="auto"/>
        <w:ind w:firstLine="426"/>
        <w:jc w:val="both"/>
        <w:rPr>
          <w:rFonts w:eastAsia="Times New Roman"/>
          <w:bCs w:val="0"/>
        </w:rPr>
      </w:pPr>
      <w:r w:rsidRPr="003A7247">
        <w:rPr>
          <w:rFonts w:eastAsia="Times New Roman"/>
          <w:bCs w:val="0"/>
        </w:rPr>
        <w:t xml:space="preserve">В настоящей работе указанное направление рассматривается на примере ПЭНД. По физическому принципу ЭВТТ ПЭНД представляет собой </w:t>
      </w:r>
      <w:proofErr w:type="spellStart"/>
      <w:r w:rsidRPr="003A7247">
        <w:rPr>
          <w:rFonts w:eastAsia="Times New Roman"/>
          <w:bCs w:val="0"/>
        </w:rPr>
        <w:t>бесфитильный</w:t>
      </w:r>
      <w:proofErr w:type="spellEnd"/>
      <w:r w:rsidRPr="003A7247">
        <w:rPr>
          <w:rFonts w:eastAsia="Times New Roman"/>
          <w:bCs w:val="0"/>
        </w:rPr>
        <w:t xml:space="preserve"> двухфазный закрытый гравитационный термосифон. Введение такого устройства в предметную область исследования обусловлено необходимостью разработки энергоэффективного, управляемого и конструктивно простого электротехнического нагревательного устройства, способного выполнять функции альтернативного локального источника тепловой энергии без применения внешнего водяного контура.</w:t>
      </w:r>
    </w:p>
    <w:p w14:paraId="2E95F298" w14:textId="37CB6F43" w:rsidR="005A791F" w:rsidRPr="007844A3" w:rsidRDefault="005A791F" w:rsidP="006F7D50">
      <w:pPr>
        <w:spacing w:after="0" w:line="240" w:lineRule="auto"/>
        <w:ind w:firstLine="426"/>
        <w:jc w:val="both"/>
        <w:rPr>
          <w:rFonts w:eastAsia="Times New Roman"/>
          <w:bCs w:val="0"/>
        </w:rPr>
      </w:pPr>
      <w:r w:rsidRPr="003A7247">
        <w:rPr>
          <w:rFonts w:eastAsia="Times New Roman"/>
          <w:bCs w:val="0"/>
        </w:rPr>
        <w:t xml:space="preserve">Таким образом, актуальность диссертационной работы определяется потребностью электроэнергетики Республики Казахстан в повышении эффективности конечного энергопотребления, развитии управляемых электротепловых нагрузок и снижении зависимости локального теплоснабжения от твердого топлива, а также отсутствием в известной литературе целостного физико-математического, экспериментального и электроэнергетического обоснования ПЭНД как электротехнического нагревательного устройства с внутренним двухфазным теплопередающим элементом. </w:t>
      </w:r>
      <w:r w:rsidR="007844A3" w:rsidRPr="007844A3">
        <w:rPr>
          <w:rFonts w:eastAsia="Times New Roman"/>
        </w:rPr>
        <w:t>Это и определяет цель настоящей работы</w:t>
      </w:r>
      <w:r w:rsidR="007844A3">
        <w:rPr>
          <w:rFonts w:eastAsia="Times New Roman"/>
        </w:rPr>
        <w:t>.</w:t>
      </w:r>
    </w:p>
    <w:p w14:paraId="49887939" w14:textId="77777777" w:rsidR="005A791F" w:rsidRPr="00842F09" w:rsidRDefault="005A791F" w:rsidP="006F7D50">
      <w:pPr>
        <w:spacing w:after="0" w:line="240" w:lineRule="auto"/>
        <w:ind w:firstLine="426"/>
        <w:jc w:val="both"/>
        <w:rPr>
          <w:rFonts w:eastAsia="Times New Roman"/>
          <w:bCs w:val="0"/>
        </w:rPr>
      </w:pPr>
      <w:r w:rsidRPr="005A1C5E">
        <w:rPr>
          <w:rFonts w:eastAsia="Times New Roman"/>
          <w:b/>
        </w:rPr>
        <w:t>Цель диссертационной работы</w:t>
      </w:r>
      <w:r w:rsidRPr="005A1C5E">
        <w:rPr>
          <w:rFonts w:eastAsia="Times New Roman"/>
          <w:bCs w:val="0"/>
        </w:rPr>
        <w:t xml:space="preserve"> </w:t>
      </w:r>
      <w:r>
        <w:rPr>
          <w:rFonts w:eastAsia="Times New Roman"/>
          <w:bCs w:val="0"/>
        </w:rPr>
        <w:t xml:space="preserve">– исследование и </w:t>
      </w:r>
      <w:r w:rsidRPr="00842F09">
        <w:rPr>
          <w:rFonts w:eastAsia="Times New Roman"/>
          <w:bCs w:val="0"/>
        </w:rPr>
        <w:t xml:space="preserve">разработка энергоэффективного электротехнического нагревательного устройства, обеспечивающего функции альтернативного источника тепловой энергии для локального автономного, децентрализованного и гибридного </w:t>
      </w:r>
      <w:proofErr w:type="spellStart"/>
      <w:r w:rsidRPr="00842F09">
        <w:rPr>
          <w:rFonts w:eastAsia="Times New Roman"/>
          <w:bCs w:val="0"/>
        </w:rPr>
        <w:t>электротеплоснабжения</w:t>
      </w:r>
      <w:proofErr w:type="spellEnd"/>
      <w:r w:rsidRPr="00842F09">
        <w:rPr>
          <w:rFonts w:eastAsia="Times New Roman"/>
          <w:bCs w:val="0"/>
        </w:rPr>
        <w:t>.</w:t>
      </w:r>
    </w:p>
    <w:p w14:paraId="139F6EE7" w14:textId="77777777" w:rsidR="005A791F" w:rsidRPr="005A1C5E" w:rsidRDefault="005A791F" w:rsidP="006F7D50">
      <w:pPr>
        <w:spacing w:after="0" w:line="240" w:lineRule="auto"/>
        <w:ind w:firstLine="426"/>
        <w:jc w:val="both"/>
        <w:rPr>
          <w:rFonts w:eastAsia="Times New Roman"/>
        </w:rPr>
      </w:pPr>
      <w:r w:rsidRPr="005A1C5E">
        <w:rPr>
          <w:rFonts w:eastAsia="Times New Roman"/>
          <w:bCs w:val="0"/>
        </w:rPr>
        <w:t xml:space="preserve">Для достижения поставленной цели необходимо решить следующие </w:t>
      </w:r>
      <w:r w:rsidRPr="005A1C5E">
        <w:rPr>
          <w:rFonts w:eastAsia="Times New Roman"/>
          <w:b/>
        </w:rPr>
        <w:t>задачи</w:t>
      </w:r>
      <w:r w:rsidRPr="005A1C5E">
        <w:rPr>
          <w:rFonts w:eastAsia="Times New Roman"/>
          <w:bCs w:val="0"/>
        </w:rPr>
        <w:t>:</w:t>
      </w:r>
    </w:p>
    <w:p w14:paraId="666E5CAC" w14:textId="77777777" w:rsidR="005A791F" w:rsidRPr="00965498" w:rsidRDefault="005A791F" w:rsidP="006F7D50">
      <w:pPr>
        <w:spacing w:after="0" w:line="240" w:lineRule="auto"/>
        <w:ind w:firstLine="426"/>
        <w:jc w:val="both"/>
        <w:rPr>
          <w:rFonts w:eastAsia="Times New Roman"/>
        </w:rPr>
      </w:pPr>
      <w:r w:rsidRPr="00965498">
        <w:rPr>
          <w:rFonts w:eastAsia="Times New Roman"/>
        </w:rPr>
        <w:t>– выполнить анализ современного состояния электрического теплоснабжения и электротехнических нагревательных устройств, обобщить свойства тепловых труб и двухфазных термосифонов, выявить ограничения существующих решений и обосновать научно-технический пробел в исследовании электровакуумных нагревательных устройств отопительного назначения;</w:t>
      </w:r>
    </w:p>
    <w:p w14:paraId="32E61AA3" w14:textId="77777777" w:rsidR="005A791F" w:rsidRPr="00965498" w:rsidRDefault="005A791F" w:rsidP="006F7D50">
      <w:pPr>
        <w:spacing w:after="0" w:line="240" w:lineRule="auto"/>
        <w:ind w:firstLine="426"/>
        <w:jc w:val="both"/>
        <w:rPr>
          <w:rFonts w:eastAsia="Times New Roman"/>
        </w:rPr>
      </w:pPr>
      <w:r w:rsidRPr="00965498">
        <w:rPr>
          <w:rFonts w:eastAsia="Times New Roman"/>
        </w:rPr>
        <w:t>– разработать физико-математическую и численную модель электровакуумной тепловой трубки ПЭНД, выполнить расч</w:t>
      </w:r>
      <w:r>
        <w:rPr>
          <w:rFonts w:eastAsia="Times New Roman"/>
        </w:rPr>
        <w:t>е</w:t>
      </w:r>
      <w:r w:rsidRPr="00965498">
        <w:rPr>
          <w:rFonts w:eastAsia="Times New Roman"/>
        </w:rPr>
        <w:t>тный анализ температурных полей, тепловых потоков и энергетического баланса, определить условия устойчивой работы двухфазного цикла и предельные режимы устройства;</w:t>
      </w:r>
    </w:p>
    <w:p w14:paraId="4098A520" w14:textId="77777777" w:rsidR="005A791F" w:rsidRPr="00965498" w:rsidRDefault="005A791F" w:rsidP="006F7D50">
      <w:pPr>
        <w:spacing w:after="0" w:line="240" w:lineRule="auto"/>
        <w:ind w:firstLine="426"/>
        <w:jc w:val="both"/>
        <w:rPr>
          <w:rFonts w:eastAsia="Times New Roman"/>
        </w:rPr>
      </w:pPr>
      <w:r w:rsidRPr="00965498">
        <w:rPr>
          <w:rFonts w:eastAsia="Times New Roman"/>
        </w:rPr>
        <w:t xml:space="preserve">– разработать экспериментальный стенд и провести стендовые исследования опытных образцов ПЭНД для получения температурных, </w:t>
      </w:r>
      <w:r w:rsidRPr="00965498">
        <w:rPr>
          <w:rFonts w:eastAsia="Times New Roman"/>
        </w:rPr>
        <w:lastRenderedPageBreak/>
        <w:t>тепловых и энергетических характеристик, оценки влияния конструктивно-режимных параметров и проверки расч</w:t>
      </w:r>
      <w:r>
        <w:rPr>
          <w:rFonts w:eastAsia="Times New Roman"/>
        </w:rPr>
        <w:t>е</w:t>
      </w:r>
      <w:r w:rsidRPr="00965498">
        <w:rPr>
          <w:rFonts w:eastAsia="Times New Roman"/>
        </w:rPr>
        <w:t>тных положений модели;</w:t>
      </w:r>
    </w:p>
    <w:p w14:paraId="3B038229" w14:textId="77777777" w:rsidR="005A791F" w:rsidRPr="00965498" w:rsidRDefault="005A791F" w:rsidP="006F7D50">
      <w:pPr>
        <w:spacing w:after="0" w:line="240" w:lineRule="auto"/>
        <w:ind w:firstLine="426"/>
        <w:jc w:val="both"/>
        <w:rPr>
          <w:rFonts w:eastAsia="Times New Roman"/>
        </w:rPr>
      </w:pPr>
      <w:r w:rsidRPr="00965498">
        <w:rPr>
          <w:rFonts w:eastAsia="Times New Roman"/>
        </w:rPr>
        <w:t xml:space="preserve">– обосновать конструктивно-технологические и электротехнические решения ПЭНД, включая секционную структуру, систему мониторинга и автоматического управления, инженерную методику выбора параметров и область рационального применения устройства в локальных, автономных, децентрализованных и гибридных схемах </w:t>
      </w:r>
      <w:proofErr w:type="spellStart"/>
      <w:r w:rsidRPr="00965498">
        <w:rPr>
          <w:rFonts w:eastAsia="Times New Roman"/>
        </w:rPr>
        <w:t>электротеплоснабжения</w:t>
      </w:r>
      <w:proofErr w:type="spellEnd"/>
      <w:r w:rsidRPr="00965498">
        <w:rPr>
          <w:rFonts w:eastAsia="Times New Roman"/>
        </w:rPr>
        <w:t>.</w:t>
      </w:r>
    </w:p>
    <w:p w14:paraId="10A527F4" w14:textId="77777777" w:rsidR="005A791F" w:rsidRPr="005A1C5E" w:rsidRDefault="005A791F" w:rsidP="006F7D50">
      <w:pPr>
        <w:spacing w:after="0" w:line="240" w:lineRule="auto"/>
        <w:ind w:firstLine="426"/>
        <w:jc w:val="both"/>
      </w:pPr>
      <w:r w:rsidRPr="005A1C5E">
        <w:rPr>
          <w:rFonts w:eastAsia="Times New Roman"/>
          <w:b/>
        </w:rPr>
        <w:t>Объектом исследования</w:t>
      </w:r>
      <w:r w:rsidRPr="005A1C5E">
        <w:rPr>
          <w:rFonts w:eastAsia="Times New Roman"/>
          <w:bCs w:val="0"/>
        </w:rPr>
        <w:t xml:space="preserve"> является паровой электрообогреватель низкого давления (ПЭНД) на основе электровакуумной тепловой трубки гравитационного типа </w:t>
      </w:r>
      <w:r>
        <w:rPr>
          <w:rFonts w:eastAsia="Times New Roman"/>
          <w:bCs w:val="0"/>
        </w:rPr>
        <w:t>–</w:t>
      </w:r>
      <w:r w:rsidRPr="005A1C5E">
        <w:rPr>
          <w:rFonts w:eastAsia="Times New Roman"/>
          <w:bCs w:val="0"/>
        </w:rPr>
        <w:t xml:space="preserve"> электротехническое нагревательное устройство секционной модульной конструкции, предназначенное для локального автономного, децентрализованного и гибридного </w:t>
      </w:r>
      <w:proofErr w:type="spellStart"/>
      <w:r w:rsidRPr="005A1C5E">
        <w:rPr>
          <w:rFonts w:eastAsia="Times New Roman"/>
          <w:bCs w:val="0"/>
        </w:rPr>
        <w:t>электротеплоснабжения</w:t>
      </w:r>
      <w:proofErr w:type="spellEnd"/>
      <w:r w:rsidRPr="005A1C5E">
        <w:rPr>
          <w:rFonts w:eastAsia="Times New Roman"/>
          <w:bCs w:val="0"/>
        </w:rPr>
        <w:t xml:space="preserve"> потребителей.</w:t>
      </w:r>
    </w:p>
    <w:p w14:paraId="2AFA72F0" w14:textId="77777777" w:rsidR="005A791F" w:rsidRPr="005A1C5E" w:rsidRDefault="005A791F" w:rsidP="006F7D50">
      <w:pPr>
        <w:spacing w:after="0" w:line="240" w:lineRule="auto"/>
        <w:ind w:firstLine="426"/>
        <w:jc w:val="both"/>
      </w:pPr>
      <w:r w:rsidRPr="005A1C5E">
        <w:rPr>
          <w:rFonts w:eastAsia="Times New Roman"/>
          <w:b/>
        </w:rPr>
        <w:t>Предметом исследования</w:t>
      </w:r>
      <w:r w:rsidRPr="005A1C5E">
        <w:rPr>
          <w:rFonts w:eastAsia="Times New Roman"/>
          <w:bCs w:val="0"/>
        </w:rPr>
        <w:t xml:space="preserve"> являются закономерности электротеплового преобразования, фазового тепломассопереноса и формирования температурного поля в электровакуумной тепловой трубке ПЭНД при изменении электрической мощности, количества рабочего тела, параметров </w:t>
      </w:r>
      <w:proofErr w:type="spellStart"/>
      <w:r w:rsidRPr="005A1C5E">
        <w:rPr>
          <w:rFonts w:eastAsia="Times New Roman"/>
          <w:bCs w:val="0"/>
        </w:rPr>
        <w:t>вакуумированной</w:t>
      </w:r>
      <w:proofErr w:type="spellEnd"/>
      <w:r w:rsidRPr="005A1C5E">
        <w:rPr>
          <w:rFonts w:eastAsia="Times New Roman"/>
          <w:bCs w:val="0"/>
        </w:rPr>
        <w:t xml:space="preserve"> полости, геометрии устройства и условий внешней теплоотдачи.</w:t>
      </w:r>
    </w:p>
    <w:p w14:paraId="65183CF9" w14:textId="77777777" w:rsidR="005A791F" w:rsidRPr="00C54B8F" w:rsidRDefault="005A791F" w:rsidP="006F7D50">
      <w:pPr>
        <w:spacing w:after="0" w:line="240" w:lineRule="auto"/>
        <w:ind w:firstLine="426"/>
        <w:jc w:val="both"/>
        <w:rPr>
          <w:rFonts w:eastAsia="Times New Roman"/>
          <w:bCs w:val="0"/>
        </w:rPr>
      </w:pPr>
      <w:r w:rsidRPr="00C54B8F">
        <w:rPr>
          <w:rFonts w:eastAsia="Times New Roman"/>
          <w:b/>
        </w:rPr>
        <w:t>Идея работы</w:t>
      </w:r>
      <w:r w:rsidRPr="00C54B8F">
        <w:rPr>
          <w:rFonts w:eastAsia="Times New Roman"/>
          <w:bCs w:val="0"/>
        </w:rPr>
        <w:t xml:space="preserve"> состоит в реализации управляемого электротеплового преобразования активной электрической мощности в секционном электротехническом нагревательном устройстве, где зона электрического </w:t>
      </w:r>
      <w:proofErr w:type="spellStart"/>
      <w:r w:rsidRPr="00C54B8F">
        <w:rPr>
          <w:rFonts w:eastAsia="Times New Roman"/>
          <w:bCs w:val="0"/>
        </w:rPr>
        <w:t>теплоподвода</w:t>
      </w:r>
      <w:proofErr w:type="spellEnd"/>
      <w:r w:rsidRPr="00C54B8F">
        <w:rPr>
          <w:rFonts w:eastAsia="Times New Roman"/>
          <w:bCs w:val="0"/>
        </w:rPr>
        <w:t xml:space="preserve"> совмещена с испарительной зоной электровакуумной тепловой трубки, а распределение теплоты по теплоотдающей поверхности обеспечивается за сч</w:t>
      </w:r>
      <w:r>
        <w:rPr>
          <w:rFonts w:eastAsia="Times New Roman"/>
          <w:bCs w:val="0"/>
        </w:rPr>
        <w:t>е</w:t>
      </w:r>
      <w:r w:rsidRPr="00C54B8F">
        <w:rPr>
          <w:rFonts w:eastAsia="Times New Roman"/>
          <w:bCs w:val="0"/>
        </w:rPr>
        <w:t xml:space="preserve">т фазового перехода рабочего тела и двухфазного тепломассопереноса в </w:t>
      </w:r>
      <w:proofErr w:type="spellStart"/>
      <w:r w:rsidRPr="00C54B8F">
        <w:rPr>
          <w:rFonts w:eastAsia="Times New Roman"/>
          <w:bCs w:val="0"/>
        </w:rPr>
        <w:t>вакуумированной</w:t>
      </w:r>
      <w:proofErr w:type="spellEnd"/>
      <w:r w:rsidRPr="00C54B8F">
        <w:rPr>
          <w:rFonts w:eastAsia="Times New Roman"/>
          <w:bCs w:val="0"/>
        </w:rPr>
        <w:t xml:space="preserve"> среде.</w:t>
      </w:r>
    </w:p>
    <w:p w14:paraId="6DE809DA" w14:textId="77777777" w:rsidR="005A791F" w:rsidRPr="00C54B8F" w:rsidRDefault="005A791F" w:rsidP="006F7D50">
      <w:pPr>
        <w:spacing w:after="0" w:line="240" w:lineRule="auto"/>
        <w:ind w:firstLine="426"/>
        <w:jc w:val="both"/>
        <w:rPr>
          <w:rFonts w:eastAsia="Times New Roman"/>
          <w:bCs w:val="0"/>
        </w:rPr>
      </w:pPr>
      <w:r w:rsidRPr="00C54B8F">
        <w:rPr>
          <w:rFonts w:eastAsia="Times New Roman"/>
          <w:bCs w:val="0"/>
        </w:rPr>
        <w:t>Повышение эффективности ПЭНД достигается за счет разделения зоны высокоинтенсивного электротеплового преобразования и зоны распределенной теплоотдачи, снижения локальной тепловой напряженности нагревательного узла, выравнивания температурного поля теплоотдающей поверхности и согласования режима работы секций с фактической тепловой нагрузкой помещения. Под энергоэффективностью ПЭНД в настоящей работе понимается не повышение коэффициента полезного действия преобразования электрической энергии в теплоту, который у устройств прямого электротеплового преобразования близок к единице, а более равномерное распределение теплоты по теплоотдающей поверхности, снижение локальной тепловой напряженности, сокращение времени выхода на режим и управляемость электротепловой нагрузки.</w:t>
      </w:r>
    </w:p>
    <w:p w14:paraId="79CED186" w14:textId="77777777" w:rsidR="005A791F" w:rsidRPr="0044304B" w:rsidRDefault="005A791F" w:rsidP="006F7D50">
      <w:pPr>
        <w:spacing w:after="0" w:line="240" w:lineRule="auto"/>
        <w:ind w:firstLine="426"/>
        <w:jc w:val="both"/>
        <w:rPr>
          <w:rFonts w:eastAsia="Times New Roman"/>
          <w:bCs w:val="0"/>
        </w:rPr>
      </w:pPr>
      <w:r w:rsidRPr="005A1C5E">
        <w:rPr>
          <w:rFonts w:eastAsia="Times New Roman"/>
          <w:b/>
        </w:rPr>
        <w:t>Методы исследования.</w:t>
      </w:r>
      <w:r w:rsidRPr="005A1C5E">
        <w:rPr>
          <w:rFonts w:eastAsia="Times New Roman"/>
          <w:bCs w:val="0"/>
        </w:rPr>
        <w:t xml:space="preserve"> </w:t>
      </w:r>
      <w:r w:rsidRPr="0044304B">
        <w:rPr>
          <w:rFonts w:eastAsia="Times New Roman"/>
          <w:bCs w:val="0"/>
        </w:rPr>
        <w:t>Научные и практические результаты диссертационной работы получены с использованием теоретического анализа, физико-математического и численного моделирования, методов теплопередачи, тепломассопереноса, теории фазовых переходов, электротехники, планирования эксперимента и статистической обработки данных.</w:t>
      </w:r>
    </w:p>
    <w:p w14:paraId="0E490016" w14:textId="77777777" w:rsidR="005A791F" w:rsidRPr="0044304B" w:rsidRDefault="005A791F" w:rsidP="006F7D50">
      <w:pPr>
        <w:spacing w:after="0" w:line="240" w:lineRule="auto"/>
        <w:ind w:firstLine="426"/>
        <w:jc w:val="both"/>
        <w:rPr>
          <w:rFonts w:eastAsia="Times New Roman"/>
          <w:bCs w:val="0"/>
        </w:rPr>
      </w:pPr>
      <w:r w:rsidRPr="0044304B">
        <w:rPr>
          <w:rFonts w:eastAsia="Times New Roman"/>
          <w:bCs w:val="0"/>
        </w:rPr>
        <w:lastRenderedPageBreak/>
        <w:t>Модель учитывает нестационарную теплопроводность тв</w:t>
      </w:r>
      <w:r>
        <w:rPr>
          <w:rFonts w:eastAsia="Times New Roman"/>
          <w:bCs w:val="0"/>
        </w:rPr>
        <w:t>е</w:t>
      </w:r>
      <w:r w:rsidRPr="0044304B">
        <w:rPr>
          <w:rFonts w:eastAsia="Times New Roman"/>
          <w:bCs w:val="0"/>
        </w:rPr>
        <w:t xml:space="preserve">рдых элементов, фазовый переход рабочего тела, парожидкостный перенос, возврат конденсата, энергетический баланс и внешний теплообмен. Численная реализация выполнена в COMSOL </w:t>
      </w:r>
      <w:proofErr w:type="spellStart"/>
      <w:r w:rsidRPr="0044304B">
        <w:rPr>
          <w:rFonts w:eastAsia="Times New Roman"/>
          <w:bCs w:val="0"/>
        </w:rPr>
        <w:t>Multiphysics</w:t>
      </w:r>
      <w:proofErr w:type="spellEnd"/>
      <w:r w:rsidRPr="0044304B">
        <w:rPr>
          <w:rFonts w:eastAsia="Times New Roman"/>
          <w:bCs w:val="0"/>
        </w:rPr>
        <w:t>; подвод активной электрической мощности в испарительной зоне задан эквивалентным тепловым потоком.</w:t>
      </w:r>
    </w:p>
    <w:p w14:paraId="21950FF4" w14:textId="77777777" w:rsidR="005A791F" w:rsidRPr="0044304B" w:rsidRDefault="005A791F" w:rsidP="006F7D50">
      <w:pPr>
        <w:spacing w:after="0" w:line="240" w:lineRule="auto"/>
        <w:ind w:firstLine="426"/>
        <w:jc w:val="both"/>
        <w:rPr>
          <w:rFonts w:eastAsia="Times New Roman"/>
          <w:bCs w:val="0"/>
        </w:rPr>
      </w:pPr>
      <w:r w:rsidRPr="0044304B">
        <w:rPr>
          <w:rFonts w:eastAsia="Times New Roman"/>
          <w:bCs w:val="0"/>
        </w:rPr>
        <w:t>Экспериментальные исследования проведены на лабораторном стенде с контролем электрической мощности, напряжения, тока, температуры, остаточного давления, времени и параметров окружающей среды. Обработка данных включала определение средних значений, доверительных интервалов, регрессионных зависимостей, погрешностей и сопоставление расч</w:t>
      </w:r>
      <w:r>
        <w:rPr>
          <w:rFonts w:eastAsia="Times New Roman"/>
          <w:bCs w:val="0"/>
        </w:rPr>
        <w:t>е</w:t>
      </w:r>
      <w:r w:rsidRPr="0044304B">
        <w:rPr>
          <w:rFonts w:eastAsia="Times New Roman"/>
          <w:bCs w:val="0"/>
        </w:rPr>
        <w:t>тных и экспериментальных результатов.</w:t>
      </w:r>
    </w:p>
    <w:p w14:paraId="6E91D3D0" w14:textId="77777777" w:rsidR="005A791F" w:rsidRPr="005A1C5E" w:rsidRDefault="005A791F" w:rsidP="006F7D50">
      <w:pPr>
        <w:spacing w:after="0" w:line="240" w:lineRule="auto"/>
        <w:ind w:firstLine="426"/>
        <w:jc w:val="both"/>
      </w:pPr>
      <w:r w:rsidRPr="005A1C5E">
        <w:rPr>
          <w:rFonts w:eastAsia="Times New Roman"/>
          <w:b/>
        </w:rPr>
        <w:t>Научная новизна</w:t>
      </w:r>
      <w:r w:rsidRPr="005A1C5E">
        <w:rPr>
          <w:rFonts w:eastAsia="Times New Roman"/>
          <w:bCs w:val="0"/>
        </w:rPr>
        <w:t xml:space="preserve"> диссертационной работы заключается в следующем:</w:t>
      </w:r>
    </w:p>
    <w:p w14:paraId="6B77BA09" w14:textId="77777777" w:rsidR="005A791F" w:rsidRPr="005A1C5E" w:rsidRDefault="005A791F" w:rsidP="006F7D50">
      <w:pPr>
        <w:pStyle w:val="a9"/>
        <w:numPr>
          <w:ilvl w:val="0"/>
          <w:numId w:val="3"/>
        </w:numPr>
        <w:spacing w:after="0" w:line="240" w:lineRule="auto"/>
        <w:ind w:left="0" w:firstLine="426"/>
        <w:jc w:val="both"/>
      </w:pPr>
      <w:r w:rsidRPr="005A1C5E">
        <w:rPr>
          <w:rFonts w:eastAsia="Times New Roman"/>
        </w:rPr>
        <w:t>впервые для парового электрообогревателя низкого давления на основе электровакуумной тепловой трубки гравитационного типа разработана физико-математическая и численная модель электротеплового преобразования при интеграции электрического нагревателя в зону испарителя и с е</w:t>
      </w:r>
      <w:r>
        <w:rPr>
          <w:rFonts w:eastAsia="Times New Roman"/>
        </w:rPr>
        <w:t>е</w:t>
      </w:r>
      <w:r w:rsidRPr="005A1C5E">
        <w:rPr>
          <w:rFonts w:eastAsia="Times New Roman"/>
        </w:rPr>
        <w:t xml:space="preserve"> использованием установлены зависимости интегральных тепловых потоков, времени выхода на режим и температурного поля теплоотдающей поверхности от динамических режимов электрического </w:t>
      </w:r>
      <w:proofErr w:type="spellStart"/>
      <w:r w:rsidRPr="005A1C5E">
        <w:rPr>
          <w:rFonts w:eastAsia="Times New Roman"/>
        </w:rPr>
        <w:t>теплоподвода</w:t>
      </w:r>
      <w:proofErr w:type="spellEnd"/>
      <w:r w:rsidRPr="005A1C5E">
        <w:rPr>
          <w:rFonts w:eastAsia="Times New Roman"/>
        </w:rPr>
        <w:t>, а также определены условия устойчивой работы двухфазного цикла при заданных значениях электрической мощности, объ</w:t>
      </w:r>
      <w:r>
        <w:rPr>
          <w:rFonts w:eastAsia="Times New Roman"/>
        </w:rPr>
        <w:t>е</w:t>
      </w:r>
      <w:r w:rsidRPr="005A1C5E">
        <w:rPr>
          <w:rFonts w:eastAsia="Times New Roman"/>
        </w:rPr>
        <w:t>ма рабочего тела и геометрии испарительной зоны;</w:t>
      </w:r>
    </w:p>
    <w:p w14:paraId="6B28E5A0" w14:textId="77777777" w:rsidR="005A791F" w:rsidRPr="005A1C5E" w:rsidRDefault="005A791F" w:rsidP="006F7D50">
      <w:pPr>
        <w:pStyle w:val="a9"/>
        <w:numPr>
          <w:ilvl w:val="0"/>
          <w:numId w:val="3"/>
        </w:numPr>
        <w:spacing w:after="0" w:line="240" w:lineRule="auto"/>
        <w:ind w:left="0" w:firstLine="426"/>
        <w:jc w:val="both"/>
      </w:pPr>
      <w:r w:rsidRPr="005A1C5E">
        <w:rPr>
          <w:rFonts w:eastAsia="Times New Roman"/>
        </w:rPr>
        <w:t xml:space="preserve">установлены для исследованных диапазонов электрической мощности, количества рабочего тела, начального остаточного давления и геометрических параметров новые зависимости температурных и энергетических характеристик электровакуумной тепловой трубки ПЭНД от указанных параметров, в том числе при сопоставлении трубчатого и индукционного способов </w:t>
      </w:r>
      <w:proofErr w:type="spellStart"/>
      <w:r w:rsidRPr="005A1C5E">
        <w:rPr>
          <w:rFonts w:eastAsia="Times New Roman"/>
        </w:rPr>
        <w:t>электротеплоподвода</w:t>
      </w:r>
      <w:proofErr w:type="spellEnd"/>
      <w:r w:rsidRPr="005A1C5E">
        <w:rPr>
          <w:rFonts w:eastAsia="Times New Roman"/>
        </w:rPr>
        <w:t>;</w:t>
      </w:r>
    </w:p>
    <w:p w14:paraId="1AFE1CCB" w14:textId="77777777" w:rsidR="005A791F" w:rsidRPr="005A1C5E" w:rsidRDefault="005A791F" w:rsidP="006F7D50">
      <w:pPr>
        <w:pStyle w:val="a9"/>
        <w:numPr>
          <w:ilvl w:val="0"/>
          <w:numId w:val="3"/>
        </w:numPr>
        <w:spacing w:after="0" w:line="240" w:lineRule="auto"/>
        <w:ind w:left="0" w:firstLine="426"/>
        <w:jc w:val="both"/>
      </w:pPr>
      <w:r w:rsidRPr="005A1C5E">
        <w:rPr>
          <w:rFonts w:eastAsia="Times New Roman"/>
        </w:rPr>
        <w:t>определены расч</w:t>
      </w:r>
      <w:r>
        <w:rPr>
          <w:rFonts w:eastAsia="Times New Roman"/>
        </w:rPr>
        <w:t>е</w:t>
      </w:r>
      <w:r w:rsidRPr="005A1C5E">
        <w:rPr>
          <w:rFonts w:eastAsia="Times New Roman"/>
        </w:rPr>
        <w:t>тные и экспериментальные признаки работоспособного двухфазного режима ПЭНД, включающие энергетический баланс подвода и отвода теплоты, допустимый температурный уровень испарительной зоны, устойчивый возврат жидкой фазы, соответствие давления и температуры условию насыщения рабочего тела и воспроизводимость пусковых температурно-временных кривых;</w:t>
      </w:r>
    </w:p>
    <w:p w14:paraId="21A3605B" w14:textId="77777777" w:rsidR="005A791F" w:rsidRPr="005A1C5E" w:rsidRDefault="005A791F" w:rsidP="006F7D50">
      <w:pPr>
        <w:pStyle w:val="a9"/>
        <w:numPr>
          <w:ilvl w:val="0"/>
          <w:numId w:val="3"/>
        </w:numPr>
        <w:spacing w:after="0" w:line="240" w:lineRule="auto"/>
        <w:ind w:left="0" w:firstLine="426"/>
        <w:jc w:val="both"/>
      </w:pPr>
      <w:r w:rsidRPr="005A1C5E">
        <w:rPr>
          <w:rFonts w:eastAsia="Times New Roman"/>
        </w:rPr>
        <w:t xml:space="preserve">научно обоснованы конструктивно-режимные принципы согласования двухфазного тепломассопереноса в электровакуумной тепловой трубке секционного ПЭНД с алгоритмами автоматического управления электрической нагрузкой, обеспечивающие применение прибора как управляемой электрической нагрузки в автономных и гибридных схемах </w:t>
      </w:r>
      <w:proofErr w:type="spellStart"/>
      <w:r w:rsidRPr="005A1C5E">
        <w:rPr>
          <w:rFonts w:eastAsia="Times New Roman"/>
        </w:rPr>
        <w:t>электротеплоснабжения</w:t>
      </w:r>
      <w:proofErr w:type="spellEnd"/>
      <w:r w:rsidRPr="005A1C5E">
        <w:rPr>
          <w:rFonts w:eastAsia="Times New Roman"/>
        </w:rPr>
        <w:t xml:space="preserve">, согласующейся с режимами работы </w:t>
      </w:r>
      <w:proofErr w:type="spellStart"/>
      <w:r w:rsidRPr="005A1C5E">
        <w:rPr>
          <w:rFonts w:eastAsia="Times New Roman"/>
        </w:rPr>
        <w:t>низкоуглеродной</w:t>
      </w:r>
      <w:proofErr w:type="spellEnd"/>
      <w:r w:rsidRPr="005A1C5E">
        <w:rPr>
          <w:rFonts w:eastAsia="Times New Roman"/>
        </w:rPr>
        <w:t xml:space="preserve"> генерации.</w:t>
      </w:r>
    </w:p>
    <w:p w14:paraId="3CF4B8E9" w14:textId="77777777" w:rsidR="00FC48A7" w:rsidRDefault="00FC48A7" w:rsidP="006F7D50">
      <w:pPr>
        <w:spacing w:after="0" w:line="240" w:lineRule="auto"/>
        <w:ind w:firstLine="426"/>
        <w:jc w:val="both"/>
        <w:rPr>
          <w:rFonts w:eastAsia="Times New Roman"/>
          <w:b/>
        </w:rPr>
      </w:pPr>
    </w:p>
    <w:p w14:paraId="01889CA2" w14:textId="77777777" w:rsidR="00CE1080" w:rsidRDefault="00CE1080" w:rsidP="006F7D50">
      <w:pPr>
        <w:spacing w:after="0" w:line="240" w:lineRule="auto"/>
        <w:ind w:firstLine="426"/>
        <w:jc w:val="both"/>
        <w:rPr>
          <w:rFonts w:eastAsia="Times New Roman"/>
          <w:b/>
        </w:rPr>
      </w:pPr>
    </w:p>
    <w:p w14:paraId="6A1DDEA6" w14:textId="77777777" w:rsidR="00CE1080" w:rsidRDefault="00CE1080" w:rsidP="006F7D50">
      <w:pPr>
        <w:spacing w:after="0" w:line="240" w:lineRule="auto"/>
        <w:ind w:firstLine="426"/>
        <w:jc w:val="both"/>
        <w:rPr>
          <w:rFonts w:eastAsia="Times New Roman"/>
          <w:b/>
        </w:rPr>
      </w:pPr>
    </w:p>
    <w:p w14:paraId="13B436E9" w14:textId="70C47CCD" w:rsidR="005A791F" w:rsidRDefault="005A791F" w:rsidP="006F7D50">
      <w:pPr>
        <w:spacing w:after="0" w:line="240" w:lineRule="auto"/>
        <w:ind w:firstLine="426"/>
        <w:jc w:val="both"/>
        <w:rPr>
          <w:rFonts w:eastAsia="Times New Roman"/>
          <w:b/>
        </w:rPr>
      </w:pPr>
      <w:r w:rsidRPr="005A1C5E">
        <w:rPr>
          <w:rFonts w:eastAsia="Times New Roman"/>
          <w:b/>
        </w:rPr>
        <w:lastRenderedPageBreak/>
        <w:t>Основные научные положения, выносимые на защиту:</w:t>
      </w:r>
    </w:p>
    <w:p w14:paraId="03AB56CC" w14:textId="77777777" w:rsidR="005A791F" w:rsidRPr="0044304B" w:rsidRDefault="005A791F" w:rsidP="006F7D50">
      <w:pPr>
        <w:spacing w:after="0" w:line="240" w:lineRule="auto"/>
        <w:ind w:firstLine="426"/>
        <w:jc w:val="both"/>
      </w:pPr>
      <w:r w:rsidRPr="0044304B">
        <w:t>– физико-математическая и численная модель электротеплового преобразования в электровакуумной тепловой трубке ПЭНД, учитывающая подвод активной электрической мощности, двухфазный теплоперенос, возврат конденсата и внешний теплообмен;</w:t>
      </w:r>
    </w:p>
    <w:p w14:paraId="5F2D94E4" w14:textId="77777777" w:rsidR="005A791F" w:rsidRPr="0044304B" w:rsidRDefault="005A791F" w:rsidP="006F7D50">
      <w:pPr>
        <w:spacing w:after="0" w:line="240" w:lineRule="auto"/>
        <w:ind w:firstLine="426"/>
        <w:jc w:val="both"/>
      </w:pPr>
      <w:r w:rsidRPr="0044304B">
        <w:t xml:space="preserve">– </w:t>
      </w:r>
      <w:r>
        <w:t xml:space="preserve">экспериментально установленные </w:t>
      </w:r>
      <w:r w:rsidRPr="0044304B">
        <w:t>регрессионные зависимости локального перегрева рабочей поверхности секции ПЭНД от удельной электротепловой нагрузки, удельного конструктивно-массового параметра и объ</w:t>
      </w:r>
      <w:r>
        <w:t>е</w:t>
      </w:r>
      <w:r w:rsidRPr="0044304B">
        <w:t>ма рабочего тела, позволяющие прогнозировать температурный режим секции;</w:t>
      </w:r>
    </w:p>
    <w:p w14:paraId="72B5E549" w14:textId="77777777" w:rsidR="005A791F" w:rsidRPr="0044304B" w:rsidRDefault="005A791F" w:rsidP="006F7D50">
      <w:pPr>
        <w:spacing w:after="0" w:line="240" w:lineRule="auto"/>
        <w:ind w:firstLine="426"/>
        <w:jc w:val="both"/>
      </w:pPr>
      <w:r w:rsidRPr="0044304B">
        <w:t>– конструктивно-режимные принципы построения секционного ПЭНД как управляемой электротепловой нагрузки с регулированием активной мощности, температурным мониторингом и контролем напряжения, тока и мощности;</w:t>
      </w:r>
    </w:p>
    <w:p w14:paraId="472A2864" w14:textId="77777777" w:rsidR="005A791F" w:rsidRPr="0044304B" w:rsidRDefault="005A791F" w:rsidP="006F7D50">
      <w:pPr>
        <w:spacing w:after="0" w:line="240" w:lineRule="auto"/>
        <w:ind w:firstLine="426"/>
        <w:jc w:val="both"/>
      </w:pPr>
      <w:r w:rsidRPr="0044304B">
        <w:t>– инженерная методика выбора параметров ПЭНД, связывающая тепловую нагрузку помещения, число секций, установленную мощность, температурный режим и эксплуатационные ограничения устройства.</w:t>
      </w:r>
    </w:p>
    <w:p w14:paraId="375C5C5F" w14:textId="77777777" w:rsidR="005A791F" w:rsidRPr="00343DC2" w:rsidRDefault="005A791F" w:rsidP="006F7D50">
      <w:pPr>
        <w:spacing w:after="0" w:line="240" w:lineRule="auto"/>
        <w:ind w:firstLine="426"/>
        <w:jc w:val="both"/>
        <w:rPr>
          <w:rFonts w:eastAsia="Times New Roman"/>
          <w:bCs w:val="0"/>
        </w:rPr>
      </w:pPr>
      <w:r w:rsidRPr="00343DC2">
        <w:rPr>
          <w:rFonts w:eastAsia="Times New Roman"/>
          <w:b/>
        </w:rPr>
        <w:t xml:space="preserve">Практическая значимость работы </w:t>
      </w:r>
      <w:r w:rsidRPr="00343DC2">
        <w:rPr>
          <w:rFonts w:eastAsia="Times New Roman"/>
          <w:bCs w:val="0"/>
        </w:rPr>
        <w:t>состоит в использовании полученных результатов при проектировании и эксплуатации локальных электротехнических нагревательных устройств на основе электровакуумных тепловых трубок. Разработанная модель, экспериментальные зависимости и инженерная методика позволяют выбирать мощность и число секций, параметры рабочего тела, вакуумирования, теплоотдачи и температурного контроля с уч</w:t>
      </w:r>
      <w:r>
        <w:rPr>
          <w:rFonts w:eastAsia="Times New Roman"/>
          <w:bCs w:val="0"/>
        </w:rPr>
        <w:t>е</w:t>
      </w:r>
      <w:r w:rsidRPr="00343DC2">
        <w:rPr>
          <w:rFonts w:eastAsia="Times New Roman"/>
          <w:bCs w:val="0"/>
        </w:rPr>
        <w:t>том тепловой нагрузки помещения и доступной электрической мощности.</w:t>
      </w:r>
    </w:p>
    <w:p w14:paraId="6D506C65" w14:textId="77777777" w:rsidR="005A791F" w:rsidRPr="00343DC2" w:rsidRDefault="005A791F" w:rsidP="006F7D50">
      <w:pPr>
        <w:spacing w:after="0" w:line="240" w:lineRule="auto"/>
        <w:ind w:firstLine="426"/>
        <w:jc w:val="both"/>
        <w:rPr>
          <w:rFonts w:eastAsia="Times New Roman"/>
          <w:bCs w:val="0"/>
        </w:rPr>
      </w:pPr>
      <w:r w:rsidRPr="00343DC2">
        <w:rPr>
          <w:rFonts w:eastAsia="Times New Roman"/>
          <w:bCs w:val="0"/>
        </w:rPr>
        <w:t>Практическим результатом является конструктивно-технологическое решение ПЭНД как секционного электротехнического нагревательного устройства с системой мониторинга, автоматического управления и электрической защиты.</w:t>
      </w:r>
    </w:p>
    <w:p w14:paraId="415B4E43" w14:textId="77777777" w:rsidR="005A791F" w:rsidRPr="005A1C5E" w:rsidRDefault="005A791F" w:rsidP="006F7D50">
      <w:pPr>
        <w:spacing w:after="0" w:line="240" w:lineRule="auto"/>
        <w:ind w:firstLine="426"/>
        <w:jc w:val="both"/>
      </w:pPr>
      <w:r w:rsidRPr="005A1C5E">
        <w:rPr>
          <w:rFonts w:eastAsia="Times New Roman"/>
          <w:b/>
        </w:rPr>
        <w:t>Область рационального применения</w:t>
      </w:r>
      <w:r w:rsidRPr="005A1C5E">
        <w:rPr>
          <w:rFonts w:eastAsia="Times New Roman"/>
          <w:bCs w:val="0"/>
        </w:rPr>
        <w:t xml:space="preserve"> результатов включает автономные и отдельно стоящие здания без доступа к тепловым сетям, реконструируемые объекты, в которых прокладка водяного контура затруднена или экономически нецелесообразна, помещения с зонально-неравномерной тепловой нагрузкой, гибридные схемы промышленных и общественных зданий, а также локальный </w:t>
      </w:r>
      <w:proofErr w:type="spellStart"/>
      <w:r w:rsidRPr="005A1C5E">
        <w:rPr>
          <w:rFonts w:eastAsia="Times New Roman"/>
          <w:bCs w:val="0"/>
        </w:rPr>
        <w:t>догрев</w:t>
      </w:r>
      <w:proofErr w:type="spellEnd"/>
      <w:r w:rsidRPr="005A1C5E">
        <w:rPr>
          <w:rFonts w:eastAsia="Times New Roman"/>
          <w:bCs w:val="0"/>
        </w:rPr>
        <w:t xml:space="preserve"> рабочих зон. ПЭНД позиционируется как управляемый локальный электротехнический источник теплоты, дополняющий централизованное и водяное отопление в указанных сценариях при наличии достаточной электрической мощности, соответствующих тарифных условий и технической возможности подключения.</w:t>
      </w:r>
    </w:p>
    <w:p w14:paraId="66D625A5" w14:textId="77777777" w:rsidR="005A791F" w:rsidRPr="00343DC2" w:rsidRDefault="005A791F" w:rsidP="006F7D50">
      <w:pPr>
        <w:spacing w:after="0" w:line="240" w:lineRule="auto"/>
        <w:ind w:firstLine="426"/>
        <w:jc w:val="both"/>
        <w:rPr>
          <w:rFonts w:eastAsia="Times New Roman"/>
          <w:bCs w:val="0"/>
        </w:rPr>
      </w:pPr>
      <w:r w:rsidRPr="005A1C5E">
        <w:rPr>
          <w:rFonts w:eastAsia="Times New Roman"/>
          <w:b/>
        </w:rPr>
        <w:t>Обоснованность и достоверность</w:t>
      </w:r>
      <w:r w:rsidRPr="005A1C5E">
        <w:rPr>
          <w:rFonts w:eastAsia="Times New Roman"/>
          <w:bCs w:val="0"/>
        </w:rPr>
        <w:t xml:space="preserve"> </w:t>
      </w:r>
      <w:r w:rsidRPr="00343DC2">
        <w:rPr>
          <w:rFonts w:eastAsia="Times New Roman"/>
          <w:bCs w:val="0"/>
        </w:rPr>
        <w:t xml:space="preserve">научных положений, результатов и выводов обеспечиваются применением апробированных положений электротехники, теплопередачи, тепломассопереноса, теории фазовых переходов и термодинамики, корректной постановкой физико-математической </w:t>
      </w:r>
      <w:r w:rsidRPr="00343DC2">
        <w:rPr>
          <w:rFonts w:eastAsia="Times New Roman"/>
          <w:bCs w:val="0"/>
        </w:rPr>
        <w:lastRenderedPageBreak/>
        <w:t>модели, контролем энергетического баланса и сопоставлением расч</w:t>
      </w:r>
      <w:r>
        <w:rPr>
          <w:rFonts w:eastAsia="Times New Roman"/>
          <w:bCs w:val="0"/>
        </w:rPr>
        <w:t>е</w:t>
      </w:r>
      <w:r w:rsidRPr="00343DC2">
        <w:rPr>
          <w:rFonts w:eastAsia="Times New Roman"/>
          <w:bCs w:val="0"/>
        </w:rPr>
        <w:t>тных данных с экспериментальными результатами.</w:t>
      </w:r>
    </w:p>
    <w:p w14:paraId="406F2BD2" w14:textId="77777777" w:rsidR="005A791F" w:rsidRPr="00343DC2" w:rsidRDefault="005A791F" w:rsidP="006F7D50">
      <w:pPr>
        <w:spacing w:after="0" w:line="240" w:lineRule="auto"/>
        <w:ind w:firstLine="426"/>
        <w:jc w:val="both"/>
        <w:rPr>
          <w:rFonts w:eastAsia="Times New Roman"/>
          <w:bCs w:val="0"/>
        </w:rPr>
      </w:pPr>
      <w:r w:rsidRPr="00343DC2">
        <w:rPr>
          <w:rFonts w:eastAsia="Times New Roman"/>
          <w:bCs w:val="0"/>
        </w:rPr>
        <w:t>Экспериментальная достоверность подтверждается использованием лабораторного стенда, контролем температуры, электрической мощности, напряжения, тока, остаточного давления, массы и геометрических параметров, а также проведением серий испытаний при различных режимах работы ПЭНД. Оценка результатов выполнена с уч</w:t>
      </w:r>
      <w:r>
        <w:rPr>
          <w:rFonts w:eastAsia="Times New Roman"/>
          <w:bCs w:val="0"/>
        </w:rPr>
        <w:t>е</w:t>
      </w:r>
      <w:r w:rsidRPr="00343DC2">
        <w:rPr>
          <w:rFonts w:eastAsia="Times New Roman"/>
          <w:bCs w:val="0"/>
        </w:rPr>
        <w:t>том погрешностей измерений, статистической обработки данных и определения доверительных интервалов</w:t>
      </w:r>
      <w:r>
        <w:rPr>
          <w:rFonts w:eastAsia="Times New Roman"/>
          <w:bCs w:val="0"/>
        </w:rPr>
        <w:t>.</w:t>
      </w:r>
      <w:r w:rsidRPr="00343DC2">
        <w:rPr>
          <w:rFonts w:eastAsia="Times New Roman"/>
          <w:bCs w:val="0"/>
        </w:rPr>
        <w:t xml:space="preserve"> </w:t>
      </w:r>
    </w:p>
    <w:p w14:paraId="03F0DAF4" w14:textId="12F08A81" w:rsidR="005A791F" w:rsidRDefault="005A791F" w:rsidP="006F7D50">
      <w:pPr>
        <w:spacing w:after="0" w:line="240" w:lineRule="auto"/>
        <w:ind w:firstLine="426"/>
        <w:jc w:val="both"/>
        <w:rPr>
          <w:rFonts w:eastAsia="Times New Roman"/>
          <w:b/>
        </w:rPr>
      </w:pPr>
      <w:r w:rsidRPr="00545265">
        <w:rPr>
          <w:rFonts w:eastAsia="Times New Roman"/>
          <w:b/>
        </w:rPr>
        <w:t xml:space="preserve">Личный вклад автора </w:t>
      </w:r>
      <w:r w:rsidRPr="00545265">
        <w:rPr>
          <w:rFonts w:eastAsia="Times New Roman"/>
          <w:bCs w:val="0"/>
        </w:rPr>
        <w:t xml:space="preserve">состоит в постановке цели и задач исследования, формулировании рабочей гипотезы, разработке физико-математической модели электровакуумной тепловой трубки ПЭНД и ее численной реализации в COMSOL </w:t>
      </w:r>
      <w:proofErr w:type="spellStart"/>
      <w:r w:rsidRPr="00545265">
        <w:rPr>
          <w:rFonts w:eastAsia="Times New Roman"/>
          <w:bCs w:val="0"/>
        </w:rPr>
        <w:t>Multiphysics</w:t>
      </w:r>
      <w:proofErr w:type="spellEnd"/>
      <w:r w:rsidRPr="00545265">
        <w:rPr>
          <w:rFonts w:eastAsia="Times New Roman"/>
          <w:bCs w:val="0"/>
        </w:rPr>
        <w:t>, проектировании и сборке экспериментального стенда, проведении стендовых испытаний, статистической обработке результатов и верификации расчетной модели, обосновании конструктивно</w:t>
      </w:r>
      <w:r w:rsidR="00D6715E">
        <w:rPr>
          <w:rFonts w:eastAsia="Times New Roman"/>
          <w:bCs w:val="0"/>
        </w:rPr>
        <w:t>-</w:t>
      </w:r>
      <w:r w:rsidRPr="00545265">
        <w:rPr>
          <w:rFonts w:eastAsia="Times New Roman"/>
          <w:bCs w:val="0"/>
        </w:rPr>
        <w:t>технологических и электротехнических решений секционного ПЭНД, разработке системы мониторинга и автоматического управления, инженерной методики выбора параметров, технико-экономической оценки, а также в обобщении полученных результатов, формулировании выводов диссертационного исследования и практических рекомендаций.</w:t>
      </w:r>
    </w:p>
    <w:p w14:paraId="4A0C76F1" w14:textId="4AC50573" w:rsidR="005A791F" w:rsidRPr="00914B26" w:rsidRDefault="005A791F" w:rsidP="006F7D50">
      <w:pPr>
        <w:spacing w:after="0" w:line="240" w:lineRule="auto"/>
        <w:ind w:firstLine="426"/>
        <w:jc w:val="both"/>
        <w:rPr>
          <w:rFonts w:eastAsia="Times New Roman"/>
          <w:b/>
        </w:rPr>
      </w:pPr>
      <w:r w:rsidRPr="00F7554B">
        <w:rPr>
          <w:rFonts w:eastAsia="Times New Roman"/>
          <w:b/>
        </w:rPr>
        <w:t>Использование технологий искусственного интеллекта.</w:t>
      </w:r>
      <w:r>
        <w:rPr>
          <w:rFonts w:eastAsia="Times New Roman"/>
          <w:b/>
        </w:rPr>
        <w:t xml:space="preserve"> </w:t>
      </w:r>
      <w:r w:rsidRPr="00851642">
        <w:rPr>
          <w:rFonts w:eastAsia="Times New Roman"/>
        </w:rPr>
        <w:t xml:space="preserve">На завершающем этапе подготовки окончательной редакции диссертационной работы автором использовалась технология генеративного искусственного интеллекта </w:t>
      </w:r>
      <w:proofErr w:type="spellStart"/>
      <w:r w:rsidRPr="00851642">
        <w:rPr>
          <w:rFonts w:eastAsia="Times New Roman"/>
        </w:rPr>
        <w:t>ChatGPT</w:t>
      </w:r>
      <w:proofErr w:type="spellEnd"/>
      <w:r w:rsidRPr="00851642">
        <w:rPr>
          <w:rFonts w:eastAsia="Times New Roman"/>
        </w:rPr>
        <w:t xml:space="preserve">, производитель/правообладатель </w:t>
      </w:r>
      <w:r>
        <w:rPr>
          <w:rFonts w:eastAsia="Times New Roman"/>
        </w:rPr>
        <w:t>–</w:t>
      </w:r>
      <w:r w:rsidRPr="00851642">
        <w:rPr>
          <w:rFonts w:eastAsia="Times New Roman"/>
        </w:rPr>
        <w:t xml:space="preserve"> </w:t>
      </w:r>
      <w:proofErr w:type="spellStart"/>
      <w:r w:rsidRPr="00851642">
        <w:rPr>
          <w:rFonts w:eastAsia="Times New Roman"/>
        </w:rPr>
        <w:t>OpenAI</w:t>
      </w:r>
      <w:proofErr w:type="spellEnd"/>
      <w:r w:rsidRPr="00851642">
        <w:rPr>
          <w:rFonts w:eastAsia="Times New Roman"/>
        </w:rPr>
        <w:t>, модели/версии: GPT</w:t>
      </w:r>
      <w:r w:rsidRPr="00851642">
        <w:rPr>
          <w:rFonts w:eastAsia="Times New Roman"/>
        </w:rPr>
        <w:noBreakHyphen/>
        <w:t>5.2, GPT</w:t>
      </w:r>
      <w:r w:rsidRPr="00851642">
        <w:rPr>
          <w:rFonts w:eastAsia="Times New Roman"/>
        </w:rPr>
        <w:noBreakHyphen/>
        <w:t>5.3 и GPT</w:t>
      </w:r>
      <w:r w:rsidRPr="00851642">
        <w:rPr>
          <w:rFonts w:eastAsia="Times New Roman"/>
        </w:rPr>
        <w:noBreakHyphen/>
        <w:t>5.4; период обращения и использования: январь</w:t>
      </w:r>
      <w:r>
        <w:rPr>
          <w:rFonts w:eastAsia="Times New Roman"/>
        </w:rPr>
        <w:t>-</w:t>
      </w:r>
      <w:r w:rsidRPr="00851642">
        <w:rPr>
          <w:rFonts w:eastAsia="Times New Roman"/>
        </w:rPr>
        <w:t xml:space="preserve">апрель 2026 года. Технология применялась исключительно как вспомогательный цифровой инструмент для сверки авторского текста с англоязычными первоисточниками, вспомогательного перевода отдельных фрагментов, унификации терминологии, сокращений и обозначений, а также технической компоновки отдельных автором подготовленных рисунков и схем без изменения их научного содержания. Научные положения, модели, расчетные и экспериментальные результаты, интерпретация данных, выводы и рекомендации сформированы автором самостоятельно. Материалы и предложения, полученные при обращении к </w:t>
      </w:r>
      <w:proofErr w:type="spellStart"/>
      <w:r w:rsidRPr="00851642">
        <w:rPr>
          <w:rFonts w:eastAsia="Times New Roman"/>
        </w:rPr>
        <w:t>ChatGPT</w:t>
      </w:r>
      <w:proofErr w:type="spellEnd"/>
      <w:r w:rsidRPr="00851642">
        <w:rPr>
          <w:rFonts w:eastAsia="Times New Roman"/>
        </w:rPr>
        <w:t xml:space="preserve">, проверялись автором по первоисточникам, технической документации, нормативным материалам и исходным данным исследования. Запросы к </w:t>
      </w:r>
      <w:proofErr w:type="spellStart"/>
      <w:r w:rsidRPr="00851642">
        <w:rPr>
          <w:rFonts w:eastAsia="Times New Roman"/>
        </w:rPr>
        <w:t>ChatGPT</w:t>
      </w:r>
      <w:proofErr w:type="spellEnd"/>
      <w:r w:rsidRPr="00851642">
        <w:rPr>
          <w:rFonts w:eastAsia="Times New Roman"/>
        </w:rPr>
        <w:t xml:space="preserve"> не были направлены на создание новых научных результатов, замену авторского анализа, фабрикацию данных либо уменьшение возможности выявления заимствований</w:t>
      </w:r>
      <w:r>
        <w:rPr>
          <w:rFonts w:eastAsia="Times New Roman"/>
        </w:rPr>
        <w:t>.</w:t>
      </w:r>
      <w:r w:rsidRPr="00851642">
        <w:rPr>
          <w:rFonts w:eastAsia="Times New Roman"/>
        </w:rPr>
        <w:t xml:space="preserve"> </w:t>
      </w:r>
      <w:r>
        <w:rPr>
          <w:rFonts w:eastAsia="Times New Roman"/>
        </w:rPr>
        <w:t>П</w:t>
      </w:r>
      <w:r w:rsidRPr="00851642">
        <w:rPr>
          <w:rFonts w:eastAsia="Times New Roman"/>
        </w:rPr>
        <w:t>ерсональные данные, конфиденциальная и иная охраняемая законом информация не раскрывались.</w:t>
      </w:r>
    </w:p>
    <w:p w14:paraId="5B3BCD25" w14:textId="7C15843D" w:rsidR="005A791F" w:rsidRPr="005A1C5E" w:rsidRDefault="005A791F" w:rsidP="006F7D50">
      <w:pPr>
        <w:spacing w:after="0" w:line="240" w:lineRule="auto"/>
        <w:ind w:firstLine="426"/>
        <w:jc w:val="both"/>
      </w:pPr>
      <w:r w:rsidRPr="005A1C5E">
        <w:rPr>
          <w:rFonts w:eastAsia="Times New Roman"/>
          <w:b/>
        </w:rPr>
        <w:t>Связь работы с научными программами</w:t>
      </w:r>
      <w:r w:rsidRPr="005A1C5E">
        <w:rPr>
          <w:rFonts w:eastAsia="Times New Roman"/>
          <w:bCs w:val="0"/>
        </w:rPr>
        <w:t>. Диссертационное исследование выполнено в рамках научного проекта грантового финансирования Министерства науки и высшего образования Республики Казахстан по программе «</w:t>
      </w:r>
      <w:proofErr w:type="spellStart"/>
      <w:r w:rsidRPr="005A1C5E">
        <w:rPr>
          <w:rFonts w:eastAsia="Times New Roman"/>
          <w:bCs w:val="0"/>
        </w:rPr>
        <w:t>Жас</w:t>
      </w:r>
      <w:proofErr w:type="spellEnd"/>
      <w:r w:rsidRPr="005A1C5E">
        <w:rPr>
          <w:rFonts w:eastAsia="Times New Roman"/>
          <w:bCs w:val="0"/>
        </w:rPr>
        <w:t xml:space="preserve"> </w:t>
      </w:r>
      <w:proofErr w:type="spellStart"/>
      <w:r w:rsidRPr="005A1C5E">
        <w:rPr>
          <w:rFonts w:eastAsia="Times New Roman"/>
          <w:bCs w:val="0"/>
        </w:rPr>
        <w:t>ғалым</w:t>
      </w:r>
      <w:proofErr w:type="spellEnd"/>
      <w:r w:rsidRPr="005A1C5E">
        <w:rPr>
          <w:rFonts w:eastAsia="Times New Roman"/>
          <w:bCs w:val="0"/>
        </w:rPr>
        <w:t xml:space="preserve">» (проект ИРН AP25795573 «Разработка энергоэффективного парового электровакуумного нагревателя для бытового и </w:t>
      </w:r>
      <w:r w:rsidRPr="005A1C5E">
        <w:rPr>
          <w:rFonts w:eastAsia="Times New Roman"/>
          <w:bCs w:val="0"/>
        </w:rPr>
        <w:lastRenderedPageBreak/>
        <w:t xml:space="preserve">промышленного отопления», договор </w:t>
      </w:r>
      <w:r w:rsidR="00AE477C">
        <w:rPr>
          <w:rFonts w:eastAsia="Times New Roman"/>
          <w:bCs w:val="0"/>
        </w:rPr>
        <w:t>№</w:t>
      </w:r>
      <w:r w:rsidRPr="005A1C5E">
        <w:rPr>
          <w:rFonts w:eastAsia="Times New Roman"/>
          <w:bCs w:val="0"/>
        </w:rPr>
        <w:t xml:space="preserve">92 ЖҒ-25-27 от 27 февраля 2025 года, на основании решения Национального научного совета </w:t>
      </w:r>
      <w:r>
        <w:rPr>
          <w:rFonts w:eastAsia="Times New Roman"/>
          <w:bCs w:val="0"/>
        </w:rPr>
        <w:t>«</w:t>
      </w:r>
      <w:r w:rsidRPr="00343DC2">
        <w:rPr>
          <w:rFonts w:eastAsia="Times New Roman"/>
          <w:bCs w:val="0"/>
        </w:rPr>
        <w:t>Энергия, передовые материалы и транспорт</w:t>
      </w:r>
      <w:r>
        <w:rPr>
          <w:rFonts w:eastAsia="Times New Roman"/>
          <w:bCs w:val="0"/>
        </w:rPr>
        <w:t xml:space="preserve">» </w:t>
      </w:r>
      <w:r w:rsidRPr="005A1C5E">
        <w:rPr>
          <w:rFonts w:eastAsia="Times New Roman"/>
          <w:bCs w:val="0"/>
        </w:rPr>
        <w:t>от 11 февраля 2025 года</w:t>
      </w:r>
      <w:r>
        <w:rPr>
          <w:rFonts w:eastAsia="Times New Roman"/>
          <w:bCs w:val="0"/>
        </w:rPr>
        <w:t>)</w:t>
      </w:r>
      <w:r w:rsidRPr="005A1C5E">
        <w:rPr>
          <w:rFonts w:eastAsia="Times New Roman"/>
          <w:bCs w:val="0"/>
        </w:rPr>
        <w:t>. Автор диссертационной работы является научным руководителем указанного проекта.</w:t>
      </w:r>
    </w:p>
    <w:p w14:paraId="2039FD3A" w14:textId="77777777" w:rsidR="005A791F" w:rsidRPr="00F20211" w:rsidRDefault="005A791F" w:rsidP="006F7D50">
      <w:pPr>
        <w:spacing w:after="0" w:line="240" w:lineRule="auto"/>
        <w:ind w:firstLine="426"/>
        <w:jc w:val="both"/>
        <w:rPr>
          <w:rFonts w:eastAsia="Times New Roman"/>
          <w:b/>
        </w:rPr>
      </w:pPr>
      <w:r w:rsidRPr="00161A75">
        <w:rPr>
          <w:rFonts w:eastAsia="Times New Roman"/>
          <w:b/>
        </w:rPr>
        <w:t>Апробация и внедрение результатов исследования</w:t>
      </w:r>
      <w:r>
        <w:rPr>
          <w:rFonts w:eastAsia="Times New Roman"/>
          <w:b/>
        </w:rPr>
        <w:t>.</w:t>
      </w:r>
    </w:p>
    <w:p w14:paraId="6BB46C6A" w14:textId="479DC154" w:rsidR="005A791F" w:rsidRPr="00323693" w:rsidRDefault="005A791F" w:rsidP="006F7D50">
      <w:pPr>
        <w:spacing w:after="0" w:line="240" w:lineRule="auto"/>
        <w:ind w:firstLine="426"/>
        <w:jc w:val="both"/>
        <w:rPr>
          <w:rFonts w:eastAsia="Times New Roman"/>
          <w:bCs w:val="0"/>
        </w:rPr>
      </w:pPr>
      <w:r w:rsidRPr="00323693">
        <w:rPr>
          <w:rFonts w:eastAsia="Times New Roman"/>
          <w:bCs w:val="0"/>
        </w:rPr>
        <w:t xml:space="preserve">Основные научные и практические результаты диссертационной работы докладывались и обсуждались на IV Международной научной конференции «Приоритетные направления инновационной деятельности в промышленности» (г. Казань, 29–30 апреля 2020 г.) и Международной научно-практической </w:t>
      </w:r>
      <w:proofErr w:type="spellStart"/>
      <w:r w:rsidRPr="00323693">
        <w:rPr>
          <w:rFonts w:eastAsia="Times New Roman"/>
          <w:bCs w:val="0"/>
        </w:rPr>
        <w:t>online</w:t>
      </w:r>
      <w:proofErr w:type="spellEnd"/>
      <w:r w:rsidRPr="00323693">
        <w:rPr>
          <w:rFonts w:eastAsia="Times New Roman"/>
          <w:bCs w:val="0"/>
        </w:rPr>
        <w:t xml:space="preserve"> конференции «Интеграция науки, образования и производства </w:t>
      </w:r>
      <w:r>
        <w:rPr>
          <w:rFonts w:eastAsia="Times New Roman"/>
          <w:bCs w:val="0"/>
        </w:rPr>
        <w:t>–</w:t>
      </w:r>
      <w:r w:rsidRPr="00323693">
        <w:rPr>
          <w:rFonts w:eastAsia="Times New Roman"/>
          <w:bCs w:val="0"/>
        </w:rPr>
        <w:t xml:space="preserve"> основа реализации Плана нации» (</w:t>
      </w:r>
      <w:proofErr w:type="spellStart"/>
      <w:r w:rsidRPr="00323693">
        <w:rPr>
          <w:rFonts w:eastAsia="Times New Roman"/>
          <w:bCs w:val="0"/>
        </w:rPr>
        <w:t>Сагиновские</w:t>
      </w:r>
      <w:proofErr w:type="spellEnd"/>
      <w:r w:rsidRPr="00323693">
        <w:rPr>
          <w:rFonts w:eastAsia="Times New Roman"/>
          <w:bCs w:val="0"/>
        </w:rPr>
        <w:t xml:space="preserve"> чтения </w:t>
      </w:r>
      <w:r w:rsidR="00AE477C">
        <w:rPr>
          <w:rFonts w:eastAsia="Times New Roman"/>
          <w:bCs w:val="0"/>
        </w:rPr>
        <w:t>№</w:t>
      </w:r>
      <w:r w:rsidRPr="00323693">
        <w:rPr>
          <w:rFonts w:eastAsia="Times New Roman"/>
          <w:bCs w:val="0"/>
        </w:rPr>
        <w:t>12, г. Караганда, 18–19 июня 2020 г.).</w:t>
      </w:r>
    </w:p>
    <w:p w14:paraId="03B01041" w14:textId="77777777" w:rsidR="005A791F" w:rsidRPr="00323693" w:rsidRDefault="005A791F" w:rsidP="006F7D50">
      <w:pPr>
        <w:spacing w:after="0" w:line="240" w:lineRule="auto"/>
        <w:ind w:firstLine="426"/>
        <w:jc w:val="both"/>
        <w:rPr>
          <w:rFonts w:eastAsia="Times New Roman"/>
          <w:bCs w:val="0"/>
        </w:rPr>
      </w:pPr>
      <w:r w:rsidRPr="00323693">
        <w:rPr>
          <w:rFonts w:eastAsia="Times New Roman"/>
          <w:bCs w:val="0"/>
        </w:rPr>
        <w:t xml:space="preserve">Результаты исследования также обсуждались на заседаниях кафедры «Автоматизация производственных процессов» и научно-технического совета НАО «Карагандинский технический университет имени </w:t>
      </w:r>
      <w:proofErr w:type="spellStart"/>
      <w:r w:rsidRPr="00323693">
        <w:rPr>
          <w:rFonts w:eastAsia="Times New Roman"/>
          <w:bCs w:val="0"/>
        </w:rPr>
        <w:t>Абылкаса</w:t>
      </w:r>
      <w:proofErr w:type="spellEnd"/>
      <w:r w:rsidRPr="00323693">
        <w:rPr>
          <w:rFonts w:eastAsia="Times New Roman"/>
          <w:bCs w:val="0"/>
        </w:rPr>
        <w:t xml:space="preserve"> </w:t>
      </w:r>
      <w:proofErr w:type="spellStart"/>
      <w:r w:rsidRPr="00323693">
        <w:rPr>
          <w:rFonts w:eastAsia="Times New Roman"/>
          <w:bCs w:val="0"/>
        </w:rPr>
        <w:t>Сагинова</w:t>
      </w:r>
      <w:proofErr w:type="spellEnd"/>
      <w:r w:rsidRPr="00323693">
        <w:rPr>
          <w:rFonts w:eastAsia="Times New Roman"/>
          <w:bCs w:val="0"/>
        </w:rPr>
        <w:t>».</w:t>
      </w:r>
    </w:p>
    <w:p w14:paraId="146C36E7" w14:textId="34520EF6" w:rsidR="005A791F" w:rsidRPr="002E330D" w:rsidRDefault="005A791F" w:rsidP="006F7D50">
      <w:pPr>
        <w:spacing w:after="0" w:line="240" w:lineRule="auto"/>
        <w:ind w:firstLine="426"/>
        <w:jc w:val="both"/>
        <w:rPr>
          <w:rFonts w:eastAsia="Times New Roman"/>
          <w:bCs w:val="0"/>
          <w:color w:val="auto"/>
        </w:rPr>
      </w:pPr>
      <w:r w:rsidRPr="00323693">
        <w:rPr>
          <w:rFonts w:eastAsia="Times New Roman"/>
          <w:bCs w:val="0"/>
        </w:rPr>
        <w:t xml:space="preserve">Результаты диссертационного исследования внедрены в учебный процесс НАО «Карагандинский </w:t>
      </w:r>
      <w:r w:rsidRPr="00115614">
        <w:rPr>
          <w:rFonts w:eastAsia="Times New Roman"/>
          <w:bCs w:val="0"/>
          <w:color w:val="auto"/>
        </w:rPr>
        <w:t xml:space="preserve">технический университет имени </w:t>
      </w:r>
      <w:proofErr w:type="spellStart"/>
      <w:r w:rsidRPr="00115614">
        <w:rPr>
          <w:rFonts w:eastAsia="Times New Roman"/>
          <w:bCs w:val="0"/>
          <w:color w:val="auto"/>
        </w:rPr>
        <w:t>Абылкаса</w:t>
      </w:r>
      <w:proofErr w:type="spellEnd"/>
      <w:r w:rsidRPr="00115614">
        <w:rPr>
          <w:rFonts w:eastAsia="Times New Roman"/>
          <w:bCs w:val="0"/>
          <w:color w:val="auto"/>
        </w:rPr>
        <w:t xml:space="preserve"> </w:t>
      </w:r>
      <w:proofErr w:type="spellStart"/>
      <w:r w:rsidRPr="00115614">
        <w:rPr>
          <w:rFonts w:eastAsia="Times New Roman"/>
          <w:bCs w:val="0"/>
          <w:color w:val="auto"/>
        </w:rPr>
        <w:t>Сагинова</w:t>
      </w:r>
      <w:proofErr w:type="spellEnd"/>
      <w:r w:rsidRPr="00115614">
        <w:rPr>
          <w:rFonts w:eastAsia="Times New Roman"/>
          <w:bCs w:val="0"/>
          <w:color w:val="auto"/>
        </w:rPr>
        <w:t>» при изучении дисциплины «</w:t>
      </w:r>
      <w:r w:rsidR="00BC21C5" w:rsidRPr="00115614">
        <w:rPr>
          <w:rFonts w:eastAsia="Times New Roman"/>
          <w:bCs w:val="0"/>
          <w:color w:val="auto"/>
        </w:rPr>
        <w:t>Электромеханические системы и автоматизированный электропривод</w:t>
      </w:r>
      <w:r w:rsidRPr="00115614">
        <w:rPr>
          <w:rFonts w:eastAsia="Times New Roman"/>
          <w:bCs w:val="0"/>
          <w:color w:val="auto"/>
        </w:rPr>
        <w:t xml:space="preserve">» образовательной </w:t>
      </w:r>
      <w:r w:rsidRPr="00323693">
        <w:rPr>
          <w:rFonts w:eastAsia="Times New Roman"/>
          <w:bCs w:val="0"/>
        </w:rPr>
        <w:t xml:space="preserve">программы </w:t>
      </w:r>
      <w:r w:rsidR="009F1965" w:rsidRPr="009F1965">
        <w:rPr>
          <w:rFonts w:eastAsia="Times New Roman"/>
          <w:bCs w:val="0"/>
        </w:rPr>
        <w:t>6В07109</w:t>
      </w:r>
      <w:r w:rsidRPr="00323693">
        <w:rPr>
          <w:rFonts w:eastAsia="Times New Roman"/>
          <w:bCs w:val="0"/>
        </w:rPr>
        <w:t xml:space="preserve"> </w:t>
      </w:r>
      <w:r w:rsidRPr="002E330D">
        <w:rPr>
          <w:rFonts w:eastAsia="Times New Roman"/>
          <w:bCs w:val="0"/>
          <w:color w:val="auto"/>
        </w:rPr>
        <w:t xml:space="preserve">«Электроэнергетика», что подтверждается актом внедрения в учебный процесс (Приложение </w:t>
      </w:r>
      <w:r w:rsidR="007207A0" w:rsidRPr="002E330D">
        <w:rPr>
          <w:rFonts w:eastAsia="Times New Roman"/>
          <w:bCs w:val="0"/>
          <w:color w:val="auto"/>
        </w:rPr>
        <w:t>И</w:t>
      </w:r>
      <w:r w:rsidRPr="002E330D">
        <w:rPr>
          <w:rFonts w:eastAsia="Times New Roman"/>
          <w:bCs w:val="0"/>
          <w:color w:val="auto"/>
        </w:rPr>
        <w:t>).</w:t>
      </w:r>
    </w:p>
    <w:p w14:paraId="1682F29E" w14:textId="2576B191" w:rsidR="005A791F" w:rsidRPr="002E330D" w:rsidRDefault="005A791F" w:rsidP="006F7D50">
      <w:pPr>
        <w:spacing w:after="0" w:line="240" w:lineRule="auto"/>
        <w:ind w:firstLine="426"/>
        <w:jc w:val="both"/>
        <w:rPr>
          <w:rFonts w:eastAsia="Times New Roman"/>
          <w:bCs w:val="0"/>
          <w:color w:val="auto"/>
        </w:rPr>
      </w:pPr>
      <w:r w:rsidRPr="002E330D">
        <w:rPr>
          <w:rFonts w:eastAsia="Times New Roman"/>
          <w:bCs w:val="0"/>
          <w:color w:val="auto"/>
        </w:rPr>
        <w:t>Практическая апробация результатов работы проведена в ТОО «</w:t>
      </w:r>
      <w:r w:rsidRPr="002E330D">
        <w:rPr>
          <w:rFonts w:eastAsia="Times New Roman"/>
          <w:bCs w:val="0"/>
          <w:color w:val="auto"/>
          <w:lang w:val="en-US"/>
        </w:rPr>
        <w:t>Global</w:t>
      </w:r>
      <w:r w:rsidRPr="002E330D">
        <w:rPr>
          <w:rFonts w:eastAsia="Times New Roman"/>
          <w:bCs w:val="0"/>
          <w:color w:val="auto"/>
        </w:rPr>
        <w:t xml:space="preserve"> </w:t>
      </w:r>
      <w:r w:rsidRPr="002E330D">
        <w:rPr>
          <w:rFonts w:eastAsia="Times New Roman"/>
          <w:bCs w:val="0"/>
          <w:color w:val="auto"/>
          <w:lang w:val="en-US"/>
        </w:rPr>
        <w:t>light</w:t>
      </w:r>
      <w:r w:rsidRPr="002E330D">
        <w:rPr>
          <w:rFonts w:eastAsia="Times New Roman"/>
          <w:bCs w:val="0"/>
          <w:color w:val="auto"/>
        </w:rPr>
        <w:t xml:space="preserve"> </w:t>
      </w:r>
      <w:r w:rsidRPr="002E330D">
        <w:rPr>
          <w:rFonts w:eastAsia="Times New Roman"/>
          <w:bCs w:val="0"/>
          <w:color w:val="auto"/>
          <w:lang w:val="en-US"/>
        </w:rPr>
        <w:t>LLP</w:t>
      </w:r>
      <w:r w:rsidRPr="002E330D">
        <w:rPr>
          <w:rFonts w:eastAsia="Times New Roman"/>
          <w:bCs w:val="0"/>
          <w:color w:val="auto"/>
        </w:rPr>
        <w:t>» при рассмотрении вопросов применения разработанных конструктивно</w:t>
      </w:r>
      <w:r w:rsidR="00D6715E">
        <w:rPr>
          <w:rFonts w:eastAsia="Times New Roman"/>
          <w:bCs w:val="0"/>
          <w:color w:val="auto"/>
        </w:rPr>
        <w:t>-</w:t>
      </w:r>
      <w:r w:rsidRPr="002E330D">
        <w:rPr>
          <w:rFonts w:eastAsia="Times New Roman"/>
          <w:bCs w:val="0"/>
          <w:color w:val="auto"/>
        </w:rPr>
        <w:t xml:space="preserve">технологических и электротехнических решений ПЭНД для локального </w:t>
      </w:r>
      <w:proofErr w:type="spellStart"/>
      <w:r w:rsidRPr="002E330D">
        <w:rPr>
          <w:rFonts w:eastAsia="Times New Roman"/>
          <w:bCs w:val="0"/>
          <w:color w:val="auto"/>
        </w:rPr>
        <w:t>электротеплоснабжения</w:t>
      </w:r>
      <w:proofErr w:type="spellEnd"/>
      <w:r w:rsidRPr="002E330D">
        <w:rPr>
          <w:rFonts w:eastAsia="Times New Roman"/>
          <w:bCs w:val="0"/>
          <w:color w:val="auto"/>
        </w:rPr>
        <w:t xml:space="preserve">, что подтверждается актом внедрения (Приложение </w:t>
      </w:r>
      <w:r w:rsidR="007207A0" w:rsidRPr="002E330D">
        <w:rPr>
          <w:rFonts w:eastAsia="Times New Roman"/>
          <w:bCs w:val="0"/>
          <w:color w:val="auto"/>
        </w:rPr>
        <w:t>К</w:t>
      </w:r>
      <w:r w:rsidRPr="002E330D">
        <w:rPr>
          <w:rFonts w:eastAsia="Times New Roman"/>
          <w:bCs w:val="0"/>
          <w:color w:val="auto"/>
        </w:rPr>
        <w:t>).</w:t>
      </w:r>
    </w:p>
    <w:p w14:paraId="38A261CE" w14:textId="58E717F5" w:rsidR="005A791F" w:rsidRPr="002E330D" w:rsidRDefault="005A791F" w:rsidP="006F7D50">
      <w:pPr>
        <w:spacing w:after="0" w:line="240" w:lineRule="auto"/>
        <w:ind w:firstLine="426"/>
        <w:jc w:val="both"/>
        <w:rPr>
          <w:rFonts w:eastAsia="Times New Roman"/>
          <w:bCs w:val="0"/>
          <w:color w:val="auto"/>
        </w:rPr>
      </w:pPr>
      <w:r w:rsidRPr="002E330D">
        <w:rPr>
          <w:rFonts w:eastAsia="Times New Roman"/>
          <w:bCs w:val="0"/>
          <w:color w:val="auto"/>
        </w:rPr>
        <w:t>Результаты работы также представлены в ТОО «</w:t>
      </w:r>
      <w:proofErr w:type="spellStart"/>
      <w:r w:rsidRPr="002E330D">
        <w:rPr>
          <w:rFonts w:eastAsia="Times New Roman"/>
          <w:bCs w:val="0"/>
          <w:color w:val="auto"/>
        </w:rPr>
        <w:t>Silumin</w:t>
      </w:r>
      <w:proofErr w:type="spellEnd"/>
      <w:r w:rsidRPr="002E330D">
        <w:rPr>
          <w:rFonts w:eastAsia="Times New Roman"/>
          <w:bCs w:val="0"/>
          <w:color w:val="auto"/>
        </w:rPr>
        <w:t xml:space="preserve"> </w:t>
      </w:r>
      <w:proofErr w:type="spellStart"/>
      <w:r w:rsidRPr="002E330D">
        <w:rPr>
          <w:rFonts w:eastAsia="Times New Roman"/>
          <w:bCs w:val="0"/>
          <w:color w:val="auto"/>
        </w:rPr>
        <w:t>of</w:t>
      </w:r>
      <w:proofErr w:type="spellEnd"/>
      <w:r w:rsidRPr="002E330D">
        <w:rPr>
          <w:rFonts w:eastAsia="Times New Roman"/>
          <w:bCs w:val="0"/>
          <w:color w:val="auto"/>
        </w:rPr>
        <w:t xml:space="preserve"> </w:t>
      </w:r>
      <w:proofErr w:type="spellStart"/>
      <w:r w:rsidRPr="002E330D">
        <w:rPr>
          <w:rFonts w:eastAsia="Times New Roman"/>
          <w:bCs w:val="0"/>
          <w:color w:val="auto"/>
        </w:rPr>
        <w:t>Qazaqstan</w:t>
      </w:r>
      <w:proofErr w:type="spellEnd"/>
      <w:r w:rsidRPr="002E330D">
        <w:rPr>
          <w:rFonts w:eastAsia="Times New Roman"/>
          <w:bCs w:val="0"/>
          <w:color w:val="auto"/>
        </w:rPr>
        <w:t xml:space="preserve">» («Силумин оф Казахстан»), специализирующемся на производстве радиаторов отопления. На предприятии рассмотрены возможности изготовления и последующего выпуска разработанного радиатора на основе электровакуумной тепловой трубки, что подтверждается письмом о намерениях (Приложение </w:t>
      </w:r>
      <w:r w:rsidR="002E330D" w:rsidRPr="002E330D">
        <w:rPr>
          <w:rFonts w:eastAsia="Times New Roman"/>
          <w:bCs w:val="0"/>
          <w:color w:val="auto"/>
        </w:rPr>
        <w:t>Л</w:t>
      </w:r>
      <w:r w:rsidRPr="002E330D">
        <w:rPr>
          <w:rFonts w:eastAsia="Times New Roman"/>
          <w:bCs w:val="0"/>
          <w:color w:val="auto"/>
        </w:rPr>
        <w:t>).</w:t>
      </w:r>
    </w:p>
    <w:p w14:paraId="488EDD79" w14:textId="77777777" w:rsidR="005A791F" w:rsidRPr="002E330D" w:rsidRDefault="005A791F" w:rsidP="006F7D50">
      <w:pPr>
        <w:spacing w:after="0" w:line="240" w:lineRule="auto"/>
        <w:ind w:firstLine="426"/>
        <w:jc w:val="both"/>
        <w:rPr>
          <w:rFonts w:eastAsia="Times New Roman"/>
          <w:bCs w:val="0"/>
          <w:color w:val="auto"/>
        </w:rPr>
      </w:pPr>
      <w:r w:rsidRPr="002E330D">
        <w:rPr>
          <w:rFonts w:eastAsia="Times New Roman"/>
          <w:bCs w:val="0"/>
          <w:color w:val="auto"/>
        </w:rPr>
        <w:t>Материалы диссертационной работы отражены в 10 публикациях и охранных документах.</w:t>
      </w:r>
    </w:p>
    <w:p w14:paraId="2BD3494B" w14:textId="77777777" w:rsidR="005A791F" w:rsidRPr="002E330D" w:rsidRDefault="005A791F" w:rsidP="006F7D50">
      <w:pPr>
        <w:spacing w:after="0" w:line="240" w:lineRule="auto"/>
        <w:ind w:firstLine="426"/>
        <w:jc w:val="both"/>
        <w:rPr>
          <w:rFonts w:eastAsia="Times New Roman"/>
          <w:color w:val="auto"/>
        </w:rPr>
      </w:pPr>
      <w:r w:rsidRPr="002E330D">
        <w:rPr>
          <w:rFonts w:eastAsia="Times New Roman"/>
          <w:color w:val="auto"/>
        </w:rPr>
        <w:t xml:space="preserve">По теме исследования опубликованы 2 статьи в международных научных изданиях, входящих в базу данных </w:t>
      </w:r>
      <w:proofErr w:type="spellStart"/>
      <w:r w:rsidRPr="002E330D">
        <w:rPr>
          <w:rFonts w:eastAsia="Times New Roman"/>
          <w:color w:val="auto"/>
        </w:rPr>
        <w:t>Scopus</w:t>
      </w:r>
      <w:proofErr w:type="spellEnd"/>
      <w:r w:rsidRPr="002E330D">
        <w:rPr>
          <w:rFonts w:eastAsia="Times New Roman"/>
          <w:color w:val="auto"/>
        </w:rPr>
        <w:t>, 4 статьи в изданиях, рекомендованных Комитетом по обеспечению качества в сфере науки и высшего образования МНВО РК, и 2 публикации в материалах международных научно-практических конференций.</w:t>
      </w:r>
    </w:p>
    <w:p w14:paraId="63AF9005" w14:textId="370BB489" w:rsidR="005A791F" w:rsidRPr="005B0DC0" w:rsidRDefault="005A791F" w:rsidP="006F7D50">
      <w:pPr>
        <w:spacing w:after="0" w:line="240" w:lineRule="auto"/>
        <w:ind w:firstLine="426"/>
        <w:jc w:val="both"/>
        <w:rPr>
          <w:rFonts w:eastAsia="Times New Roman"/>
          <w:bCs w:val="0"/>
          <w:color w:val="auto"/>
        </w:rPr>
      </w:pPr>
      <w:r w:rsidRPr="002E330D">
        <w:rPr>
          <w:rFonts w:eastAsia="Times New Roman"/>
          <w:color w:val="auto"/>
        </w:rPr>
        <w:t xml:space="preserve">Получены 2 охранных документа на объекты интеллектуальной собственности: патент Республики Казахстан на полезную модель </w:t>
      </w:r>
      <w:r w:rsidR="00AE477C">
        <w:rPr>
          <w:rFonts w:eastAsia="Times New Roman"/>
          <w:color w:val="auto"/>
        </w:rPr>
        <w:t>№</w:t>
      </w:r>
      <w:r w:rsidRPr="002E330D">
        <w:rPr>
          <w:rFonts w:eastAsia="Times New Roman"/>
          <w:color w:val="auto"/>
        </w:rPr>
        <w:t xml:space="preserve">10146 (Приложение </w:t>
      </w:r>
      <w:r w:rsidR="002E330D" w:rsidRPr="002E330D">
        <w:rPr>
          <w:rFonts w:eastAsia="Times New Roman"/>
          <w:color w:val="auto"/>
        </w:rPr>
        <w:t>М</w:t>
      </w:r>
      <w:r w:rsidRPr="002E330D">
        <w:rPr>
          <w:rFonts w:eastAsia="Times New Roman"/>
          <w:color w:val="auto"/>
        </w:rPr>
        <w:t xml:space="preserve">) и свидетельство об авторском праве </w:t>
      </w:r>
      <w:r w:rsidR="00AE477C">
        <w:rPr>
          <w:rFonts w:eastAsia="Times New Roman"/>
          <w:color w:val="auto"/>
        </w:rPr>
        <w:t>№</w:t>
      </w:r>
      <w:r w:rsidRPr="002E330D">
        <w:rPr>
          <w:rFonts w:eastAsia="Times New Roman"/>
          <w:color w:val="auto"/>
        </w:rPr>
        <w:t xml:space="preserve">63992 (Приложение </w:t>
      </w:r>
      <w:r w:rsidR="002E330D" w:rsidRPr="002E330D">
        <w:rPr>
          <w:rFonts w:eastAsia="Times New Roman"/>
          <w:color w:val="auto"/>
        </w:rPr>
        <w:t>Н</w:t>
      </w:r>
      <w:r w:rsidRPr="005B0DC0">
        <w:rPr>
          <w:rFonts w:eastAsia="Times New Roman"/>
          <w:color w:val="auto"/>
        </w:rPr>
        <w:t>).</w:t>
      </w:r>
    </w:p>
    <w:p w14:paraId="409D7035" w14:textId="4402AB67" w:rsidR="00676265" w:rsidRPr="00F0344A" w:rsidRDefault="005A791F" w:rsidP="000B588A">
      <w:pPr>
        <w:spacing w:after="0" w:line="240" w:lineRule="auto"/>
        <w:ind w:firstLine="426"/>
        <w:jc w:val="both"/>
        <w:rPr>
          <w:rFonts w:eastAsia="Times New Roman"/>
          <w:color w:val="auto"/>
        </w:rPr>
      </w:pPr>
      <w:r w:rsidRPr="00F0344A">
        <w:rPr>
          <w:rFonts w:eastAsia="Times New Roman"/>
          <w:b/>
          <w:bCs w:val="0"/>
          <w:color w:val="auto"/>
        </w:rPr>
        <w:t>Структура диссертации</w:t>
      </w:r>
      <w:r w:rsidRPr="00F0344A">
        <w:rPr>
          <w:rFonts w:eastAsia="Times New Roman"/>
          <w:color w:val="auto"/>
        </w:rPr>
        <w:t xml:space="preserve">. Диссертационная работа состоит из нормативных ссылок, обозначений и сокращений, введения, четырех </w:t>
      </w:r>
      <w:r w:rsidR="00A1649E" w:rsidRPr="00F0344A">
        <w:rPr>
          <w:rFonts w:eastAsia="Times New Roman"/>
          <w:color w:val="auto"/>
        </w:rPr>
        <w:t>разделов</w:t>
      </w:r>
      <w:r w:rsidRPr="00F0344A">
        <w:rPr>
          <w:rFonts w:eastAsia="Times New Roman"/>
          <w:color w:val="auto"/>
        </w:rPr>
        <w:t xml:space="preserve">, </w:t>
      </w:r>
      <w:r w:rsidRPr="00F0344A">
        <w:rPr>
          <w:rFonts w:eastAsia="Times New Roman"/>
          <w:color w:val="auto"/>
        </w:rPr>
        <w:lastRenderedPageBreak/>
        <w:t>заключения, списка использованных источников и приложений.</w:t>
      </w:r>
      <w:r w:rsidR="000B588A" w:rsidRPr="00F0344A">
        <w:rPr>
          <w:rFonts w:eastAsia="Times New Roman"/>
          <w:color w:val="auto"/>
        </w:rPr>
        <w:t xml:space="preserve"> </w:t>
      </w:r>
      <w:r w:rsidR="00676265" w:rsidRPr="00F0344A">
        <w:rPr>
          <w:rFonts w:eastAsia="Times New Roman"/>
          <w:color w:val="auto"/>
        </w:rPr>
        <w:t xml:space="preserve">Объем диссертации </w:t>
      </w:r>
      <w:r w:rsidR="00676265" w:rsidRPr="0043664D">
        <w:rPr>
          <w:rFonts w:eastAsia="Times New Roman"/>
          <w:color w:val="000000" w:themeColor="text1"/>
        </w:rPr>
        <w:t>составляет 1</w:t>
      </w:r>
      <w:r w:rsidR="0043664D" w:rsidRPr="0043664D">
        <w:rPr>
          <w:rFonts w:eastAsia="Times New Roman"/>
          <w:color w:val="000000" w:themeColor="text1"/>
        </w:rPr>
        <w:t>35</w:t>
      </w:r>
      <w:r w:rsidR="00676265" w:rsidRPr="0043664D">
        <w:rPr>
          <w:rFonts w:eastAsia="Times New Roman"/>
          <w:color w:val="000000" w:themeColor="text1"/>
        </w:rPr>
        <w:t xml:space="preserve"> страниц машинописного текста, содержит </w:t>
      </w:r>
      <w:r w:rsidR="000B588A" w:rsidRPr="0043664D">
        <w:rPr>
          <w:rFonts w:eastAsia="Times New Roman"/>
          <w:color w:val="000000" w:themeColor="text1"/>
        </w:rPr>
        <w:t>37</w:t>
      </w:r>
      <w:r w:rsidR="00676265" w:rsidRPr="0043664D">
        <w:rPr>
          <w:rFonts w:eastAsia="Times New Roman"/>
          <w:color w:val="000000" w:themeColor="text1"/>
        </w:rPr>
        <w:t xml:space="preserve"> рисунков, </w:t>
      </w:r>
      <w:r w:rsidR="000B588A" w:rsidRPr="0043664D">
        <w:rPr>
          <w:rFonts w:eastAsia="Times New Roman"/>
          <w:color w:val="000000" w:themeColor="text1"/>
        </w:rPr>
        <w:t>21</w:t>
      </w:r>
      <w:r w:rsidR="00676265" w:rsidRPr="0043664D">
        <w:rPr>
          <w:rFonts w:eastAsia="Times New Roman"/>
          <w:color w:val="000000" w:themeColor="text1"/>
        </w:rPr>
        <w:t xml:space="preserve"> таблиц</w:t>
      </w:r>
      <w:r w:rsidR="000B588A" w:rsidRPr="0043664D">
        <w:rPr>
          <w:rFonts w:eastAsia="Times New Roman"/>
          <w:color w:val="000000" w:themeColor="text1"/>
        </w:rPr>
        <w:t>у</w:t>
      </w:r>
      <w:r w:rsidR="00676265" w:rsidRPr="0043664D">
        <w:rPr>
          <w:rFonts w:eastAsia="Times New Roman"/>
          <w:color w:val="000000" w:themeColor="text1"/>
        </w:rPr>
        <w:t xml:space="preserve">, список использованных источников, включающий 130 наименований, </w:t>
      </w:r>
      <w:r w:rsidR="00F0344A" w:rsidRPr="0043664D">
        <w:rPr>
          <w:rFonts w:eastAsia="Times New Roman"/>
          <w:color w:val="000000" w:themeColor="text1"/>
        </w:rPr>
        <w:t>12</w:t>
      </w:r>
      <w:r w:rsidR="00676265" w:rsidRPr="0043664D">
        <w:rPr>
          <w:rFonts w:eastAsia="Times New Roman"/>
          <w:color w:val="000000" w:themeColor="text1"/>
        </w:rPr>
        <w:t xml:space="preserve"> приложений.</w:t>
      </w:r>
    </w:p>
    <w:p w14:paraId="4913BFC0" w14:textId="77777777" w:rsidR="005A791F" w:rsidRPr="006B17A0" w:rsidRDefault="005A791F" w:rsidP="006F7D50">
      <w:pPr>
        <w:spacing w:after="0" w:line="240" w:lineRule="auto"/>
        <w:ind w:firstLine="426"/>
        <w:jc w:val="both"/>
        <w:rPr>
          <w:rFonts w:eastAsia="Times New Roman"/>
          <w:color w:val="auto"/>
        </w:rPr>
      </w:pPr>
      <w:r w:rsidRPr="00E632FD">
        <w:rPr>
          <w:rFonts w:eastAsia="Times New Roman"/>
          <w:b/>
          <w:bCs w:val="0"/>
          <w:color w:val="auto"/>
        </w:rPr>
        <w:t xml:space="preserve">Благодарности. </w:t>
      </w:r>
      <w:r w:rsidRPr="006B17A0">
        <w:rPr>
          <w:rFonts w:eastAsia="Times New Roman"/>
          <w:color w:val="auto"/>
        </w:rPr>
        <w:t xml:space="preserve">Автор чтит светлую память своего первого научного руководителя, д.т.н., профессора И.В. </w:t>
      </w:r>
      <w:proofErr w:type="spellStart"/>
      <w:r w:rsidRPr="006B17A0">
        <w:rPr>
          <w:rFonts w:eastAsia="Times New Roman"/>
          <w:color w:val="auto"/>
        </w:rPr>
        <w:t>Брейдо</w:t>
      </w:r>
      <w:proofErr w:type="spellEnd"/>
      <w:r w:rsidRPr="006B17A0">
        <w:rPr>
          <w:rFonts w:eastAsia="Times New Roman"/>
          <w:color w:val="auto"/>
        </w:rPr>
        <w:t>, под руководством которого в 2018–2021 гг. были определены общее направление исследования, исходная проблематика и получены первые научные результаты.</w:t>
      </w:r>
    </w:p>
    <w:p w14:paraId="15B00763" w14:textId="77777777" w:rsidR="005A791F" w:rsidRPr="006B17A0" w:rsidRDefault="005A791F" w:rsidP="006F7D50">
      <w:pPr>
        <w:spacing w:after="0" w:line="240" w:lineRule="auto"/>
        <w:ind w:firstLine="426"/>
        <w:jc w:val="both"/>
        <w:rPr>
          <w:rFonts w:eastAsia="Times New Roman"/>
          <w:color w:val="auto"/>
        </w:rPr>
      </w:pPr>
      <w:r w:rsidRPr="006B17A0">
        <w:rPr>
          <w:rFonts w:eastAsia="Times New Roman"/>
          <w:color w:val="auto"/>
        </w:rPr>
        <w:t xml:space="preserve">Автор выражает благодарность первому зарубежному научному консультанту, д.т.н., профессору С.М. </w:t>
      </w:r>
      <w:proofErr w:type="spellStart"/>
      <w:r w:rsidRPr="006B17A0">
        <w:rPr>
          <w:rFonts w:eastAsia="Times New Roman"/>
          <w:color w:val="auto"/>
        </w:rPr>
        <w:t>Стажкову</w:t>
      </w:r>
      <w:proofErr w:type="spellEnd"/>
      <w:r w:rsidRPr="006B17A0">
        <w:rPr>
          <w:rFonts w:eastAsia="Times New Roman"/>
          <w:color w:val="auto"/>
        </w:rPr>
        <w:t>, за научные консультации и ценные рекомендации на начальном этапе выполнения диссертационной работы.</w:t>
      </w:r>
    </w:p>
    <w:p w14:paraId="1D182441" w14:textId="77777777" w:rsidR="005A791F" w:rsidRPr="006B17A0" w:rsidRDefault="005A791F" w:rsidP="006F7D50">
      <w:pPr>
        <w:spacing w:after="0" w:line="240" w:lineRule="auto"/>
        <w:ind w:firstLine="426"/>
        <w:jc w:val="both"/>
        <w:rPr>
          <w:rFonts w:eastAsia="Times New Roman"/>
          <w:color w:val="auto"/>
        </w:rPr>
      </w:pPr>
      <w:r w:rsidRPr="006B17A0">
        <w:rPr>
          <w:rFonts w:eastAsia="Times New Roman"/>
          <w:color w:val="auto"/>
        </w:rPr>
        <w:t xml:space="preserve">Автор выражает глубокую признательность научному консультанту, к.т.н., профессору А.Д. </w:t>
      </w:r>
      <w:proofErr w:type="spellStart"/>
      <w:r w:rsidRPr="006B17A0">
        <w:rPr>
          <w:rFonts w:eastAsia="Times New Roman"/>
          <w:color w:val="auto"/>
        </w:rPr>
        <w:t>Мехтиеву</w:t>
      </w:r>
      <w:proofErr w:type="spellEnd"/>
      <w:r w:rsidRPr="006B17A0">
        <w:rPr>
          <w:rFonts w:eastAsia="Times New Roman"/>
          <w:color w:val="auto"/>
        </w:rPr>
        <w:t xml:space="preserve">, за значительный вклад в развитие исследования, последовательное научное сопровождение работы, ценные рекомендации и поддержку на </w:t>
      </w:r>
      <w:r>
        <w:rPr>
          <w:rFonts w:eastAsia="Times New Roman"/>
          <w:color w:val="auto"/>
        </w:rPr>
        <w:t>всех</w:t>
      </w:r>
      <w:r w:rsidRPr="006B17A0">
        <w:rPr>
          <w:rFonts w:eastAsia="Times New Roman"/>
          <w:color w:val="auto"/>
        </w:rPr>
        <w:t xml:space="preserve"> этапах выполнения диссертации</w:t>
      </w:r>
      <w:r>
        <w:rPr>
          <w:rFonts w:eastAsia="Times New Roman"/>
          <w:color w:val="auto"/>
        </w:rPr>
        <w:t>.</w:t>
      </w:r>
    </w:p>
    <w:p w14:paraId="4233896F" w14:textId="77777777" w:rsidR="005A791F" w:rsidRPr="006B17A0" w:rsidRDefault="005A791F" w:rsidP="006F7D50">
      <w:pPr>
        <w:spacing w:after="0" w:line="240" w:lineRule="auto"/>
        <w:ind w:firstLine="426"/>
        <w:jc w:val="both"/>
        <w:rPr>
          <w:rFonts w:eastAsia="Times New Roman"/>
          <w:color w:val="auto"/>
        </w:rPr>
      </w:pPr>
      <w:r w:rsidRPr="006B17A0">
        <w:rPr>
          <w:rFonts w:eastAsia="Times New Roman"/>
          <w:color w:val="auto"/>
        </w:rPr>
        <w:t>Автор также выражает благодарность зарубежному научному консультанту, д.т.н., профессору А.В. Юрченко, за научное сопровождение исследования на завершающем этапе, экспертные рекомендации и поддержку при подготовке диссертации к защите.</w:t>
      </w:r>
    </w:p>
    <w:p w14:paraId="4E2C4D87" w14:textId="77777777" w:rsidR="005A791F" w:rsidRPr="006B17A0" w:rsidRDefault="005A791F" w:rsidP="006F7D50">
      <w:pPr>
        <w:spacing w:after="0" w:line="240" w:lineRule="auto"/>
        <w:ind w:firstLine="426"/>
        <w:jc w:val="both"/>
        <w:rPr>
          <w:rFonts w:eastAsia="Times New Roman"/>
          <w:color w:val="auto"/>
        </w:rPr>
      </w:pPr>
      <w:r w:rsidRPr="006B17A0">
        <w:rPr>
          <w:rFonts w:eastAsia="Times New Roman"/>
          <w:color w:val="auto"/>
        </w:rPr>
        <w:t xml:space="preserve">Автор выражает искреннюю благодарность коллективу </w:t>
      </w:r>
      <w:r>
        <w:rPr>
          <w:rFonts w:eastAsia="Times New Roman"/>
          <w:color w:val="auto"/>
        </w:rPr>
        <w:t xml:space="preserve">Карагандинского технического университета имени </w:t>
      </w:r>
      <w:proofErr w:type="spellStart"/>
      <w:r>
        <w:rPr>
          <w:rFonts w:eastAsia="Times New Roman"/>
          <w:color w:val="auto"/>
        </w:rPr>
        <w:t>Абылкаса</w:t>
      </w:r>
      <w:proofErr w:type="spellEnd"/>
      <w:r>
        <w:rPr>
          <w:rFonts w:eastAsia="Times New Roman"/>
          <w:color w:val="auto"/>
        </w:rPr>
        <w:t xml:space="preserve"> </w:t>
      </w:r>
      <w:proofErr w:type="spellStart"/>
      <w:r>
        <w:rPr>
          <w:rFonts w:eastAsia="Times New Roman"/>
          <w:color w:val="auto"/>
        </w:rPr>
        <w:t>Сагинова</w:t>
      </w:r>
      <w:proofErr w:type="spellEnd"/>
      <w:r>
        <w:rPr>
          <w:rFonts w:eastAsia="Times New Roman"/>
          <w:color w:val="auto"/>
        </w:rPr>
        <w:t xml:space="preserve">, </w:t>
      </w:r>
      <w:r w:rsidRPr="006B17A0">
        <w:rPr>
          <w:rFonts w:eastAsia="Times New Roman"/>
          <w:color w:val="auto"/>
        </w:rPr>
        <w:t xml:space="preserve">кафедры </w:t>
      </w:r>
      <w:r>
        <w:rPr>
          <w:rFonts w:eastAsia="Times New Roman"/>
          <w:color w:val="auto"/>
        </w:rPr>
        <w:t>А</w:t>
      </w:r>
      <w:r w:rsidRPr="006B17A0">
        <w:rPr>
          <w:rFonts w:eastAsia="Times New Roman"/>
          <w:color w:val="auto"/>
        </w:rPr>
        <w:t>втоматизации производственных процессов за содействие,</w:t>
      </w:r>
      <w:r>
        <w:rPr>
          <w:rFonts w:eastAsia="Times New Roman"/>
          <w:color w:val="auto"/>
        </w:rPr>
        <w:t xml:space="preserve"> </w:t>
      </w:r>
      <w:r w:rsidRPr="006B17A0">
        <w:rPr>
          <w:rFonts w:eastAsia="Times New Roman"/>
          <w:color w:val="auto"/>
        </w:rPr>
        <w:t>поддержку и создание благоприятных условий для выполнения диссертационного исследования.</w:t>
      </w:r>
    </w:p>
    <w:p w14:paraId="48D7D417" w14:textId="77777777" w:rsidR="00E606CE" w:rsidRDefault="00E606CE" w:rsidP="00E606CE">
      <w:pPr>
        <w:spacing w:after="0" w:line="240" w:lineRule="auto"/>
        <w:jc w:val="both"/>
        <w:rPr>
          <w:rFonts w:eastAsia="Times New Roman"/>
          <w:b/>
        </w:rPr>
      </w:pPr>
    </w:p>
    <w:p w14:paraId="2216C9F7" w14:textId="77777777" w:rsidR="00A02FC1" w:rsidRDefault="00A02FC1" w:rsidP="00E606CE">
      <w:pPr>
        <w:spacing w:after="0" w:line="240" w:lineRule="auto"/>
        <w:jc w:val="both"/>
        <w:rPr>
          <w:rFonts w:eastAsia="Times New Roman"/>
          <w:b/>
        </w:rPr>
      </w:pPr>
    </w:p>
    <w:p w14:paraId="6E9C20A0" w14:textId="77777777" w:rsidR="00A02FC1" w:rsidRDefault="00A02FC1" w:rsidP="00E606CE">
      <w:pPr>
        <w:spacing w:after="0" w:line="240" w:lineRule="auto"/>
        <w:jc w:val="both"/>
        <w:rPr>
          <w:rFonts w:eastAsia="Times New Roman"/>
          <w:b/>
        </w:rPr>
      </w:pPr>
    </w:p>
    <w:p w14:paraId="6E27794C" w14:textId="77777777" w:rsidR="00A02FC1" w:rsidRDefault="00A02FC1" w:rsidP="00E606CE">
      <w:pPr>
        <w:spacing w:after="0" w:line="240" w:lineRule="auto"/>
        <w:jc w:val="both"/>
        <w:rPr>
          <w:rFonts w:eastAsia="Times New Roman"/>
          <w:b/>
        </w:rPr>
      </w:pPr>
    </w:p>
    <w:p w14:paraId="79C7F869" w14:textId="77777777" w:rsidR="00A02FC1" w:rsidRDefault="00A02FC1" w:rsidP="00E606CE">
      <w:pPr>
        <w:spacing w:after="0" w:line="240" w:lineRule="auto"/>
        <w:jc w:val="both"/>
        <w:rPr>
          <w:rFonts w:eastAsia="Times New Roman"/>
          <w:b/>
        </w:rPr>
      </w:pPr>
    </w:p>
    <w:p w14:paraId="7F1C3CA1" w14:textId="77777777" w:rsidR="00A02FC1" w:rsidRDefault="00A02FC1" w:rsidP="00E606CE">
      <w:pPr>
        <w:spacing w:after="0" w:line="240" w:lineRule="auto"/>
        <w:jc w:val="both"/>
        <w:rPr>
          <w:rFonts w:eastAsia="Times New Roman"/>
          <w:b/>
        </w:rPr>
      </w:pPr>
    </w:p>
    <w:p w14:paraId="6365396C" w14:textId="77777777" w:rsidR="00A02FC1" w:rsidRDefault="00A02FC1" w:rsidP="00E606CE">
      <w:pPr>
        <w:spacing w:after="0" w:line="240" w:lineRule="auto"/>
        <w:jc w:val="both"/>
        <w:rPr>
          <w:rFonts w:eastAsia="Times New Roman"/>
          <w:b/>
        </w:rPr>
      </w:pPr>
    </w:p>
    <w:p w14:paraId="14DBFE66" w14:textId="77777777" w:rsidR="00A02FC1" w:rsidRDefault="00A02FC1" w:rsidP="00E606CE">
      <w:pPr>
        <w:spacing w:after="0" w:line="240" w:lineRule="auto"/>
        <w:jc w:val="both"/>
        <w:rPr>
          <w:rFonts w:eastAsia="Times New Roman"/>
          <w:b/>
        </w:rPr>
      </w:pPr>
    </w:p>
    <w:p w14:paraId="6ABA58A4" w14:textId="1301484C" w:rsidR="00A02FC1" w:rsidRDefault="00A02FC1" w:rsidP="00E606CE">
      <w:pPr>
        <w:spacing w:after="0" w:line="240" w:lineRule="auto"/>
        <w:jc w:val="both"/>
        <w:rPr>
          <w:rFonts w:eastAsia="Times New Roman"/>
          <w:b/>
        </w:rPr>
      </w:pPr>
      <w:r>
        <w:rPr>
          <w:rFonts w:eastAsia="Times New Roman"/>
          <w:b/>
        </w:rPr>
        <w:br w:type="page"/>
      </w:r>
    </w:p>
    <w:p w14:paraId="333F4408" w14:textId="245F0B69" w:rsidR="00A02FC1" w:rsidRDefault="0054781A" w:rsidP="00A02FC1">
      <w:pPr>
        <w:spacing w:after="0" w:line="240" w:lineRule="auto"/>
        <w:ind w:firstLine="426"/>
        <w:jc w:val="both"/>
        <w:rPr>
          <w:rFonts w:eastAsia="Times New Roman"/>
          <w:b/>
          <w:color w:val="auto"/>
          <w:kern w:val="0"/>
          <w:szCs w:val="22"/>
          <w14:ligatures w14:val="none"/>
        </w:rPr>
      </w:pPr>
      <w:r>
        <w:rPr>
          <w:rFonts w:eastAsia="Times New Roman"/>
          <w:b/>
          <w:color w:val="auto"/>
          <w:kern w:val="0"/>
          <w:szCs w:val="22"/>
          <w14:ligatures w14:val="none"/>
        </w:rPr>
        <w:lastRenderedPageBreak/>
        <w:t>1 С</w:t>
      </w:r>
      <w:r w:rsidRPr="000A0E1D">
        <w:rPr>
          <w:rFonts w:eastAsia="Times New Roman"/>
          <w:b/>
          <w:color w:val="auto"/>
          <w:kern w:val="0"/>
          <w:szCs w:val="22"/>
          <w14:ligatures w14:val="none"/>
        </w:rPr>
        <w:t>ОСТОЯНИЕ ВОПРОСА И АНАЛИЗ ЭЛЕКТРОТЕХНИЧЕСКИХ</w:t>
      </w:r>
      <w:r>
        <w:rPr>
          <w:rFonts w:eastAsia="Times New Roman"/>
          <w:b/>
          <w:color w:val="auto"/>
          <w:kern w:val="0"/>
          <w:szCs w:val="22"/>
          <w14:ligatures w14:val="none"/>
        </w:rPr>
        <w:t xml:space="preserve"> </w:t>
      </w:r>
      <w:r w:rsidRPr="000A0E1D">
        <w:rPr>
          <w:rFonts w:eastAsia="Times New Roman"/>
          <w:b/>
          <w:color w:val="auto"/>
          <w:kern w:val="0"/>
          <w:szCs w:val="22"/>
          <w14:ligatures w14:val="none"/>
        </w:rPr>
        <w:t>НАГРЕВАТЕЛЬНЫХ УСТРОЙСТВ ДЛЯ ЛОКАЛЬНОГО ЭЛЕКТРОТЕПЛОСНАБЖЕНИЯ</w:t>
      </w:r>
    </w:p>
    <w:p w14:paraId="240EF3A1" w14:textId="77777777" w:rsidR="00A02FC1" w:rsidRPr="00A02FC1" w:rsidRDefault="00A02FC1" w:rsidP="00A02FC1">
      <w:pPr>
        <w:spacing w:after="0" w:line="240" w:lineRule="auto"/>
        <w:ind w:firstLine="426"/>
        <w:jc w:val="both"/>
        <w:rPr>
          <w:rFonts w:eastAsia="Aptos"/>
        </w:rPr>
      </w:pPr>
    </w:p>
    <w:p w14:paraId="1AF05DFC" w14:textId="4AFF16B1" w:rsidR="00E606CE" w:rsidRPr="00A02FC1" w:rsidRDefault="00E606CE" w:rsidP="00A02FC1">
      <w:pPr>
        <w:spacing w:after="0" w:line="240" w:lineRule="auto"/>
        <w:ind w:firstLine="426"/>
        <w:jc w:val="both"/>
        <w:rPr>
          <w:rFonts w:eastAsia="Times New Roman"/>
          <w:b/>
        </w:rPr>
      </w:pPr>
      <w:r w:rsidRPr="00A02FC1">
        <w:rPr>
          <w:rFonts w:eastAsia="Times New Roman"/>
          <w:b/>
        </w:rPr>
        <w:t xml:space="preserve">1.1 </w:t>
      </w:r>
      <w:r w:rsidR="00A02FC1" w:rsidRPr="00A02FC1">
        <w:rPr>
          <w:rFonts w:eastAsia="Times New Roman"/>
          <w:b/>
          <w:color w:val="auto"/>
          <w:kern w:val="0"/>
          <w:szCs w:val="22"/>
          <w14:ligatures w14:val="none"/>
        </w:rPr>
        <w:t xml:space="preserve">Анализ современного состояния </w:t>
      </w:r>
      <w:proofErr w:type="spellStart"/>
      <w:r w:rsidR="00A02FC1" w:rsidRPr="00A02FC1">
        <w:rPr>
          <w:rFonts w:eastAsia="Times New Roman"/>
          <w:b/>
          <w:color w:val="auto"/>
          <w:kern w:val="0"/>
          <w:szCs w:val="22"/>
          <w14:ligatures w14:val="none"/>
        </w:rPr>
        <w:t>электротеплоснабжения</w:t>
      </w:r>
      <w:proofErr w:type="spellEnd"/>
      <w:r w:rsidR="00A02FC1" w:rsidRPr="00A02FC1">
        <w:rPr>
          <w:rFonts w:eastAsia="Times New Roman"/>
          <w:b/>
          <w:color w:val="auto"/>
          <w:kern w:val="0"/>
          <w:szCs w:val="22"/>
          <w14:ligatures w14:val="none"/>
        </w:rPr>
        <w:t xml:space="preserve"> и требований к локальным электротехническим нагревательным устройствам</w:t>
      </w:r>
    </w:p>
    <w:p w14:paraId="1252480B" w14:textId="77777777" w:rsidR="00E606CE" w:rsidRPr="00E606CE" w:rsidRDefault="00E606CE" w:rsidP="00E606CE">
      <w:pPr>
        <w:spacing w:after="0" w:line="240" w:lineRule="auto"/>
        <w:ind w:firstLine="709"/>
        <w:jc w:val="both"/>
        <w:rPr>
          <w:rFonts w:eastAsia="Aptos"/>
        </w:rPr>
      </w:pPr>
    </w:p>
    <w:p w14:paraId="7E1CF373" w14:textId="3F878919" w:rsidR="00A02FC1" w:rsidRPr="00A02FC1" w:rsidRDefault="00A02FC1" w:rsidP="00A02FC1">
      <w:pPr>
        <w:spacing w:after="0" w:line="240" w:lineRule="auto"/>
        <w:ind w:firstLine="426"/>
        <w:jc w:val="both"/>
        <w:rPr>
          <w:rFonts w:eastAsia="Times New Roman"/>
        </w:rPr>
      </w:pPr>
      <w:r w:rsidRPr="00A02FC1">
        <w:rPr>
          <w:rFonts w:eastAsia="Times New Roman"/>
        </w:rPr>
        <w:t xml:space="preserve">Рассмотрение локальных электротехнических источников теплоты целесообразно начать с общего представления о теплоснабжении как о взаимосвязанной инженерной системе. В такой системе источник теплоты, средства ее передачи и </w:t>
      </w:r>
      <w:proofErr w:type="spellStart"/>
      <w:r w:rsidRPr="00A02FC1">
        <w:rPr>
          <w:rFonts w:eastAsia="Times New Roman"/>
        </w:rPr>
        <w:t>теплопотребляющие</w:t>
      </w:r>
      <w:proofErr w:type="spellEnd"/>
      <w:r w:rsidRPr="00A02FC1">
        <w:rPr>
          <w:rFonts w:eastAsia="Times New Roman"/>
        </w:rPr>
        <w:t xml:space="preserve"> установки функционируют как единый комплекс. В учебной литературе теплоснабжение обычно описывается через три взаимосвязанных процесса: производство теплоты, ее транспортирование и использование у потребителя [21</w:t>
      </w:r>
      <w:r w:rsidR="0045076F">
        <w:rPr>
          <w:rFonts w:eastAsia="Times New Roman"/>
          <w:bCs w:val="0"/>
        </w:rPr>
        <w:t xml:space="preserve">; </w:t>
      </w:r>
      <w:r w:rsidRPr="00A02FC1">
        <w:rPr>
          <w:rFonts w:eastAsia="Times New Roman"/>
        </w:rPr>
        <w:t>23]. Закон Республики Казахстан «О теплоэнергетике» определяет систему теплоснабжения как комплекс установок, предназначенных для производства, транспортировки и использования теплоносителя, а источник тепловой энергии – как теплоэлектроцентраль, котельную или иную установку, предназначенную для производства теплоты [10].</w:t>
      </w:r>
    </w:p>
    <w:p w14:paraId="37B473C5" w14:textId="77777777" w:rsidR="00A02FC1" w:rsidRPr="00A02FC1" w:rsidRDefault="00A02FC1" w:rsidP="00A02FC1">
      <w:pPr>
        <w:spacing w:after="0" w:line="240" w:lineRule="auto"/>
        <w:ind w:firstLine="426"/>
        <w:jc w:val="both"/>
        <w:rPr>
          <w:rFonts w:eastAsia="Times New Roman"/>
        </w:rPr>
      </w:pPr>
      <w:r w:rsidRPr="00A02FC1">
        <w:rPr>
          <w:rFonts w:eastAsia="Times New Roman"/>
        </w:rPr>
        <w:t xml:space="preserve">В данной работе рассматривается та часть теплоснабжения, в которой электрическая энергия преобразуется в теплоту непосредственно у потребителя: в здании, помещении, технологической зоне или вблизи места возникновения тепловой нагрузки. В таком понимании </w:t>
      </w:r>
      <w:proofErr w:type="spellStart"/>
      <w:r w:rsidRPr="00A02FC1">
        <w:rPr>
          <w:rFonts w:eastAsia="Times New Roman"/>
        </w:rPr>
        <w:t>электротеплоснабжение</w:t>
      </w:r>
      <w:proofErr w:type="spellEnd"/>
      <w:r w:rsidRPr="00A02FC1">
        <w:rPr>
          <w:rFonts w:eastAsia="Times New Roman"/>
        </w:rPr>
        <w:t xml:space="preserve"> не сводится только к отдельному нагревателю. Оно включает источник электропитания, электротехническое нагревательное устройство (далее – ЭТНУ), средства регулирования, учета и автоматического контроля, а также режимы взаимодействия с электрической сетью [3; 24–26]. Следовательно, ЭТНУ одновременно выступает как приемник электрической энергии и как локальный источник теплоты.</w:t>
      </w:r>
    </w:p>
    <w:p w14:paraId="20CA231C" w14:textId="3F190FFF" w:rsidR="00A02FC1" w:rsidRPr="00A02FC1" w:rsidRDefault="00A02FC1" w:rsidP="00A02FC1">
      <w:pPr>
        <w:spacing w:after="0" w:line="240" w:lineRule="auto"/>
        <w:ind w:firstLine="426"/>
        <w:jc w:val="both"/>
        <w:rPr>
          <w:rFonts w:eastAsia="Times New Roman"/>
        </w:rPr>
      </w:pPr>
      <w:r w:rsidRPr="00A02FC1">
        <w:rPr>
          <w:rFonts w:eastAsia="Times New Roman"/>
        </w:rPr>
        <w:t xml:space="preserve">Паровой электрообогреватель низкого давления (ПЭНД) относится к данному классу устройств и рассматривается как локальный источник теплоты, совмещенный с управляемой электротепловой нагрузкой. Конструкция ПЭНД и процессы, протекающие внутри его теплопередающего узла, рассматриваются далее. На данном этапе важно определить место прибора в системе </w:t>
      </w:r>
      <w:proofErr w:type="spellStart"/>
      <w:r w:rsidRPr="00A02FC1">
        <w:rPr>
          <w:rFonts w:eastAsia="Times New Roman"/>
        </w:rPr>
        <w:t>электротеплоснабжения</w:t>
      </w:r>
      <w:proofErr w:type="spellEnd"/>
      <w:r w:rsidRPr="00A02FC1">
        <w:rPr>
          <w:rFonts w:eastAsia="Times New Roman"/>
        </w:rPr>
        <w:t xml:space="preserve"> объекта с учетом тепловой нагрузки, режима электропотребления, средств регулирования и автоматического контроля [25</w:t>
      </w:r>
      <w:r w:rsidR="0045076F">
        <w:rPr>
          <w:rFonts w:eastAsia="Times New Roman"/>
          <w:bCs w:val="0"/>
        </w:rPr>
        <w:t xml:space="preserve">; </w:t>
      </w:r>
      <w:r w:rsidRPr="00A02FC1">
        <w:rPr>
          <w:rFonts w:eastAsia="Times New Roman"/>
        </w:rPr>
        <w:t xml:space="preserve">26]. Обобщенная схема включения ПЭНД в локальную систему </w:t>
      </w:r>
      <w:proofErr w:type="spellStart"/>
      <w:r w:rsidRPr="00A02FC1">
        <w:rPr>
          <w:rFonts w:eastAsia="Times New Roman"/>
        </w:rPr>
        <w:t>электротеплоснабжения</w:t>
      </w:r>
      <w:proofErr w:type="spellEnd"/>
      <w:r w:rsidRPr="00A02FC1">
        <w:rPr>
          <w:rFonts w:eastAsia="Times New Roman"/>
        </w:rPr>
        <w:t xml:space="preserve"> приведена на рисунке 1.1.</w:t>
      </w:r>
    </w:p>
    <w:p w14:paraId="3B7A3231" w14:textId="5814CFBB" w:rsidR="003D7799" w:rsidRPr="003D7799" w:rsidRDefault="003D7799" w:rsidP="003D7799">
      <w:pPr>
        <w:spacing w:after="0" w:line="240" w:lineRule="auto"/>
        <w:jc w:val="center"/>
        <w:rPr>
          <w:rFonts w:eastAsia="Aptos"/>
        </w:rPr>
      </w:pPr>
      <w:r w:rsidRPr="003D7799">
        <w:rPr>
          <w:rFonts w:eastAsia="Aptos"/>
          <w:noProof/>
        </w:rPr>
        <w:lastRenderedPageBreak/>
        <w:drawing>
          <wp:inline distT="0" distB="0" distL="0" distR="0" wp14:anchorId="46FEE3E9" wp14:editId="0C5EC0B2">
            <wp:extent cx="5939790" cy="3962400"/>
            <wp:effectExtent l="0" t="0" r="3810" b="0"/>
            <wp:docPr id="20728947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3962400"/>
                    </a:xfrm>
                    <a:prstGeom prst="rect">
                      <a:avLst/>
                    </a:prstGeom>
                    <a:noFill/>
                    <a:ln>
                      <a:noFill/>
                    </a:ln>
                  </pic:spPr>
                </pic:pic>
              </a:graphicData>
            </a:graphic>
          </wp:inline>
        </w:drawing>
      </w:r>
    </w:p>
    <w:p w14:paraId="34955B71" w14:textId="77777777" w:rsidR="00E03C38" w:rsidRPr="00E03C38" w:rsidRDefault="00E03C38" w:rsidP="003D7799">
      <w:pPr>
        <w:spacing w:after="0" w:line="240" w:lineRule="auto"/>
        <w:rPr>
          <w:rFonts w:eastAsia="Aptos"/>
        </w:rPr>
      </w:pPr>
    </w:p>
    <w:p w14:paraId="50E8113C" w14:textId="77777777" w:rsidR="00E03C38" w:rsidRDefault="00E606CE" w:rsidP="00E606CE">
      <w:pPr>
        <w:spacing w:after="0" w:line="240" w:lineRule="auto"/>
        <w:jc w:val="center"/>
        <w:rPr>
          <w:rFonts w:eastAsia="Times New Roman"/>
        </w:rPr>
      </w:pPr>
      <w:r w:rsidRPr="00E606CE">
        <w:rPr>
          <w:rFonts w:eastAsia="Times New Roman"/>
        </w:rPr>
        <w:t>Рисунок 1.1 – Место ПЭНД в системе локального</w:t>
      </w:r>
    </w:p>
    <w:p w14:paraId="184ADEE0" w14:textId="60E1C8FA" w:rsidR="00E606CE" w:rsidRPr="00E606CE" w:rsidRDefault="00E606CE" w:rsidP="00E606CE">
      <w:pPr>
        <w:spacing w:after="0" w:line="240" w:lineRule="auto"/>
        <w:jc w:val="center"/>
        <w:rPr>
          <w:rFonts w:eastAsia="Times New Roman"/>
        </w:rPr>
      </w:pPr>
      <w:r w:rsidRPr="00E606CE">
        <w:rPr>
          <w:rFonts w:eastAsia="Times New Roman"/>
        </w:rPr>
        <w:t xml:space="preserve"> </w:t>
      </w:r>
      <w:proofErr w:type="spellStart"/>
      <w:r w:rsidRPr="00E606CE">
        <w:rPr>
          <w:rFonts w:eastAsia="Times New Roman"/>
        </w:rPr>
        <w:t>электротеплоснабжения</w:t>
      </w:r>
      <w:proofErr w:type="spellEnd"/>
      <w:r w:rsidRPr="00E606CE">
        <w:rPr>
          <w:rFonts w:eastAsia="Times New Roman"/>
        </w:rPr>
        <w:t xml:space="preserve"> объекта</w:t>
      </w:r>
    </w:p>
    <w:p w14:paraId="0B54FBF0" w14:textId="77777777" w:rsidR="00E606CE" w:rsidRPr="00E606CE" w:rsidRDefault="00E606CE" w:rsidP="00E606CE">
      <w:pPr>
        <w:spacing w:after="0" w:line="240" w:lineRule="auto"/>
        <w:ind w:firstLine="709"/>
        <w:jc w:val="both"/>
        <w:rPr>
          <w:rFonts w:eastAsia="Aptos"/>
        </w:rPr>
      </w:pPr>
    </w:p>
    <w:p w14:paraId="1DF0BBC8" w14:textId="113BD3FA" w:rsidR="00E03C38" w:rsidRPr="00E03C38" w:rsidRDefault="00E03C38" w:rsidP="00E03C38">
      <w:pPr>
        <w:spacing w:after="0" w:line="240" w:lineRule="auto"/>
        <w:ind w:firstLine="426"/>
        <w:jc w:val="both"/>
        <w:rPr>
          <w:rFonts w:eastAsia="Aptos"/>
        </w:rPr>
      </w:pPr>
      <w:r w:rsidRPr="00E03C38">
        <w:rPr>
          <w:rFonts w:eastAsia="Aptos"/>
        </w:rPr>
        <w:t xml:space="preserve">По своему назначению ПЭНД относится к локальным электротехническим источникам теплоты. Наиболее естественная область его применения связана с децентрализованными, местными, индивидуальными, автономными и комбинированными схемами </w:t>
      </w:r>
      <w:proofErr w:type="spellStart"/>
      <w:r w:rsidRPr="00E03C38">
        <w:rPr>
          <w:rFonts w:eastAsia="Aptos"/>
        </w:rPr>
        <w:t>электротеплоснабжения</w:t>
      </w:r>
      <w:proofErr w:type="spellEnd"/>
      <w:r w:rsidRPr="00E03C38">
        <w:rPr>
          <w:rFonts w:eastAsia="Aptos"/>
        </w:rPr>
        <w:t xml:space="preserve">. В таких схемах источник теплоты приближается к потребителю, протяженный водяной контур отсутствует либо требуется дополнительный управляемый </w:t>
      </w:r>
      <w:proofErr w:type="spellStart"/>
      <w:r w:rsidRPr="00E03C38">
        <w:rPr>
          <w:rFonts w:eastAsia="Aptos"/>
        </w:rPr>
        <w:t>догрев</w:t>
      </w:r>
      <w:proofErr w:type="spellEnd"/>
      <w:r w:rsidRPr="00E03C38">
        <w:rPr>
          <w:rFonts w:eastAsia="Aptos"/>
        </w:rPr>
        <w:t xml:space="preserve"> отдельных зон [9; 24</w:t>
      </w:r>
      <w:r w:rsidR="0045076F">
        <w:rPr>
          <w:rFonts w:eastAsia="Times New Roman"/>
          <w:bCs w:val="0"/>
        </w:rPr>
        <w:t xml:space="preserve">; </w:t>
      </w:r>
      <w:r w:rsidRPr="00E03C38">
        <w:rPr>
          <w:rFonts w:eastAsia="Aptos"/>
        </w:rPr>
        <w:t>25].</w:t>
      </w:r>
    </w:p>
    <w:p w14:paraId="37609A9C" w14:textId="7C47C946" w:rsidR="00E03C38" w:rsidRPr="00E03C38" w:rsidRDefault="00E03C38" w:rsidP="00E03C38">
      <w:pPr>
        <w:spacing w:after="0" w:line="240" w:lineRule="auto"/>
        <w:ind w:firstLine="426"/>
        <w:jc w:val="both"/>
        <w:rPr>
          <w:rFonts w:eastAsia="Aptos"/>
        </w:rPr>
      </w:pPr>
      <w:r w:rsidRPr="00E03C38">
        <w:rPr>
          <w:rFonts w:eastAsia="Aptos"/>
        </w:rPr>
        <w:t xml:space="preserve">Для Казахстана данный вопрос имеет не только теоретическое, но и прикладное значение. Значительная часть территории страны характеризуется низкими температурами холодного периода, продолжительным отопительным сезоном и повышенными требованиями к теплозащите зданий [27]. Вне зоны действия тепловых сетей выбор источника теплоты определяется доступностью газа, угля, электроэнергии, а также техническими условиями подключения объекта [22; 28–30]. В этой связи электрическое отопление занимает прежде всего ту область, где применение локального управляемого источника теплоты является технически, энергетически и </w:t>
      </w:r>
      <w:proofErr w:type="spellStart"/>
      <w:r w:rsidRPr="00E03C38">
        <w:rPr>
          <w:rFonts w:eastAsia="Aptos"/>
        </w:rPr>
        <w:t>эксплуатационно</w:t>
      </w:r>
      <w:proofErr w:type="spellEnd"/>
      <w:r w:rsidRPr="00E03C38">
        <w:rPr>
          <w:rFonts w:eastAsia="Aptos"/>
        </w:rPr>
        <w:t xml:space="preserve"> оправданным. Такой подход согласуется с задачами повышения энергоэффективности, снижения локальных выбросов и учета структуры электроэнергетики Казахстана [1</w:t>
      </w:r>
      <w:r w:rsidR="00B85131">
        <w:rPr>
          <w:rFonts w:eastAsia="Times New Roman"/>
          <w:bCs w:val="0"/>
        </w:rPr>
        <w:t xml:space="preserve">; </w:t>
      </w:r>
      <w:r w:rsidRPr="00E03C38">
        <w:rPr>
          <w:rFonts w:eastAsia="Aptos"/>
        </w:rPr>
        <w:t>2; 5; 11; 15; 31</w:t>
      </w:r>
      <w:r w:rsidR="00B85131">
        <w:rPr>
          <w:rFonts w:eastAsia="Times New Roman"/>
          <w:bCs w:val="0"/>
        </w:rPr>
        <w:t xml:space="preserve">; </w:t>
      </w:r>
      <w:r w:rsidRPr="00E03C38">
        <w:rPr>
          <w:rFonts w:eastAsia="Aptos"/>
        </w:rPr>
        <w:t>32].</w:t>
      </w:r>
    </w:p>
    <w:p w14:paraId="101819EF" w14:textId="7939DB64" w:rsidR="00E03C38" w:rsidRPr="00E03C38" w:rsidRDefault="00E03C38" w:rsidP="00E03C38">
      <w:pPr>
        <w:spacing w:after="0" w:line="240" w:lineRule="auto"/>
        <w:ind w:firstLine="426"/>
        <w:jc w:val="both"/>
        <w:rPr>
          <w:rFonts w:eastAsia="Aptos"/>
        </w:rPr>
      </w:pPr>
      <w:r w:rsidRPr="00E03C38">
        <w:rPr>
          <w:rFonts w:eastAsia="Aptos"/>
        </w:rPr>
        <w:t xml:space="preserve">Эффективность локального ЭТНУ в данной работе рассматривается не только в узком балансовом смысле, но и с функционально-режимных позиций. </w:t>
      </w:r>
      <w:r w:rsidRPr="00E03C38">
        <w:rPr>
          <w:rFonts w:eastAsia="Aptos"/>
        </w:rPr>
        <w:lastRenderedPageBreak/>
        <w:t>Поскольку у устройств прямого электротеплового преобразования КПД преобразования электрической энергии в теплоту близок к единице [33</w:t>
      </w:r>
      <w:r w:rsidR="00B85131">
        <w:rPr>
          <w:rFonts w:eastAsia="Times New Roman"/>
          <w:bCs w:val="0"/>
        </w:rPr>
        <w:t xml:space="preserve">; </w:t>
      </w:r>
      <w:r w:rsidRPr="00E03C38">
        <w:rPr>
          <w:rFonts w:eastAsia="Aptos"/>
        </w:rPr>
        <w:t>34], сравнение таких устройств только по данному показателю является малоинформативным. Поэтому оценка выполняется по совокупности других признаков: равномерности теплоотдачи, времени выхода на режим, управляемости электротепловой нагрузки, возможности замещения топлива и согласования работы устройства с режимами энергосистемы.</w:t>
      </w:r>
    </w:p>
    <w:p w14:paraId="07A78F57" w14:textId="77777777" w:rsidR="00E03C38" w:rsidRPr="00E03C38" w:rsidRDefault="00E03C38" w:rsidP="00E03C38">
      <w:pPr>
        <w:spacing w:after="0" w:line="240" w:lineRule="auto"/>
        <w:ind w:firstLine="426"/>
        <w:jc w:val="both"/>
        <w:rPr>
          <w:rFonts w:eastAsia="Aptos"/>
        </w:rPr>
      </w:pPr>
      <w:r w:rsidRPr="00E03C38">
        <w:rPr>
          <w:rFonts w:eastAsia="Aptos"/>
        </w:rPr>
        <w:t>С электроэнергетических позиций при таком подходе на первый план выходит управляемость электротепловой нагрузки. Концепция развития электроэнергетической отрасли Республики Казахстан на 2023–2029 годы указывает на дефицит мощности, недостаток маневренных резервов, технические ограничения генерирующего оборудования и необходимость цифровизации управления энергосистемой [35]. В этих условиях практическую значимость приобретают нагревательные устройства, способные работать с учетом доступной мощности, графика потребления, температурных уставок и сигналов автоматики.</w:t>
      </w:r>
    </w:p>
    <w:p w14:paraId="4232A1D8" w14:textId="7C45E2B0" w:rsidR="00E03C38" w:rsidRPr="00E03C38" w:rsidRDefault="008222AE" w:rsidP="00E03C38">
      <w:pPr>
        <w:spacing w:after="0" w:line="240" w:lineRule="auto"/>
        <w:ind w:firstLine="426"/>
        <w:jc w:val="both"/>
        <w:rPr>
          <w:rFonts w:eastAsia="Aptos"/>
        </w:rPr>
      </w:pPr>
      <w:r>
        <w:rPr>
          <w:rFonts w:eastAsia="Aptos"/>
        </w:rPr>
        <w:t xml:space="preserve">Аналогичная </w:t>
      </w:r>
      <w:r w:rsidR="00CC0350" w:rsidRPr="00CC0350">
        <w:rPr>
          <w:rFonts w:eastAsia="Aptos"/>
          <w:color w:val="404040"/>
        </w:rPr>
        <w:t>логика прослеживается и в международной практике: электротепловые нагрузки рассматриваются как средство интеграции ВИЭ и управления спросом</w:t>
      </w:r>
      <w:r w:rsidR="00CC0350">
        <w:rPr>
          <w:rFonts w:eastAsia="Aptos"/>
          <w:color w:val="404040"/>
        </w:rPr>
        <w:t xml:space="preserve"> </w:t>
      </w:r>
      <w:r w:rsidR="00E03C38" w:rsidRPr="00E03C38">
        <w:rPr>
          <w:rFonts w:eastAsia="Aptos"/>
        </w:rPr>
        <w:t>[9; 24; 36–39]. При проектировании таких систем учитываются состояние внутренней электрической инфраструктуры, пропускная способность распределительных сетей, уровень тепловой нагрузки, режим эксплуатации и стоимость электроэнергии [40–42].</w:t>
      </w:r>
    </w:p>
    <w:p w14:paraId="2B77BFE0" w14:textId="62CA7504" w:rsidR="00E03C38" w:rsidRPr="00E03C38" w:rsidRDefault="00E03C38" w:rsidP="00E03C38">
      <w:pPr>
        <w:spacing w:after="0" w:line="240" w:lineRule="auto"/>
        <w:ind w:firstLine="426"/>
        <w:jc w:val="both"/>
        <w:rPr>
          <w:rFonts w:eastAsia="Aptos"/>
        </w:rPr>
      </w:pPr>
      <w:r w:rsidRPr="00E03C38">
        <w:rPr>
          <w:rFonts w:eastAsia="Aptos"/>
        </w:rPr>
        <w:t xml:space="preserve">С этой точки зрения практический интерес представляют локальные электрические нагревательные устройства, которые обеспечивают быстрый </w:t>
      </w:r>
      <w:proofErr w:type="spellStart"/>
      <w:r w:rsidRPr="00E03C38">
        <w:rPr>
          <w:rFonts w:eastAsia="Aptos"/>
        </w:rPr>
        <w:t>догрев</w:t>
      </w:r>
      <w:proofErr w:type="spellEnd"/>
      <w:r w:rsidRPr="00E03C38">
        <w:rPr>
          <w:rFonts w:eastAsia="Aptos"/>
        </w:rPr>
        <w:t xml:space="preserve">, работают без внешнего водяного контура и позволяют управлять потреблением активной мощности. В </w:t>
      </w:r>
      <w:proofErr w:type="spellStart"/>
      <w:r w:rsidRPr="00E03C38">
        <w:rPr>
          <w:rFonts w:eastAsia="Aptos"/>
        </w:rPr>
        <w:t>теплотрубных</w:t>
      </w:r>
      <w:proofErr w:type="spellEnd"/>
      <w:r w:rsidRPr="00E03C38">
        <w:rPr>
          <w:rFonts w:eastAsia="Aptos"/>
        </w:rPr>
        <w:t xml:space="preserve"> отопительных приборах применение двухфазных теплопередающих элементов повышает плотность теплоотдачи и снижает тепловую инерционность. Поэтому данный подход является существенным для анализа ПЭНД как локального ЭТНУ [43</w:t>
      </w:r>
      <w:r w:rsidR="00B85131">
        <w:rPr>
          <w:rFonts w:eastAsia="Times New Roman"/>
          <w:bCs w:val="0"/>
        </w:rPr>
        <w:t xml:space="preserve">; </w:t>
      </w:r>
      <w:r w:rsidRPr="00E03C38">
        <w:rPr>
          <w:rFonts w:eastAsia="Aptos"/>
        </w:rPr>
        <w:t>44].</w:t>
      </w:r>
    </w:p>
    <w:p w14:paraId="2C08B723" w14:textId="77777777" w:rsidR="00E03C38" w:rsidRDefault="00E03C38" w:rsidP="00E03C38">
      <w:pPr>
        <w:spacing w:after="0" w:line="240" w:lineRule="auto"/>
        <w:ind w:firstLine="426"/>
        <w:jc w:val="both"/>
        <w:rPr>
          <w:rFonts w:eastAsia="Aptos"/>
        </w:rPr>
      </w:pPr>
      <w:r w:rsidRPr="00E03C38">
        <w:rPr>
          <w:rFonts w:eastAsia="Aptos"/>
        </w:rPr>
        <w:t>Из этого следует, что перспективное локальное ЭТНУ необходимо оценивать двояко: как источник теплоты и как электрическую нагрузку. Для данной работы исходными являются требования, приведенные в таблице 1.1. Среди них отдельно выделяется наблюдаемость температурных и электрических параметров при автоматическом контроле.</w:t>
      </w:r>
    </w:p>
    <w:p w14:paraId="668AA51C" w14:textId="43D0C27E" w:rsidR="00E03C38" w:rsidRPr="00E03C38" w:rsidRDefault="00E03C38" w:rsidP="00E03C38">
      <w:pPr>
        <w:spacing w:after="0" w:line="240" w:lineRule="auto"/>
        <w:ind w:firstLine="426"/>
        <w:jc w:val="both"/>
        <w:rPr>
          <w:rFonts w:eastAsia="Aptos"/>
        </w:rPr>
      </w:pPr>
      <w:r w:rsidRPr="00E03C38">
        <w:rPr>
          <w:rFonts w:eastAsia="Aptos"/>
        </w:rPr>
        <w:t>Состав требований таблицы 1.1 определен пересечением двух групп условий. Первая группа связана с теплотехническими требованиями к локальному отопительному прибору: равномерной теплоотдачей, ограничением температуры доступной поверхности, ограниченной тепловой инерционностью и возможностью работы без внешнего водяного контура. Вторая группа включает электроэнергетические требования к управляемой электротепловой нагрузке: секционное регулирование мощности, наблюдаемость, электробезопасность и качество потребления. Эти требования вытекают из нормативной базы [10; 45</w:t>
      </w:r>
      <w:r w:rsidR="00B85131">
        <w:rPr>
          <w:rFonts w:eastAsia="Times New Roman"/>
          <w:bCs w:val="0"/>
        </w:rPr>
        <w:t xml:space="preserve">; </w:t>
      </w:r>
      <w:r w:rsidRPr="00E03C38">
        <w:rPr>
          <w:rFonts w:eastAsia="Aptos"/>
        </w:rPr>
        <w:t xml:space="preserve">46] и задач управления электротепловыми нагрузками [35; 39]. Массогабаритные, ресурсные и </w:t>
      </w:r>
      <w:r w:rsidRPr="00E03C38">
        <w:rPr>
          <w:rFonts w:eastAsia="Aptos"/>
        </w:rPr>
        <w:lastRenderedPageBreak/>
        <w:t xml:space="preserve">стоимостные показатели не включены в число отборочных требований, поскольку они зависят от конкретного исполнения и установленной мощности и должны учитываться на стадии расчетно-конструкторской проработки. Экономическая целесообразность </w:t>
      </w:r>
      <w:proofErr w:type="spellStart"/>
      <w:r w:rsidRPr="00E03C38">
        <w:rPr>
          <w:rFonts w:eastAsia="Aptos"/>
        </w:rPr>
        <w:t>электроотопления</w:t>
      </w:r>
      <w:proofErr w:type="spellEnd"/>
      <w:r w:rsidRPr="00E03C38">
        <w:rPr>
          <w:rFonts w:eastAsia="Aptos"/>
        </w:rPr>
        <w:t xml:space="preserve"> определяется прежде всего тарифными условиями и доступностью альтернативных энергоносителей. Поэтому в </w:t>
      </w:r>
      <w:r w:rsidR="00A1649E">
        <w:rPr>
          <w:rFonts w:eastAsia="Aptos"/>
        </w:rPr>
        <w:t xml:space="preserve">данном разделе </w:t>
      </w:r>
      <w:r w:rsidRPr="00E03C38">
        <w:rPr>
          <w:rFonts w:eastAsia="Aptos"/>
        </w:rPr>
        <w:t>она</w:t>
      </w:r>
      <w:r w:rsidR="00F67A09">
        <w:rPr>
          <w:rFonts w:eastAsia="Aptos"/>
        </w:rPr>
        <w:t xml:space="preserve"> не</w:t>
      </w:r>
      <w:r w:rsidRPr="00E03C38">
        <w:rPr>
          <w:rFonts w:eastAsia="Aptos"/>
        </w:rPr>
        <w:t xml:space="preserve"> рассматривается как сравнительный признак отдельных групп устройств.</w:t>
      </w:r>
    </w:p>
    <w:p w14:paraId="24FCE55F" w14:textId="77777777" w:rsidR="00E03C38" w:rsidRDefault="00E03C38" w:rsidP="00E03C38">
      <w:pPr>
        <w:spacing w:after="0" w:line="240" w:lineRule="auto"/>
        <w:jc w:val="both"/>
        <w:rPr>
          <w:rFonts w:eastAsia="Aptos"/>
        </w:rPr>
      </w:pPr>
    </w:p>
    <w:p w14:paraId="6DAF6E71" w14:textId="77777777" w:rsidR="00E03C38" w:rsidRDefault="00E03C38" w:rsidP="00F67A09">
      <w:pPr>
        <w:spacing w:after="0" w:line="240" w:lineRule="auto"/>
        <w:jc w:val="both"/>
        <w:rPr>
          <w:rFonts w:eastAsia="Aptos"/>
        </w:rPr>
      </w:pPr>
      <w:r w:rsidRPr="00E03C38">
        <w:rPr>
          <w:rFonts w:eastAsia="Aptos"/>
        </w:rPr>
        <w:t>Таблица 1.1</w:t>
      </w:r>
    </w:p>
    <w:p w14:paraId="590F9F61" w14:textId="443AB001" w:rsidR="00E03C38" w:rsidRDefault="00E03C38" w:rsidP="00F67A09">
      <w:pPr>
        <w:spacing w:after="0" w:line="240" w:lineRule="auto"/>
        <w:ind w:firstLine="426"/>
        <w:jc w:val="both"/>
        <w:rPr>
          <w:rFonts w:eastAsia="Aptos"/>
        </w:rPr>
      </w:pPr>
      <w:r w:rsidRPr="00E03C38">
        <w:rPr>
          <w:rFonts w:eastAsia="Aptos"/>
        </w:rPr>
        <w:t>Требования к перспективному локальному ЭТНУ</w:t>
      </w:r>
    </w:p>
    <w:p w14:paraId="14B1D6F8" w14:textId="77777777" w:rsidR="00E03C38" w:rsidRDefault="00E03C38" w:rsidP="00E03C38">
      <w:pPr>
        <w:spacing w:after="0" w:line="240" w:lineRule="auto"/>
        <w:ind w:firstLine="426"/>
        <w:jc w:val="both"/>
        <w:rPr>
          <w:rFonts w:eastAsia="Aptos"/>
        </w:rPr>
      </w:pPr>
    </w:p>
    <w:tbl>
      <w:tblPr>
        <w:tblStyle w:val="15"/>
        <w:tblW w:w="0" w:type="auto"/>
        <w:tblLook w:val="04A0" w:firstRow="1" w:lastRow="0" w:firstColumn="1" w:lastColumn="0" w:noHBand="0" w:noVBand="1"/>
      </w:tblPr>
      <w:tblGrid>
        <w:gridCol w:w="3367"/>
        <w:gridCol w:w="5977"/>
      </w:tblGrid>
      <w:tr w:rsidR="00E03C38" w:rsidRPr="00E03C38" w14:paraId="689E6381" w14:textId="77777777" w:rsidTr="00E03C38">
        <w:tc>
          <w:tcPr>
            <w:tcW w:w="0" w:type="auto"/>
            <w:vAlign w:val="center"/>
            <w:hideMark/>
          </w:tcPr>
          <w:p w14:paraId="7A63A444" w14:textId="77777777" w:rsidR="00E03C38" w:rsidRPr="00E03C38" w:rsidRDefault="00E03C38" w:rsidP="00E03C38">
            <w:pPr>
              <w:jc w:val="center"/>
              <w:rPr>
                <w:rFonts w:ascii="Times New Roman" w:eastAsia="Aptos" w:hAnsi="Times New Roman"/>
                <w:sz w:val="24"/>
                <w:szCs w:val="24"/>
              </w:rPr>
            </w:pPr>
            <w:proofErr w:type="spellStart"/>
            <w:r w:rsidRPr="00E03C38">
              <w:rPr>
                <w:rFonts w:ascii="Times New Roman" w:eastAsia="Aptos" w:hAnsi="Times New Roman"/>
                <w:sz w:val="24"/>
                <w:szCs w:val="24"/>
              </w:rPr>
              <w:t>Требование</w:t>
            </w:r>
            <w:proofErr w:type="spellEnd"/>
          </w:p>
        </w:tc>
        <w:tc>
          <w:tcPr>
            <w:tcW w:w="0" w:type="auto"/>
            <w:vAlign w:val="center"/>
            <w:hideMark/>
          </w:tcPr>
          <w:p w14:paraId="5BA1C8BA" w14:textId="77777777" w:rsidR="00E03C38" w:rsidRPr="005B4212" w:rsidRDefault="00E03C38" w:rsidP="00E03C38">
            <w:pPr>
              <w:jc w:val="center"/>
              <w:rPr>
                <w:rFonts w:ascii="Times New Roman" w:eastAsia="Aptos" w:hAnsi="Times New Roman"/>
                <w:sz w:val="24"/>
                <w:szCs w:val="24"/>
                <w:lang w:val="ru-RU"/>
              </w:rPr>
            </w:pPr>
            <w:r w:rsidRPr="005B4212">
              <w:rPr>
                <w:rFonts w:ascii="Times New Roman" w:eastAsia="Aptos" w:hAnsi="Times New Roman"/>
                <w:sz w:val="24"/>
                <w:szCs w:val="24"/>
                <w:lang w:val="ru-RU"/>
              </w:rPr>
              <w:t>Содержание и обоснование требования применительно к ПЭНД</w:t>
            </w:r>
          </w:p>
        </w:tc>
      </w:tr>
      <w:tr w:rsidR="00E03C38" w:rsidRPr="00E03C38" w14:paraId="2F42F054" w14:textId="77777777" w:rsidTr="00E03C38">
        <w:tc>
          <w:tcPr>
            <w:tcW w:w="0" w:type="auto"/>
            <w:vAlign w:val="center"/>
            <w:hideMark/>
          </w:tcPr>
          <w:p w14:paraId="1F5C4733" w14:textId="77777777" w:rsidR="00E03C38" w:rsidRPr="005B4212" w:rsidRDefault="00E03C38" w:rsidP="00E03C38">
            <w:pPr>
              <w:jc w:val="center"/>
              <w:rPr>
                <w:rFonts w:ascii="Times New Roman" w:eastAsia="Aptos" w:hAnsi="Times New Roman"/>
                <w:sz w:val="24"/>
                <w:szCs w:val="24"/>
                <w:lang w:val="ru-RU"/>
              </w:rPr>
            </w:pPr>
            <w:r w:rsidRPr="005B4212">
              <w:rPr>
                <w:rFonts w:ascii="Times New Roman" w:eastAsia="Aptos" w:hAnsi="Times New Roman"/>
                <w:sz w:val="24"/>
                <w:szCs w:val="24"/>
                <w:lang w:val="ru-RU"/>
              </w:rPr>
              <w:t>Секционное или ступенчатое регулирование мощности</w:t>
            </w:r>
          </w:p>
        </w:tc>
        <w:tc>
          <w:tcPr>
            <w:tcW w:w="0" w:type="auto"/>
            <w:vAlign w:val="center"/>
            <w:hideMark/>
          </w:tcPr>
          <w:p w14:paraId="32242241" w14:textId="77777777" w:rsidR="00E03C38" w:rsidRPr="005B4212" w:rsidRDefault="00E03C38" w:rsidP="00E03C38">
            <w:pPr>
              <w:jc w:val="both"/>
              <w:rPr>
                <w:rFonts w:ascii="Times New Roman" w:eastAsia="Aptos" w:hAnsi="Times New Roman"/>
                <w:sz w:val="24"/>
                <w:szCs w:val="24"/>
                <w:lang w:val="ru-RU"/>
              </w:rPr>
            </w:pPr>
            <w:r w:rsidRPr="005B4212">
              <w:rPr>
                <w:rFonts w:ascii="Times New Roman" w:eastAsia="Aptos" w:hAnsi="Times New Roman"/>
                <w:sz w:val="24"/>
                <w:szCs w:val="24"/>
                <w:lang w:val="ru-RU"/>
              </w:rPr>
              <w:t>Согласование теплового режима с фактической нагрузкой помещения и с выделенной электрической мощностью объекта [39; 47]</w:t>
            </w:r>
          </w:p>
        </w:tc>
      </w:tr>
      <w:tr w:rsidR="00E03C38" w:rsidRPr="00E03C38" w14:paraId="5041DFD3" w14:textId="77777777" w:rsidTr="00E03C38">
        <w:tc>
          <w:tcPr>
            <w:tcW w:w="0" w:type="auto"/>
            <w:vAlign w:val="center"/>
            <w:hideMark/>
          </w:tcPr>
          <w:p w14:paraId="360AA2C1" w14:textId="77777777" w:rsidR="00E03C38" w:rsidRPr="00E03C38" w:rsidRDefault="00E03C38" w:rsidP="00E03C38">
            <w:pPr>
              <w:jc w:val="center"/>
              <w:rPr>
                <w:rFonts w:ascii="Times New Roman" w:eastAsia="Aptos" w:hAnsi="Times New Roman"/>
                <w:sz w:val="24"/>
                <w:szCs w:val="24"/>
              </w:rPr>
            </w:pPr>
            <w:proofErr w:type="spellStart"/>
            <w:r w:rsidRPr="00E03C38">
              <w:rPr>
                <w:rFonts w:ascii="Times New Roman" w:eastAsia="Aptos" w:hAnsi="Times New Roman"/>
                <w:sz w:val="24"/>
                <w:szCs w:val="24"/>
              </w:rPr>
              <w:t>Ограниченная</w:t>
            </w:r>
            <w:proofErr w:type="spellEnd"/>
            <w:r w:rsidRPr="00E03C38">
              <w:rPr>
                <w:rFonts w:ascii="Times New Roman" w:eastAsia="Aptos" w:hAnsi="Times New Roman"/>
                <w:sz w:val="24"/>
                <w:szCs w:val="24"/>
              </w:rPr>
              <w:t xml:space="preserve"> </w:t>
            </w:r>
            <w:proofErr w:type="spellStart"/>
            <w:r w:rsidRPr="00E03C38">
              <w:rPr>
                <w:rFonts w:ascii="Times New Roman" w:eastAsia="Aptos" w:hAnsi="Times New Roman"/>
                <w:sz w:val="24"/>
                <w:szCs w:val="24"/>
              </w:rPr>
              <w:t>тепловая</w:t>
            </w:r>
            <w:proofErr w:type="spellEnd"/>
            <w:r w:rsidRPr="00E03C38">
              <w:rPr>
                <w:rFonts w:ascii="Times New Roman" w:eastAsia="Aptos" w:hAnsi="Times New Roman"/>
                <w:sz w:val="24"/>
                <w:szCs w:val="24"/>
              </w:rPr>
              <w:t xml:space="preserve"> </w:t>
            </w:r>
            <w:proofErr w:type="spellStart"/>
            <w:r w:rsidRPr="00E03C38">
              <w:rPr>
                <w:rFonts w:ascii="Times New Roman" w:eastAsia="Aptos" w:hAnsi="Times New Roman"/>
                <w:sz w:val="24"/>
                <w:szCs w:val="24"/>
              </w:rPr>
              <w:t>инерционность</w:t>
            </w:r>
            <w:proofErr w:type="spellEnd"/>
          </w:p>
        </w:tc>
        <w:tc>
          <w:tcPr>
            <w:tcW w:w="0" w:type="auto"/>
            <w:vAlign w:val="center"/>
            <w:hideMark/>
          </w:tcPr>
          <w:p w14:paraId="51129097" w14:textId="77777777" w:rsidR="00E03C38" w:rsidRPr="005B4212" w:rsidRDefault="00E03C38" w:rsidP="00E03C38">
            <w:pPr>
              <w:jc w:val="both"/>
              <w:rPr>
                <w:rFonts w:ascii="Times New Roman" w:eastAsia="Aptos" w:hAnsi="Times New Roman"/>
                <w:sz w:val="24"/>
                <w:szCs w:val="24"/>
                <w:lang w:val="ru-RU"/>
              </w:rPr>
            </w:pPr>
            <w:r w:rsidRPr="005B4212">
              <w:rPr>
                <w:rFonts w:ascii="Times New Roman" w:eastAsia="Aptos" w:hAnsi="Times New Roman"/>
                <w:sz w:val="24"/>
                <w:szCs w:val="24"/>
                <w:lang w:val="ru-RU"/>
              </w:rPr>
              <w:t>Быстрый выход на режим, оперативное ограничение мощности и возможность участия в гибком потреблении [39; 48]</w:t>
            </w:r>
          </w:p>
        </w:tc>
      </w:tr>
      <w:tr w:rsidR="00E03C38" w:rsidRPr="00E03C38" w14:paraId="58979A41" w14:textId="77777777" w:rsidTr="00E03C38">
        <w:tc>
          <w:tcPr>
            <w:tcW w:w="0" w:type="auto"/>
            <w:vAlign w:val="center"/>
            <w:hideMark/>
          </w:tcPr>
          <w:p w14:paraId="0A347BDF" w14:textId="77777777" w:rsidR="00E03C38" w:rsidRPr="005B4212" w:rsidRDefault="00E03C38" w:rsidP="00E03C38">
            <w:pPr>
              <w:jc w:val="center"/>
              <w:rPr>
                <w:rFonts w:ascii="Times New Roman" w:eastAsia="Aptos" w:hAnsi="Times New Roman"/>
                <w:sz w:val="24"/>
                <w:szCs w:val="24"/>
                <w:lang w:val="ru-RU"/>
              </w:rPr>
            </w:pPr>
            <w:r w:rsidRPr="005B4212">
              <w:rPr>
                <w:rFonts w:ascii="Times New Roman" w:eastAsia="Aptos" w:hAnsi="Times New Roman"/>
                <w:sz w:val="24"/>
                <w:szCs w:val="24"/>
                <w:lang w:val="ru-RU"/>
              </w:rPr>
              <w:t>Равномерная теплоотдача и ограничение температуры доступной поверхности</w:t>
            </w:r>
          </w:p>
        </w:tc>
        <w:tc>
          <w:tcPr>
            <w:tcW w:w="0" w:type="auto"/>
            <w:vAlign w:val="center"/>
            <w:hideMark/>
          </w:tcPr>
          <w:p w14:paraId="1A80C1CD" w14:textId="6917B94A" w:rsidR="00E03C38" w:rsidRPr="005B4212" w:rsidRDefault="00E03C38" w:rsidP="00E03C38">
            <w:pPr>
              <w:jc w:val="both"/>
              <w:rPr>
                <w:rFonts w:ascii="Times New Roman" w:eastAsia="Aptos" w:hAnsi="Times New Roman"/>
                <w:sz w:val="24"/>
                <w:szCs w:val="24"/>
                <w:lang w:val="ru-RU"/>
              </w:rPr>
            </w:pPr>
            <w:r w:rsidRPr="005B4212">
              <w:rPr>
                <w:rFonts w:ascii="Times New Roman" w:eastAsia="Aptos" w:hAnsi="Times New Roman"/>
                <w:sz w:val="24"/>
                <w:szCs w:val="24"/>
                <w:lang w:val="ru-RU"/>
              </w:rPr>
              <w:t>Ограничение температуры доступной поверхности готового прибора с кожухом и оребрением в пределах требований к бытовым электрическим отопительным приборам; снижение локальных перегревов теплоотдающей поверхности [45</w:t>
            </w:r>
            <w:r w:rsidR="0085432A" w:rsidRPr="0085432A">
              <w:rPr>
                <w:rFonts w:ascii="Times New Roman" w:eastAsia="Aptos" w:hAnsi="Times New Roman"/>
                <w:sz w:val="24"/>
                <w:szCs w:val="24"/>
                <w:lang w:val="ru-RU"/>
              </w:rPr>
              <w:t xml:space="preserve">; </w:t>
            </w:r>
            <w:r w:rsidRPr="005B4212">
              <w:rPr>
                <w:rFonts w:ascii="Times New Roman" w:eastAsia="Aptos" w:hAnsi="Times New Roman"/>
                <w:sz w:val="24"/>
                <w:szCs w:val="24"/>
                <w:lang w:val="ru-RU"/>
              </w:rPr>
              <w:t>46</w:t>
            </w:r>
            <w:r w:rsidR="0085432A" w:rsidRPr="0085432A">
              <w:rPr>
                <w:rFonts w:ascii="Times New Roman" w:eastAsia="Aptos" w:hAnsi="Times New Roman"/>
                <w:sz w:val="24"/>
                <w:szCs w:val="24"/>
                <w:lang w:val="ru-RU"/>
              </w:rPr>
              <w:t>;</w:t>
            </w:r>
            <w:r w:rsidR="0085432A">
              <w:rPr>
                <w:rFonts w:ascii="Times New Roman" w:eastAsia="Aptos" w:hAnsi="Times New Roman"/>
                <w:sz w:val="24"/>
                <w:szCs w:val="24"/>
                <w:lang w:val="ru-RU"/>
              </w:rPr>
              <w:t xml:space="preserve"> 49</w:t>
            </w:r>
            <w:r w:rsidRPr="005B4212">
              <w:rPr>
                <w:rFonts w:ascii="Times New Roman" w:eastAsia="Aptos" w:hAnsi="Times New Roman"/>
                <w:sz w:val="24"/>
                <w:szCs w:val="24"/>
                <w:lang w:val="ru-RU"/>
              </w:rPr>
              <w:t>]</w:t>
            </w:r>
          </w:p>
        </w:tc>
      </w:tr>
      <w:tr w:rsidR="00E03C38" w:rsidRPr="00E03C38" w14:paraId="32461F30" w14:textId="77777777" w:rsidTr="00E03C38">
        <w:tc>
          <w:tcPr>
            <w:tcW w:w="0" w:type="auto"/>
            <w:vAlign w:val="center"/>
            <w:hideMark/>
          </w:tcPr>
          <w:p w14:paraId="4B05A613" w14:textId="77777777" w:rsidR="00E03C38" w:rsidRPr="005B4212" w:rsidRDefault="00E03C38" w:rsidP="00E03C38">
            <w:pPr>
              <w:jc w:val="center"/>
              <w:rPr>
                <w:rFonts w:ascii="Times New Roman" w:eastAsia="Aptos" w:hAnsi="Times New Roman"/>
                <w:sz w:val="24"/>
                <w:szCs w:val="24"/>
                <w:lang w:val="ru-RU"/>
              </w:rPr>
            </w:pPr>
            <w:r w:rsidRPr="005B4212">
              <w:rPr>
                <w:rFonts w:ascii="Times New Roman" w:eastAsia="Aptos" w:hAnsi="Times New Roman"/>
                <w:sz w:val="24"/>
                <w:szCs w:val="24"/>
                <w:lang w:val="ru-RU"/>
              </w:rPr>
              <w:t>Работа без внешнего водяного контура</w:t>
            </w:r>
          </w:p>
        </w:tc>
        <w:tc>
          <w:tcPr>
            <w:tcW w:w="0" w:type="auto"/>
            <w:vAlign w:val="center"/>
            <w:hideMark/>
          </w:tcPr>
          <w:p w14:paraId="32C10769" w14:textId="77777777" w:rsidR="00E03C38" w:rsidRPr="005B4212" w:rsidRDefault="00E03C38" w:rsidP="00E03C38">
            <w:pPr>
              <w:jc w:val="both"/>
              <w:rPr>
                <w:rFonts w:ascii="Times New Roman" w:eastAsia="Aptos" w:hAnsi="Times New Roman"/>
                <w:sz w:val="24"/>
                <w:szCs w:val="24"/>
                <w:lang w:val="ru-RU"/>
              </w:rPr>
            </w:pPr>
            <w:r w:rsidRPr="005B4212">
              <w:rPr>
                <w:rFonts w:ascii="Times New Roman" w:eastAsia="Aptos" w:hAnsi="Times New Roman"/>
                <w:sz w:val="24"/>
                <w:szCs w:val="24"/>
                <w:lang w:val="ru-RU"/>
              </w:rPr>
              <w:t>Применение в автономных, реконструируемых, удаленных и локальных зонах без прокладки трубопроводной сети [30; 50]</w:t>
            </w:r>
          </w:p>
        </w:tc>
      </w:tr>
      <w:tr w:rsidR="00E03C38" w:rsidRPr="00E03C38" w14:paraId="4BDD3BA8" w14:textId="77777777" w:rsidTr="00E03C38">
        <w:tc>
          <w:tcPr>
            <w:tcW w:w="0" w:type="auto"/>
            <w:vAlign w:val="center"/>
            <w:hideMark/>
          </w:tcPr>
          <w:p w14:paraId="47273853" w14:textId="77777777" w:rsidR="00E03C38" w:rsidRPr="005B4212" w:rsidRDefault="00E03C38" w:rsidP="00E03C38">
            <w:pPr>
              <w:jc w:val="center"/>
              <w:rPr>
                <w:rFonts w:ascii="Times New Roman" w:eastAsia="Aptos" w:hAnsi="Times New Roman"/>
                <w:sz w:val="24"/>
                <w:szCs w:val="24"/>
                <w:lang w:val="ru-RU"/>
              </w:rPr>
            </w:pPr>
            <w:r w:rsidRPr="005B4212">
              <w:rPr>
                <w:rFonts w:ascii="Times New Roman" w:eastAsia="Aptos" w:hAnsi="Times New Roman"/>
                <w:sz w:val="24"/>
                <w:szCs w:val="24"/>
                <w:lang w:val="ru-RU"/>
              </w:rPr>
              <w:t>Наблюдаемость и совместимость с автоматическим контролем</w:t>
            </w:r>
          </w:p>
        </w:tc>
        <w:tc>
          <w:tcPr>
            <w:tcW w:w="0" w:type="auto"/>
            <w:vAlign w:val="center"/>
            <w:hideMark/>
          </w:tcPr>
          <w:p w14:paraId="46A8915B" w14:textId="61511818" w:rsidR="00E03C38" w:rsidRPr="005B4212" w:rsidRDefault="00E03C38" w:rsidP="00E03C38">
            <w:pPr>
              <w:jc w:val="both"/>
              <w:rPr>
                <w:rFonts w:ascii="Times New Roman" w:eastAsia="Aptos" w:hAnsi="Times New Roman"/>
                <w:sz w:val="24"/>
                <w:szCs w:val="24"/>
                <w:lang w:val="ru-RU"/>
              </w:rPr>
            </w:pPr>
            <w:r w:rsidRPr="005B4212">
              <w:rPr>
                <w:rFonts w:ascii="Times New Roman" w:eastAsia="Aptos" w:hAnsi="Times New Roman"/>
                <w:sz w:val="24"/>
                <w:szCs w:val="24"/>
                <w:lang w:val="ru-RU"/>
              </w:rPr>
              <w:t xml:space="preserve">Работа по температурным уставкам, учет режима потребления, мониторинг температурных и электрических параметров, согласование с цифровыми средствами управления объектом [3; </w:t>
            </w:r>
            <w:r w:rsidRPr="0085432A">
              <w:rPr>
                <w:rFonts w:ascii="Times New Roman" w:eastAsia="Aptos" w:hAnsi="Times New Roman"/>
                <w:sz w:val="24"/>
                <w:szCs w:val="24"/>
                <w:lang w:val="ru-RU"/>
              </w:rPr>
              <w:t>25</w:t>
            </w:r>
            <w:r w:rsidR="0085432A" w:rsidRPr="0085432A">
              <w:rPr>
                <w:rFonts w:ascii="Times New Roman" w:eastAsia="Times New Roman" w:hAnsi="Times New Roman"/>
                <w:bCs/>
                <w:lang w:val="ru-RU"/>
              </w:rPr>
              <w:t>;</w:t>
            </w:r>
            <w:r w:rsidR="0085432A" w:rsidRPr="0085432A">
              <w:rPr>
                <w:rFonts w:ascii="Times New Roman" w:eastAsia="Times New Roman" w:hAnsi="Times New Roman"/>
                <w:lang w:val="ru-RU"/>
              </w:rPr>
              <w:t xml:space="preserve"> </w:t>
            </w:r>
            <w:r w:rsidRPr="0085432A">
              <w:rPr>
                <w:rFonts w:ascii="Times New Roman" w:eastAsia="Aptos" w:hAnsi="Times New Roman"/>
                <w:sz w:val="24"/>
                <w:szCs w:val="24"/>
                <w:lang w:val="ru-RU"/>
              </w:rPr>
              <w:t>26</w:t>
            </w:r>
            <w:r w:rsidRPr="005B4212">
              <w:rPr>
                <w:rFonts w:ascii="Times New Roman" w:eastAsia="Aptos" w:hAnsi="Times New Roman"/>
                <w:sz w:val="24"/>
                <w:szCs w:val="24"/>
                <w:lang w:val="ru-RU"/>
              </w:rPr>
              <w:t>; 35]</w:t>
            </w:r>
          </w:p>
        </w:tc>
      </w:tr>
      <w:tr w:rsidR="00E03C38" w:rsidRPr="00E03C38" w14:paraId="7872FD25" w14:textId="77777777" w:rsidTr="00E03C38">
        <w:tc>
          <w:tcPr>
            <w:tcW w:w="0" w:type="auto"/>
            <w:vAlign w:val="center"/>
            <w:hideMark/>
          </w:tcPr>
          <w:p w14:paraId="01466F95" w14:textId="77777777" w:rsidR="00E03C38" w:rsidRPr="00E03C38" w:rsidRDefault="00E03C38" w:rsidP="00E03C38">
            <w:pPr>
              <w:jc w:val="center"/>
              <w:rPr>
                <w:rFonts w:ascii="Times New Roman" w:eastAsia="Aptos" w:hAnsi="Times New Roman"/>
                <w:sz w:val="24"/>
                <w:szCs w:val="24"/>
              </w:rPr>
            </w:pPr>
            <w:proofErr w:type="spellStart"/>
            <w:r w:rsidRPr="00E03C38">
              <w:rPr>
                <w:rFonts w:ascii="Times New Roman" w:eastAsia="Aptos" w:hAnsi="Times New Roman"/>
                <w:sz w:val="24"/>
                <w:szCs w:val="24"/>
              </w:rPr>
              <w:t>Электробезопасность</w:t>
            </w:r>
            <w:proofErr w:type="spellEnd"/>
            <w:r w:rsidRPr="00E03C38">
              <w:rPr>
                <w:rFonts w:ascii="Times New Roman" w:eastAsia="Aptos" w:hAnsi="Times New Roman"/>
                <w:sz w:val="24"/>
                <w:szCs w:val="24"/>
              </w:rPr>
              <w:t xml:space="preserve"> и </w:t>
            </w:r>
            <w:proofErr w:type="spellStart"/>
            <w:r w:rsidRPr="00E03C38">
              <w:rPr>
                <w:rFonts w:ascii="Times New Roman" w:eastAsia="Aptos" w:hAnsi="Times New Roman"/>
                <w:sz w:val="24"/>
                <w:szCs w:val="24"/>
              </w:rPr>
              <w:t>качество</w:t>
            </w:r>
            <w:proofErr w:type="spellEnd"/>
            <w:r w:rsidRPr="00E03C38">
              <w:rPr>
                <w:rFonts w:ascii="Times New Roman" w:eastAsia="Aptos" w:hAnsi="Times New Roman"/>
                <w:sz w:val="24"/>
                <w:szCs w:val="24"/>
              </w:rPr>
              <w:t xml:space="preserve"> </w:t>
            </w:r>
            <w:proofErr w:type="spellStart"/>
            <w:r w:rsidRPr="00E03C38">
              <w:rPr>
                <w:rFonts w:ascii="Times New Roman" w:eastAsia="Aptos" w:hAnsi="Times New Roman"/>
                <w:sz w:val="24"/>
                <w:szCs w:val="24"/>
              </w:rPr>
              <w:t>потребления</w:t>
            </w:r>
            <w:proofErr w:type="spellEnd"/>
          </w:p>
        </w:tc>
        <w:tc>
          <w:tcPr>
            <w:tcW w:w="0" w:type="auto"/>
            <w:vAlign w:val="center"/>
            <w:hideMark/>
          </w:tcPr>
          <w:p w14:paraId="0633488D" w14:textId="7B6226BD" w:rsidR="00E03C38" w:rsidRPr="005B4212" w:rsidRDefault="00E03C38" w:rsidP="00E03C38">
            <w:pPr>
              <w:jc w:val="both"/>
              <w:rPr>
                <w:rFonts w:ascii="Times New Roman" w:eastAsia="Aptos" w:hAnsi="Times New Roman"/>
                <w:sz w:val="24"/>
                <w:szCs w:val="24"/>
                <w:lang w:val="ru-RU"/>
              </w:rPr>
            </w:pPr>
            <w:r w:rsidRPr="005B4212">
              <w:rPr>
                <w:rFonts w:ascii="Times New Roman" w:eastAsia="Aptos" w:hAnsi="Times New Roman"/>
                <w:sz w:val="24"/>
                <w:szCs w:val="24"/>
                <w:lang w:val="ru-RU"/>
              </w:rPr>
              <w:t>Выполнение требований к электрическим отопительным приборам; учет коммутации, защиты и качества электрической энергии при выборе схемы управления [45</w:t>
            </w:r>
            <w:r w:rsidR="0085432A" w:rsidRPr="0085432A">
              <w:rPr>
                <w:rFonts w:ascii="Times New Roman" w:eastAsia="Aptos" w:hAnsi="Times New Roman"/>
                <w:sz w:val="24"/>
                <w:szCs w:val="24"/>
                <w:lang w:val="ru-RU"/>
              </w:rPr>
              <w:t xml:space="preserve">; </w:t>
            </w:r>
            <w:r w:rsidRPr="005B4212">
              <w:rPr>
                <w:rFonts w:ascii="Times New Roman" w:eastAsia="Aptos" w:hAnsi="Times New Roman"/>
                <w:sz w:val="24"/>
                <w:szCs w:val="24"/>
                <w:lang w:val="ru-RU"/>
              </w:rPr>
              <w:t>46]</w:t>
            </w:r>
          </w:p>
        </w:tc>
      </w:tr>
    </w:tbl>
    <w:p w14:paraId="412CDF7E" w14:textId="77777777" w:rsidR="00E03C38" w:rsidRPr="00E03C38" w:rsidRDefault="00E03C38" w:rsidP="00E03C38">
      <w:pPr>
        <w:spacing w:after="0" w:line="240" w:lineRule="auto"/>
        <w:ind w:firstLine="426"/>
        <w:jc w:val="both"/>
        <w:rPr>
          <w:rFonts w:eastAsia="Aptos"/>
        </w:rPr>
      </w:pPr>
    </w:p>
    <w:p w14:paraId="651BB9C8" w14:textId="77777777" w:rsidR="00E03C38" w:rsidRPr="00E03C38" w:rsidRDefault="00E03C38" w:rsidP="00F67A09">
      <w:pPr>
        <w:spacing w:after="0" w:line="240" w:lineRule="auto"/>
        <w:ind w:firstLine="426"/>
        <w:jc w:val="both"/>
        <w:rPr>
          <w:rFonts w:eastAsia="Aptos"/>
        </w:rPr>
      </w:pPr>
      <w:r w:rsidRPr="00E03C38">
        <w:rPr>
          <w:rFonts w:eastAsia="Aptos"/>
        </w:rPr>
        <w:t xml:space="preserve">Таким образом, современное </w:t>
      </w:r>
      <w:proofErr w:type="spellStart"/>
      <w:r w:rsidRPr="00E03C38">
        <w:rPr>
          <w:rFonts w:eastAsia="Aptos"/>
        </w:rPr>
        <w:t>электротеплоснабжение</w:t>
      </w:r>
      <w:proofErr w:type="spellEnd"/>
      <w:r w:rsidRPr="00E03C38">
        <w:rPr>
          <w:rFonts w:eastAsia="Aptos"/>
        </w:rPr>
        <w:t xml:space="preserve"> закономерно развивается в направлении локальных управляемых электротехнических источников теплоты. В условиях Казахстана область их рационального применения определяется климатическими особенностями, неоднородностью теплоснабжения и газоснабжения, экологическими факторами, структурой электроэнергетики и необходимостью управления электротепловыми нагрузками. В этой системе ПЭНД рассматривается как локальное ЭТНУ для автономных, децентрализованных и комбинированных схем </w:t>
      </w:r>
      <w:proofErr w:type="spellStart"/>
      <w:r w:rsidRPr="00E03C38">
        <w:rPr>
          <w:rFonts w:eastAsia="Aptos"/>
        </w:rPr>
        <w:t>электротеплоснабжения</w:t>
      </w:r>
      <w:proofErr w:type="spellEnd"/>
      <w:r w:rsidRPr="00E03C38">
        <w:rPr>
          <w:rFonts w:eastAsia="Aptos"/>
        </w:rPr>
        <w:t>.</w:t>
      </w:r>
    </w:p>
    <w:p w14:paraId="73B31009" w14:textId="77777777" w:rsidR="00E03C38" w:rsidRPr="00E03C38" w:rsidRDefault="00E03C38" w:rsidP="00F67A09">
      <w:pPr>
        <w:spacing w:after="0" w:line="240" w:lineRule="auto"/>
        <w:ind w:firstLine="426"/>
        <w:jc w:val="both"/>
        <w:rPr>
          <w:rFonts w:eastAsia="Aptos"/>
        </w:rPr>
      </w:pPr>
      <w:r w:rsidRPr="00E03C38">
        <w:rPr>
          <w:rFonts w:eastAsia="Aptos"/>
        </w:rPr>
        <w:t xml:space="preserve">Следующим шагом является рассмотрение существующих групп электротехнических нагревательных устройств и тех технических </w:t>
      </w:r>
      <w:r w:rsidRPr="00E03C38">
        <w:rPr>
          <w:rFonts w:eastAsia="Aptos"/>
        </w:rPr>
        <w:lastRenderedPageBreak/>
        <w:t>предпосылок, которые приводят к применению внутреннего двухфазного теплопередающего элемента.</w:t>
      </w:r>
    </w:p>
    <w:p w14:paraId="0A64C605" w14:textId="77777777" w:rsidR="00E606CE" w:rsidRPr="00E03C38" w:rsidRDefault="00E606CE" w:rsidP="00E606CE">
      <w:pPr>
        <w:spacing w:after="0" w:line="240" w:lineRule="auto"/>
        <w:ind w:firstLine="709"/>
        <w:jc w:val="both"/>
        <w:rPr>
          <w:rFonts w:eastAsia="Aptos"/>
        </w:rPr>
      </w:pPr>
    </w:p>
    <w:p w14:paraId="25825FC3" w14:textId="7140EB6E" w:rsidR="00270846" w:rsidRDefault="00F67A09" w:rsidP="00CF70A0">
      <w:pPr>
        <w:spacing w:after="0" w:line="240" w:lineRule="auto"/>
        <w:ind w:firstLine="426"/>
        <w:jc w:val="both"/>
        <w:rPr>
          <w:rFonts w:eastAsia="Times New Roman"/>
          <w:b/>
        </w:rPr>
      </w:pPr>
      <w:r w:rsidRPr="00F67A09">
        <w:rPr>
          <w:rFonts w:eastAsia="Times New Roman"/>
          <w:b/>
        </w:rPr>
        <w:t>1.2 Классификация и сравнительная оценка электротехнических нагревательных устройств</w:t>
      </w:r>
    </w:p>
    <w:p w14:paraId="00A08EED" w14:textId="77777777" w:rsidR="00F67A09" w:rsidRPr="00F67A09" w:rsidRDefault="00F67A09" w:rsidP="00CF70A0">
      <w:pPr>
        <w:spacing w:after="0" w:line="240" w:lineRule="auto"/>
        <w:ind w:firstLine="426"/>
        <w:jc w:val="both"/>
        <w:rPr>
          <w:rFonts w:eastAsia="Times New Roman"/>
          <w:b/>
        </w:rPr>
      </w:pPr>
    </w:p>
    <w:p w14:paraId="6BFFA127" w14:textId="69C1A3DF" w:rsidR="00CF70A0" w:rsidRPr="00CF70A0" w:rsidRDefault="00CF70A0" w:rsidP="00CF70A0">
      <w:pPr>
        <w:spacing w:after="0" w:line="240" w:lineRule="auto"/>
        <w:ind w:firstLine="426"/>
        <w:jc w:val="both"/>
        <w:rPr>
          <w:rFonts w:eastAsia="Times New Roman"/>
        </w:rPr>
      </w:pPr>
      <w:r w:rsidRPr="00CF70A0">
        <w:rPr>
          <w:rFonts w:eastAsia="Times New Roman"/>
        </w:rPr>
        <w:t xml:space="preserve">Классификационный анализ электротехнических нагревательных устройств позволяет определить, какие технические решения уже применяются в локальных и автономных системах отопления, какие задачи они решают наиболее эффективно и какие ограничения имеют при использовании в качестве управляемых электротепловых нагрузок. В данной работе ЭТНУ понимаются как электротепловые преобразователи, предназначенные для получения, передачи и распределения теплоты при нагреве воздуха, жидкого </w:t>
      </w:r>
      <w:r w:rsidR="007665C2">
        <w:rPr>
          <w:rFonts w:eastAsia="Times New Roman"/>
        </w:rPr>
        <w:t>рабочего тела</w:t>
      </w:r>
      <w:r w:rsidRPr="00CF70A0">
        <w:rPr>
          <w:rFonts w:eastAsia="Times New Roman"/>
        </w:rPr>
        <w:t>, поверхностей ограждающих конструкций либо отдельных зон помещения.</w:t>
      </w:r>
    </w:p>
    <w:p w14:paraId="0FF4ACB8" w14:textId="77777777" w:rsidR="00FD308F" w:rsidRDefault="00CF70A0" w:rsidP="00CF70A0">
      <w:pPr>
        <w:spacing w:after="0" w:line="240" w:lineRule="auto"/>
        <w:ind w:firstLine="426"/>
        <w:jc w:val="both"/>
        <w:rPr>
          <w:rFonts w:eastAsia="Times New Roman"/>
        </w:rPr>
      </w:pPr>
      <w:r w:rsidRPr="00CF70A0">
        <w:rPr>
          <w:rFonts w:eastAsia="Times New Roman"/>
        </w:rPr>
        <w:t xml:space="preserve">Подробное сопоставление основных групп ЭТНУ и смежных электротехнических устройств теплоснабжения по конструктивно-теплотехническим, электроэнергетическим, эксплуатационным и нормативным признакам приведено в приложении А, включая оценочную матрицу соответствия требованиям таблицы 1.1 (таблицы А.1–А.3). </w:t>
      </w:r>
    </w:p>
    <w:p w14:paraId="6CEDD3A4" w14:textId="1DE1F664" w:rsidR="00FD308F" w:rsidRPr="00B85131" w:rsidRDefault="00FD308F" w:rsidP="00CF70A0">
      <w:pPr>
        <w:spacing w:after="0" w:line="240" w:lineRule="auto"/>
        <w:ind w:firstLine="426"/>
        <w:jc w:val="both"/>
        <w:rPr>
          <w:rFonts w:eastAsia="Times New Roman"/>
        </w:rPr>
      </w:pPr>
      <w:r w:rsidRPr="00FD308F">
        <w:rPr>
          <w:rFonts w:eastAsia="Times New Roman"/>
        </w:rPr>
        <w:t>Для существующих групп устройств это сопоставление составлено: по конструктивно-теплотехническим признакам – на основании [33</w:t>
      </w:r>
      <w:r w:rsidR="00B85131">
        <w:rPr>
          <w:rFonts w:eastAsia="Times New Roman"/>
          <w:bCs w:val="0"/>
        </w:rPr>
        <w:t xml:space="preserve">; </w:t>
      </w:r>
      <w:r w:rsidRPr="00FD308F">
        <w:rPr>
          <w:rFonts w:eastAsia="Times New Roman"/>
        </w:rPr>
        <w:t>34; 42; 48–52; 56–63]; по электроэнергетическим признакам – [53–55; 64–67]; по эксплуатационно-нормативным признакам – [45</w:t>
      </w:r>
      <w:r w:rsidR="00F344B1">
        <w:rPr>
          <w:rFonts w:eastAsia="Times New Roman"/>
        </w:rPr>
        <w:t xml:space="preserve">; </w:t>
      </w:r>
      <w:r w:rsidRPr="00FD308F">
        <w:rPr>
          <w:rFonts w:eastAsia="Times New Roman"/>
        </w:rPr>
        <w:t xml:space="preserve">46; 49; 59; 66–69]; по обзорным работам – [24; 42]. Для </w:t>
      </w:r>
      <w:proofErr w:type="spellStart"/>
      <w:r w:rsidRPr="00FD308F">
        <w:rPr>
          <w:rFonts w:eastAsia="Times New Roman"/>
        </w:rPr>
        <w:t>парокапельных</w:t>
      </w:r>
      <w:proofErr w:type="spellEnd"/>
      <w:r w:rsidRPr="00FD308F">
        <w:rPr>
          <w:rFonts w:eastAsia="Times New Roman"/>
        </w:rPr>
        <w:t>/</w:t>
      </w:r>
      <w:proofErr w:type="spellStart"/>
      <w:r w:rsidRPr="00FD308F">
        <w:rPr>
          <w:rFonts w:eastAsia="Times New Roman"/>
        </w:rPr>
        <w:t>теплотрубных</w:t>
      </w:r>
      <w:proofErr w:type="spellEnd"/>
      <w:r w:rsidRPr="00FD308F">
        <w:rPr>
          <w:rFonts w:eastAsia="Times New Roman"/>
        </w:rPr>
        <w:t xml:space="preserve"> электрических отопительных приборов дополнительно использованы источники по ПЭНД и ЭВТТ, рассмотренные в подразделах 1.3 и 1.4 [70; 71–77].</w:t>
      </w:r>
      <w:r w:rsidR="00B85131">
        <w:rPr>
          <w:rFonts w:eastAsia="Times New Roman"/>
        </w:rPr>
        <w:t xml:space="preserve"> </w:t>
      </w:r>
    </w:p>
    <w:p w14:paraId="48D64423" w14:textId="28C371B4" w:rsidR="00CF70A0" w:rsidRPr="00CF70A0" w:rsidRDefault="00CF70A0" w:rsidP="00CF70A0">
      <w:pPr>
        <w:spacing w:after="0" w:line="240" w:lineRule="auto"/>
        <w:ind w:firstLine="426"/>
        <w:jc w:val="both"/>
        <w:rPr>
          <w:rFonts w:eastAsia="Times New Roman"/>
        </w:rPr>
      </w:pPr>
      <w:r w:rsidRPr="00CF70A0">
        <w:rPr>
          <w:rFonts w:eastAsia="Times New Roman"/>
        </w:rPr>
        <w:t xml:space="preserve">Правила выставления качественных оценок («+», «+-», «-») и принятые допущения приведены в примечании к таблице А.3. В настоящем </w:t>
      </w:r>
      <w:r w:rsidR="00ED4577">
        <w:rPr>
          <w:rFonts w:eastAsia="Times New Roman"/>
        </w:rPr>
        <w:t>под</w:t>
      </w:r>
      <w:r w:rsidRPr="00CF70A0">
        <w:rPr>
          <w:rFonts w:eastAsia="Times New Roman"/>
        </w:rPr>
        <w:t>разделе выделяются только те положения, которые необходимы для перехода к анализу двухфазных теплопередающих элементов.</w:t>
      </w:r>
    </w:p>
    <w:p w14:paraId="5F00CD00" w14:textId="64A9FA9A" w:rsidR="00CF70A0" w:rsidRPr="00CF70A0" w:rsidRDefault="00CF70A0" w:rsidP="00CF70A0">
      <w:pPr>
        <w:spacing w:after="0" w:line="240" w:lineRule="auto"/>
        <w:ind w:firstLine="426"/>
        <w:jc w:val="both"/>
        <w:rPr>
          <w:rFonts w:eastAsia="Times New Roman"/>
        </w:rPr>
      </w:pPr>
      <w:r w:rsidRPr="00CF70A0">
        <w:rPr>
          <w:rFonts w:eastAsia="Times New Roman"/>
        </w:rPr>
        <w:t xml:space="preserve">Для </w:t>
      </w:r>
      <w:r w:rsidR="00F67A09">
        <w:rPr>
          <w:rFonts w:eastAsia="Times New Roman"/>
        </w:rPr>
        <w:t xml:space="preserve">данного </w:t>
      </w:r>
      <w:r w:rsidRPr="00CF70A0">
        <w:rPr>
          <w:rFonts w:eastAsia="Times New Roman"/>
        </w:rPr>
        <w:t xml:space="preserve">диссертационного исследования важны не только теплотехнические показатели ЭТНУ, но и их свойства как электрических нагрузок: характер потребляемой мощности, возможность ступенчатого или секционного регулирования, совместимость с автоматикой, влияние на питающую сеть, требования к коммутационной аппаратуре и электробезопасности. Такой подход соответствует профилю электроэнергетики, поскольку нагревательный прибор рассматривается не изолированно, а как элемент системы электроснабжения и </w:t>
      </w:r>
      <w:proofErr w:type="spellStart"/>
      <w:r w:rsidRPr="00CF70A0">
        <w:rPr>
          <w:rFonts w:eastAsia="Times New Roman"/>
        </w:rPr>
        <w:t>электротеплоснабжения</w:t>
      </w:r>
      <w:proofErr w:type="spellEnd"/>
      <w:r w:rsidRPr="00CF70A0">
        <w:rPr>
          <w:rFonts w:eastAsia="Times New Roman"/>
        </w:rPr>
        <w:t xml:space="preserve"> объекта.</w:t>
      </w:r>
    </w:p>
    <w:p w14:paraId="3CC5747B" w14:textId="77777777" w:rsidR="00CF70A0" w:rsidRPr="00CF70A0" w:rsidRDefault="00CF70A0" w:rsidP="00CF70A0">
      <w:pPr>
        <w:spacing w:after="0" w:line="240" w:lineRule="auto"/>
        <w:ind w:firstLine="426"/>
        <w:jc w:val="both"/>
        <w:rPr>
          <w:rFonts w:eastAsia="Times New Roman"/>
        </w:rPr>
      </w:pPr>
      <w:r w:rsidRPr="00CF70A0">
        <w:rPr>
          <w:rFonts w:eastAsia="Times New Roman"/>
        </w:rPr>
        <w:t xml:space="preserve">В теории электротермических установок преобразование электрической энергии в теплоту связывается с тепловым действием электрического тока или электромагнитного поля [33]. В обзорах современных технологий к основным </w:t>
      </w:r>
      <w:r w:rsidRPr="00CF70A0">
        <w:rPr>
          <w:rFonts w:eastAsia="Times New Roman"/>
        </w:rPr>
        <w:lastRenderedPageBreak/>
        <w:t>направлениям относят электрические котлы, нагреватели сопротивления, электродные котлы, индукционные устройства, инфракрасные нагреватели и системы теплового аккумулирования [24]. Для целей настоящей работы важно отделить устройства прямого электротеплового преобразования от смежных устройств теплоснабжения, работающих по иному физическому циклу.</w:t>
      </w:r>
    </w:p>
    <w:p w14:paraId="7E1279B5" w14:textId="0BC92730" w:rsidR="00CF70A0" w:rsidRPr="00CF70A0" w:rsidRDefault="00CF70A0" w:rsidP="00CF70A0">
      <w:pPr>
        <w:spacing w:after="0" w:line="240" w:lineRule="auto"/>
        <w:ind w:firstLine="426"/>
        <w:jc w:val="both"/>
        <w:rPr>
          <w:rFonts w:eastAsia="Times New Roman"/>
        </w:rPr>
      </w:pPr>
      <w:r w:rsidRPr="00CF70A0">
        <w:rPr>
          <w:rFonts w:eastAsia="Times New Roman"/>
        </w:rPr>
        <w:t>ЭТНУ можно классифицировать по способу электротеплового преобразования, способу передачи теплоты, рабочей среде, конструктивному исполнению, методу регулирования мощности, температурному уровню и области рационального применения. Нормативная оценка электробезопасности при этом выполняется по стандартам, относящимся к конкретной группе устройств. Для комнатных электрических обогревателей применимы требования ГОСТ IEC 60335-2-30–2013; для других групп используются специальные стандарты либо общие положения ГОСТ IEC 60335-1 в пределах их области применения [45</w:t>
      </w:r>
      <w:r w:rsidR="00B85131">
        <w:rPr>
          <w:rFonts w:eastAsia="Times New Roman"/>
          <w:bCs w:val="0"/>
        </w:rPr>
        <w:t xml:space="preserve">; </w:t>
      </w:r>
      <w:r w:rsidRPr="00CF70A0">
        <w:rPr>
          <w:rFonts w:eastAsia="Times New Roman"/>
        </w:rPr>
        <w:t>46].</w:t>
      </w:r>
    </w:p>
    <w:p w14:paraId="25D40B98" w14:textId="4A67EDE8" w:rsidR="00CF70A0" w:rsidRPr="00CF70A0" w:rsidRDefault="00CF70A0" w:rsidP="00CF70A0">
      <w:pPr>
        <w:spacing w:after="0" w:line="240" w:lineRule="auto"/>
        <w:ind w:firstLine="426"/>
        <w:jc w:val="both"/>
        <w:rPr>
          <w:rFonts w:eastAsia="Times New Roman"/>
        </w:rPr>
      </w:pPr>
      <w:r w:rsidRPr="00CF70A0">
        <w:rPr>
          <w:rFonts w:eastAsia="Times New Roman"/>
        </w:rPr>
        <w:t xml:space="preserve">Наиболее распространенной остается группа устройств нагрева сопротивлением. К ней относятся </w:t>
      </w:r>
      <w:proofErr w:type="spellStart"/>
      <w:r w:rsidRPr="00CF70A0">
        <w:rPr>
          <w:rFonts w:eastAsia="Times New Roman"/>
        </w:rPr>
        <w:t>ТЭНовые</w:t>
      </w:r>
      <w:proofErr w:type="spellEnd"/>
      <w:r w:rsidRPr="00CF70A0">
        <w:rPr>
          <w:rFonts w:eastAsia="Times New Roman"/>
        </w:rPr>
        <w:t xml:space="preserve"> водяные котлы, водонагреватели, </w:t>
      </w:r>
      <w:proofErr w:type="spellStart"/>
      <w:r w:rsidRPr="00CF70A0">
        <w:rPr>
          <w:rFonts w:eastAsia="Times New Roman"/>
        </w:rPr>
        <w:t>электроконвекторы</w:t>
      </w:r>
      <w:proofErr w:type="spellEnd"/>
      <w:r w:rsidRPr="00CF70A0">
        <w:rPr>
          <w:rFonts w:eastAsia="Times New Roman"/>
        </w:rPr>
        <w:t xml:space="preserve">, тепловентиляторы, масляные радиаторы, электрические панели, нагревательные кабели и часть пленочных систем. Эти устройства отличаются простой конструкцией, технологичностью изготовления, удобством регулирования мощности и высоким коэффициентом преобразования электрической энергии в теплоту [34]. Водяные </w:t>
      </w:r>
      <w:proofErr w:type="spellStart"/>
      <w:r w:rsidRPr="00CF70A0">
        <w:rPr>
          <w:rFonts w:eastAsia="Times New Roman"/>
        </w:rPr>
        <w:t>ТЭНовые</w:t>
      </w:r>
      <w:proofErr w:type="spellEnd"/>
      <w:r w:rsidRPr="00CF70A0">
        <w:rPr>
          <w:rFonts w:eastAsia="Times New Roman"/>
        </w:rPr>
        <w:t xml:space="preserve"> котлы и водонагреватели наиболее рационально применяются в системах с гидравлическим контуром, циркуляцией </w:t>
      </w:r>
      <w:r w:rsidR="007665C2">
        <w:rPr>
          <w:rFonts w:eastAsia="Times New Roman"/>
        </w:rPr>
        <w:t>рабочего тела</w:t>
      </w:r>
      <w:r w:rsidRPr="00CF70A0">
        <w:rPr>
          <w:rFonts w:eastAsia="Times New Roman"/>
        </w:rPr>
        <w:t xml:space="preserve"> и соответствующей обвязкой; этим определяется их отличие от локальных приборов, работающих без внешнего водяного контура [34</w:t>
      </w:r>
      <w:r w:rsidR="005865B0" w:rsidRPr="0085432A">
        <w:rPr>
          <w:rFonts w:eastAsia="Aptos"/>
          <w:sz w:val="24"/>
          <w:szCs w:val="24"/>
        </w:rPr>
        <w:t xml:space="preserve">; </w:t>
      </w:r>
      <w:r w:rsidRPr="00CF70A0">
        <w:rPr>
          <w:rFonts w:eastAsia="Times New Roman"/>
        </w:rPr>
        <w:t>51].</w:t>
      </w:r>
    </w:p>
    <w:p w14:paraId="52CD7CFE" w14:textId="77777777" w:rsidR="00CF70A0" w:rsidRPr="00CF70A0" w:rsidRDefault="00CF70A0" w:rsidP="00CF70A0">
      <w:pPr>
        <w:spacing w:after="0" w:line="240" w:lineRule="auto"/>
        <w:ind w:firstLine="426"/>
        <w:jc w:val="both"/>
        <w:rPr>
          <w:rFonts w:eastAsia="Times New Roman"/>
        </w:rPr>
      </w:pPr>
      <w:proofErr w:type="spellStart"/>
      <w:r w:rsidRPr="00CF70A0">
        <w:rPr>
          <w:rFonts w:eastAsia="Times New Roman"/>
        </w:rPr>
        <w:t>Электроконвекторы</w:t>
      </w:r>
      <w:proofErr w:type="spellEnd"/>
      <w:r w:rsidRPr="00CF70A0">
        <w:rPr>
          <w:rFonts w:eastAsia="Times New Roman"/>
        </w:rPr>
        <w:t>, тепловентиляторы, электрические панели и масляные радиаторы обеспечивают прямой локальный нагрев помещения и поэтому широко применяются в быту. Конвективные приборы просты в эксплуатации и удобны для термостатного управления, однако температурное поле помещения зависит от циркуляции воздуха, расположения прибора и характера теплопотерь [42; 52]. Масляные и жидкостные комнатные обогреватели позволяют выравнивать температуру поверхности за счет внутренней теплоемкости, но одновременно увеличивают тепловую инерционность и время выхода на режим [45; 52].</w:t>
      </w:r>
    </w:p>
    <w:p w14:paraId="3040EDA6" w14:textId="7C5283C8" w:rsidR="00CF70A0" w:rsidRPr="00CF70A0" w:rsidRDefault="00CF70A0" w:rsidP="00CF70A0">
      <w:pPr>
        <w:spacing w:after="0" w:line="240" w:lineRule="auto"/>
        <w:ind w:firstLine="426"/>
        <w:jc w:val="both"/>
        <w:rPr>
          <w:rFonts w:eastAsia="Times New Roman"/>
        </w:rPr>
      </w:pPr>
      <w:r w:rsidRPr="00CF70A0">
        <w:rPr>
          <w:rFonts w:eastAsia="Times New Roman"/>
        </w:rPr>
        <w:t xml:space="preserve">Электродные и индукционные водонагревательные устройства отличаются от нагревателей сопротивлением способом ввода энергии. В электродных устройствах рабочая жидкость включается в электрическую цепь, поэтому учитываются ее состав, электропроводность, водоподготовка, коррозия электродов и защита от токов утечки [53]. Для ионопроводящих сред существенны характер протекания тока и возможность электрохимических процессов, что отмечается в исследованиях </w:t>
      </w:r>
      <w:proofErr w:type="spellStart"/>
      <w:r w:rsidRPr="00CF70A0">
        <w:rPr>
          <w:rFonts w:eastAsia="Times New Roman"/>
        </w:rPr>
        <w:t>джоулева</w:t>
      </w:r>
      <w:proofErr w:type="spellEnd"/>
      <w:r w:rsidRPr="00CF70A0">
        <w:rPr>
          <w:rFonts w:eastAsia="Times New Roman"/>
        </w:rPr>
        <w:t xml:space="preserve"> нагрева ионных проводников [54]. Индукционные устройства используют вихревые токи и электромагнитное поле; для них учитываются коэффициент мощности, реактивная мощность, параметры силового преобразователя и возможность </w:t>
      </w:r>
      <w:r w:rsidRPr="00CF70A0">
        <w:rPr>
          <w:rFonts w:eastAsia="Times New Roman"/>
        </w:rPr>
        <w:lastRenderedPageBreak/>
        <w:t>компенсации [</w:t>
      </w:r>
      <w:r w:rsidR="00896882">
        <w:rPr>
          <w:rFonts w:eastAsia="Times New Roman"/>
        </w:rPr>
        <w:t>33</w:t>
      </w:r>
      <w:r w:rsidR="00CD4A5B">
        <w:rPr>
          <w:rFonts w:eastAsia="Times New Roman"/>
        </w:rPr>
        <w:t>;</w:t>
      </w:r>
      <w:r w:rsidR="00896882">
        <w:rPr>
          <w:rFonts w:eastAsia="Times New Roman"/>
        </w:rPr>
        <w:t xml:space="preserve"> </w:t>
      </w:r>
      <w:r w:rsidRPr="00CF70A0">
        <w:rPr>
          <w:rFonts w:eastAsia="Times New Roman"/>
        </w:rPr>
        <w:t>55]. В типовом исполнении оба класса связаны с жидкостным контуром или теплообменной поверхностью, поэтому применяются в системах с соответствующей гидравлической частью.</w:t>
      </w:r>
    </w:p>
    <w:p w14:paraId="45E9B6D2" w14:textId="3E3AD661" w:rsidR="00CF70A0" w:rsidRPr="00CF70A0" w:rsidRDefault="00CF70A0" w:rsidP="00CF70A0">
      <w:pPr>
        <w:spacing w:after="0" w:line="240" w:lineRule="auto"/>
        <w:ind w:firstLine="426"/>
        <w:jc w:val="both"/>
        <w:rPr>
          <w:rFonts w:eastAsia="Times New Roman"/>
        </w:rPr>
      </w:pPr>
      <w:r w:rsidRPr="00CF70A0">
        <w:rPr>
          <w:rFonts w:eastAsia="Times New Roman"/>
        </w:rPr>
        <w:t>Инфракрасные излучатели, панельно-лучистые, кабельные и пленочные системы формируют локальный либо распределенный нагрев. Инфракрасные приборы удобны для рабочих зон и помещений периодического использования; при их выборе рассчитываются зона действия, расстояние до объекта и допустимая температура поверхности [56</w:t>
      </w:r>
      <w:r w:rsidR="00B85131">
        <w:rPr>
          <w:rFonts w:eastAsia="Times New Roman"/>
          <w:bCs w:val="0"/>
        </w:rPr>
        <w:t xml:space="preserve">; </w:t>
      </w:r>
      <w:r w:rsidRPr="00CF70A0">
        <w:rPr>
          <w:rFonts w:eastAsia="Times New Roman"/>
        </w:rPr>
        <w:t>57]. Кабельные и пленочные системы обеспечивают равномерную теплоотдачу по площади и обычно закладываются в строительные конструкции, поэтому заранее учитываются инерционность основания, условия монтажа и защита от локального перегрева или повреждения [58</w:t>
      </w:r>
      <w:r w:rsidR="00B85131">
        <w:rPr>
          <w:rFonts w:eastAsia="Times New Roman"/>
          <w:bCs w:val="0"/>
        </w:rPr>
        <w:t xml:space="preserve">; </w:t>
      </w:r>
      <w:r w:rsidRPr="00CF70A0">
        <w:rPr>
          <w:rFonts w:eastAsia="Times New Roman"/>
        </w:rPr>
        <w:t>59]. Аккумуляционные электрические системы позволяют переносить потребление во времени, однако относятся к устройствам с повышенной тепловой инерционностью [24; 48; 60].</w:t>
      </w:r>
    </w:p>
    <w:p w14:paraId="32177500" w14:textId="77777777" w:rsidR="00CF70A0" w:rsidRPr="00CF70A0" w:rsidRDefault="00CF70A0" w:rsidP="00CF70A0">
      <w:pPr>
        <w:spacing w:after="0" w:line="240" w:lineRule="auto"/>
        <w:ind w:firstLine="426"/>
        <w:jc w:val="both"/>
        <w:rPr>
          <w:rFonts w:eastAsia="Times New Roman"/>
        </w:rPr>
      </w:pPr>
      <w:r w:rsidRPr="00CF70A0">
        <w:rPr>
          <w:rFonts w:eastAsia="Times New Roman"/>
        </w:rPr>
        <w:t xml:space="preserve">Тепловые насосы в данном анализе выделяются как смежная категория </w:t>
      </w:r>
      <w:proofErr w:type="spellStart"/>
      <w:r w:rsidRPr="00CF70A0">
        <w:rPr>
          <w:rFonts w:eastAsia="Times New Roman"/>
        </w:rPr>
        <w:t>электротеплоснабжения</w:t>
      </w:r>
      <w:proofErr w:type="spellEnd"/>
      <w:r w:rsidRPr="00CF70A0">
        <w:rPr>
          <w:rFonts w:eastAsia="Times New Roman"/>
        </w:rPr>
        <w:t>. Они используют не прямое преобразование электрической энергии в теплоту, а термодинамический цикл с хладагентом, компрессором, испарителем, конденсатором и регулирующим устройством [61–63]. Поэтому тепловые насосы не являются прямым функциональным аналогом ПЭНД, но учитываются в приложении А как электротехнические устройства, применяемые в системах теплоснабжения.</w:t>
      </w:r>
    </w:p>
    <w:p w14:paraId="48F04B41" w14:textId="2C49AC56" w:rsidR="00CF70A0" w:rsidRPr="00CF70A0" w:rsidRDefault="00CF70A0" w:rsidP="00CF70A0">
      <w:pPr>
        <w:spacing w:after="0" w:line="240" w:lineRule="auto"/>
        <w:ind w:firstLine="426"/>
        <w:jc w:val="both"/>
        <w:rPr>
          <w:rFonts w:eastAsia="Times New Roman"/>
        </w:rPr>
      </w:pPr>
      <w:r w:rsidRPr="00CF70A0">
        <w:rPr>
          <w:rFonts w:eastAsia="Times New Roman"/>
        </w:rPr>
        <w:t>Электротехнический режим ЭТНУ зависит от способа преобразования энергии и принятого метода регулирования мощности. Нагреватели сопротивлением при непосредственном включении работают преимущественно как активная нагрузка, однако их фактический режим определяется установленной мощностью, цикличностью включения и способом коммутации. Индукционные устройства имеют активную и реактивную составляющие, поэтому для них учитываются коэффициент мощности и параметры силового преобразователя [</w:t>
      </w:r>
      <w:r w:rsidR="00006BC9">
        <w:rPr>
          <w:rFonts w:eastAsia="Times New Roman"/>
        </w:rPr>
        <w:t>33</w:t>
      </w:r>
      <w:r w:rsidR="00E63837">
        <w:rPr>
          <w:rFonts w:eastAsia="Times New Roman"/>
        </w:rPr>
        <w:t xml:space="preserve">; </w:t>
      </w:r>
      <w:r w:rsidRPr="00CF70A0">
        <w:rPr>
          <w:rFonts w:eastAsia="Times New Roman"/>
        </w:rPr>
        <w:t xml:space="preserve">55]. Электродные устройства чувствительны к электропроводности </w:t>
      </w:r>
      <w:r w:rsidR="007665C2">
        <w:rPr>
          <w:rFonts w:eastAsia="Times New Roman"/>
        </w:rPr>
        <w:t>рабочего тела</w:t>
      </w:r>
      <w:r w:rsidRPr="00CF70A0">
        <w:rPr>
          <w:rFonts w:eastAsia="Times New Roman"/>
        </w:rPr>
        <w:t xml:space="preserve"> и составу рабочей среды [53</w:t>
      </w:r>
      <w:r w:rsidR="00E900DD">
        <w:rPr>
          <w:rFonts w:eastAsia="Times New Roman"/>
        </w:rPr>
        <w:t>;</w:t>
      </w:r>
      <w:r w:rsidR="004B28F3">
        <w:rPr>
          <w:rFonts w:eastAsia="Times New Roman"/>
        </w:rPr>
        <w:t xml:space="preserve"> </w:t>
      </w:r>
      <w:r w:rsidRPr="00CF70A0">
        <w:rPr>
          <w:rFonts w:eastAsia="Times New Roman"/>
        </w:rPr>
        <w:t>54]. Следовательно, электроэнергетическая оценка ЭТНУ не может ограничиваться только установленной мощностью: она должна учитывать активную и реактивную мощность, коэффициент мощности, способ коммутации, устойчивость регулирования и совместимость с аппаратами защиты.</w:t>
      </w:r>
    </w:p>
    <w:p w14:paraId="4583D6AD" w14:textId="1B07CD4C" w:rsidR="00CF70A0" w:rsidRPr="00CF70A0" w:rsidRDefault="00CF70A0" w:rsidP="00CF70A0">
      <w:pPr>
        <w:spacing w:after="0" w:line="240" w:lineRule="auto"/>
        <w:ind w:firstLine="426"/>
        <w:jc w:val="both"/>
        <w:rPr>
          <w:rFonts w:eastAsia="Times New Roman"/>
        </w:rPr>
      </w:pPr>
      <w:r w:rsidRPr="00CF70A0">
        <w:rPr>
          <w:rFonts w:eastAsia="Times New Roman"/>
        </w:rPr>
        <w:t xml:space="preserve">Наиболее простым способом управления остается релейное термостатное регулирование. Секционное регулирование расширяет возможности управления, поскольку позволяет включать отдельные группы нагревателей, уменьшать скачок мощности и согласовывать работу устройства с выделенной электрической мощностью объекта. При частой коммутации ЭТНУ применяются твердотельные реле, тиристорные ключи и силовые контроллеры. При их выборе учитываются токи утечки, тепловой режим силовых элементов, перенапряжения и влияние способа коммутации на </w:t>
      </w:r>
      <w:r w:rsidRPr="00CF70A0">
        <w:rPr>
          <w:rFonts w:eastAsia="Times New Roman"/>
        </w:rPr>
        <w:lastRenderedPageBreak/>
        <w:t>качество электрической энергии [64</w:t>
      </w:r>
      <w:r w:rsidR="00E900DD">
        <w:rPr>
          <w:rFonts w:eastAsia="Times New Roman"/>
        </w:rPr>
        <w:t xml:space="preserve">; </w:t>
      </w:r>
      <w:r w:rsidRPr="00CF70A0">
        <w:rPr>
          <w:rFonts w:eastAsia="Times New Roman"/>
        </w:rPr>
        <w:t>65]. Качество электрической энергии при работе регулируемых нагрузок оценивается с учетом ГОСТ 32144–2013 и ГОСТ 30804.4.7–2013 [66</w:t>
      </w:r>
      <w:r w:rsidR="00E900DD">
        <w:rPr>
          <w:rFonts w:eastAsia="Times New Roman"/>
        </w:rPr>
        <w:t xml:space="preserve">; </w:t>
      </w:r>
      <w:r w:rsidRPr="00CF70A0">
        <w:rPr>
          <w:rFonts w:eastAsia="Times New Roman"/>
        </w:rPr>
        <w:t>67]. Для специальных групп действуют отдельные нормативные требования, в том числе IEC 60800 для нагревательных кабелей и ГОСТ IEC 60335-2-61–2013 для аккумуляционных комнатных обогревателей [68</w:t>
      </w:r>
      <w:r w:rsidR="00262EF8">
        <w:rPr>
          <w:rFonts w:eastAsia="Times New Roman"/>
          <w:bCs w:val="0"/>
        </w:rPr>
        <w:t xml:space="preserve">; </w:t>
      </w:r>
      <w:r w:rsidRPr="00CF70A0">
        <w:rPr>
          <w:rFonts w:eastAsia="Times New Roman"/>
        </w:rPr>
        <w:t>69].</w:t>
      </w:r>
    </w:p>
    <w:p w14:paraId="6DCF916C" w14:textId="29466A01" w:rsidR="00CF70A0" w:rsidRPr="00CF70A0" w:rsidRDefault="00CF70A0" w:rsidP="00CF70A0">
      <w:pPr>
        <w:spacing w:after="0" w:line="240" w:lineRule="auto"/>
        <w:ind w:firstLine="426"/>
        <w:jc w:val="both"/>
        <w:rPr>
          <w:rFonts w:eastAsia="Times New Roman"/>
        </w:rPr>
      </w:pPr>
      <w:r w:rsidRPr="00CF70A0">
        <w:rPr>
          <w:rFonts w:eastAsia="Times New Roman"/>
        </w:rPr>
        <w:t xml:space="preserve">Таким образом, рассмотренные устройства различаются не только способом преобразования электрической энергии в теплоту, но и областью рационального применения. Устройства с жидкостным контуром требуют гидравлической инфраструктуры, циркуляции </w:t>
      </w:r>
      <w:r w:rsidR="007665C2">
        <w:rPr>
          <w:rFonts w:eastAsia="Times New Roman"/>
        </w:rPr>
        <w:t>рабочего тела</w:t>
      </w:r>
      <w:r w:rsidRPr="00CF70A0">
        <w:rPr>
          <w:rFonts w:eastAsia="Times New Roman"/>
        </w:rPr>
        <w:t xml:space="preserve"> и соответствующей обвязки. Приборы прямого локального нагрева могут работать без внешнего водяного контура, однако равномерность их теплоотдачи зависит от воздухообмена, размещения прибора, направления теплового потока или зоны облучения. Кабельные, пленочные и аккумуляционные системы обеспечивают распределенную или накопленную теплоотдачу, но требуют учета условий монтажа, тепловой инерционности строительных конструкций и регулируемости. Поэтому выбор ЭТНУ должен выполняться с учетом совокупности теплотехнических, электроэнергетических, эксплуатационных и нормативных признаков.</w:t>
      </w:r>
    </w:p>
    <w:p w14:paraId="4F0ACFA0" w14:textId="0C5CF5F8" w:rsidR="00CF70A0" w:rsidRPr="00CF70A0" w:rsidRDefault="00CF70A0" w:rsidP="00CF70A0">
      <w:pPr>
        <w:spacing w:after="0" w:line="240" w:lineRule="auto"/>
        <w:ind w:firstLine="426"/>
        <w:jc w:val="both"/>
        <w:rPr>
          <w:rFonts w:eastAsia="Times New Roman"/>
        </w:rPr>
      </w:pPr>
      <w:r w:rsidRPr="00CF70A0">
        <w:rPr>
          <w:rFonts w:eastAsia="Times New Roman"/>
        </w:rPr>
        <w:t xml:space="preserve">ПЭНД в настоящей работе рассматривается не как отдельная классификационная группа, а как конкретное секционное исполнение направления </w:t>
      </w:r>
      <w:proofErr w:type="spellStart"/>
      <w:r w:rsidRPr="00CF70A0">
        <w:rPr>
          <w:rFonts w:eastAsia="Times New Roman"/>
        </w:rPr>
        <w:t>парокапельных</w:t>
      </w:r>
      <w:proofErr w:type="spellEnd"/>
      <w:r w:rsidRPr="00CF70A0">
        <w:rPr>
          <w:rFonts w:eastAsia="Times New Roman"/>
        </w:rPr>
        <w:t>/</w:t>
      </w:r>
      <w:proofErr w:type="spellStart"/>
      <w:r w:rsidRPr="00CF70A0">
        <w:rPr>
          <w:rFonts w:eastAsia="Times New Roman"/>
        </w:rPr>
        <w:t>теплотрубных</w:t>
      </w:r>
      <w:proofErr w:type="spellEnd"/>
      <w:r w:rsidRPr="00CF70A0">
        <w:rPr>
          <w:rFonts w:eastAsia="Times New Roman"/>
        </w:rPr>
        <w:t xml:space="preserve"> электрических отопительных приборов. Его расчетно-экспериментальная оценка выполняется в последующих </w:t>
      </w:r>
      <w:r w:rsidR="00A1649E">
        <w:rPr>
          <w:rFonts w:eastAsia="Times New Roman"/>
        </w:rPr>
        <w:t>разделах</w:t>
      </w:r>
      <w:r w:rsidRPr="00CF70A0">
        <w:rPr>
          <w:rFonts w:eastAsia="Times New Roman"/>
        </w:rPr>
        <w:t xml:space="preserve"> по установленной мощности, удельной электротепловой нагрузке, времени выхода на режим, температурному полю теплоотдающей поверхности и электрическим показателям.</w:t>
      </w:r>
    </w:p>
    <w:p w14:paraId="6CCBFC79" w14:textId="20041593" w:rsidR="00CF70A0" w:rsidRPr="00CF70A0" w:rsidRDefault="00EF464B" w:rsidP="00CF70A0">
      <w:pPr>
        <w:spacing w:after="0" w:line="240" w:lineRule="auto"/>
        <w:ind w:firstLine="426"/>
        <w:jc w:val="both"/>
        <w:rPr>
          <w:rFonts w:eastAsia="Times New Roman"/>
        </w:rPr>
      </w:pPr>
      <w:r w:rsidRPr="00EF464B">
        <w:rPr>
          <w:rFonts w:eastAsia="Times New Roman"/>
        </w:rPr>
        <w:t xml:space="preserve">Сопоставление (приложение А) </w:t>
      </w:r>
      <w:r w:rsidR="00CF70A0" w:rsidRPr="00CF70A0">
        <w:rPr>
          <w:rFonts w:eastAsia="Times New Roman"/>
        </w:rPr>
        <w:t xml:space="preserve">показывает, что каждая группа устройств имеет свою рациональную область применения. В рамках принятой экспертной оценки и для типовых исполнений ни одна из рассмотренных групп ЭТНУ и смежных устройств, включая </w:t>
      </w:r>
      <w:proofErr w:type="spellStart"/>
      <w:r w:rsidR="00CF70A0" w:rsidRPr="00CF70A0">
        <w:rPr>
          <w:rFonts w:eastAsia="Times New Roman"/>
        </w:rPr>
        <w:t>парокапельные</w:t>
      </w:r>
      <w:proofErr w:type="spellEnd"/>
      <w:r w:rsidR="00CF70A0" w:rsidRPr="00CF70A0">
        <w:rPr>
          <w:rFonts w:eastAsia="Times New Roman"/>
        </w:rPr>
        <w:t>/</w:t>
      </w:r>
      <w:proofErr w:type="spellStart"/>
      <w:r w:rsidR="00CF70A0" w:rsidRPr="00CF70A0">
        <w:rPr>
          <w:rFonts w:eastAsia="Times New Roman"/>
        </w:rPr>
        <w:t>теплотрубные</w:t>
      </w:r>
      <w:proofErr w:type="spellEnd"/>
      <w:r w:rsidR="00CF70A0" w:rsidRPr="00CF70A0">
        <w:rPr>
          <w:rFonts w:eastAsia="Times New Roman"/>
        </w:rPr>
        <w:t xml:space="preserve"> электрические отопительные приборы, не обеспечивает одновременно всю совокупность шести требований таблицы 1.1. Наиболее близкой к ПЭНД является группа </w:t>
      </w:r>
      <w:proofErr w:type="spellStart"/>
      <w:r w:rsidR="00CF70A0" w:rsidRPr="00CF70A0">
        <w:rPr>
          <w:rFonts w:eastAsia="Times New Roman"/>
        </w:rPr>
        <w:t>парокапельных</w:t>
      </w:r>
      <w:proofErr w:type="spellEnd"/>
      <w:r w:rsidR="00CF70A0" w:rsidRPr="00CF70A0">
        <w:rPr>
          <w:rFonts w:eastAsia="Times New Roman"/>
        </w:rPr>
        <w:t>/</w:t>
      </w:r>
      <w:proofErr w:type="spellStart"/>
      <w:r w:rsidR="00CF70A0" w:rsidRPr="00CF70A0">
        <w:rPr>
          <w:rFonts w:eastAsia="Times New Roman"/>
        </w:rPr>
        <w:t>теплотрубных</w:t>
      </w:r>
      <w:proofErr w:type="spellEnd"/>
      <w:r w:rsidR="00CF70A0" w:rsidRPr="00CF70A0">
        <w:rPr>
          <w:rFonts w:eastAsia="Times New Roman"/>
        </w:rPr>
        <w:t xml:space="preserve"> приборов, однако для нее в общем случае не являются обязательными секционное управление мощностью, расширенная наблюдаемость температурных и электрических параметров и </w:t>
      </w:r>
      <w:proofErr w:type="spellStart"/>
      <w:r w:rsidR="00CF70A0" w:rsidRPr="00CF70A0">
        <w:rPr>
          <w:rFonts w:eastAsia="Times New Roman"/>
        </w:rPr>
        <w:t>расчетно</w:t>
      </w:r>
      <w:proofErr w:type="spellEnd"/>
      <w:r w:rsidR="00CF70A0" w:rsidRPr="00CF70A0">
        <w:rPr>
          <w:rFonts w:eastAsia="Times New Roman"/>
        </w:rPr>
        <w:t xml:space="preserve"> подтвержденное ограничение температурного поля теплоотдающей поверхности. Это обосновывает целесообразность перехода к внутреннему двухфазному теплопередающему элементу, способному перераспределять теплоту от зоны электрического </w:t>
      </w:r>
      <w:proofErr w:type="spellStart"/>
      <w:r w:rsidR="00CF70A0" w:rsidRPr="00CF70A0">
        <w:rPr>
          <w:rFonts w:eastAsia="Times New Roman"/>
        </w:rPr>
        <w:t>теплоподвода</w:t>
      </w:r>
      <w:proofErr w:type="spellEnd"/>
      <w:r w:rsidR="00CF70A0" w:rsidRPr="00CF70A0">
        <w:rPr>
          <w:rFonts w:eastAsia="Times New Roman"/>
        </w:rPr>
        <w:t xml:space="preserve"> к развитой теплоотдающей поверхности. К таким элементам относятся тепловые трубки и двухфазные термосифоны, рассматриваемые в </w:t>
      </w:r>
      <w:r w:rsidR="00C36C80">
        <w:rPr>
          <w:rFonts w:eastAsia="Times New Roman"/>
        </w:rPr>
        <w:t>под</w:t>
      </w:r>
      <w:r w:rsidR="00CF70A0" w:rsidRPr="00CF70A0">
        <w:rPr>
          <w:rFonts w:eastAsia="Times New Roman"/>
        </w:rPr>
        <w:t>разделе 1.3.</w:t>
      </w:r>
    </w:p>
    <w:p w14:paraId="7A837C89" w14:textId="77777777" w:rsidR="00B032F1" w:rsidRDefault="00B032F1" w:rsidP="00E606CE">
      <w:pPr>
        <w:spacing w:after="0" w:line="240" w:lineRule="auto"/>
        <w:ind w:firstLine="709"/>
        <w:jc w:val="both"/>
        <w:rPr>
          <w:rFonts w:eastAsia="Aptos"/>
        </w:rPr>
      </w:pPr>
    </w:p>
    <w:p w14:paraId="453870F8" w14:textId="77777777" w:rsidR="00CE1080" w:rsidRDefault="00CE1080" w:rsidP="00E606CE">
      <w:pPr>
        <w:spacing w:after="0" w:line="240" w:lineRule="auto"/>
        <w:ind w:firstLine="709"/>
        <w:jc w:val="both"/>
        <w:rPr>
          <w:rFonts w:eastAsia="Aptos"/>
        </w:rPr>
      </w:pPr>
    </w:p>
    <w:p w14:paraId="7C6BEDE4" w14:textId="77777777" w:rsidR="00CE1080" w:rsidRDefault="00CE1080" w:rsidP="00E606CE">
      <w:pPr>
        <w:spacing w:after="0" w:line="240" w:lineRule="auto"/>
        <w:ind w:firstLine="709"/>
        <w:jc w:val="both"/>
        <w:rPr>
          <w:rFonts w:eastAsia="Aptos"/>
        </w:rPr>
      </w:pPr>
    </w:p>
    <w:p w14:paraId="0C1A18BA" w14:textId="7CDB7C9D" w:rsidR="00E606CE" w:rsidRDefault="00B032F1" w:rsidP="00B662DA">
      <w:pPr>
        <w:spacing w:after="0" w:line="240" w:lineRule="auto"/>
        <w:ind w:firstLine="426"/>
        <w:jc w:val="both"/>
        <w:rPr>
          <w:rFonts w:eastAsia="Times New Roman"/>
          <w:b/>
        </w:rPr>
      </w:pPr>
      <w:r w:rsidRPr="00B032F1">
        <w:rPr>
          <w:rFonts w:eastAsia="Times New Roman"/>
          <w:b/>
        </w:rPr>
        <w:lastRenderedPageBreak/>
        <w:t>1.3 Анализ тепловых трубок и двухфазных термосифонов как теплопередающих элементов электротехнических нагревательных устройств</w:t>
      </w:r>
    </w:p>
    <w:p w14:paraId="7F2EA002" w14:textId="77777777" w:rsidR="00B032F1" w:rsidRDefault="00B032F1" w:rsidP="00E606CE">
      <w:pPr>
        <w:spacing w:after="0" w:line="240" w:lineRule="auto"/>
        <w:ind w:firstLine="709"/>
        <w:jc w:val="both"/>
        <w:rPr>
          <w:rFonts w:eastAsia="Times New Roman"/>
          <w:b/>
        </w:rPr>
      </w:pPr>
    </w:p>
    <w:p w14:paraId="44D90572" w14:textId="212C40C2" w:rsidR="00242E6D" w:rsidRPr="00242E6D" w:rsidRDefault="00242E6D" w:rsidP="00242E6D">
      <w:pPr>
        <w:spacing w:after="0" w:line="240" w:lineRule="auto"/>
        <w:ind w:firstLine="426"/>
        <w:jc w:val="both"/>
        <w:rPr>
          <w:rFonts w:eastAsia="Times New Roman"/>
          <w:bCs w:val="0"/>
        </w:rPr>
      </w:pPr>
      <w:r w:rsidRPr="00242E6D">
        <w:rPr>
          <w:rFonts w:eastAsia="Times New Roman"/>
          <w:bCs w:val="0"/>
        </w:rPr>
        <w:t xml:space="preserve">В </w:t>
      </w:r>
      <w:r w:rsidR="00C36C80">
        <w:rPr>
          <w:rFonts w:eastAsia="Times New Roman"/>
          <w:bCs w:val="0"/>
        </w:rPr>
        <w:t>под</w:t>
      </w:r>
      <w:r w:rsidRPr="00242E6D">
        <w:rPr>
          <w:rFonts w:eastAsia="Times New Roman"/>
          <w:bCs w:val="0"/>
        </w:rPr>
        <w:t>разделе 1.2 показано, что для локальных ЭТНУ существенны равномерное распределение теплоты, ограниченная тепловая инерционность и работа без промежуточного жидкостного контура. Одним из технически обоснованных решений является применение внутри нагревательного устройства замкнутого двухфазного теплопередающего элемента. К таким элементам относятся тепловые трубки и двухфазные закрытые гравитационные термосифоны, в которых теплота переносится за счет испарения рабочего тела, движения пара, конденсации и возврата жидкой фазы в зону испарения [16–20; 78–80].</w:t>
      </w:r>
    </w:p>
    <w:p w14:paraId="54B2AFC5" w14:textId="77777777" w:rsidR="00242E6D" w:rsidRPr="00242E6D" w:rsidRDefault="00242E6D" w:rsidP="00242E6D">
      <w:pPr>
        <w:spacing w:after="0" w:line="240" w:lineRule="auto"/>
        <w:ind w:firstLine="426"/>
        <w:jc w:val="both"/>
        <w:rPr>
          <w:rFonts w:eastAsia="Times New Roman"/>
          <w:bCs w:val="0"/>
        </w:rPr>
      </w:pPr>
      <w:r w:rsidRPr="00242E6D">
        <w:rPr>
          <w:rFonts w:eastAsia="Times New Roman"/>
          <w:bCs w:val="0"/>
        </w:rPr>
        <w:t xml:space="preserve">Для дальнейшего изложения необходимо разграничить термины «теплоноситель» и «рабочее тело». Под теплоносителем понимается среда внешнего отопительного контура, участвующая в переносе теплоты между элементами системы теплоснабжения. Рабочее тело – это вещество, находящееся внутри замкнутой </w:t>
      </w:r>
      <w:proofErr w:type="spellStart"/>
      <w:r w:rsidRPr="00242E6D">
        <w:rPr>
          <w:rFonts w:eastAsia="Times New Roman"/>
          <w:bCs w:val="0"/>
        </w:rPr>
        <w:t>вакуумированной</w:t>
      </w:r>
      <w:proofErr w:type="spellEnd"/>
      <w:r w:rsidRPr="00242E6D">
        <w:rPr>
          <w:rFonts w:eastAsia="Times New Roman"/>
          <w:bCs w:val="0"/>
        </w:rPr>
        <w:t xml:space="preserve"> полости тепловой трубки или гравитационного термосифона в жидкой и паровой фазах.</w:t>
      </w:r>
    </w:p>
    <w:p w14:paraId="660DEBBC" w14:textId="1414BC4C" w:rsidR="00242E6D" w:rsidRPr="00242E6D" w:rsidRDefault="00242E6D" w:rsidP="00242E6D">
      <w:pPr>
        <w:spacing w:after="0" w:line="240" w:lineRule="auto"/>
        <w:ind w:firstLine="426"/>
        <w:jc w:val="both"/>
        <w:rPr>
          <w:rFonts w:eastAsia="Times New Roman"/>
          <w:bCs w:val="0"/>
        </w:rPr>
      </w:pPr>
      <w:r w:rsidRPr="00242E6D">
        <w:rPr>
          <w:rFonts w:eastAsia="Times New Roman"/>
          <w:bCs w:val="0"/>
        </w:rPr>
        <w:t>Такой элемент представляет собой герметичный корпус, частично заполненный рабочим телом. Вдоль корпуса выделяют зону испарения, транспортную, или адиабатическую, зону и зону конденсации. При подводе теплоты жидкая фаза в зоне испарения нагревается до состояния насыщения и испаряется. Образующийся пар под действием перепада давления насыщенного пара перемещается к зоне конденсации, отдает стенке корпуса скрытую теплоту парообразования и вновь переходит в жидкое состояние. Затем конденсат возвращается в зону испарения, замыкая внутренний циркуляционный цикл [17</w:t>
      </w:r>
      <w:r w:rsidR="00262EF8">
        <w:rPr>
          <w:rFonts w:eastAsia="Times New Roman"/>
          <w:bCs w:val="0"/>
        </w:rPr>
        <w:t xml:space="preserve">; </w:t>
      </w:r>
      <w:r w:rsidRPr="00242E6D">
        <w:rPr>
          <w:rFonts w:eastAsia="Times New Roman"/>
          <w:bCs w:val="0"/>
        </w:rPr>
        <w:t>18; 20; 80</w:t>
      </w:r>
      <w:r w:rsidR="00262EF8">
        <w:rPr>
          <w:rFonts w:eastAsia="Times New Roman"/>
          <w:bCs w:val="0"/>
        </w:rPr>
        <w:t xml:space="preserve">; </w:t>
      </w:r>
      <w:r w:rsidRPr="00242E6D">
        <w:rPr>
          <w:rFonts w:eastAsia="Times New Roman"/>
          <w:bCs w:val="0"/>
        </w:rPr>
        <w:t>81].</w:t>
      </w:r>
    </w:p>
    <w:p w14:paraId="3F197CF7" w14:textId="5D56B446" w:rsidR="00242E6D" w:rsidRPr="00242E6D" w:rsidRDefault="00242E6D" w:rsidP="00242E6D">
      <w:pPr>
        <w:spacing w:after="0" w:line="240" w:lineRule="auto"/>
        <w:ind w:firstLine="426"/>
        <w:jc w:val="both"/>
        <w:rPr>
          <w:rFonts w:eastAsia="Times New Roman"/>
          <w:bCs w:val="0"/>
        </w:rPr>
      </w:pPr>
      <w:r w:rsidRPr="00242E6D">
        <w:rPr>
          <w:rFonts w:eastAsia="Times New Roman"/>
          <w:bCs w:val="0"/>
        </w:rPr>
        <w:t xml:space="preserve">В отличие от обычного металлического </w:t>
      </w:r>
      <w:proofErr w:type="spellStart"/>
      <w:r w:rsidRPr="00242E6D">
        <w:rPr>
          <w:rFonts w:eastAsia="Times New Roman"/>
          <w:bCs w:val="0"/>
        </w:rPr>
        <w:t>теплопроводника</w:t>
      </w:r>
      <w:proofErr w:type="spellEnd"/>
      <w:r w:rsidRPr="00242E6D">
        <w:rPr>
          <w:rFonts w:eastAsia="Times New Roman"/>
          <w:bCs w:val="0"/>
        </w:rPr>
        <w:t xml:space="preserve"> тепловая трубка или термосифон передает теплоту не только теплопроводностью стенки, но и за счет фазового перехода рабочего тела. Благодаря скрытой теплоте парообразования значительные тепловые потоки могут передаваться при сравнительно малом перепаде температур между зонами подвода и отвода теплоты. Поэтому такие устройства относят к пассивным теплопередающим элементам с высокой эффективной теплопроводностью, не требующим насосов и других подвижных элементов [16–18; 20; 78; 80</w:t>
      </w:r>
      <w:r w:rsidR="00262EF8">
        <w:rPr>
          <w:rFonts w:eastAsia="Times New Roman"/>
          <w:bCs w:val="0"/>
        </w:rPr>
        <w:t xml:space="preserve">; </w:t>
      </w:r>
      <w:r w:rsidRPr="00242E6D">
        <w:rPr>
          <w:rFonts w:eastAsia="Times New Roman"/>
          <w:bCs w:val="0"/>
        </w:rPr>
        <w:t>81].</w:t>
      </w:r>
    </w:p>
    <w:p w14:paraId="4FDBD843" w14:textId="054A2B83" w:rsidR="00242E6D" w:rsidRPr="00242E6D" w:rsidRDefault="00242E6D" w:rsidP="00242E6D">
      <w:pPr>
        <w:spacing w:after="0" w:line="240" w:lineRule="auto"/>
        <w:ind w:firstLine="426"/>
        <w:jc w:val="both"/>
        <w:rPr>
          <w:rFonts w:eastAsia="Times New Roman"/>
          <w:bCs w:val="0"/>
        </w:rPr>
      </w:pPr>
      <w:r w:rsidRPr="00242E6D">
        <w:rPr>
          <w:rFonts w:eastAsia="Times New Roman"/>
          <w:bCs w:val="0"/>
        </w:rPr>
        <w:t xml:space="preserve">В составе электротехнического нагревательного устройства двухфазный элемент принимает теплоту от локализованной зоны электрического </w:t>
      </w:r>
      <w:proofErr w:type="spellStart"/>
      <w:r w:rsidRPr="00242E6D">
        <w:rPr>
          <w:rFonts w:eastAsia="Times New Roman"/>
          <w:bCs w:val="0"/>
        </w:rPr>
        <w:t>теплоподвода</w:t>
      </w:r>
      <w:proofErr w:type="spellEnd"/>
      <w:r w:rsidRPr="00242E6D">
        <w:rPr>
          <w:rFonts w:eastAsia="Times New Roman"/>
          <w:bCs w:val="0"/>
        </w:rPr>
        <w:t xml:space="preserve"> и передает ее к теплоотдающей части корпуса. Это уменьшает локальные перегревы, снижает температурные градиенты и повышает равномерность нагрева поверхности прибора [20; 50; 82</w:t>
      </w:r>
      <w:r w:rsidR="00262EF8">
        <w:rPr>
          <w:rFonts w:eastAsia="Times New Roman"/>
          <w:bCs w:val="0"/>
        </w:rPr>
        <w:t xml:space="preserve">; </w:t>
      </w:r>
      <w:r w:rsidRPr="00242E6D">
        <w:rPr>
          <w:rFonts w:eastAsia="Times New Roman"/>
          <w:bCs w:val="0"/>
        </w:rPr>
        <w:t>83].</w:t>
      </w:r>
    </w:p>
    <w:p w14:paraId="40045596" w14:textId="77777777" w:rsidR="00242E6D" w:rsidRPr="00242E6D" w:rsidRDefault="00242E6D" w:rsidP="00242E6D">
      <w:pPr>
        <w:spacing w:after="0" w:line="240" w:lineRule="auto"/>
        <w:ind w:firstLine="426"/>
        <w:jc w:val="both"/>
        <w:rPr>
          <w:rFonts w:eastAsia="Times New Roman"/>
          <w:bCs w:val="0"/>
        </w:rPr>
      </w:pPr>
      <w:r w:rsidRPr="00242E6D">
        <w:rPr>
          <w:rFonts w:eastAsia="Times New Roman"/>
          <w:bCs w:val="0"/>
        </w:rPr>
        <w:t xml:space="preserve">Для ПЭНД это имеет принципиальное значение, поскольку важен не только электрический нагрев, но и последующее распределение теплоты по корпусу прибора. В </w:t>
      </w:r>
      <w:proofErr w:type="spellStart"/>
      <w:r w:rsidRPr="00242E6D">
        <w:rPr>
          <w:rFonts w:eastAsia="Times New Roman"/>
          <w:bCs w:val="0"/>
        </w:rPr>
        <w:t>теплотрубных</w:t>
      </w:r>
      <w:proofErr w:type="spellEnd"/>
      <w:r w:rsidRPr="00242E6D">
        <w:rPr>
          <w:rFonts w:eastAsia="Times New Roman"/>
          <w:bCs w:val="0"/>
        </w:rPr>
        <w:t xml:space="preserve"> радиаторах для низкотемпературного отопления </w:t>
      </w:r>
      <w:r w:rsidRPr="00242E6D">
        <w:rPr>
          <w:rFonts w:eastAsia="Times New Roman"/>
          <w:bCs w:val="0"/>
        </w:rPr>
        <w:lastRenderedPageBreak/>
        <w:t>показано, что разделение зоны подвода теплоты и развитой зоны теплоотдачи повышает конструктивную компактность и улучшает динамику выхода на режим по сравнению с традиционными жидкостными радиаторами [44].</w:t>
      </w:r>
    </w:p>
    <w:p w14:paraId="01542DC5" w14:textId="41D6F14B" w:rsidR="00242E6D" w:rsidRPr="00242E6D" w:rsidRDefault="00242E6D" w:rsidP="00242E6D">
      <w:pPr>
        <w:spacing w:after="0" w:line="240" w:lineRule="auto"/>
        <w:ind w:firstLine="426"/>
        <w:jc w:val="both"/>
        <w:rPr>
          <w:rFonts w:eastAsia="Times New Roman"/>
          <w:bCs w:val="0"/>
        </w:rPr>
      </w:pPr>
      <w:r w:rsidRPr="00242E6D">
        <w:rPr>
          <w:rFonts w:eastAsia="Times New Roman"/>
          <w:bCs w:val="0"/>
        </w:rPr>
        <w:t>По механизму замыкания внутреннего циркуляционного цикла различают капиллярные тепловые трубки и двухфазные закрытые гравитационные термосифоны. В капиллярной тепловой трубке жидкость возвращается в зону испарения под действием капиллярных сил в пористой структуре фитиля. Работоспособность фитиля определяется его пористостью, проницаемостью, эффективным радиусом пор, смачиваемостью и теплопроводностью материала [18; 20; 78; 84</w:t>
      </w:r>
      <w:r w:rsidR="00262EF8">
        <w:rPr>
          <w:rFonts w:eastAsia="Times New Roman"/>
          <w:bCs w:val="0"/>
        </w:rPr>
        <w:t xml:space="preserve">; </w:t>
      </w:r>
      <w:r w:rsidRPr="00242E6D">
        <w:rPr>
          <w:rFonts w:eastAsia="Times New Roman"/>
          <w:bCs w:val="0"/>
        </w:rPr>
        <w:t>85]. В гравитационном термосифоне фитиль отсутствует, а конденсат стекает в испарительную зону под действием силы тяжести. Поэтому для устойчивой работы зона испарения должна располагаться ниже зоны конденсации или близко к такому положению [17–20; 80].</w:t>
      </w:r>
    </w:p>
    <w:p w14:paraId="156C7C9E" w14:textId="22C48A56" w:rsidR="00242E6D" w:rsidRDefault="00242E6D" w:rsidP="00242E6D">
      <w:pPr>
        <w:spacing w:after="0" w:line="240" w:lineRule="auto"/>
        <w:ind w:firstLine="426"/>
        <w:jc w:val="both"/>
        <w:rPr>
          <w:rFonts w:eastAsia="Times New Roman"/>
          <w:bCs w:val="0"/>
        </w:rPr>
      </w:pPr>
      <w:r w:rsidRPr="00242E6D">
        <w:rPr>
          <w:rFonts w:eastAsia="Times New Roman"/>
          <w:bCs w:val="0"/>
        </w:rPr>
        <w:t xml:space="preserve">Для нагревательных устройств с вертикальной теплоотдающей поверхностью наиболее близка </w:t>
      </w:r>
      <w:proofErr w:type="spellStart"/>
      <w:r w:rsidRPr="00242E6D">
        <w:rPr>
          <w:rFonts w:eastAsia="Times New Roman"/>
          <w:bCs w:val="0"/>
        </w:rPr>
        <w:t>бесфитильная</w:t>
      </w:r>
      <w:proofErr w:type="spellEnd"/>
      <w:r w:rsidRPr="00242E6D">
        <w:rPr>
          <w:rFonts w:eastAsia="Times New Roman"/>
          <w:bCs w:val="0"/>
        </w:rPr>
        <w:t xml:space="preserve"> схема гравитационного термосифона. При подводе теплоты к нижней части корпуса рабочее тело испаряется, пар поднимается в зону конденсации и отдает теплоту стенке, а жидкая фаза возвращается вниз по стенке или в виде пленки конденсата. Для такой схемы определяющими являются угол установки, степень заполнения рабочим телом, соотношение зон испарения и конденсации, геометрия парового канала, а также устойчивость встречного движения пара и конденсата [19; 79</w:t>
      </w:r>
      <w:r w:rsidR="00B51F05" w:rsidRPr="0085432A">
        <w:rPr>
          <w:rFonts w:eastAsia="Aptos"/>
          <w:sz w:val="24"/>
          <w:szCs w:val="24"/>
        </w:rPr>
        <w:t xml:space="preserve">; </w:t>
      </w:r>
      <w:r w:rsidRPr="00242E6D">
        <w:rPr>
          <w:rFonts w:eastAsia="Times New Roman"/>
          <w:bCs w:val="0"/>
        </w:rPr>
        <w:t>80; 86]. Обобщенная схема работы двухфазного закрытого гравитационного термосифона приведена на рисунке 1.2.</w:t>
      </w:r>
    </w:p>
    <w:p w14:paraId="5A61EE80" w14:textId="77777777" w:rsidR="00242E6D" w:rsidRPr="00242E6D" w:rsidRDefault="00242E6D" w:rsidP="00242E6D">
      <w:pPr>
        <w:spacing w:after="0" w:line="240" w:lineRule="auto"/>
        <w:ind w:firstLine="426"/>
        <w:jc w:val="both"/>
        <w:rPr>
          <w:rFonts w:eastAsia="Times New Roman"/>
          <w:bCs w:val="0"/>
        </w:rPr>
      </w:pPr>
    </w:p>
    <w:p w14:paraId="20CBC1B1" w14:textId="622DC80D" w:rsidR="00B662DA" w:rsidRDefault="007D4BFB" w:rsidP="007D4BFB">
      <w:pPr>
        <w:spacing w:after="0" w:line="240" w:lineRule="auto"/>
        <w:jc w:val="center"/>
        <w:rPr>
          <w:rFonts w:eastAsia="Times New Roman"/>
          <w:bCs w:val="0"/>
          <w:color w:val="auto"/>
          <w:kern w:val="0"/>
          <w:sz w:val="24"/>
          <w:szCs w:val="24"/>
          <w14:ligatures w14:val="none"/>
        </w:rPr>
      </w:pPr>
      <w:r w:rsidRPr="007D4BFB">
        <w:rPr>
          <w:rFonts w:eastAsia="Times New Roman"/>
          <w:bCs w:val="0"/>
          <w:noProof/>
          <w:color w:val="auto"/>
          <w:kern w:val="0"/>
          <w:sz w:val="24"/>
          <w:szCs w:val="24"/>
          <w14:ligatures w14:val="none"/>
        </w:rPr>
        <w:drawing>
          <wp:inline distT="0" distB="0" distL="0" distR="0" wp14:anchorId="7DAA7D37" wp14:editId="64500D70">
            <wp:extent cx="3130711" cy="3481388"/>
            <wp:effectExtent l="0" t="0" r="0" b="5080"/>
            <wp:docPr id="1176342384" name="Рисунок 1176342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8420" b="2588"/>
                    <a:stretch>
                      <a:fillRect/>
                    </a:stretch>
                  </pic:blipFill>
                  <pic:spPr bwMode="auto">
                    <a:xfrm>
                      <a:off x="0" y="0"/>
                      <a:ext cx="3161490" cy="3515615"/>
                    </a:xfrm>
                    <a:prstGeom prst="rect">
                      <a:avLst/>
                    </a:prstGeom>
                    <a:noFill/>
                    <a:ln>
                      <a:noFill/>
                    </a:ln>
                    <a:extLst>
                      <a:ext uri="{53640926-AAD7-44D8-BBD7-CCE9431645EC}">
                        <a14:shadowObscured xmlns:a14="http://schemas.microsoft.com/office/drawing/2010/main"/>
                      </a:ext>
                    </a:extLst>
                  </pic:spPr>
                </pic:pic>
              </a:graphicData>
            </a:graphic>
          </wp:inline>
        </w:drawing>
      </w:r>
    </w:p>
    <w:p w14:paraId="1FF5B339" w14:textId="77777777" w:rsidR="007D4BFB" w:rsidRPr="007D4BFB" w:rsidRDefault="007D4BFB" w:rsidP="007D4BFB">
      <w:pPr>
        <w:spacing w:after="0" w:line="240" w:lineRule="auto"/>
        <w:jc w:val="center"/>
        <w:rPr>
          <w:rFonts w:eastAsia="Times New Roman"/>
          <w:bCs w:val="0"/>
          <w:color w:val="auto"/>
          <w:kern w:val="0"/>
          <w:sz w:val="24"/>
          <w:szCs w:val="24"/>
          <w14:ligatures w14:val="none"/>
        </w:rPr>
      </w:pPr>
    </w:p>
    <w:p w14:paraId="2897650F" w14:textId="77777777" w:rsidR="00B662DA" w:rsidRPr="00E606CE" w:rsidRDefault="00B662DA" w:rsidP="00B662DA">
      <w:pPr>
        <w:spacing w:after="0" w:line="240" w:lineRule="auto"/>
        <w:jc w:val="center"/>
        <w:rPr>
          <w:rFonts w:eastAsia="Times New Roman"/>
        </w:rPr>
      </w:pPr>
      <w:r w:rsidRPr="00E606CE">
        <w:rPr>
          <w:rFonts w:eastAsia="Times New Roman"/>
        </w:rPr>
        <w:t>Рисунок 1.2 – Обобщенная схема работы двухфазного закрытого гравитационного термосифона</w:t>
      </w:r>
    </w:p>
    <w:p w14:paraId="5C06ABF4" w14:textId="5561037E" w:rsidR="00B662DA" w:rsidRPr="00B662DA" w:rsidRDefault="00B662DA" w:rsidP="00B662DA">
      <w:pPr>
        <w:spacing w:after="0" w:line="240" w:lineRule="auto"/>
        <w:ind w:firstLine="426"/>
        <w:jc w:val="both"/>
        <w:rPr>
          <w:rFonts w:eastAsia="Times New Roman"/>
          <w:bCs w:val="0"/>
        </w:rPr>
      </w:pPr>
      <w:r>
        <w:rPr>
          <w:rFonts w:eastAsia="Times New Roman"/>
          <w:bCs w:val="0"/>
        </w:rPr>
        <w:lastRenderedPageBreak/>
        <w:t>Э</w:t>
      </w:r>
      <w:r w:rsidRPr="00B662DA">
        <w:rPr>
          <w:rFonts w:eastAsia="Times New Roman"/>
          <w:bCs w:val="0"/>
        </w:rPr>
        <w:t>кспериментальные и численные исследования гравитационных термосифонов показывают, что ориентация, диаметр канала, рабочая жидкость, степень заполнения и величина тепловой нагрузки заметно влияют на тепловую эффективность устройства [87</w:t>
      </w:r>
      <w:r w:rsidR="004B28F3">
        <w:rPr>
          <w:rFonts w:eastAsia="Times New Roman"/>
          <w:bCs w:val="0"/>
        </w:rPr>
        <w:t xml:space="preserve">; </w:t>
      </w:r>
      <w:r w:rsidRPr="00B662DA">
        <w:rPr>
          <w:rFonts w:eastAsia="Times New Roman"/>
          <w:bCs w:val="0"/>
        </w:rPr>
        <w:t>88]. Применительно к ПЭНД эти факторы рассматриваются как конструктивно-режимные параметры, от которых зависят запуск двухфазного цикла, тепловое сопротивление и равномерность температурного поля.</w:t>
      </w:r>
    </w:p>
    <w:p w14:paraId="06FF9E17" w14:textId="7B6FD8F2" w:rsidR="00B662DA" w:rsidRPr="00B662DA" w:rsidRDefault="00B662DA" w:rsidP="00B662DA">
      <w:pPr>
        <w:spacing w:after="0" w:line="240" w:lineRule="auto"/>
        <w:ind w:firstLine="426"/>
        <w:jc w:val="both"/>
        <w:rPr>
          <w:rFonts w:eastAsia="Times New Roman"/>
          <w:bCs w:val="0"/>
        </w:rPr>
      </w:pPr>
      <w:r w:rsidRPr="00B662DA">
        <w:rPr>
          <w:rFonts w:eastAsia="Times New Roman"/>
          <w:bCs w:val="0"/>
        </w:rPr>
        <w:t>Рабочее тело выбирается с учетом температурного диапазона, давления насыщения, скрытой теплоты парообразования, теплофизических свойств жидкой и паровой фаз, смачиваемости, химической стабильности, температуры замерзания и совместимости с материалом корпуса [16; 20; 80</w:t>
      </w:r>
      <w:r w:rsidR="004B28F3">
        <w:rPr>
          <w:rFonts w:eastAsia="Times New Roman"/>
          <w:bCs w:val="0"/>
        </w:rPr>
        <w:t xml:space="preserve">; </w:t>
      </w:r>
      <w:r w:rsidRPr="00B662DA">
        <w:rPr>
          <w:rFonts w:eastAsia="Times New Roman"/>
          <w:bCs w:val="0"/>
        </w:rPr>
        <w:t>81]. В данной работе в качестве рабочего тела рассматривается дистиллированная вода. Ее выбор связан с высокой скрытой теплотой парообразования, доступностью, технологической безопасностью и пригодностью для низко- и среднетемпературного диапазона отопительных устройств. Работоспособность водяного двухфазного теплопередающего элемента определяется давлением насыщения, степенью заполнения, удалением неконденсируемых газов, герметичностью корпуса и условиями теплоотвода [16; 19</w:t>
      </w:r>
      <w:r w:rsidR="004B28F3">
        <w:rPr>
          <w:rFonts w:eastAsia="Times New Roman"/>
          <w:bCs w:val="0"/>
        </w:rPr>
        <w:t xml:space="preserve">; </w:t>
      </w:r>
      <w:r w:rsidRPr="00B662DA">
        <w:rPr>
          <w:rFonts w:eastAsia="Times New Roman"/>
          <w:bCs w:val="0"/>
        </w:rPr>
        <w:t>20; 80].</w:t>
      </w:r>
    </w:p>
    <w:p w14:paraId="176081CB" w14:textId="1E3DB94C" w:rsidR="00B662DA" w:rsidRPr="00B662DA" w:rsidRDefault="00B662DA" w:rsidP="00B662DA">
      <w:pPr>
        <w:spacing w:after="0" w:line="240" w:lineRule="auto"/>
        <w:ind w:firstLine="426"/>
        <w:jc w:val="both"/>
        <w:rPr>
          <w:rFonts w:eastAsia="Times New Roman"/>
          <w:bCs w:val="0"/>
        </w:rPr>
      </w:pPr>
      <w:r w:rsidRPr="00B662DA">
        <w:rPr>
          <w:rFonts w:eastAsia="Times New Roman"/>
          <w:bCs w:val="0"/>
        </w:rPr>
        <w:t xml:space="preserve">Начальное вакуумирование полости тепловой трубки или термосифона необходимо прежде всего для удаления воздуха и других неконденсируемых газов. После пуска и нагрева рабочее давление чистого рабочего тела в герметичной полости определяется температурой насыщения. Остаточные неконденсируемые </w:t>
      </w:r>
      <w:proofErr w:type="spellStart"/>
      <w:r w:rsidRPr="00B662DA">
        <w:rPr>
          <w:rFonts w:eastAsia="Times New Roman"/>
          <w:bCs w:val="0"/>
        </w:rPr>
        <w:t>газы</w:t>
      </w:r>
      <w:proofErr w:type="spellEnd"/>
      <w:r w:rsidRPr="00B662DA">
        <w:rPr>
          <w:rFonts w:eastAsia="Times New Roman"/>
          <w:bCs w:val="0"/>
        </w:rPr>
        <w:t xml:space="preserve"> при этом оттесняются паром в верхнюю часть зоны конденсации и снижают эффективность ее работы [16; 20; 80]. Для воды снижение начального абсолютного давления позволяет перейти к состоянию насыщения при температурах ниже нормальной температуры кипения. Поэтому термин «низкого давления» применительно к ПЭНД относится к испарительно-конденсационному циклу в герметичной </w:t>
      </w:r>
      <w:proofErr w:type="spellStart"/>
      <w:r w:rsidRPr="00B662DA">
        <w:rPr>
          <w:rFonts w:eastAsia="Times New Roman"/>
          <w:bCs w:val="0"/>
        </w:rPr>
        <w:t>вакуумированной</w:t>
      </w:r>
      <w:proofErr w:type="spellEnd"/>
      <w:r w:rsidRPr="00B662DA">
        <w:rPr>
          <w:rFonts w:eastAsia="Times New Roman"/>
          <w:bCs w:val="0"/>
        </w:rPr>
        <w:t xml:space="preserve"> полости [16; 20; </w:t>
      </w:r>
      <w:r w:rsidR="00B51F05">
        <w:rPr>
          <w:rFonts w:eastAsia="Times New Roman"/>
          <w:bCs w:val="0"/>
        </w:rPr>
        <w:t>7</w:t>
      </w:r>
      <w:r w:rsidRPr="00B662DA">
        <w:rPr>
          <w:rFonts w:eastAsia="Times New Roman"/>
          <w:bCs w:val="0"/>
        </w:rPr>
        <w:t xml:space="preserve">0; </w:t>
      </w:r>
      <w:r w:rsidR="00B51F05">
        <w:rPr>
          <w:rFonts w:eastAsia="Times New Roman"/>
          <w:bCs w:val="0"/>
        </w:rPr>
        <w:t>8</w:t>
      </w:r>
      <w:r w:rsidRPr="00B662DA">
        <w:rPr>
          <w:rFonts w:eastAsia="Times New Roman"/>
          <w:bCs w:val="0"/>
        </w:rPr>
        <w:t>0].</w:t>
      </w:r>
    </w:p>
    <w:p w14:paraId="6C600D61" w14:textId="647C7710" w:rsidR="00B662DA" w:rsidRPr="00B662DA" w:rsidRDefault="00B662DA" w:rsidP="00B662DA">
      <w:pPr>
        <w:spacing w:after="0" w:line="240" w:lineRule="auto"/>
        <w:ind w:firstLine="426"/>
        <w:jc w:val="both"/>
        <w:rPr>
          <w:rFonts w:eastAsia="Times New Roman"/>
          <w:bCs w:val="0"/>
        </w:rPr>
      </w:pPr>
      <w:r w:rsidRPr="00B662DA">
        <w:rPr>
          <w:rFonts w:eastAsia="Times New Roman"/>
          <w:bCs w:val="0"/>
        </w:rPr>
        <w:t>Работоспособность тепловых трубок и термосифонов ограничивается предельными режимами. Для капиллярных тепловых трубок главным является капиллярный предел, то есть достаточность капиллярного давления для возврата жидкости в испарительную зону [17</w:t>
      </w:r>
      <w:r w:rsidR="004B28F3">
        <w:rPr>
          <w:rFonts w:eastAsia="Times New Roman"/>
          <w:bCs w:val="0"/>
        </w:rPr>
        <w:t xml:space="preserve">; </w:t>
      </w:r>
      <w:r w:rsidRPr="00B662DA">
        <w:rPr>
          <w:rFonts w:eastAsia="Times New Roman"/>
          <w:bCs w:val="0"/>
        </w:rPr>
        <w:t>18; 20; 78; 80; 84]. Для гравитационных термосифонов более существенны гидродинамические ограничения. При росте тепловой нагрузки восходящий поток пара начинает влиять на стекание конденсата, унос капель, устойчивость жидкой пленки и возврат жидкости в испарительную часть [19</w:t>
      </w:r>
      <w:r w:rsidR="004B28F3">
        <w:rPr>
          <w:rFonts w:eastAsia="Times New Roman"/>
          <w:bCs w:val="0"/>
        </w:rPr>
        <w:t xml:space="preserve">; </w:t>
      </w:r>
      <w:r w:rsidRPr="00B662DA">
        <w:rPr>
          <w:rFonts w:eastAsia="Times New Roman"/>
          <w:bCs w:val="0"/>
        </w:rPr>
        <w:t>20; 79</w:t>
      </w:r>
      <w:r w:rsidR="004B28F3">
        <w:rPr>
          <w:rFonts w:eastAsia="Times New Roman"/>
          <w:bCs w:val="0"/>
        </w:rPr>
        <w:t xml:space="preserve">; </w:t>
      </w:r>
      <w:r w:rsidRPr="00B662DA">
        <w:rPr>
          <w:rFonts w:eastAsia="Times New Roman"/>
          <w:bCs w:val="0"/>
        </w:rPr>
        <w:t>80; 86; 89].</w:t>
      </w:r>
    </w:p>
    <w:p w14:paraId="3BEE2AC4" w14:textId="77777777" w:rsidR="00B662DA" w:rsidRPr="00B662DA" w:rsidRDefault="00B662DA" w:rsidP="00B662DA">
      <w:pPr>
        <w:spacing w:after="0" w:line="240" w:lineRule="auto"/>
        <w:ind w:firstLine="426"/>
        <w:jc w:val="both"/>
        <w:rPr>
          <w:rFonts w:eastAsia="Times New Roman"/>
          <w:bCs w:val="0"/>
        </w:rPr>
      </w:pPr>
      <w:r w:rsidRPr="00B662DA">
        <w:rPr>
          <w:rFonts w:eastAsia="Times New Roman"/>
          <w:bCs w:val="0"/>
        </w:rPr>
        <w:t xml:space="preserve">В общей теории водяных тепловых труб выделяются звуковой, вязкостный, капиллярный пределы, предел уноса жидкости и предел кипения. При этом капиллярный предел относится прежде всего к фитильным конструкциям. Для применяемой в ПЭНД </w:t>
      </w:r>
      <w:proofErr w:type="spellStart"/>
      <w:r w:rsidRPr="00B662DA">
        <w:rPr>
          <w:rFonts w:eastAsia="Times New Roman"/>
          <w:bCs w:val="0"/>
        </w:rPr>
        <w:t>бесфитильной</w:t>
      </w:r>
      <w:proofErr w:type="spellEnd"/>
      <w:r w:rsidRPr="00B662DA">
        <w:rPr>
          <w:rFonts w:eastAsia="Times New Roman"/>
          <w:bCs w:val="0"/>
        </w:rPr>
        <w:t xml:space="preserve"> гравитационной электровакуумной тепловой трубки (ЭВТТ) наибольшее значение имеют устойчивость </w:t>
      </w:r>
      <w:r w:rsidRPr="00B662DA">
        <w:rPr>
          <w:rFonts w:eastAsia="Times New Roman"/>
          <w:bCs w:val="0"/>
        </w:rPr>
        <w:lastRenderedPageBreak/>
        <w:t>гравитационного возврата конденсата, отсутствие локального пересыхания испарительной зоны и учет давления насыщения рабочего тела [90].</w:t>
      </w:r>
    </w:p>
    <w:p w14:paraId="3AEB63AA" w14:textId="728AEA3E" w:rsidR="00B662DA" w:rsidRPr="00B662DA" w:rsidRDefault="00B662DA" w:rsidP="00B662DA">
      <w:pPr>
        <w:spacing w:after="0" w:line="240" w:lineRule="auto"/>
        <w:ind w:firstLine="426"/>
        <w:jc w:val="both"/>
        <w:rPr>
          <w:rFonts w:eastAsia="Times New Roman"/>
          <w:bCs w:val="0"/>
        </w:rPr>
      </w:pPr>
      <w:r w:rsidRPr="00B662DA">
        <w:rPr>
          <w:rFonts w:eastAsia="Times New Roman"/>
          <w:bCs w:val="0"/>
        </w:rPr>
        <w:t xml:space="preserve">Для двухфазных теплопередающих элементов также учитываются режимы сухого хода и залива. Сухой ход возникает при недостаточном количестве рабочей жидкости или при нарушении ее возврата в зону испарения. В этом случае испарительно-конденсационный цикл нарушается, а температура стенки в зоне </w:t>
      </w:r>
      <w:proofErr w:type="spellStart"/>
      <w:r w:rsidRPr="00B662DA">
        <w:rPr>
          <w:rFonts w:eastAsia="Times New Roman"/>
          <w:bCs w:val="0"/>
        </w:rPr>
        <w:t>теплоподвода</w:t>
      </w:r>
      <w:proofErr w:type="spellEnd"/>
      <w:r w:rsidRPr="00B662DA">
        <w:rPr>
          <w:rFonts w:eastAsia="Times New Roman"/>
          <w:bCs w:val="0"/>
        </w:rPr>
        <w:t xml:space="preserve"> возрастает. Залив, напротив, связан с избытком рабочего тела: свободный паровой объем уменьшается, гидравлическое сопротивление возрастает, конденсация ухудшается, а тепловая инерционность устройства может увеличиваться [16; 19</w:t>
      </w:r>
      <w:r w:rsidR="00262EF8">
        <w:rPr>
          <w:rFonts w:eastAsia="Times New Roman"/>
          <w:bCs w:val="0"/>
        </w:rPr>
        <w:t xml:space="preserve">; </w:t>
      </w:r>
      <w:r w:rsidRPr="00B662DA">
        <w:rPr>
          <w:rFonts w:eastAsia="Times New Roman"/>
          <w:bCs w:val="0"/>
        </w:rPr>
        <w:t>20; 79</w:t>
      </w:r>
      <w:r w:rsidR="004B28F3">
        <w:rPr>
          <w:rFonts w:eastAsia="Times New Roman"/>
          <w:bCs w:val="0"/>
        </w:rPr>
        <w:t xml:space="preserve">; </w:t>
      </w:r>
      <w:r w:rsidRPr="00B662DA">
        <w:rPr>
          <w:rFonts w:eastAsia="Times New Roman"/>
          <w:bCs w:val="0"/>
        </w:rPr>
        <w:t>80; 86]. К эксплуатационным факторам относятся накопление неконденсируемых газов, нарушение герметичности корпуса, коррозия, загрязнение или деградация рабочего тела, а также условия пуска [16; 20; 80; 89].</w:t>
      </w:r>
    </w:p>
    <w:p w14:paraId="735B4F04" w14:textId="46C898E9" w:rsidR="00B662DA" w:rsidRPr="00B662DA" w:rsidRDefault="00B662DA" w:rsidP="00B662DA">
      <w:pPr>
        <w:spacing w:after="0" w:line="240" w:lineRule="auto"/>
        <w:ind w:firstLine="426"/>
        <w:jc w:val="both"/>
        <w:rPr>
          <w:rFonts w:eastAsia="Times New Roman"/>
          <w:bCs w:val="0"/>
        </w:rPr>
      </w:pPr>
      <w:r w:rsidRPr="00B662DA">
        <w:rPr>
          <w:rFonts w:eastAsia="Times New Roman"/>
          <w:bCs w:val="0"/>
        </w:rPr>
        <w:t xml:space="preserve">В электровакуумных нагревательных устройствах рассмотренная схема получает конструктивное развитие: электрический </w:t>
      </w:r>
      <w:proofErr w:type="spellStart"/>
      <w:r w:rsidRPr="00B662DA">
        <w:rPr>
          <w:rFonts w:eastAsia="Times New Roman"/>
          <w:bCs w:val="0"/>
        </w:rPr>
        <w:t>теплоподвод</w:t>
      </w:r>
      <w:proofErr w:type="spellEnd"/>
      <w:r w:rsidRPr="00B662DA">
        <w:rPr>
          <w:rFonts w:eastAsia="Times New Roman"/>
          <w:bCs w:val="0"/>
        </w:rPr>
        <w:t xml:space="preserve"> размещается в герметичной полости, а теплота после преобразования электрической энергии передается к корпусу за счет испарительно-конденсационного цикла. В работах по электровакуумным нагревательным элементам и радиаторам с электровакуумными тепловыми трубками такая компоновка связана с использованием рабочего тела и передачей теплоты к развитой поверхности прибора [70–72]. Предшествующее радиаторное решение с жидким </w:t>
      </w:r>
      <w:r w:rsidR="007665C2">
        <w:rPr>
          <w:rFonts w:eastAsia="Times New Roman"/>
          <w:bCs w:val="0"/>
        </w:rPr>
        <w:t>рабочим телом</w:t>
      </w:r>
      <w:r w:rsidRPr="00B662DA">
        <w:rPr>
          <w:rFonts w:eastAsia="Times New Roman"/>
          <w:bCs w:val="0"/>
        </w:rPr>
        <w:t xml:space="preserve"> учитывается как конструктивная база [73], а исследования энергосберегающих радиаторов и автономного теплоснабжения показывают возможность передачи теплоты к теплоотдающей поверхности прибора [50; </w:t>
      </w:r>
      <w:r w:rsidR="00262EF8" w:rsidRPr="00B662DA">
        <w:rPr>
          <w:rFonts w:eastAsia="Times New Roman"/>
          <w:bCs w:val="0"/>
        </w:rPr>
        <w:t>74</w:t>
      </w:r>
      <w:r w:rsidR="00262EF8">
        <w:rPr>
          <w:rFonts w:eastAsia="Times New Roman"/>
          <w:bCs w:val="0"/>
        </w:rPr>
        <w:t xml:space="preserve">; </w:t>
      </w:r>
      <w:r w:rsidR="00262EF8" w:rsidRPr="00B662DA">
        <w:rPr>
          <w:rFonts w:eastAsia="Times New Roman"/>
          <w:bCs w:val="0"/>
        </w:rPr>
        <w:t>75</w:t>
      </w:r>
      <w:r w:rsidR="00262EF8">
        <w:rPr>
          <w:rFonts w:eastAsia="Times New Roman"/>
          <w:bCs w:val="0"/>
        </w:rPr>
        <w:t xml:space="preserve">; </w:t>
      </w:r>
      <w:r w:rsidRPr="00B662DA">
        <w:rPr>
          <w:rFonts w:eastAsia="Times New Roman"/>
          <w:bCs w:val="0"/>
        </w:rPr>
        <w:t>82</w:t>
      </w:r>
      <w:r w:rsidR="00262EF8">
        <w:rPr>
          <w:rFonts w:eastAsia="Times New Roman"/>
          <w:bCs w:val="0"/>
        </w:rPr>
        <w:t xml:space="preserve">; </w:t>
      </w:r>
      <w:r w:rsidRPr="00B662DA">
        <w:rPr>
          <w:rFonts w:eastAsia="Times New Roman"/>
          <w:bCs w:val="0"/>
        </w:rPr>
        <w:t>83].</w:t>
      </w:r>
    </w:p>
    <w:p w14:paraId="10F339A0" w14:textId="77777777" w:rsidR="00B662DA" w:rsidRPr="00B662DA" w:rsidRDefault="00B662DA" w:rsidP="00B662DA">
      <w:pPr>
        <w:spacing w:after="0" w:line="240" w:lineRule="auto"/>
        <w:ind w:firstLine="426"/>
        <w:jc w:val="both"/>
        <w:rPr>
          <w:rFonts w:eastAsia="Times New Roman"/>
          <w:bCs w:val="0"/>
        </w:rPr>
      </w:pPr>
      <w:r w:rsidRPr="00B662DA">
        <w:rPr>
          <w:rFonts w:eastAsia="Times New Roman"/>
          <w:bCs w:val="0"/>
        </w:rPr>
        <w:t>Для ПЭНД основными параметрами исследования являются подводимая активная электрическая мощность, геометрия секции, количество рабочего тела, начальное остаточное давление, условия внешней теплоотдачи и организация возврата конденсата. Эти параметры должны быть отражены в физико-математической модели и проверены экспериментально.</w:t>
      </w:r>
    </w:p>
    <w:p w14:paraId="5DF67BA0" w14:textId="1EB10055" w:rsidR="00B662DA" w:rsidRPr="00B662DA" w:rsidRDefault="00B662DA" w:rsidP="00B662DA">
      <w:pPr>
        <w:spacing w:after="0" w:line="240" w:lineRule="auto"/>
        <w:ind w:firstLine="426"/>
        <w:jc w:val="both"/>
        <w:rPr>
          <w:rFonts w:eastAsia="Times New Roman"/>
          <w:bCs w:val="0"/>
        </w:rPr>
      </w:pPr>
      <w:r w:rsidRPr="00B662DA">
        <w:rPr>
          <w:rFonts w:eastAsia="Times New Roman"/>
          <w:bCs w:val="0"/>
        </w:rPr>
        <w:t xml:space="preserve">Таким образом, для ПЭНД наиболее значима </w:t>
      </w:r>
      <w:proofErr w:type="spellStart"/>
      <w:r w:rsidRPr="00B662DA">
        <w:rPr>
          <w:rFonts w:eastAsia="Times New Roman"/>
          <w:bCs w:val="0"/>
        </w:rPr>
        <w:t>бесфитильная</w:t>
      </w:r>
      <w:proofErr w:type="spellEnd"/>
      <w:r w:rsidRPr="00B662DA">
        <w:rPr>
          <w:rFonts w:eastAsia="Times New Roman"/>
          <w:bCs w:val="0"/>
        </w:rPr>
        <w:t xml:space="preserve"> гравитационная схема, в которой электрический </w:t>
      </w:r>
      <w:proofErr w:type="spellStart"/>
      <w:r w:rsidRPr="00B662DA">
        <w:rPr>
          <w:rFonts w:eastAsia="Times New Roman"/>
          <w:bCs w:val="0"/>
        </w:rPr>
        <w:t>теплоподвод</w:t>
      </w:r>
      <w:proofErr w:type="spellEnd"/>
      <w:r w:rsidRPr="00B662DA">
        <w:rPr>
          <w:rFonts w:eastAsia="Times New Roman"/>
          <w:bCs w:val="0"/>
        </w:rPr>
        <w:t xml:space="preserve"> совмещается с испарительной зоной, а теплота перераспределяется по корпусу за счет испарительно-конденсационного цикла. Это позволяет рассматривать ЭВТТ как внутренний теплопередающий элемент локального ЭТНУ. На этой основе в </w:t>
      </w:r>
      <w:r w:rsidR="00C36C80">
        <w:rPr>
          <w:rFonts w:eastAsia="Times New Roman"/>
          <w:bCs w:val="0"/>
        </w:rPr>
        <w:t>под</w:t>
      </w:r>
      <w:r w:rsidRPr="00B662DA">
        <w:rPr>
          <w:rFonts w:eastAsia="Times New Roman"/>
          <w:bCs w:val="0"/>
        </w:rPr>
        <w:t xml:space="preserve">разделе 1.4 анализируются электровакуумные нагревательные устройства, где двухфазный элемент объединен с электрическим </w:t>
      </w:r>
      <w:proofErr w:type="spellStart"/>
      <w:r w:rsidRPr="00B662DA">
        <w:rPr>
          <w:rFonts w:eastAsia="Times New Roman"/>
          <w:bCs w:val="0"/>
        </w:rPr>
        <w:t>теплоподводом</w:t>
      </w:r>
      <w:proofErr w:type="spellEnd"/>
      <w:r w:rsidRPr="00B662DA">
        <w:rPr>
          <w:rFonts w:eastAsia="Times New Roman"/>
          <w:bCs w:val="0"/>
        </w:rPr>
        <w:t xml:space="preserve"> в герметичной </w:t>
      </w:r>
      <w:proofErr w:type="spellStart"/>
      <w:r w:rsidRPr="00B662DA">
        <w:rPr>
          <w:rFonts w:eastAsia="Times New Roman"/>
          <w:bCs w:val="0"/>
        </w:rPr>
        <w:t>вакуумированной</w:t>
      </w:r>
      <w:proofErr w:type="spellEnd"/>
      <w:r w:rsidRPr="00B662DA">
        <w:rPr>
          <w:rFonts w:eastAsia="Times New Roman"/>
          <w:bCs w:val="0"/>
        </w:rPr>
        <w:t xml:space="preserve"> полости.</w:t>
      </w:r>
    </w:p>
    <w:p w14:paraId="2E22935F" w14:textId="77777777" w:rsidR="00E606CE" w:rsidRPr="00B032F1" w:rsidRDefault="00E606CE" w:rsidP="00990FA1">
      <w:pPr>
        <w:spacing w:after="0" w:line="240" w:lineRule="auto"/>
        <w:jc w:val="both"/>
        <w:rPr>
          <w:rFonts w:eastAsia="Aptos"/>
        </w:rPr>
      </w:pPr>
    </w:p>
    <w:p w14:paraId="284C1C71" w14:textId="5A89227A" w:rsidR="00990FA1" w:rsidRDefault="00517980" w:rsidP="00517980">
      <w:pPr>
        <w:spacing w:after="0" w:line="240" w:lineRule="auto"/>
        <w:ind w:firstLine="426"/>
        <w:jc w:val="both"/>
        <w:rPr>
          <w:rFonts w:eastAsia="Times New Roman"/>
          <w:b/>
        </w:rPr>
      </w:pPr>
      <w:r w:rsidRPr="00517980">
        <w:rPr>
          <w:rFonts w:eastAsia="Times New Roman"/>
          <w:b/>
        </w:rPr>
        <w:t>1.4 Анализ электровакуумных нагревательных устройств и обоснование задач исследования ПЭНД</w:t>
      </w:r>
    </w:p>
    <w:p w14:paraId="46B4E205" w14:textId="77777777" w:rsidR="00517980" w:rsidRPr="00517980" w:rsidRDefault="00517980" w:rsidP="00E606CE">
      <w:pPr>
        <w:spacing w:after="0" w:line="240" w:lineRule="auto"/>
        <w:ind w:firstLine="709"/>
        <w:jc w:val="both"/>
        <w:rPr>
          <w:rFonts w:eastAsia="Aptos"/>
        </w:rPr>
      </w:pPr>
    </w:p>
    <w:p w14:paraId="4B403522" w14:textId="55E3FE38" w:rsidR="00517980" w:rsidRPr="00517980" w:rsidRDefault="00517980" w:rsidP="00517980">
      <w:pPr>
        <w:spacing w:after="0" w:line="240" w:lineRule="auto"/>
        <w:ind w:firstLine="426"/>
        <w:jc w:val="both"/>
        <w:rPr>
          <w:rFonts w:eastAsia="Aptos"/>
        </w:rPr>
      </w:pPr>
      <w:r w:rsidRPr="00517980">
        <w:rPr>
          <w:rFonts w:eastAsia="Aptos"/>
        </w:rPr>
        <w:t xml:space="preserve">Дальнейший анализ ПЭНД связан с тем, как электрический </w:t>
      </w:r>
      <w:proofErr w:type="spellStart"/>
      <w:r w:rsidRPr="00517980">
        <w:rPr>
          <w:rFonts w:eastAsia="Aptos"/>
        </w:rPr>
        <w:t>теплоподвод</w:t>
      </w:r>
      <w:proofErr w:type="spellEnd"/>
      <w:r w:rsidRPr="00517980">
        <w:rPr>
          <w:rFonts w:eastAsia="Aptos"/>
        </w:rPr>
        <w:t xml:space="preserve"> сочетается с внутренним переносом теплоты в приборе. Физические основы </w:t>
      </w:r>
      <w:r w:rsidRPr="00517980">
        <w:rPr>
          <w:rFonts w:eastAsia="Aptos"/>
        </w:rPr>
        <w:lastRenderedPageBreak/>
        <w:t xml:space="preserve">двухфазного испарительно-конденсационного цикла изложены в </w:t>
      </w:r>
      <w:r w:rsidR="00C36C80">
        <w:rPr>
          <w:rFonts w:eastAsia="Aptos"/>
        </w:rPr>
        <w:t>под</w:t>
      </w:r>
      <w:r w:rsidRPr="00517980">
        <w:rPr>
          <w:rFonts w:eastAsia="Aptos"/>
        </w:rPr>
        <w:t>разделе 1.3</w:t>
      </w:r>
      <w:r w:rsidR="00127BCF">
        <w:rPr>
          <w:rFonts w:eastAsia="Aptos"/>
        </w:rPr>
        <w:t>. В</w:t>
      </w:r>
      <w:r w:rsidRPr="00517980">
        <w:rPr>
          <w:rFonts w:eastAsia="Aptos"/>
        </w:rPr>
        <w:t xml:space="preserve"> настоящем подразделе эти положения применяются к электровакуумным нагревательным устройствам.</w:t>
      </w:r>
    </w:p>
    <w:p w14:paraId="79433AC1" w14:textId="46E3CD8A" w:rsidR="00517980" w:rsidRPr="00517980" w:rsidRDefault="00517980" w:rsidP="00517980">
      <w:pPr>
        <w:spacing w:after="0" w:line="240" w:lineRule="auto"/>
        <w:ind w:firstLine="426"/>
        <w:jc w:val="both"/>
        <w:rPr>
          <w:rFonts w:eastAsia="Aptos"/>
        </w:rPr>
      </w:pPr>
      <w:r w:rsidRPr="00517980">
        <w:rPr>
          <w:rFonts w:eastAsia="Aptos"/>
        </w:rPr>
        <w:t>В ПЭНД двухфазный теплопередающий элемент принимает теплоту от локальной зоны нагрева и передает ее к теплоотдающей части корпуса. Именно этот внутренний перенос определяет тепловую работу прибора и отличает его от устройств, где нагревательная поверхность непосредственно совпадает с зоной электрического тепловыделения [16; 70; 71–75</w:t>
      </w:r>
      <w:r w:rsidR="00A53DEE">
        <w:rPr>
          <w:rFonts w:eastAsia="Aptos"/>
        </w:rPr>
        <w:t>; 80</w:t>
      </w:r>
      <w:r w:rsidRPr="00517980">
        <w:rPr>
          <w:rFonts w:eastAsia="Aptos"/>
        </w:rPr>
        <w:t>].</w:t>
      </w:r>
    </w:p>
    <w:p w14:paraId="2332036A" w14:textId="77777777" w:rsidR="00517980" w:rsidRPr="00517980" w:rsidRDefault="00517980" w:rsidP="00517980">
      <w:pPr>
        <w:spacing w:after="0" w:line="240" w:lineRule="auto"/>
        <w:ind w:firstLine="426"/>
        <w:jc w:val="both"/>
        <w:rPr>
          <w:rFonts w:eastAsia="Aptos"/>
        </w:rPr>
      </w:pPr>
      <w:r w:rsidRPr="00517980">
        <w:rPr>
          <w:rFonts w:eastAsia="Aptos"/>
        </w:rPr>
        <w:t xml:space="preserve">В отопительных системах тепловые трубки и термосифоны применяются как средства повышения эффективности теплоотдачи отопительных приборов, радиаторных систем и ограждающих конструкций [82]. Поэтому при анализе ЭТНУ важно учитывать не только тип электрического нагревателя, но и путь передачи теплоты от локализованной зоны </w:t>
      </w:r>
      <w:proofErr w:type="spellStart"/>
      <w:r w:rsidRPr="00517980">
        <w:rPr>
          <w:rFonts w:eastAsia="Aptos"/>
        </w:rPr>
        <w:t>теплоподвода</w:t>
      </w:r>
      <w:proofErr w:type="spellEnd"/>
      <w:r w:rsidRPr="00517980">
        <w:rPr>
          <w:rFonts w:eastAsia="Aptos"/>
        </w:rPr>
        <w:t xml:space="preserve"> к поверхности прибора.</w:t>
      </w:r>
    </w:p>
    <w:p w14:paraId="50B9B261" w14:textId="196C6210" w:rsidR="00517980" w:rsidRPr="00517980" w:rsidRDefault="00517980" w:rsidP="00517980">
      <w:pPr>
        <w:spacing w:after="0" w:line="240" w:lineRule="auto"/>
        <w:ind w:firstLine="426"/>
        <w:jc w:val="both"/>
        <w:rPr>
          <w:rFonts w:eastAsia="Aptos"/>
        </w:rPr>
      </w:pPr>
      <w:r w:rsidRPr="00517980">
        <w:rPr>
          <w:rFonts w:eastAsia="Aptos"/>
        </w:rPr>
        <w:t xml:space="preserve">Под электровакуумным нагревательным устройством в данной работе понимается ЭТНУ, в котором электрический </w:t>
      </w:r>
      <w:proofErr w:type="spellStart"/>
      <w:r w:rsidRPr="00517980">
        <w:rPr>
          <w:rFonts w:eastAsia="Aptos"/>
        </w:rPr>
        <w:t>теплоподвод</w:t>
      </w:r>
      <w:proofErr w:type="spellEnd"/>
      <w:r w:rsidRPr="00517980">
        <w:rPr>
          <w:rFonts w:eastAsia="Aptos"/>
        </w:rPr>
        <w:t xml:space="preserve"> совмещен с герметичной </w:t>
      </w:r>
      <w:proofErr w:type="spellStart"/>
      <w:r w:rsidRPr="00517980">
        <w:rPr>
          <w:rFonts w:eastAsia="Aptos"/>
        </w:rPr>
        <w:t>вакуумированной</w:t>
      </w:r>
      <w:proofErr w:type="spellEnd"/>
      <w:r w:rsidRPr="00517980">
        <w:rPr>
          <w:rFonts w:eastAsia="Aptos"/>
        </w:rPr>
        <w:t xml:space="preserve"> полостью, содержащей двухфазное рабочее тело. Электровакуумная тепловая трубка (ЭВТТ) далее используется как конструктивно-функциональное обозначение основного теплопередающего узла отопительного ЭТНУ. По физическому принципу рассматриваемая ЭВТТ представляет собой </w:t>
      </w:r>
      <w:proofErr w:type="spellStart"/>
      <w:r w:rsidRPr="00517980">
        <w:rPr>
          <w:rFonts w:eastAsia="Aptos"/>
        </w:rPr>
        <w:t>бесфитильный</w:t>
      </w:r>
      <w:proofErr w:type="spellEnd"/>
      <w:r w:rsidRPr="00517980">
        <w:rPr>
          <w:rFonts w:eastAsia="Aptos"/>
        </w:rPr>
        <w:t xml:space="preserve"> двухфазный закрытый гравитационный термосифон: теплота в нем переносится за счет испарения рабочего тела, движения пара, конденсации и гравитационного возврата конденсата в зону испарения [70–72</w:t>
      </w:r>
      <w:r w:rsidR="00A53DEE">
        <w:rPr>
          <w:rFonts w:eastAsia="Aptos"/>
        </w:rPr>
        <w:t>; 80</w:t>
      </w:r>
      <w:r w:rsidRPr="00517980">
        <w:rPr>
          <w:rFonts w:eastAsia="Aptos"/>
        </w:rPr>
        <w:t>].</w:t>
      </w:r>
    </w:p>
    <w:p w14:paraId="7EFD07E7" w14:textId="75BE291E" w:rsidR="00517980" w:rsidRPr="00517980" w:rsidRDefault="00517980" w:rsidP="00517980">
      <w:pPr>
        <w:spacing w:after="0" w:line="240" w:lineRule="auto"/>
        <w:ind w:firstLine="426"/>
        <w:jc w:val="both"/>
        <w:rPr>
          <w:rFonts w:eastAsia="Aptos"/>
        </w:rPr>
      </w:pPr>
      <w:r w:rsidRPr="00517980">
        <w:rPr>
          <w:rFonts w:eastAsia="Aptos"/>
        </w:rPr>
        <w:t xml:space="preserve">В патентных решениях по радиаторам отопления ЭВТТ описана как вертикальная трубка с </w:t>
      </w:r>
      <w:proofErr w:type="spellStart"/>
      <w:r w:rsidRPr="00517980">
        <w:rPr>
          <w:rFonts w:eastAsia="Aptos"/>
        </w:rPr>
        <w:t>вакуумированной</w:t>
      </w:r>
      <w:proofErr w:type="spellEnd"/>
      <w:r w:rsidRPr="00517980">
        <w:rPr>
          <w:rFonts w:eastAsia="Aptos"/>
        </w:rPr>
        <w:t xml:space="preserve"> внутренней полостью, рабочим телом, </w:t>
      </w:r>
      <w:proofErr w:type="spellStart"/>
      <w:r w:rsidRPr="00517980">
        <w:rPr>
          <w:rFonts w:eastAsia="Aptos"/>
        </w:rPr>
        <w:t>оребренной</w:t>
      </w:r>
      <w:proofErr w:type="spellEnd"/>
      <w:r w:rsidRPr="00517980">
        <w:rPr>
          <w:rFonts w:eastAsia="Aptos"/>
        </w:rPr>
        <w:t xml:space="preserve"> теплоотдающей поверхностью и электрическим нагревательным узлом [71</w:t>
      </w:r>
      <w:r w:rsidR="00262EF8">
        <w:rPr>
          <w:rFonts w:eastAsia="Times New Roman"/>
          <w:bCs w:val="0"/>
        </w:rPr>
        <w:t xml:space="preserve">; </w:t>
      </w:r>
      <w:r w:rsidRPr="00517980">
        <w:rPr>
          <w:rFonts w:eastAsia="Aptos"/>
        </w:rPr>
        <w:t xml:space="preserve">72]. Более раннее решение по радиатору отопления с жидким </w:t>
      </w:r>
      <w:r w:rsidR="007665C2">
        <w:rPr>
          <w:rFonts w:eastAsia="Aptos"/>
        </w:rPr>
        <w:t>рабочим телом</w:t>
      </w:r>
      <w:r w:rsidRPr="00517980">
        <w:rPr>
          <w:rFonts w:eastAsia="Aptos"/>
        </w:rPr>
        <w:t xml:space="preserve"> рассматривается как предшествующая конструктивная база, но не отождествляется с электровакуумной тепловой трубкой [73]. Общая применимость тепловых труб в отопительных терминалах зданий подтверждается обзорными исследованиями [82], а работы по автономному теплоснабжению задают практический контекст использования местных источников теплоты без протяженных тепловых сетей [83].</w:t>
      </w:r>
    </w:p>
    <w:p w14:paraId="4C2532DC" w14:textId="77777777" w:rsidR="00517980" w:rsidRPr="00517980" w:rsidRDefault="00517980" w:rsidP="00517980">
      <w:pPr>
        <w:spacing w:after="0" w:line="240" w:lineRule="auto"/>
        <w:ind w:firstLine="426"/>
        <w:jc w:val="both"/>
        <w:rPr>
          <w:rFonts w:eastAsia="Aptos"/>
        </w:rPr>
      </w:pPr>
      <w:r w:rsidRPr="00517980">
        <w:rPr>
          <w:rFonts w:eastAsia="Aptos"/>
        </w:rPr>
        <w:t xml:space="preserve">Наиболее близким конструктивным аналогом является электрический нагреватель </w:t>
      </w:r>
      <w:proofErr w:type="spellStart"/>
      <w:r w:rsidRPr="00517980">
        <w:rPr>
          <w:rFonts w:eastAsia="Aptos"/>
        </w:rPr>
        <w:t>парокапельного</w:t>
      </w:r>
      <w:proofErr w:type="spellEnd"/>
      <w:r w:rsidRPr="00517980">
        <w:rPr>
          <w:rFonts w:eastAsia="Aptos"/>
        </w:rPr>
        <w:t xml:space="preserve"> типа. Он выполнен в виде радиатора с верхним и нижним коллекторами, вертикальными тепловыми трубками, малым количеством воды, </w:t>
      </w:r>
      <w:proofErr w:type="spellStart"/>
      <w:r w:rsidRPr="00517980">
        <w:rPr>
          <w:rFonts w:eastAsia="Aptos"/>
        </w:rPr>
        <w:t>ТЭНом</w:t>
      </w:r>
      <w:proofErr w:type="spellEnd"/>
      <w:r w:rsidRPr="00517980">
        <w:rPr>
          <w:rFonts w:eastAsia="Aptos"/>
        </w:rPr>
        <w:t xml:space="preserve"> и комнатным регулятором температуры [76]. Этот аналог позволяет уточнить место ПЭНД в ряду известных решений и выделить вопросы, связанные с ЭВТТ, электрическими режимами </w:t>
      </w:r>
      <w:proofErr w:type="spellStart"/>
      <w:r w:rsidRPr="00517980">
        <w:rPr>
          <w:rFonts w:eastAsia="Aptos"/>
        </w:rPr>
        <w:t>теплоподвода</w:t>
      </w:r>
      <w:proofErr w:type="spellEnd"/>
      <w:r w:rsidRPr="00517980">
        <w:rPr>
          <w:rFonts w:eastAsia="Aptos"/>
        </w:rPr>
        <w:t>, устойчивостью двухфазного цикла и автоматическим контролем.</w:t>
      </w:r>
    </w:p>
    <w:p w14:paraId="4A1D0B32" w14:textId="77777777" w:rsidR="00517980" w:rsidRPr="00517980" w:rsidRDefault="00517980" w:rsidP="00517980">
      <w:pPr>
        <w:spacing w:after="0" w:line="240" w:lineRule="auto"/>
        <w:ind w:firstLine="426"/>
        <w:jc w:val="both"/>
        <w:rPr>
          <w:rFonts w:eastAsia="Aptos"/>
        </w:rPr>
      </w:pPr>
      <w:r w:rsidRPr="00517980">
        <w:rPr>
          <w:rFonts w:eastAsia="Aptos"/>
        </w:rPr>
        <w:t xml:space="preserve">Термин «электровакуумный» в настоящей работе имеет конструктивно-функциональный смысл и относится к устройству с </w:t>
      </w:r>
      <w:proofErr w:type="spellStart"/>
      <w:r w:rsidRPr="00517980">
        <w:rPr>
          <w:rFonts w:eastAsia="Aptos"/>
        </w:rPr>
        <w:t>вакуумированной</w:t>
      </w:r>
      <w:proofErr w:type="spellEnd"/>
      <w:r w:rsidRPr="00517980">
        <w:rPr>
          <w:rFonts w:eastAsia="Aptos"/>
        </w:rPr>
        <w:t xml:space="preserve"> двухфазной полостью. Такое употребление отличается от традиционного для </w:t>
      </w:r>
      <w:r w:rsidRPr="00517980">
        <w:rPr>
          <w:rFonts w:eastAsia="Aptos"/>
        </w:rPr>
        <w:lastRenderedPageBreak/>
        <w:t xml:space="preserve">электронной техники, где электровакуумные приборы включают электронно-лучевые, фотоэлектронные, газоразрядные и другие вакуумные приборы [77]. Далее это обозначение применяется только к </w:t>
      </w:r>
      <w:proofErr w:type="spellStart"/>
      <w:r w:rsidRPr="00517980">
        <w:rPr>
          <w:rFonts w:eastAsia="Aptos"/>
        </w:rPr>
        <w:t>вакуумированной</w:t>
      </w:r>
      <w:proofErr w:type="spellEnd"/>
      <w:r w:rsidRPr="00517980">
        <w:rPr>
          <w:rFonts w:eastAsia="Aptos"/>
        </w:rPr>
        <w:t xml:space="preserve"> двухфазной полости отопительного ЭТНУ.</w:t>
      </w:r>
    </w:p>
    <w:p w14:paraId="6F14CA2E" w14:textId="4826F3C0" w:rsidR="00517980" w:rsidRDefault="00517980" w:rsidP="00517980">
      <w:pPr>
        <w:spacing w:after="0" w:line="240" w:lineRule="auto"/>
        <w:ind w:firstLine="426"/>
        <w:jc w:val="both"/>
        <w:rPr>
          <w:rFonts w:eastAsia="Aptos"/>
        </w:rPr>
      </w:pPr>
      <w:r w:rsidRPr="00517980">
        <w:rPr>
          <w:rFonts w:eastAsia="Aptos"/>
        </w:rPr>
        <w:t xml:space="preserve">С учетом принятой в приложении А классификации ПЭНД рассматривается как конкретное секционное исполнение </w:t>
      </w:r>
      <w:proofErr w:type="spellStart"/>
      <w:r w:rsidRPr="00517980">
        <w:rPr>
          <w:rFonts w:eastAsia="Aptos"/>
        </w:rPr>
        <w:t>парокапельного</w:t>
      </w:r>
      <w:proofErr w:type="spellEnd"/>
      <w:r w:rsidRPr="00517980">
        <w:rPr>
          <w:rFonts w:eastAsia="Aptos"/>
        </w:rPr>
        <w:t>/</w:t>
      </w:r>
      <w:proofErr w:type="spellStart"/>
      <w:r w:rsidRPr="00517980">
        <w:rPr>
          <w:rFonts w:eastAsia="Aptos"/>
        </w:rPr>
        <w:t>теплотрубного</w:t>
      </w:r>
      <w:proofErr w:type="spellEnd"/>
      <w:r w:rsidRPr="00517980">
        <w:rPr>
          <w:rFonts w:eastAsia="Aptos"/>
        </w:rPr>
        <w:t xml:space="preserve"> электрического отопительного прибора, построенное на ЭВТТ гравитационного типа с дистиллированной водой в качестве рабочего тела. Каждая секция включает вертикально ориентированную герметичную трубку. В нижней части расположены электрический нагревательный узел и зона испарения, в верхней – зона конденсации и теплоотдачи. Паровой канал обеспечивает движение пара от зоны электрического </w:t>
      </w:r>
      <w:proofErr w:type="spellStart"/>
      <w:r w:rsidRPr="00517980">
        <w:rPr>
          <w:rFonts w:eastAsia="Aptos"/>
        </w:rPr>
        <w:t>теплоподвода</w:t>
      </w:r>
      <w:proofErr w:type="spellEnd"/>
      <w:r w:rsidRPr="00517980">
        <w:rPr>
          <w:rFonts w:eastAsia="Aptos"/>
        </w:rPr>
        <w:t xml:space="preserve"> к зоне конденсации, а конденсат возвращается вниз по внутренней поверхности корпуса. Внешнее оребрение увеличивает площадь теплоотдачи, защитный кожух отделяет электрические соединения и элементы управления от пользователя [72]. Принципиальная схема секции представлена на рисунке 1.3.</w:t>
      </w:r>
    </w:p>
    <w:p w14:paraId="29743F47" w14:textId="77777777" w:rsidR="00517980" w:rsidRPr="00517980" w:rsidRDefault="00517980" w:rsidP="00517980">
      <w:pPr>
        <w:spacing w:after="0" w:line="240" w:lineRule="auto"/>
        <w:ind w:firstLine="426"/>
        <w:jc w:val="both"/>
        <w:rPr>
          <w:rFonts w:eastAsia="Aptos"/>
        </w:rPr>
      </w:pPr>
    </w:p>
    <w:p w14:paraId="38095820" w14:textId="4F3395E7" w:rsidR="00E606CE" w:rsidRDefault="00517980" w:rsidP="00517980">
      <w:pPr>
        <w:spacing w:after="0" w:line="240" w:lineRule="auto"/>
        <w:jc w:val="center"/>
        <w:rPr>
          <w:rFonts w:eastAsia="Aptos"/>
        </w:rPr>
      </w:pPr>
      <w:r w:rsidRPr="00517980">
        <w:rPr>
          <w:rFonts w:eastAsia="Aptos"/>
          <w:noProof/>
        </w:rPr>
        <w:drawing>
          <wp:inline distT="0" distB="0" distL="0" distR="0" wp14:anchorId="0775240F" wp14:editId="1B18A5C0">
            <wp:extent cx="3239135" cy="3319462"/>
            <wp:effectExtent l="0" t="0" r="0" b="0"/>
            <wp:docPr id="17354494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749" b="1097"/>
                    <a:stretch>
                      <a:fillRect/>
                    </a:stretch>
                  </pic:blipFill>
                  <pic:spPr bwMode="auto">
                    <a:xfrm>
                      <a:off x="0" y="0"/>
                      <a:ext cx="3243190" cy="3323618"/>
                    </a:xfrm>
                    <a:prstGeom prst="rect">
                      <a:avLst/>
                    </a:prstGeom>
                    <a:noFill/>
                    <a:ln>
                      <a:noFill/>
                    </a:ln>
                    <a:extLst>
                      <a:ext uri="{53640926-AAD7-44D8-BBD7-CCE9431645EC}">
                        <a14:shadowObscured xmlns:a14="http://schemas.microsoft.com/office/drawing/2010/main"/>
                      </a:ext>
                    </a:extLst>
                  </pic:spPr>
                </pic:pic>
              </a:graphicData>
            </a:graphic>
          </wp:inline>
        </w:drawing>
      </w:r>
    </w:p>
    <w:p w14:paraId="783C8901" w14:textId="77777777" w:rsidR="00517980" w:rsidRPr="00517980" w:rsidRDefault="00517980" w:rsidP="00517980">
      <w:pPr>
        <w:spacing w:after="0" w:line="240" w:lineRule="auto"/>
        <w:jc w:val="center"/>
        <w:rPr>
          <w:rFonts w:eastAsia="Aptos"/>
        </w:rPr>
      </w:pPr>
    </w:p>
    <w:p w14:paraId="26814DD6" w14:textId="77777777" w:rsidR="00E606CE" w:rsidRPr="00E606CE" w:rsidRDefault="00E606CE" w:rsidP="00E606CE">
      <w:pPr>
        <w:spacing w:after="0" w:line="240" w:lineRule="auto"/>
        <w:jc w:val="center"/>
        <w:rPr>
          <w:rFonts w:eastAsia="Times New Roman"/>
        </w:rPr>
      </w:pPr>
      <w:r w:rsidRPr="00E606CE">
        <w:rPr>
          <w:rFonts w:eastAsia="Times New Roman"/>
        </w:rPr>
        <w:t>Рисунок 1.3 – Принципиальная схема секции ПЭНД на основе ЭВТТ гравитационного типа</w:t>
      </w:r>
    </w:p>
    <w:p w14:paraId="4993CA22" w14:textId="77777777" w:rsidR="00E606CE" w:rsidRPr="00E606CE" w:rsidRDefault="00E606CE" w:rsidP="00E606CE">
      <w:pPr>
        <w:spacing w:after="0" w:line="240" w:lineRule="auto"/>
        <w:jc w:val="center"/>
        <w:rPr>
          <w:rFonts w:eastAsia="Aptos"/>
        </w:rPr>
      </w:pPr>
    </w:p>
    <w:p w14:paraId="618A7062" w14:textId="3F1A3550" w:rsidR="00517980" w:rsidRPr="00517980" w:rsidRDefault="00517980" w:rsidP="00517980">
      <w:pPr>
        <w:spacing w:after="0" w:line="240" w:lineRule="auto"/>
        <w:ind w:firstLine="426"/>
        <w:jc w:val="both"/>
        <w:rPr>
          <w:rFonts w:eastAsia="Aptos"/>
        </w:rPr>
      </w:pPr>
      <w:r w:rsidRPr="00517980">
        <w:rPr>
          <w:rFonts w:eastAsia="Aptos"/>
        </w:rPr>
        <w:t xml:space="preserve">Работа секции ПЭНД может быть представлена как последовательное преобразование и перенос энергии. Активная электрическая мощность преобразуется в теплоту в нижнем нагревательном узле, передается рабочему телу в зоне испарения, переносится паровой фазой в зону конденсации и далее отдается стенке трубки и внешнему оребрению. Таким образом, зона электрического </w:t>
      </w:r>
      <w:proofErr w:type="spellStart"/>
      <w:r w:rsidRPr="00517980">
        <w:rPr>
          <w:rFonts w:eastAsia="Aptos"/>
        </w:rPr>
        <w:t>теплоподвода</w:t>
      </w:r>
      <w:proofErr w:type="spellEnd"/>
      <w:r w:rsidRPr="00517980">
        <w:rPr>
          <w:rFonts w:eastAsia="Aptos"/>
        </w:rPr>
        <w:t xml:space="preserve"> и зона распределенной теплоотдачи </w:t>
      </w:r>
      <w:proofErr w:type="spellStart"/>
      <w:r w:rsidRPr="00517980">
        <w:rPr>
          <w:rFonts w:eastAsia="Aptos"/>
        </w:rPr>
        <w:lastRenderedPageBreak/>
        <w:t>пространственно</w:t>
      </w:r>
      <w:proofErr w:type="spellEnd"/>
      <w:r w:rsidRPr="00517980">
        <w:rPr>
          <w:rFonts w:eastAsia="Aptos"/>
        </w:rPr>
        <w:t xml:space="preserve"> разделены, а внутренняя передача теплоты обеспечивается испарительно-конденсационным циклом [70; 72</w:t>
      </w:r>
      <w:r w:rsidR="00A10B5A">
        <w:rPr>
          <w:rFonts w:eastAsia="Aptos"/>
        </w:rPr>
        <w:t>; 80</w:t>
      </w:r>
      <w:r w:rsidRPr="00517980">
        <w:rPr>
          <w:rFonts w:eastAsia="Aptos"/>
        </w:rPr>
        <w:t>].</w:t>
      </w:r>
    </w:p>
    <w:p w14:paraId="17065205" w14:textId="4F514095" w:rsidR="00517980" w:rsidRPr="00517980" w:rsidRDefault="00517980" w:rsidP="00517980">
      <w:pPr>
        <w:spacing w:after="0" w:line="240" w:lineRule="auto"/>
        <w:ind w:firstLine="426"/>
        <w:jc w:val="both"/>
        <w:rPr>
          <w:rFonts w:eastAsia="Aptos"/>
        </w:rPr>
      </w:pPr>
      <w:r w:rsidRPr="00517980">
        <w:rPr>
          <w:rFonts w:eastAsia="Aptos"/>
        </w:rPr>
        <w:t xml:space="preserve">Технологическое разрежение перед герметизацией является одним из условий нормальной работы ЭВТТ. В патентах на радиатор с индукционным нагревателем и радиатор с электровакуумными тепловыми трубками указано разрежение во внутренней полости до 1–2 кПа (0,01–0,02 </w:t>
      </w:r>
      <w:proofErr w:type="spellStart"/>
      <w:r w:rsidRPr="00517980">
        <w:rPr>
          <w:rFonts w:eastAsia="Aptos"/>
        </w:rPr>
        <w:t>атм</w:t>
      </w:r>
      <w:proofErr w:type="spellEnd"/>
      <w:r w:rsidRPr="00517980">
        <w:rPr>
          <w:rFonts w:eastAsia="Aptos"/>
        </w:rPr>
        <w:t>) [71</w:t>
      </w:r>
      <w:r w:rsidR="00221B18">
        <w:rPr>
          <w:rFonts w:eastAsia="Times New Roman"/>
          <w:bCs w:val="0"/>
        </w:rPr>
        <w:t xml:space="preserve">; </w:t>
      </w:r>
      <w:r w:rsidRPr="00517980">
        <w:rPr>
          <w:rFonts w:eastAsia="Aptos"/>
        </w:rPr>
        <w:t xml:space="preserve">72], а в опубликованной работе по ПЭНД приведены экспериментальные исполнения с начальным давлением порядка 4–5 кПа (0,04–0,05 </w:t>
      </w:r>
      <w:proofErr w:type="spellStart"/>
      <w:r w:rsidRPr="00517980">
        <w:rPr>
          <w:rFonts w:eastAsia="Aptos"/>
        </w:rPr>
        <w:t>атм</w:t>
      </w:r>
      <w:proofErr w:type="spellEnd"/>
      <w:r w:rsidRPr="00517980">
        <w:rPr>
          <w:rFonts w:eastAsia="Aptos"/>
        </w:rPr>
        <w:t>) [70]. Эти значения относятся к начальному остаточному давлению перед герметизацией.</w:t>
      </w:r>
    </w:p>
    <w:p w14:paraId="68854B4D" w14:textId="4A8185D6" w:rsidR="00517980" w:rsidRPr="00517980" w:rsidRDefault="00517980" w:rsidP="00517980">
      <w:pPr>
        <w:spacing w:after="0" w:line="240" w:lineRule="auto"/>
        <w:ind w:firstLine="426"/>
        <w:jc w:val="both"/>
        <w:rPr>
          <w:rFonts w:eastAsia="Aptos"/>
        </w:rPr>
      </w:pPr>
      <w:r w:rsidRPr="00517980">
        <w:rPr>
          <w:rFonts w:eastAsia="Aptos"/>
        </w:rPr>
        <w:t xml:space="preserve">Физический смысл начального разрежения состоит прежде всего в удалении воздуха и других неконденсируемых газов. Для чистого пара давление в герметичной полости в рабочем режиме определяется температурой насыщения рабочего тела. Остаточные неконденсируемые </w:t>
      </w:r>
      <w:proofErr w:type="spellStart"/>
      <w:r w:rsidRPr="00517980">
        <w:rPr>
          <w:rFonts w:eastAsia="Aptos"/>
        </w:rPr>
        <w:t>газы</w:t>
      </w:r>
      <w:proofErr w:type="spellEnd"/>
      <w:r w:rsidRPr="00517980">
        <w:rPr>
          <w:rFonts w:eastAsia="Aptos"/>
        </w:rPr>
        <w:t xml:space="preserve">, напротив, скапливаются в верхней части зоны конденсации, частично блокируют ее поверхность и ухудшают равномерность температурного поля [16; 20; 80]. Поэтому различие между патентными значениями 1–2 кПа и экспериментальными значениями 4–5 кПа не сводится только к технологическому допуску: с ростом начального остаточного давления увеличивается доля неконденсируемых газов и их влияние на работу зоны конденсации. В данной работе начальное остаточное давление рассматривается как технологический параметр запуска двухфазного цикла и как фактор, определяющий содержание неконденсируемых газов в полости; его расчетное и экспериментальное обоснование приведено в </w:t>
      </w:r>
      <w:r w:rsidR="00A1649E">
        <w:rPr>
          <w:rFonts w:eastAsia="Aptos"/>
        </w:rPr>
        <w:t>разделах</w:t>
      </w:r>
      <w:r w:rsidRPr="00517980">
        <w:rPr>
          <w:rFonts w:eastAsia="Aptos"/>
        </w:rPr>
        <w:t xml:space="preserve"> 2 и 3.</w:t>
      </w:r>
    </w:p>
    <w:p w14:paraId="5CA6BFBC" w14:textId="110A21D7" w:rsidR="00517980" w:rsidRPr="00517980" w:rsidRDefault="00517980" w:rsidP="00517980">
      <w:pPr>
        <w:spacing w:after="0" w:line="240" w:lineRule="auto"/>
        <w:ind w:firstLine="426"/>
        <w:jc w:val="both"/>
        <w:rPr>
          <w:rFonts w:eastAsia="Aptos"/>
        </w:rPr>
      </w:pPr>
      <w:r w:rsidRPr="00517980">
        <w:rPr>
          <w:rFonts w:eastAsia="Aptos"/>
        </w:rPr>
        <w:t xml:space="preserve">В зоне испарения ПЭНД возможны два способа электрического </w:t>
      </w:r>
      <w:proofErr w:type="spellStart"/>
      <w:r w:rsidRPr="00517980">
        <w:rPr>
          <w:rFonts w:eastAsia="Aptos"/>
        </w:rPr>
        <w:t>теплоподвода</w:t>
      </w:r>
      <w:proofErr w:type="spellEnd"/>
      <w:r w:rsidRPr="00517980">
        <w:rPr>
          <w:rFonts w:eastAsia="Aptos"/>
        </w:rPr>
        <w:t>: трубчатый электрический нагреватель и индукционный нагреватель. В первом случае теплота выделяется в резистивном элементе и передается рабочему телу [72]. Во втором случае индукционная обмотка создает переменное магнитное поле, которое вызывает вихревые токи в ферромагнитной вставке активной зоны испарителя; нагретая вставка передает теплоту рабочему телу во внутренней полости корпуса [</w:t>
      </w:r>
      <w:r w:rsidR="00CD4A5B">
        <w:rPr>
          <w:rFonts w:eastAsia="Aptos"/>
        </w:rPr>
        <w:t xml:space="preserve">33; </w:t>
      </w:r>
      <w:r w:rsidRPr="00517980">
        <w:rPr>
          <w:rFonts w:eastAsia="Aptos"/>
        </w:rPr>
        <w:t xml:space="preserve">55; 71]. Общая классификация электротермических установок как устройств, использующих тепловое действие электрического тока и электромагнитного поля, приведена в учебной литературе [33]. Варианты электрического </w:t>
      </w:r>
      <w:proofErr w:type="spellStart"/>
      <w:r w:rsidRPr="00517980">
        <w:rPr>
          <w:rFonts w:eastAsia="Aptos"/>
        </w:rPr>
        <w:t>теплоподвода</w:t>
      </w:r>
      <w:proofErr w:type="spellEnd"/>
      <w:r w:rsidRPr="00517980">
        <w:rPr>
          <w:rFonts w:eastAsia="Aptos"/>
        </w:rPr>
        <w:t xml:space="preserve"> в зоне испарения ПЭНД представлены на рисунке 1.4.</w:t>
      </w:r>
    </w:p>
    <w:p w14:paraId="6460E616" w14:textId="77777777" w:rsidR="00E606CE" w:rsidRPr="00517980" w:rsidRDefault="00E606CE" w:rsidP="00E606CE">
      <w:pPr>
        <w:spacing w:after="0" w:line="240" w:lineRule="auto"/>
        <w:ind w:firstLine="709"/>
        <w:jc w:val="both"/>
        <w:rPr>
          <w:rFonts w:eastAsia="Aptos"/>
        </w:rPr>
      </w:pPr>
    </w:p>
    <w:p w14:paraId="4AC97446" w14:textId="26D8069E" w:rsidR="00E606CE" w:rsidRDefault="00517980" w:rsidP="00517980">
      <w:pPr>
        <w:spacing w:after="0" w:line="240" w:lineRule="auto"/>
        <w:jc w:val="center"/>
        <w:rPr>
          <w:rFonts w:eastAsia="Aptos"/>
        </w:rPr>
      </w:pPr>
      <w:r w:rsidRPr="00517980">
        <w:rPr>
          <w:rFonts w:eastAsia="Aptos"/>
          <w:noProof/>
        </w:rPr>
        <w:lastRenderedPageBreak/>
        <w:drawing>
          <wp:inline distT="0" distB="0" distL="0" distR="0" wp14:anchorId="1FCD0658" wp14:editId="16C83EA9">
            <wp:extent cx="4981575" cy="3253991"/>
            <wp:effectExtent l="0" t="0" r="0" b="3810"/>
            <wp:docPr id="72798000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646" t="7959" r="2576" b="4260"/>
                    <a:stretch>
                      <a:fillRect/>
                    </a:stretch>
                  </pic:blipFill>
                  <pic:spPr bwMode="auto">
                    <a:xfrm>
                      <a:off x="0" y="0"/>
                      <a:ext cx="4996679" cy="3263857"/>
                    </a:xfrm>
                    <a:prstGeom prst="rect">
                      <a:avLst/>
                    </a:prstGeom>
                    <a:noFill/>
                    <a:ln>
                      <a:noFill/>
                    </a:ln>
                    <a:extLst>
                      <a:ext uri="{53640926-AAD7-44D8-BBD7-CCE9431645EC}">
                        <a14:shadowObscured xmlns:a14="http://schemas.microsoft.com/office/drawing/2010/main"/>
                      </a:ext>
                    </a:extLst>
                  </pic:spPr>
                </pic:pic>
              </a:graphicData>
            </a:graphic>
          </wp:inline>
        </w:drawing>
      </w:r>
    </w:p>
    <w:p w14:paraId="5DA1C7AF" w14:textId="77777777" w:rsidR="00517980" w:rsidRPr="00517980" w:rsidRDefault="00517980" w:rsidP="00517980">
      <w:pPr>
        <w:spacing w:after="0" w:line="240" w:lineRule="auto"/>
        <w:jc w:val="center"/>
        <w:rPr>
          <w:rFonts w:eastAsia="Aptos"/>
        </w:rPr>
      </w:pPr>
    </w:p>
    <w:p w14:paraId="679F5F7F" w14:textId="77777777" w:rsidR="00E606CE" w:rsidRPr="00E606CE" w:rsidRDefault="00E606CE" w:rsidP="00E606CE">
      <w:pPr>
        <w:spacing w:after="0" w:line="240" w:lineRule="auto"/>
        <w:jc w:val="center"/>
        <w:rPr>
          <w:rFonts w:eastAsia="Times New Roman"/>
        </w:rPr>
      </w:pPr>
      <w:r w:rsidRPr="00E606CE">
        <w:rPr>
          <w:rFonts w:eastAsia="Times New Roman"/>
        </w:rPr>
        <w:t xml:space="preserve">Рисунок 1.4 – Варианты электрического </w:t>
      </w:r>
      <w:proofErr w:type="spellStart"/>
      <w:r w:rsidRPr="00E606CE">
        <w:rPr>
          <w:rFonts w:eastAsia="Times New Roman"/>
        </w:rPr>
        <w:t>теплоподвода</w:t>
      </w:r>
      <w:proofErr w:type="spellEnd"/>
      <w:r w:rsidRPr="00E606CE">
        <w:rPr>
          <w:rFonts w:eastAsia="Times New Roman"/>
        </w:rPr>
        <w:t xml:space="preserve"> в зоне испарения ПЭНД: трубчатый и индукционный нагреватели</w:t>
      </w:r>
    </w:p>
    <w:p w14:paraId="681F759C" w14:textId="77777777" w:rsidR="00E606CE" w:rsidRPr="00E606CE" w:rsidRDefault="00E606CE" w:rsidP="00E606CE">
      <w:pPr>
        <w:spacing w:after="0" w:line="240" w:lineRule="auto"/>
        <w:ind w:firstLine="709"/>
        <w:jc w:val="both"/>
        <w:rPr>
          <w:rFonts w:eastAsia="Aptos"/>
        </w:rPr>
      </w:pPr>
    </w:p>
    <w:p w14:paraId="0E681C10" w14:textId="77777777" w:rsidR="00517980" w:rsidRPr="00517980" w:rsidRDefault="00517980" w:rsidP="00517980">
      <w:pPr>
        <w:spacing w:after="0" w:line="240" w:lineRule="auto"/>
        <w:ind w:firstLine="426"/>
        <w:jc w:val="both"/>
        <w:rPr>
          <w:rFonts w:eastAsia="Aptos"/>
        </w:rPr>
      </w:pPr>
      <w:r w:rsidRPr="00517980">
        <w:rPr>
          <w:rFonts w:eastAsia="Aptos"/>
        </w:rPr>
        <w:t xml:space="preserve">Оба варианта </w:t>
      </w:r>
      <w:proofErr w:type="spellStart"/>
      <w:r w:rsidRPr="00517980">
        <w:rPr>
          <w:rFonts w:eastAsia="Aptos"/>
        </w:rPr>
        <w:t>теплоподвода</w:t>
      </w:r>
      <w:proofErr w:type="spellEnd"/>
      <w:r w:rsidRPr="00517980">
        <w:rPr>
          <w:rFonts w:eastAsia="Aptos"/>
        </w:rPr>
        <w:t xml:space="preserve"> выполняют одну функцию – создают управляемый тепловой поток в зоне испарения ЭВТТ. В трубчатом нагревателе тепловыделение связано с резистивным элементом, в индукционном – с наведенными токами и локализацией тепловыделения в ферромагнитной активной вставке. С электроэнергетической стороны они различаются характером электрической нагрузки, способом подвода мощности, особенностями коммутации и требованиями к системе управления. Поэтому их сопоставление должно выполняться по температурному режиму, энергетическим и пусковым характеристикам устройства.</w:t>
      </w:r>
    </w:p>
    <w:p w14:paraId="4B094D61" w14:textId="354A96E4" w:rsidR="00517980" w:rsidRPr="00517980" w:rsidRDefault="00517980" w:rsidP="00517980">
      <w:pPr>
        <w:spacing w:after="0" w:line="240" w:lineRule="auto"/>
        <w:ind w:firstLine="426"/>
        <w:jc w:val="both"/>
        <w:rPr>
          <w:rFonts w:eastAsia="Aptos"/>
        </w:rPr>
      </w:pPr>
      <w:r w:rsidRPr="00517980">
        <w:rPr>
          <w:rFonts w:eastAsia="Aptos"/>
        </w:rPr>
        <w:t>Энергетические характеристики ПЭНД определяются подведенной активной электрической мощностью, тепловым потоком в зоне испарения и теплоотдачей с поверхности корпуса [70]. Для индукционных нагревательных устройств дополнительно учитываются коэффициент мощности, реактивная составляющая и параметры силового преобразователя [</w:t>
      </w:r>
      <w:r w:rsidR="00D7580D">
        <w:rPr>
          <w:rFonts w:eastAsia="Aptos"/>
        </w:rPr>
        <w:t xml:space="preserve">33; </w:t>
      </w:r>
      <w:r w:rsidRPr="00517980">
        <w:rPr>
          <w:rFonts w:eastAsia="Aptos"/>
        </w:rPr>
        <w:t>55]. Поскольку ПЭНД является электротехническим устройством, вопросы безопасности рассматриваются с учетом требований к бытовым и аналогичным электрическим приборам: защиты от доступа к токоведущим частям, допустимого нагрева доступных поверхностей, электрической прочности, влагостойкости, устойчивости к ненормальным режимам и корректной работы цепей управления [45</w:t>
      </w:r>
      <w:r w:rsidR="00221B18">
        <w:rPr>
          <w:rFonts w:eastAsia="Times New Roman"/>
          <w:bCs w:val="0"/>
        </w:rPr>
        <w:t xml:space="preserve">; </w:t>
      </w:r>
      <w:r w:rsidRPr="00517980">
        <w:rPr>
          <w:rFonts w:eastAsia="Aptos"/>
        </w:rPr>
        <w:t>46].</w:t>
      </w:r>
    </w:p>
    <w:p w14:paraId="3EEA6B96" w14:textId="49236027" w:rsidR="00517980" w:rsidRPr="00517980" w:rsidRDefault="00517980" w:rsidP="00517980">
      <w:pPr>
        <w:spacing w:after="0" w:line="240" w:lineRule="auto"/>
        <w:ind w:firstLine="426"/>
        <w:jc w:val="both"/>
        <w:rPr>
          <w:rFonts w:eastAsia="Aptos"/>
        </w:rPr>
      </w:pPr>
      <w:r w:rsidRPr="00517980">
        <w:rPr>
          <w:rFonts w:eastAsia="Aptos"/>
        </w:rPr>
        <w:t>Обобщение источников по ПЭНД и радиаторам с ЭВТТ [70; 71–77], гравитационным термосифонам [79</w:t>
      </w:r>
      <w:r w:rsidR="00221B18">
        <w:rPr>
          <w:rFonts w:eastAsia="Times New Roman"/>
          <w:bCs w:val="0"/>
        </w:rPr>
        <w:t xml:space="preserve">; </w:t>
      </w:r>
      <w:r w:rsidRPr="00517980">
        <w:rPr>
          <w:rFonts w:eastAsia="Aptos"/>
        </w:rPr>
        <w:t xml:space="preserve">80; 86] и электротермическим, в том числе индукционным, устройствам [33; 55] формирует конструктивную и физическую базу исследования. Вместе с тем применительно к ПЭНД как </w:t>
      </w:r>
      <w:r w:rsidRPr="00517980">
        <w:rPr>
          <w:rFonts w:eastAsia="Aptos"/>
        </w:rPr>
        <w:lastRenderedPageBreak/>
        <w:t>локальному ЭТНУ остаются недостаточно разработанными следующие научно-технические вопросы:</w:t>
      </w:r>
    </w:p>
    <w:p w14:paraId="41F826E4" w14:textId="097E12C6" w:rsidR="005A3293" w:rsidRPr="005A3293" w:rsidRDefault="005A3293" w:rsidP="005A3293">
      <w:pPr>
        <w:tabs>
          <w:tab w:val="num" w:pos="567"/>
        </w:tabs>
        <w:spacing w:after="0" w:line="240" w:lineRule="auto"/>
        <w:ind w:firstLine="426"/>
        <w:jc w:val="both"/>
        <w:rPr>
          <w:rFonts w:eastAsia="Aptos"/>
        </w:rPr>
      </w:pPr>
      <w:r w:rsidRPr="005A3293">
        <w:rPr>
          <w:rFonts w:eastAsia="Aptos"/>
        </w:rPr>
        <w:t>− модели двухфазных закрытых гравитационных термосифонов достаточно подробно описывают тепловое сопротивление, режимы кипения и конденсации, влияние степени заполнения и геометрии [79</w:t>
      </w:r>
      <w:r w:rsidR="00221B18">
        <w:rPr>
          <w:rFonts w:eastAsia="Times New Roman"/>
          <w:bCs w:val="0"/>
        </w:rPr>
        <w:t xml:space="preserve">; </w:t>
      </w:r>
      <w:r w:rsidRPr="005A3293">
        <w:rPr>
          <w:rFonts w:eastAsia="Aptos"/>
        </w:rPr>
        <w:t>80; 87</w:t>
      </w:r>
      <w:r w:rsidR="00221B18">
        <w:rPr>
          <w:rFonts w:eastAsia="Times New Roman"/>
          <w:bCs w:val="0"/>
        </w:rPr>
        <w:t xml:space="preserve">; </w:t>
      </w:r>
      <w:r w:rsidRPr="005A3293">
        <w:rPr>
          <w:rFonts w:eastAsia="Aptos"/>
        </w:rPr>
        <w:t>88; 90], однако применительно к ЭВТТ как электротепловому узлу ПЭНД – с локализованным подводом активной электрической мощности в испарительную зону, секционной геометрией и граничными условиями отопительного прибора – связанного физико-математического и численного описания в проанализированных источниках не выявлено; наиболее близкие работы по электровакуумным нагревательным элементам и радиаторам [70–72] содержат конструктивные и экспериментальные сведения, но такой модели также не содержат</w:t>
      </w:r>
      <w:r>
        <w:rPr>
          <w:rFonts w:eastAsia="Aptos"/>
        </w:rPr>
        <w:t>.</w:t>
      </w:r>
    </w:p>
    <w:p w14:paraId="03AD3BF3" w14:textId="3D6FFD6E" w:rsidR="00517980" w:rsidRPr="00517980" w:rsidRDefault="00517980" w:rsidP="00517980">
      <w:pPr>
        <w:numPr>
          <w:ilvl w:val="0"/>
          <w:numId w:val="44"/>
        </w:numPr>
        <w:tabs>
          <w:tab w:val="clear" w:pos="720"/>
          <w:tab w:val="num" w:pos="360"/>
        </w:tabs>
        <w:spacing w:after="0" w:line="240" w:lineRule="auto"/>
        <w:ind w:left="0" w:firstLine="426"/>
        <w:jc w:val="both"/>
        <w:rPr>
          <w:rFonts w:eastAsia="Aptos"/>
        </w:rPr>
      </w:pPr>
      <w:r w:rsidRPr="00517980">
        <w:rPr>
          <w:rFonts w:eastAsia="Aptos"/>
        </w:rPr>
        <w:t xml:space="preserve">недостаточно представлены экспериментальные зависимости температурного поля теплоотдающей поверхности ПЭНД от электрических режимов </w:t>
      </w:r>
      <w:proofErr w:type="spellStart"/>
      <w:r w:rsidRPr="00517980">
        <w:rPr>
          <w:rFonts w:eastAsia="Aptos"/>
        </w:rPr>
        <w:t>теплоподвода</w:t>
      </w:r>
      <w:proofErr w:type="spellEnd"/>
      <w:r w:rsidRPr="00517980">
        <w:rPr>
          <w:rFonts w:eastAsia="Aptos"/>
        </w:rPr>
        <w:t>, количества рабочего тела, начального остаточного давления и геометрии секции [</w:t>
      </w:r>
      <w:r w:rsidR="0028040C">
        <w:rPr>
          <w:rFonts w:eastAsia="Aptos"/>
        </w:rPr>
        <w:t>70</w:t>
      </w:r>
      <w:r w:rsidR="0028040C">
        <w:rPr>
          <w:rFonts w:eastAsia="Times New Roman"/>
          <w:bCs w:val="0"/>
        </w:rPr>
        <w:t xml:space="preserve">; </w:t>
      </w:r>
      <w:r w:rsidRPr="00517980">
        <w:rPr>
          <w:rFonts w:eastAsia="Aptos"/>
        </w:rPr>
        <w:t xml:space="preserve">79; 86]; </w:t>
      </w:r>
    </w:p>
    <w:p w14:paraId="27E181F7" w14:textId="7DFF20CA" w:rsidR="00517980" w:rsidRPr="00517980" w:rsidRDefault="00517980" w:rsidP="00517980">
      <w:pPr>
        <w:numPr>
          <w:ilvl w:val="0"/>
          <w:numId w:val="44"/>
        </w:numPr>
        <w:tabs>
          <w:tab w:val="clear" w:pos="720"/>
          <w:tab w:val="num" w:pos="360"/>
        </w:tabs>
        <w:spacing w:after="0" w:line="240" w:lineRule="auto"/>
        <w:ind w:left="0" w:firstLine="426"/>
        <w:jc w:val="both"/>
        <w:rPr>
          <w:rFonts w:eastAsia="Aptos"/>
        </w:rPr>
      </w:pPr>
      <w:r w:rsidRPr="00517980">
        <w:rPr>
          <w:rFonts w:eastAsia="Aptos"/>
        </w:rPr>
        <w:t>недостаточно разработано электроэнергетическое обоснование ПЭНД как управляемой электротепловой нагрузки, включая секционное управление, мониторинг температурных и электрических параметров и требования к безопасному применению [45</w:t>
      </w:r>
      <w:r w:rsidR="0028040C">
        <w:rPr>
          <w:rFonts w:eastAsia="Times New Roman"/>
          <w:bCs w:val="0"/>
        </w:rPr>
        <w:t xml:space="preserve">; </w:t>
      </w:r>
      <w:r w:rsidRPr="00517980">
        <w:rPr>
          <w:rFonts w:eastAsia="Aptos"/>
        </w:rPr>
        <w:t xml:space="preserve">46; </w:t>
      </w:r>
      <w:r w:rsidR="0028040C" w:rsidRPr="00517980">
        <w:rPr>
          <w:rFonts w:eastAsia="Aptos"/>
        </w:rPr>
        <w:t>71</w:t>
      </w:r>
      <w:r w:rsidR="0028040C">
        <w:rPr>
          <w:rFonts w:eastAsia="Times New Roman"/>
          <w:bCs w:val="0"/>
        </w:rPr>
        <w:t xml:space="preserve">; </w:t>
      </w:r>
      <w:r w:rsidR="0028040C" w:rsidRPr="00517980">
        <w:rPr>
          <w:rFonts w:eastAsia="Aptos"/>
        </w:rPr>
        <w:t>72</w:t>
      </w:r>
      <w:r w:rsidR="0028040C">
        <w:rPr>
          <w:rFonts w:eastAsia="Times New Roman"/>
          <w:bCs w:val="0"/>
        </w:rPr>
        <w:t xml:space="preserve">; </w:t>
      </w:r>
      <w:r w:rsidRPr="00517980">
        <w:rPr>
          <w:rFonts w:eastAsia="Aptos"/>
        </w:rPr>
        <w:t>82</w:t>
      </w:r>
      <w:r w:rsidR="0028040C">
        <w:rPr>
          <w:rFonts w:eastAsia="Times New Roman"/>
          <w:bCs w:val="0"/>
        </w:rPr>
        <w:t xml:space="preserve">; </w:t>
      </w:r>
      <w:r w:rsidRPr="00517980">
        <w:rPr>
          <w:rFonts w:eastAsia="Aptos"/>
        </w:rPr>
        <w:t xml:space="preserve">83]. </w:t>
      </w:r>
    </w:p>
    <w:p w14:paraId="1143AC69" w14:textId="77777777" w:rsidR="00517980" w:rsidRPr="00517980" w:rsidRDefault="00517980" w:rsidP="00517980">
      <w:pPr>
        <w:spacing w:after="0" w:line="240" w:lineRule="auto"/>
        <w:ind w:firstLine="426"/>
        <w:jc w:val="both"/>
        <w:rPr>
          <w:rFonts w:eastAsia="Aptos"/>
        </w:rPr>
      </w:pPr>
      <w:r w:rsidRPr="00517980">
        <w:rPr>
          <w:rFonts w:eastAsia="Aptos"/>
        </w:rPr>
        <w:t xml:space="preserve">Таким образом, электровакуумные нагревательные устройства можно рассматривать как конструктивно-функциональное направление развития локальных ЭТНУ. В них электрический </w:t>
      </w:r>
      <w:proofErr w:type="spellStart"/>
      <w:r w:rsidRPr="00517980">
        <w:rPr>
          <w:rFonts w:eastAsia="Aptos"/>
        </w:rPr>
        <w:t>теплоподвод</w:t>
      </w:r>
      <w:proofErr w:type="spellEnd"/>
      <w:r w:rsidRPr="00517980">
        <w:rPr>
          <w:rFonts w:eastAsia="Aptos"/>
        </w:rPr>
        <w:t xml:space="preserve"> объединен с герметичной </w:t>
      </w:r>
      <w:proofErr w:type="spellStart"/>
      <w:r w:rsidRPr="00517980">
        <w:rPr>
          <w:rFonts w:eastAsia="Aptos"/>
        </w:rPr>
        <w:t>вакуумированной</w:t>
      </w:r>
      <w:proofErr w:type="spellEnd"/>
      <w:r w:rsidRPr="00517980">
        <w:rPr>
          <w:rFonts w:eastAsia="Aptos"/>
        </w:rPr>
        <w:t xml:space="preserve"> двухфазной полостью, а теплота передается к поверхности прибора за счет испарительно-конденсационного цикла. Для Казахстана ПЭНД представляет практический интерес в автономных, реконструируемых и гибридных схемах теплоснабжения, где востребованы управляемые электротепловые нагрузки, работа без внешнего водяного контура и согласование теплового режима с доступной электрической мощностью. Это направление согласуется с задачами повышения управляемости и цифровизации электроэнергетической отрасли [35].</w:t>
      </w:r>
    </w:p>
    <w:p w14:paraId="68757CC4" w14:textId="77777777" w:rsidR="00E606CE" w:rsidRPr="00E606CE" w:rsidRDefault="00E606CE" w:rsidP="00E606CE">
      <w:pPr>
        <w:spacing w:after="0" w:line="240" w:lineRule="auto"/>
        <w:ind w:firstLine="709"/>
        <w:jc w:val="both"/>
        <w:rPr>
          <w:rFonts w:eastAsia="Times New Roman"/>
          <w:b/>
        </w:rPr>
      </w:pPr>
    </w:p>
    <w:p w14:paraId="7E406449" w14:textId="2944509D" w:rsidR="00E606CE" w:rsidRDefault="00E606CE" w:rsidP="006A21D8">
      <w:pPr>
        <w:spacing w:after="0" w:line="240" w:lineRule="auto"/>
        <w:ind w:firstLine="426"/>
        <w:jc w:val="both"/>
        <w:rPr>
          <w:rFonts w:eastAsia="Times New Roman"/>
          <w:b/>
        </w:rPr>
      </w:pPr>
      <w:r w:rsidRPr="00E606CE">
        <w:rPr>
          <w:rFonts w:eastAsia="Times New Roman"/>
          <w:b/>
        </w:rPr>
        <w:t xml:space="preserve">Выводы по </w:t>
      </w:r>
      <w:r w:rsidR="00A1649E">
        <w:rPr>
          <w:rFonts w:eastAsia="Times New Roman"/>
          <w:b/>
        </w:rPr>
        <w:t>разделу</w:t>
      </w:r>
      <w:r w:rsidRPr="00E606CE">
        <w:rPr>
          <w:rFonts w:eastAsia="Times New Roman"/>
          <w:b/>
        </w:rPr>
        <w:t xml:space="preserve"> 1</w:t>
      </w:r>
    </w:p>
    <w:p w14:paraId="0A3F8453" w14:textId="77777777" w:rsidR="00517980" w:rsidRPr="00517980" w:rsidRDefault="00517980" w:rsidP="006A21D8">
      <w:pPr>
        <w:spacing w:after="0" w:line="240" w:lineRule="auto"/>
        <w:ind w:firstLine="426"/>
        <w:jc w:val="both"/>
        <w:rPr>
          <w:rFonts w:eastAsia="Aptos"/>
        </w:rPr>
      </w:pPr>
    </w:p>
    <w:p w14:paraId="1F7D3ABD" w14:textId="261F3E70" w:rsidR="00F27CCF" w:rsidRPr="00F27CCF" w:rsidRDefault="00F27CCF" w:rsidP="006A21D8">
      <w:pPr>
        <w:spacing w:after="0" w:line="240" w:lineRule="auto"/>
        <w:ind w:firstLine="426"/>
        <w:jc w:val="both"/>
        <w:rPr>
          <w:rFonts w:eastAsia="Aptos"/>
        </w:rPr>
      </w:pPr>
      <w:r w:rsidRPr="00F27CCF">
        <w:rPr>
          <w:rFonts w:eastAsia="Aptos"/>
        </w:rPr>
        <w:t xml:space="preserve">Анализ современного состояния </w:t>
      </w:r>
      <w:proofErr w:type="spellStart"/>
      <w:r w:rsidRPr="00F27CCF">
        <w:rPr>
          <w:rFonts w:eastAsia="Aptos"/>
        </w:rPr>
        <w:t>электротеплоснабжения</w:t>
      </w:r>
      <w:proofErr w:type="spellEnd"/>
      <w:r w:rsidRPr="00F27CCF">
        <w:rPr>
          <w:rFonts w:eastAsia="Aptos"/>
        </w:rPr>
        <w:t xml:space="preserve"> показал, что для автономных, децентрализованных, реконструируемых и гибридных схем отопления востребованы локальные управляемые электротехнические источники теплоты. Для такого источника определены теплотехнические, электроэнергетические и эксплуатационно-нормативные требования: секционное или ступенчатое регулирование мощности, ограниченная тепловая инерционность, равномерная теплоотдача и ограничение температуры доступной поверхности, работа без внешнего водяного контура, наблюдаемость температурных и электрических параметров, совместимость с </w:t>
      </w:r>
      <w:r w:rsidRPr="00F27CCF">
        <w:rPr>
          <w:rFonts w:eastAsia="Aptos"/>
        </w:rPr>
        <w:lastRenderedPageBreak/>
        <w:t>автоматическим контролем, электробезопасность и качество потребления электрической энергии с учетом нормативной базы теплоснабжения и задач развития электроэнергетики</w:t>
      </w:r>
      <w:r w:rsidR="00812C72">
        <w:rPr>
          <w:rFonts w:eastAsia="Aptos"/>
        </w:rPr>
        <w:t>.</w:t>
      </w:r>
      <w:r w:rsidRPr="00F27CCF">
        <w:rPr>
          <w:rFonts w:eastAsia="Aptos"/>
        </w:rPr>
        <w:t xml:space="preserve"> </w:t>
      </w:r>
    </w:p>
    <w:p w14:paraId="224316DD" w14:textId="18CDAC55" w:rsidR="00F27CCF" w:rsidRPr="00F1354A" w:rsidRDefault="00F27CCF" w:rsidP="006A21D8">
      <w:pPr>
        <w:spacing w:after="0" w:line="240" w:lineRule="auto"/>
        <w:ind w:firstLine="426"/>
        <w:jc w:val="both"/>
        <w:rPr>
          <w:rFonts w:eastAsia="Aptos"/>
        </w:rPr>
      </w:pPr>
      <w:r w:rsidRPr="00F27CCF">
        <w:rPr>
          <w:rFonts w:eastAsia="Aptos"/>
        </w:rPr>
        <w:t xml:space="preserve">Сравнительная оценка существующих групп ЭТНУ показала, что они решают отдельные задачи электрического отопления и имеют собственные области рационального применения. Вместе с тем в рамках принятой экспертной оценки ни одна из рассмотренных групп ЭТНУ и смежных устройств в типовом исполнении не обеспечивает одновременно всю совокупность требований таблицы 1.1. </w:t>
      </w:r>
      <w:r w:rsidR="00BB1B60" w:rsidRPr="00BB1B60">
        <w:rPr>
          <w:rFonts w:eastAsia="Aptos"/>
        </w:rPr>
        <w:t xml:space="preserve">Наиболее близкая группа </w:t>
      </w:r>
      <w:r w:rsidR="00BB1B60">
        <w:rPr>
          <w:rFonts w:eastAsia="Aptos"/>
        </w:rPr>
        <w:t>–</w:t>
      </w:r>
      <w:r w:rsidR="00BB1B60" w:rsidRPr="00BB1B60">
        <w:rPr>
          <w:rFonts w:eastAsia="Aptos"/>
        </w:rPr>
        <w:t xml:space="preserve"> </w:t>
      </w:r>
      <w:proofErr w:type="spellStart"/>
      <w:r w:rsidR="00BB1B60" w:rsidRPr="00BB1B60">
        <w:rPr>
          <w:rFonts w:eastAsia="Aptos"/>
        </w:rPr>
        <w:t>парокапельные</w:t>
      </w:r>
      <w:proofErr w:type="spellEnd"/>
      <w:r w:rsidR="00BB1B60" w:rsidRPr="00BB1B60">
        <w:rPr>
          <w:rFonts w:eastAsia="Aptos"/>
        </w:rPr>
        <w:t>/</w:t>
      </w:r>
      <w:proofErr w:type="spellStart"/>
      <w:r w:rsidR="00BB1B60" w:rsidRPr="00BB1B60">
        <w:rPr>
          <w:rFonts w:eastAsia="Aptos"/>
        </w:rPr>
        <w:t>теплотрубные</w:t>
      </w:r>
      <w:proofErr w:type="spellEnd"/>
      <w:r w:rsidR="00BB1B60" w:rsidRPr="00BB1B60">
        <w:rPr>
          <w:rFonts w:eastAsia="Aptos"/>
        </w:rPr>
        <w:t xml:space="preserve"> приборы, однако она в типовом исполнении не предполагает</w:t>
      </w:r>
      <w:r w:rsidR="007E6687" w:rsidRPr="007E6687">
        <w:rPr>
          <w:rFonts w:eastAsia="Aptos"/>
        </w:rPr>
        <w:t xml:space="preserve"> обязательного секционного управления, расширенного мониторинга и расч</w:t>
      </w:r>
      <w:r w:rsidR="00A929CC">
        <w:rPr>
          <w:rFonts w:eastAsia="Aptos"/>
        </w:rPr>
        <w:t>е</w:t>
      </w:r>
      <w:r w:rsidR="007E6687" w:rsidRPr="007E6687">
        <w:rPr>
          <w:rFonts w:eastAsia="Aptos"/>
        </w:rPr>
        <w:t>тного ограничения температурного поля, что обосновывает выбор ПЭНД как объекта исследования</w:t>
      </w:r>
      <w:r w:rsidR="00F1354A">
        <w:rPr>
          <w:rFonts w:eastAsia="Aptos"/>
        </w:rPr>
        <w:t>.</w:t>
      </w:r>
    </w:p>
    <w:p w14:paraId="02D0EA97" w14:textId="3AE18529" w:rsidR="00F27CCF" w:rsidRPr="00F27CCF" w:rsidRDefault="00F27CCF" w:rsidP="006A21D8">
      <w:pPr>
        <w:spacing w:after="0" w:line="240" w:lineRule="auto"/>
        <w:ind w:firstLine="426"/>
        <w:jc w:val="both"/>
        <w:rPr>
          <w:rFonts w:eastAsia="Aptos"/>
        </w:rPr>
      </w:pPr>
      <w:r w:rsidRPr="00F27CCF">
        <w:rPr>
          <w:rFonts w:eastAsia="Aptos"/>
        </w:rPr>
        <w:t xml:space="preserve">На основе анализа тепловых трубок и двухфазных закрытых гравитационных термосифонов установлено, что такие элементы пригодны для внутреннего перераспределения теплоты от локальной зоны электрического </w:t>
      </w:r>
      <w:proofErr w:type="spellStart"/>
      <w:r w:rsidRPr="00F27CCF">
        <w:rPr>
          <w:rFonts w:eastAsia="Aptos"/>
        </w:rPr>
        <w:t>теплоподвода</w:t>
      </w:r>
      <w:proofErr w:type="spellEnd"/>
      <w:r w:rsidRPr="00F27CCF">
        <w:rPr>
          <w:rFonts w:eastAsia="Aptos"/>
        </w:rPr>
        <w:t xml:space="preserve"> к теплоотдающей поверхности прибора. Их применение позволяет использовать испарительно-конденсационный цикл, фазовый перенос теплоты и возврат конденсата внутри герметичной полости без внешнего жидкостного контура. </w:t>
      </w:r>
    </w:p>
    <w:p w14:paraId="23C44F37" w14:textId="5C04B005" w:rsidR="00F27CCF" w:rsidRPr="00F27CCF" w:rsidRDefault="00F27CCF" w:rsidP="006A21D8">
      <w:pPr>
        <w:spacing w:after="0" w:line="240" w:lineRule="auto"/>
        <w:ind w:firstLine="426"/>
        <w:jc w:val="both"/>
        <w:rPr>
          <w:rFonts w:eastAsia="Aptos"/>
        </w:rPr>
      </w:pPr>
      <w:r w:rsidRPr="00F27CCF">
        <w:rPr>
          <w:rFonts w:eastAsia="Aptos"/>
        </w:rPr>
        <w:t xml:space="preserve">Обосновано, что для ПЭНД наиболее целесообразна </w:t>
      </w:r>
      <w:proofErr w:type="spellStart"/>
      <w:r w:rsidRPr="00F27CCF">
        <w:rPr>
          <w:rFonts w:eastAsia="Aptos"/>
        </w:rPr>
        <w:t>бесфитильная</w:t>
      </w:r>
      <w:proofErr w:type="spellEnd"/>
      <w:r w:rsidRPr="00F27CCF">
        <w:rPr>
          <w:rFonts w:eastAsia="Aptos"/>
        </w:rPr>
        <w:t xml:space="preserve"> ЭВТТ гравитационного типа, в которой локальный электрический </w:t>
      </w:r>
      <w:proofErr w:type="spellStart"/>
      <w:r w:rsidRPr="00F27CCF">
        <w:rPr>
          <w:rFonts w:eastAsia="Aptos"/>
        </w:rPr>
        <w:t>теплоподвод</w:t>
      </w:r>
      <w:proofErr w:type="spellEnd"/>
      <w:r w:rsidRPr="00F27CCF">
        <w:rPr>
          <w:rFonts w:eastAsia="Aptos"/>
        </w:rPr>
        <w:t xml:space="preserve"> совмещается с зоной испарения, а теплота передается к зоне конденсации и теплоотдающей поверхности за счет движения пара, конденсации и гравитационного возврата жидкой фазы. Такая схема позволяет рассматривать ЭВТТ как основной теплопередающий узел ПЭНД. </w:t>
      </w:r>
    </w:p>
    <w:p w14:paraId="64CC7640" w14:textId="048ACDC5" w:rsidR="00E632FD" w:rsidRPr="006B17A0" w:rsidRDefault="00F27CCF" w:rsidP="006A21D8">
      <w:pPr>
        <w:spacing w:after="0" w:line="240" w:lineRule="auto"/>
        <w:ind w:firstLine="426"/>
        <w:jc w:val="both"/>
        <w:rPr>
          <w:rFonts w:eastAsia="Times New Roman"/>
          <w:b/>
          <w:bCs w:val="0"/>
          <w:color w:val="auto"/>
        </w:rPr>
      </w:pPr>
      <w:r w:rsidRPr="00F27CCF">
        <w:rPr>
          <w:rFonts w:eastAsia="Aptos"/>
        </w:rPr>
        <w:t xml:space="preserve">Выявлены недостаточно разработанные вопросы, определяющие задачи дальнейшего расчетно-экспериментального исследования ПЭНД: разработка физико-математической и численной модели ЭВТТ как электротеплового узла, анализ устойчивости двухфазного режима, исследование влияния электрического </w:t>
      </w:r>
      <w:proofErr w:type="spellStart"/>
      <w:r w:rsidRPr="00F27CCF">
        <w:rPr>
          <w:rFonts w:eastAsia="Aptos"/>
        </w:rPr>
        <w:t>теплоподвода</w:t>
      </w:r>
      <w:proofErr w:type="spellEnd"/>
      <w:r w:rsidRPr="00F27CCF">
        <w:rPr>
          <w:rFonts w:eastAsia="Aptos"/>
        </w:rPr>
        <w:t xml:space="preserve">, количества рабочего тела, начального остаточного давления и геометрии секции на температурное поле, сопоставление трубчатого и индукционного способов </w:t>
      </w:r>
      <w:proofErr w:type="spellStart"/>
      <w:r w:rsidRPr="00F27CCF">
        <w:rPr>
          <w:rFonts w:eastAsia="Aptos"/>
        </w:rPr>
        <w:t>теплоподвода</w:t>
      </w:r>
      <w:proofErr w:type="spellEnd"/>
      <w:r w:rsidRPr="00F27CCF">
        <w:rPr>
          <w:rFonts w:eastAsia="Aptos"/>
        </w:rPr>
        <w:t>, а также разработка системы мониторинга и автоматического управления ПЭНД как управляемой электротепловой нагрузки.</w:t>
      </w:r>
    </w:p>
    <w:p w14:paraId="5F7C55EE" w14:textId="22570972" w:rsidR="00E606CE" w:rsidRPr="00E606CE" w:rsidRDefault="00E606CE" w:rsidP="009B3E91">
      <w:pPr>
        <w:pStyle w:val="1"/>
        <w:spacing w:before="0" w:after="0" w:line="240" w:lineRule="auto"/>
        <w:ind w:firstLine="426"/>
        <w:jc w:val="both"/>
        <w:rPr>
          <w:rFonts w:ascii="Times New Roman" w:eastAsia="Times New Roman" w:hAnsi="Times New Roman" w:cs="Times New Roman"/>
          <w:b/>
          <w:color w:val="000000"/>
          <w:kern w:val="0"/>
          <w:sz w:val="28"/>
          <w:szCs w:val="28"/>
          <w14:ligatures w14:val="none"/>
        </w:rPr>
      </w:pPr>
      <w:bookmarkStart w:id="3" w:name="X768b762e1b384c016da97f16933f0f98fda6c33"/>
      <w:r>
        <w:rPr>
          <w:rFonts w:eastAsia="Times New Roman"/>
          <w:bCs w:val="0"/>
          <w:color w:val="auto"/>
          <w:kern w:val="0"/>
          <w14:ligatures w14:val="none"/>
        </w:rPr>
        <w:br w:type="page"/>
      </w:r>
      <w:r w:rsidR="003D7799" w:rsidRPr="00E606CE">
        <w:rPr>
          <w:rFonts w:ascii="Times New Roman" w:eastAsia="Times New Roman" w:hAnsi="Times New Roman" w:cs="Times New Roman"/>
          <w:b/>
          <w:color w:val="000000"/>
          <w:kern w:val="0"/>
          <w:sz w:val="28"/>
          <w:szCs w:val="28"/>
          <w14:ligatures w14:val="none"/>
        </w:rPr>
        <w:lastRenderedPageBreak/>
        <w:t xml:space="preserve">2 </w:t>
      </w:r>
      <w:r w:rsidR="003D7799">
        <w:rPr>
          <w:rFonts w:ascii="Times New Roman" w:eastAsia="Times New Roman" w:hAnsi="Times New Roman" w:cs="Times New Roman"/>
          <w:b/>
          <w:color w:val="000000"/>
          <w:kern w:val="0"/>
          <w:sz w:val="28"/>
          <w:szCs w:val="28"/>
          <w14:ligatures w14:val="none"/>
        </w:rPr>
        <w:t>Т</w:t>
      </w:r>
      <w:r w:rsidR="003D7799" w:rsidRPr="009B3E91">
        <w:rPr>
          <w:rFonts w:ascii="Times New Roman" w:eastAsia="Times New Roman" w:hAnsi="Times New Roman" w:cs="Times New Roman"/>
          <w:b/>
          <w:color w:val="000000"/>
          <w:kern w:val="0"/>
          <w:sz w:val="28"/>
          <w:szCs w:val="28"/>
          <w14:ligatures w14:val="none"/>
        </w:rPr>
        <w:t>ЕОРЕТИЧЕСКИЕ ИССЛЕДОВАНИЯ ЭЛЕКТРОТЕПЛОВЫХ ПРОЦЕССОВ В ЭЛЕКТРОВАКУУМНОЙ ТЕПЛОВОЙ ТРУБКЕ ПАРОВОГО ЭЛЕКТРООБОГРЕВАТЕЛЯ НИЗКОГО ДАВЛЕНИЯ</w:t>
      </w:r>
    </w:p>
    <w:p w14:paraId="4B439BA4" w14:textId="77777777" w:rsidR="009B3E91" w:rsidRPr="00E606CE" w:rsidRDefault="009B3E91" w:rsidP="00E606CE">
      <w:pPr>
        <w:spacing w:after="0" w:line="276" w:lineRule="auto"/>
        <w:rPr>
          <w:rFonts w:eastAsia="Times New Roman"/>
          <w:bCs w:val="0"/>
          <w:color w:val="auto"/>
          <w:kern w:val="0"/>
          <w:szCs w:val="22"/>
          <w14:ligatures w14:val="none"/>
        </w:rPr>
      </w:pPr>
    </w:p>
    <w:p w14:paraId="6244D7E1" w14:textId="348CF126" w:rsidR="00E606CE" w:rsidRPr="00E606CE" w:rsidRDefault="00E606CE" w:rsidP="009B3E91">
      <w:pPr>
        <w:spacing w:after="0" w:line="240" w:lineRule="auto"/>
        <w:ind w:firstLine="426"/>
        <w:jc w:val="both"/>
        <w:rPr>
          <w:rFonts w:eastAsia="Times New Roman"/>
          <w:bCs w:val="0"/>
          <w:color w:val="auto"/>
          <w:kern w:val="0"/>
          <w:szCs w:val="22"/>
          <w14:ligatures w14:val="none"/>
        </w:rPr>
      </w:pPr>
      <w:r w:rsidRPr="00E606CE">
        <w:rPr>
          <w:rFonts w:eastAsia="Times New Roman"/>
          <w:bCs w:val="0"/>
          <w:kern w:val="0"/>
          <w:szCs w:val="22"/>
          <w14:ligatures w14:val="none"/>
        </w:rPr>
        <w:t>Во второ</w:t>
      </w:r>
      <w:r w:rsidR="00A1649E">
        <w:rPr>
          <w:rFonts w:eastAsia="Times New Roman"/>
          <w:bCs w:val="0"/>
          <w:kern w:val="0"/>
          <w:szCs w:val="22"/>
          <w14:ligatures w14:val="none"/>
        </w:rPr>
        <w:t xml:space="preserve">м разделе </w:t>
      </w:r>
      <w:r w:rsidRPr="00E606CE">
        <w:rPr>
          <w:rFonts w:eastAsia="Times New Roman"/>
          <w:bCs w:val="0"/>
          <w:kern w:val="0"/>
          <w:szCs w:val="22"/>
          <w14:ligatures w14:val="none"/>
        </w:rPr>
        <w:t>формируется расчетная основа для перехода от активной электрической мощности нагревательного узла к полезной теплоотдаче секции парового электрообогревателя низкого давления (ПЭНД). Основной объект моделирования – одиночная электровакуумная тепловая трубка (ЭВТТ), выполняющая роль теплопередающего узла между зоной электротеплового подвода и наружной теплоотдающей поверхностью.</w:t>
      </w:r>
    </w:p>
    <w:p w14:paraId="061AB2BA" w14:textId="17319732" w:rsidR="00E606CE" w:rsidRPr="00E606CE" w:rsidRDefault="00E606CE" w:rsidP="009B3E91">
      <w:pPr>
        <w:spacing w:after="0" w:line="240" w:lineRule="auto"/>
        <w:ind w:firstLine="426"/>
        <w:jc w:val="both"/>
        <w:rPr>
          <w:rFonts w:eastAsia="Times New Roman"/>
          <w:bCs w:val="0"/>
          <w:color w:val="auto"/>
          <w:kern w:val="0"/>
          <w:szCs w:val="22"/>
          <w14:ligatures w14:val="none"/>
        </w:rPr>
      </w:pPr>
      <w:r w:rsidRPr="00E606CE">
        <w:rPr>
          <w:rFonts w:eastAsia="Times New Roman"/>
          <w:bCs w:val="0"/>
          <w:color w:val="auto"/>
          <w:kern w:val="0"/>
          <w:szCs w:val="22"/>
          <w14:ligatures w14:val="none"/>
        </w:rPr>
        <w:t>В основном тексте приведены электрическая модель, внешний энергетический баланс, расчет площади теплоотдачи, критерии устойчивой работы и связь с экспериментальной идентификацией. Детализация теплофизической и численной постановки ЭВТТ приведена в приложении Б</w:t>
      </w:r>
      <w:r w:rsidR="008527AF">
        <w:rPr>
          <w:rFonts w:eastAsia="Times New Roman"/>
          <w:bCs w:val="0"/>
          <w:color w:val="auto"/>
          <w:kern w:val="0"/>
          <w:szCs w:val="22"/>
          <w14:ligatures w14:val="none"/>
        </w:rPr>
        <w:t>. В</w:t>
      </w:r>
      <w:r w:rsidRPr="00E606CE">
        <w:rPr>
          <w:rFonts w:eastAsia="Times New Roman"/>
          <w:bCs w:val="0"/>
          <w:color w:val="auto"/>
          <w:kern w:val="0"/>
          <w:szCs w:val="22"/>
          <w14:ligatures w14:val="none"/>
        </w:rPr>
        <w:t xml:space="preserve">изуализация результатов численного моделирования ЭВТТ в </w:t>
      </w:r>
      <w:r w:rsidRPr="00E606CE">
        <w:rPr>
          <w:rFonts w:eastAsia="Times New Roman"/>
          <w:bCs w:val="0"/>
          <w:color w:val="auto"/>
          <w:kern w:val="0"/>
          <w:szCs w:val="22"/>
          <w:lang w:val="en-US"/>
          <w14:ligatures w14:val="none"/>
        </w:rPr>
        <w:t>COMSOL</w:t>
      </w:r>
      <w:r w:rsidRPr="00E606CE">
        <w:rPr>
          <w:rFonts w:eastAsia="Times New Roman"/>
          <w:bCs w:val="0"/>
          <w:color w:val="auto"/>
          <w:kern w:val="0"/>
          <w:szCs w:val="22"/>
          <w14:ligatures w14:val="none"/>
        </w:rPr>
        <w:t xml:space="preserve"> приведена в приложении В.</w:t>
      </w:r>
    </w:p>
    <w:p w14:paraId="494730D5" w14:textId="4A543174" w:rsidR="00E606CE" w:rsidRPr="00E606CE" w:rsidRDefault="00E606CE" w:rsidP="009B3E91">
      <w:pPr>
        <w:spacing w:after="0" w:line="240" w:lineRule="auto"/>
        <w:ind w:firstLine="426"/>
        <w:jc w:val="both"/>
        <w:rPr>
          <w:rFonts w:eastAsia="Times New Roman"/>
          <w:bCs w:val="0"/>
          <w:color w:val="auto"/>
          <w:kern w:val="0"/>
          <w:szCs w:val="22"/>
          <w14:ligatures w14:val="none"/>
        </w:rPr>
      </w:pPr>
      <w:r w:rsidRPr="00E606CE">
        <w:rPr>
          <w:rFonts w:eastAsia="Times New Roman"/>
          <w:bCs w:val="0"/>
          <w:color w:val="auto"/>
          <w:kern w:val="0"/>
          <w:szCs w:val="22"/>
          <w14:ligatures w14:val="none"/>
        </w:rPr>
        <w:t xml:space="preserve">Физическая классификация ЭВТТ как гравитационного двухфазного термосифона опирается на классические работы по тепловым трубкам и термосифонам [16–20]. Современные подходы к расчету и численному моделированию тепловых трубок и термосифонов, включая </w:t>
      </w:r>
      <w:r w:rsidRPr="00E606CE">
        <w:rPr>
          <w:rFonts w:eastAsia="Times New Roman"/>
          <w:bCs w:val="0"/>
          <w:color w:val="auto"/>
          <w:kern w:val="0"/>
          <w:szCs w:val="22"/>
          <w:lang w:val="en-US"/>
          <w14:ligatures w14:val="none"/>
        </w:rPr>
        <w:t>CFD</w:t>
      </w:r>
      <w:r w:rsidRPr="00E606CE">
        <w:rPr>
          <w:rFonts w:eastAsia="Times New Roman"/>
          <w:bCs w:val="0"/>
          <w:color w:val="auto"/>
          <w:kern w:val="0"/>
          <w:szCs w:val="22"/>
          <w14:ligatures w14:val="none"/>
        </w:rPr>
        <w:t>-постановки, влияние геометрии, ориентации и условий внешней конвекции, учитываются по источникам [78; 80–82; 86</w:t>
      </w:r>
      <w:r w:rsidR="004C4A0E">
        <w:rPr>
          <w:rFonts w:eastAsia="Times New Roman"/>
          <w:bCs w:val="0"/>
          <w:color w:val="auto"/>
          <w:kern w:val="0"/>
          <w:szCs w:val="22"/>
          <w14:ligatures w14:val="none"/>
        </w:rPr>
        <w:t xml:space="preserve">; </w:t>
      </w:r>
      <w:r w:rsidRPr="00E606CE">
        <w:rPr>
          <w:rFonts w:eastAsia="Times New Roman"/>
          <w:bCs w:val="0"/>
          <w:color w:val="auto"/>
          <w:kern w:val="0"/>
          <w:szCs w:val="22"/>
          <w14:ligatures w14:val="none"/>
        </w:rPr>
        <w:t xml:space="preserve">87]. Для проверки внутренних предельных режимов водяных тепловых трубок дополнительно используются результаты [90]. Теплофизические свойства воды и водяного пара задаются по </w:t>
      </w:r>
      <w:r w:rsidRPr="00E606CE">
        <w:rPr>
          <w:rFonts w:eastAsia="Times New Roman"/>
          <w:bCs w:val="0"/>
          <w:color w:val="auto"/>
          <w:kern w:val="0"/>
          <w:szCs w:val="22"/>
          <w:lang w:val="en-US"/>
          <w14:ligatures w14:val="none"/>
        </w:rPr>
        <w:t>IAPWS</w:t>
      </w:r>
      <w:r w:rsidRPr="00E606CE">
        <w:rPr>
          <w:rFonts w:eastAsia="Times New Roman"/>
          <w:bCs w:val="0"/>
          <w:color w:val="auto"/>
          <w:kern w:val="0"/>
          <w:szCs w:val="22"/>
          <w14:ligatures w14:val="none"/>
        </w:rPr>
        <w:t>-</w:t>
      </w:r>
      <w:r w:rsidRPr="00E606CE">
        <w:rPr>
          <w:rFonts w:eastAsia="Times New Roman"/>
          <w:bCs w:val="0"/>
          <w:color w:val="auto"/>
          <w:kern w:val="0"/>
          <w:szCs w:val="22"/>
          <w:lang w:val="en-US"/>
          <w14:ligatures w14:val="none"/>
        </w:rPr>
        <w:t>IF</w:t>
      </w:r>
      <w:r w:rsidRPr="00E606CE">
        <w:rPr>
          <w:rFonts w:eastAsia="Times New Roman"/>
          <w:bCs w:val="0"/>
          <w:color w:val="auto"/>
          <w:kern w:val="0"/>
          <w:szCs w:val="22"/>
          <w14:ligatures w14:val="none"/>
        </w:rPr>
        <w:t xml:space="preserve">97 [91], а численная реализация выполнена в логике модулей </w:t>
      </w:r>
      <w:r w:rsidRPr="00E606CE">
        <w:rPr>
          <w:rFonts w:eastAsia="Times New Roman"/>
          <w:bCs w:val="0"/>
          <w:color w:val="auto"/>
          <w:kern w:val="0"/>
          <w:szCs w:val="22"/>
          <w:lang w:val="en-US"/>
          <w14:ligatures w14:val="none"/>
        </w:rPr>
        <w:t>COMSOL</w:t>
      </w:r>
      <w:r w:rsidRPr="00E606CE">
        <w:rPr>
          <w:rFonts w:eastAsia="Times New Roman"/>
          <w:bCs w:val="0"/>
          <w:color w:val="auto"/>
          <w:kern w:val="0"/>
          <w:szCs w:val="22"/>
          <w14:ligatures w14:val="none"/>
        </w:rPr>
        <w:t xml:space="preserve"> для теплопереноса, </w:t>
      </w:r>
      <w:r w:rsidRPr="00E606CE">
        <w:rPr>
          <w:rFonts w:eastAsia="Times New Roman"/>
          <w:bCs w:val="0"/>
          <w:color w:val="auto"/>
          <w:kern w:val="0"/>
          <w:szCs w:val="22"/>
          <w:lang w:val="en-US"/>
          <w14:ligatures w14:val="none"/>
        </w:rPr>
        <w:t>CFD</w:t>
      </w:r>
      <w:r w:rsidRPr="00E606CE">
        <w:rPr>
          <w:rFonts w:eastAsia="Times New Roman"/>
          <w:bCs w:val="0"/>
          <w:color w:val="auto"/>
          <w:kern w:val="0"/>
          <w:szCs w:val="22"/>
          <w14:ligatures w14:val="none"/>
        </w:rPr>
        <w:t xml:space="preserve"> и пористых сред [92–94]. Конструктивная и экспериментальная связь ЭВТТ с ПЭНД и низконапорными паровыми электрообогревателями опирается на профильные публикации [70; 74</w:t>
      </w:r>
      <w:r w:rsidR="004C4A0E">
        <w:rPr>
          <w:rFonts w:eastAsia="Times New Roman"/>
          <w:bCs w:val="0"/>
          <w:color w:val="auto"/>
          <w:kern w:val="0"/>
          <w:szCs w:val="22"/>
          <w14:ligatures w14:val="none"/>
        </w:rPr>
        <w:t xml:space="preserve">; </w:t>
      </w:r>
      <w:r w:rsidRPr="00E606CE">
        <w:rPr>
          <w:rFonts w:eastAsia="Times New Roman"/>
          <w:bCs w:val="0"/>
          <w:color w:val="auto"/>
          <w:kern w:val="0"/>
          <w:szCs w:val="22"/>
          <w14:ligatures w14:val="none"/>
        </w:rPr>
        <w:t>75; 95–100]. Внешний конвективно-радиационный баланс и принятые сценарии коэффициента теплоотдачи и степени черноты уточнены по источникам [101</w:t>
      </w:r>
      <w:r w:rsidR="004C4A0E">
        <w:rPr>
          <w:rFonts w:eastAsia="Times New Roman"/>
          <w:bCs w:val="0"/>
          <w:color w:val="auto"/>
          <w:kern w:val="0"/>
          <w:szCs w:val="22"/>
          <w14:ligatures w14:val="none"/>
        </w:rPr>
        <w:t xml:space="preserve">; </w:t>
      </w:r>
      <w:r w:rsidRPr="00E606CE">
        <w:rPr>
          <w:rFonts w:eastAsia="Times New Roman"/>
          <w:bCs w:val="0"/>
          <w:color w:val="auto"/>
          <w:kern w:val="0"/>
          <w:szCs w:val="22"/>
          <w14:ligatures w14:val="none"/>
        </w:rPr>
        <w:t>102].</w:t>
      </w:r>
    </w:p>
    <w:p w14:paraId="4B293C1C" w14:textId="67B2FB9A" w:rsidR="00E606CE" w:rsidRPr="00FC60EB" w:rsidRDefault="00E606CE" w:rsidP="009B3E91">
      <w:pPr>
        <w:spacing w:after="0" w:line="240" w:lineRule="auto"/>
        <w:ind w:firstLine="426"/>
        <w:jc w:val="both"/>
        <w:rPr>
          <w:rFonts w:eastAsia="Times New Roman"/>
          <w:bCs w:val="0"/>
          <w:color w:val="auto"/>
          <w:kern w:val="0"/>
          <w:szCs w:val="22"/>
          <w14:ligatures w14:val="none"/>
        </w:rPr>
      </w:pPr>
      <w:r w:rsidRPr="00FC60EB">
        <w:rPr>
          <w:rFonts w:eastAsia="Times New Roman"/>
          <w:bCs w:val="0"/>
          <w:color w:val="auto"/>
          <w:kern w:val="0"/>
          <w:szCs w:val="22"/>
          <w14:ligatures w14:val="none"/>
        </w:rPr>
        <w:t>В дальнейшем рабочим режимом ПЭНД считается диапазон наружной поверхности 70–90 °</w:t>
      </w:r>
      <w:r w:rsidRPr="00FC60EB">
        <w:rPr>
          <w:rFonts w:eastAsia="Times New Roman"/>
          <w:bCs w:val="0"/>
          <w:color w:val="auto"/>
          <w:kern w:val="0"/>
          <w:szCs w:val="22"/>
          <w:lang w:val="en-US"/>
          <w14:ligatures w14:val="none"/>
        </w:rPr>
        <w:t>C</w:t>
      </w:r>
      <w:r w:rsidRPr="00FC60EB">
        <w:rPr>
          <w:rFonts w:eastAsia="Times New Roman"/>
          <w:bCs w:val="0"/>
          <w:color w:val="auto"/>
          <w:kern w:val="0"/>
          <w:szCs w:val="22"/>
          <w14:ligatures w14:val="none"/>
        </w:rPr>
        <w:t>, при котором давление насыщенного водяного пара составляет примерно 0,031–0,070 МПа. Проверочные уровни 164–203</w:t>
      </w:r>
      <w:r w:rsidR="00C256BA">
        <w:rPr>
          <w:rFonts w:eastAsia="Times New Roman"/>
          <w:bCs w:val="0"/>
          <w:color w:val="auto"/>
          <w:kern w:val="0"/>
          <w:szCs w:val="22"/>
          <w14:ligatures w14:val="none"/>
        </w:rPr>
        <w:t xml:space="preserve"> </w:t>
      </w:r>
      <w:r w:rsidRPr="00FC60EB">
        <w:rPr>
          <w:rFonts w:eastAsia="Times New Roman"/>
          <w:bCs w:val="0"/>
          <w:color w:val="auto"/>
          <w:kern w:val="0"/>
          <w:szCs w:val="22"/>
          <w14:ligatures w14:val="none"/>
        </w:rPr>
        <w:t>°</w:t>
      </w:r>
      <w:r w:rsidRPr="00FC60EB">
        <w:rPr>
          <w:rFonts w:eastAsia="Times New Roman"/>
          <w:bCs w:val="0"/>
          <w:color w:val="auto"/>
          <w:kern w:val="0"/>
          <w:szCs w:val="22"/>
          <w:lang w:val="en-US"/>
          <w14:ligatures w14:val="none"/>
        </w:rPr>
        <w:t>C</w:t>
      </w:r>
      <w:r w:rsidRPr="00FC60EB">
        <w:rPr>
          <w:rFonts w:eastAsia="Times New Roman"/>
          <w:bCs w:val="0"/>
          <w:color w:val="auto"/>
          <w:kern w:val="0"/>
          <w:szCs w:val="22"/>
          <w14:ligatures w14:val="none"/>
        </w:rPr>
        <w:t xml:space="preserve"> относятся к расчетным случаям одиночной гладкой ЭВТТ с обработанной или окрашенной поверхностью при </w:t>
      </w:r>
      <w:proofErr w:type="spellStart"/>
      <w:r w:rsidRPr="00FC60EB">
        <w:rPr>
          <w:rFonts w:eastAsia="Times New Roman"/>
          <w:bCs w:val="0"/>
          <w:color w:val="auto"/>
          <w:kern w:val="0"/>
          <w:szCs w:val="22"/>
          <w14:ligatures w14:val="none"/>
        </w:rPr>
        <w:t>теплоподводе</w:t>
      </w:r>
      <w:proofErr w:type="spellEnd"/>
      <w:r w:rsidRPr="00FC60EB">
        <w:rPr>
          <w:rFonts w:eastAsia="Times New Roman"/>
          <w:bCs w:val="0"/>
          <w:color w:val="auto"/>
          <w:kern w:val="0"/>
          <w:szCs w:val="22"/>
          <w14:ligatures w14:val="none"/>
        </w:rPr>
        <w:t xml:space="preserve"> 80 Вт и используются для обоснования недостаточности ее собственной площади теплоотдачи. Контрольный вариант для голой меди дает еще более высокий уровень около 309 °</w:t>
      </w:r>
      <w:r w:rsidRPr="00FC60EB">
        <w:rPr>
          <w:rFonts w:eastAsia="Times New Roman"/>
          <w:bCs w:val="0"/>
          <w:color w:val="auto"/>
          <w:kern w:val="0"/>
          <w:szCs w:val="22"/>
          <w:lang w:val="en-US"/>
          <w14:ligatures w14:val="none"/>
        </w:rPr>
        <w:t>C</w:t>
      </w:r>
      <w:r w:rsidRPr="00FC60EB">
        <w:rPr>
          <w:rFonts w:eastAsia="Times New Roman"/>
          <w:bCs w:val="0"/>
          <w:color w:val="auto"/>
          <w:kern w:val="0"/>
          <w:szCs w:val="22"/>
          <w14:ligatures w14:val="none"/>
        </w:rPr>
        <w:t xml:space="preserve"> и рассматривается как предельная оценка чувствительности.</w:t>
      </w:r>
    </w:p>
    <w:p w14:paraId="473A6E80" w14:textId="77777777" w:rsidR="00143992" w:rsidRDefault="00E606CE" w:rsidP="009B3E91">
      <w:pPr>
        <w:spacing w:after="0" w:line="240" w:lineRule="auto"/>
        <w:ind w:firstLine="426"/>
        <w:jc w:val="both"/>
        <w:rPr>
          <w:rFonts w:eastAsia="Times New Roman"/>
          <w:bCs w:val="0"/>
          <w:kern w:val="0"/>
          <w:szCs w:val="22"/>
          <w14:ligatures w14:val="none"/>
        </w:rPr>
      </w:pPr>
      <w:r w:rsidRPr="00E606CE">
        <w:rPr>
          <w:rFonts w:eastAsia="Times New Roman"/>
          <w:bCs w:val="0"/>
          <w:kern w:val="0"/>
          <w:szCs w:val="22"/>
          <w14:ligatures w14:val="none"/>
        </w:rPr>
        <w:t xml:space="preserve">Основные обозначения в </w:t>
      </w:r>
      <w:r w:rsidR="00A1649E">
        <w:rPr>
          <w:rFonts w:eastAsia="Times New Roman"/>
          <w:bCs w:val="0"/>
          <w:kern w:val="0"/>
          <w:szCs w:val="22"/>
          <w14:ligatures w14:val="none"/>
        </w:rPr>
        <w:t xml:space="preserve">разделе </w:t>
      </w:r>
      <w:r w:rsidRPr="00E606CE">
        <w:rPr>
          <w:rFonts w:eastAsia="Times New Roman"/>
          <w:bCs w:val="0"/>
          <w:kern w:val="0"/>
          <w:szCs w:val="22"/>
          <w14:ligatures w14:val="none"/>
        </w:rPr>
        <w:t xml:space="preserve">вводятся по месту первого использования и расшифровываются после соответствующих формул. В тексте последовательно различаются три группы величин: электрические параметры нагревательного узла, тепловые потоки ЭВТТ и параметры внешнего энергетического баланса. </w:t>
      </w:r>
    </w:p>
    <w:p w14:paraId="444A4B70" w14:textId="020DEDB7" w:rsidR="00143992" w:rsidRDefault="00E606CE" w:rsidP="00AC28AE">
      <w:pPr>
        <w:spacing w:after="0" w:line="240" w:lineRule="auto"/>
        <w:ind w:firstLine="426"/>
        <w:jc w:val="both"/>
        <w:rPr>
          <w:rFonts w:eastAsia="Times New Roman"/>
          <w:bCs w:val="0"/>
          <w:kern w:val="0"/>
          <w:szCs w:val="22"/>
          <w14:ligatures w14:val="none"/>
        </w:rPr>
      </w:pPr>
      <w:r w:rsidRPr="00E606CE">
        <w:rPr>
          <w:rFonts w:eastAsia="Times New Roman"/>
          <w:bCs w:val="0"/>
          <w:kern w:val="0"/>
          <w:szCs w:val="22"/>
          <w14:ligatures w14:val="none"/>
        </w:rPr>
        <w:lastRenderedPageBreak/>
        <w:t xml:space="preserve">Активная мощность </w:t>
      </w:r>
      <w:r w:rsidR="00AC28AE" w:rsidRPr="00143992">
        <w:rPr>
          <w:rFonts w:eastAsia="Times New Roman"/>
          <w:bCs w:val="0"/>
          <w:kern w:val="0"/>
          <w:szCs w:val="22"/>
          <w14:ligatures w14:val="none"/>
        </w:rPr>
        <w:t>в теоретической модели</w:t>
      </w:r>
      <w:r w:rsidR="00AC28AE" w:rsidRPr="00E606CE">
        <w:rPr>
          <w:rFonts w:eastAsia="Times New Roman"/>
          <w:bCs w:val="0"/>
          <w:kern w:val="0"/>
          <w:szCs w:val="22"/>
          <w14:ligatures w14:val="none"/>
        </w:rPr>
        <w:t xml:space="preserve"> </w:t>
      </w:r>
      <w:r w:rsidRPr="00E606CE">
        <w:rPr>
          <w:rFonts w:eastAsia="Times New Roman"/>
          <w:bCs w:val="0"/>
          <w:kern w:val="0"/>
          <w:szCs w:val="22"/>
          <w14:ligatures w14:val="none"/>
        </w:rPr>
        <w:t xml:space="preserve">в </w:t>
      </w:r>
      <w:r w:rsidR="00A1649E">
        <w:rPr>
          <w:rFonts w:eastAsia="Times New Roman"/>
          <w:bCs w:val="0"/>
          <w:kern w:val="0"/>
          <w:szCs w:val="22"/>
          <w14:ligatures w14:val="none"/>
        </w:rPr>
        <w:t>разделе</w:t>
      </w:r>
      <w:r w:rsidRPr="00E606CE">
        <w:rPr>
          <w:rFonts w:eastAsia="Times New Roman"/>
          <w:bCs w:val="0"/>
          <w:kern w:val="0"/>
          <w:szCs w:val="22"/>
          <w14:ligatures w14:val="none"/>
        </w:rPr>
        <w:t xml:space="preserve"> 2 обозначается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lang w:val="en-US"/>
                <w14:ligatures w14:val="none"/>
              </w:rPr>
              <m:t>act</m:t>
            </m:r>
          </m:sub>
        </m:sSub>
      </m:oMath>
      <w:r w:rsidR="00A1649E">
        <w:rPr>
          <w:rFonts w:eastAsia="Times New Roman"/>
          <w:bCs w:val="0"/>
          <w:kern w:val="0"/>
          <w:szCs w:val="22"/>
          <w14:ligatures w14:val="none"/>
        </w:rPr>
        <w:t>. В</w:t>
      </w:r>
      <w:r w:rsidRPr="00E606CE">
        <w:rPr>
          <w:rFonts w:eastAsia="Times New Roman"/>
          <w:bCs w:val="0"/>
          <w:kern w:val="0"/>
          <w:szCs w:val="22"/>
          <w14:ligatures w14:val="none"/>
        </w:rPr>
        <w:t xml:space="preserve"> </w:t>
      </w:r>
      <w:r w:rsidR="00A1649E">
        <w:rPr>
          <w:rFonts w:eastAsia="Times New Roman"/>
          <w:bCs w:val="0"/>
          <w:kern w:val="0"/>
          <w:szCs w:val="22"/>
          <w14:ligatures w14:val="none"/>
        </w:rPr>
        <w:t>разделах</w:t>
      </w:r>
      <w:r w:rsidRPr="00E606CE">
        <w:rPr>
          <w:rFonts w:eastAsia="Times New Roman"/>
          <w:bCs w:val="0"/>
          <w:kern w:val="0"/>
          <w:szCs w:val="22"/>
          <w14:ligatures w14:val="none"/>
        </w:rPr>
        <w:t xml:space="preserve"> 3–4 та же активная мощность одной секции обозначается</w:t>
      </w:r>
      <w:r w:rsidR="00AC28AE">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эл</m:t>
            </m:r>
          </m:sub>
        </m:sSub>
      </m:oMath>
      <w:r w:rsidR="00143992" w:rsidRPr="00143992">
        <w:rPr>
          <w:rFonts w:eastAsia="Times New Roman"/>
          <w:bCs w:val="0"/>
          <w:kern w:val="0"/>
          <w:szCs w:val="22"/>
          <w14:ligatures w14:val="none"/>
        </w:rPr>
        <w:t xml:space="preserve"> </w:t>
      </w:r>
      <w:r w:rsidR="008B10E4">
        <w:rPr>
          <w:rFonts w:eastAsia="Times New Roman"/>
          <w:bCs w:val="0"/>
          <w:kern w:val="0"/>
          <w:szCs w:val="22"/>
          <w14:ligatures w14:val="none"/>
        </w:rPr>
        <w:t>–</w:t>
      </w:r>
      <w:r w:rsidR="00143992" w:rsidRPr="00143992">
        <w:rPr>
          <w:rFonts w:eastAsia="Times New Roman"/>
          <w:bCs w:val="0"/>
          <w:kern w:val="0"/>
          <w:szCs w:val="22"/>
          <w14:ligatures w14:val="none"/>
        </w:rPr>
        <w:t xml:space="preserve"> измеренная мощность по входу;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секц</m:t>
            </m:r>
          </m:sub>
        </m:sSub>
      </m:oMath>
      <w:r w:rsidR="00143992" w:rsidRPr="00143992">
        <w:rPr>
          <w:rFonts w:eastAsia="Times New Roman"/>
          <w:bCs w:val="0"/>
          <w:kern w:val="0"/>
          <w:szCs w:val="22"/>
          <w14:ligatures w14:val="none"/>
        </w:rPr>
        <w:t xml:space="preserve"> </w:t>
      </w:r>
      <w:r w:rsidR="008B10E4">
        <w:rPr>
          <w:rFonts w:eastAsia="Times New Roman"/>
          <w:bCs w:val="0"/>
          <w:kern w:val="0"/>
          <w:szCs w:val="22"/>
          <w14:ligatures w14:val="none"/>
        </w:rPr>
        <w:t>–</w:t>
      </w:r>
      <w:r w:rsidR="00143992" w:rsidRPr="00143992">
        <w:rPr>
          <w:rFonts w:eastAsia="Times New Roman"/>
          <w:bCs w:val="0"/>
          <w:kern w:val="0"/>
          <w:szCs w:val="22"/>
          <w14:ligatures w14:val="none"/>
        </w:rPr>
        <w:t xml:space="preserve"> мощность одной секции;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мод</m:t>
            </m:r>
          </m:sub>
        </m:sSub>
      </m:oMath>
      <w:r w:rsidR="00143992" w:rsidRPr="00143992">
        <w:rPr>
          <w:rFonts w:eastAsia="Times New Roman"/>
          <w:bCs w:val="0"/>
          <w:kern w:val="0"/>
          <w:szCs w:val="22"/>
          <w14:ligatures w14:val="none"/>
        </w:rPr>
        <w:t xml:space="preserve"> </w:t>
      </w:r>
      <w:r w:rsidR="008B10E4">
        <w:rPr>
          <w:rFonts w:eastAsia="Times New Roman"/>
          <w:bCs w:val="0"/>
          <w:kern w:val="0"/>
          <w:szCs w:val="22"/>
          <w14:ligatures w14:val="none"/>
        </w:rPr>
        <w:t>–</w:t>
      </w:r>
      <w:r w:rsidR="00143992" w:rsidRPr="00143992">
        <w:rPr>
          <w:rFonts w:eastAsia="Times New Roman"/>
          <w:bCs w:val="0"/>
          <w:kern w:val="0"/>
          <w:szCs w:val="22"/>
          <w14:ligatures w14:val="none"/>
        </w:rPr>
        <w:t xml:space="preserve"> мощность модуля;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уст</m:t>
            </m:r>
          </m:sub>
        </m:sSub>
      </m:oMath>
      <w:r w:rsidR="00143992" w:rsidRPr="00143992">
        <w:rPr>
          <w:rFonts w:eastAsia="Times New Roman"/>
          <w:bCs w:val="0"/>
          <w:kern w:val="0"/>
          <w:szCs w:val="22"/>
          <w14:ligatures w14:val="none"/>
        </w:rPr>
        <w:t xml:space="preserve"> </w:t>
      </w:r>
      <w:r w:rsidR="008B10E4">
        <w:rPr>
          <w:rFonts w:eastAsia="Times New Roman"/>
          <w:bCs w:val="0"/>
          <w:kern w:val="0"/>
          <w:szCs w:val="22"/>
          <w14:ligatures w14:val="none"/>
        </w:rPr>
        <w:t>–</w:t>
      </w:r>
      <w:r w:rsidR="00143992" w:rsidRPr="00143992">
        <w:rPr>
          <w:rFonts w:eastAsia="Times New Roman"/>
          <w:bCs w:val="0"/>
          <w:kern w:val="0"/>
          <w:szCs w:val="22"/>
          <w14:ligatures w14:val="none"/>
        </w:rPr>
        <w:t xml:space="preserve"> установленная мощность группы</w:t>
      </w:r>
      <w:r w:rsidR="00AC28AE">
        <w:rPr>
          <w:rFonts w:eastAsia="Times New Roman"/>
          <w:bCs w:val="0"/>
          <w:kern w:val="0"/>
          <w:szCs w:val="22"/>
          <w14:ligatures w14:val="none"/>
        </w:rPr>
        <w:t>.</w:t>
      </w:r>
    </w:p>
    <w:p w14:paraId="338FBBC9" w14:textId="14410DF1" w:rsidR="00E606CE" w:rsidRPr="00F64450" w:rsidRDefault="00F64450" w:rsidP="00F64450">
      <w:pPr>
        <w:spacing w:after="0" w:line="240" w:lineRule="auto"/>
        <w:ind w:firstLine="426"/>
        <w:jc w:val="both"/>
        <w:rPr>
          <w:rFonts w:eastAsia="Times New Roman"/>
          <w:bCs w:val="0"/>
          <w:kern w:val="0"/>
          <w:szCs w:val="22"/>
          <w14:ligatures w14:val="none"/>
        </w:rPr>
      </w:pPr>
      <w:r>
        <w:rPr>
          <w:rFonts w:eastAsia="Times New Roman"/>
          <w:bCs w:val="0"/>
          <w:kern w:val="0"/>
          <w:szCs w:val="22"/>
          <w14:ligatures w14:val="none"/>
        </w:rPr>
        <w:t xml:space="preserve">Для общего обозначения удельной нагрузки </w:t>
      </w:r>
      <w:r w:rsidRPr="00F64450">
        <w:rPr>
          <w:rFonts w:eastAsia="Times New Roman"/>
          <w:bCs w:val="0"/>
          <w:kern w:val="0"/>
          <w:szCs w:val="22"/>
          <w14:ligatures w14:val="none"/>
        </w:rPr>
        <w:t>используется</w:t>
      </w:r>
      <w:r>
        <w:rPr>
          <w:rFonts w:eastAsia="Times New Roman"/>
          <w:bCs w:val="0"/>
          <w:kern w:val="0"/>
          <w:szCs w:val="22"/>
          <w14:ligatures w14:val="none"/>
        </w:rPr>
        <w:t xml:space="preserve"> </w:t>
      </w:r>
      <w:r w:rsidRPr="00F64450">
        <w:rPr>
          <w:rFonts w:eastAsia="Times New Roman"/>
          <w:bCs w:val="0"/>
          <w:kern w:val="0"/>
          <w:szCs w:val="22"/>
          <w14:ligatures w14:val="none"/>
        </w:rPr>
        <w:t xml:space="preserve">общее обозначение </w:t>
      </w:r>
      <m:oMath>
        <m:r>
          <w:rPr>
            <w:rFonts w:ascii="Cambria Math" w:eastAsia="Times New Roman" w:hAnsi="Cambria Math"/>
            <w:kern w:val="0"/>
            <w:szCs w:val="22"/>
            <w:lang w:val="en-US"/>
            <w14:ligatures w14:val="none"/>
          </w:rPr>
          <m:t>q</m:t>
        </m:r>
      </m:oMath>
      <w:r w:rsidR="008B10E4">
        <w:rPr>
          <w:rFonts w:eastAsia="Times New Roman"/>
          <w:bCs w:val="0"/>
          <w:kern w:val="0"/>
          <w:szCs w:val="22"/>
          <w14:ligatures w14:val="none"/>
        </w:rPr>
        <w:t>.</w:t>
      </w:r>
      <w:r w:rsidR="00694CD2" w:rsidRPr="00694CD2">
        <w:rPr>
          <w:rFonts w:eastAsia="Times New Roman"/>
          <w:kern w:val="0"/>
          <w:szCs w:val="22"/>
          <w14:ligatures w14:val="none"/>
        </w:rPr>
        <w:t xml:space="preserve"> В расчетах различаются: </w:t>
      </w:r>
      <m:oMath>
        <m:sSub>
          <m:sSubPr>
            <m:ctrlPr>
              <w:rPr>
                <w:rFonts w:ascii="Cambria Math" w:eastAsia="Times New Roman" w:hAnsi="Cambria Math"/>
                <w:kern w:val="0"/>
                <w:szCs w:val="22"/>
                <w14:ligatures w14:val="none"/>
              </w:rPr>
            </m:ctrlPr>
          </m:sSubPr>
          <m:e>
            <m:r>
              <w:rPr>
                <w:rFonts w:ascii="Cambria Math" w:eastAsia="Times New Roman" w:hAnsi="Cambria Math"/>
                <w:kern w:val="0"/>
                <w:szCs w:val="22"/>
                <w14:ligatures w14:val="none"/>
              </w:rPr>
              <m:t>q</m:t>
            </m:r>
          </m:e>
          <m:sub>
            <m:r>
              <m:rPr>
                <m:nor/>
              </m:rPr>
              <w:rPr>
                <w:rFonts w:eastAsia="Times New Roman"/>
                <w:kern w:val="0"/>
                <w:szCs w:val="22"/>
                <w14:ligatures w14:val="none"/>
              </w:rPr>
              <m:t>гол</m:t>
            </m:r>
          </m:sub>
        </m:sSub>
      </m:oMath>
      <w:r w:rsidR="008B10E4">
        <w:rPr>
          <w:rFonts w:eastAsia="Times New Roman"/>
          <w:kern w:val="0"/>
          <w:szCs w:val="22"/>
          <w14:ligatures w14:val="none"/>
        </w:rPr>
        <w:t>–</w:t>
      </w:r>
      <w:r w:rsidR="00694CD2" w:rsidRPr="00694CD2">
        <w:rPr>
          <w:rFonts w:eastAsia="Times New Roman"/>
          <w:kern w:val="0"/>
          <w:szCs w:val="22"/>
          <w14:ligatures w14:val="none"/>
        </w:rPr>
        <w:t xml:space="preserve"> удельная электротепловая нагрузка по голой боковой поверхности лабораторной электровакуумной секции; </w:t>
      </w:r>
      <m:oMath>
        <m:sSub>
          <m:sSubPr>
            <m:ctrlPr>
              <w:rPr>
                <w:rFonts w:ascii="Cambria Math" w:eastAsia="Times New Roman" w:hAnsi="Cambria Math"/>
                <w:kern w:val="0"/>
                <w:szCs w:val="22"/>
                <w14:ligatures w14:val="none"/>
              </w:rPr>
            </m:ctrlPr>
          </m:sSubPr>
          <m:e>
            <m:r>
              <w:rPr>
                <w:rFonts w:ascii="Cambria Math" w:eastAsia="Times New Roman" w:hAnsi="Cambria Math"/>
                <w:kern w:val="0"/>
                <w:szCs w:val="22"/>
                <w14:ligatures w14:val="none"/>
              </w:rPr>
              <m:t>q</m:t>
            </m:r>
          </m:e>
          <m:sub>
            <m:r>
              <m:rPr>
                <m:nor/>
              </m:rPr>
              <w:rPr>
                <w:rFonts w:eastAsia="Times New Roman"/>
                <w:kern w:val="0"/>
                <w:szCs w:val="22"/>
                <w14:ligatures w14:val="none"/>
              </w:rPr>
              <m:t>дост</m:t>
            </m:r>
          </m:sub>
        </m:sSub>
      </m:oMath>
      <w:r w:rsidR="008B10E4">
        <w:rPr>
          <w:rFonts w:eastAsia="Times New Roman"/>
          <w:kern w:val="0"/>
          <w:szCs w:val="22"/>
          <w14:ligatures w14:val="none"/>
        </w:rPr>
        <w:t>–</w:t>
      </w:r>
      <w:r w:rsidR="00694CD2" w:rsidRPr="00694CD2">
        <w:rPr>
          <w:rFonts w:eastAsia="Times New Roman"/>
          <w:kern w:val="0"/>
          <w:szCs w:val="22"/>
          <w14:ligatures w14:val="none"/>
        </w:rPr>
        <w:t xml:space="preserve"> удельная нагрузка по приведенной доступной теплоотдающей поверхности готового элемента или приборного модуля; </w:t>
      </w:r>
      <m:oMath>
        <m:sSub>
          <m:sSubPr>
            <m:ctrlPr>
              <w:rPr>
                <w:rFonts w:ascii="Cambria Math" w:eastAsia="Times New Roman" w:hAnsi="Cambria Math"/>
                <w:kern w:val="0"/>
                <w:szCs w:val="22"/>
                <w14:ligatures w14:val="none"/>
              </w:rPr>
            </m:ctrlPr>
          </m:sSubPr>
          <m:e>
            <m:r>
              <w:rPr>
                <w:rFonts w:ascii="Cambria Math" w:eastAsia="Times New Roman" w:hAnsi="Cambria Math"/>
                <w:kern w:val="0"/>
                <w:szCs w:val="22"/>
                <w14:ligatures w14:val="none"/>
              </w:rPr>
              <m:t>q</m:t>
            </m:r>
          </m:e>
          <m:sub>
            <m:r>
              <m:rPr>
                <m:nor/>
              </m:rPr>
              <w:rPr>
                <w:rFonts w:eastAsia="Times New Roman"/>
                <w:kern w:val="0"/>
                <w:szCs w:val="22"/>
                <w14:ligatures w14:val="none"/>
              </w:rPr>
              <m:t>lim</m:t>
            </m:r>
          </m:sub>
        </m:sSub>
      </m:oMath>
      <w:r w:rsidR="008B10E4">
        <w:rPr>
          <w:rFonts w:eastAsia="Times New Roman"/>
          <w:kern w:val="0"/>
          <w:szCs w:val="22"/>
          <w14:ligatures w14:val="none"/>
        </w:rPr>
        <w:t>–</w:t>
      </w:r>
      <w:r w:rsidR="00694CD2" w:rsidRPr="00694CD2">
        <w:rPr>
          <w:rFonts w:eastAsia="Times New Roman"/>
          <w:kern w:val="0"/>
          <w:szCs w:val="22"/>
          <w14:ligatures w14:val="none"/>
        </w:rPr>
        <w:t xml:space="preserve"> предельная допустимая удельная нагрузка доступной поверхности при заданной максимальной температуре; </w:t>
      </w:r>
      <m:oMath>
        <m:sSub>
          <m:sSubPr>
            <m:ctrlPr>
              <w:rPr>
                <w:rFonts w:ascii="Cambria Math" w:eastAsia="Times New Roman" w:hAnsi="Cambria Math"/>
                <w:kern w:val="0"/>
                <w:szCs w:val="22"/>
                <w14:ligatures w14:val="none"/>
              </w:rPr>
            </m:ctrlPr>
          </m:sSubPr>
          <m:e>
            <m:r>
              <w:rPr>
                <w:rFonts w:ascii="Cambria Math" w:eastAsia="Times New Roman" w:hAnsi="Cambria Math"/>
                <w:kern w:val="0"/>
                <w:szCs w:val="22"/>
                <w14:ligatures w14:val="none"/>
              </w:rPr>
              <m:t>q</m:t>
            </m:r>
          </m:e>
          <m:sub>
            <m:r>
              <m:rPr>
                <m:nor/>
              </m:rPr>
              <w:rPr>
                <w:rFonts w:eastAsia="Times New Roman"/>
                <w:kern w:val="0"/>
                <w:szCs w:val="22"/>
                <w14:ligatures w14:val="none"/>
              </w:rPr>
              <m:t>out</m:t>
            </m:r>
          </m:sub>
        </m:sSub>
      </m:oMath>
      <w:r w:rsidR="008B10E4">
        <w:rPr>
          <w:rFonts w:eastAsia="Times New Roman"/>
          <w:kern w:val="0"/>
          <w:szCs w:val="22"/>
          <w14:ligatures w14:val="none"/>
        </w:rPr>
        <w:t>–</w:t>
      </w:r>
      <w:r w:rsidR="00694CD2" w:rsidRPr="00694CD2">
        <w:rPr>
          <w:rFonts w:eastAsia="Times New Roman"/>
          <w:kern w:val="0"/>
          <w:szCs w:val="22"/>
          <w14:ligatures w14:val="none"/>
        </w:rPr>
        <w:t xml:space="preserve"> плотность внешнего теплового потока, отводимого с наружной поверхности в помещение.</w:t>
      </w:r>
    </w:p>
    <w:p w14:paraId="68E2F201" w14:textId="77777777" w:rsidR="00F64450" w:rsidRPr="00E606CE" w:rsidRDefault="00F64450" w:rsidP="008B10E4">
      <w:pPr>
        <w:spacing w:after="0" w:line="240" w:lineRule="auto"/>
        <w:jc w:val="both"/>
        <w:rPr>
          <w:rFonts w:eastAsia="Times New Roman"/>
          <w:bCs w:val="0"/>
          <w:color w:val="auto"/>
          <w:kern w:val="0"/>
          <w:szCs w:val="22"/>
          <w14:ligatures w14:val="none"/>
        </w:rPr>
      </w:pPr>
    </w:p>
    <w:p w14:paraId="762FAF5C" w14:textId="44117016" w:rsidR="00E606CE" w:rsidRDefault="003D7799" w:rsidP="003D7799">
      <w:pPr>
        <w:spacing w:after="0" w:line="276" w:lineRule="auto"/>
        <w:ind w:firstLine="426"/>
        <w:jc w:val="both"/>
        <w:rPr>
          <w:rFonts w:eastAsia="Times New Roman"/>
          <w:b/>
          <w:kern w:val="0"/>
          <w:szCs w:val="26"/>
          <w14:ligatures w14:val="none"/>
        </w:rPr>
      </w:pPr>
      <w:r>
        <w:rPr>
          <w:rFonts w:eastAsia="Times New Roman"/>
          <w:b/>
          <w:kern w:val="0"/>
          <w:szCs w:val="26"/>
          <w14:ligatures w14:val="none"/>
        </w:rPr>
        <w:t xml:space="preserve">2.1 </w:t>
      </w:r>
      <w:r w:rsidRPr="003D7799">
        <w:rPr>
          <w:rFonts w:eastAsia="Times New Roman"/>
          <w:b/>
          <w:kern w:val="0"/>
          <w:szCs w:val="26"/>
          <w14:ligatures w14:val="none"/>
        </w:rPr>
        <w:t>Разработка физической схемы ЭВТТ как теплопередающего узла ПЭНД</w:t>
      </w:r>
    </w:p>
    <w:p w14:paraId="19C4C975" w14:textId="77777777" w:rsidR="003D7799" w:rsidRPr="00E606CE" w:rsidRDefault="003D7799" w:rsidP="003D7799">
      <w:pPr>
        <w:spacing w:after="0" w:line="276" w:lineRule="auto"/>
        <w:ind w:firstLine="426"/>
        <w:jc w:val="both"/>
        <w:rPr>
          <w:rFonts w:eastAsia="Times New Roman"/>
          <w:bCs w:val="0"/>
          <w:color w:val="auto"/>
          <w:kern w:val="0"/>
          <w:szCs w:val="22"/>
          <w14:ligatures w14:val="none"/>
        </w:rPr>
      </w:pPr>
    </w:p>
    <w:p w14:paraId="1E67653E" w14:textId="353ACD2B" w:rsidR="00E606CE" w:rsidRPr="00E606CE" w:rsidRDefault="00E606CE" w:rsidP="003D7799">
      <w:pPr>
        <w:spacing w:after="0" w:line="240" w:lineRule="auto"/>
        <w:ind w:firstLine="426"/>
        <w:jc w:val="both"/>
        <w:rPr>
          <w:rFonts w:eastAsia="Times New Roman"/>
          <w:bCs w:val="0"/>
          <w:color w:val="auto"/>
          <w:kern w:val="0"/>
          <w:szCs w:val="22"/>
          <w14:ligatures w14:val="none"/>
        </w:rPr>
      </w:pPr>
      <w:r w:rsidRPr="00E606CE">
        <w:rPr>
          <w:rFonts w:eastAsia="Times New Roman"/>
          <w:bCs w:val="0"/>
          <w:color w:val="auto"/>
          <w:kern w:val="0"/>
          <w:szCs w:val="22"/>
          <w14:ligatures w14:val="none"/>
        </w:rPr>
        <w:t>ЭВТТ представляет собой герметичный вертикальный элемент, внутри которого находится ограниченное количество дистиллированной воды. Перед запуском из внутренней полости удаляется воздух</w:t>
      </w:r>
      <w:r w:rsidR="00D8546F">
        <w:rPr>
          <w:rFonts w:eastAsia="Times New Roman"/>
          <w:bCs w:val="0"/>
          <w:color w:val="auto"/>
          <w:kern w:val="0"/>
          <w:szCs w:val="22"/>
          <w14:ligatures w14:val="none"/>
        </w:rPr>
        <w:t>.</w:t>
      </w:r>
      <w:r w:rsidRPr="00E606CE">
        <w:rPr>
          <w:rFonts w:eastAsia="Times New Roman"/>
          <w:bCs w:val="0"/>
          <w:color w:val="auto"/>
          <w:kern w:val="0"/>
          <w:szCs w:val="22"/>
          <w14:ligatures w14:val="none"/>
        </w:rPr>
        <w:t xml:space="preserve"> </w:t>
      </w:r>
      <w:r w:rsidR="00D8546F">
        <w:rPr>
          <w:rFonts w:eastAsia="Times New Roman"/>
          <w:bCs w:val="0"/>
          <w:color w:val="auto"/>
          <w:kern w:val="0"/>
          <w:szCs w:val="22"/>
          <w14:ligatures w14:val="none"/>
        </w:rPr>
        <w:t>Н</w:t>
      </w:r>
      <w:r w:rsidRPr="00E606CE">
        <w:rPr>
          <w:rFonts w:eastAsia="Times New Roman"/>
          <w:bCs w:val="0"/>
          <w:color w:val="auto"/>
          <w:kern w:val="0"/>
          <w:szCs w:val="22"/>
          <w14:ligatures w14:val="none"/>
        </w:rPr>
        <w:t xml:space="preserve">ачальное остаточное давление задает пусковые условия и снижает влияние неконденсируемых газов. В нижней части трубки расположена зона электротеплового подвода, а боковая и верхняя части корпуса выполняют функцию теплоотдающей поверхности. В общепринятой теплотехнической терминологии такой узел соответствует закрытому гравитационному двухфазному термосифону, или </w:t>
      </w:r>
      <w:r w:rsidRPr="00E606CE">
        <w:rPr>
          <w:rFonts w:eastAsia="Times New Roman"/>
          <w:bCs w:val="0"/>
          <w:color w:val="auto"/>
          <w:kern w:val="0"/>
          <w:szCs w:val="22"/>
          <w:lang w:val="en-US"/>
          <w14:ligatures w14:val="none"/>
        </w:rPr>
        <w:t>gravity</w:t>
      </w:r>
      <w:r w:rsidRPr="00E606CE">
        <w:rPr>
          <w:rFonts w:eastAsia="Times New Roman"/>
          <w:bCs w:val="0"/>
          <w:color w:val="auto"/>
          <w:kern w:val="0"/>
          <w:szCs w:val="22"/>
          <w14:ligatures w14:val="none"/>
        </w:rPr>
        <w:t>-</w:t>
      </w:r>
      <w:r w:rsidRPr="00E606CE">
        <w:rPr>
          <w:rFonts w:eastAsia="Times New Roman"/>
          <w:bCs w:val="0"/>
          <w:color w:val="auto"/>
          <w:kern w:val="0"/>
          <w:szCs w:val="22"/>
          <w:lang w:val="en-US"/>
          <w14:ligatures w14:val="none"/>
        </w:rPr>
        <w:t>assisted</w:t>
      </w:r>
      <w:r w:rsidRPr="00E606CE">
        <w:rPr>
          <w:rFonts w:eastAsia="Times New Roman"/>
          <w:bCs w:val="0"/>
          <w:color w:val="auto"/>
          <w:kern w:val="0"/>
          <w:szCs w:val="22"/>
          <w14:ligatures w14:val="none"/>
        </w:rPr>
        <w:t xml:space="preserve"> </w:t>
      </w:r>
      <w:r w:rsidRPr="00E606CE">
        <w:rPr>
          <w:rFonts w:eastAsia="Times New Roman"/>
          <w:bCs w:val="0"/>
          <w:color w:val="auto"/>
          <w:kern w:val="0"/>
          <w:szCs w:val="22"/>
          <w:lang w:val="en-US"/>
          <w14:ligatures w14:val="none"/>
        </w:rPr>
        <w:t>wickless</w:t>
      </w:r>
      <w:r w:rsidRPr="00E606CE">
        <w:rPr>
          <w:rFonts w:eastAsia="Times New Roman"/>
          <w:bCs w:val="0"/>
          <w:color w:val="auto"/>
          <w:kern w:val="0"/>
          <w:szCs w:val="22"/>
          <w14:ligatures w14:val="none"/>
        </w:rPr>
        <w:t xml:space="preserve"> </w:t>
      </w:r>
      <w:r w:rsidRPr="00E606CE">
        <w:rPr>
          <w:rFonts w:eastAsia="Times New Roman"/>
          <w:bCs w:val="0"/>
          <w:color w:val="auto"/>
          <w:kern w:val="0"/>
          <w:szCs w:val="22"/>
          <w:lang w:val="en-US"/>
          <w14:ligatures w14:val="none"/>
        </w:rPr>
        <w:t>heat</w:t>
      </w:r>
      <w:r w:rsidRPr="00E606CE">
        <w:rPr>
          <w:rFonts w:eastAsia="Times New Roman"/>
          <w:bCs w:val="0"/>
          <w:color w:val="auto"/>
          <w:kern w:val="0"/>
          <w:szCs w:val="22"/>
          <w14:ligatures w14:val="none"/>
        </w:rPr>
        <w:t xml:space="preserve"> </w:t>
      </w:r>
      <w:r w:rsidRPr="00E606CE">
        <w:rPr>
          <w:rFonts w:eastAsia="Times New Roman"/>
          <w:bCs w:val="0"/>
          <w:color w:val="auto"/>
          <w:kern w:val="0"/>
          <w:szCs w:val="22"/>
          <w:lang w:val="en-US"/>
          <w14:ligatures w14:val="none"/>
        </w:rPr>
        <w:t>pipe</w:t>
      </w:r>
      <w:r w:rsidR="00633125">
        <w:rPr>
          <w:rFonts w:eastAsia="Times New Roman"/>
          <w:bCs w:val="0"/>
          <w:color w:val="auto"/>
          <w:kern w:val="0"/>
          <w:szCs w:val="22"/>
          <w14:ligatures w14:val="none"/>
        </w:rPr>
        <w:t>.</w:t>
      </w:r>
      <w:r w:rsidRPr="00E606CE">
        <w:rPr>
          <w:rFonts w:eastAsia="Times New Roman"/>
          <w:bCs w:val="0"/>
          <w:color w:val="auto"/>
          <w:kern w:val="0"/>
          <w:szCs w:val="22"/>
          <w14:ligatures w14:val="none"/>
        </w:rPr>
        <w:t xml:space="preserve"> </w:t>
      </w:r>
      <w:r w:rsidR="00633125">
        <w:rPr>
          <w:rFonts w:eastAsia="Times New Roman"/>
          <w:bCs w:val="0"/>
          <w:color w:val="auto"/>
          <w:kern w:val="0"/>
          <w:szCs w:val="22"/>
          <w14:ligatures w14:val="none"/>
        </w:rPr>
        <w:t>Т</w:t>
      </w:r>
      <w:r w:rsidRPr="00E606CE">
        <w:rPr>
          <w:rFonts w:eastAsia="Times New Roman"/>
          <w:bCs w:val="0"/>
          <w:color w:val="auto"/>
          <w:kern w:val="0"/>
          <w:szCs w:val="22"/>
          <w14:ligatures w14:val="none"/>
        </w:rPr>
        <w:t>ермин «электровакуумная тепловая трубка» далее используется как конструктивное обозначение элемента ПЭНД.</w:t>
      </w:r>
    </w:p>
    <w:p w14:paraId="7FA3C912" w14:textId="0646794D" w:rsidR="00E606CE" w:rsidRPr="00E606CE" w:rsidRDefault="00E606CE" w:rsidP="003D7799">
      <w:pPr>
        <w:spacing w:after="0" w:line="240" w:lineRule="auto"/>
        <w:ind w:firstLine="426"/>
        <w:jc w:val="both"/>
        <w:rPr>
          <w:rFonts w:eastAsia="Times New Roman"/>
          <w:bCs w:val="0"/>
          <w:color w:val="auto"/>
          <w:kern w:val="0"/>
          <w:szCs w:val="22"/>
          <w14:ligatures w14:val="none"/>
        </w:rPr>
      </w:pPr>
      <w:r w:rsidRPr="00E606CE">
        <w:rPr>
          <w:rFonts w:eastAsia="Times New Roman"/>
          <w:bCs w:val="0"/>
          <w:color w:val="auto"/>
          <w:kern w:val="0"/>
          <w:szCs w:val="22"/>
          <w14:ligatures w14:val="none"/>
        </w:rPr>
        <w:t>Количество рабочего тела и начальное остаточное давление рассматриваются как технологические параметры сборки. Для внутреннего объема рассматриваемой одиночной трубки порядка 2,4·10⁻⁴ м³ ориентировочная заправка 5–15% внутреннего объема соответствует примерно 12–36 г воды; точное значение фиксируется в протоколе изготовления опытного образца. Для ограничения влияния неконденсируемых газов в расчетной постановке вводится ориентир начального остаточного давления не выше 5 кПа: при пересчете к 90 °</w:t>
      </w:r>
      <w:r w:rsidRPr="00E606CE">
        <w:rPr>
          <w:rFonts w:eastAsia="Times New Roman"/>
          <w:bCs w:val="0"/>
          <w:color w:val="auto"/>
          <w:kern w:val="0"/>
          <w:szCs w:val="22"/>
          <w:lang w:val="en-US"/>
          <w14:ligatures w14:val="none"/>
        </w:rPr>
        <w:t>C</w:t>
      </w:r>
      <w:r w:rsidRPr="00E606CE">
        <w:rPr>
          <w:rFonts w:eastAsia="Times New Roman"/>
          <w:bCs w:val="0"/>
          <w:color w:val="auto"/>
          <w:kern w:val="0"/>
          <w:szCs w:val="22"/>
          <w14:ligatures w14:val="none"/>
        </w:rPr>
        <w:t xml:space="preserve"> это дает парциальное давление газа менее 10</w:t>
      </w:r>
      <w:r w:rsidR="000327D2">
        <w:rPr>
          <w:rFonts w:eastAsia="Times New Roman"/>
          <w:bCs w:val="0"/>
          <w:color w:val="auto"/>
          <w:kern w:val="0"/>
          <w:szCs w:val="22"/>
          <w14:ligatures w14:val="none"/>
        </w:rPr>
        <w:t>%</w:t>
      </w:r>
      <w:r w:rsidRPr="00E606CE">
        <w:rPr>
          <w:rFonts w:eastAsia="Times New Roman"/>
          <w:bCs w:val="0"/>
          <w:color w:val="auto"/>
          <w:kern w:val="0"/>
          <w:szCs w:val="22"/>
          <w14:ligatures w14:val="none"/>
        </w:rPr>
        <w:t xml:space="preserve"> от давления насыщенного водяного пара и не должно доминировать над фазовым переносом.</w:t>
      </w:r>
    </w:p>
    <w:p w14:paraId="4965B7AB" w14:textId="77777777" w:rsidR="00E606CE" w:rsidRPr="00E606CE" w:rsidRDefault="00E606CE" w:rsidP="003D7799">
      <w:pPr>
        <w:spacing w:after="0" w:line="240" w:lineRule="auto"/>
        <w:ind w:firstLine="426"/>
        <w:jc w:val="both"/>
        <w:rPr>
          <w:rFonts w:eastAsia="Times New Roman"/>
          <w:bCs w:val="0"/>
          <w:color w:val="auto"/>
          <w:kern w:val="0"/>
          <w:szCs w:val="22"/>
          <w14:ligatures w14:val="none"/>
        </w:rPr>
      </w:pPr>
      <w:r w:rsidRPr="00E606CE">
        <w:rPr>
          <w:rFonts w:eastAsia="Times New Roman"/>
          <w:bCs w:val="0"/>
          <w:color w:val="auto"/>
          <w:kern w:val="0"/>
          <w:szCs w:val="22"/>
          <w14:ligatures w14:val="none"/>
        </w:rPr>
        <w:t>Термин «низкого давления» в работе относится к технологическому начальному разрежению и к проектному рабочему диапазону наружной поверхности 70–90 °</w:t>
      </w:r>
      <w:r w:rsidRPr="00E606CE">
        <w:rPr>
          <w:rFonts w:eastAsia="Times New Roman"/>
          <w:bCs w:val="0"/>
          <w:color w:val="auto"/>
          <w:kern w:val="0"/>
          <w:szCs w:val="22"/>
          <w:lang w:val="en-US"/>
          <w14:ligatures w14:val="none"/>
        </w:rPr>
        <w:t>C</w:t>
      </w:r>
      <w:r w:rsidRPr="00E606CE">
        <w:rPr>
          <w:rFonts w:eastAsia="Times New Roman"/>
          <w:bCs w:val="0"/>
          <w:color w:val="auto"/>
          <w:kern w:val="0"/>
          <w:szCs w:val="22"/>
          <w14:ligatures w14:val="none"/>
        </w:rPr>
        <w:t>. В установившемся нагретом состоянии давление в ЭВТТ определяется не начальным вакуумом как самостоятельной величиной, а температурой рабочего тела и кривой насыщения воды [91].</w:t>
      </w:r>
    </w:p>
    <w:p w14:paraId="5E43E5F9" w14:textId="77777777" w:rsidR="00E606CE" w:rsidRDefault="00E606CE" w:rsidP="003D7799">
      <w:pPr>
        <w:spacing w:after="0" w:line="240" w:lineRule="auto"/>
        <w:ind w:firstLine="426"/>
        <w:jc w:val="both"/>
        <w:rPr>
          <w:rFonts w:eastAsia="Times New Roman"/>
          <w:bCs w:val="0"/>
          <w:kern w:val="0"/>
          <w:szCs w:val="22"/>
          <w14:ligatures w14:val="none"/>
        </w:rPr>
      </w:pPr>
      <w:r w:rsidRPr="00E606CE">
        <w:rPr>
          <w:rFonts w:eastAsia="Times New Roman"/>
          <w:bCs w:val="0"/>
          <w:kern w:val="0"/>
          <w:szCs w:val="22"/>
          <w14:ligatures w14:val="none"/>
        </w:rPr>
        <w:t>Ключевое физическое условие модели – локальное фазовое равновесие на границе жидкость–пар:</w:t>
      </w:r>
    </w:p>
    <w:p w14:paraId="7456C517" w14:textId="77777777" w:rsidR="00633125" w:rsidRPr="00E606CE" w:rsidRDefault="00633125" w:rsidP="003D7799">
      <w:pPr>
        <w:spacing w:after="0" w:line="240" w:lineRule="auto"/>
        <w:ind w:firstLine="426"/>
        <w:jc w:val="both"/>
        <w:rPr>
          <w:rFonts w:eastAsia="Times New Roman"/>
          <w:bCs w:val="0"/>
          <w:color w:val="auto"/>
          <w:kern w:val="0"/>
          <w:szCs w:val="22"/>
          <w14:ligatures w14:val="none"/>
        </w:rPr>
      </w:pPr>
    </w:p>
    <w:p w14:paraId="6DDA6CE7" w14:textId="77777777" w:rsidR="00E606CE" w:rsidRPr="00E606CE" w:rsidRDefault="00E606CE" w:rsidP="00E606CE">
      <w:pPr>
        <w:tabs>
          <w:tab w:val="center" w:pos="4819"/>
          <w:tab w:val="right" w:pos="9638"/>
        </w:tabs>
        <w:spacing w:after="0" w:line="240" w:lineRule="auto"/>
        <w:rPr>
          <w:rFonts w:eastAsia="Times New Roman"/>
          <w:bCs w:val="0"/>
          <w:kern w:val="0"/>
          <w:szCs w:val="22"/>
          <w14:ligatures w14:val="none"/>
        </w:rPr>
      </w:pPr>
      <w:r w:rsidRPr="00E606CE">
        <w:rPr>
          <w:rFonts w:eastAsia="Times New Roman"/>
          <w:bCs w:val="0"/>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w:rPr>
                <w:rFonts w:ascii="Cambria Math" w:eastAsia="Times New Roman" w:hAnsi="Cambria Math"/>
                <w:color w:val="auto"/>
                <w:kern w:val="0"/>
                <w:szCs w:val="22"/>
                <w:lang w:val="en-US"/>
                <w14:ligatures w14:val="none"/>
              </w:rPr>
              <m:t>v</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lang w:val="en-US"/>
                <w14:ligatures w14:val="none"/>
              </w:rPr>
              <m:t>sat</m:t>
            </m:r>
          </m:sub>
        </m:sSub>
        <m:d>
          <m:dPr>
            <m:ctrlPr>
              <w:rPr>
                <w:rFonts w:ascii="Cambria Math" w:eastAsia="Times New Roman" w:hAnsi="Cambria Math"/>
                <w:bCs w:val="0"/>
                <w:color w:val="auto"/>
                <w:kern w:val="0"/>
                <w:szCs w:val="22"/>
                <w:lang w:val="en-US"/>
                <w14:ligatures w14:val="none"/>
              </w:rPr>
            </m:ctrlPr>
          </m:dPr>
          <m:e>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i</m:t>
                </m:r>
              </m:sub>
            </m:sSub>
          </m:e>
        </m:d>
      </m:oMath>
      <w:r w:rsidRPr="00E606CE">
        <w:rPr>
          <w:rFonts w:eastAsia="Times New Roman"/>
          <w:bCs w:val="0"/>
          <w:kern w:val="0"/>
          <w:szCs w:val="22"/>
          <w14:ligatures w14:val="none"/>
        </w:rPr>
        <w:tab/>
        <w:t>(2.1)</w:t>
      </w:r>
    </w:p>
    <w:p w14:paraId="6F90C5E3" w14:textId="77777777" w:rsidR="00E606CE" w:rsidRPr="00E606CE" w:rsidRDefault="00E606CE" w:rsidP="00E606CE">
      <w:pPr>
        <w:tabs>
          <w:tab w:val="center" w:pos="4819"/>
          <w:tab w:val="right" w:pos="9638"/>
        </w:tabs>
        <w:spacing w:after="0" w:line="240" w:lineRule="auto"/>
        <w:rPr>
          <w:rFonts w:eastAsia="Times New Roman"/>
          <w:bCs w:val="0"/>
          <w:color w:val="auto"/>
          <w:kern w:val="0"/>
          <w:szCs w:val="22"/>
          <w14:ligatures w14:val="none"/>
        </w:rPr>
      </w:pPr>
    </w:p>
    <w:p w14:paraId="20048BEE" w14:textId="0F13B227" w:rsidR="00E606CE" w:rsidRPr="00E606CE" w:rsidRDefault="00E606CE" w:rsidP="00633125">
      <w:pPr>
        <w:spacing w:after="0" w:line="240" w:lineRule="auto"/>
        <w:jc w:val="both"/>
        <w:rPr>
          <w:rFonts w:eastAsia="Times New Roman"/>
          <w:bCs w:val="0"/>
          <w:color w:val="auto"/>
          <w:kern w:val="0"/>
          <w:szCs w:val="22"/>
          <w14:ligatures w14:val="none"/>
        </w:rPr>
      </w:pPr>
      <w:r w:rsidRPr="00E606CE">
        <w:rPr>
          <w:rFonts w:eastAsia="Times New Roman"/>
          <w:bCs w:val="0"/>
          <w:color w:val="auto"/>
          <w:kern w:val="0"/>
          <w:szCs w:val="22"/>
          <w14:ligatures w14:val="none"/>
        </w:rPr>
        <w:t xml:space="preserve">где </w:t>
      </w:r>
      <m:oMath>
        <m:r>
          <w:rPr>
            <w:rFonts w:ascii="Cambria Math" w:eastAsia="Times New Roman" w:hAnsi="Cambria Math"/>
            <w:color w:val="auto"/>
            <w:kern w:val="0"/>
            <w:szCs w:val="22"/>
            <w:lang w:val="en-US"/>
            <w14:ligatures w14:val="none"/>
          </w:rPr>
          <m:t>pᵥ</m:t>
        </m:r>
      </m:oMath>
      <w:r w:rsidRPr="00E606CE">
        <w:rPr>
          <w:rFonts w:eastAsia="Times New Roman"/>
          <w:bCs w:val="0"/>
          <w:color w:val="auto"/>
          <w:kern w:val="0"/>
          <w:szCs w:val="22"/>
          <w14:ligatures w14:val="none"/>
        </w:rPr>
        <w:t xml:space="preserve"> – давление паровой фазы у межфазной поверхности, Па; </w:t>
      </w:r>
      <m:oMath>
        <m:r>
          <w:rPr>
            <w:rFonts w:ascii="Cambria Math" w:eastAsia="Times New Roman" w:hAnsi="Cambria Math"/>
            <w:color w:val="auto"/>
            <w:kern w:val="0"/>
            <w:szCs w:val="22"/>
            <w:lang w:val="en-US"/>
            <w14:ligatures w14:val="none"/>
          </w:rPr>
          <m:t>p</m:t>
        </m:r>
        <m:r>
          <w:rPr>
            <w:rFonts w:ascii="Cambria Math" w:eastAsia="Times New Roman" w:hAnsi="Cambria Math"/>
            <w:color w:val="auto"/>
            <w:kern w:val="0"/>
            <w:szCs w:val="22"/>
            <w14:ligatures w14:val="none"/>
          </w:rPr>
          <m:t>ₛₐₜ</m:t>
        </m:r>
      </m:oMath>
      <w:r w:rsidRPr="00E606CE">
        <w:rPr>
          <w:rFonts w:eastAsia="Times New Roman"/>
          <w:bCs w:val="0"/>
          <w:color w:val="auto"/>
          <w:kern w:val="0"/>
          <w:szCs w:val="22"/>
          <w14:ligatures w14:val="none"/>
        </w:rPr>
        <w:t xml:space="preserve"> – давление насыщенного пара рабочего тела, Па; </w:t>
      </w:r>
      <m:oMath>
        <m:r>
          <w:rPr>
            <w:rFonts w:ascii="Cambria Math" w:eastAsia="Times New Roman" w:hAnsi="Cambria Math"/>
            <w:color w:val="auto"/>
            <w:kern w:val="0"/>
            <w:szCs w:val="22"/>
            <w:lang w:val="en-US"/>
            <w14:ligatures w14:val="none"/>
          </w:rPr>
          <m:t>Tᵢ</m:t>
        </m:r>
      </m:oMath>
      <w:r w:rsidRPr="00E606CE">
        <w:rPr>
          <w:rFonts w:eastAsia="Times New Roman"/>
          <w:bCs w:val="0"/>
          <w:color w:val="auto"/>
          <w:kern w:val="0"/>
          <w:szCs w:val="22"/>
          <w14:ligatures w14:val="none"/>
        </w:rPr>
        <w:t xml:space="preserve"> – температура межфазной поверхности, К.</w:t>
      </w:r>
    </w:p>
    <w:p w14:paraId="5DC36938" w14:textId="3F38016E" w:rsidR="00E606CE" w:rsidRDefault="00E606CE" w:rsidP="00BD78ED">
      <w:pPr>
        <w:spacing w:after="0" w:line="240" w:lineRule="auto"/>
        <w:ind w:firstLine="426"/>
        <w:jc w:val="both"/>
        <w:rPr>
          <w:rFonts w:eastAsia="Times New Roman"/>
          <w:bCs w:val="0"/>
          <w:color w:val="auto"/>
          <w:kern w:val="0"/>
          <w:szCs w:val="22"/>
          <w14:ligatures w14:val="none"/>
        </w:rPr>
      </w:pPr>
      <w:r w:rsidRPr="00E606CE">
        <w:rPr>
          <w:rFonts w:eastAsia="Times New Roman"/>
          <w:bCs w:val="0"/>
          <w:color w:val="auto"/>
          <w:kern w:val="0"/>
          <w:szCs w:val="22"/>
          <w14:ligatures w14:val="none"/>
        </w:rPr>
        <w:t>В рабочем режиме теплота, выделяемая нагревательным узлом, локализуется в испарительной зоне, вызывает испарение части рабочего тела, переносится паровой фазой в более холодную область и выделяется при конденсации на внутренней поверхности корпуса. Возврат конденсата вниз обеспечивается гравитацией и смачиванием внутренней поверхности; реальный пленочный возврат в численной модели представлен эквивалентным слоем, детальная постановка которого приведена в приложении Б.</w:t>
      </w:r>
    </w:p>
    <w:p w14:paraId="0519E5E3" w14:textId="125A1BE4" w:rsidR="00BD78ED" w:rsidRDefault="00BD78ED" w:rsidP="00BD78ED">
      <w:pPr>
        <w:spacing w:after="0" w:line="240" w:lineRule="auto"/>
        <w:ind w:firstLine="426"/>
        <w:jc w:val="both"/>
        <w:rPr>
          <w:rFonts w:eastAsia="Times New Roman"/>
          <w:bCs w:val="0"/>
          <w:color w:val="auto"/>
          <w:kern w:val="0"/>
          <w:szCs w:val="22"/>
          <w14:ligatures w14:val="none"/>
        </w:rPr>
      </w:pPr>
      <w:r w:rsidRPr="00BD78ED">
        <w:rPr>
          <w:rFonts w:eastAsia="Times New Roman"/>
          <w:color w:val="auto"/>
          <w:kern w:val="0"/>
          <w:szCs w:val="22"/>
          <w14:ligatures w14:val="none"/>
        </w:rPr>
        <w:t>Осесимметричная расчетная область ЭВТТ ПЭНД приведена на рисунке 2.1.</w:t>
      </w:r>
    </w:p>
    <w:p w14:paraId="077B12EE" w14:textId="77777777" w:rsidR="002904C1" w:rsidRPr="00E606CE" w:rsidRDefault="002904C1" w:rsidP="002904C1">
      <w:pPr>
        <w:spacing w:after="0" w:line="240" w:lineRule="auto"/>
        <w:ind w:firstLine="709"/>
        <w:jc w:val="both"/>
        <w:rPr>
          <w:rFonts w:eastAsia="Times New Roman"/>
          <w:bCs w:val="0"/>
          <w:color w:val="auto"/>
          <w:kern w:val="0"/>
          <w:szCs w:val="22"/>
          <w14:ligatures w14:val="none"/>
        </w:rPr>
      </w:pPr>
    </w:p>
    <w:p w14:paraId="2CA86F79" w14:textId="14F9893E" w:rsidR="00E606CE" w:rsidRPr="002904C1" w:rsidRDefault="002904C1" w:rsidP="002904C1">
      <w:pPr>
        <w:spacing w:after="0" w:line="240" w:lineRule="auto"/>
        <w:jc w:val="center"/>
        <w:rPr>
          <w:rFonts w:eastAsia="Times New Roman"/>
          <w:bCs w:val="0"/>
          <w:color w:val="auto"/>
          <w:kern w:val="0"/>
          <w14:ligatures w14:val="none"/>
        </w:rPr>
      </w:pPr>
      <w:r w:rsidRPr="002904C1">
        <w:rPr>
          <w:rFonts w:eastAsia="Times New Roman"/>
          <w:bCs w:val="0"/>
          <w:noProof/>
          <w:color w:val="auto"/>
          <w:kern w:val="0"/>
          <w14:ligatures w14:val="none"/>
        </w:rPr>
        <w:drawing>
          <wp:inline distT="0" distB="0" distL="0" distR="0" wp14:anchorId="57CD85F9" wp14:editId="2143D80F">
            <wp:extent cx="4414838" cy="3056683"/>
            <wp:effectExtent l="0" t="0" r="5080" b="0"/>
            <wp:docPr id="96404309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2669"/>
                    <a:stretch>
                      <a:fillRect/>
                    </a:stretch>
                  </pic:blipFill>
                  <pic:spPr bwMode="auto">
                    <a:xfrm>
                      <a:off x="0" y="0"/>
                      <a:ext cx="4428672" cy="3066261"/>
                    </a:xfrm>
                    <a:prstGeom prst="rect">
                      <a:avLst/>
                    </a:prstGeom>
                    <a:noFill/>
                    <a:ln>
                      <a:noFill/>
                    </a:ln>
                    <a:extLst>
                      <a:ext uri="{53640926-AAD7-44D8-BBD7-CCE9431645EC}">
                        <a14:shadowObscured xmlns:a14="http://schemas.microsoft.com/office/drawing/2010/main"/>
                      </a:ext>
                    </a:extLst>
                  </pic:spPr>
                </pic:pic>
              </a:graphicData>
            </a:graphic>
          </wp:inline>
        </w:drawing>
      </w:r>
    </w:p>
    <w:p w14:paraId="404A165A" w14:textId="77777777" w:rsidR="002904C1" w:rsidRPr="002904C1" w:rsidRDefault="002904C1" w:rsidP="002904C1">
      <w:pPr>
        <w:spacing w:after="0" w:line="240" w:lineRule="auto"/>
        <w:jc w:val="center"/>
        <w:rPr>
          <w:rFonts w:eastAsia="Times New Roman"/>
          <w:bCs w:val="0"/>
          <w:color w:val="auto"/>
          <w:kern w:val="0"/>
          <w14:ligatures w14:val="none"/>
        </w:rPr>
      </w:pPr>
    </w:p>
    <w:p w14:paraId="54C93E89" w14:textId="77777777" w:rsidR="00E606CE" w:rsidRPr="002904C1" w:rsidRDefault="00E606CE" w:rsidP="002904C1">
      <w:pPr>
        <w:spacing w:after="0" w:line="240" w:lineRule="auto"/>
        <w:jc w:val="center"/>
        <w:rPr>
          <w:rFonts w:eastAsia="Times New Roman"/>
          <w:bCs w:val="0"/>
          <w:color w:val="auto"/>
          <w:kern w:val="0"/>
          <w14:ligatures w14:val="none"/>
        </w:rPr>
      </w:pPr>
      <w:r w:rsidRPr="002904C1">
        <w:rPr>
          <w:rFonts w:eastAsia="Times New Roman"/>
          <w:bCs w:val="0"/>
          <w:color w:val="auto"/>
          <w:kern w:val="0"/>
          <w14:ligatures w14:val="none"/>
        </w:rPr>
        <w:t>Рисунок 2.1 – Осесимметричная расчетная область ЭВТТ ПЭНД</w:t>
      </w:r>
    </w:p>
    <w:p w14:paraId="4770F5D8" w14:textId="77777777" w:rsidR="00E606CE" w:rsidRPr="00E606CE" w:rsidRDefault="00E606CE" w:rsidP="00E606CE">
      <w:pPr>
        <w:spacing w:after="0" w:line="240" w:lineRule="auto"/>
        <w:jc w:val="center"/>
        <w:rPr>
          <w:rFonts w:eastAsia="Times New Roman"/>
          <w:bCs w:val="0"/>
          <w:color w:val="auto"/>
          <w:kern w:val="0"/>
          <w:szCs w:val="22"/>
          <w14:ligatures w14:val="none"/>
        </w:rPr>
      </w:pPr>
    </w:p>
    <w:p w14:paraId="539444C5" w14:textId="1FCB5AF8" w:rsidR="00E606CE" w:rsidRPr="00E606CE" w:rsidRDefault="00E606CE" w:rsidP="00520D7A">
      <w:pPr>
        <w:keepNext/>
        <w:keepLines/>
        <w:spacing w:after="0" w:line="240" w:lineRule="auto"/>
        <w:ind w:firstLine="426"/>
        <w:jc w:val="both"/>
        <w:outlineLvl w:val="1"/>
        <w:rPr>
          <w:rFonts w:eastAsia="Times New Roman"/>
          <w:b/>
          <w:kern w:val="0"/>
          <w:szCs w:val="26"/>
          <w14:ligatures w14:val="none"/>
        </w:rPr>
      </w:pPr>
      <w:r w:rsidRPr="00E606CE">
        <w:rPr>
          <w:rFonts w:eastAsia="Times New Roman"/>
          <w:b/>
          <w:kern w:val="0"/>
          <w:szCs w:val="26"/>
          <w14:ligatures w14:val="none"/>
        </w:rPr>
        <w:t xml:space="preserve">2.2 </w:t>
      </w:r>
      <w:r w:rsidR="00520D7A" w:rsidRPr="00520D7A">
        <w:rPr>
          <w:rFonts w:eastAsia="Times New Roman"/>
          <w:b/>
          <w:kern w:val="0"/>
          <w:szCs w:val="26"/>
          <w14:ligatures w14:val="none"/>
        </w:rPr>
        <w:t>Разработка электроэнергетической модели преобразования активной мощности</w:t>
      </w:r>
    </w:p>
    <w:p w14:paraId="7A1F2995" w14:textId="77777777" w:rsidR="00E606CE" w:rsidRPr="00E606CE" w:rsidRDefault="00E606CE" w:rsidP="00520D7A">
      <w:pPr>
        <w:spacing w:after="0" w:line="240" w:lineRule="auto"/>
        <w:rPr>
          <w:rFonts w:eastAsia="Times New Roman"/>
          <w:bCs w:val="0"/>
          <w:color w:val="auto"/>
          <w:kern w:val="0"/>
          <w:szCs w:val="22"/>
          <w14:ligatures w14:val="none"/>
        </w:rPr>
      </w:pPr>
    </w:p>
    <w:p w14:paraId="188B282D" w14:textId="77777777" w:rsidR="00E606CE" w:rsidRPr="00E606CE" w:rsidRDefault="00E606CE" w:rsidP="00520D7A">
      <w:pPr>
        <w:spacing w:after="0" w:line="240" w:lineRule="auto"/>
        <w:ind w:firstLine="426"/>
        <w:jc w:val="both"/>
        <w:rPr>
          <w:rFonts w:eastAsia="Times New Roman"/>
          <w:bCs w:val="0"/>
          <w:color w:val="auto"/>
          <w:kern w:val="0"/>
          <w:szCs w:val="22"/>
          <w14:ligatures w14:val="none"/>
        </w:rPr>
      </w:pPr>
      <w:r w:rsidRPr="00E606CE">
        <w:rPr>
          <w:rFonts w:eastAsia="Times New Roman"/>
          <w:bCs w:val="0"/>
          <w:kern w:val="0"/>
          <w:szCs w:val="22"/>
          <w14:ligatures w14:val="none"/>
        </w:rPr>
        <w:t xml:space="preserve">Для электроэнергетической постановки принципиально важно не смешивать три величины: активную электрическую мощность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lang w:val="en-US"/>
                <w14:ligatures w14:val="none"/>
              </w:rPr>
              <m:t>act</m:t>
            </m:r>
          </m:sub>
        </m:sSub>
      </m:oMath>
      <w:r w:rsidRPr="00E606CE">
        <w:rPr>
          <w:rFonts w:eastAsia="Times New Roman"/>
          <w:bCs w:val="0"/>
          <w:kern w:val="0"/>
          <w:szCs w:val="22"/>
          <w14:ligatures w14:val="none"/>
        </w:rPr>
        <w:t xml:space="preserve">, тепловую мощность, локализуемую в испарителе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in</m:t>
            </m:r>
          </m:sub>
        </m:sSub>
      </m:oMath>
      <w:r w:rsidRPr="00E606CE">
        <w:rPr>
          <w:rFonts w:eastAsia="Times New Roman"/>
          <w:bCs w:val="0"/>
          <w:kern w:val="0"/>
          <w:szCs w:val="22"/>
          <w14:ligatures w14:val="none"/>
        </w:rPr>
        <w:t xml:space="preserve">, и полезную теплоотдачу выбранной наружной поверхности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out</m:t>
            </m:r>
          </m:sub>
        </m:sSub>
      </m:oMath>
      <w:r w:rsidRPr="00E606CE">
        <w:rPr>
          <w:rFonts w:eastAsia="Times New Roman"/>
          <w:bCs w:val="0"/>
          <w:kern w:val="0"/>
          <w:szCs w:val="22"/>
          <w14:ligatures w14:val="none"/>
        </w:rPr>
        <w:t xml:space="preserve">. Их равенство возможно только в идеализированном стационарном случае при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η</m:t>
            </m:r>
          </m:e>
          <m:sub>
            <m:r>
              <m:rPr>
                <m:nor/>
              </m:rPr>
              <w:rPr>
                <w:rFonts w:eastAsia="Times New Roman"/>
                <w:bCs w:val="0"/>
                <w:color w:val="auto"/>
                <w:kern w:val="0"/>
                <w:szCs w:val="22"/>
                <w:lang w:val="en-US"/>
                <w14:ligatures w14:val="none"/>
              </w:rPr>
              <m:t>ev</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m:t>
        </m:r>
      </m:oMath>
      <w:r w:rsidRPr="00E606CE">
        <w:rPr>
          <w:rFonts w:eastAsia="Times New Roman"/>
          <w:bCs w:val="0"/>
          <w:kern w:val="0"/>
          <w:szCs w:val="22"/>
          <w14:ligatures w14:val="none"/>
        </w:rPr>
        <w:t xml:space="preserve">, отсутствии тепловых потерь и совпадении выбранной поверхности с полной теплоотдающей </w:t>
      </w:r>
      <w:r w:rsidRPr="00E606CE">
        <w:rPr>
          <w:rFonts w:eastAsia="Times New Roman"/>
          <w:bCs w:val="0"/>
          <w:kern w:val="0"/>
          <w:szCs w:val="22"/>
          <w14:ligatures w14:val="none"/>
        </w:rPr>
        <w:lastRenderedPageBreak/>
        <w:t>поверхностью прибора. Для реального ПЭНД эти условия заранее не принимаются.</w:t>
      </w:r>
    </w:p>
    <w:p w14:paraId="2D910151" w14:textId="43952C78" w:rsidR="00E606CE" w:rsidRPr="00E606CE" w:rsidRDefault="00E606CE" w:rsidP="00520D7A">
      <w:pPr>
        <w:spacing w:after="0" w:line="240" w:lineRule="auto"/>
        <w:ind w:firstLine="426"/>
        <w:jc w:val="both"/>
        <w:rPr>
          <w:rFonts w:eastAsia="Times New Roman"/>
          <w:bCs w:val="0"/>
          <w:color w:val="auto"/>
          <w:kern w:val="0"/>
          <w:szCs w:val="22"/>
          <w14:ligatures w14:val="none"/>
        </w:rPr>
      </w:pPr>
      <w:r w:rsidRPr="00E606CE">
        <w:rPr>
          <w:rFonts w:eastAsia="Times New Roman"/>
          <w:bCs w:val="0"/>
          <w:kern w:val="0"/>
          <w:szCs w:val="22"/>
          <w14:ligatures w14:val="none"/>
        </w:rPr>
        <w:t xml:space="preserve">При этом для электрического прибора, целиком расположенного в отапливаемом помещении, в установившемся режиме практически вся активная мощность в итоге переходит в теплоту помещения (см. </w:t>
      </w:r>
      <w:r w:rsidR="008F08E6">
        <w:rPr>
          <w:rFonts w:eastAsia="Times New Roman"/>
          <w:bCs w:val="0"/>
          <w:kern w:val="0"/>
          <w:szCs w:val="22"/>
          <w14:ligatures w14:val="none"/>
        </w:rPr>
        <w:t>раздел</w:t>
      </w:r>
      <w:r w:rsidRPr="00E606CE">
        <w:rPr>
          <w:rFonts w:eastAsia="Times New Roman"/>
          <w:bCs w:val="0"/>
          <w:kern w:val="0"/>
          <w:szCs w:val="22"/>
          <w14:ligatures w14:val="none"/>
        </w:rPr>
        <w:t xml:space="preserve"> 3); разделение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lang w:val="en-US"/>
                <w14:ligatures w14:val="none"/>
              </w:rPr>
              <m:t>act</m:t>
            </m:r>
          </m:sub>
        </m:sSub>
      </m:oMath>
      <w:r w:rsidRPr="00E606CE">
        <w:rPr>
          <w:rFonts w:eastAsia="Times New Roman"/>
          <w:bCs w:val="0"/>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in</m:t>
            </m:r>
          </m:sub>
        </m:sSub>
      </m:oMath>
      <w:r w:rsidRPr="00E606CE">
        <w:rPr>
          <w:rFonts w:eastAsia="Times New Roman"/>
          <w:bCs w:val="0"/>
          <w:kern w:val="0"/>
          <w:szCs w:val="22"/>
          <w14:ligatures w14:val="none"/>
        </w:rPr>
        <w:t xml:space="preserve"> 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out</m:t>
            </m:r>
          </m:sub>
        </m:sSub>
      </m:oMath>
      <w:r w:rsidRPr="00E606CE">
        <w:rPr>
          <w:rFonts w:eastAsia="Times New Roman"/>
          <w:bCs w:val="0"/>
          <w:kern w:val="0"/>
          <w:szCs w:val="22"/>
          <w14:ligatures w14:val="none"/>
        </w:rPr>
        <w:t xml:space="preserve"> в настояще</w:t>
      </w:r>
      <w:r w:rsidR="008F08E6">
        <w:rPr>
          <w:rFonts w:eastAsia="Times New Roman"/>
          <w:bCs w:val="0"/>
          <w:kern w:val="0"/>
          <w:szCs w:val="22"/>
          <w14:ligatures w14:val="none"/>
        </w:rPr>
        <w:t xml:space="preserve">м разделе </w:t>
      </w:r>
      <w:r w:rsidRPr="00E606CE">
        <w:rPr>
          <w:rFonts w:eastAsia="Times New Roman"/>
          <w:bCs w:val="0"/>
          <w:kern w:val="0"/>
          <w:szCs w:val="22"/>
          <w14:ligatures w14:val="none"/>
        </w:rPr>
        <w:t>нужно не для оценки полного теплового вклада, а для корректного описания локализации мощности в испарителе и доли, отводимой именно выбранной наружной поверхностью.</w:t>
      </w:r>
    </w:p>
    <w:p w14:paraId="2EEC5865" w14:textId="77777777" w:rsidR="00E606CE" w:rsidRPr="00E606CE" w:rsidRDefault="00E606CE" w:rsidP="00520D7A">
      <w:pPr>
        <w:spacing w:after="0" w:line="240" w:lineRule="auto"/>
        <w:ind w:firstLine="426"/>
        <w:jc w:val="both"/>
        <w:rPr>
          <w:rFonts w:eastAsia="Times New Roman"/>
          <w:bCs w:val="0"/>
          <w:kern w:val="0"/>
          <w:szCs w:val="22"/>
          <w14:ligatures w14:val="none"/>
        </w:rPr>
      </w:pPr>
      <w:r w:rsidRPr="00E606CE">
        <w:rPr>
          <w:rFonts w:eastAsia="Times New Roman"/>
          <w:bCs w:val="0"/>
          <w:kern w:val="0"/>
          <w:szCs w:val="22"/>
          <w14:ligatures w14:val="none"/>
        </w:rPr>
        <w:t>В синусоидальном однофазном режиме активная мощность нагревательного узла определяется выражением:</w:t>
      </w:r>
    </w:p>
    <w:p w14:paraId="3C07D79C" w14:textId="77777777" w:rsidR="00E606CE" w:rsidRPr="00E606CE" w:rsidRDefault="00E606CE" w:rsidP="00E606CE">
      <w:pPr>
        <w:spacing w:after="0" w:line="240" w:lineRule="auto"/>
        <w:ind w:firstLine="709"/>
        <w:jc w:val="both"/>
        <w:rPr>
          <w:rFonts w:eastAsia="Times New Roman"/>
          <w:bCs w:val="0"/>
          <w:color w:val="auto"/>
          <w:kern w:val="0"/>
          <w:szCs w:val="22"/>
          <w14:ligatures w14:val="none"/>
        </w:rPr>
      </w:pPr>
    </w:p>
    <w:p w14:paraId="13E74900" w14:textId="77777777" w:rsidR="00E606CE" w:rsidRPr="00C70669" w:rsidRDefault="00E606CE" w:rsidP="00E606CE">
      <w:pPr>
        <w:tabs>
          <w:tab w:val="center" w:pos="4819"/>
          <w:tab w:val="right" w:pos="9638"/>
        </w:tabs>
        <w:spacing w:after="0" w:line="240" w:lineRule="auto"/>
        <w:rPr>
          <w:rFonts w:eastAsia="Times New Roman"/>
          <w:bCs w:val="0"/>
          <w:kern w:val="0"/>
          <w:szCs w:val="22"/>
          <w:lang w:val="en-US"/>
          <w14:ligatures w14:val="none"/>
        </w:rPr>
      </w:pPr>
      <w:r w:rsidRPr="00E606CE">
        <w:rPr>
          <w:rFonts w:eastAsia="Times New Roman"/>
          <w:bCs w:val="0"/>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lang w:val="en-US"/>
                <w14:ligatures w14:val="none"/>
              </w:rPr>
              <m:t>act</m:t>
            </m:r>
          </m:sub>
        </m:sSub>
        <m:r>
          <m:rPr>
            <m:sty m:val="p"/>
          </m:rPr>
          <w:rPr>
            <w:rFonts w:ascii="Cambria Math" w:eastAsia="Times New Roman" w:hAnsi="Cambria Math"/>
            <w:color w:val="auto"/>
            <w:kern w:val="0"/>
            <w:szCs w:val="22"/>
            <w:lang w:val="en-US"/>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U</m:t>
            </m:r>
          </m:e>
          <m:sub>
            <m:r>
              <m:rPr>
                <m:nor/>
              </m:rPr>
              <w:rPr>
                <w:rFonts w:eastAsia="Times New Roman"/>
                <w:bCs w:val="0"/>
                <w:color w:val="auto"/>
                <w:kern w:val="0"/>
                <w:szCs w:val="22"/>
                <w:lang w:val="en-US"/>
                <w14:ligatures w14:val="none"/>
              </w:rPr>
              <m:t>rms</m:t>
            </m:r>
          </m:sub>
        </m:sSub>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I</m:t>
            </m:r>
          </m:e>
          <m:sub>
            <m:r>
              <m:rPr>
                <m:nor/>
              </m:rPr>
              <w:rPr>
                <w:rFonts w:eastAsia="Times New Roman"/>
                <w:bCs w:val="0"/>
                <w:color w:val="auto"/>
                <w:kern w:val="0"/>
                <w:szCs w:val="22"/>
                <w:lang w:val="en-US"/>
                <w14:ligatures w14:val="none"/>
              </w:rPr>
              <m:t>rms</m:t>
            </m:r>
          </m:sub>
        </m:sSub>
        <m:r>
          <m:rPr>
            <m:sty m:val="p"/>
          </m:rPr>
          <w:rPr>
            <w:rFonts w:ascii="Cambria Math" w:eastAsia="Times New Roman" w:hAnsi="Cambria Math"/>
            <w:color w:val="auto"/>
            <w:kern w:val="0"/>
            <w:szCs w:val="22"/>
            <w:lang w:val="en-US"/>
            <w14:ligatures w14:val="none"/>
          </w:rPr>
          <m:t>cos</m:t>
        </m:r>
        <m:r>
          <w:rPr>
            <w:rFonts w:ascii="Cambria Math" w:eastAsia="Times New Roman" w:hAnsi="Cambria Math"/>
            <w:color w:val="auto"/>
            <w:kern w:val="0"/>
            <w:szCs w:val="22"/>
            <w:lang w:val="en-US"/>
            <w14:ligatures w14:val="none"/>
          </w:rPr>
          <m:t>φ</m:t>
        </m:r>
      </m:oMath>
      <w:r w:rsidRPr="00E606CE">
        <w:rPr>
          <w:rFonts w:eastAsia="Times New Roman"/>
          <w:bCs w:val="0"/>
          <w:kern w:val="0"/>
          <w:szCs w:val="22"/>
          <w:lang w:val="en-US"/>
          <w14:ligatures w14:val="none"/>
        </w:rPr>
        <w:tab/>
        <w:t>(2.2)</w:t>
      </w:r>
    </w:p>
    <w:p w14:paraId="3685D5CB" w14:textId="77777777" w:rsidR="00633125" w:rsidRPr="00C70669" w:rsidRDefault="00633125" w:rsidP="00E606CE">
      <w:pPr>
        <w:tabs>
          <w:tab w:val="center" w:pos="4819"/>
          <w:tab w:val="right" w:pos="9638"/>
        </w:tabs>
        <w:spacing w:after="0" w:line="240" w:lineRule="auto"/>
        <w:rPr>
          <w:rFonts w:eastAsia="Times New Roman"/>
          <w:bCs w:val="0"/>
          <w:color w:val="auto"/>
          <w:kern w:val="0"/>
          <w:szCs w:val="22"/>
          <w:lang w:val="en-US"/>
          <w14:ligatures w14:val="none"/>
        </w:rPr>
      </w:pPr>
    </w:p>
    <w:p w14:paraId="2AE849DC" w14:textId="313013A1" w:rsidR="00E606CE" w:rsidRPr="00E606CE" w:rsidRDefault="00E606CE" w:rsidP="00520D7A">
      <w:pPr>
        <w:spacing w:after="0" w:line="240" w:lineRule="auto"/>
        <w:jc w:val="both"/>
        <w:rPr>
          <w:rFonts w:eastAsia="Times New Roman"/>
          <w:bCs w:val="0"/>
          <w:color w:val="auto"/>
          <w:kern w:val="0"/>
          <w:szCs w:val="22"/>
          <w14:ligatures w14:val="none"/>
        </w:rPr>
      </w:pPr>
      <w:r w:rsidRPr="00E606CE">
        <w:rPr>
          <w:rFonts w:eastAsia="Times New Roman"/>
          <w:bCs w:val="0"/>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U</m:t>
            </m:r>
          </m:e>
          <m:sub>
            <m:r>
              <m:rPr>
                <m:nor/>
              </m:rPr>
              <w:rPr>
                <w:rFonts w:eastAsia="Times New Roman"/>
                <w:bCs w:val="0"/>
                <w:color w:val="auto"/>
                <w:kern w:val="0"/>
                <w:szCs w:val="22"/>
                <w:lang w:val="en-US"/>
                <w14:ligatures w14:val="none"/>
              </w:rPr>
              <m:t>rms</m:t>
            </m:r>
          </m:sub>
        </m:sSub>
      </m:oMath>
      <w:r w:rsidRPr="00E606CE">
        <w:rPr>
          <w:rFonts w:eastAsia="Times New Roman"/>
          <w:bCs w:val="0"/>
          <w:kern w:val="0"/>
          <w:szCs w:val="22"/>
          <w14:ligatures w14:val="none"/>
        </w:rPr>
        <w:t xml:space="preserve"> – действующее значение напряжения, В;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I</m:t>
            </m:r>
          </m:e>
          <m:sub>
            <m:r>
              <m:rPr>
                <m:nor/>
              </m:rPr>
              <w:rPr>
                <w:rFonts w:eastAsia="Times New Roman"/>
                <w:bCs w:val="0"/>
                <w:color w:val="auto"/>
                <w:kern w:val="0"/>
                <w:szCs w:val="22"/>
                <w:lang w:val="en-US"/>
                <w14:ligatures w14:val="none"/>
              </w:rPr>
              <m:t>rms</m:t>
            </m:r>
          </m:sub>
        </m:sSub>
      </m:oMath>
      <w:r w:rsidRPr="00E606CE">
        <w:rPr>
          <w:rFonts w:eastAsia="Times New Roman"/>
          <w:bCs w:val="0"/>
          <w:kern w:val="0"/>
          <w:szCs w:val="22"/>
          <w14:ligatures w14:val="none"/>
        </w:rPr>
        <w:t xml:space="preserve"> – действующее значение тока, А; </w:t>
      </w:r>
      <m:oMath>
        <m:r>
          <m:rPr>
            <m:sty m:val="p"/>
          </m:rPr>
          <w:rPr>
            <w:rFonts w:ascii="Cambria Math" w:eastAsia="Times New Roman" w:hAnsi="Cambria Math"/>
            <w:color w:val="auto"/>
            <w:kern w:val="0"/>
            <w:szCs w:val="22"/>
            <w:lang w:val="en-US"/>
            <w14:ligatures w14:val="none"/>
          </w:rPr>
          <m:t>cos</m:t>
        </m:r>
        <m:r>
          <w:rPr>
            <w:rFonts w:ascii="Cambria Math" w:eastAsia="Times New Roman" w:hAnsi="Cambria Math"/>
            <w:color w:val="auto"/>
            <w:kern w:val="0"/>
            <w:szCs w:val="22"/>
            <w:lang w:val="en-US"/>
            <w14:ligatures w14:val="none"/>
          </w:rPr>
          <m:t>φ</m:t>
        </m:r>
      </m:oMath>
      <w:r w:rsidRPr="00E606CE">
        <w:rPr>
          <w:rFonts w:eastAsia="Times New Roman"/>
          <w:bCs w:val="0"/>
          <w:kern w:val="0"/>
          <w:szCs w:val="22"/>
          <w14:ligatures w14:val="none"/>
        </w:rPr>
        <w:t xml:space="preserve"> – коэффициент мощности, </w:t>
      </w:r>
      <w:r w:rsidR="00F84482">
        <w:rPr>
          <w:rFonts w:eastAsia="Times New Roman"/>
          <w:bCs w:val="0"/>
          <w:kern w:val="0"/>
          <w:szCs w:val="22"/>
          <w14:ligatures w14:val="none"/>
        </w:rPr>
        <w:t>д. ед</w:t>
      </w:r>
      <w:r w:rsidRPr="00E606CE">
        <w:rPr>
          <w:rFonts w:eastAsia="Times New Roman"/>
          <w:bCs w:val="0"/>
          <w:kern w:val="0"/>
          <w:szCs w:val="22"/>
          <w14:ligatures w14:val="none"/>
        </w:rPr>
        <w:t>.</w:t>
      </w:r>
    </w:p>
    <w:p w14:paraId="2C6653FD" w14:textId="77777777" w:rsidR="00E606CE" w:rsidRPr="00E606CE" w:rsidRDefault="00E606CE" w:rsidP="00520D7A">
      <w:pPr>
        <w:spacing w:after="0" w:line="240" w:lineRule="auto"/>
        <w:ind w:firstLine="426"/>
        <w:jc w:val="both"/>
        <w:rPr>
          <w:rFonts w:eastAsia="Times New Roman"/>
          <w:bCs w:val="0"/>
          <w:kern w:val="0"/>
          <w:szCs w:val="22"/>
          <w14:ligatures w14:val="none"/>
        </w:rPr>
      </w:pPr>
      <w:r w:rsidRPr="00E606CE">
        <w:rPr>
          <w:rFonts w:eastAsia="Times New Roman"/>
          <w:bCs w:val="0"/>
          <w:kern w:val="0"/>
          <w:szCs w:val="22"/>
          <w14:ligatures w14:val="none"/>
        </w:rPr>
        <w:t>При фазовом управлении, коммутации твердотельными реле или несинусоидальных формах напряжения и тока активная мощность должна определяться как среднее значение мгновенной мощности за интервал усреднения:</w:t>
      </w:r>
    </w:p>
    <w:p w14:paraId="6CB0ED4B" w14:textId="77777777" w:rsidR="00E606CE" w:rsidRPr="00E606CE" w:rsidRDefault="00E606CE" w:rsidP="00E606CE">
      <w:pPr>
        <w:spacing w:after="0" w:line="240" w:lineRule="auto"/>
        <w:ind w:firstLine="709"/>
        <w:jc w:val="both"/>
        <w:rPr>
          <w:rFonts w:eastAsia="Times New Roman"/>
          <w:bCs w:val="0"/>
          <w:color w:val="auto"/>
          <w:kern w:val="0"/>
          <w:szCs w:val="22"/>
          <w14:ligatures w14:val="none"/>
        </w:rPr>
      </w:pPr>
    </w:p>
    <w:p w14:paraId="5A8C5506" w14:textId="77777777" w:rsidR="00E606CE" w:rsidRPr="00E606CE" w:rsidRDefault="00E606CE" w:rsidP="00E606CE">
      <w:pPr>
        <w:tabs>
          <w:tab w:val="center" w:pos="4819"/>
          <w:tab w:val="right" w:pos="9638"/>
        </w:tabs>
        <w:spacing w:after="0" w:line="240" w:lineRule="auto"/>
        <w:rPr>
          <w:rFonts w:eastAsia="Times New Roman"/>
          <w:bCs w:val="0"/>
          <w:kern w:val="0"/>
          <w:szCs w:val="22"/>
          <w:lang w:val="en-US"/>
          <w14:ligatures w14:val="none"/>
        </w:rPr>
      </w:pPr>
      <w:r w:rsidRPr="00E606CE">
        <w:rPr>
          <w:rFonts w:eastAsia="Times New Roman"/>
          <w:bCs w:val="0"/>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lang w:val="en-US"/>
                <w14:ligatures w14:val="none"/>
              </w:rPr>
              <m:t>act</m:t>
            </m:r>
          </m:sub>
        </m:sSub>
        <m:r>
          <m:rPr>
            <m:sty m:val="p"/>
          </m:rPr>
          <w:rPr>
            <w:rFonts w:ascii="Cambria Math" w:eastAsia="Times New Roman" w:hAnsi="Cambria Math"/>
            <w:color w:val="auto"/>
            <w:kern w:val="0"/>
            <w:szCs w:val="22"/>
            <w:lang w:val="en-US"/>
            <w14:ligatures w14:val="none"/>
          </w:rPr>
          <m:t>=</m:t>
        </m:r>
        <m:f>
          <m:fPr>
            <m:ctrlPr>
              <w:rPr>
                <w:rFonts w:ascii="Cambria Math" w:eastAsia="Times New Roman" w:hAnsi="Cambria Math"/>
                <w:bCs w:val="0"/>
                <w:color w:val="auto"/>
                <w:kern w:val="0"/>
                <w:szCs w:val="22"/>
                <w:lang w:val="en-US"/>
                <w14:ligatures w14:val="none"/>
              </w:rPr>
            </m:ctrlPr>
          </m:fPr>
          <m:num>
            <m:r>
              <w:rPr>
                <w:rFonts w:ascii="Cambria Math" w:eastAsia="Times New Roman" w:hAnsi="Cambria Math"/>
                <w:color w:val="auto"/>
                <w:kern w:val="0"/>
                <w:szCs w:val="22"/>
                <w:lang w:val="en-US"/>
                <w14:ligatures w14:val="none"/>
              </w:rPr>
              <m:t>1</m:t>
            </m:r>
          </m:num>
          <m:den>
            <m:r>
              <w:rPr>
                <w:rFonts w:ascii="Cambria Math" w:eastAsia="Times New Roman" w:hAnsi="Cambria Math"/>
                <w:color w:val="auto"/>
                <w:kern w:val="0"/>
                <w:szCs w:val="22"/>
                <w:lang w:val="en-US"/>
                <w14:ligatures w14:val="none"/>
              </w:rPr>
              <m:t>τ</m:t>
            </m:r>
          </m:den>
        </m:f>
        <m:nary>
          <m:naryPr>
            <m:limLoc m:val="subSup"/>
            <m:ctrlPr>
              <w:rPr>
                <w:rFonts w:ascii="Cambria Math" w:eastAsia="Times New Roman" w:hAnsi="Cambria Math"/>
                <w:bCs w:val="0"/>
                <w:color w:val="auto"/>
                <w:kern w:val="0"/>
                <w:szCs w:val="22"/>
                <w:lang w:val="en-US"/>
                <w14:ligatures w14:val="none"/>
              </w:rPr>
            </m:ctrlPr>
          </m:naryPr>
          <m:sub>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0</m:t>
                </m:r>
              </m:sub>
            </m:sSub>
          </m:sub>
          <m:sup>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0</m:t>
                </m:r>
              </m:sub>
            </m:sSub>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τ</m:t>
            </m:r>
          </m:sup>
          <m:e>
            <m:r>
              <w:rPr>
                <w:rFonts w:ascii="Cambria Math" w:eastAsia="Times New Roman" w:hAnsi="Cambria Math"/>
                <w:color w:val="auto"/>
                <w:kern w:val="0"/>
                <w:szCs w:val="22"/>
                <w:lang w:val="en-US"/>
                <w14:ligatures w14:val="none"/>
              </w:rPr>
              <m:t>u</m:t>
            </m:r>
          </m:e>
        </m:nary>
        <m:d>
          <m:dPr>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lang w:val="en-US"/>
                <w14:ligatures w14:val="none"/>
              </w:rPr>
              <m:t>t</m:t>
            </m:r>
          </m:e>
        </m:d>
        <m:r>
          <w:rPr>
            <w:rFonts w:ascii="Cambria Math" w:eastAsia="Times New Roman" w:hAnsi="Cambria Math"/>
            <w:color w:val="auto"/>
            <w:kern w:val="0"/>
            <w:szCs w:val="22"/>
            <w:lang w:val="en-US"/>
            <w14:ligatures w14:val="none"/>
          </w:rPr>
          <m:t>i</m:t>
        </m:r>
        <m:d>
          <m:dPr>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lang w:val="en-US"/>
                <w14:ligatures w14:val="none"/>
              </w:rPr>
              <m:t>t</m:t>
            </m:r>
          </m:e>
        </m:d>
        <m:r>
          <w:rPr>
            <w:rFonts w:ascii="Cambria Math" w:eastAsia="Times New Roman" w:hAnsi="Cambria Math"/>
            <w:color w:val="auto"/>
            <w:kern w:val="0"/>
            <w:szCs w:val="22"/>
            <w:lang w:val="en-US"/>
            <w14:ligatures w14:val="none"/>
          </w:rPr>
          <m:t> dt</m:t>
        </m:r>
      </m:oMath>
      <w:r w:rsidRPr="00E606CE">
        <w:rPr>
          <w:rFonts w:eastAsia="Times New Roman"/>
          <w:bCs w:val="0"/>
          <w:kern w:val="0"/>
          <w:szCs w:val="22"/>
          <w:lang w:val="en-US"/>
          <w14:ligatures w14:val="none"/>
        </w:rPr>
        <w:tab/>
        <w:t>(2.3)</w:t>
      </w:r>
    </w:p>
    <w:p w14:paraId="54A6ADE8" w14:textId="77777777" w:rsidR="00E606CE" w:rsidRPr="00E606CE" w:rsidRDefault="00E606CE" w:rsidP="00E606CE">
      <w:pPr>
        <w:tabs>
          <w:tab w:val="center" w:pos="4819"/>
          <w:tab w:val="right" w:pos="9638"/>
        </w:tabs>
        <w:spacing w:after="0" w:line="240" w:lineRule="auto"/>
        <w:rPr>
          <w:rFonts w:eastAsia="Times New Roman"/>
          <w:bCs w:val="0"/>
          <w:color w:val="auto"/>
          <w:kern w:val="0"/>
          <w:szCs w:val="22"/>
          <w:lang w:val="en-US"/>
          <w14:ligatures w14:val="none"/>
        </w:rPr>
      </w:pPr>
    </w:p>
    <w:p w14:paraId="196A783F" w14:textId="77777777" w:rsidR="00E606CE" w:rsidRPr="00E606CE" w:rsidRDefault="00E606CE" w:rsidP="00520D7A">
      <w:pPr>
        <w:spacing w:after="0" w:line="240" w:lineRule="auto"/>
        <w:jc w:val="both"/>
        <w:rPr>
          <w:rFonts w:eastAsia="Times New Roman"/>
          <w:bCs w:val="0"/>
          <w:color w:val="auto"/>
          <w:kern w:val="0"/>
          <w:szCs w:val="22"/>
          <w14:ligatures w14:val="none"/>
        </w:rPr>
      </w:pPr>
      <w:r w:rsidRPr="00E606CE">
        <w:rPr>
          <w:rFonts w:eastAsia="Times New Roman"/>
          <w:bCs w:val="0"/>
          <w:kern w:val="0"/>
          <w:szCs w:val="22"/>
          <w14:ligatures w14:val="none"/>
        </w:rPr>
        <w:t xml:space="preserve">где </w:t>
      </w:r>
      <m:oMath>
        <m:r>
          <w:rPr>
            <w:rFonts w:ascii="Cambria Math" w:eastAsia="Times New Roman" w:hAnsi="Cambria Math"/>
            <w:color w:val="auto"/>
            <w:kern w:val="0"/>
            <w:szCs w:val="22"/>
            <w:lang w:val="en-US"/>
            <w14:ligatures w14:val="none"/>
          </w:rPr>
          <m:t>u</m:t>
        </m:r>
        <m:d>
          <m:dPr>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lang w:val="en-US"/>
                <w14:ligatures w14:val="none"/>
              </w:rPr>
              <m:t>t</m:t>
            </m:r>
          </m:e>
        </m:d>
      </m:oMath>
      <w:r w:rsidRPr="00E606CE">
        <w:rPr>
          <w:rFonts w:eastAsia="Times New Roman"/>
          <w:bCs w:val="0"/>
          <w:kern w:val="0"/>
          <w:szCs w:val="22"/>
          <w14:ligatures w14:val="none"/>
        </w:rPr>
        <w:t xml:space="preserve"> – мгновенное напряжение, В; </w:t>
      </w:r>
      <m:oMath>
        <m:r>
          <w:rPr>
            <w:rFonts w:ascii="Cambria Math" w:eastAsia="Times New Roman" w:hAnsi="Cambria Math"/>
            <w:color w:val="auto"/>
            <w:kern w:val="0"/>
            <w:szCs w:val="22"/>
            <w:lang w:val="en-US"/>
            <w14:ligatures w14:val="none"/>
          </w:rPr>
          <m:t>i</m:t>
        </m:r>
        <m:d>
          <m:dPr>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lang w:val="en-US"/>
                <w14:ligatures w14:val="none"/>
              </w:rPr>
              <m:t>t</m:t>
            </m:r>
          </m:e>
        </m:d>
      </m:oMath>
      <w:r w:rsidRPr="00E606CE">
        <w:rPr>
          <w:rFonts w:eastAsia="Times New Roman"/>
          <w:bCs w:val="0"/>
          <w:kern w:val="0"/>
          <w:szCs w:val="22"/>
          <w14:ligatures w14:val="none"/>
        </w:rPr>
        <w:t xml:space="preserve"> – мгновенный ток, А; </w:t>
      </w:r>
      <m:oMath>
        <m:r>
          <w:rPr>
            <w:rFonts w:ascii="Cambria Math" w:eastAsia="Times New Roman" w:hAnsi="Cambria Math"/>
            <w:color w:val="auto"/>
            <w:kern w:val="0"/>
            <w:szCs w:val="22"/>
            <w:lang w:val="en-US"/>
            <w14:ligatures w14:val="none"/>
          </w:rPr>
          <m:t>τ</m:t>
        </m:r>
      </m:oMath>
      <w:r w:rsidRPr="00E606CE">
        <w:rPr>
          <w:rFonts w:eastAsia="Times New Roman"/>
          <w:bCs w:val="0"/>
          <w:kern w:val="0"/>
          <w:szCs w:val="22"/>
          <w14:ligatures w14:val="none"/>
        </w:rPr>
        <w:t xml:space="preserve"> – интервал усреднения, с.</w:t>
      </w:r>
    </w:p>
    <w:p w14:paraId="2493CFFF" w14:textId="77777777" w:rsidR="00E606CE" w:rsidRDefault="00E606CE" w:rsidP="00520D7A">
      <w:pPr>
        <w:spacing w:after="0" w:line="240" w:lineRule="auto"/>
        <w:ind w:firstLine="426"/>
        <w:jc w:val="both"/>
        <w:rPr>
          <w:rFonts w:eastAsia="Times New Roman"/>
          <w:bCs w:val="0"/>
          <w:kern w:val="0"/>
          <w:szCs w:val="22"/>
          <w14:ligatures w14:val="none"/>
        </w:rPr>
      </w:pPr>
      <w:r w:rsidRPr="00E606CE">
        <w:rPr>
          <w:rFonts w:eastAsia="Times New Roman"/>
          <w:bCs w:val="0"/>
          <w:kern w:val="0"/>
          <w:szCs w:val="22"/>
          <w14:ligatures w14:val="none"/>
        </w:rPr>
        <w:t>Тепловая мощность, реально локализуемая в испарительной зоне, задается через коэффициент локализации:</w:t>
      </w:r>
    </w:p>
    <w:p w14:paraId="6D9CC39A" w14:textId="77777777" w:rsidR="00633125" w:rsidRPr="00E606CE" w:rsidRDefault="00633125" w:rsidP="00E606CE">
      <w:pPr>
        <w:spacing w:after="0" w:line="240" w:lineRule="auto"/>
        <w:ind w:firstLine="709"/>
        <w:jc w:val="both"/>
        <w:rPr>
          <w:rFonts w:eastAsia="Times New Roman"/>
          <w:bCs w:val="0"/>
          <w:color w:val="auto"/>
          <w:kern w:val="0"/>
          <w:szCs w:val="22"/>
          <w14:ligatures w14:val="none"/>
        </w:rPr>
      </w:pPr>
    </w:p>
    <w:p w14:paraId="559F2B93" w14:textId="77777777" w:rsidR="00E606CE" w:rsidRPr="00E606CE" w:rsidRDefault="00E606CE" w:rsidP="00E606CE">
      <w:pPr>
        <w:tabs>
          <w:tab w:val="center" w:pos="4819"/>
          <w:tab w:val="right" w:pos="9638"/>
        </w:tabs>
        <w:spacing w:after="0" w:line="240" w:lineRule="auto"/>
        <w:rPr>
          <w:rFonts w:eastAsia="Times New Roman"/>
          <w:bCs w:val="0"/>
          <w:kern w:val="0"/>
          <w:szCs w:val="22"/>
          <w:lang w:val="en-US"/>
          <w14:ligatures w14:val="none"/>
        </w:rPr>
      </w:pPr>
      <w:r w:rsidRPr="00E606CE">
        <w:rPr>
          <w:rFonts w:eastAsia="Times New Roman"/>
          <w:bCs w:val="0"/>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in</m:t>
            </m:r>
          </m:sub>
        </m:sSub>
        <m:r>
          <m:rPr>
            <m:sty m:val="p"/>
          </m:rPr>
          <w:rPr>
            <w:rFonts w:ascii="Cambria Math" w:eastAsia="Times New Roman" w:hAnsi="Cambria Math"/>
            <w:color w:val="auto"/>
            <w:kern w:val="0"/>
            <w:szCs w:val="22"/>
            <w:lang w:val="en-US"/>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η</m:t>
            </m:r>
          </m:e>
          <m:sub>
            <m:r>
              <m:rPr>
                <m:nor/>
              </m:rPr>
              <w:rPr>
                <w:rFonts w:eastAsia="Times New Roman"/>
                <w:bCs w:val="0"/>
                <w:color w:val="auto"/>
                <w:kern w:val="0"/>
                <w:szCs w:val="22"/>
                <w:lang w:val="en-US"/>
                <w14:ligatures w14:val="none"/>
              </w:rPr>
              <m:t>ev</m:t>
            </m:r>
          </m:sub>
        </m:sSub>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lang w:val="en-US"/>
                <w14:ligatures w14:val="none"/>
              </w:rPr>
              <m:t>act</m:t>
            </m:r>
          </m:sub>
        </m:sSub>
      </m:oMath>
      <w:r w:rsidRPr="00E606CE">
        <w:rPr>
          <w:rFonts w:eastAsia="Times New Roman"/>
          <w:bCs w:val="0"/>
          <w:kern w:val="0"/>
          <w:szCs w:val="22"/>
          <w:lang w:val="en-US"/>
          <w14:ligatures w14:val="none"/>
        </w:rPr>
        <w:tab/>
        <w:t>(2.4)</w:t>
      </w:r>
    </w:p>
    <w:p w14:paraId="56577A3F" w14:textId="77777777" w:rsidR="00E606CE" w:rsidRPr="00E606CE" w:rsidRDefault="00E606CE" w:rsidP="00E606CE">
      <w:pPr>
        <w:tabs>
          <w:tab w:val="center" w:pos="4819"/>
          <w:tab w:val="right" w:pos="9638"/>
        </w:tabs>
        <w:spacing w:after="0" w:line="240" w:lineRule="auto"/>
        <w:rPr>
          <w:rFonts w:eastAsia="Times New Roman"/>
          <w:bCs w:val="0"/>
          <w:color w:val="auto"/>
          <w:kern w:val="0"/>
          <w:szCs w:val="22"/>
          <w:lang w:val="en-US"/>
          <w14:ligatures w14:val="none"/>
        </w:rPr>
      </w:pPr>
    </w:p>
    <w:p w14:paraId="74F9A68A" w14:textId="77777777" w:rsidR="00E606CE" w:rsidRPr="00E606CE" w:rsidRDefault="00E606CE" w:rsidP="00520D7A">
      <w:pPr>
        <w:spacing w:after="0" w:line="240" w:lineRule="auto"/>
        <w:ind w:firstLine="426"/>
        <w:jc w:val="both"/>
        <w:rPr>
          <w:rFonts w:eastAsia="Times New Roman"/>
          <w:bCs w:val="0"/>
          <w:color w:val="auto"/>
          <w:kern w:val="0"/>
          <w:szCs w:val="22"/>
          <w14:ligatures w14:val="none"/>
        </w:rPr>
      </w:pPr>
      <w:r w:rsidRPr="00E606CE">
        <w:rPr>
          <w:rFonts w:eastAsia="Times New Roman"/>
          <w:bCs w:val="0"/>
          <w:color w:val="auto"/>
          <w:kern w:val="0"/>
          <w:szCs w:val="22"/>
          <w14:ligatures w14:val="none"/>
        </w:rPr>
        <w:t>Для рассматриваемой компоновки нагреватель расположен вблизи испарительной зоны, поэтому коэффициент локализации активной мощности в предварительном расчете задается как конструктивный параметр. При хорошем тепловом контакте и теплоизоляции узла допустимо использовать оценочный диапазон 0,90–0,98; снижение ниже этого уровня отражает рост контактных и торцевых тепловых составляющих и учитывается при экспериментальной идентификации.</w:t>
      </w:r>
    </w:p>
    <w:p w14:paraId="2876EC4D" w14:textId="77777777" w:rsidR="00E606CE" w:rsidRPr="00E606CE" w:rsidRDefault="00E606CE" w:rsidP="00520D7A">
      <w:pPr>
        <w:spacing w:after="0" w:line="240" w:lineRule="auto"/>
        <w:ind w:firstLine="426"/>
        <w:jc w:val="both"/>
        <w:rPr>
          <w:rFonts w:eastAsia="Times New Roman"/>
          <w:bCs w:val="0"/>
          <w:color w:val="auto"/>
          <w:kern w:val="0"/>
          <w:szCs w:val="22"/>
          <w14:ligatures w14:val="none"/>
        </w:rPr>
      </w:pPr>
      <w:r w:rsidRPr="00E606CE">
        <w:rPr>
          <w:rFonts w:eastAsia="Times New Roman"/>
          <w:bCs w:val="0"/>
          <w:color w:val="auto"/>
          <w:kern w:val="0"/>
          <w:szCs w:val="22"/>
          <w14:ligatures w14:val="none"/>
        </w:rPr>
        <w:t>Полезная теплоотдача выбранной наружной поверхности связывается с активной мощностью через коэффициент полезной теплоотдачи:</w:t>
      </w:r>
    </w:p>
    <w:p w14:paraId="75541CA9" w14:textId="77777777" w:rsidR="00E606CE" w:rsidRPr="00E606CE" w:rsidRDefault="00E606CE" w:rsidP="00E606CE">
      <w:pPr>
        <w:spacing w:after="0" w:line="240" w:lineRule="auto"/>
        <w:ind w:firstLine="709"/>
        <w:jc w:val="both"/>
        <w:rPr>
          <w:rFonts w:eastAsia="Times New Roman"/>
          <w:bCs w:val="0"/>
          <w:color w:val="auto"/>
          <w:kern w:val="0"/>
          <w:szCs w:val="22"/>
          <w14:ligatures w14:val="none"/>
        </w:rPr>
      </w:pPr>
    </w:p>
    <w:p w14:paraId="36DC85AB" w14:textId="77777777" w:rsidR="00E606CE" w:rsidRPr="00E606CE" w:rsidRDefault="00E606CE" w:rsidP="00E606CE">
      <w:pPr>
        <w:tabs>
          <w:tab w:val="center" w:pos="4819"/>
          <w:tab w:val="right" w:pos="9638"/>
        </w:tabs>
        <w:spacing w:after="0" w:line="240" w:lineRule="auto"/>
        <w:rPr>
          <w:rFonts w:eastAsia="Times New Roman"/>
          <w:bCs w:val="0"/>
          <w:color w:val="auto"/>
          <w:kern w:val="0"/>
          <w:szCs w:val="22"/>
          <w14:ligatures w14:val="none"/>
        </w:rPr>
      </w:pPr>
      <w:r w:rsidRPr="00E606CE">
        <w:rPr>
          <w:rFonts w:eastAsia="Times New Roman"/>
          <w:bCs w:val="0"/>
          <w:color w:val="auto"/>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sty m:val="p"/>
              </m:rPr>
              <w:rPr>
                <w:rFonts w:ascii="Cambria Math" w:eastAsia="Times New Roman" w:hAnsi="Cambria Math"/>
                <w:color w:val="auto"/>
                <w:kern w:val="0"/>
                <w:szCs w:val="22"/>
                <w:lang w:val="en-US"/>
                <w14:ligatures w14:val="none"/>
              </w:rPr>
              <m:t>out</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η</m:t>
            </m:r>
          </m:e>
          <m:sub>
            <m:r>
              <m:rPr>
                <m:sty m:val="p"/>
              </m:rPr>
              <w:rPr>
                <w:rFonts w:ascii="Cambria Math" w:eastAsia="Times New Roman" w:hAnsi="Cambria Math"/>
                <w:color w:val="auto"/>
                <w:kern w:val="0"/>
                <w:szCs w:val="22"/>
                <w:lang w:val="en-US"/>
                <w14:ligatures w14:val="none"/>
              </w:rPr>
              <m:t>use</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sty m:val="p"/>
              </m:rPr>
              <w:rPr>
                <w:rFonts w:ascii="Cambria Math" w:eastAsia="Times New Roman" w:hAnsi="Cambria Math"/>
                <w:color w:val="auto"/>
                <w:kern w:val="0"/>
                <w:szCs w:val="22"/>
                <w:lang w:val="en-US"/>
                <w14:ligatures w14:val="none"/>
              </w:rPr>
              <m:t>act</m:t>
            </m:r>
          </m:sub>
        </m:sSub>
      </m:oMath>
      <w:r w:rsidRPr="00E606CE">
        <w:rPr>
          <w:rFonts w:eastAsia="Times New Roman"/>
          <w:bCs w:val="0"/>
          <w:color w:val="auto"/>
          <w:kern w:val="0"/>
          <w:szCs w:val="22"/>
          <w14:ligatures w14:val="none"/>
        </w:rPr>
        <w:tab/>
        <w:t>(2.5)</w:t>
      </w:r>
    </w:p>
    <w:p w14:paraId="4500B7C7" w14:textId="77777777" w:rsidR="00E606CE" w:rsidRPr="00E606CE" w:rsidRDefault="00E606CE" w:rsidP="00E606CE">
      <w:pPr>
        <w:tabs>
          <w:tab w:val="center" w:pos="4819"/>
          <w:tab w:val="right" w:pos="9638"/>
        </w:tabs>
        <w:spacing w:after="0" w:line="240" w:lineRule="auto"/>
        <w:rPr>
          <w:rFonts w:eastAsia="Times New Roman"/>
          <w:bCs w:val="0"/>
          <w:color w:val="auto"/>
          <w:kern w:val="0"/>
          <w:szCs w:val="22"/>
          <w14:ligatures w14:val="none"/>
        </w:rPr>
      </w:pPr>
    </w:p>
    <w:p w14:paraId="47973225" w14:textId="3266BCED" w:rsidR="00E606CE" w:rsidRPr="00E606CE" w:rsidRDefault="00E606CE" w:rsidP="00520D7A">
      <w:pPr>
        <w:spacing w:after="0" w:line="240" w:lineRule="auto"/>
        <w:jc w:val="both"/>
        <w:rPr>
          <w:rFonts w:eastAsia="Times New Roman"/>
          <w:bCs w:val="0"/>
          <w:color w:val="auto"/>
          <w:kern w:val="0"/>
          <w:szCs w:val="22"/>
          <w14:ligatures w14:val="none"/>
        </w:rPr>
      </w:pPr>
      <w:r w:rsidRPr="00E606CE">
        <w:rPr>
          <w:rFonts w:eastAsia="Times New Roman"/>
          <w:bCs w:val="0"/>
          <w:color w:val="auto"/>
          <w:kern w:val="0"/>
          <w:szCs w:val="22"/>
          <w14:ligatures w14:val="none"/>
        </w:rPr>
        <w:t xml:space="preserve">где </w:t>
      </w:r>
      <w:proofErr w:type="spellStart"/>
      <w:r w:rsidRPr="00E606CE">
        <w:rPr>
          <w:rFonts w:eastAsia="Times New Roman"/>
          <w:bCs w:val="0"/>
          <w:i/>
          <w:color w:val="auto"/>
          <w:kern w:val="0"/>
          <w:szCs w:val="22"/>
          <w:lang w:val="en-US"/>
          <w14:ligatures w14:val="none"/>
        </w:rPr>
        <w:t>η</w:t>
      </w:r>
      <w:r w:rsidRPr="00E606CE">
        <w:rPr>
          <w:rFonts w:eastAsia="Times New Roman"/>
          <w:bCs w:val="0"/>
          <w:color w:val="auto"/>
          <w:kern w:val="0"/>
          <w:szCs w:val="22"/>
          <w:vertAlign w:val="subscript"/>
          <w:lang w:val="en-US"/>
          <w14:ligatures w14:val="none"/>
        </w:rPr>
        <w:t>use</w:t>
      </w:r>
      <w:proofErr w:type="spellEnd"/>
      <w:r w:rsidRPr="00E606CE">
        <w:rPr>
          <w:rFonts w:eastAsia="Times New Roman"/>
          <w:bCs w:val="0"/>
          <w:color w:val="auto"/>
          <w:kern w:val="0"/>
          <w:szCs w:val="22"/>
          <w14:ligatures w14:val="none"/>
        </w:rPr>
        <w:t xml:space="preserve"> – коэффициент полезной теплоотдачи выбранной поверхности, </w:t>
      </w:r>
      <w:r w:rsidR="006939FD">
        <w:rPr>
          <w:rFonts w:eastAsia="Times New Roman"/>
          <w:bCs w:val="0"/>
          <w:color w:val="auto"/>
          <w:kern w:val="0"/>
          <w:szCs w:val="22"/>
          <w14:ligatures w14:val="none"/>
        </w:rPr>
        <w:t>д</w:t>
      </w:r>
      <w:r w:rsidRPr="00E606CE">
        <w:rPr>
          <w:rFonts w:eastAsia="Times New Roman"/>
          <w:bCs w:val="0"/>
          <w:color w:val="auto"/>
          <w:kern w:val="0"/>
          <w:szCs w:val="22"/>
          <w14:ligatures w14:val="none"/>
        </w:rPr>
        <w:t>.</w:t>
      </w:r>
      <w:r w:rsidR="001A0A21">
        <w:rPr>
          <w:rFonts w:eastAsia="Times New Roman"/>
          <w:bCs w:val="0"/>
          <w:color w:val="auto"/>
          <w:kern w:val="0"/>
          <w:szCs w:val="22"/>
          <w14:ligatures w14:val="none"/>
        </w:rPr>
        <w:t xml:space="preserve"> </w:t>
      </w:r>
      <w:r w:rsidRPr="00E606CE">
        <w:rPr>
          <w:rFonts w:eastAsia="Times New Roman"/>
          <w:bCs w:val="0"/>
          <w:color w:val="auto"/>
          <w:kern w:val="0"/>
          <w:szCs w:val="22"/>
          <w14:ligatures w14:val="none"/>
        </w:rPr>
        <w:t>е</w:t>
      </w:r>
      <w:r w:rsidR="006939FD">
        <w:rPr>
          <w:rFonts w:eastAsia="Times New Roman"/>
          <w:bCs w:val="0"/>
          <w:color w:val="auto"/>
          <w:kern w:val="0"/>
          <w:szCs w:val="22"/>
          <w14:ligatures w14:val="none"/>
        </w:rPr>
        <w:t>д</w:t>
      </w:r>
      <w:r w:rsidRPr="00E606CE">
        <w:rPr>
          <w:rFonts w:eastAsia="Times New Roman"/>
          <w:bCs w:val="0"/>
          <w:color w:val="auto"/>
          <w:kern w:val="0"/>
          <w:szCs w:val="22"/>
          <w14:ligatures w14:val="none"/>
        </w:rPr>
        <w:t xml:space="preserve">.; тепловые составляющие, не отнесенные к этой поверхности, далее </w:t>
      </w:r>
      <w:r w:rsidRPr="00E606CE">
        <w:rPr>
          <w:rFonts w:eastAsia="Times New Roman"/>
          <w:bCs w:val="0"/>
          <w:color w:val="auto"/>
          <w:kern w:val="0"/>
          <w:szCs w:val="22"/>
          <w14:ligatures w14:val="none"/>
        </w:rPr>
        <w:lastRenderedPageBreak/>
        <w:t xml:space="preserve">рассматриваются как </w:t>
      </w:r>
      <w:r w:rsidR="00060192">
        <w:rPr>
          <w:rFonts w:eastAsia="Times New Roman"/>
          <w:bCs w:val="0"/>
          <w:color w:val="auto"/>
          <w:kern w:val="0"/>
          <w:szCs w:val="22"/>
          <w14:ligatures w14:val="none"/>
        </w:rPr>
        <w:t>балансовая</w:t>
      </w:r>
      <w:r w:rsidRPr="00E606CE">
        <w:rPr>
          <w:rFonts w:eastAsia="Times New Roman"/>
          <w:bCs w:val="0"/>
          <w:color w:val="auto"/>
          <w:kern w:val="0"/>
          <w:szCs w:val="22"/>
          <w14:ligatures w14:val="none"/>
        </w:rPr>
        <w:t xml:space="preserve"> разность между активной мощностью и выбранной полезной теплоотдачей. Если прибор полностью расположен в отапливаемом помещении, эти составляющие также в конечном счете переходят в теплоту помещения, однако в расчетной модели ЭВТТ они отделяются для корректной оценки выбранной поверхности теплоотдачи.</w:t>
      </w:r>
    </w:p>
    <w:p w14:paraId="0E6BA204" w14:textId="32C77138" w:rsidR="00E606CE" w:rsidRPr="00E606CE" w:rsidRDefault="00EC6FC6" w:rsidP="00520D7A">
      <w:pPr>
        <w:spacing w:after="0" w:line="240" w:lineRule="auto"/>
        <w:ind w:firstLine="426"/>
        <w:jc w:val="both"/>
        <w:rPr>
          <w:rFonts w:eastAsia="Times New Roman"/>
          <w:bCs w:val="0"/>
          <w:kern w:val="0"/>
          <w:szCs w:val="22"/>
          <w14:ligatures w14:val="none"/>
        </w:rPr>
      </w:pPr>
      <w:r w:rsidRPr="00EC6FC6">
        <w:rPr>
          <w:rFonts w:eastAsia="Times New Roman"/>
          <w:kern w:val="0"/>
          <w:szCs w:val="22"/>
          <w14:ligatures w14:val="none"/>
        </w:rPr>
        <w:t>Для энергетического уч</w:t>
      </w:r>
      <w:r>
        <w:rPr>
          <w:rFonts w:eastAsia="Times New Roman"/>
          <w:kern w:val="0"/>
          <w:szCs w:val="22"/>
          <w14:ligatures w14:val="none"/>
        </w:rPr>
        <w:t>е</w:t>
      </w:r>
      <w:r w:rsidRPr="00EC6FC6">
        <w:rPr>
          <w:rFonts w:eastAsia="Times New Roman"/>
          <w:kern w:val="0"/>
          <w:szCs w:val="22"/>
          <w14:ligatures w14:val="none"/>
        </w:rPr>
        <w:t>та нестационарного режима (при наличии синхронных рядов мощности и теплоотдачи) вводится интегральный показатель полезной теплоотдачи за цикл</w:t>
      </w:r>
      <w:r w:rsidR="00E606CE" w:rsidRPr="00E606CE">
        <w:rPr>
          <w:rFonts w:eastAsia="Times New Roman"/>
          <w:bCs w:val="0"/>
          <w:kern w:val="0"/>
          <w:szCs w:val="22"/>
          <w14:ligatures w14:val="none"/>
        </w:rPr>
        <w:t>:</w:t>
      </w:r>
    </w:p>
    <w:p w14:paraId="52332E7F" w14:textId="77777777" w:rsidR="00E606CE" w:rsidRPr="00E606CE" w:rsidRDefault="00E606CE" w:rsidP="00E606CE">
      <w:pPr>
        <w:spacing w:after="0" w:line="240" w:lineRule="auto"/>
        <w:ind w:firstLine="709"/>
        <w:jc w:val="both"/>
        <w:rPr>
          <w:rFonts w:eastAsia="Times New Roman"/>
          <w:bCs w:val="0"/>
          <w:color w:val="auto"/>
          <w:kern w:val="0"/>
          <w:szCs w:val="22"/>
          <w14:ligatures w14:val="none"/>
        </w:rPr>
      </w:pPr>
    </w:p>
    <w:p w14:paraId="108B9D13" w14:textId="77777777" w:rsidR="00E606CE" w:rsidRPr="00E606CE" w:rsidRDefault="00E606CE" w:rsidP="00E606CE">
      <w:pPr>
        <w:tabs>
          <w:tab w:val="center" w:pos="4819"/>
          <w:tab w:val="right" w:pos="9638"/>
        </w:tabs>
        <w:spacing w:after="0" w:line="240" w:lineRule="auto"/>
        <w:rPr>
          <w:rFonts w:eastAsia="Times New Roman"/>
          <w:bCs w:val="0"/>
          <w:kern w:val="0"/>
          <w:szCs w:val="22"/>
          <w:lang w:val="en-US"/>
          <w14:ligatures w14:val="none"/>
        </w:rPr>
      </w:pPr>
      <w:r w:rsidRPr="00E606CE">
        <w:rPr>
          <w:rFonts w:eastAsia="Times New Roman"/>
          <w:bCs w:val="0"/>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η</m:t>
            </m:r>
          </m:e>
          <m:sub>
            <m:r>
              <m:rPr>
                <m:nor/>
              </m:rPr>
              <w:rPr>
                <w:rFonts w:eastAsia="Times New Roman"/>
                <w:bCs w:val="0"/>
                <w:color w:val="auto"/>
                <w:kern w:val="0"/>
                <w:szCs w:val="22"/>
                <w:lang w:val="en-US"/>
                <w14:ligatures w14:val="none"/>
              </w:rPr>
              <m:t>cycle</m:t>
            </m:r>
          </m:sub>
        </m:sSub>
        <m:r>
          <m:rPr>
            <m:sty m:val="p"/>
          </m:rPr>
          <w:rPr>
            <w:rFonts w:ascii="Cambria Math" w:eastAsia="Times New Roman" w:hAnsi="Cambria Math"/>
            <w:color w:val="auto"/>
            <w:kern w:val="0"/>
            <w:szCs w:val="22"/>
            <w:lang w:val="en-US"/>
            <w14:ligatures w14:val="none"/>
          </w:rPr>
          <m:t>=</m:t>
        </m:r>
        <m:f>
          <m:fPr>
            <m:ctrlPr>
              <w:rPr>
                <w:rFonts w:ascii="Cambria Math" w:eastAsia="Times New Roman" w:hAnsi="Cambria Math"/>
                <w:bCs w:val="0"/>
                <w:color w:val="auto"/>
                <w:kern w:val="0"/>
                <w:szCs w:val="22"/>
                <w:lang w:val="en-US"/>
                <w14:ligatures w14:val="none"/>
              </w:rPr>
            </m:ctrlPr>
          </m:fPr>
          <m:num>
            <m:nary>
              <m:naryPr>
                <m:limLoc m:val="subSup"/>
                <m:ctrlPr>
                  <w:rPr>
                    <w:rFonts w:ascii="Cambria Math" w:eastAsia="Times New Roman" w:hAnsi="Cambria Math"/>
                    <w:bCs w:val="0"/>
                    <w:color w:val="auto"/>
                    <w:kern w:val="0"/>
                    <w:szCs w:val="22"/>
                    <w:lang w:val="en-US"/>
                    <w14:ligatures w14:val="none"/>
                  </w:rPr>
                </m:ctrlPr>
              </m:naryPr>
              <m:sub>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1</m:t>
                    </m:r>
                  </m:sub>
                </m:sSub>
              </m:sub>
              <m:sup>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2</m:t>
                    </m:r>
                  </m:sub>
                </m:sSub>
              </m:sup>
              <m:e>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out</m:t>
                    </m:r>
                  </m:sub>
                </m:sSub>
              </m:e>
            </m:nary>
            <m:d>
              <m:dPr>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lang w:val="en-US"/>
                    <w14:ligatures w14:val="none"/>
                  </w:rPr>
                  <m:t>t</m:t>
                </m:r>
              </m:e>
            </m:d>
            <m:r>
              <w:rPr>
                <w:rFonts w:ascii="Cambria Math" w:eastAsia="Times New Roman" w:hAnsi="Cambria Math"/>
                <w:color w:val="auto"/>
                <w:kern w:val="0"/>
                <w:szCs w:val="22"/>
                <w:lang w:val="en-US"/>
                <w14:ligatures w14:val="none"/>
              </w:rPr>
              <m:t> dt</m:t>
            </m:r>
          </m:num>
          <m:den>
            <m:nary>
              <m:naryPr>
                <m:limLoc m:val="subSup"/>
                <m:ctrlPr>
                  <w:rPr>
                    <w:rFonts w:ascii="Cambria Math" w:eastAsia="Times New Roman" w:hAnsi="Cambria Math"/>
                    <w:bCs w:val="0"/>
                    <w:color w:val="auto"/>
                    <w:kern w:val="0"/>
                    <w:szCs w:val="22"/>
                    <w:lang w:val="en-US"/>
                    <w14:ligatures w14:val="none"/>
                  </w:rPr>
                </m:ctrlPr>
              </m:naryPr>
              <m:sub>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1</m:t>
                    </m:r>
                  </m:sub>
                </m:sSub>
              </m:sub>
              <m:sup>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2</m:t>
                    </m:r>
                  </m:sub>
                </m:sSub>
              </m:sup>
              <m:e>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lang w:val="en-US"/>
                        <w14:ligatures w14:val="none"/>
                      </w:rPr>
                      <m:t>act</m:t>
                    </m:r>
                  </m:sub>
                </m:sSub>
              </m:e>
            </m:nary>
            <m:d>
              <m:dPr>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lang w:val="en-US"/>
                    <w14:ligatures w14:val="none"/>
                  </w:rPr>
                  <m:t>t</m:t>
                </m:r>
              </m:e>
            </m:d>
            <m:r>
              <w:rPr>
                <w:rFonts w:ascii="Cambria Math" w:eastAsia="Times New Roman" w:hAnsi="Cambria Math"/>
                <w:color w:val="auto"/>
                <w:kern w:val="0"/>
                <w:szCs w:val="22"/>
                <w:lang w:val="en-US"/>
                <w14:ligatures w14:val="none"/>
              </w:rPr>
              <m:t> dt</m:t>
            </m:r>
          </m:den>
        </m:f>
      </m:oMath>
      <w:r w:rsidRPr="00E606CE">
        <w:rPr>
          <w:rFonts w:eastAsia="Times New Roman"/>
          <w:bCs w:val="0"/>
          <w:kern w:val="0"/>
          <w:szCs w:val="22"/>
          <w:lang w:val="en-US"/>
          <w14:ligatures w14:val="none"/>
        </w:rPr>
        <w:tab/>
        <w:t>(2.6)</w:t>
      </w:r>
    </w:p>
    <w:p w14:paraId="57159AB2" w14:textId="77777777" w:rsidR="00E606CE" w:rsidRPr="00C70669" w:rsidRDefault="00E606CE" w:rsidP="00E606CE">
      <w:pPr>
        <w:tabs>
          <w:tab w:val="center" w:pos="4819"/>
          <w:tab w:val="right" w:pos="9638"/>
        </w:tabs>
        <w:spacing w:after="0" w:line="240" w:lineRule="auto"/>
        <w:rPr>
          <w:rFonts w:eastAsia="Times New Roman"/>
          <w:bCs w:val="0"/>
          <w:color w:val="auto"/>
          <w:kern w:val="0"/>
          <w:szCs w:val="22"/>
          <w:lang w:val="en-US"/>
          <w14:ligatures w14:val="none"/>
        </w:rPr>
      </w:pPr>
    </w:p>
    <w:p w14:paraId="72DC92BA" w14:textId="77777777" w:rsidR="00E606CE" w:rsidRPr="00E606CE" w:rsidRDefault="00E606CE" w:rsidP="00520D7A">
      <w:pPr>
        <w:spacing w:after="0" w:line="240" w:lineRule="auto"/>
        <w:jc w:val="both"/>
        <w:rPr>
          <w:rFonts w:eastAsia="Times New Roman"/>
          <w:bCs w:val="0"/>
          <w:color w:val="auto"/>
          <w:kern w:val="0"/>
          <w:szCs w:val="22"/>
          <w14:ligatures w14:val="none"/>
        </w:rPr>
      </w:pPr>
      <w:r w:rsidRPr="00E606CE">
        <w:rPr>
          <w:rFonts w:eastAsia="Times New Roman"/>
          <w:bCs w:val="0"/>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1</m:t>
            </m:r>
          </m:sub>
        </m:sSub>
      </m:oMath>
      <w:r w:rsidRPr="00E606CE">
        <w:rPr>
          <w:rFonts w:eastAsia="Times New Roman"/>
          <w:bCs w:val="0"/>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2</m:t>
            </m:r>
          </m:sub>
        </m:sSub>
      </m:oMath>
      <w:r w:rsidRPr="00E606CE">
        <w:rPr>
          <w:rFonts w:eastAsia="Times New Roman"/>
          <w:bCs w:val="0"/>
          <w:kern w:val="0"/>
          <w:szCs w:val="22"/>
          <w14:ligatures w14:val="none"/>
        </w:rPr>
        <w:t xml:space="preserve"> – начало и конец анализируемого цикла, с.</w:t>
      </w:r>
    </w:p>
    <w:p w14:paraId="7B6A2CE3" w14:textId="77777777" w:rsidR="00E606CE" w:rsidRPr="00E606CE" w:rsidRDefault="00E606CE" w:rsidP="00520D7A">
      <w:pPr>
        <w:spacing w:after="0" w:line="240" w:lineRule="auto"/>
        <w:ind w:firstLine="426"/>
        <w:jc w:val="both"/>
        <w:rPr>
          <w:rFonts w:eastAsia="Times New Roman"/>
          <w:bCs w:val="0"/>
          <w:color w:val="auto"/>
          <w:kern w:val="0"/>
          <w:szCs w:val="22"/>
          <w14:ligatures w14:val="none"/>
        </w:rPr>
      </w:pPr>
      <w:r w:rsidRPr="00E606CE">
        <w:rPr>
          <w:rFonts w:eastAsia="Times New Roman"/>
          <w:bCs w:val="0"/>
          <w:color w:val="auto"/>
          <w:kern w:val="0"/>
          <w:szCs w:val="22"/>
          <w14:ligatures w14:val="none"/>
        </w:rPr>
        <w:t xml:space="preserve">Для расчетной интерпретации введенные коэффициенты ограничены интервалами 0 ≤ </w:t>
      </w:r>
      <w:proofErr w:type="spellStart"/>
      <w:r w:rsidRPr="00E606CE">
        <w:rPr>
          <w:rFonts w:eastAsia="Times New Roman"/>
          <w:bCs w:val="0"/>
          <w:i/>
          <w:color w:val="auto"/>
          <w:kern w:val="0"/>
          <w:szCs w:val="22"/>
          <w:lang w:val="en-US"/>
          <w14:ligatures w14:val="none"/>
        </w:rPr>
        <w:t>η</w:t>
      </w:r>
      <w:r w:rsidRPr="00E606CE">
        <w:rPr>
          <w:rFonts w:eastAsia="Times New Roman"/>
          <w:bCs w:val="0"/>
          <w:color w:val="auto"/>
          <w:kern w:val="0"/>
          <w:szCs w:val="22"/>
          <w:vertAlign w:val="subscript"/>
          <w:lang w:val="en-US"/>
          <w14:ligatures w14:val="none"/>
        </w:rPr>
        <w:t>ev</w:t>
      </w:r>
      <w:proofErr w:type="spellEnd"/>
      <w:r w:rsidRPr="00E606CE">
        <w:rPr>
          <w:rFonts w:eastAsia="Times New Roman"/>
          <w:bCs w:val="0"/>
          <w:color w:val="auto"/>
          <w:kern w:val="0"/>
          <w:szCs w:val="22"/>
          <w14:ligatures w14:val="none"/>
        </w:rPr>
        <w:t xml:space="preserve"> ≤ 1 и 0 ≤ </w:t>
      </w:r>
      <w:proofErr w:type="spellStart"/>
      <w:r w:rsidRPr="00E606CE">
        <w:rPr>
          <w:rFonts w:eastAsia="Times New Roman"/>
          <w:bCs w:val="0"/>
          <w:i/>
          <w:color w:val="auto"/>
          <w:kern w:val="0"/>
          <w:szCs w:val="22"/>
          <w:lang w:val="en-US"/>
          <w14:ligatures w14:val="none"/>
        </w:rPr>
        <w:t>η</w:t>
      </w:r>
      <w:r w:rsidRPr="00E606CE">
        <w:rPr>
          <w:rFonts w:eastAsia="Times New Roman"/>
          <w:bCs w:val="0"/>
          <w:color w:val="auto"/>
          <w:kern w:val="0"/>
          <w:szCs w:val="22"/>
          <w:vertAlign w:val="subscript"/>
          <w:lang w:val="en-US"/>
          <w14:ligatures w14:val="none"/>
        </w:rPr>
        <w:t>use</w:t>
      </w:r>
      <w:proofErr w:type="spellEnd"/>
      <w:r w:rsidRPr="00E606CE">
        <w:rPr>
          <w:rFonts w:eastAsia="Times New Roman"/>
          <w:bCs w:val="0"/>
          <w:color w:val="auto"/>
          <w:kern w:val="0"/>
          <w:szCs w:val="22"/>
          <w14:ligatures w14:val="none"/>
        </w:rPr>
        <w:t xml:space="preserve"> ≤ 1. Для одиночной гладкой ЭВТТ при фиксированном ограничении </w:t>
      </w:r>
      <w:r w:rsidRPr="00E606CE">
        <w:rPr>
          <w:rFonts w:eastAsia="Times New Roman"/>
          <w:bCs w:val="0"/>
          <w:i/>
          <w:color w:val="auto"/>
          <w:kern w:val="0"/>
          <w:szCs w:val="22"/>
          <w:lang w:val="en-US"/>
          <w14:ligatures w14:val="none"/>
        </w:rPr>
        <w:t>T</w:t>
      </w:r>
      <w:r w:rsidRPr="00E606CE">
        <w:rPr>
          <w:rFonts w:eastAsia="Times New Roman"/>
          <w:bCs w:val="0"/>
          <w:color w:val="auto"/>
          <w:kern w:val="0"/>
          <w:szCs w:val="22"/>
          <w:vertAlign w:val="subscript"/>
          <w:lang w:val="en-US"/>
          <w14:ligatures w14:val="none"/>
        </w:rPr>
        <w:t>s</w:t>
      </w:r>
      <w:r w:rsidRPr="00E606CE">
        <w:rPr>
          <w:rFonts w:eastAsia="Times New Roman"/>
          <w:bCs w:val="0"/>
          <w:color w:val="auto"/>
          <w:kern w:val="0"/>
          <w:szCs w:val="22"/>
          <w14:ligatures w14:val="none"/>
        </w:rPr>
        <w:t xml:space="preserve"> = 90 °</w:t>
      </w:r>
      <w:r w:rsidRPr="00E606CE">
        <w:rPr>
          <w:rFonts w:eastAsia="Times New Roman"/>
          <w:bCs w:val="0"/>
          <w:color w:val="auto"/>
          <w:kern w:val="0"/>
          <w:szCs w:val="22"/>
          <w:lang w:val="en-US"/>
          <w14:ligatures w14:val="none"/>
        </w:rPr>
        <w:t>C</w:t>
      </w:r>
      <w:r w:rsidRPr="00E606CE">
        <w:rPr>
          <w:rFonts w:eastAsia="Times New Roman"/>
          <w:bCs w:val="0"/>
          <w:color w:val="auto"/>
          <w:kern w:val="0"/>
          <w:szCs w:val="22"/>
          <w14:ligatures w14:val="none"/>
        </w:rPr>
        <w:t xml:space="preserve"> отношение </w:t>
      </w:r>
      <w:proofErr w:type="spellStart"/>
      <w:r w:rsidRPr="00E606CE">
        <w:rPr>
          <w:rFonts w:eastAsia="Times New Roman"/>
          <w:bCs w:val="0"/>
          <w:i/>
          <w:color w:val="auto"/>
          <w:kern w:val="0"/>
          <w:szCs w:val="22"/>
          <w:lang w:val="en-US"/>
          <w14:ligatures w14:val="none"/>
        </w:rPr>
        <w:t>Q</w:t>
      </w:r>
      <w:r w:rsidRPr="00E606CE">
        <w:rPr>
          <w:rFonts w:eastAsia="Times New Roman"/>
          <w:bCs w:val="0"/>
          <w:color w:val="auto"/>
          <w:kern w:val="0"/>
          <w:szCs w:val="22"/>
          <w:vertAlign w:val="subscript"/>
          <w:lang w:val="en-US"/>
          <w14:ligatures w14:val="none"/>
        </w:rPr>
        <w:t>out</w:t>
      </w:r>
      <w:proofErr w:type="spellEnd"/>
      <w:r w:rsidRPr="00E606CE">
        <w:rPr>
          <w:rFonts w:eastAsia="Times New Roman"/>
          <w:bCs w:val="0"/>
          <w:color w:val="auto"/>
          <w:kern w:val="0"/>
          <w:szCs w:val="22"/>
          <w14:ligatures w14:val="none"/>
        </w:rPr>
        <w:t>(</w:t>
      </w:r>
      <w:r w:rsidRPr="00E606CE">
        <w:rPr>
          <w:rFonts w:eastAsia="Times New Roman"/>
          <w:bCs w:val="0"/>
          <w:i/>
          <w:color w:val="auto"/>
          <w:kern w:val="0"/>
          <w:szCs w:val="22"/>
          <w:lang w:val="en-US"/>
          <w14:ligatures w14:val="none"/>
        </w:rPr>
        <w:t>T</w:t>
      </w:r>
      <w:r w:rsidRPr="00E606CE">
        <w:rPr>
          <w:rFonts w:eastAsia="Times New Roman"/>
          <w:bCs w:val="0"/>
          <w:color w:val="auto"/>
          <w:kern w:val="0"/>
          <w:szCs w:val="22"/>
          <w:vertAlign w:val="subscript"/>
          <w:lang w:val="en-US"/>
          <w14:ligatures w14:val="none"/>
        </w:rPr>
        <w:t>s</w:t>
      </w:r>
      <w:r w:rsidRPr="00E606CE">
        <w:rPr>
          <w:rFonts w:eastAsia="Times New Roman"/>
          <w:bCs w:val="0"/>
          <w:color w:val="auto"/>
          <w:kern w:val="0"/>
          <w:szCs w:val="22"/>
          <w14:ligatures w14:val="none"/>
        </w:rPr>
        <w:t xml:space="preserve"> = 90 °</w:t>
      </w:r>
      <w:r w:rsidRPr="00E606CE">
        <w:rPr>
          <w:rFonts w:eastAsia="Times New Roman"/>
          <w:bCs w:val="0"/>
          <w:color w:val="auto"/>
          <w:kern w:val="0"/>
          <w:szCs w:val="22"/>
          <w:lang w:val="en-US"/>
          <w14:ligatures w14:val="none"/>
        </w:rPr>
        <w:t>C</w:t>
      </w:r>
      <w:r w:rsidRPr="00E606CE">
        <w:rPr>
          <w:rFonts w:eastAsia="Times New Roman"/>
          <w:bCs w:val="0"/>
          <w:color w:val="auto"/>
          <w:kern w:val="0"/>
          <w:szCs w:val="22"/>
          <w14:ligatures w14:val="none"/>
        </w:rPr>
        <w:t>)/</w:t>
      </w:r>
      <w:r w:rsidRPr="00E606CE">
        <w:rPr>
          <w:rFonts w:eastAsia="Times New Roman"/>
          <w:bCs w:val="0"/>
          <w:i/>
          <w:color w:val="auto"/>
          <w:kern w:val="0"/>
          <w:szCs w:val="22"/>
          <w:lang w:val="en-US"/>
          <w14:ligatures w14:val="none"/>
        </w:rPr>
        <w:t>P</w:t>
      </w:r>
      <w:r w:rsidRPr="00E606CE">
        <w:rPr>
          <w:rFonts w:eastAsia="Times New Roman"/>
          <w:bCs w:val="0"/>
          <w:color w:val="auto"/>
          <w:kern w:val="0"/>
          <w:szCs w:val="22"/>
          <w:vertAlign w:val="subscript"/>
          <w:lang w:val="en-US"/>
          <w14:ligatures w14:val="none"/>
        </w:rPr>
        <w:t>act</w:t>
      </w:r>
      <w:r w:rsidRPr="00E606CE">
        <w:rPr>
          <w:rFonts w:eastAsia="Times New Roman"/>
          <w:bCs w:val="0"/>
          <w:color w:val="auto"/>
          <w:kern w:val="0"/>
          <w:szCs w:val="22"/>
          <w14:ligatures w14:val="none"/>
        </w:rPr>
        <w:t xml:space="preserve"> следует трактовать не как стационарный </w:t>
      </w:r>
      <w:proofErr w:type="spellStart"/>
      <w:r w:rsidRPr="00E606CE">
        <w:rPr>
          <w:rFonts w:eastAsia="Times New Roman"/>
          <w:bCs w:val="0"/>
          <w:i/>
          <w:color w:val="auto"/>
          <w:kern w:val="0"/>
          <w:szCs w:val="22"/>
          <w:lang w:val="en-US"/>
          <w14:ligatures w14:val="none"/>
        </w:rPr>
        <w:t>η</w:t>
      </w:r>
      <w:r w:rsidRPr="00E606CE">
        <w:rPr>
          <w:rFonts w:eastAsia="Times New Roman"/>
          <w:bCs w:val="0"/>
          <w:color w:val="auto"/>
          <w:kern w:val="0"/>
          <w:szCs w:val="22"/>
          <w:vertAlign w:val="subscript"/>
          <w:lang w:val="en-US"/>
          <w14:ligatures w14:val="none"/>
        </w:rPr>
        <w:t>use</w:t>
      </w:r>
      <w:proofErr w:type="spellEnd"/>
      <w:r w:rsidRPr="00E606CE">
        <w:rPr>
          <w:rFonts w:eastAsia="Times New Roman"/>
          <w:bCs w:val="0"/>
          <w:color w:val="auto"/>
          <w:kern w:val="0"/>
          <w:szCs w:val="22"/>
          <w14:ligatures w14:val="none"/>
        </w:rPr>
        <w:t xml:space="preserve">, а как долю целевой мощности, которую собственная поверхность способна отвести при заданной температуре; по таблице 2.3 она составляет примерно 0,30–0,40. В стационаре при </w:t>
      </w:r>
      <w:r w:rsidRPr="00E606CE">
        <w:rPr>
          <w:rFonts w:eastAsia="Times New Roman"/>
          <w:bCs w:val="0"/>
          <w:i/>
          <w:color w:val="auto"/>
          <w:kern w:val="0"/>
          <w:szCs w:val="22"/>
          <w:lang w:val="en-US"/>
          <w14:ligatures w14:val="none"/>
        </w:rPr>
        <w:t>P</w:t>
      </w:r>
      <w:r w:rsidRPr="00E606CE">
        <w:rPr>
          <w:rFonts w:eastAsia="Times New Roman"/>
          <w:bCs w:val="0"/>
          <w:color w:val="auto"/>
          <w:kern w:val="0"/>
          <w:szCs w:val="22"/>
          <w:vertAlign w:val="subscript"/>
          <w:lang w:val="en-US"/>
          <w14:ligatures w14:val="none"/>
        </w:rPr>
        <w:t>act</w:t>
      </w:r>
      <w:r w:rsidRPr="00E606CE">
        <w:rPr>
          <w:rFonts w:eastAsia="Times New Roman"/>
          <w:bCs w:val="0"/>
          <w:color w:val="auto"/>
          <w:kern w:val="0"/>
          <w:szCs w:val="22"/>
          <w14:ligatures w14:val="none"/>
        </w:rPr>
        <w:t xml:space="preserve"> = 80 Вт такая трубка вышла бы на более высокий температурный уровень, тогда как для полной секции с требуемой площадью </w:t>
      </w:r>
      <w:proofErr w:type="spellStart"/>
      <w:r w:rsidRPr="00E606CE">
        <w:rPr>
          <w:rFonts w:eastAsia="Times New Roman"/>
          <w:bCs w:val="0"/>
          <w:i/>
          <w:color w:val="auto"/>
          <w:kern w:val="0"/>
          <w:szCs w:val="22"/>
          <w:lang w:val="en-US"/>
          <w14:ligatures w14:val="none"/>
        </w:rPr>
        <w:t>η</w:t>
      </w:r>
      <w:r w:rsidRPr="00E606CE">
        <w:rPr>
          <w:rFonts w:eastAsia="Times New Roman"/>
          <w:bCs w:val="0"/>
          <w:color w:val="auto"/>
          <w:kern w:val="0"/>
          <w:szCs w:val="22"/>
          <w:vertAlign w:val="subscript"/>
          <w:lang w:val="en-US"/>
          <w14:ligatures w14:val="none"/>
        </w:rPr>
        <w:t>use</w:t>
      </w:r>
      <w:proofErr w:type="spellEnd"/>
      <w:r w:rsidRPr="00E606CE">
        <w:rPr>
          <w:rFonts w:eastAsia="Times New Roman"/>
          <w:bCs w:val="0"/>
          <w:color w:val="auto"/>
          <w:kern w:val="0"/>
          <w:szCs w:val="22"/>
          <w14:ligatures w14:val="none"/>
        </w:rPr>
        <w:t xml:space="preserve"> стремится к единице.</w:t>
      </w:r>
    </w:p>
    <w:p w14:paraId="33490517" w14:textId="77777777" w:rsidR="00E606CE" w:rsidRDefault="00E606CE" w:rsidP="00520D7A">
      <w:pPr>
        <w:spacing w:after="0" w:line="240" w:lineRule="auto"/>
        <w:ind w:firstLine="426"/>
        <w:jc w:val="both"/>
        <w:rPr>
          <w:rFonts w:eastAsia="Times New Roman"/>
          <w:bCs w:val="0"/>
          <w:kern w:val="0"/>
          <w:szCs w:val="22"/>
          <w14:ligatures w14:val="none"/>
        </w:rPr>
      </w:pPr>
      <w:r w:rsidRPr="00E606CE">
        <w:rPr>
          <w:rFonts w:eastAsia="Times New Roman"/>
          <w:bCs w:val="0"/>
          <w:kern w:val="0"/>
          <w:szCs w:val="22"/>
          <w14:ligatures w14:val="none"/>
        </w:rPr>
        <w:t>При переходе от одиночной ЭВТТ к полной секции ПЭНД суммарная мощность представляется как сумма мощностей отдельных элементов:</w:t>
      </w:r>
    </w:p>
    <w:p w14:paraId="49D68700" w14:textId="77777777" w:rsidR="00520D7A" w:rsidRPr="00E606CE" w:rsidRDefault="00520D7A" w:rsidP="00520D7A">
      <w:pPr>
        <w:spacing w:after="0" w:line="240" w:lineRule="auto"/>
        <w:ind w:firstLine="426"/>
        <w:jc w:val="both"/>
        <w:rPr>
          <w:rFonts w:eastAsia="Times New Roman"/>
          <w:bCs w:val="0"/>
          <w:color w:val="auto"/>
          <w:kern w:val="0"/>
          <w:szCs w:val="22"/>
          <w14:ligatures w14:val="none"/>
        </w:rPr>
      </w:pPr>
    </w:p>
    <w:p w14:paraId="13550A51" w14:textId="3BF1CB33" w:rsidR="00E606CE" w:rsidRPr="00D71111" w:rsidRDefault="00E606CE" w:rsidP="00E606CE">
      <w:pPr>
        <w:tabs>
          <w:tab w:val="center" w:pos="4819"/>
          <w:tab w:val="right" w:pos="9638"/>
        </w:tabs>
        <w:spacing w:after="0" w:line="240" w:lineRule="auto"/>
        <w:rPr>
          <w:rFonts w:eastAsia="Times New Roman"/>
          <w:bCs w:val="0"/>
          <w:kern w:val="0"/>
          <w:szCs w:val="22"/>
          <w:lang w:val="en-US"/>
          <w14:ligatures w14:val="none"/>
        </w:rPr>
      </w:pPr>
      <w:r w:rsidRPr="00E606CE">
        <w:rPr>
          <w:rFonts w:eastAsia="Times New Roman"/>
          <w:bCs w:val="0"/>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w:rPr>
                <w:rFonts w:ascii="Cambria Math" w:eastAsia="Times New Roman" w:hAnsi="Cambria Math"/>
                <w:color w:val="auto"/>
                <w:kern w:val="0"/>
                <w:szCs w:val="22"/>
                <w:lang w:val="en-US"/>
                <w14:ligatures w14:val="none"/>
              </w:rPr>
              <m:t>Σ</m:t>
            </m:r>
          </m:sub>
        </m:sSub>
        <m:r>
          <m:rPr>
            <m:sty m:val="p"/>
          </m:rPr>
          <w:rPr>
            <w:rFonts w:ascii="Cambria Math" w:eastAsia="Times New Roman" w:hAnsi="Cambria Math"/>
            <w:color w:val="auto"/>
            <w:kern w:val="0"/>
            <w:szCs w:val="22"/>
            <w:lang w:val="en-US"/>
            <w14:ligatures w14:val="none"/>
          </w:rPr>
          <m:t>=</m:t>
        </m:r>
        <m:nary>
          <m:naryPr>
            <m:chr m:val="∑"/>
            <m:limLoc m:val="undOvr"/>
            <m:ctrlPr>
              <w:rPr>
                <w:rFonts w:ascii="Cambria Math" w:eastAsia="Times New Roman" w:hAnsi="Cambria Math"/>
                <w:bCs w:val="0"/>
                <w:color w:val="auto"/>
                <w:kern w:val="0"/>
                <w:szCs w:val="22"/>
                <w:lang w:val="en-US"/>
                <w14:ligatures w14:val="none"/>
              </w:rPr>
            </m:ctrlPr>
          </m:naryPr>
          <m:sub>
            <m:r>
              <w:rPr>
                <w:rFonts w:ascii="Cambria Math" w:eastAsia="Times New Roman" w:hAnsi="Cambria Math"/>
                <w:color w:val="auto"/>
                <w:kern w:val="0"/>
                <w:szCs w:val="22"/>
                <w:lang w:val="en-US"/>
                <w14:ligatures w14:val="none"/>
              </w:rPr>
              <m:t>j</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1</m:t>
            </m:r>
          </m:sub>
          <m:sup>
            <m:sSub>
              <m:sSubPr>
                <m:ctrlPr>
                  <w:rPr>
                    <w:rFonts w:ascii="Cambria Math" w:hAnsi="Cambria Math"/>
                  </w:rPr>
                </m:ctrlPr>
              </m:sSubPr>
              <m:e>
                <m:r>
                  <w:rPr>
                    <w:rFonts w:ascii="Cambria Math" w:hAnsi="Cambria Math"/>
                  </w:rPr>
                  <m:t>N</m:t>
                </m:r>
              </m:e>
              <m:sub>
                <m:r>
                  <m:rPr>
                    <m:sty m:val="p"/>
                  </m:rPr>
                  <w:rPr>
                    <w:rFonts w:ascii="Cambria Math" w:hAnsi="Cambria Math"/>
                  </w:rPr>
                  <m:t>ЭВТТ</m:t>
                </m:r>
              </m:sub>
            </m:sSub>
            <m:r>
              <m:rPr>
                <m:sty m:val="p"/>
              </m:rPr>
              <w:rPr>
                <w:rFonts w:ascii="Cambria Math" w:eastAsia="Times New Roman" w:hAnsi="Cambria Math"/>
                <w:sz w:val="17"/>
                <w:lang w:val="en-US"/>
              </w:rPr>
              <m:t xml:space="preserve"> </m:t>
            </m:r>
          </m:sup>
          <m:e>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lang w:val="en-US"/>
                    <w14:ligatures w14:val="none"/>
                  </w:rPr>
                  <m:t>act</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j</m:t>
                </m:r>
              </m:sub>
            </m:sSub>
          </m:e>
        </m:nary>
      </m:oMath>
      <w:r w:rsidRPr="00D71111">
        <w:rPr>
          <w:rFonts w:eastAsia="Times New Roman"/>
          <w:bCs w:val="0"/>
          <w:kern w:val="0"/>
          <w:szCs w:val="22"/>
          <w:lang w:val="en-US"/>
          <w14:ligatures w14:val="none"/>
        </w:rPr>
        <w:tab/>
        <w:t>(2.7)</w:t>
      </w:r>
    </w:p>
    <w:p w14:paraId="6A76A5CB" w14:textId="77777777" w:rsidR="00520D7A" w:rsidRPr="00D71111" w:rsidRDefault="00520D7A" w:rsidP="00E606CE">
      <w:pPr>
        <w:tabs>
          <w:tab w:val="center" w:pos="4819"/>
          <w:tab w:val="right" w:pos="9638"/>
        </w:tabs>
        <w:spacing w:after="0" w:line="240" w:lineRule="auto"/>
        <w:rPr>
          <w:rFonts w:eastAsia="Times New Roman"/>
          <w:bCs w:val="0"/>
          <w:color w:val="auto"/>
          <w:kern w:val="0"/>
          <w:szCs w:val="22"/>
          <w:lang w:val="en-US"/>
          <w14:ligatures w14:val="none"/>
        </w:rPr>
      </w:pPr>
    </w:p>
    <w:p w14:paraId="4079796D" w14:textId="2FC8FAEF" w:rsidR="00E606CE" w:rsidRPr="00E606CE" w:rsidRDefault="00E606CE" w:rsidP="00D71111">
      <w:pPr>
        <w:spacing w:after="0" w:line="240" w:lineRule="auto"/>
        <w:jc w:val="both"/>
        <w:rPr>
          <w:rFonts w:eastAsia="Times New Roman"/>
          <w:bCs w:val="0"/>
          <w:kern w:val="0"/>
          <w:szCs w:val="22"/>
          <w14:ligatures w14:val="none"/>
        </w:rPr>
      </w:pPr>
      <w:r w:rsidRPr="00E606CE">
        <w:rPr>
          <w:rFonts w:eastAsia="Times New Roman"/>
          <w:bCs w:val="0"/>
          <w:kern w:val="0"/>
          <w:szCs w:val="22"/>
          <w14:ligatures w14:val="none"/>
        </w:rPr>
        <w:t xml:space="preserve">где </w:t>
      </w:r>
      <m:oMath>
        <m:sSub>
          <m:sSubPr>
            <m:ctrlPr>
              <w:rPr>
                <w:rFonts w:ascii="Cambria Math" w:hAnsi="Cambria Math"/>
              </w:rPr>
            </m:ctrlPr>
          </m:sSubPr>
          <m:e>
            <m:r>
              <w:rPr>
                <w:rFonts w:ascii="Cambria Math" w:hAnsi="Cambria Math"/>
              </w:rPr>
              <m:t>N</m:t>
            </m:r>
          </m:e>
          <m:sub>
            <m:r>
              <m:rPr>
                <m:sty m:val="p"/>
              </m:rPr>
              <w:rPr>
                <w:rFonts w:ascii="Cambria Math" w:hAnsi="Cambria Math"/>
              </w:rPr>
              <m:t>ЭВТТ</m:t>
            </m:r>
          </m:sub>
        </m:sSub>
        <m:r>
          <m:rPr>
            <m:sty m:val="p"/>
          </m:rPr>
          <w:rPr>
            <w:rFonts w:ascii="Cambria Math" w:eastAsia="Times New Roman" w:hAnsi="Cambria Math"/>
            <w:sz w:val="17"/>
          </w:rPr>
          <m:t xml:space="preserve"> </m:t>
        </m:r>
      </m:oMath>
      <w:r w:rsidRPr="00E606CE">
        <w:rPr>
          <w:rFonts w:eastAsia="Times New Roman"/>
          <w:bCs w:val="0"/>
          <w:kern w:val="0"/>
          <w:szCs w:val="22"/>
          <w14:ligatures w14:val="none"/>
        </w:rPr>
        <w:t xml:space="preserve"> – число активных теплопередающих элементов секции, шт.;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lang w:val="en-US"/>
                <w14:ligatures w14:val="none"/>
              </w:rPr>
              <m:t>act</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j</m:t>
            </m:r>
          </m:sub>
        </m:sSub>
      </m:oMath>
      <w:r w:rsidRPr="00E606CE">
        <w:rPr>
          <w:rFonts w:eastAsia="Times New Roman"/>
          <w:bCs w:val="0"/>
          <w:kern w:val="0"/>
          <w:szCs w:val="22"/>
          <w14:ligatures w14:val="none"/>
        </w:rPr>
        <w:t xml:space="preserve"> – активная мощность </w:t>
      </w:r>
      <m:oMath>
        <m:r>
          <w:rPr>
            <w:rFonts w:ascii="Cambria Math" w:eastAsia="Times New Roman" w:hAnsi="Cambria Math"/>
            <w:color w:val="auto"/>
            <w:kern w:val="0"/>
            <w:szCs w:val="22"/>
            <w:lang w:val="en-US"/>
            <w14:ligatures w14:val="none"/>
          </w:rPr>
          <m:t>j</m:t>
        </m:r>
      </m:oMath>
      <w:r w:rsidRPr="00E606CE">
        <w:rPr>
          <w:rFonts w:eastAsia="Times New Roman"/>
          <w:bCs w:val="0"/>
          <w:kern w:val="0"/>
          <w:szCs w:val="22"/>
          <w14:ligatures w14:val="none"/>
        </w:rPr>
        <w:t>-го элемента, Вт.</w:t>
      </w:r>
    </w:p>
    <w:p w14:paraId="0F3426B0" w14:textId="76DB2653" w:rsidR="00E606CE" w:rsidRDefault="00CB515C" w:rsidP="00CB515C">
      <w:pPr>
        <w:spacing w:after="0" w:line="240" w:lineRule="auto"/>
        <w:ind w:firstLine="426"/>
        <w:jc w:val="both"/>
        <w:rPr>
          <w:rFonts w:eastAsia="Times New Roman"/>
          <w:bCs w:val="0"/>
          <w:color w:val="auto"/>
          <w:kern w:val="0"/>
          <w:szCs w:val="22"/>
          <w14:ligatures w14:val="none"/>
        </w:rPr>
      </w:pPr>
      <w:r w:rsidRPr="00CB515C">
        <w:rPr>
          <w:rFonts w:eastAsia="Times New Roman"/>
          <w:color w:val="auto"/>
          <w:kern w:val="0"/>
          <w:szCs w:val="22"/>
          <w14:ligatures w14:val="none"/>
        </w:rPr>
        <w:t>Разделение режимов использования величины 80 Вт приведено в таблице 2.1.</w:t>
      </w:r>
    </w:p>
    <w:p w14:paraId="279EEFCE" w14:textId="77777777" w:rsidR="00CB515C" w:rsidRPr="00E606CE" w:rsidRDefault="00CB515C" w:rsidP="00CB515C">
      <w:pPr>
        <w:spacing w:after="0" w:line="240" w:lineRule="auto"/>
        <w:jc w:val="both"/>
        <w:rPr>
          <w:rFonts w:eastAsia="Times New Roman"/>
          <w:bCs w:val="0"/>
          <w:color w:val="auto"/>
          <w:kern w:val="0"/>
          <w:szCs w:val="22"/>
          <w14:ligatures w14:val="none"/>
        </w:rPr>
      </w:pPr>
    </w:p>
    <w:p w14:paraId="3006B4C0" w14:textId="77777777" w:rsidR="00520D7A" w:rsidRDefault="00E606CE" w:rsidP="00E606CE">
      <w:pPr>
        <w:keepNext/>
        <w:spacing w:after="0" w:line="240" w:lineRule="auto"/>
        <w:rPr>
          <w:rFonts w:eastAsia="Times New Roman"/>
          <w:bCs w:val="0"/>
          <w:kern w:val="0"/>
          <w:szCs w:val="24"/>
          <w14:ligatures w14:val="none"/>
        </w:rPr>
      </w:pPr>
      <w:r w:rsidRPr="00E606CE">
        <w:rPr>
          <w:rFonts w:eastAsia="Times New Roman"/>
          <w:bCs w:val="0"/>
          <w:kern w:val="0"/>
          <w:szCs w:val="24"/>
          <w14:ligatures w14:val="none"/>
        </w:rPr>
        <w:t>Таблица 2.1</w:t>
      </w:r>
    </w:p>
    <w:p w14:paraId="5EBCEA7A" w14:textId="7BF2E34B" w:rsidR="00E606CE" w:rsidRDefault="00E606CE" w:rsidP="00520D7A">
      <w:pPr>
        <w:keepNext/>
        <w:spacing w:after="0" w:line="240" w:lineRule="auto"/>
        <w:ind w:firstLine="426"/>
        <w:rPr>
          <w:rFonts w:eastAsia="Times New Roman"/>
          <w:bCs w:val="0"/>
          <w:kern w:val="0"/>
          <w:szCs w:val="24"/>
          <w14:ligatures w14:val="none"/>
        </w:rPr>
      </w:pPr>
      <w:r w:rsidRPr="00E606CE">
        <w:rPr>
          <w:rFonts w:eastAsia="Times New Roman"/>
          <w:bCs w:val="0"/>
          <w:kern w:val="0"/>
          <w:szCs w:val="24"/>
          <w14:ligatures w14:val="none"/>
        </w:rPr>
        <w:t>Разделение режимов 80 Вт</w:t>
      </w:r>
    </w:p>
    <w:p w14:paraId="396FC3AD" w14:textId="77777777" w:rsidR="00520D7A" w:rsidRPr="00CB515C" w:rsidRDefault="00520D7A" w:rsidP="00520D7A">
      <w:pPr>
        <w:keepNext/>
        <w:spacing w:after="0" w:line="240" w:lineRule="auto"/>
        <w:ind w:firstLine="426"/>
        <w:rPr>
          <w:rFonts w:eastAsia="Times New Roman"/>
          <w:bCs w:val="0"/>
          <w:color w:val="auto"/>
          <w:kern w:val="0"/>
          <w:szCs w:val="22"/>
          <w14:ligatures w14:val="none"/>
        </w:rPr>
      </w:pPr>
    </w:p>
    <w:tbl>
      <w:tblPr>
        <w:tblStyle w:val="15"/>
        <w:tblW w:w="0" w:type="auto"/>
        <w:tblLook w:val="04A0" w:firstRow="1" w:lastRow="0" w:firstColumn="1" w:lastColumn="0" w:noHBand="0" w:noVBand="1"/>
      </w:tblPr>
      <w:tblGrid>
        <w:gridCol w:w="2300"/>
        <w:gridCol w:w="2273"/>
        <w:gridCol w:w="2392"/>
        <w:gridCol w:w="2379"/>
      </w:tblGrid>
      <w:tr w:rsidR="00E606CE" w:rsidRPr="003F1D12" w14:paraId="20241BD2" w14:textId="77777777" w:rsidTr="00CE1080">
        <w:tc>
          <w:tcPr>
            <w:tcW w:w="2300" w:type="dxa"/>
            <w:vAlign w:val="center"/>
          </w:tcPr>
          <w:p w14:paraId="107C4189" w14:textId="77777777" w:rsidR="00E606CE" w:rsidRPr="003F1D12" w:rsidRDefault="00E606CE" w:rsidP="003F1D12">
            <w:pPr>
              <w:jc w:val="center"/>
              <w:rPr>
                <w:rFonts w:ascii="Times New Roman" w:eastAsia="Times New Roman" w:hAnsi="Times New Roman"/>
                <w:sz w:val="24"/>
                <w:szCs w:val="24"/>
              </w:rPr>
            </w:pPr>
            <w:proofErr w:type="spellStart"/>
            <w:r w:rsidRPr="003F1D12">
              <w:rPr>
                <w:rFonts w:ascii="Times New Roman" w:eastAsia="Times New Roman" w:hAnsi="Times New Roman"/>
                <w:sz w:val="24"/>
                <w:szCs w:val="24"/>
              </w:rPr>
              <w:t>Режим</w:t>
            </w:r>
            <w:proofErr w:type="spellEnd"/>
          </w:p>
        </w:tc>
        <w:tc>
          <w:tcPr>
            <w:tcW w:w="2273" w:type="dxa"/>
            <w:vAlign w:val="center"/>
          </w:tcPr>
          <w:p w14:paraId="09EAD7E0" w14:textId="77777777" w:rsidR="00E606CE" w:rsidRPr="003F1D12" w:rsidRDefault="00E606CE" w:rsidP="003F1D12">
            <w:pPr>
              <w:jc w:val="center"/>
              <w:rPr>
                <w:rFonts w:ascii="Times New Roman" w:eastAsia="Times New Roman" w:hAnsi="Times New Roman"/>
                <w:sz w:val="24"/>
                <w:szCs w:val="24"/>
              </w:rPr>
            </w:pPr>
            <w:r w:rsidRPr="003F1D12">
              <w:rPr>
                <w:rFonts w:ascii="Times New Roman" w:eastAsia="Times New Roman" w:hAnsi="Times New Roman"/>
                <w:sz w:val="24"/>
                <w:szCs w:val="24"/>
                <w:lang w:val="ru-RU"/>
              </w:rPr>
              <w:t xml:space="preserve">Значение </w:t>
            </w:r>
            <w:r w:rsidRPr="003F1D12">
              <w:rPr>
                <w:rFonts w:ascii="Times New Roman" w:eastAsia="Times New Roman" w:hAnsi="Times New Roman"/>
                <w:sz w:val="24"/>
                <w:szCs w:val="24"/>
              </w:rPr>
              <w:t xml:space="preserve">80 </w:t>
            </w:r>
            <w:proofErr w:type="spellStart"/>
            <w:r w:rsidRPr="003F1D12">
              <w:rPr>
                <w:rFonts w:ascii="Times New Roman" w:eastAsia="Times New Roman" w:hAnsi="Times New Roman"/>
                <w:sz w:val="24"/>
                <w:szCs w:val="24"/>
              </w:rPr>
              <w:t>Вт</w:t>
            </w:r>
            <w:proofErr w:type="spellEnd"/>
          </w:p>
        </w:tc>
        <w:tc>
          <w:tcPr>
            <w:tcW w:w="2392" w:type="dxa"/>
            <w:vAlign w:val="center"/>
          </w:tcPr>
          <w:p w14:paraId="11685B35" w14:textId="77777777" w:rsidR="00E606CE" w:rsidRPr="003F1D12" w:rsidRDefault="00E606CE" w:rsidP="003F1D12">
            <w:pPr>
              <w:jc w:val="center"/>
              <w:rPr>
                <w:rFonts w:ascii="Times New Roman" w:eastAsia="Times New Roman" w:hAnsi="Times New Roman"/>
                <w:sz w:val="24"/>
                <w:szCs w:val="24"/>
                <w:lang w:val="ru-RU"/>
              </w:rPr>
            </w:pPr>
            <w:r w:rsidRPr="003F1D12">
              <w:rPr>
                <w:rFonts w:ascii="Times New Roman" w:eastAsia="Times New Roman" w:hAnsi="Times New Roman"/>
                <w:sz w:val="24"/>
                <w:szCs w:val="24"/>
                <w:lang w:val="ru-RU"/>
              </w:rPr>
              <w:t>Рассчитываемая величина</w:t>
            </w:r>
          </w:p>
        </w:tc>
        <w:tc>
          <w:tcPr>
            <w:tcW w:w="2379" w:type="dxa"/>
            <w:vAlign w:val="center"/>
          </w:tcPr>
          <w:p w14:paraId="6B7FC7E2" w14:textId="77777777" w:rsidR="00E606CE" w:rsidRPr="003F1D12" w:rsidRDefault="00E606CE" w:rsidP="003F1D12">
            <w:pPr>
              <w:jc w:val="center"/>
              <w:rPr>
                <w:rFonts w:ascii="Times New Roman" w:eastAsia="Times New Roman" w:hAnsi="Times New Roman"/>
                <w:sz w:val="24"/>
                <w:szCs w:val="24"/>
              </w:rPr>
            </w:pPr>
            <w:proofErr w:type="spellStart"/>
            <w:r w:rsidRPr="003F1D12">
              <w:rPr>
                <w:rFonts w:ascii="Times New Roman" w:eastAsia="Times New Roman" w:hAnsi="Times New Roman"/>
                <w:sz w:val="24"/>
                <w:szCs w:val="24"/>
              </w:rPr>
              <w:t>Вывод</w:t>
            </w:r>
            <w:proofErr w:type="spellEnd"/>
          </w:p>
        </w:tc>
      </w:tr>
      <w:tr w:rsidR="00E606CE" w:rsidRPr="003F1D12" w14:paraId="2CE9466D" w14:textId="77777777" w:rsidTr="00CE1080">
        <w:tc>
          <w:tcPr>
            <w:tcW w:w="2300" w:type="dxa"/>
            <w:vAlign w:val="center"/>
          </w:tcPr>
          <w:p w14:paraId="244BFE5D" w14:textId="77777777" w:rsidR="00E606CE" w:rsidRPr="003F1D12" w:rsidRDefault="00E606CE" w:rsidP="003F1D12">
            <w:pPr>
              <w:jc w:val="center"/>
              <w:rPr>
                <w:rFonts w:ascii="Times New Roman" w:eastAsia="Times New Roman" w:hAnsi="Times New Roman"/>
                <w:sz w:val="24"/>
                <w:szCs w:val="24"/>
              </w:rPr>
            </w:pPr>
            <w:proofErr w:type="spellStart"/>
            <w:r w:rsidRPr="003F1D12">
              <w:rPr>
                <w:rFonts w:ascii="Times New Roman" w:eastAsia="Times New Roman" w:hAnsi="Times New Roman"/>
                <w:sz w:val="24"/>
                <w:szCs w:val="24"/>
              </w:rPr>
              <w:t>Тест</w:t>
            </w:r>
            <w:proofErr w:type="spellEnd"/>
            <w:r w:rsidRPr="003F1D12">
              <w:rPr>
                <w:rFonts w:ascii="Times New Roman" w:eastAsia="Times New Roman" w:hAnsi="Times New Roman"/>
                <w:sz w:val="24"/>
                <w:szCs w:val="24"/>
              </w:rPr>
              <w:t xml:space="preserve"> </w:t>
            </w:r>
            <w:proofErr w:type="spellStart"/>
            <w:r w:rsidRPr="003F1D12">
              <w:rPr>
                <w:rFonts w:ascii="Times New Roman" w:eastAsia="Times New Roman" w:hAnsi="Times New Roman"/>
                <w:sz w:val="24"/>
                <w:szCs w:val="24"/>
              </w:rPr>
              <w:t>одиночной</w:t>
            </w:r>
            <w:proofErr w:type="spellEnd"/>
            <w:r w:rsidRPr="003F1D12">
              <w:rPr>
                <w:rFonts w:ascii="Times New Roman" w:eastAsia="Times New Roman" w:hAnsi="Times New Roman"/>
                <w:sz w:val="24"/>
                <w:szCs w:val="24"/>
              </w:rPr>
              <w:t xml:space="preserve"> </w:t>
            </w:r>
            <w:proofErr w:type="spellStart"/>
            <w:r w:rsidRPr="003F1D12">
              <w:rPr>
                <w:rFonts w:ascii="Times New Roman" w:eastAsia="Times New Roman" w:hAnsi="Times New Roman"/>
                <w:sz w:val="24"/>
                <w:szCs w:val="24"/>
              </w:rPr>
              <w:t>гладкой</w:t>
            </w:r>
            <w:proofErr w:type="spellEnd"/>
            <w:r w:rsidRPr="003F1D12">
              <w:rPr>
                <w:rFonts w:ascii="Times New Roman" w:eastAsia="Times New Roman" w:hAnsi="Times New Roman"/>
                <w:sz w:val="24"/>
                <w:szCs w:val="24"/>
              </w:rPr>
              <w:t xml:space="preserve"> ЭВТТ</w:t>
            </w:r>
          </w:p>
        </w:tc>
        <w:tc>
          <w:tcPr>
            <w:tcW w:w="2273" w:type="dxa"/>
            <w:vAlign w:val="center"/>
          </w:tcPr>
          <w:p w14:paraId="1269FCAC" w14:textId="77777777" w:rsidR="00E606CE" w:rsidRPr="003F1D12" w:rsidRDefault="00C9505D" w:rsidP="003F1D12">
            <w:pPr>
              <w:jc w:val="center"/>
              <w:rPr>
                <w:rFonts w:ascii="Times New Roman" w:eastAsia="Times New Roman" w:hAnsi="Times New Roman"/>
                <w:sz w:val="24"/>
                <w:szCs w:val="24"/>
              </w:rPr>
            </w:pPr>
            <m:oMath>
              <m:sSubSup>
                <m:sSubSupPr>
                  <m:ctrlPr>
                    <w:rPr>
                      <w:rFonts w:ascii="Cambria Math" w:eastAsia="Times New Roman" w:hAnsi="Cambria Math"/>
                      <w:sz w:val="24"/>
                      <w:szCs w:val="24"/>
                    </w:rPr>
                  </m:ctrlPr>
                </m:sSubSupPr>
                <m:e>
                  <m:r>
                    <w:rPr>
                      <w:rFonts w:ascii="Cambria Math" w:eastAsia="Times New Roman" w:hAnsi="Cambria Math"/>
                      <w:sz w:val="24"/>
                      <w:szCs w:val="24"/>
                    </w:rPr>
                    <m:t>Q</m:t>
                  </m:r>
                </m:e>
                <m:sub>
                  <m:r>
                    <m:rPr>
                      <m:nor/>
                    </m:rPr>
                    <w:rPr>
                      <w:rFonts w:ascii="Times New Roman" w:eastAsia="Times New Roman" w:hAnsi="Times New Roman"/>
                      <w:sz w:val="24"/>
                      <w:szCs w:val="24"/>
                    </w:rPr>
                    <m:t>in</m:t>
                  </m:r>
                </m:sub>
                <m:sup>
                  <m:r>
                    <m:rPr>
                      <m:nor/>
                    </m:rPr>
                    <w:rPr>
                      <w:rFonts w:ascii="Times New Roman" w:eastAsia="Times New Roman" w:hAnsi="Times New Roman"/>
                      <w:sz w:val="24"/>
                      <w:szCs w:val="24"/>
                    </w:rPr>
                    <m:t>test</m:t>
                  </m:r>
                </m:sup>
              </m:sSubSup>
              <m:r>
                <m:rPr>
                  <m:sty m:val="p"/>
                </m:rPr>
                <w:rPr>
                  <w:rFonts w:ascii="Cambria Math" w:eastAsia="Times New Roman" w:hAnsi="Cambria Math"/>
                  <w:sz w:val="24"/>
                  <w:szCs w:val="24"/>
                </w:rPr>
                <m:t>=</m:t>
              </m:r>
              <m:r>
                <w:rPr>
                  <w:rFonts w:ascii="Cambria Math" w:eastAsia="Times New Roman" w:hAnsi="Cambria Math"/>
                  <w:sz w:val="24"/>
                  <w:szCs w:val="24"/>
                </w:rPr>
                <m:t>80</m:t>
              </m:r>
            </m:oMath>
            <w:r w:rsidR="00E606CE" w:rsidRPr="003F1D12">
              <w:rPr>
                <w:rFonts w:ascii="Times New Roman" w:eastAsia="Times New Roman" w:hAnsi="Times New Roman"/>
                <w:sz w:val="24"/>
                <w:szCs w:val="24"/>
              </w:rPr>
              <w:t xml:space="preserve"> Вт</w:t>
            </w:r>
          </w:p>
        </w:tc>
        <w:tc>
          <w:tcPr>
            <w:tcW w:w="2392" w:type="dxa"/>
            <w:vAlign w:val="center"/>
          </w:tcPr>
          <w:p w14:paraId="070EFF85" w14:textId="77777777" w:rsidR="00E606CE" w:rsidRPr="003F1D12" w:rsidRDefault="00E606CE" w:rsidP="003F1D12">
            <w:pPr>
              <w:jc w:val="center"/>
              <w:rPr>
                <w:rFonts w:ascii="Times New Roman" w:eastAsia="Times New Roman" w:hAnsi="Times New Roman"/>
                <w:sz w:val="24"/>
                <w:szCs w:val="24"/>
                <w:lang w:val="ru-RU"/>
              </w:rPr>
            </w:pPr>
            <w:r w:rsidRPr="003F1D12">
              <w:rPr>
                <w:rFonts w:ascii="Times New Roman" w:eastAsia="Times New Roman" w:hAnsi="Times New Roman"/>
                <w:sz w:val="24"/>
                <w:szCs w:val="24"/>
                <w:lang w:val="ru-RU"/>
              </w:rPr>
              <w:t>температурное поле при заданном подводе в испаритель</w:t>
            </w:r>
          </w:p>
        </w:tc>
        <w:tc>
          <w:tcPr>
            <w:tcW w:w="2379" w:type="dxa"/>
            <w:vAlign w:val="center"/>
          </w:tcPr>
          <w:p w14:paraId="656D4B29" w14:textId="77777777" w:rsidR="00E606CE" w:rsidRPr="003F1D12" w:rsidRDefault="00E606CE" w:rsidP="003F1D12">
            <w:pPr>
              <w:jc w:val="center"/>
              <w:rPr>
                <w:rFonts w:ascii="Times New Roman" w:eastAsia="Times New Roman" w:hAnsi="Times New Roman"/>
                <w:sz w:val="24"/>
                <w:szCs w:val="24"/>
                <w:lang w:val="ru-RU"/>
              </w:rPr>
            </w:pPr>
            <w:r w:rsidRPr="003F1D12">
              <w:rPr>
                <w:rFonts w:ascii="Times New Roman" w:eastAsia="Times New Roman" w:hAnsi="Times New Roman"/>
                <w:sz w:val="24"/>
                <w:szCs w:val="24"/>
                <w:lang w:val="ru-RU"/>
              </w:rPr>
              <w:t>при собственной малой площади трубка выходит на высокий температурный уровень</w:t>
            </w:r>
          </w:p>
        </w:tc>
      </w:tr>
    </w:tbl>
    <w:p w14:paraId="242FB37F" w14:textId="77777777" w:rsidR="00E606CE" w:rsidRPr="00E606CE" w:rsidRDefault="00E606CE" w:rsidP="00E606CE">
      <w:pPr>
        <w:spacing w:after="0" w:line="240" w:lineRule="auto"/>
        <w:rPr>
          <w:rFonts w:eastAsia="Times New Roman"/>
          <w:bCs w:val="0"/>
          <w:color w:val="auto"/>
          <w:kern w:val="0"/>
          <w:szCs w:val="22"/>
          <w14:ligatures w14:val="none"/>
        </w:rPr>
      </w:pPr>
    </w:p>
    <w:p w14:paraId="77433B15" w14:textId="77777777" w:rsidR="00CE1080" w:rsidRDefault="00CE1080" w:rsidP="0007338A">
      <w:pPr>
        <w:spacing w:after="0" w:line="240" w:lineRule="auto"/>
        <w:ind w:firstLine="426"/>
        <w:jc w:val="both"/>
        <w:rPr>
          <w:rFonts w:eastAsia="Times New Roman"/>
          <w:bCs w:val="0"/>
          <w:kern w:val="0"/>
          <w:szCs w:val="22"/>
          <w14:ligatures w14:val="none"/>
        </w:rPr>
      </w:pPr>
    </w:p>
    <w:p w14:paraId="07816091" w14:textId="7205A55C" w:rsidR="00CE1080" w:rsidRDefault="00CE1080" w:rsidP="0007338A">
      <w:pPr>
        <w:spacing w:after="0" w:line="240" w:lineRule="auto"/>
        <w:ind w:firstLine="426"/>
        <w:jc w:val="both"/>
        <w:rPr>
          <w:rFonts w:eastAsia="Times New Roman"/>
          <w:bCs w:val="0"/>
          <w:kern w:val="0"/>
          <w:szCs w:val="22"/>
          <w14:ligatures w14:val="none"/>
        </w:rPr>
      </w:pPr>
      <w:r>
        <w:rPr>
          <w:rFonts w:eastAsia="Times New Roman"/>
          <w:bCs w:val="0"/>
          <w:kern w:val="0"/>
          <w:szCs w:val="22"/>
          <w14:ligatures w14:val="none"/>
        </w:rPr>
        <w:lastRenderedPageBreak/>
        <w:t>Продолжение таблицы 2.1</w:t>
      </w:r>
    </w:p>
    <w:p w14:paraId="36B9831E" w14:textId="77777777" w:rsidR="00CE1080" w:rsidRDefault="00CE1080" w:rsidP="0007338A">
      <w:pPr>
        <w:spacing w:after="0" w:line="240" w:lineRule="auto"/>
        <w:ind w:firstLine="426"/>
        <w:jc w:val="both"/>
        <w:rPr>
          <w:rFonts w:eastAsia="Times New Roman"/>
          <w:bCs w:val="0"/>
          <w:kern w:val="0"/>
          <w:szCs w:val="22"/>
          <w14:ligatures w14:val="none"/>
        </w:rPr>
      </w:pPr>
    </w:p>
    <w:tbl>
      <w:tblPr>
        <w:tblStyle w:val="15"/>
        <w:tblW w:w="0" w:type="auto"/>
        <w:tblLook w:val="04A0" w:firstRow="1" w:lastRow="0" w:firstColumn="1" w:lastColumn="0" w:noHBand="0" w:noVBand="1"/>
      </w:tblPr>
      <w:tblGrid>
        <w:gridCol w:w="2436"/>
        <w:gridCol w:w="2196"/>
        <w:gridCol w:w="2382"/>
        <w:gridCol w:w="2330"/>
      </w:tblGrid>
      <w:tr w:rsidR="00CE1080" w:rsidRPr="003F1D12" w14:paraId="3B2FB417" w14:textId="77777777" w:rsidTr="008E2164">
        <w:tc>
          <w:tcPr>
            <w:tcW w:w="2493" w:type="dxa"/>
            <w:vAlign w:val="center"/>
          </w:tcPr>
          <w:p w14:paraId="75121140" w14:textId="77777777" w:rsidR="00CE1080" w:rsidRPr="003F1D12" w:rsidRDefault="00CE1080" w:rsidP="008E2164">
            <w:pPr>
              <w:jc w:val="center"/>
              <w:rPr>
                <w:rFonts w:ascii="Times New Roman" w:eastAsia="Times New Roman" w:hAnsi="Times New Roman"/>
                <w:sz w:val="24"/>
                <w:szCs w:val="24"/>
              </w:rPr>
            </w:pPr>
            <w:proofErr w:type="spellStart"/>
            <w:r w:rsidRPr="003F1D12">
              <w:rPr>
                <w:rFonts w:ascii="Times New Roman" w:eastAsia="Times New Roman" w:hAnsi="Times New Roman"/>
                <w:sz w:val="24"/>
                <w:szCs w:val="24"/>
              </w:rPr>
              <w:t>Проект</w:t>
            </w:r>
            <w:proofErr w:type="spellEnd"/>
            <w:r w:rsidRPr="003F1D12">
              <w:rPr>
                <w:rFonts w:ascii="Times New Roman" w:eastAsia="Times New Roman" w:hAnsi="Times New Roman"/>
                <w:sz w:val="24"/>
                <w:szCs w:val="24"/>
              </w:rPr>
              <w:t xml:space="preserve"> </w:t>
            </w:r>
            <w:proofErr w:type="spellStart"/>
            <w:r w:rsidRPr="003F1D12">
              <w:rPr>
                <w:rFonts w:ascii="Times New Roman" w:eastAsia="Times New Roman" w:hAnsi="Times New Roman"/>
                <w:sz w:val="24"/>
                <w:szCs w:val="24"/>
              </w:rPr>
              <w:t>полной</w:t>
            </w:r>
            <w:proofErr w:type="spellEnd"/>
            <w:r w:rsidRPr="003F1D12">
              <w:rPr>
                <w:rFonts w:ascii="Times New Roman" w:eastAsia="Times New Roman" w:hAnsi="Times New Roman"/>
                <w:sz w:val="24"/>
                <w:szCs w:val="24"/>
              </w:rPr>
              <w:t xml:space="preserve"> </w:t>
            </w:r>
            <w:proofErr w:type="spellStart"/>
            <w:r w:rsidRPr="003F1D12">
              <w:rPr>
                <w:rFonts w:ascii="Times New Roman" w:eastAsia="Times New Roman" w:hAnsi="Times New Roman"/>
                <w:sz w:val="24"/>
                <w:szCs w:val="24"/>
              </w:rPr>
              <w:t>секции</w:t>
            </w:r>
            <w:proofErr w:type="spellEnd"/>
          </w:p>
        </w:tc>
        <w:tc>
          <w:tcPr>
            <w:tcW w:w="2493" w:type="dxa"/>
            <w:vAlign w:val="center"/>
          </w:tcPr>
          <w:p w14:paraId="512CCD71" w14:textId="77777777" w:rsidR="00CE1080" w:rsidRPr="003F1D12" w:rsidRDefault="00C9505D" w:rsidP="008E2164">
            <w:pPr>
              <w:jc w:val="center"/>
              <w:rPr>
                <w:rFonts w:ascii="Times New Roman" w:eastAsia="Times New Roman" w:hAnsi="Times New Roman"/>
                <w:sz w:val="24"/>
                <w:szCs w:val="24"/>
              </w:rPr>
            </w:pPr>
            <m:oMath>
              <m:sSub>
                <m:sSubPr>
                  <m:ctrlPr>
                    <w:rPr>
                      <w:rFonts w:ascii="Cambria Math" w:eastAsia="Times New Roman" w:hAnsi="Cambria Math"/>
                      <w:sz w:val="24"/>
                      <w:szCs w:val="24"/>
                    </w:rPr>
                  </m:ctrlPr>
                </m:sSubPr>
                <m:e>
                  <m:r>
                    <w:rPr>
                      <w:rFonts w:ascii="Cambria Math" w:eastAsia="Times New Roman" w:hAnsi="Cambria Math"/>
                      <w:sz w:val="24"/>
                      <w:szCs w:val="24"/>
                    </w:rPr>
                    <m:t>Q</m:t>
                  </m:r>
                </m:e>
                <m:sub>
                  <m:r>
                    <m:rPr>
                      <m:nor/>
                    </m:rPr>
                    <w:rPr>
                      <w:rFonts w:ascii="Times New Roman" w:eastAsia="Times New Roman" w:hAnsi="Times New Roman"/>
                      <w:sz w:val="24"/>
                      <w:szCs w:val="24"/>
                    </w:rPr>
                    <m:t>out</m:t>
                  </m:r>
                  <m:r>
                    <m:rPr>
                      <m:sty m:val="p"/>
                    </m:rPr>
                    <w:rPr>
                      <w:rFonts w:ascii="Cambria Math" w:eastAsia="Times New Roman" w:hAnsi="Cambria Math"/>
                      <w:sz w:val="24"/>
                      <w:szCs w:val="24"/>
                    </w:rPr>
                    <m:t>,</m:t>
                  </m:r>
                  <m:r>
                    <m:rPr>
                      <m:nor/>
                    </m:rPr>
                    <w:rPr>
                      <w:rFonts w:ascii="Times New Roman" w:eastAsia="Times New Roman" w:hAnsi="Times New Roman"/>
                      <w:sz w:val="24"/>
                      <w:szCs w:val="24"/>
                    </w:rPr>
                    <m:t>target</m:t>
                  </m:r>
                </m:sub>
              </m:sSub>
              <m:r>
                <m:rPr>
                  <m:sty m:val="p"/>
                </m:rPr>
                <w:rPr>
                  <w:rFonts w:ascii="Cambria Math" w:eastAsia="Times New Roman" w:hAnsi="Cambria Math"/>
                  <w:sz w:val="24"/>
                  <w:szCs w:val="24"/>
                </w:rPr>
                <m:t>=</m:t>
              </m:r>
              <m:r>
                <w:rPr>
                  <w:rFonts w:ascii="Cambria Math" w:eastAsia="Times New Roman" w:hAnsi="Cambria Math"/>
                  <w:sz w:val="24"/>
                  <w:szCs w:val="24"/>
                </w:rPr>
                <m:t>80</m:t>
              </m:r>
            </m:oMath>
            <w:r w:rsidR="00CE1080" w:rsidRPr="003F1D12">
              <w:rPr>
                <w:rFonts w:ascii="Times New Roman" w:eastAsia="Times New Roman" w:hAnsi="Times New Roman"/>
                <w:sz w:val="24"/>
                <w:szCs w:val="24"/>
              </w:rPr>
              <w:t xml:space="preserve"> Вт</w:t>
            </w:r>
          </w:p>
        </w:tc>
        <w:tc>
          <w:tcPr>
            <w:tcW w:w="2493" w:type="dxa"/>
            <w:vAlign w:val="center"/>
          </w:tcPr>
          <w:p w14:paraId="3ED2585E" w14:textId="77777777" w:rsidR="00CE1080" w:rsidRPr="003F1D12" w:rsidRDefault="00CE1080" w:rsidP="008E2164">
            <w:pPr>
              <w:jc w:val="center"/>
              <w:rPr>
                <w:rFonts w:ascii="Times New Roman" w:eastAsia="Times New Roman" w:hAnsi="Times New Roman"/>
                <w:sz w:val="24"/>
                <w:szCs w:val="24"/>
                <w:lang w:val="ru-RU"/>
              </w:rPr>
            </w:pPr>
            <w:r w:rsidRPr="003F1D12">
              <w:rPr>
                <w:rFonts w:ascii="Times New Roman" w:eastAsia="Times New Roman" w:hAnsi="Times New Roman"/>
                <w:sz w:val="24"/>
                <w:szCs w:val="24"/>
                <w:lang w:val="ru-RU"/>
              </w:rPr>
              <w:t xml:space="preserve">требуемая внешняя площадь при заданном </w:t>
            </w:r>
            <m:oMath>
              <m:sSub>
                <m:sSubPr>
                  <m:ctrlPr>
                    <w:rPr>
                      <w:rFonts w:ascii="Cambria Math" w:eastAsia="Times New Roman" w:hAnsi="Cambria Math"/>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s</m:t>
                  </m:r>
                  <m:r>
                    <m:rPr>
                      <m:sty m:val="p"/>
                    </m:rPr>
                    <w:rPr>
                      <w:rFonts w:ascii="Cambria Math" w:eastAsia="Times New Roman" w:hAnsi="Cambria Math"/>
                      <w:sz w:val="24"/>
                      <w:szCs w:val="24"/>
                      <w:lang w:val="ru-RU"/>
                    </w:rPr>
                    <m:t>,</m:t>
                  </m:r>
                  <m:r>
                    <m:rPr>
                      <m:nor/>
                    </m:rPr>
                    <w:rPr>
                      <w:rFonts w:ascii="Times New Roman" w:eastAsia="Times New Roman" w:hAnsi="Times New Roman"/>
                      <w:sz w:val="24"/>
                      <w:szCs w:val="24"/>
                    </w:rPr>
                    <m:t>max</m:t>
                  </m:r>
                </m:sub>
              </m:sSub>
            </m:oMath>
          </w:p>
        </w:tc>
        <w:tc>
          <w:tcPr>
            <w:tcW w:w="2493" w:type="dxa"/>
            <w:vAlign w:val="center"/>
          </w:tcPr>
          <w:p w14:paraId="2694F2B4" w14:textId="77777777" w:rsidR="00CE1080" w:rsidRPr="003F1D12" w:rsidRDefault="00CE1080" w:rsidP="008E2164">
            <w:pPr>
              <w:jc w:val="center"/>
              <w:rPr>
                <w:rFonts w:ascii="Times New Roman" w:eastAsia="Times New Roman" w:hAnsi="Times New Roman"/>
                <w:sz w:val="24"/>
                <w:szCs w:val="24"/>
                <w:lang w:val="ru-RU"/>
              </w:rPr>
            </w:pPr>
            <w:r w:rsidRPr="003F1D12">
              <w:rPr>
                <w:rFonts w:ascii="Times New Roman" w:eastAsia="Times New Roman" w:hAnsi="Times New Roman"/>
                <w:sz w:val="24"/>
                <w:szCs w:val="24"/>
                <w:lang w:val="ru-RU"/>
              </w:rPr>
              <w:t>нужна развитая поверхность, группа ЭВТТ или секционное регулирование</w:t>
            </w:r>
          </w:p>
        </w:tc>
      </w:tr>
      <w:tr w:rsidR="00CE1080" w:rsidRPr="003F1D12" w14:paraId="4FE3961D" w14:textId="77777777" w:rsidTr="008E2164">
        <w:tc>
          <w:tcPr>
            <w:tcW w:w="2493" w:type="dxa"/>
            <w:vAlign w:val="center"/>
          </w:tcPr>
          <w:p w14:paraId="301CA1E2" w14:textId="77777777" w:rsidR="00CE1080" w:rsidRPr="003F1D12" w:rsidRDefault="00CE1080" w:rsidP="008E2164">
            <w:pPr>
              <w:jc w:val="center"/>
              <w:rPr>
                <w:rFonts w:ascii="Times New Roman" w:eastAsia="Times New Roman" w:hAnsi="Times New Roman"/>
                <w:sz w:val="24"/>
                <w:szCs w:val="24"/>
              </w:rPr>
            </w:pPr>
            <w:proofErr w:type="spellStart"/>
            <w:r w:rsidRPr="003F1D12">
              <w:rPr>
                <w:rFonts w:ascii="Times New Roman" w:eastAsia="Times New Roman" w:hAnsi="Times New Roman"/>
                <w:sz w:val="24"/>
                <w:szCs w:val="24"/>
              </w:rPr>
              <w:t>Экспериментальная</w:t>
            </w:r>
            <w:proofErr w:type="spellEnd"/>
            <w:r w:rsidRPr="003F1D12">
              <w:rPr>
                <w:rFonts w:ascii="Times New Roman" w:eastAsia="Times New Roman" w:hAnsi="Times New Roman"/>
                <w:sz w:val="24"/>
                <w:szCs w:val="24"/>
              </w:rPr>
              <w:t xml:space="preserve"> </w:t>
            </w:r>
            <w:proofErr w:type="spellStart"/>
            <w:r w:rsidRPr="003F1D12">
              <w:rPr>
                <w:rFonts w:ascii="Times New Roman" w:eastAsia="Times New Roman" w:hAnsi="Times New Roman"/>
                <w:sz w:val="24"/>
                <w:szCs w:val="24"/>
              </w:rPr>
              <w:t>идентификация</w:t>
            </w:r>
            <w:proofErr w:type="spellEnd"/>
          </w:p>
        </w:tc>
        <w:tc>
          <w:tcPr>
            <w:tcW w:w="2493" w:type="dxa"/>
            <w:vAlign w:val="center"/>
          </w:tcPr>
          <w:p w14:paraId="557B3889" w14:textId="77777777" w:rsidR="00CE1080" w:rsidRPr="003F1D12" w:rsidRDefault="00C9505D" w:rsidP="008E2164">
            <w:pPr>
              <w:jc w:val="center"/>
              <w:rPr>
                <w:rFonts w:ascii="Times New Roman" w:eastAsia="Times New Roman" w:hAnsi="Times New Roman"/>
                <w:sz w:val="24"/>
                <w:szCs w:val="24"/>
              </w:rPr>
            </w:pPr>
            <m:oMath>
              <m:sSub>
                <m:sSubPr>
                  <m:ctrlPr>
                    <w:rPr>
                      <w:rFonts w:ascii="Cambria Math" w:eastAsia="Times New Roman" w:hAnsi="Cambria Math"/>
                      <w:sz w:val="24"/>
                      <w:szCs w:val="24"/>
                    </w:rPr>
                  </m:ctrlPr>
                </m:sSubPr>
                <m:e>
                  <m:r>
                    <w:rPr>
                      <w:rFonts w:ascii="Cambria Math" w:eastAsia="Times New Roman" w:hAnsi="Cambria Math"/>
                      <w:sz w:val="24"/>
                      <w:szCs w:val="24"/>
                    </w:rPr>
                    <m:t>P</m:t>
                  </m:r>
                </m:e>
                <m:sub>
                  <m:r>
                    <m:rPr>
                      <m:nor/>
                    </m:rPr>
                    <w:rPr>
                      <w:rFonts w:ascii="Times New Roman" w:eastAsia="Times New Roman" w:hAnsi="Times New Roman"/>
                      <w:sz w:val="24"/>
                      <w:szCs w:val="24"/>
                    </w:rPr>
                    <m:t>act</m:t>
                  </m:r>
                </m:sub>
              </m:sSub>
              <m:r>
                <m:rPr>
                  <m:sty m:val="p"/>
                </m:rPr>
                <w:rPr>
                  <w:rFonts w:ascii="Cambria Math" w:eastAsia="Times New Roman" w:hAnsi="Cambria Math"/>
                  <w:sz w:val="24"/>
                  <w:szCs w:val="24"/>
                </w:rPr>
                <m:t>≈</m:t>
              </m:r>
              <m:r>
                <w:rPr>
                  <w:rFonts w:ascii="Cambria Math" w:eastAsia="Times New Roman" w:hAnsi="Cambria Math"/>
                  <w:sz w:val="24"/>
                  <w:szCs w:val="24"/>
                </w:rPr>
                <m:t>80</m:t>
              </m:r>
            </m:oMath>
            <w:r w:rsidR="00CE1080" w:rsidRPr="003F1D12">
              <w:rPr>
                <w:rFonts w:ascii="Times New Roman" w:eastAsia="Times New Roman" w:hAnsi="Times New Roman"/>
                <w:sz w:val="24"/>
                <w:szCs w:val="24"/>
              </w:rPr>
              <w:t xml:space="preserve"> Вт</w:t>
            </w:r>
          </w:p>
        </w:tc>
        <w:tc>
          <w:tcPr>
            <w:tcW w:w="2493" w:type="dxa"/>
            <w:vAlign w:val="center"/>
          </w:tcPr>
          <w:p w14:paraId="7334CD03" w14:textId="77777777" w:rsidR="00CE1080" w:rsidRPr="003F1D12" w:rsidRDefault="00CE1080" w:rsidP="008E2164">
            <w:pPr>
              <w:jc w:val="center"/>
              <w:rPr>
                <w:rFonts w:ascii="Times New Roman" w:eastAsia="Times New Roman" w:hAnsi="Times New Roman"/>
                <w:sz w:val="24"/>
                <w:szCs w:val="24"/>
                <w:lang w:val="ru-RU"/>
              </w:rPr>
            </w:pPr>
            <w:r w:rsidRPr="003F1D12">
              <w:rPr>
                <w:rFonts w:ascii="Times New Roman" w:eastAsia="Times New Roman" w:hAnsi="Times New Roman"/>
                <w:sz w:val="24"/>
                <w:szCs w:val="24"/>
                <w:lang w:val="ru-RU"/>
              </w:rPr>
              <w:t xml:space="preserve">фактические </w:t>
            </w:r>
            <m:oMath>
              <m:r>
                <w:rPr>
                  <w:rFonts w:ascii="Cambria Math" w:eastAsia="Times New Roman" w:hAnsi="Cambria Math"/>
                  <w:sz w:val="24"/>
                  <w:szCs w:val="24"/>
                </w:rPr>
                <m:t>U</m:t>
              </m:r>
            </m:oMath>
            <w:r w:rsidRPr="003F1D12">
              <w:rPr>
                <w:rFonts w:ascii="Times New Roman" w:eastAsia="Times New Roman" w:hAnsi="Times New Roman"/>
                <w:sz w:val="24"/>
                <w:szCs w:val="24"/>
                <w:lang w:val="ru-RU"/>
              </w:rPr>
              <w:t xml:space="preserve">, </w:t>
            </w:r>
            <m:oMath>
              <m:r>
                <w:rPr>
                  <w:rFonts w:ascii="Cambria Math" w:eastAsia="Times New Roman" w:hAnsi="Cambria Math"/>
                  <w:sz w:val="24"/>
                  <w:szCs w:val="24"/>
                </w:rPr>
                <m:t>I</m:t>
              </m:r>
            </m:oMath>
            <w:r w:rsidRPr="003F1D12">
              <w:rPr>
                <w:rFonts w:ascii="Times New Roman" w:eastAsia="Times New Roman" w:hAnsi="Times New Roman"/>
                <w:sz w:val="24"/>
                <w:szCs w:val="24"/>
                <w:lang w:val="ru-RU"/>
              </w:rPr>
              <w:t xml:space="preserve">, </w:t>
            </w:r>
            <m:oMath>
              <m:sSub>
                <m:sSubPr>
                  <m:ctrlPr>
                    <w:rPr>
                      <w:rFonts w:ascii="Cambria Math" w:eastAsia="Times New Roman" w:hAnsi="Cambria Math"/>
                      <w:sz w:val="24"/>
                      <w:szCs w:val="24"/>
                    </w:rPr>
                  </m:ctrlPr>
                </m:sSubPr>
                <m:e>
                  <m:r>
                    <w:rPr>
                      <w:rFonts w:ascii="Cambria Math" w:eastAsia="Times New Roman" w:hAnsi="Cambria Math"/>
                      <w:sz w:val="24"/>
                      <w:szCs w:val="24"/>
                    </w:rPr>
                    <m:t>P</m:t>
                  </m:r>
                </m:e>
                <m:sub>
                  <m:r>
                    <m:rPr>
                      <m:nor/>
                    </m:rPr>
                    <w:rPr>
                      <w:rFonts w:ascii="Times New Roman" w:eastAsia="Times New Roman" w:hAnsi="Times New Roman"/>
                      <w:sz w:val="24"/>
                      <w:szCs w:val="24"/>
                    </w:rPr>
                    <m:t>act</m:t>
                  </m:r>
                </m:sub>
              </m:sSub>
              <m:r>
                <m:rPr>
                  <m:sty m:val="p"/>
                </m:rPr>
                <w:rPr>
                  <w:rFonts w:ascii="Cambria Math" w:eastAsia="Times New Roman" w:hAnsi="Cambria Math"/>
                  <w:sz w:val="24"/>
                  <w:szCs w:val="24"/>
                  <w:lang w:val="ru-RU"/>
                </w:rPr>
                <m:t>(</m:t>
              </m:r>
              <m:r>
                <m:rPr>
                  <m:sty m:val="p"/>
                </m:rPr>
                <w:rPr>
                  <w:rFonts w:ascii="Cambria Math" w:eastAsia="Times New Roman" w:hAnsi="Cambria Math"/>
                  <w:sz w:val="24"/>
                  <w:szCs w:val="24"/>
                </w:rPr>
                <m:t>t</m:t>
              </m:r>
              <m:r>
                <m:rPr>
                  <m:sty m:val="p"/>
                </m:rPr>
                <w:rPr>
                  <w:rFonts w:ascii="Cambria Math" w:eastAsia="Times New Roman" w:hAnsi="Cambria Math"/>
                  <w:sz w:val="24"/>
                  <w:szCs w:val="24"/>
                  <w:lang w:val="ru-RU"/>
                </w:rPr>
                <m:t>)</m:t>
              </m:r>
            </m:oMath>
            <w:r w:rsidRPr="003F1D12">
              <w:rPr>
                <w:rFonts w:ascii="Times New Roman" w:eastAsia="Times New Roman" w:hAnsi="Times New Roman"/>
                <w:sz w:val="24"/>
                <w:szCs w:val="24"/>
                <w:lang w:val="ru-RU"/>
              </w:rPr>
              <w:t xml:space="preserve"> и приведенная чувствительность </w:t>
            </w:r>
            <m:oMath>
              <m:sSub>
                <m:sSubPr>
                  <m:ctrlPr>
                    <w:rPr>
                      <w:rFonts w:ascii="Cambria Math" w:eastAsia="Times New Roman" w:hAnsi="Cambria Math"/>
                      <w:sz w:val="24"/>
                      <w:szCs w:val="24"/>
                    </w:rPr>
                  </m:ctrlPr>
                </m:sSubPr>
                <m:e>
                  <m:r>
                    <w:rPr>
                      <w:rFonts w:ascii="Cambria Math" w:eastAsia="Times New Roman" w:hAnsi="Cambria Math"/>
                      <w:sz w:val="24"/>
                      <w:szCs w:val="24"/>
                    </w:rPr>
                    <m:t>α</m:t>
                  </m:r>
                </m:e>
                <m:sub>
                  <m:r>
                    <m:rPr>
                      <m:nor/>
                    </m:rPr>
                    <w:rPr>
                      <w:rFonts w:ascii="Times New Roman" w:eastAsia="Times New Roman" w:hAnsi="Times New Roman"/>
                      <w:sz w:val="24"/>
                      <w:szCs w:val="24"/>
                    </w:rPr>
                    <m:t>app</m:t>
                  </m:r>
                </m:sub>
              </m:sSub>
            </m:oMath>
          </w:p>
        </w:tc>
        <w:tc>
          <w:tcPr>
            <w:tcW w:w="2493" w:type="dxa"/>
            <w:vAlign w:val="center"/>
          </w:tcPr>
          <w:p w14:paraId="4BA9E5D9" w14:textId="77777777" w:rsidR="00CE1080" w:rsidRPr="003F1D12" w:rsidRDefault="00CE1080" w:rsidP="008E2164">
            <w:pPr>
              <w:jc w:val="center"/>
              <w:rPr>
                <w:rFonts w:ascii="Times New Roman" w:eastAsia="Times New Roman" w:hAnsi="Times New Roman"/>
                <w:sz w:val="24"/>
                <w:szCs w:val="24"/>
                <w:lang w:val="ru-RU"/>
              </w:rPr>
            </w:pPr>
            <w:r w:rsidRPr="003F1D12">
              <w:rPr>
                <w:rFonts w:ascii="Times New Roman" w:eastAsia="Times New Roman" w:hAnsi="Times New Roman"/>
                <w:sz w:val="24"/>
                <w:szCs w:val="24"/>
                <w:lang w:val="ru-RU"/>
              </w:rPr>
              <w:t xml:space="preserve">уточняется по измерениям </w:t>
            </w:r>
            <w:r>
              <w:rPr>
                <w:rFonts w:ascii="Times New Roman" w:eastAsia="Times New Roman" w:hAnsi="Times New Roman"/>
                <w:sz w:val="24"/>
                <w:szCs w:val="24"/>
                <w:lang w:val="ru-RU"/>
              </w:rPr>
              <w:t>раздела</w:t>
            </w:r>
            <w:r w:rsidRPr="003F1D12">
              <w:rPr>
                <w:rFonts w:ascii="Times New Roman" w:eastAsia="Times New Roman" w:hAnsi="Times New Roman"/>
                <w:sz w:val="24"/>
                <w:szCs w:val="24"/>
                <w:lang w:val="ru-RU"/>
              </w:rPr>
              <w:t xml:space="preserve"> 3; коэффициент мощности и качество электроэнергии – в </w:t>
            </w:r>
            <w:r>
              <w:rPr>
                <w:rFonts w:ascii="Times New Roman" w:eastAsia="Times New Roman" w:hAnsi="Times New Roman"/>
                <w:sz w:val="24"/>
                <w:szCs w:val="24"/>
                <w:lang w:val="ru-RU"/>
              </w:rPr>
              <w:t>разделе</w:t>
            </w:r>
            <w:r w:rsidRPr="003F1D12">
              <w:rPr>
                <w:rFonts w:ascii="Times New Roman" w:eastAsia="Times New Roman" w:hAnsi="Times New Roman"/>
                <w:sz w:val="24"/>
                <w:szCs w:val="24"/>
                <w:lang w:val="ru-RU"/>
              </w:rPr>
              <w:t xml:space="preserve"> 4</w:t>
            </w:r>
          </w:p>
        </w:tc>
      </w:tr>
    </w:tbl>
    <w:p w14:paraId="388F2526" w14:textId="77777777" w:rsidR="00CE1080" w:rsidRDefault="00CE1080" w:rsidP="00CE1080">
      <w:pPr>
        <w:spacing w:after="0" w:line="240" w:lineRule="auto"/>
        <w:jc w:val="both"/>
        <w:rPr>
          <w:rFonts w:eastAsia="Times New Roman"/>
          <w:bCs w:val="0"/>
          <w:kern w:val="0"/>
          <w:szCs w:val="22"/>
          <w14:ligatures w14:val="none"/>
        </w:rPr>
      </w:pPr>
    </w:p>
    <w:p w14:paraId="5505DF62" w14:textId="470C2909" w:rsidR="00E606CE" w:rsidRPr="00E606CE" w:rsidRDefault="00E606CE" w:rsidP="0007338A">
      <w:pPr>
        <w:spacing w:after="0" w:line="240" w:lineRule="auto"/>
        <w:ind w:firstLine="426"/>
        <w:jc w:val="both"/>
        <w:rPr>
          <w:rFonts w:eastAsia="Times New Roman"/>
          <w:bCs w:val="0"/>
          <w:kern w:val="0"/>
          <w:szCs w:val="22"/>
          <w14:ligatures w14:val="none"/>
        </w:rPr>
      </w:pPr>
      <w:r w:rsidRPr="00E606CE">
        <w:rPr>
          <w:rFonts w:eastAsia="Times New Roman"/>
          <w:bCs w:val="0"/>
          <w:kern w:val="0"/>
          <w:szCs w:val="22"/>
          <w14:ligatures w14:val="none"/>
        </w:rPr>
        <w:t>Такое разделение исключает</w:t>
      </w:r>
      <w:r w:rsidR="006430C3">
        <w:rPr>
          <w:rFonts w:eastAsia="Times New Roman"/>
          <w:bCs w:val="0"/>
          <w:kern w:val="0"/>
          <w:szCs w:val="22"/>
          <w14:ligatures w14:val="none"/>
        </w:rPr>
        <w:t xml:space="preserve"> </w:t>
      </w:r>
      <w:r w:rsidRPr="00E606CE">
        <w:rPr>
          <w:rFonts w:eastAsia="Times New Roman"/>
          <w:bCs w:val="0"/>
          <w:kern w:val="0"/>
          <w:szCs w:val="22"/>
          <w14:ligatures w14:val="none"/>
        </w:rPr>
        <w:t xml:space="preserve">равенство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lang w:val="en-US"/>
                <w14:ligatures w14:val="none"/>
              </w:rPr>
              <m:t>act</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in</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out</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80</m:t>
        </m:r>
      </m:oMath>
      <w:r w:rsidRPr="00E606CE">
        <w:rPr>
          <w:rFonts w:eastAsia="Times New Roman"/>
          <w:bCs w:val="0"/>
          <w:kern w:val="0"/>
          <w:szCs w:val="22"/>
          <w14:ligatures w14:val="none"/>
        </w:rPr>
        <w:t xml:space="preserve"> Вт и связывает расчетн</w:t>
      </w:r>
      <w:proofErr w:type="spellStart"/>
      <w:r w:rsidR="008F08E6">
        <w:rPr>
          <w:rFonts w:eastAsia="Times New Roman"/>
          <w:bCs w:val="0"/>
          <w:kern w:val="0"/>
          <w:szCs w:val="22"/>
          <w14:ligatures w14:val="none"/>
        </w:rPr>
        <w:t>ый</w:t>
      </w:r>
      <w:proofErr w:type="spellEnd"/>
      <w:r w:rsidR="008F08E6">
        <w:rPr>
          <w:rFonts w:eastAsia="Times New Roman"/>
          <w:bCs w:val="0"/>
          <w:kern w:val="0"/>
          <w:szCs w:val="22"/>
          <w14:ligatures w14:val="none"/>
        </w:rPr>
        <w:t xml:space="preserve"> раздел</w:t>
      </w:r>
      <w:r w:rsidRPr="00E606CE">
        <w:rPr>
          <w:rFonts w:eastAsia="Times New Roman"/>
          <w:bCs w:val="0"/>
          <w:kern w:val="0"/>
          <w:szCs w:val="22"/>
          <w14:ligatures w14:val="none"/>
        </w:rPr>
        <w:t xml:space="preserve"> с последующей экспериментальной обработкой электрических и температурных данных. Электротехнические аспекты измерения активной мощности, качества питания, коммутационных устройств и требований эксплуатации опираются на источники [33; 64–67; 103–104].</w:t>
      </w:r>
    </w:p>
    <w:p w14:paraId="5D57A10B" w14:textId="77777777" w:rsidR="00E606CE" w:rsidRPr="00E606CE" w:rsidRDefault="00E606CE" w:rsidP="00E606CE">
      <w:pPr>
        <w:spacing w:after="0" w:line="240" w:lineRule="auto"/>
        <w:ind w:firstLine="709"/>
        <w:jc w:val="both"/>
        <w:rPr>
          <w:rFonts w:eastAsia="Times New Roman"/>
          <w:bCs w:val="0"/>
          <w:color w:val="auto"/>
          <w:kern w:val="0"/>
          <w:szCs w:val="22"/>
          <w14:ligatures w14:val="none"/>
        </w:rPr>
      </w:pPr>
    </w:p>
    <w:p w14:paraId="3533FE88" w14:textId="39A6A249" w:rsidR="00E606CE" w:rsidRDefault="00E606CE" w:rsidP="0007338A">
      <w:pPr>
        <w:keepNext/>
        <w:keepLines/>
        <w:spacing w:after="0" w:line="240" w:lineRule="auto"/>
        <w:ind w:firstLine="426"/>
        <w:jc w:val="both"/>
        <w:outlineLvl w:val="1"/>
        <w:rPr>
          <w:rFonts w:eastAsia="Times New Roman"/>
          <w:b/>
          <w:kern w:val="0"/>
          <w:szCs w:val="26"/>
          <w14:ligatures w14:val="none"/>
        </w:rPr>
      </w:pPr>
      <w:r w:rsidRPr="00E606CE">
        <w:rPr>
          <w:rFonts w:eastAsia="Times New Roman"/>
          <w:b/>
          <w:kern w:val="0"/>
          <w:szCs w:val="26"/>
          <w14:ligatures w14:val="none"/>
        </w:rPr>
        <w:t xml:space="preserve">2.3 </w:t>
      </w:r>
      <w:r w:rsidR="0007338A" w:rsidRPr="0007338A">
        <w:rPr>
          <w:rFonts w:eastAsia="Times New Roman"/>
          <w:b/>
          <w:kern w:val="0"/>
          <w:szCs w:val="26"/>
          <w14:ligatures w14:val="none"/>
        </w:rPr>
        <w:t>Расчет внешнего энергетического баланса и площади теплоотдачи ЭВТТ</w:t>
      </w:r>
    </w:p>
    <w:p w14:paraId="208961D9" w14:textId="77777777" w:rsidR="0007338A" w:rsidRPr="0007338A" w:rsidRDefault="0007338A" w:rsidP="0007338A">
      <w:pPr>
        <w:keepNext/>
        <w:keepLines/>
        <w:spacing w:after="0" w:line="240" w:lineRule="auto"/>
        <w:ind w:firstLine="426"/>
        <w:jc w:val="both"/>
        <w:outlineLvl w:val="1"/>
        <w:rPr>
          <w:rFonts w:eastAsia="Times New Roman"/>
          <w:bCs w:val="0"/>
          <w:color w:val="auto"/>
          <w:kern w:val="0"/>
          <w:szCs w:val="22"/>
          <w14:ligatures w14:val="none"/>
        </w:rPr>
      </w:pPr>
    </w:p>
    <w:p w14:paraId="26B86992" w14:textId="77777777" w:rsidR="00E606CE" w:rsidRDefault="00E606CE" w:rsidP="0007338A">
      <w:pPr>
        <w:spacing w:after="0" w:line="240" w:lineRule="auto"/>
        <w:ind w:firstLine="426"/>
        <w:jc w:val="both"/>
        <w:rPr>
          <w:rFonts w:eastAsia="Times New Roman"/>
          <w:bCs w:val="0"/>
          <w:kern w:val="0"/>
          <w:szCs w:val="22"/>
          <w14:ligatures w14:val="none"/>
        </w:rPr>
      </w:pPr>
      <w:r w:rsidRPr="00E606CE">
        <w:rPr>
          <w:rFonts w:eastAsia="Times New Roman"/>
          <w:bCs w:val="0"/>
          <w:kern w:val="0"/>
          <w:szCs w:val="22"/>
          <w14:ligatures w14:val="none"/>
        </w:rPr>
        <w:t>Внешний теплообмен наружной поверхности с помещением задается суммой конвективной и радиационной составляющих:</w:t>
      </w:r>
    </w:p>
    <w:p w14:paraId="168387B2" w14:textId="77777777" w:rsidR="0007338A" w:rsidRPr="00E606CE" w:rsidRDefault="0007338A" w:rsidP="0007338A">
      <w:pPr>
        <w:spacing w:after="0" w:line="240" w:lineRule="auto"/>
        <w:ind w:firstLine="426"/>
        <w:jc w:val="both"/>
        <w:rPr>
          <w:rFonts w:eastAsia="Times New Roman"/>
          <w:bCs w:val="0"/>
          <w:color w:val="auto"/>
          <w:kern w:val="0"/>
          <w:szCs w:val="22"/>
          <w14:ligatures w14:val="none"/>
        </w:rPr>
      </w:pPr>
    </w:p>
    <w:p w14:paraId="0BB6C86E" w14:textId="5F94A4DF" w:rsidR="00E606CE" w:rsidRPr="001905EF" w:rsidRDefault="00E606CE" w:rsidP="00E606CE">
      <w:pPr>
        <w:tabs>
          <w:tab w:val="center" w:pos="4819"/>
          <w:tab w:val="right" w:pos="9638"/>
        </w:tabs>
        <w:spacing w:after="0" w:line="240" w:lineRule="auto"/>
        <w:rPr>
          <w:rFonts w:eastAsia="Times New Roman"/>
          <w:bCs w:val="0"/>
          <w:kern w:val="0"/>
          <w:szCs w:val="22"/>
          <w14:ligatures w14:val="none"/>
        </w:rPr>
      </w:pPr>
      <w:r w:rsidRPr="00E606CE">
        <w:rPr>
          <w:rFonts w:eastAsia="Times New Roman"/>
          <w:bCs w:val="0"/>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out</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h</m:t>
        </m:r>
        <m:d>
          <m:dPr>
            <m:ctrlPr>
              <w:rPr>
                <w:rFonts w:ascii="Cambria Math" w:eastAsia="Times New Roman" w:hAnsi="Cambria Math"/>
                <w:bCs w:val="0"/>
                <w:color w:val="auto"/>
                <w:kern w:val="0"/>
                <w:szCs w:val="22"/>
                <w:lang w:val="en-US"/>
                <w14:ligatures w14:val="none"/>
              </w:rPr>
            </m:ctrlPr>
          </m:dPr>
          <m:e>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s</m:t>
                </m:r>
              </m:sub>
            </m:sSub>
            <m:r>
              <m:rPr>
                <m:sty m:val="p"/>
              </m:rPr>
              <w:rPr>
                <w:rFonts w:ascii="Cambria Math" w:eastAsia="Times New Roman" w:hAnsi="Cambria Math"/>
                <w:color w:val="auto"/>
                <w:kern w:val="0"/>
                <w:szCs w:val="22"/>
                <w14:ligatures w14:val="none"/>
              </w:rPr>
              <m:t>-</m:t>
            </m:r>
            <m:sSub>
              <m:sSubPr>
                <m:ctrlPr>
                  <w:rPr>
                    <w:rFonts w:ascii="Cambria Math" w:hAnsi="Cambria Math"/>
                  </w:rPr>
                </m:ctrlPr>
              </m:sSubPr>
              <m:e>
                <m:r>
                  <w:rPr>
                    <w:rFonts w:ascii="Cambria Math" w:hAnsi="Cambria Math"/>
                  </w:rPr>
                  <m:t>T</m:t>
                </m:r>
              </m:e>
              <m:sub>
                <m:r>
                  <m:rPr>
                    <m:nor/>
                  </m:rPr>
                  <m:t>пом</m:t>
                </m:r>
              </m:sub>
            </m:sSub>
          </m:e>
        </m:d>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εσ</m:t>
        </m:r>
        <m:d>
          <m:dPr>
            <m:ctrlPr>
              <w:rPr>
                <w:rFonts w:ascii="Cambria Math" w:eastAsia="Times New Roman" w:hAnsi="Cambria Math"/>
                <w:bCs w:val="0"/>
                <w:color w:val="auto"/>
                <w:kern w:val="0"/>
                <w:szCs w:val="22"/>
                <w:lang w:val="en-US"/>
                <w14:ligatures w14:val="none"/>
              </w:rPr>
            </m:ctrlPr>
          </m:dPr>
          <m:e>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s</m:t>
                </m:r>
              </m:sub>
              <m:sup>
                <m:r>
                  <w:rPr>
                    <w:rFonts w:ascii="Cambria Math" w:eastAsia="Times New Roman" w:hAnsi="Cambria Math"/>
                    <w:color w:val="auto"/>
                    <w:kern w:val="0"/>
                    <w:szCs w:val="22"/>
                    <w14:ligatures w14:val="none"/>
                  </w:rPr>
                  <m:t>4</m:t>
                </m:r>
              </m:sup>
            </m:sSubSup>
            <m:r>
              <m:rPr>
                <m:sty m:val="p"/>
              </m:rPr>
              <w:rPr>
                <w:rFonts w:ascii="Cambria Math" w:eastAsia="Times New Roman" w:hAnsi="Cambria Math"/>
                <w:color w:val="auto"/>
                <w:kern w:val="0"/>
                <w:szCs w:val="22"/>
                <w14:ligatures w14:val="none"/>
              </w:rPr>
              <m:t>-</m:t>
            </m:r>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рад</m:t>
                </m:r>
              </m:sub>
              <m:sup>
                <m:r>
                  <w:rPr>
                    <w:rFonts w:ascii="Cambria Math" w:eastAsia="Times New Roman" w:hAnsi="Cambria Math"/>
                    <w:color w:val="auto"/>
                    <w:kern w:val="0"/>
                    <w:szCs w:val="22"/>
                    <w14:ligatures w14:val="none"/>
                  </w:rPr>
                  <m:t>4</m:t>
                </m:r>
              </m:sup>
            </m:sSubSup>
          </m:e>
        </m:d>
      </m:oMath>
      <w:r w:rsidRPr="001905EF">
        <w:rPr>
          <w:rFonts w:eastAsia="Times New Roman"/>
          <w:bCs w:val="0"/>
          <w:kern w:val="0"/>
          <w:szCs w:val="22"/>
          <w14:ligatures w14:val="none"/>
        </w:rPr>
        <w:tab/>
        <w:t>(2.8)</w:t>
      </w:r>
    </w:p>
    <w:p w14:paraId="52594CB2" w14:textId="77777777" w:rsidR="0007338A" w:rsidRPr="001905EF" w:rsidRDefault="0007338A" w:rsidP="00E606CE">
      <w:pPr>
        <w:tabs>
          <w:tab w:val="center" w:pos="4819"/>
          <w:tab w:val="right" w:pos="9638"/>
        </w:tabs>
        <w:spacing w:after="0" w:line="240" w:lineRule="auto"/>
        <w:rPr>
          <w:rFonts w:eastAsia="Times New Roman"/>
          <w:bCs w:val="0"/>
          <w:color w:val="auto"/>
          <w:kern w:val="0"/>
          <w:szCs w:val="22"/>
          <w14:ligatures w14:val="none"/>
        </w:rPr>
      </w:pPr>
    </w:p>
    <w:p w14:paraId="7E33D4E3" w14:textId="0E47EDA1" w:rsidR="00E606CE" w:rsidRPr="00E606CE" w:rsidRDefault="00E606CE" w:rsidP="0007338A">
      <w:pPr>
        <w:spacing w:after="0" w:line="240" w:lineRule="auto"/>
        <w:jc w:val="both"/>
        <w:rPr>
          <w:rFonts w:eastAsia="Times New Roman"/>
          <w:bCs w:val="0"/>
          <w:color w:val="auto"/>
          <w:kern w:val="0"/>
          <w:szCs w:val="22"/>
          <w14:ligatures w14:val="none"/>
        </w:rPr>
      </w:pPr>
      <w:r w:rsidRPr="00E606CE">
        <w:rPr>
          <w:rFonts w:eastAsia="Times New Roman"/>
          <w:bCs w:val="0"/>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out</m:t>
            </m:r>
          </m:sub>
        </m:sSub>
      </m:oMath>
      <w:r w:rsidRPr="00E606CE">
        <w:rPr>
          <w:rFonts w:eastAsia="Times New Roman"/>
          <w:bCs w:val="0"/>
          <w:kern w:val="0"/>
          <w:szCs w:val="22"/>
          <w14:ligatures w14:val="none"/>
        </w:rPr>
        <w:t xml:space="preserve"> – плотность теплового потока наружной поверхности, Вт/м²;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рад</m:t>
            </m:r>
          </m:sub>
        </m:sSub>
      </m:oMath>
      <w:r w:rsidRPr="00E606CE">
        <w:rPr>
          <w:rFonts w:eastAsia="Times New Roman"/>
          <w:bCs w:val="0"/>
          <w:kern w:val="0"/>
          <w:szCs w:val="22"/>
          <w14:ligatures w14:val="none"/>
        </w:rPr>
        <w:t xml:space="preserve"> – радиационная температура окружающих поверхностей, К. В радиационном члене температуры задаются в абсолютной шкале; при инженерной оценке принимается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рад</m:t>
            </m:r>
          </m:sub>
        </m:sSub>
        <m:r>
          <m:rPr>
            <m:sty m:val="p"/>
          </m:rPr>
          <w:rPr>
            <w:rFonts w:ascii="Cambria Math" w:eastAsia="Times New Roman" w:hAnsi="Cambria Math"/>
            <w:color w:val="auto"/>
            <w:kern w:val="0"/>
            <w:szCs w:val="22"/>
            <w14:ligatures w14:val="none"/>
          </w:rPr>
          <m:t>≈</m:t>
        </m:r>
        <m:sSub>
          <m:sSubPr>
            <m:ctrlPr>
              <w:rPr>
                <w:rFonts w:ascii="Cambria Math" w:hAnsi="Cambria Math"/>
              </w:rPr>
            </m:ctrlPr>
          </m:sSubPr>
          <m:e>
            <m:r>
              <w:rPr>
                <w:rFonts w:ascii="Cambria Math" w:hAnsi="Cambria Math"/>
              </w:rPr>
              <m:t>T</m:t>
            </m:r>
          </m:e>
          <m:sub>
            <m:r>
              <m:rPr>
                <m:nor/>
              </m:rPr>
              <m:t>пом</m:t>
            </m:r>
          </m:sub>
        </m:sSub>
      </m:oMath>
      <w:r w:rsidRPr="00E606CE">
        <w:rPr>
          <w:rFonts w:eastAsia="Times New Roman"/>
          <w:bCs w:val="0"/>
          <w:kern w:val="0"/>
          <w:szCs w:val="22"/>
          <w14:ligatures w14:val="none"/>
        </w:rPr>
        <w:t>.</w:t>
      </w:r>
    </w:p>
    <w:p w14:paraId="257AF9C2" w14:textId="77777777" w:rsidR="00E606CE" w:rsidRDefault="00E606CE" w:rsidP="0007338A">
      <w:pPr>
        <w:spacing w:after="0" w:line="240" w:lineRule="auto"/>
        <w:ind w:firstLine="426"/>
        <w:jc w:val="both"/>
        <w:rPr>
          <w:rFonts w:eastAsia="Times New Roman"/>
          <w:bCs w:val="0"/>
          <w:kern w:val="0"/>
          <w:szCs w:val="22"/>
          <w14:ligatures w14:val="none"/>
        </w:rPr>
      </w:pPr>
      <w:r w:rsidRPr="00E606CE">
        <w:rPr>
          <w:rFonts w:eastAsia="Times New Roman"/>
          <w:bCs w:val="0"/>
          <w:kern w:val="0"/>
          <w:szCs w:val="22"/>
          <w14:ligatures w14:val="none"/>
        </w:rPr>
        <w:t>Полезная теплоотдача выбранной поверхности определяется интегрированием по площади:</w:t>
      </w:r>
    </w:p>
    <w:p w14:paraId="7600DD0E" w14:textId="77777777" w:rsidR="0007338A" w:rsidRPr="00E606CE" w:rsidRDefault="0007338A" w:rsidP="0007338A">
      <w:pPr>
        <w:spacing w:after="0" w:line="240" w:lineRule="auto"/>
        <w:ind w:firstLine="426"/>
        <w:jc w:val="both"/>
        <w:rPr>
          <w:rFonts w:eastAsia="Times New Roman"/>
          <w:bCs w:val="0"/>
          <w:color w:val="auto"/>
          <w:kern w:val="0"/>
          <w:szCs w:val="22"/>
          <w14:ligatures w14:val="none"/>
        </w:rPr>
      </w:pPr>
    </w:p>
    <w:p w14:paraId="79CC5387" w14:textId="1165F0EA" w:rsidR="00E606CE" w:rsidRPr="001905EF" w:rsidRDefault="00E606CE" w:rsidP="00E606CE">
      <w:pPr>
        <w:tabs>
          <w:tab w:val="center" w:pos="4819"/>
          <w:tab w:val="right" w:pos="9638"/>
        </w:tabs>
        <w:spacing w:after="0" w:line="240" w:lineRule="auto"/>
        <w:rPr>
          <w:rFonts w:eastAsia="Times New Roman"/>
          <w:bCs w:val="0"/>
          <w:kern w:val="0"/>
          <w:szCs w:val="22"/>
          <w14:ligatures w14:val="none"/>
        </w:rPr>
      </w:pPr>
      <w:r w:rsidRPr="00E606CE">
        <w:rPr>
          <w:rFonts w:eastAsia="Times New Roman"/>
          <w:bCs w:val="0"/>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out</m:t>
            </m:r>
          </m:sub>
        </m:sSub>
        <m:r>
          <m:rPr>
            <m:sty m:val="p"/>
          </m:rPr>
          <w:rPr>
            <w:rFonts w:ascii="Cambria Math" w:eastAsia="Times New Roman" w:hAnsi="Cambria Math"/>
            <w:color w:val="auto"/>
            <w:kern w:val="0"/>
            <w:szCs w:val="22"/>
            <w14:ligatures w14:val="none"/>
          </w:rPr>
          <m:t>=</m:t>
        </m:r>
        <m:nary>
          <m:naryPr>
            <m:limLoc m:val="subSup"/>
            <m:supHide m:val="1"/>
            <m:ctrlPr>
              <w:rPr>
                <w:rFonts w:ascii="Cambria Math" w:eastAsia="Times New Roman" w:hAnsi="Cambria Math"/>
                <w:bCs w:val="0"/>
                <w:color w:val="auto"/>
                <w:kern w:val="0"/>
                <w:szCs w:val="22"/>
                <w:lang w:val="en-US"/>
                <w14:ligatures w14:val="none"/>
              </w:rPr>
            </m:ctrlPr>
          </m:naryPr>
          <m:sub>
            <m:r>
              <w:rPr>
                <w:rFonts w:ascii="Cambria Math" w:eastAsia="Times New Roman" w:hAnsi="Cambria Math"/>
                <w:color w:val="auto"/>
                <w:kern w:val="0"/>
                <w:szCs w:val="22"/>
                <w:lang w:val="en-US"/>
                <w14:ligatures w14:val="none"/>
              </w:rPr>
              <m:t>A</m:t>
            </m:r>
          </m:sub>
          <m:sup>
            <m:r>
              <w:rPr>
                <w:rFonts w:ascii="Cambria Math" w:eastAsia="Times New Roman" w:hAnsi="Cambria Math"/>
                <w:color w:val="auto"/>
                <w:kern w:val="0"/>
                <w:szCs w:val="22"/>
                <w14:ligatures w14:val="none"/>
              </w:rPr>
              <m:t>​</m:t>
            </m:r>
          </m:sup>
          <m:e>
            <m:d>
              <m:dPr>
                <m:begChr m:val="["/>
                <m:endChr m:val="]"/>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14:ligatures w14:val="none"/>
                  </w:rPr>
                  <m:t>h</m:t>
                </m:r>
                <m:d>
                  <m:dPr>
                    <m:ctrlPr>
                      <w:rPr>
                        <w:rFonts w:ascii="Cambria Math" w:eastAsia="Times New Roman" w:hAnsi="Cambria Math"/>
                        <w:bCs w:val="0"/>
                        <w:color w:val="auto"/>
                        <w:kern w:val="0"/>
                        <w:szCs w:val="22"/>
                        <w:lang w:val="en-US"/>
                        <w14:ligatures w14:val="none"/>
                      </w:rPr>
                    </m:ctrlPr>
                  </m:dPr>
                  <m:e>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s</m:t>
                        </m:r>
                      </m:sub>
                    </m:sSub>
                    <m:r>
                      <m:rPr>
                        <m:sty m:val="p"/>
                      </m:rPr>
                      <w:rPr>
                        <w:rFonts w:ascii="Cambria Math" w:eastAsia="Times New Roman" w:hAnsi="Cambria Math"/>
                        <w:color w:val="auto"/>
                        <w:kern w:val="0"/>
                        <w:szCs w:val="22"/>
                        <w14:ligatures w14:val="none"/>
                      </w:rPr>
                      <m:t>-</m:t>
                    </m:r>
                    <m:sSub>
                      <m:sSubPr>
                        <m:ctrlPr>
                          <w:rPr>
                            <w:rFonts w:ascii="Cambria Math" w:hAnsi="Cambria Math"/>
                          </w:rPr>
                        </m:ctrlPr>
                      </m:sSubPr>
                      <m:e>
                        <m:r>
                          <w:rPr>
                            <w:rFonts w:ascii="Cambria Math" w:hAnsi="Cambria Math"/>
                          </w:rPr>
                          <m:t>T</m:t>
                        </m:r>
                      </m:e>
                      <m:sub>
                        <m:r>
                          <m:rPr>
                            <m:nor/>
                          </m:rPr>
                          <m:t>пом</m:t>
                        </m:r>
                      </m:sub>
                    </m:sSub>
                  </m:e>
                </m:d>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εσ</m:t>
                </m:r>
                <m:d>
                  <m:dPr>
                    <m:ctrlPr>
                      <w:rPr>
                        <w:rFonts w:ascii="Cambria Math" w:eastAsia="Times New Roman" w:hAnsi="Cambria Math"/>
                        <w:bCs w:val="0"/>
                        <w:color w:val="auto"/>
                        <w:kern w:val="0"/>
                        <w:szCs w:val="22"/>
                        <w:lang w:val="en-US"/>
                        <w14:ligatures w14:val="none"/>
                      </w:rPr>
                    </m:ctrlPr>
                  </m:dPr>
                  <m:e>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s</m:t>
                        </m:r>
                      </m:sub>
                      <m:sup>
                        <m:r>
                          <w:rPr>
                            <w:rFonts w:ascii="Cambria Math" w:eastAsia="Times New Roman" w:hAnsi="Cambria Math"/>
                            <w:color w:val="auto"/>
                            <w:kern w:val="0"/>
                            <w:szCs w:val="22"/>
                            <w14:ligatures w14:val="none"/>
                          </w:rPr>
                          <m:t>4</m:t>
                        </m:r>
                      </m:sup>
                    </m:sSubSup>
                    <m:r>
                      <m:rPr>
                        <m:sty m:val="p"/>
                      </m:rPr>
                      <w:rPr>
                        <w:rFonts w:ascii="Cambria Math" w:eastAsia="Times New Roman" w:hAnsi="Cambria Math"/>
                        <w:color w:val="auto"/>
                        <w:kern w:val="0"/>
                        <w:szCs w:val="22"/>
                        <w14:ligatures w14:val="none"/>
                      </w:rPr>
                      <m:t>-</m:t>
                    </m:r>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рад</m:t>
                        </m:r>
                      </m:sub>
                      <m:sup>
                        <m:r>
                          <w:rPr>
                            <w:rFonts w:ascii="Cambria Math" w:eastAsia="Times New Roman" w:hAnsi="Cambria Math"/>
                            <w:color w:val="auto"/>
                            <w:kern w:val="0"/>
                            <w:szCs w:val="22"/>
                            <w14:ligatures w14:val="none"/>
                          </w:rPr>
                          <m:t>4</m:t>
                        </m:r>
                      </m:sup>
                    </m:sSubSup>
                  </m:e>
                </m:d>
              </m:e>
            </m:d>
          </m:e>
        </m:nary>
        <m:r>
          <w:rPr>
            <w:rFonts w:ascii="Cambria Math" w:eastAsia="Times New Roman" w:hAnsi="Cambria Math"/>
            <w:color w:val="auto"/>
            <w:kern w:val="0"/>
            <w:szCs w:val="22"/>
            <w:lang w:val="en-US"/>
            <w14:ligatures w14:val="none"/>
          </w:rPr>
          <m:t>dA</m:t>
        </m:r>
      </m:oMath>
      <w:r w:rsidRPr="001905EF">
        <w:rPr>
          <w:rFonts w:eastAsia="Times New Roman"/>
          <w:bCs w:val="0"/>
          <w:kern w:val="0"/>
          <w:szCs w:val="22"/>
          <w14:ligatures w14:val="none"/>
        </w:rPr>
        <w:tab/>
        <w:t>(2.9)</w:t>
      </w:r>
    </w:p>
    <w:p w14:paraId="5A8ADDC5" w14:textId="77777777" w:rsidR="0007338A" w:rsidRPr="001905EF" w:rsidRDefault="0007338A" w:rsidP="00E606CE">
      <w:pPr>
        <w:tabs>
          <w:tab w:val="center" w:pos="4819"/>
          <w:tab w:val="right" w:pos="9638"/>
        </w:tabs>
        <w:spacing w:after="0" w:line="240" w:lineRule="auto"/>
        <w:rPr>
          <w:rFonts w:eastAsia="Times New Roman"/>
          <w:bCs w:val="0"/>
          <w:color w:val="auto"/>
          <w:kern w:val="0"/>
          <w:szCs w:val="22"/>
          <w14:ligatures w14:val="none"/>
        </w:rPr>
      </w:pPr>
    </w:p>
    <w:p w14:paraId="2EAD49E5" w14:textId="77777777" w:rsidR="00E606CE" w:rsidRDefault="00E606CE" w:rsidP="0007338A">
      <w:pPr>
        <w:spacing w:after="0" w:line="240" w:lineRule="auto"/>
        <w:ind w:firstLine="426"/>
        <w:jc w:val="both"/>
        <w:rPr>
          <w:rFonts w:eastAsia="Times New Roman"/>
          <w:bCs w:val="0"/>
          <w:kern w:val="0"/>
          <w:szCs w:val="22"/>
          <w14:ligatures w14:val="none"/>
        </w:rPr>
      </w:pPr>
      <w:r w:rsidRPr="00E606CE">
        <w:rPr>
          <w:rFonts w:eastAsia="Times New Roman"/>
          <w:bCs w:val="0"/>
          <w:kern w:val="0"/>
          <w:szCs w:val="22"/>
          <w14:ligatures w14:val="none"/>
        </w:rPr>
        <w:t>Для инженерного расчета при усредненной температуре поверхности требуемая площадь определяется выражением:</w:t>
      </w:r>
    </w:p>
    <w:p w14:paraId="42DF8E8C" w14:textId="77777777" w:rsidR="0007338A" w:rsidRPr="00E606CE" w:rsidRDefault="0007338A" w:rsidP="00E606CE">
      <w:pPr>
        <w:spacing w:after="0" w:line="240" w:lineRule="auto"/>
        <w:ind w:firstLine="709"/>
        <w:jc w:val="both"/>
        <w:rPr>
          <w:rFonts w:eastAsia="Times New Roman"/>
          <w:bCs w:val="0"/>
          <w:color w:val="auto"/>
          <w:kern w:val="0"/>
          <w:szCs w:val="22"/>
          <w14:ligatures w14:val="none"/>
        </w:rPr>
      </w:pPr>
    </w:p>
    <w:p w14:paraId="48F8A6BD" w14:textId="3E7993BE" w:rsidR="00E606CE" w:rsidRPr="00C70669" w:rsidRDefault="00E606CE" w:rsidP="00E606CE">
      <w:pPr>
        <w:tabs>
          <w:tab w:val="center" w:pos="4819"/>
          <w:tab w:val="right" w:pos="9638"/>
        </w:tabs>
        <w:spacing w:after="0" w:line="240" w:lineRule="auto"/>
        <w:rPr>
          <w:rFonts w:eastAsia="Times New Roman"/>
          <w:bCs w:val="0"/>
          <w:kern w:val="0"/>
          <w:szCs w:val="22"/>
          <w:lang w:val="en-US"/>
          <w14:ligatures w14:val="none"/>
        </w:rPr>
      </w:pPr>
      <w:r w:rsidRPr="00E606CE">
        <w:rPr>
          <w:rFonts w:eastAsia="Times New Roman"/>
          <w:bCs w:val="0"/>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A</m:t>
            </m:r>
          </m:e>
          <m:sub>
            <m:r>
              <m:rPr>
                <m:nor/>
              </m:rPr>
              <w:rPr>
                <w:rFonts w:eastAsia="Times New Roman"/>
                <w:bCs w:val="0"/>
                <w:color w:val="auto"/>
                <w:kern w:val="0"/>
                <w:szCs w:val="22"/>
                <w:lang w:val="en-US"/>
                <w14:ligatures w14:val="none"/>
              </w:rPr>
              <m:t>req</m:t>
            </m:r>
          </m:sub>
        </m:sSub>
        <m:r>
          <m:rPr>
            <m:sty m:val="p"/>
          </m:rPr>
          <w:rPr>
            <w:rFonts w:ascii="Cambria Math" w:eastAsia="Times New Roman" w:hAnsi="Cambria Math"/>
            <w:color w:val="auto"/>
            <w:kern w:val="0"/>
            <w:szCs w:val="22"/>
            <w:lang w:val="en-US"/>
            <w14:ligatures w14:val="none"/>
          </w:rPr>
          <m:t>=</m:t>
        </m:r>
        <m:f>
          <m:fPr>
            <m:ctrlPr>
              <w:rPr>
                <w:rFonts w:ascii="Cambria Math" w:eastAsia="Times New Roman" w:hAnsi="Cambria Math"/>
                <w:bCs w:val="0"/>
                <w:color w:val="auto"/>
                <w:kern w:val="0"/>
                <w:szCs w:val="22"/>
                <w:lang w:val="en-US"/>
                <w14:ligatures w14:val="none"/>
              </w:rPr>
            </m:ctrlPr>
          </m:fPr>
          <m:num>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out</m:t>
                </m:r>
                <m:r>
                  <m:rPr>
                    <m:sty m:val="p"/>
                  </m:rPr>
                  <w:rPr>
                    <w:rFonts w:ascii="Cambria Math" w:eastAsia="Times New Roman" w:hAnsi="Cambria Math"/>
                    <w:color w:val="auto"/>
                    <w:kern w:val="0"/>
                    <w:szCs w:val="22"/>
                    <w:lang w:val="en-US"/>
                    <w14:ligatures w14:val="none"/>
                  </w:rPr>
                  <m:t>,</m:t>
                </m:r>
                <m:r>
                  <m:rPr>
                    <m:nor/>
                  </m:rPr>
                  <w:rPr>
                    <w:rFonts w:eastAsia="Times New Roman"/>
                    <w:bCs w:val="0"/>
                    <w:color w:val="auto"/>
                    <w:kern w:val="0"/>
                    <w:szCs w:val="22"/>
                    <w:lang w:val="en-US"/>
                    <w14:ligatures w14:val="none"/>
                  </w:rPr>
                  <m:t>target</m:t>
                </m:r>
              </m:sub>
            </m:sSub>
          </m:num>
          <m:den>
            <m:r>
              <w:rPr>
                <w:rFonts w:ascii="Cambria Math" w:eastAsia="Times New Roman" w:hAnsi="Cambria Math"/>
                <w:color w:val="auto"/>
                <w:kern w:val="0"/>
                <w:szCs w:val="22"/>
                <w:lang w:val="en-US"/>
                <w14:ligatures w14:val="none"/>
              </w:rPr>
              <m:t>h</m:t>
            </m:r>
            <m:d>
              <m:dPr>
                <m:ctrlPr>
                  <w:rPr>
                    <w:rFonts w:ascii="Cambria Math" w:eastAsia="Times New Roman" w:hAnsi="Cambria Math"/>
                    <w:bCs w:val="0"/>
                    <w:color w:val="auto"/>
                    <w:kern w:val="0"/>
                    <w:szCs w:val="22"/>
                    <w:lang w:val="en-US"/>
                    <w14:ligatures w14:val="none"/>
                  </w:rPr>
                </m:ctrlPr>
              </m:dPr>
              <m:e>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s</m:t>
                    </m:r>
                  </m:sub>
                </m:sSub>
                <m:r>
                  <m:rPr>
                    <m:sty m:val="p"/>
                  </m:rPr>
                  <w:rPr>
                    <w:rFonts w:ascii="Cambria Math" w:eastAsia="Times New Roman" w:hAnsi="Cambria Math"/>
                    <w:color w:val="auto"/>
                    <w:kern w:val="0"/>
                    <w:szCs w:val="22"/>
                    <w:lang w:val="en-US"/>
                    <w14:ligatures w14:val="none"/>
                  </w:rPr>
                  <m:t>-</m:t>
                </m:r>
                <m:sSub>
                  <m:sSubPr>
                    <m:ctrlPr>
                      <w:rPr>
                        <w:rFonts w:ascii="Cambria Math" w:hAnsi="Cambria Math"/>
                      </w:rPr>
                    </m:ctrlPr>
                  </m:sSubPr>
                  <m:e>
                    <m:r>
                      <w:rPr>
                        <w:rFonts w:ascii="Cambria Math" w:hAnsi="Cambria Math"/>
                      </w:rPr>
                      <m:t>T</m:t>
                    </m:r>
                  </m:e>
                  <m:sub>
                    <m:r>
                      <m:rPr>
                        <m:nor/>
                      </m:rPr>
                      <m:t>пом</m:t>
                    </m:r>
                  </m:sub>
                </m:sSub>
              </m:e>
            </m:d>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εσ</m:t>
            </m:r>
            <m:d>
              <m:dPr>
                <m:ctrlPr>
                  <w:rPr>
                    <w:rFonts w:ascii="Cambria Math" w:eastAsia="Times New Roman" w:hAnsi="Cambria Math"/>
                    <w:bCs w:val="0"/>
                    <w:color w:val="auto"/>
                    <w:kern w:val="0"/>
                    <w:szCs w:val="22"/>
                    <w:lang w:val="en-US"/>
                    <w14:ligatures w14:val="none"/>
                  </w:rPr>
                </m:ctrlPr>
              </m:dPr>
              <m:e>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s</m:t>
                    </m:r>
                  </m:sub>
                  <m:sup>
                    <m:r>
                      <w:rPr>
                        <w:rFonts w:ascii="Cambria Math" w:eastAsia="Times New Roman" w:hAnsi="Cambria Math"/>
                        <w:color w:val="auto"/>
                        <w:kern w:val="0"/>
                        <w:szCs w:val="22"/>
                        <w:lang w:val="en-US"/>
                        <w14:ligatures w14:val="none"/>
                      </w:rPr>
                      <m:t>4</m:t>
                    </m:r>
                  </m:sup>
                </m:sSubSup>
                <m:r>
                  <m:rPr>
                    <m:sty m:val="p"/>
                  </m:rPr>
                  <w:rPr>
                    <w:rFonts w:ascii="Cambria Math" w:eastAsia="Times New Roman" w:hAnsi="Cambria Math"/>
                    <w:color w:val="auto"/>
                    <w:kern w:val="0"/>
                    <w:szCs w:val="22"/>
                    <w:lang w:val="en-US"/>
                    <w14:ligatures w14:val="none"/>
                  </w:rPr>
                  <m:t>-</m:t>
                </m:r>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рад</m:t>
                    </m:r>
                  </m:sub>
                  <m:sup>
                    <m:r>
                      <w:rPr>
                        <w:rFonts w:ascii="Cambria Math" w:eastAsia="Times New Roman" w:hAnsi="Cambria Math"/>
                        <w:color w:val="auto"/>
                        <w:kern w:val="0"/>
                        <w:szCs w:val="22"/>
                        <w:lang w:val="en-US"/>
                        <w14:ligatures w14:val="none"/>
                      </w:rPr>
                      <m:t>4</m:t>
                    </m:r>
                  </m:sup>
                </m:sSubSup>
              </m:e>
            </m:d>
          </m:den>
        </m:f>
      </m:oMath>
      <w:r w:rsidRPr="00E606CE">
        <w:rPr>
          <w:rFonts w:eastAsia="Times New Roman"/>
          <w:bCs w:val="0"/>
          <w:kern w:val="0"/>
          <w:szCs w:val="22"/>
          <w:lang w:val="en-US"/>
          <w14:ligatures w14:val="none"/>
        </w:rPr>
        <w:tab/>
        <w:t>(2.10)</w:t>
      </w:r>
    </w:p>
    <w:p w14:paraId="7CA1F70C" w14:textId="77777777" w:rsidR="0007338A" w:rsidRPr="00C70669" w:rsidRDefault="0007338A" w:rsidP="00E606CE">
      <w:pPr>
        <w:tabs>
          <w:tab w:val="center" w:pos="4819"/>
          <w:tab w:val="right" w:pos="9638"/>
        </w:tabs>
        <w:spacing w:after="0" w:line="240" w:lineRule="auto"/>
        <w:rPr>
          <w:rFonts w:eastAsia="Times New Roman"/>
          <w:bCs w:val="0"/>
          <w:color w:val="auto"/>
          <w:kern w:val="0"/>
          <w:szCs w:val="22"/>
          <w:lang w:val="en-US"/>
          <w14:ligatures w14:val="none"/>
        </w:rPr>
      </w:pPr>
    </w:p>
    <w:p w14:paraId="0621849E" w14:textId="77777777" w:rsidR="00E606CE" w:rsidRDefault="00E606CE" w:rsidP="0007338A">
      <w:pPr>
        <w:spacing w:after="0" w:line="240" w:lineRule="auto"/>
        <w:ind w:firstLine="426"/>
        <w:jc w:val="both"/>
        <w:rPr>
          <w:rFonts w:eastAsia="Times New Roman"/>
          <w:bCs w:val="0"/>
          <w:kern w:val="0"/>
          <w:szCs w:val="22"/>
          <w14:ligatures w14:val="none"/>
        </w:rPr>
      </w:pPr>
      <w:r w:rsidRPr="00E606CE">
        <w:rPr>
          <w:rFonts w:eastAsia="Times New Roman"/>
          <w:bCs w:val="0"/>
          <w:kern w:val="0"/>
          <w:szCs w:val="22"/>
          <w14:ligatures w14:val="none"/>
        </w:rPr>
        <w:lastRenderedPageBreak/>
        <w:t>Удельная электротепловая нагрузка наружной поверхности гладкого цилиндрического участка рассчитывается по формуле:</w:t>
      </w:r>
    </w:p>
    <w:p w14:paraId="594211C8" w14:textId="77777777" w:rsidR="0007338A" w:rsidRPr="00E606CE" w:rsidRDefault="0007338A" w:rsidP="00E606CE">
      <w:pPr>
        <w:spacing w:after="0" w:line="240" w:lineRule="auto"/>
        <w:ind w:firstLine="709"/>
        <w:jc w:val="both"/>
        <w:rPr>
          <w:rFonts w:eastAsia="Times New Roman"/>
          <w:bCs w:val="0"/>
          <w:color w:val="auto"/>
          <w:kern w:val="0"/>
          <w:szCs w:val="22"/>
          <w14:ligatures w14:val="none"/>
        </w:rPr>
      </w:pPr>
    </w:p>
    <w:p w14:paraId="4EE960B6" w14:textId="71A1B2E1" w:rsidR="00E606CE" w:rsidRPr="00C70669" w:rsidRDefault="00E606CE" w:rsidP="00E606CE">
      <w:pPr>
        <w:tabs>
          <w:tab w:val="center" w:pos="4819"/>
          <w:tab w:val="right" w:pos="9638"/>
        </w:tabs>
        <w:spacing w:after="0" w:line="240" w:lineRule="auto"/>
        <w:rPr>
          <w:rFonts w:eastAsia="Times New Roman"/>
          <w:bCs w:val="0"/>
          <w:kern w:val="0"/>
          <w:szCs w:val="22"/>
          <w:lang w:val="en-US"/>
          <w14:ligatures w14:val="none"/>
        </w:rPr>
      </w:pPr>
      <w:r w:rsidRPr="00E606CE">
        <w:rPr>
          <w:rFonts w:eastAsia="Times New Roman"/>
          <w:bCs w:val="0"/>
          <w:kern w:val="0"/>
          <w:szCs w:val="22"/>
          <w14:ligatures w14:val="none"/>
        </w:rPr>
        <w:tab/>
      </w:r>
      <m:oMath>
        <m:sSub>
          <m:sSubPr>
            <m:ctrlPr>
              <w:rPr>
                <w:rFonts w:ascii="Cambria Math" w:hAnsi="Cambria Math"/>
              </w:rPr>
            </m:ctrlPr>
          </m:sSubPr>
          <m:e>
            <m:r>
              <w:rPr>
                <w:rFonts w:ascii="Cambria Math" w:hAnsi="Cambria Math"/>
              </w:rPr>
              <m:t>q</m:t>
            </m:r>
          </m:e>
          <m:sub>
            <m:r>
              <m:rPr>
                <m:sty m:val="p"/>
              </m:rPr>
              <w:rPr>
                <w:rFonts w:ascii="Cambria Math" w:hAnsi="Cambria Math"/>
              </w:rPr>
              <m:t>гол</m:t>
            </m:r>
          </m:sub>
        </m:sSub>
        <m:r>
          <m:rPr>
            <m:sty m:val="p"/>
          </m:rPr>
          <w:rPr>
            <w:rFonts w:ascii="Cambria Math" w:eastAsia="Times New Roman" w:hAnsi="Cambria Math"/>
            <w:sz w:val="17"/>
            <w:lang w:val="en-US"/>
          </w:rPr>
          <m:t xml:space="preserve"> </m:t>
        </m:r>
        <m:r>
          <m:rPr>
            <m:sty m:val="p"/>
          </m:rPr>
          <w:rPr>
            <w:rFonts w:ascii="Cambria Math" w:eastAsia="Times New Roman" w:hAnsi="Cambria Math"/>
            <w:color w:val="auto"/>
            <w:kern w:val="0"/>
            <w:szCs w:val="22"/>
            <w:lang w:val="en-US"/>
            <w14:ligatures w14:val="none"/>
          </w:rPr>
          <m:t>=</m:t>
        </m:r>
        <m:f>
          <m:fPr>
            <m:ctrlPr>
              <w:rPr>
                <w:rFonts w:ascii="Cambria Math" w:eastAsia="Times New Roman" w:hAnsi="Cambria Math"/>
                <w:bCs w:val="0"/>
                <w:color w:val="auto"/>
                <w:kern w:val="0"/>
                <w:szCs w:val="22"/>
                <w:lang w:val="en-US"/>
                <w14:ligatures w14:val="none"/>
              </w:rPr>
            </m:ctrlPr>
          </m:fPr>
          <m:num>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lang w:val="en-US"/>
                    <w14:ligatures w14:val="none"/>
                  </w:rPr>
                  <m:t>act</m:t>
                </m:r>
              </m:sub>
            </m:sSub>
          </m:num>
          <m:den>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A</m:t>
                </m:r>
              </m:e>
              <m:sub>
                <m:r>
                  <m:rPr>
                    <m:nor/>
                  </m:rPr>
                  <w:rPr>
                    <w:rFonts w:eastAsia="Times New Roman"/>
                    <w:bCs w:val="0"/>
                    <w:color w:val="auto"/>
                    <w:kern w:val="0"/>
                    <w:szCs w:val="22"/>
                    <w:lang w:val="en-US"/>
                    <w14:ligatures w14:val="none"/>
                  </w:rPr>
                  <m:t>s</m:t>
                </m:r>
              </m:sub>
            </m:sSub>
          </m:den>
        </m:f>
        <m:r>
          <m:rPr>
            <m:sty m:val="p"/>
          </m:rPr>
          <w:rPr>
            <w:rFonts w:ascii="Cambria Math" w:eastAsia="Times New Roman" w:hAnsi="Cambria Math"/>
            <w:color w:val="auto"/>
            <w:kern w:val="0"/>
            <w:szCs w:val="22"/>
            <w:lang w:val="en-US"/>
            <w14:ligatures w14:val="none"/>
          </w:rPr>
          <m:t>=</m:t>
        </m:r>
        <m:f>
          <m:fPr>
            <m:ctrlPr>
              <w:rPr>
                <w:rFonts w:ascii="Cambria Math" w:eastAsia="Times New Roman" w:hAnsi="Cambria Math"/>
                <w:bCs w:val="0"/>
                <w:color w:val="auto"/>
                <w:kern w:val="0"/>
                <w:szCs w:val="22"/>
                <w:lang w:val="en-US"/>
                <w14:ligatures w14:val="none"/>
              </w:rPr>
            </m:ctrlPr>
          </m:fPr>
          <m:num>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lang w:val="en-US"/>
                    <w14:ligatures w14:val="none"/>
                  </w:rPr>
                  <m:t>act</m:t>
                </m:r>
              </m:sub>
            </m:sSub>
          </m:num>
          <m:den>
            <m:r>
              <w:rPr>
                <w:rFonts w:ascii="Cambria Math" w:eastAsia="Times New Roman" w:hAnsi="Cambria Math"/>
                <w:color w:val="auto"/>
                <w:kern w:val="0"/>
                <w:szCs w:val="22"/>
                <w:lang w:val="en-US"/>
                <w14:ligatures w14:val="none"/>
              </w:rPr>
              <m:t>πDL</m:t>
            </m:r>
          </m:den>
        </m:f>
      </m:oMath>
      <w:r w:rsidRPr="00E606CE">
        <w:rPr>
          <w:rFonts w:eastAsia="Times New Roman"/>
          <w:bCs w:val="0"/>
          <w:kern w:val="0"/>
          <w:szCs w:val="22"/>
          <w:lang w:val="en-US"/>
          <w14:ligatures w14:val="none"/>
        </w:rPr>
        <w:tab/>
        <w:t>(2.11)</w:t>
      </w:r>
    </w:p>
    <w:p w14:paraId="5EA5840D" w14:textId="77777777" w:rsidR="0007338A" w:rsidRPr="00C70669" w:rsidRDefault="0007338A" w:rsidP="00E606CE">
      <w:pPr>
        <w:tabs>
          <w:tab w:val="center" w:pos="4819"/>
          <w:tab w:val="right" w:pos="9638"/>
        </w:tabs>
        <w:spacing w:after="0" w:line="240" w:lineRule="auto"/>
        <w:rPr>
          <w:rFonts w:eastAsia="Times New Roman"/>
          <w:bCs w:val="0"/>
          <w:color w:val="auto"/>
          <w:kern w:val="0"/>
          <w:szCs w:val="22"/>
          <w:lang w:val="en-US"/>
          <w14:ligatures w14:val="none"/>
        </w:rPr>
      </w:pPr>
    </w:p>
    <w:p w14:paraId="21357006" w14:textId="382B567C" w:rsidR="0007338A" w:rsidRPr="0007338A" w:rsidRDefault="00E606CE" w:rsidP="0007338A">
      <w:pPr>
        <w:spacing w:after="0" w:line="240" w:lineRule="auto"/>
        <w:jc w:val="both"/>
        <w:rPr>
          <w:rFonts w:eastAsia="Times New Roman"/>
          <w:bCs w:val="0"/>
          <w:kern w:val="0"/>
          <w:szCs w:val="22"/>
          <w14:ligatures w14:val="none"/>
        </w:rPr>
      </w:pPr>
      <w:r w:rsidRPr="00E606CE">
        <w:rPr>
          <w:rFonts w:eastAsia="Times New Roman"/>
          <w:bCs w:val="0"/>
          <w:kern w:val="0"/>
          <w:szCs w:val="22"/>
          <w14:ligatures w14:val="none"/>
        </w:rPr>
        <w:t xml:space="preserve">где </w:t>
      </w:r>
      <m:oMath>
        <m:sSub>
          <m:sSubPr>
            <m:ctrlPr>
              <w:rPr>
                <w:rFonts w:ascii="Cambria Math" w:hAnsi="Cambria Math"/>
              </w:rPr>
            </m:ctrlPr>
          </m:sSubPr>
          <m:e>
            <m:r>
              <w:rPr>
                <w:rFonts w:ascii="Cambria Math" w:hAnsi="Cambria Math"/>
              </w:rPr>
              <m:t>q</m:t>
            </m:r>
          </m:e>
          <m:sub>
            <m:r>
              <m:rPr>
                <m:sty m:val="p"/>
              </m:rPr>
              <w:rPr>
                <w:rFonts w:ascii="Cambria Math" w:hAnsi="Cambria Math"/>
              </w:rPr>
              <m:t>гол</m:t>
            </m:r>
          </m:sub>
        </m:sSub>
        <m:r>
          <m:rPr>
            <m:sty m:val="p"/>
          </m:rPr>
          <w:rPr>
            <w:rFonts w:ascii="Cambria Math" w:eastAsia="Times New Roman" w:hAnsi="Cambria Math"/>
            <w:sz w:val="17"/>
          </w:rPr>
          <m:t xml:space="preserve"> </m:t>
        </m:r>
      </m:oMath>
      <w:r w:rsidRPr="00E606CE">
        <w:rPr>
          <w:rFonts w:eastAsia="Times New Roman"/>
          <w:bCs w:val="0"/>
          <w:kern w:val="0"/>
          <w:szCs w:val="22"/>
          <w14:ligatures w14:val="none"/>
        </w:rPr>
        <w:t xml:space="preserve"> – удельная электротепловая нагрузка наружной поверхности, Вт/м²;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A</m:t>
            </m:r>
          </m:e>
          <m:sub>
            <m:r>
              <m:rPr>
                <m:nor/>
              </m:rPr>
              <w:rPr>
                <w:rFonts w:eastAsia="Times New Roman"/>
                <w:bCs w:val="0"/>
                <w:color w:val="auto"/>
                <w:kern w:val="0"/>
                <w:szCs w:val="22"/>
                <w:lang w:val="en-US"/>
                <w14:ligatures w14:val="none"/>
              </w:rPr>
              <m:t>s</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πDL</m:t>
        </m:r>
      </m:oMath>
      <w:r w:rsidRPr="00E606CE">
        <w:rPr>
          <w:rFonts w:eastAsia="Times New Roman"/>
          <w:bCs w:val="0"/>
          <w:kern w:val="0"/>
          <w:szCs w:val="22"/>
          <w14:ligatures w14:val="none"/>
        </w:rPr>
        <w:t xml:space="preserve"> – наружная площадь гладкого теплоотдающего участка, м².</w:t>
      </w:r>
    </w:p>
    <w:p w14:paraId="5146EB79" w14:textId="02FF39DF" w:rsidR="00E606CE" w:rsidRPr="00E606CE" w:rsidRDefault="00E606CE" w:rsidP="0007338A">
      <w:pPr>
        <w:spacing w:after="0" w:line="240" w:lineRule="auto"/>
        <w:ind w:firstLine="426"/>
        <w:jc w:val="both"/>
        <w:rPr>
          <w:rFonts w:eastAsia="Times New Roman"/>
          <w:bCs w:val="0"/>
          <w:kern w:val="0"/>
          <w:szCs w:val="22"/>
          <w14:ligatures w14:val="none"/>
        </w:rPr>
      </w:pPr>
      <w:r w:rsidRPr="00E606CE">
        <w:rPr>
          <w:rFonts w:eastAsia="Times New Roman"/>
          <w:bCs w:val="0"/>
          <w:kern w:val="0"/>
          <w:szCs w:val="22"/>
          <w14:ligatures w14:val="none"/>
        </w:rPr>
        <w:t>Для одиночной гладкой трубки диаметром 32 мм и длиной 340 мм собственная наружная площадь составляет около 0,034 м². Поэтому при температуре поверхности 70–90 °</w:t>
      </w:r>
      <w:r w:rsidRPr="00E606CE">
        <w:rPr>
          <w:rFonts w:eastAsia="Times New Roman"/>
          <w:bCs w:val="0"/>
          <w:kern w:val="0"/>
          <w:szCs w:val="22"/>
          <w:lang w:val="en-US"/>
          <w14:ligatures w14:val="none"/>
        </w:rPr>
        <w:t>C</w:t>
      </w:r>
      <w:r w:rsidRPr="00E606CE">
        <w:rPr>
          <w:rFonts w:eastAsia="Times New Roman"/>
          <w:bCs w:val="0"/>
          <w:kern w:val="0"/>
          <w:szCs w:val="22"/>
          <w14:ligatures w14:val="none"/>
        </w:rPr>
        <w:t xml:space="preserve"> такая трубка не способна отдать 80 Вт без повышения температуры, увеличения площади или улучшения внешней теплоотдачи. Этот результат является ключевым для перехода от одиночной ЭВТТ к полной секции ПЭНД.</w:t>
      </w:r>
      <w:r w:rsidR="00905DC4" w:rsidRPr="00905DC4">
        <w:t xml:space="preserve"> </w:t>
      </w:r>
      <w:r w:rsidR="00905DC4" w:rsidRPr="00905DC4">
        <w:rPr>
          <w:rFonts w:eastAsia="Times New Roman"/>
          <w:kern w:val="0"/>
          <w:szCs w:val="22"/>
          <w14:ligatures w14:val="none"/>
        </w:rPr>
        <w:t>Геометрические и расчетные параметры модели приведены в таблице 2.2.</w:t>
      </w:r>
    </w:p>
    <w:p w14:paraId="28C46404" w14:textId="77777777" w:rsidR="00E606CE" w:rsidRPr="00E606CE" w:rsidRDefault="00E606CE" w:rsidP="00E606CE">
      <w:pPr>
        <w:spacing w:after="0" w:line="240" w:lineRule="auto"/>
        <w:ind w:firstLine="709"/>
        <w:jc w:val="both"/>
        <w:rPr>
          <w:rFonts w:eastAsia="Times New Roman"/>
          <w:bCs w:val="0"/>
          <w:color w:val="auto"/>
          <w:kern w:val="0"/>
          <w:szCs w:val="22"/>
          <w14:ligatures w14:val="none"/>
        </w:rPr>
      </w:pPr>
    </w:p>
    <w:p w14:paraId="11CD5D3E" w14:textId="77777777" w:rsidR="0007338A" w:rsidRDefault="00E606CE" w:rsidP="00E606CE">
      <w:pPr>
        <w:keepNext/>
        <w:spacing w:after="0" w:line="240" w:lineRule="auto"/>
        <w:rPr>
          <w:rFonts w:eastAsia="Times New Roman"/>
          <w:bCs w:val="0"/>
          <w:kern w:val="0"/>
          <w:szCs w:val="24"/>
          <w14:ligatures w14:val="none"/>
        </w:rPr>
      </w:pPr>
      <w:r w:rsidRPr="00E606CE">
        <w:rPr>
          <w:rFonts w:eastAsia="Times New Roman"/>
          <w:bCs w:val="0"/>
          <w:kern w:val="0"/>
          <w:szCs w:val="24"/>
          <w14:ligatures w14:val="none"/>
        </w:rPr>
        <w:t>Таблица 2.2</w:t>
      </w:r>
    </w:p>
    <w:p w14:paraId="113DA5E1" w14:textId="5F170951" w:rsidR="00E606CE" w:rsidRDefault="00E606CE" w:rsidP="0007338A">
      <w:pPr>
        <w:keepNext/>
        <w:spacing w:after="0" w:line="240" w:lineRule="auto"/>
        <w:ind w:firstLine="426"/>
        <w:rPr>
          <w:rFonts w:eastAsia="Times New Roman"/>
          <w:bCs w:val="0"/>
          <w:kern w:val="0"/>
          <w:szCs w:val="24"/>
          <w14:ligatures w14:val="none"/>
        </w:rPr>
      </w:pPr>
      <w:r w:rsidRPr="00E606CE">
        <w:rPr>
          <w:rFonts w:eastAsia="Times New Roman"/>
          <w:bCs w:val="0"/>
          <w:kern w:val="0"/>
          <w:szCs w:val="24"/>
          <w14:ligatures w14:val="none"/>
        </w:rPr>
        <w:t>Геометрические и расчетные параметры</w:t>
      </w:r>
    </w:p>
    <w:p w14:paraId="04DFBCEA" w14:textId="77777777" w:rsidR="0007338A" w:rsidRPr="00E606CE" w:rsidRDefault="0007338A" w:rsidP="0007338A">
      <w:pPr>
        <w:keepNext/>
        <w:spacing w:after="0" w:line="240" w:lineRule="auto"/>
        <w:ind w:firstLine="426"/>
        <w:rPr>
          <w:rFonts w:eastAsia="Times New Roman"/>
          <w:bCs w:val="0"/>
          <w:kern w:val="0"/>
          <w:szCs w:val="24"/>
          <w14:ligatures w14:val="none"/>
        </w:rPr>
      </w:pPr>
    </w:p>
    <w:tbl>
      <w:tblPr>
        <w:tblStyle w:val="52"/>
        <w:tblW w:w="0" w:type="auto"/>
        <w:tblLook w:val="04A0" w:firstRow="1" w:lastRow="0" w:firstColumn="1" w:lastColumn="0" w:noHBand="0" w:noVBand="1"/>
      </w:tblPr>
      <w:tblGrid>
        <w:gridCol w:w="2131"/>
        <w:gridCol w:w="1576"/>
        <w:gridCol w:w="2108"/>
        <w:gridCol w:w="1330"/>
        <w:gridCol w:w="2199"/>
      </w:tblGrid>
      <w:tr w:rsidR="00E606CE" w:rsidRPr="00E606CE" w14:paraId="6C9B898D" w14:textId="77777777" w:rsidTr="00CE1080">
        <w:tc>
          <w:tcPr>
            <w:tcW w:w="2131" w:type="dxa"/>
            <w:vAlign w:val="center"/>
          </w:tcPr>
          <w:p w14:paraId="0511539A" w14:textId="77777777" w:rsidR="00E606CE" w:rsidRPr="00E56F33" w:rsidRDefault="00E606CE" w:rsidP="00E606CE">
            <w:pPr>
              <w:jc w:val="center"/>
              <w:rPr>
                <w:rFonts w:ascii="Times New Roman" w:eastAsia="Times New Roman" w:hAnsi="Times New Roman"/>
                <w:bCs/>
                <w:sz w:val="24"/>
                <w:szCs w:val="24"/>
              </w:rPr>
            </w:pPr>
            <w:proofErr w:type="spellStart"/>
            <w:r w:rsidRPr="00E56F33">
              <w:rPr>
                <w:rFonts w:ascii="Times New Roman" w:eastAsia="Times New Roman" w:hAnsi="Times New Roman"/>
                <w:bCs/>
                <w:sz w:val="24"/>
                <w:szCs w:val="24"/>
              </w:rPr>
              <w:t>Параметр</w:t>
            </w:r>
            <w:proofErr w:type="spellEnd"/>
          </w:p>
        </w:tc>
        <w:tc>
          <w:tcPr>
            <w:tcW w:w="1576" w:type="dxa"/>
            <w:vAlign w:val="center"/>
          </w:tcPr>
          <w:p w14:paraId="04C0EA87" w14:textId="77777777" w:rsidR="00E606CE" w:rsidRPr="00E56F33" w:rsidRDefault="00E606CE" w:rsidP="00E606CE">
            <w:pPr>
              <w:jc w:val="center"/>
              <w:rPr>
                <w:rFonts w:ascii="Times New Roman" w:eastAsia="Times New Roman" w:hAnsi="Times New Roman"/>
                <w:bCs/>
                <w:sz w:val="24"/>
                <w:szCs w:val="24"/>
              </w:rPr>
            </w:pPr>
            <w:proofErr w:type="spellStart"/>
            <w:r w:rsidRPr="00E56F33">
              <w:rPr>
                <w:rFonts w:ascii="Times New Roman" w:eastAsia="Times New Roman" w:hAnsi="Times New Roman"/>
                <w:bCs/>
                <w:sz w:val="24"/>
                <w:szCs w:val="24"/>
              </w:rPr>
              <w:t>Обозначение</w:t>
            </w:r>
            <w:proofErr w:type="spellEnd"/>
          </w:p>
        </w:tc>
        <w:tc>
          <w:tcPr>
            <w:tcW w:w="2108" w:type="dxa"/>
            <w:vAlign w:val="center"/>
          </w:tcPr>
          <w:p w14:paraId="77F1FDA1" w14:textId="77777777" w:rsidR="00E606CE" w:rsidRPr="00E56F33" w:rsidRDefault="00E606CE" w:rsidP="00E606CE">
            <w:pPr>
              <w:jc w:val="center"/>
              <w:rPr>
                <w:rFonts w:ascii="Times New Roman" w:eastAsia="Times New Roman" w:hAnsi="Times New Roman"/>
                <w:bCs/>
                <w:sz w:val="24"/>
                <w:szCs w:val="24"/>
              </w:rPr>
            </w:pPr>
            <w:proofErr w:type="spellStart"/>
            <w:r w:rsidRPr="00E56F33">
              <w:rPr>
                <w:rFonts w:ascii="Times New Roman" w:eastAsia="Times New Roman" w:hAnsi="Times New Roman"/>
                <w:bCs/>
                <w:sz w:val="24"/>
                <w:szCs w:val="24"/>
              </w:rPr>
              <w:t>Значение</w:t>
            </w:r>
            <w:proofErr w:type="spellEnd"/>
          </w:p>
        </w:tc>
        <w:tc>
          <w:tcPr>
            <w:tcW w:w="1330" w:type="dxa"/>
            <w:vAlign w:val="center"/>
          </w:tcPr>
          <w:p w14:paraId="199BF95C" w14:textId="77777777" w:rsidR="00E606CE" w:rsidRPr="00E56F33" w:rsidRDefault="00E606CE" w:rsidP="00E606CE">
            <w:pPr>
              <w:jc w:val="center"/>
              <w:rPr>
                <w:rFonts w:ascii="Times New Roman" w:eastAsia="Times New Roman" w:hAnsi="Times New Roman"/>
                <w:bCs/>
                <w:sz w:val="24"/>
                <w:szCs w:val="24"/>
              </w:rPr>
            </w:pPr>
            <w:proofErr w:type="spellStart"/>
            <w:r w:rsidRPr="00E56F33">
              <w:rPr>
                <w:rFonts w:ascii="Times New Roman" w:eastAsia="Times New Roman" w:hAnsi="Times New Roman"/>
                <w:bCs/>
                <w:sz w:val="24"/>
                <w:szCs w:val="24"/>
              </w:rPr>
              <w:t>Единица</w:t>
            </w:r>
            <w:proofErr w:type="spellEnd"/>
            <w:r w:rsidRPr="00E56F33">
              <w:rPr>
                <w:rFonts w:ascii="Times New Roman" w:eastAsia="Times New Roman" w:hAnsi="Times New Roman"/>
                <w:bCs/>
                <w:sz w:val="24"/>
                <w:szCs w:val="24"/>
              </w:rPr>
              <w:t xml:space="preserve"> </w:t>
            </w:r>
            <w:proofErr w:type="spellStart"/>
            <w:r w:rsidRPr="00E56F33">
              <w:rPr>
                <w:rFonts w:ascii="Times New Roman" w:eastAsia="Times New Roman" w:hAnsi="Times New Roman"/>
                <w:bCs/>
                <w:sz w:val="24"/>
                <w:szCs w:val="24"/>
              </w:rPr>
              <w:t>измерения</w:t>
            </w:r>
            <w:proofErr w:type="spellEnd"/>
          </w:p>
        </w:tc>
        <w:tc>
          <w:tcPr>
            <w:tcW w:w="2199" w:type="dxa"/>
            <w:vAlign w:val="center"/>
          </w:tcPr>
          <w:p w14:paraId="0FB9F93E" w14:textId="77777777" w:rsidR="00E606CE" w:rsidRPr="00E56F33" w:rsidRDefault="00E606CE" w:rsidP="00E606CE">
            <w:pPr>
              <w:jc w:val="center"/>
              <w:rPr>
                <w:rFonts w:ascii="Times New Roman" w:eastAsia="Times New Roman" w:hAnsi="Times New Roman"/>
                <w:bCs/>
                <w:sz w:val="24"/>
                <w:szCs w:val="24"/>
              </w:rPr>
            </w:pPr>
            <w:proofErr w:type="spellStart"/>
            <w:r w:rsidRPr="00E56F33">
              <w:rPr>
                <w:rFonts w:ascii="Times New Roman" w:eastAsia="Times New Roman" w:hAnsi="Times New Roman"/>
                <w:bCs/>
                <w:sz w:val="24"/>
                <w:szCs w:val="24"/>
              </w:rPr>
              <w:t>Основание</w:t>
            </w:r>
            <w:proofErr w:type="spellEnd"/>
          </w:p>
        </w:tc>
      </w:tr>
      <w:tr w:rsidR="00E606CE" w:rsidRPr="00E606CE" w14:paraId="1178091C" w14:textId="77777777" w:rsidTr="00CE1080">
        <w:tc>
          <w:tcPr>
            <w:tcW w:w="2131" w:type="dxa"/>
            <w:vAlign w:val="center"/>
          </w:tcPr>
          <w:p w14:paraId="25F8D1BF"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Длина</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расчетной</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области</w:t>
            </w:r>
            <w:proofErr w:type="spellEnd"/>
          </w:p>
        </w:tc>
        <w:tc>
          <w:tcPr>
            <w:tcW w:w="1576" w:type="dxa"/>
            <w:vAlign w:val="center"/>
          </w:tcPr>
          <w:p w14:paraId="5593590A" w14:textId="77777777" w:rsidR="00E606CE" w:rsidRPr="00E606CE" w:rsidRDefault="00E606CE" w:rsidP="00E606CE">
            <w:pPr>
              <w:jc w:val="center"/>
              <w:rPr>
                <w:rFonts w:ascii="Times New Roman" w:eastAsia="Times New Roman" w:hAnsi="Times New Roman"/>
                <w:sz w:val="24"/>
                <w:szCs w:val="24"/>
              </w:rPr>
            </w:pPr>
            <m:oMathPara>
              <m:oMath>
                <m:r>
                  <w:rPr>
                    <w:rFonts w:ascii="Cambria Math" w:eastAsia="Times New Roman" w:hAnsi="Cambria Math"/>
                    <w:sz w:val="24"/>
                    <w:szCs w:val="24"/>
                  </w:rPr>
                  <m:t>L</m:t>
                </m:r>
              </m:oMath>
            </m:oMathPara>
          </w:p>
        </w:tc>
        <w:tc>
          <w:tcPr>
            <w:tcW w:w="2108" w:type="dxa"/>
            <w:vAlign w:val="center"/>
          </w:tcPr>
          <w:p w14:paraId="10CBA782" w14:textId="77777777" w:rsidR="00E606CE" w:rsidRPr="00E606CE" w:rsidRDefault="00E606CE" w:rsidP="00E606CE">
            <w:pPr>
              <w:jc w:val="center"/>
              <w:rPr>
                <w:rFonts w:ascii="Times New Roman" w:eastAsia="Times New Roman" w:hAnsi="Times New Roman"/>
                <w:sz w:val="24"/>
                <w:szCs w:val="24"/>
              </w:rPr>
            </w:pPr>
            <w:r w:rsidRPr="00E606CE">
              <w:rPr>
                <w:rFonts w:ascii="Times New Roman" w:eastAsia="Times New Roman" w:hAnsi="Times New Roman"/>
                <w:sz w:val="24"/>
                <w:szCs w:val="24"/>
              </w:rPr>
              <w:t>340</w:t>
            </w:r>
          </w:p>
        </w:tc>
        <w:tc>
          <w:tcPr>
            <w:tcW w:w="1330" w:type="dxa"/>
            <w:vAlign w:val="center"/>
          </w:tcPr>
          <w:p w14:paraId="6FE5D5A7"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мм</w:t>
            </w:r>
            <w:proofErr w:type="spellEnd"/>
          </w:p>
        </w:tc>
        <w:tc>
          <w:tcPr>
            <w:tcW w:w="2199" w:type="dxa"/>
            <w:vAlign w:val="center"/>
          </w:tcPr>
          <w:p w14:paraId="5F42670B"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геометрия</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одиночной</w:t>
            </w:r>
            <w:proofErr w:type="spellEnd"/>
            <w:r w:rsidRPr="00E606CE">
              <w:rPr>
                <w:rFonts w:ascii="Times New Roman" w:eastAsia="Times New Roman" w:hAnsi="Times New Roman"/>
                <w:sz w:val="24"/>
                <w:szCs w:val="24"/>
              </w:rPr>
              <w:t xml:space="preserve"> ЭВТТ</w:t>
            </w:r>
          </w:p>
        </w:tc>
      </w:tr>
      <w:tr w:rsidR="00E606CE" w:rsidRPr="00E606CE" w14:paraId="176BFCDE" w14:textId="77777777" w:rsidTr="00CE1080">
        <w:tc>
          <w:tcPr>
            <w:tcW w:w="2131" w:type="dxa"/>
            <w:vAlign w:val="center"/>
          </w:tcPr>
          <w:p w14:paraId="4502312B"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Наружный</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диаметр</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трубки</w:t>
            </w:r>
            <w:proofErr w:type="spellEnd"/>
          </w:p>
        </w:tc>
        <w:tc>
          <w:tcPr>
            <w:tcW w:w="1576" w:type="dxa"/>
            <w:vAlign w:val="center"/>
          </w:tcPr>
          <w:p w14:paraId="002508BB" w14:textId="77777777" w:rsidR="00E606CE" w:rsidRPr="00E606CE" w:rsidRDefault="00E606CE" w:rsidP="00E606CE">
            <w:pPr>
              <w:jc w:val="center"/>
              <w:rPr>
                <w:rFonts w:ascii="Times New Roman" w:eastAsia="Times New Roman" w:hAnsi="Times New Roman"/>
                <w:sz w:val="24"/>
                <w:szCs w:val="24"/>
              </w:rPr>
            </w:pPr>
            <m:oMathPara>
              <m:oMath>
                <m:r>
                  <w:rPr>
                    <w:rFonts w:ascii="Cambria Math" w:eastAsia="Times New Roman" w:hAnsi="Cambria Math"/>
                    <w:sz w:val="24"/>
                    <w:szCs w:val="24"/>
                  </w:rPr>
                  <m:t>D</m:t>
                </m:r>
              </m:oMath>
            </m:oMathPara>
          </w:p>
        </w:tc>
        <w:tc>
          <w:tcPr>
            <w:tcW w:w="2108" w:type="dxa"/>
            <w:vAlign w:val="center"/>
          </w:tcPr>
          <w:p w14:paraId="27CC93B3" w14:textId="77777777" w:rsidR="00E606CE" w:rsidRPr="00E606CE" w:rsidRDefault="00E606CE" w:rsidP="00E606CE">
            <w:pPr>
              <w:jc w:val="center"/>
              <w:rPr>
                <w:rFonts w:ascii="Times New Roman" w:eastAsia="Times New Roman" w:hAnsi="Times New Roman"/>
                <w:sz w:val="24"/>
                <w:szCs w:val="24"/>
              </w:rPr>
            </w:pPr>
            <w:r w:rsidRPr="00E606CE">
              <w:rPr>
                <w:rFonts w:ascii="Times New Roman" w:eastAsia="Times New Roman" w:hAnsi="Times New Roman"/>
                <w:sz w:val="24"/>
                <w:szCs w:val="24"/>
              </w:rPr>
              <w:t>32</w:t>
            </w:r>
          </w:p>
        </w:tc>
        <w:tc>
          <w:tcPr>
            <w:tcW w:w="1330" w:type="dxa"/>
            <w:vAlign w:val="center"/>
          </w:tcPr>
          <w:p w14:paraId="6E4B027B"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мм</w:t>
            </w:r>
            <w:proofErr w:type="spellEnd"/>
          </w:p>
        </w:tc>
        <w:tc>
          <w:tcPr>
            <w:tcW w:w="2199" w:type="dxa"/>
            <w:vAlign w:val="center"/>
          </w:tcPr>
          <w:p w14:paraId="4EAB29B6"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геометрия</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одиночной</w:t>
            </w:r>
            <w:proofErr w:type="spellEnd"/>
            <w:r w:rsidRPr="00E606CE">
              <w:rPr>
                <w:rFonts w:ascii="Times New Roman" w:eastAsia="Times New Roman" w:hAnsi="Times New Roman"/>
                <w:sz w:val="24"/>
                <w:szCs w:val="24"/>
              </w:rPr>
              <w:t xml:space="preserve"> ЭВТТ</w:t>
            </w:r>
          </w:p>
        </w:tc>
      </w:tr>
      <w:tr w:rsidR="00E606CE" w:rsidRPr="00E606CE" w14:paraId="1BEE83A4" w14:textId="77777777" w:rsidTr="00CE1080">
        <w:tc>
          <w:tcPr>
            <w:tcW w:w="2131" w:type="dxa"/>
            <w:vAlign w:val="center"/>
          </w:tcPr>
          <w:p w14:paraId="24D08AA5"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Толщина</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стенки</w:t>
            </w:r>
            <w:proofErr w:type="spellEnd"/>
          </w:p>
        </w:tc>
        <w:tc>
          <w:tcPr>
            <w:tcW w:w="1576" w:type="dxa"/>
            <w:vAlign w:val="center"/>
          </w:tcPr>
          <w:p w14:paraId="6F63A60B" w14:textId="77777777" w:rsidR="00E606CE" w:rsidRPr="00E606CE" w:rsidRDefault="00E606CE" w:rsidP="00E606CE">
            <w:pPr>
              <w:jc w:val="center"/>
              <w:rPr>
                <w:rFonts w:ascii="Times New Roman" w:eastAsia="Times New Roman" w:hAnsi="Times New Roman"/>
                <w:sz w:val="24"/>
                <w:szCs w:val="24"/>
              </w:rPr>
            </w:pPr>
            <m:oMathPara>
              <m:oMath>
                <m:r>
                  <w:rPr>
                    <w:rFonts w:ascii="Cambria Math" w:eastAsia="Times New Roman" w:hAnsi="Cambria Math"/>
                    <w:sz w:val="24"/>
                    <w:szCs w:val="24"/>
                  </w:rPr>
                  <m:t>δ</m:t>
                </m:r>
              </m:oMath>
            </m:oMathPara>
          </w:p>
        </w:tc>
        <w:tc>
          <w:tcPr>
            <w:tcW w:w="2108" w:type="dxa"/>
            <w:vAlign w:val="center"/>
          </w:tcPr>
          <w:p w14:paraId="5CE5E67C" w14:textId="77777777" w:rsidR="00E606CE" w:rsidRPr="00E606CE" w:rsidRDefault="00E606CE" w:rsidP="00E606CE">
            <w:pPr>
              <w:jc w:val="center"/>
              <w:rPr>
                <w:rFonts w:ascii="Times New Roman" w:eastAsia="Times New Roman" w:hAnsi="Times New Roman"/>
                <w:sz w:val="24"/>
                <w:szCs w:val="24"/>
              </w:rPr>
            </w:pPr>
            <w:r w:rsidRPr="00E606CE">
              <w:rPr>
                <w:rFonts w:ascii="Times New Roman" w:eastAsia="Times New Roman" w:hAnsi="Times New Roman"/>
                <w:sz w:val="24"/>
                <w:szCs w:val="24"/>
              </w:rPr>
              <w:t>1</w:t>
            </w:r>
          </w:p>
        </w:tc>
        <w:tc>
          <w:tcPr>
            <w:tcW w:w="1330" w:type="dxa"/>
            <w:vAlign w:val="center"/>
          </w:tcPr>
          <w:p w14:paraId="7AC811DD"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мм</w:t>
            </w:r>
            <w:proofErr w:type="spellEnd"/>
          </w:p>
        </w:tc>
        <w:tc>
          <w:tcPr>
            <w:tcW w:w="2199" w:type="dxa"/>
            <w:vAlign w:val="center"/>
          </w:tcPr>
          <w:p w14:paraId="68623DEC"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конструктивное</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допущение</w:t>
            </w:r>
            <w:proofErr w:type="spellEnd"/>
          </w:p>
        </w:tc>
      </w:tr>
      <w:tr w:rsidR="00E606CE" w:rsidRPr="00E606CE" w14:paraId="66E02EE3" w14:textId="77777777" w:rsidTr="00CE1080">
        <w:tc>
          <w:tcPr>
            <w:tcW w:w="2131" w:type="dxa"/>
            <w:vAlign w:val="center"/>
          </w:tcPr>
          <w:p w14:paraId="283CFC8D"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Длина</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испарительной</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зоны</w:t>
            </w:r>
            <w:proofErr w:type="spellEnd"/>
          </w:p>
        </w:tc>
        <w:tc>
          <w:tcPr>
            <w:tcW w:w="1576" w:type="dxa"/>
            <w:vAlign w:val="center"/>
          </w:tcPr>
          <w:p w14:paraId="46B17C1F" w14:textId="77777777" w:rsidR="00E606CE" w:rsidRPr="00E606CE" w:rsidRDefault="00C9505D" w:rsidP="00E606CE">
            <w:pPr>
              <w:jc w:val="center"/>
              <w:rPr>
                <w:rFonts w:ascii="Times New Roman" w:eastAsia="Times New Roman" w:hAnsi="Times New Roman"/>
                <w:sz w:val="24"/>
                <w:szCs w:val="24"/>
              </w:rPr>
            </w:pPr>
            <m:oMathPara>
              <m:oMath>
                <m:sSub>
                  <m:sSubPr>
                    <m:ctrlPr>
                      <w:rPr>
                        <w:rFonts w:ascii="Cambria Math" w:eastAsia="Times New Roman" w:hAnsi="Cambria Math"/>
                        <w:sz w:val="24"/>
                        <w:szCs w:val="24"/>
                      </w:rPr>
                    </m:ctrlPr>
                  </m:sSubPr>
                  <m:e>
                    <m:r>
                      <w:rPr>
                        <w:rFonts w:ascii="Cambria Math" w:eastAsia="Times New Roman" w:hAnsi="Cambria Math"/>
                        <w:sz w:val="24"/>
                        <w:szCs w:val="24"/>
                      </w:rPr>
                      <m:t>L</m:t>
                    </m:r>
                  </m:e>
                  <m:sub>
                    <m:r>
                      <m:rPr>
                        <m:nor/>
                      </m:rPr>
                      <w:rPr>
                        <w:rFonts w:ascii="Times New Roman" w:eastAsia="Times New Roman" w:hAnsi="Times New Roman"/>
                        <w:sz w:val="24"/>
                        <w:szCs w:val="24"/>
                      </w:rPr>
                      <m:t>ev</m:t>
                    </m:r>
                  </m:sub>
                </m:sSub>
              </m:oMath>
            </m:oMathPara>
          </w:p>
        </w:tc>
        <w:tc>
          <w:tcPr>
            <w:tcW w:w="2108" w:type="dxa"/>
            <w:vAlign w:val="center"/>
          </w:tcPr>
          <w:p w14:paraId="21F3955E" w14:textId="77777777" w:rsidR="00E606CE" w:rsidRPr="00E606CE" w:rsidRDefault="00E606CE" w:rsidP="00E606CE">
            <w:pPr>
              <w:jc w:val="center"/>
              <w:rPr>
                <w:rFonts w:ascii="Times New Roman" w:eastAsia="Times New Roman" w:hAnsi="Times New Roman"/>
                <w:sz w:val="24"/>
                <w:szCs w:val="24"/>
              </w:rPr>
            </w:pPr>
            <w:r w:rsidRPr="00E606CE">
              <w:rPr>
                <w:rFonts w:ascii="Times New Roman" w:eastAsia="Times New Roman" w:hAnsi="Times New Roman"/>
                <w:sz w:val="24"/>
                <w:szCs w:val="24"/>
              </w:rPr>
              <w:t>40</w:t>
            </w:r>
          </w:p>
        </w:tc>
        <w:tc>
          <w:tcPr>
            <w:tcW w:w="1330" w:type="dxa"/>
            <w:vAlign w:val="center"/>
          </w:tcPr>
          <w:p w14:paraId="18B60467"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мм</w:t>
            </w:r>
            <w:proofErr w:type="spellEnd"/>
          </w:p>
        </w:tc>
        <w:tc>
          <w:tcPr>
            <w:tcW w:w="2199" w:type="dxa"/>
            <w:vAlign w:val="center"/>
          </w:tcPr>
          <w:p w14:paraId="19D3A150"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постановка</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теплоподвода</w:t>
            </w:r>
            <w:proofErr w:type="spellEnd"/>
          </w:p>
        </w:tc>
      </w:tr>
      <w:tr w:rsidR="00E606CE" w:rsidRPr="00E606CE" w14:paraId="24DF1D81" w14:textId="77777777" w:rsidTr="00CE1080">
        <w:tc>
          <w:tcPr>
            <w:tcW w:w="2131" w:type="dxa"/>
            <w:vAlign w:val="center"/>
          </w:tcPr>
          <w:p w14:paraId="4173967A"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Материал</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корпуса</w:t>
            </w:r>
            <w:proofErr w:type="spellEnd"/>
          </w:p>
        </w:tc>
        <w:tc>
          <w:tcPr>
            <w:tcW w:w="1576" w:type="dxa"/>
            <w:vAlign w:val="center"/>
          </w:tcPr>
          <w:p w14:paraId="0A60A243" w14:textId="77777777" w:rsidR="00E606CE" w:rsidRPr="00E606CE" w:rsidRDefault="00E606CE" w:rsidP="00E606CE">
            <w:pPr>
              <w:jc w:val="center"/>
              <w:rPr>
                <w:rFonts w:ascii="Times New Roman" w:eastAsia="Times New Roman" w:hAnsi="Times New Roman"/>
                <w:sz w:val="24"/>
                <w:szCs w:val="24"/>
              </w:rPr>
            </w:pPr>
            <w:r w:rsidRPr="00E606CE">
              <w:rPr>
                <w:rFonts w:ascii="Times New Roman" w:eastAsia="Times New Roman" w:hAnsi="Times New Roman"/>
                <w:sz w:val="24"/>
                <w:szCs w:val="24"/>
              </w:rPr>
              <w:t>–</w:t>
            </w:r>
          </w:p>
        </w:tc>
        <w:tc>
          <w:tcPr>
            <w:tcW w:w="2108" w:type="dxa"/>
            <w:vAlign w:val="center"/>
          </w:tcPr>
          <w:p w14:paraId="383D92F2"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медь</w:t>
            </w:r>
            <w:proofErr w:type="spellEnd"/>
          </w:p>
        </w:tc>
        <w:tc>
          <w:tcPr>
            <w:tcW w:w="1330" w:type="dxa"/>
            <w:vAlign w:val="center"/>
          </w:tcPr>
          <w:p w14:paraId="2D3B2701" w14:textId="77777777" w:rsidR="00E606CE" w:rsidRPr="00E606CE" w:rsidRDefault="00E606CE" w:rsidP="00E606CE">
            <w:pPr>
              <w:jc w:val="center"/>
              <w:rPr>
                <w:rFonts w:ascii="Times New Roman" w:eastAsia="Times New Roman" w:hAnsi="Times New Roman"/>
                <w:sz w:val="24"/>
                <w:szCs w:val="24"/>
              </w:rPr>
            </w:pPr>
            <w:r w:rsidRPr="00E606CE">
              <w:rPr>
                <w:rFonts w:ascii="Times New Roman" w:eastAsia="Times New Roman" w:hAnsi="Times New Roman"/>
                <w:sz w:val="24"/>
                <w:szCs w:val="24"/>
              </w:rPr>
              <w:t>–</w:t>
            </w:r>
          </w:p>
        </w:tc>
        <w:tc>
          <w:tcPr>
            <w:tcW w:w="2199" w:type="dxa"/>
            <w:vAlign w:val="center"/>
          </w:tcPr>
          <w:p w14:paraId="51542A14"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конструктивное</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решение</w:t>
            </w:r>
            <w:proofErr w:type="spellEnd"/>
          </w:p>
        </w:tc>
      </w:tr>
      <w:tr w:rsidR="00E606CE" w:rsidRPr="00E606CE" w14:paraId="0741A2D4" w14:textId="77777777" w:rsidTr="00CE1080">
        <w:tc>
          <w:tcPr>
            <w:tcW w:w="2131" w:type="dxa"/>
            <w:vAlign w:val="center"/>
          </w:tcPr>
          <w:p w14:paraId="1E7BA858"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Теплопроводность</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меди</w:t>
            </w:r>
            <w:proofErr w:type="spellEnd"/>
          </w:p>
        </w:tc>
        <w:tc>
          <w:tcPr>
            <w:tcW w:w="1576" w:type="dxa"/>
            <w:vAlign w:val="center"/>
          </w:tcPr>
          <w:p w14:paraId="08F60094" w14:textId="77777777" w:rsidR="00E606CE" w:rsidRPr="00E606CE" w:rsidRDefault="00E606CE" w:rsidP="00E606CE">
            <w:pPr>
              <w:jc w:val="center"/>
              <w:rPr>
                <w:rFonts w:ascii="Times New Roman" w:eastAsia="Times New Roman" w:hAnsi="Times New Roman"/>
                <w:sz w:val="24"/>
                <w:szCs w:val="24"/>
              </w:rPr>
            </w:pPr>
            <w:r w:rsidRPr="00E606CE">
              <w:rPr>
                <w:rFonts w:ascii="Times New Roman" w:eastAsia="Times New Roman" w:hAnsi="Times New Roman"/>
                <w:sz w:val="24"/>
                <w:szCs w:val="24"/>
              </w:rPr>
              <w:t>λ</w:t>
            </w:r>
          </w:p>
        </w:tc>
        <w:tc>
          <w:tcPr>
            <w:tcW w:w="2108" w:type="dxa"/>
            <w:vAlign w:val="center"/>
          </w:tcPr>
          <w:p w14:paraId="6080E19D" w14:textId="77777777" w:rsidR="00E606CE" w:rsidRPr="00E606CE" w:rsidRDefault="00E606CE" w:rsidP="00E606CE">
            <w:pPr>
              <w:jc w:val="center"/>
              <w:rPr>
                <w:rFonts w:ascii="Times New Roman" w:eastAsia="Times New Roman" w:hAnsi="Times New Roman"/>
                <w:sz w:val="24"/>
                <w:szCs w:val="24"/>
              </w:rPr>
            </w:pPr>
            <w:r w:rsidRPr="00E606CE">
              <w:rPr>
                <w:rFonts w:ascii="Times New Roman" w:eastAsia="Times New Roman" w:hAnsi="Times New Roman"/>
                <w:sz w:val="24"/>
                <w:szCs w:val="24"/>
              </w:rPr>
              <w:t>≈390</w:t>
            </w:r>
          </w:p>
        </w:tc>
        <w:tc>
          <w:tcPr>
            <w:tcW w:w="1330" w:type="dxa"/>
            <w:vAlign w:val="center"/>
          </w:tcPr>
          <w:p w14:paraId="4B5C388C"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Вт</w:t>
            </w:r>
            <w:proofErr w:type="spellEnd"/>
            <w:r w:rsidRPr="00E606CE">
              <w:rPr>
                <w:rFonts w:ascii="Times New Roman" w:eastAsia="Times New Roman" w:hAnsi="Times New Roman"/>
                <w:sz w:val="24"/>
                <w:szCs w:val="24"/>
              </w:rPr>
              <w:t>/(</w:t>
            </w:r>
            <w:proofErr w:type="spellStart"/>
            <w:r w:rsidRPr="00E606CE">
              <w:rPr>
                <w:rFonts w:ascii="Times New Roman" w:eastAsia="Times New Roman" w:hAnsi="Times New Roman"/>
                <w:sz w:val="24"/>
                <w:szCs w:val="24"/>
              </w:rPr>
              <w:t>м·К</w:t>
            </w:r>
            <w:proofErr w:type="spellEnd"/>
            <w:r w:rsidRPr="00E606CE">
              <w:rPr>
                <w:rFonts w:ascii="Times New Roman" w:eastAsia="Times New Roman" w:hAnsi="Times New Roman"/>
                <w:sz w:val="24"/>
                <w:szCs w:val="24"/>
              </w:rPr>
              <w:t>)</w:t>
            </w:r>
          </w:p>
        </w:tc>
        <w:tc>
          <w:tcPr>
            <w:tcW w:w="2199" w:type="dxa"/>
            <w:vAlign w:val="center"/>
          </w:tcPr>
          <w:p w14:paraId="2BF23E02"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справочные</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данные</w:t>
            </w:r>
            <w:proofErr w:type="spellEnd"/>
            <w:r w:rsidRPr="00E606CE">
              <w:rPr>
                <w:rFonts w:ascii="Times New Roman" w:eastAsia="Times New Roman" w:hAnsi="Times New Roman"/>
                <w:sz w:val="24"/>
                <w:szCs w:val="24"/>
              </w:rPr>
              <w:t xml:space="preserve"> [102]</w:t>
            </w:r>
          </w:p>
        </w:tc>
      </w:tr>
      <w:tr w:rsidR="00E606CE" w:rsidRPr="00E606CE" w14:paraId="738A6E87" w14:textId="77777777" w:rsidTr="00CE1080">
        <w:tc>
          <w:tcPr>
            <w:tcW w:w="2131" w:type="dxa"/>
            <w:vAlign w:val="center"/>
          </w:tcPr>
          <w:p w14:paraId="7C105928"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Рабочее</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тело</w:t>
            </w:r>
            <w:proofErr w:type="spellEnd"/>
          </w:p>
        </w:tc>
        <w:tc>
          <w:tcPr>
            <w:tcW w:w="1576" w:type="dxa"/>
            <w:vAlign w:val="center"/>
          </w:tcPr>
          <w:p w14:paraId="1A3951F0" w14:textId="77777777" w:rsidR="00E606CE" w:rsidRPr="00E606CE" w:rsidRDefault="00E606CE" w:rsidP="00E606CE">
            <w:pPr>
              <w:jc w:val="center"/>
              <w:rPr>
                <w:rFonts w:ascii="Times New Roman" w:eastAsia="Times New Roman" w:hAnsi="Times New Roman"/>
                <w:sz w:val="24"/>
                <w:szCs w:val="24"/>
              </w:rPr>
            </w:pPr>
            <w:r w:rsidRPr="00E606CE">
              <w:rPr>
                <w:rFonts w:ascii="Times New Roman" w:eastAsia="Times New Roman" w:hAnsi="Times New Roman"/>
                <w:sz w:val="24"/>
                <w:szCs w:val="24"/>
              </w:rPr>
              <w:t>–</w:t>
            </w:r>
          </w:p>
        </w:tc>
        <w:tc>
          <w:tcPr>
            <w:tcW w:w="2108" w:type="dxa"/>
            <w:vAlign w:val="center"/>
          </w:tcPr>
          <w:p w14:paraId="24092826"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дистиллированная</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вода</w:t>
            </w:r>
            <w:proofErr w:type="spellEnd"/>
          </w:p>
        </w:tc>
        <w:tc>
          <w:tcPr>
            <w:tcW w:w="1330" w:type="dxa"/>
            <w:vAlign w:val="center"/>
          </w:tcPr>
          <w:p w14:paraId="0E5609FB" w14:textId="77777777" w:rsidR="00E606CE" w:rsidRPr="00E606CE" w:rsidRDefault="00E606CE" w:rsidP="00E606CE">
            <w:pPr>
              <w:jc w:val="center"/>
              <w:rPr>
                <w:rFonts w:ascii="Times New Roman" w:eastAsia="Times New Roman" w:hAnsi="Times New Roman"/>
                <w:sz w:val="24"/>
                <w:szCs w:val="24"/>
              </w:rPr>
            </w:pPr>
            <w:r w:rsidRPr="00E606CE">
              <w:rPr>
                <w:rFonts w:ascii="Times New Roman" w:eastAsia="Times New Roman" w:hAnsi="Times New Roman"/>
                <w:sz w:val="24"/>
                <w:szCs w:val="24"/>
              </w:rPr>
              <w:t>–</w:t>
            </w:r>
          </w:p>
        </w:tc>
        <w:tc>
          <w:tcPr>
            <w:tcW w:w="2199" w:type="dxa"/>
            <w:vAlign w:val="center"/>
          </w:tcPr>
          <w:p w14:paraId="15C9A34D"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экспериментальная</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постановка</w:t>
            </w:r>
            <w:proofErr w:type="spellEnd"/>
          </w:p>
        </w:tc>
      </w:tr>
      <w:tr w:rsidR="00E606CE" w:rsidRPr="00E606CE" w14:paraId="21EE62A5" w14:textId="77777777" w:rsidTr="00CE1080">
        <w:tc>
          <w:tcPr>
            <w:tcW w:w="2131" w:type="dxa"/>
            <w:vAlign w:val="center"/>
          </w:tcPr>
          <w:p w14:paraId="20BF1BAB"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Свойства</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воды</w:t>
            </w:r>
            <w:proofErr w:type="spellEnd"/>
            <w:r w:rsidRPr="00E606CE">
              <w:rPr>
                <w:rFonts w:ascii="Times New Roman" w:eastAsia="Times New Roman" w:hAnsi="Times New Roman"/>
                <w:sz w:val="24"/>
                <w:szCs w:val="24"/>
              </w:rPr>
              <w:t xml:space="preserve"> и </w:t>
            </w:r>
            <w:proofErr w:type="spellStart"/>
            <w:r w:rsidRPr="00E606CE">
              <w:rPr>
                <w:rFonts w:ascii="Times New Roman" w:eastAsia="Times New Roman" w:hAnsi="Times New Roman"/>
                <w:sz w:val="24"/>
                <w:szCs w:val="24"/>
              </w:rPr>
              <w:t>пара</w:t>
            </w:r>
            <w:proofErr w:type="spellEnd"/>
          </w:p>
        </w:tc>
        <w:tc>
          <w:tcPr>
            <w:tcW w:w="1576" w:type="dxa"/>
            <w:vAlign w:val="center"/>
          </w:tcPr>
          <w:p w14:paraId="5E9534E1" w14:textId="77777777" w:rsidR="00E606CE" w:rsidRPr="00E606CE" w:rsidRDefault="00E606CE" w:rsidP="00E606CE">
            <w:pPr>
              <w:jc w:val="center"/>
              <w:rPr>
                <w:rFonts w:ascii="Times New Roman" w:eastAsia="Times New Roman" w:hAnsi="Times New Roman"/>
                <w:sz w:val="24"/>
                <w:szCs w:val="24"/>
              </w:rPr>
            </w:pPr>
            <w:r w:rsidRPr="00E606CE">
              <w:rPr>
                <w:rFonts w:ascii="Times New Roman" w:eastAsia="Times New Roman" w:hAnsi="Times New Roman"/>
                <w:sz w:val="24"/>
                <w:szCs w:val="24"/>
              </w:rPr>
              <w:t>–</w:t>
            </w:r>
          </w:p>
        </w:tc>
        <w:tc>
          <w:tcPr>
            <w:tcW w:w="2108" w:type="dxa"/>
            <w:vAlign w:val="center"/>
          </w:tcPr>
          <w:p w14:paraId="1D1A79B3" w14:textId="77777777" w:rsidR="00E606CE" w:rsidRPr="00E606CE" w:rsidRDefault="00E606CE" w:rsidP="00E606CE">
            <w:pPr>
              <w:jc w:val="center"/>
              <w:rPr>
                <w:rFonts w:ascii="Times New Roman" w:eastAsia="Times New Roman" w:hAnsi="Times New Roman"/>
                <w:sz w:val="24"/>
                <w:szCs w:val="24"/>
              </w:rPr>
            </w:pPr>
            <w:r w:rsidRPr="00E606CE">
              <w:rPr>
                <w:rFonts w:ascii="Times New Roman" w:eastAsia="Times New Roman" w:hAnsi="Times New Roman"/>
                <w:sz w:val="24"/>
                <w:szCs w:val="24"/>
              </w:rPr>
              <w:t>IAPWS-IF97</w:t>
            </w:r>
          </w:p>
        </w:tc>
        <w:tc>
          <w:tcPr>
            <w:tcW w:w="1330" w:type="dxa"/>
            <w:vAlign w:val="center"/>
          </w:tcPr>
          <w:p w14:paraId="1BBB9954" w14:textId="77777777" w:rsidR="00E606CE" w:rsidRPr="00E606CE" w:rsidRDefault="00E606CE" w:rsidP="00E606CE">
            <w:pPr>
              <w:jc w:val="center"/>
              <w:rPr>
                <w:rFonts w:ascii="Times New Roman" w:eastAsia="Times New Roman" w:hAnsi="Times New Roman"/>
                <w:sz w:val="24"/>
                <w:szCs w:val="24"/>
              </w:rPr>
            </w:pPr>
            <w:r w:rsidRPr="00E606CE">
              <w:rPr>
                <w:rFonts w:ascii="Times New Roman" w:eastAsia="Times New Roman" w:hAnsi="Times New Roman"/>
                <w:sz w:val="24"/>
                <w:szCs w:val="24"/>
              </w:rPr>
              <w:t>–</w:t>
            </w:r>
          </w:p>
        </w:tc>
        <w:tc>
          <w:tcPr>
            <w:tcW w:w="2199" w:type="dxa"/>
            <w:vAlign w:val="center"/>
          </w:tcPr>
          <w:p w14:paraId="06F5E211"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источник</w:t>
            </w:r>
            <w:proofErr w:type="spellEnd"/>
            <w:r w:rsidRPr="00E606CE">
              <w:rPr>
                <w:rFonts w:ascii="Times New Roman" w:eastAsia="Times New Roman" w:hAnsi="Times New Roman"/>
                <w:sz w:val="24"/>
                <w:szCs w:val="24"/>
              </w:rPr>
              <w:t xml:space="preserve"> [91]</w:t>
            </w:r>
          </w:p>
        </w:tc>
      </w:tr>
      <w:tr w:rsidR="00E606CE" w:rsidRPr="00E606CE" w14:paraId="7E716BF5" w14:textId="77777777" w:rsidTr="00CE1080">
        <w:tc>
          <w:tcPr>
            <w:tcW w:w="2131" w:type="dxa"/>
            <w:vAlign w:val="center"/>
          </w:tcPr>
          <w:p w14:paraId="514B1DD2"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Температура</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воздуха</w:t>
            </w:r>
            <w:proofErr w:type="spellEnd"/>
          </w:p>
        </w:tc>
        <w:tc>
          <w:tcPr>
            <w:tcW w:w="1576" w:type="dxa"/>
            <w:vAlign w:val="center"/>
          </w:tcPr>
          <w:p w14:paraId="49C3DEE0" w14:textId="2BAD4D88" w:rsidR="00E606CE" w:rsidRPr="00E54AAB" w:rsidRDefault="00C9505D" w:rsidP="00E606CE">
            <w:pPr>
              <w:jc w:val="center"/>
              <w:rPr>
                <w:rFonts w:ascii="Times New Roman" w:eastAsia="Times New Roman" w:hAnsi="Times New Roman"/>
                <w:sz w:val="24"/>
                <w:szCs w:val="24"/>
                <w:lang w:val="ru-RU"/>
              </w:rPr>
            </w:pPr>
            <m:oMathPara>
              <m:oMath>
                <m:sSub>
                  <m:sSubPr>
                    <m:ctrlPr>
                      <w:rPr>
                        <w:rFonts w:ascii="Cambria Math" w:hAnsi="Cambria Math"/>
                      </w:rPr>
                    </m:ctrlPr>
                  </m:sSubPr>
                  <m:e>
                    <m:r>
                      <w:rPr>
                        <w:rFonts w:ascii="Cambria Math" w:hAnsi="Cambria Math"/>
                      </w:rPr>
                      <m:t>T</m:t>
                    </m:r>
                  </m:e>
                  <m:sub>
                    <m:r>
                      <m:rPr>
                        <m:nor/>
                      </m:rPr>
                      <w:rPr>
                        <w:lang w:val="ru-RU"/>
                      </w:rPr>
                      <m:t>пом</m:t>
                    </m:r>
                  </m:sub>
                </m:sSub>
              </m:oMath>
            </m:oMathPara>
          </w:p>
        </w:tc>
        <w:tc>
          <w:tcPr>
            <w:tcW w:w="2108" w:type="dxa"/>
            <w:vAlign w:val="center"/>
          </w:tcPr>
          <w:p w14:paraId="7A4A0C31" w14:textId="77777777" w:rsidR="00E606CE" w:rsidRPr="00E606CE" w:rsidRDefault="00E606CE" w:rsidP="00E606CE">
            <w:pPr>
              <w:jc w:val="center"/>
              <w:rPr>
                <w:rFonts w:ascii="Times New Roman" w:eastAsia="Times New Roman" w:hAnsi="Times New Roman"/>
                <w:sz w:val="24"/>
                <w:szCs w:val="24"/>
              </w:rPr>
            </w:pPr>
            <w:r w:rsidRPr="00E606CE">
              <w:rPr>
                <w:rFonts w:ascii="Times New Roman" w:eastAsia="Times New Roman" w:hAnsi="Times New Roman"/>
                <w:sz w:val="24"/>
                <w:szCs w:val="24"/>
              </w:rPr>
              <w:t>20</w:t>
            </w:r>
          </w:p>
        </w:tc>
        <w:tc>
          <w:tcPr>
            <w:tcW w:w="1330" w:type="dxa"/>
            <w:vAlign w:val="center"/>
          </w:tcPr>
          <w:p w14:paraId="05C2A552" w14:textId="77777777" w:rsidR="00E606CE" w:rsidRPr="00E606CE" w:rsidRDefault="00E606CE" w:rsidP="00E606CE">
            <w:pPr>
              <w:jc w:val="center"/>
              <w:rPr>
                <w:rFonts w:ascii="Times New Roman" w:eastAsia="Times New Roman" w:hAnsi="Times New Roman"/>
                <w:sz w:val="24"/>
                <w:szCs w:val="24"/>
              </w:rPr>
            </w:pPr>
            <w:r w:rsidRPr="00E606CE">
              <w:rPr>
                <w:rFonts w:ascii="Times New Roman" w:eastAsia="Times New Roman" w:hAnsi="Times New Roman"/>
                <w:sz w:val="24"/>
                <w:szCs w:val="24"/>
              </w:rPr>
              <w:t>°C</w:t>
            </w:r>
          </w:p>
        </w:tc>
        <w:tc>
          <w:tcPr>
            <w:tcW w:w="2199" w:type="dxa"/>
            <w:vAlign w:val="center"/>
          </w:tcPr>
          <w:p w14:paraId="174CF576"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граничное</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условие</w:t>
            </w:r>
            <w:proofErr w:type="spellEnd"/>
          </w:p>
        </w:tc>
      </w:tr>
      <w:tr w:rsidR="00E606CE" w:rsidRPr="00E606CE" w14:paraId="334864F9" w14:textId="77777777" w:rsidTr="00CE1080">
        <w:tc>
          <w:tcPr>
            <w:tcW w:w="2131" w:type="dxa"/>
            <w:vAlign w:val="center"/>
          </w:tcPr>
          <w:p w14:paraId="604789C4"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Коэффициент</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конвекции</w:t>
            </w:r>
            <w:proofErr w:type="spellEnd"/>
          </w:p>
        </w:tc>
        <w:tc>
          <w:tcPr>
            <w:tcW w:w="1576" w:type="dxa"/>
            <w:vAlign w:val="center"/>
          </w:tcPr>
          <w:p w14:paraId="337D1678" w14:textId="77777777" w:rsidR="00E606CE" w:rsidRPr="00E606CE" w:rsidRDefault="00E606CE" w:rsidP="00E606CE">
            <w:pPr>
              <w:jc w:val="center"/>
              <w:rPr>
                <w:rFonts w:ascii="Times New Roman" w:eastAsia="Times New Roman" w:hAnsi="Times New Roman"/>
                <w:sz w:val="24"/>
                <w:szCs w:val="24"/>
              </w:rPr>
            </w:pPr>
            <m:oMathPara>
              <m:oMath>
                <m:r>
                  <w:rPr>
                    <w:rFonts w:ascii="Cambria Math" w:eastAsia="Times New Roman" w:hAnsi="Cambria Math"/>
                    <w:sz w:val="24"/>
                    <w:szCs w:val="24"/>
                  </w:rPr>
                  <m:t>h</m:t>
                </m:r>
              </m:oMath>
            </m:oMathPara>
          </w:p>
        </w:tc>
        <w:tc>
          <w:tcPr>
            <w:tcW w:w="2108" w:type="dxa"/>
            <w:vAlign w:val="center"/>
          </w:tcPr>
          <w:p w14:paraId="60D3D382" w14:textId="77777777" w:rsidR="00E606CE" w:rsidRPr="00E606CE" w:rsidRDefault="00E606CE" w:rsidP="00E606CE">
            <w:pPr>
              <w:jc w:val="center"/>
              <w:rPr>
                <w:rFonts w:ascii="Times New Roman" w:eastAsia="Times New Roman" w:hAnsi="Times New Roman"/>
                <w:sz w:val="24"/>
                <w:szCs w:val="24"/>
                <w:lang w:val="ru-RU"/>
              </w:rPr>
            </w:pPr>
            <w:r w:rsidRPr="00E606CE">
              <w:rPr>
                <w:rFonts w:ascii="Times New Roman" w:eastAsia="Times New Roman" w:hAnsi="Times New Roman"/>
                <w:sz w:val="24"/>
                <w:szCs w:val="24"/>
                <w:lang w:val="ru-RU"/>
              </w:rPr>
              <w:t>6 базовое; 8 оптимистичная граница; 4–18 диапазон чувствительности</w:t>
            </w:r>
          </w:p>
        </w:tc>
        <w:tc>
          <w:tcPr>
            <w:tcW w:w="1330" w:type="dxa"/>
            <w:vAlign w:val="center"/>
          </w:tcPr>
          <w:p w14:paraId="3965FADE" w14:textId="77777777" w:rsidR="00E606CE" w:rsidRPr="00E606CE" w:rsidRDefault="00E606CE" w:rsidP="00E606CE">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Вт</w:t>
            </w:r>
            <w:proofErr w:type="spellEnd"/>
            <w:r w:rsidRPr="00E606CE">
              <w:rPr>
                <w:rFonts w:ascii="Times New Roman" w:eastAsia="Times New Roman" w:hAnsi="Times New Roman"/>
                <w:sz w:val="24"/>
                <w:szCs w:val="24"/>
              </w:rPr>
              <w:t>/(м²·К)</w:t>
            </w:r>
          </w:p>
        </w:tc>
        <w:tc>
          <w:tcPr>
            <w:tcW w:w="2199" w:type="dxa"/>
            <w:vAlign w:val="center"/>
          </w:tcPr>
          <w:p w14:paraId="1855EBEB" w14:textId="77777777" w:rsidR="00E606CE" w:rsidRPr="00E606CE" w:rsidRDefault="00E606CE" w:rsidP="00E606CE">
            <w:pPr>
              <w:jc w:val="center"/>
              <w:rPr>
                <w:rFonts w:ascii="Times New Roman" w:eastAsia="Times New Roman" w:hAnsi="Times New Roman"/>
                <w:sz w:val="24"/>
                <w:szCs w:val="24"/>
                <w:lang w:val="ru-RU"/>
              </w:rPr>
            </w:pPr>
            <w:r w:rsidRPr="00E606CE">
              <w:rPr>
                <w:rFonts w:ascii="Times New Roman" w:eastAsia="Times New Roman" w:hAnsi="Times New Roman"/>
                <w:sz w:val="24"/>
                <w:szCs w:val="24"/>
                <w:lang w:val="ru-RU"/>
              </w:rPr>
              <w:t>свободная конвекция вертикальной поверхности; расчетные сценарии по [101]</w:t>
            </w:r>
          </w:p>
        </w:tc>
      </w:tr>
    </w:tbl>
    <w:p w14:paraId="35F6709C" w14:textId="77777777" w:rsidR="00E606CE" w:rsidRPr="00E606CE" w:rsidRDefault="00E606CE" w:rsidP="00E606CE">
      <w:pPr>
        <w:spacing w:after="0" w:line="240" w:lineRule="auto"/>
        <w:rPr>
          <w:rFonts w:eastAsia="Times New Roman"/>
          <w:bCs w:val="0"/>
          <w:color w:val="auto"/>
          <w:kern w:val="0"/>
          <w:szCs w:val="22"/>
          <w14:ligatures w14:val="none"/>
        </w:rPr>
      </w:pPr>
    </w:p>
    <w:p w14:paraId="40ED94B4" w14:textId="77777777" w:rsidR="00CE1080" w:rsidRDefault="00CE1080" w:rsidP="00C56357">
      <w:pPr>
        <w:spacing w:after="0" w:line="240" w:lineRule="auto"/>
        <w:ind w:firstLine="426"/>
        <w:jc w:val="both"/>
        <w:rPr>
          <w:rFonts w:eastAsia="Times New Roman"/>
          <w:bCs w:val="0"/>
          <w:color w:val="auto"/>
          <w:kern w:val="0"/>
          <w:szCs w:val="22"/>
          <w14:ligatures w14:val="none"/>
        </w:rPr>
      </w:pPr>
    </w:p>
    <w:p w14:paraId="2C25C135" w14:textId="2E8DB3B6" w:rsidR="00CE1080" w:rsidRDefault="00CE1080" w:rsidP="00C56357">
      <w:pPr>
        <w:spacing w:after="0" w:line="240" w:lineRule="auto"/>
        <w:ind w:firstLine="426"/>
        <w:jc w:val="both"/>
        <w:rPr>
          <w:rFonts w:eastAsia="Times New Roman"/>
          <w:bCs w:val="0"/>
          <w:color w:val="auto"/>
          <w:kern w:val="0"/>
          <w:szCs w:val="22"/>
          <w14:ligatures w14:val="none"/>
        </w:rPr>
      </w:pPr>
      <w:r>
        <w:rPr>
          <w:rFonts w:eastAsia="Times New Roman"/>
          <w:bCs w:val="0"/>
          <w:color w:val="auto"/>
          <w:kern w:val="0"/>
          <w:szCs w:val="22"/>
          <w14:ligatures w14:val="none"/>
        </w:rPr>
        <w:lastRenderedPageBreak/>
        <w:t>Продолжение таблицы 2.2</w:t>
      </w:r>
    </w:p>
    <w:p w14:paraId="210FE17C" w14:textId="77777777" w:rsidR="00CE1080" w:rsidRDefault="00CE1080" w:rsidP="00C56357">
      <w:pPr>
        <w:spacing w:after="0" w:line="240" w:lineRule="auto"/>
        <w:ind w:firstLine="426"/>
        <w:jc w:val="both"/>
        <w:rPr>
          <w:rFonts w:eastAsia="Times New Roman"/>
          <w:bCs w:val="0"/>
          <w:color w:val="auto"/>
          <w:kern w:val="0"/>
          <w:szCs w:val="22"/>
          <w14:ligatures w14:val="none"/>
        </w:rPr>
      </w:pPr>
    </w:p>
    <w:tbl>
      <w:tblPr>
        <w:tblStyle w:val="52"/>
        <w:tblW w:w="0" w:type="auto"/>
        <w:tblLook w:val="04A0" w:firstRow="1" w:lastRow="0" w:firstColumn="1" w:lastColumn="0" w:noHBand="0" w:noVBand="1"/>
      </w:tblPr>
      <w:tblGrid>
        <w:gridCol w:w="1873"/>
        <w:gridCol w:w="1773"/>
        <w:gridCol w:w="1948"/>
        <w:gridCol w:w="1796"/>
        <w:gridCol w:w="1954"/>
      </w:tblGrid>
      <w:tr w:rsidR="00CE1080" w:rsidRPr="00E606CE" w14:paraId="62791DBD" w14:textId="77777777" w:rsidTr="008E2164">
        <w:tc>
          <w:tcPr>
            <w:tcW w:w="1995" w:type="dxa"/>
            <w:vAlign w:val="center"/>
          </w:tcPr>
          <w:p w14:paraId="22BE38A8" w14:textId="77777777" w:rsidR="00CE1080" w:rsidRPr="00E606CE" w:rsidRDefault="00CE1080" w:rsidP="008E2164">
            <w:pPr>
              <w:jc w:val="center"/>
              <w:rPr>
                <w:rFonts w:ascii="Times New Roman" w:eastAsia="Times New Roman" w:hAnsi="Times New Roman"/>
                <w:sz w:val="24"/>
                <w:szCs w:val="24"/>
              </w:rPr>
            </w:pPr>
            <w:proofErr w:type="spellStart"/>
            <w:r w:rsidRPr="00E606CE">
              <w:rPr>
                <w:rFonts w:ascii="Times New Roman" w:eastAsia="Times New Roman" w:hAnsi="Times New Roman"/>
                <w:sz w:val="24"/>
                <w:szCs w:val="24"/>
              </w:rPr>
              <w:t>Степень</w:t>
            </w:r>
            <w:proofErr w:type="spellEnd"/>
            <w:r w:rsidRPr="00E606CE">
              <w:rPr>
                <w:rFonts w:ascii="Times New Roman" w:eastAsia="Times New Roman" w:hAnsi="Times New Roman"/>
                <w:sz w:val="24"/>
                <w:szCs w:val="24"/>
              </w:rPr>
              <w:t xml:space="preserve"> </w:t>
            </w:r>
            <w:proofErr w:type="spellStart"/>
            <w:r w:rsidRPr="00E606CE">
              <w:rPr>
                <w:rFonts w:ascii="Times New Roman" w:eastAsia="Times New Roman" w:hAnsi="Times New Roman"/>
                <w:sz w:val="24"/>
                <w:szCs w:val="24"/>
              </w:rPr>
              <w:t>черноты</w:t>
            </w:r>
            <w:proofErr w:type="spellEnd"/>
          </w:p>
        </w:tc>
        <w:tc>
          <w:tcPr>
            <w:tcW w:w="1995" w:type="dxa"/>
            <w:vAlign w:val="center"/>
          </w:tcPr>
          <w:p w14:paraId="76904FA8" w14:textId="77777777" w:rsidR="00CE1080" w:rsidRPr="00E606CE" w:rsidRDefault="00CE1080" w:rsidP="008E2164">
            <w:pPr>
              <w:jc w:val="center"/>
              <w:rPr>
                <w:rFonts w:ascii="Times New Roman" w:eastAsia="Times New Roman" w:hAnsi="Times New Roman"/>
                <w:sz w:val="24"/>
                <w:szCs w:val="24"/>
              </w:rPr>
            </w:pPr>
            <m:oMathPara>
              <m:oMath>
                <m:r>
                  <w:rPr>
                    <w:rFonts w:ascii="Cambria Math" w:eastAsia="Times New Roman" w:hAnsi="Cambria Math"/>
                    <w:sz w:val="24"/>
                    <w:szCs w:val="24"/>
                  </w:rPr>
                  <m:t>ε</m:t>
                </m:r>
              </m:oMath>
            </m:oMathPara>
          </w:p>
        </w:tc>
        <w:tc>
          <w:tcPr>
            <w:tcW w:w="1995" w:type="dxa"/>
            <w:vAlign w:val="center"/>
          </w:tcPr>
          <w:p w14:paraId="194CDCF0" w14:textId="77777777" w:rsidR="00CE1080" w:rsidRPr="00E606CE" w:rsidRDefault="00CE1080" w:rsidP="008E2164">
            <w:pPr>
              <w:jc w:val="center"/>
              <w:rPr>
                <w:rFonts w:ascii="Times New Roman" w:eastAsia="Times New Roman" w:hAnsi="Times New Roman"/>
                <w:sz w:val="24"/>
                <w:szCs w:val="24"/>
                <w:lang w:val="ru-RU"/>
              </w:rPr>
            </w:pPr>
            <w:r w:rsidRPr="00E606CE">
              <w:rPr>
                <w:rFonts w:ascii="Times New Roman" w:eastAsia="Times New Roman" w:hAnsi="Times New Roman"/>
                <w:sz w:val="24"/>
                <w:szCs w:val="24"/>
                <w:lang w:val="ru-RU"/>
              </w:rPr>
              <w:t>0,50 для обработанной поверхности; 0,90 для окрашенной поверхности; 0,10 контроль для голой меди</w:t>
            </w:r>
          </w:p>
        </w:tc>
        <w:tc>
          <w:tcPr>
            <w:tcW w:w="1995" w:type="dxa"/>
            <w:vAlign w:val="center"/>
          </w:tcPr>
          <w:p w14:paraId="34C4B53C" w14:textId="2A6A9BB4" w:rsidR="00CE1080" w:rsidRPr="006939FD" w:rsidRDefault="006939FD" w:rsidP="008E2164">
            <w:pPr>
              <w:jc w:val="center"/>
              <w:rPr>
                <w:rFonts w:ascii="Times New Roman" w:eastAsia="Times New Roman" w:hAnsi="Times New Roman"/>
                <w:sz w:val="24"/>
                <w:szCs w:val="24"/>
                <w:lang w:val="ru-RU"/>
              </w:rPr>
            </w:pPr>
            <w:r>
              <w:rPr>
                <w:rFonts w:ascii="Times New Roman" w:eastAsia="Times New Roman" w:hAnsi="Times New Roman"/>
                <w:sz w:val="24"/>
                <w:szCs w:val="24"/>
                <w:lang w:val="ru-RU"/>
              </w:rPr>
              <w:t>д.</w:t>
            </w:r>
            <w:r w:rsidR="001A0A21">
              <w:rPr>
                <w:rFonts w:ascii="Times New Roman" w:eastAsia="Times New Roman" w:hAnsi="Times New Roman"/>
                <w:sz w:val="24"/>
                <w:szCs w:val="24"/>
                <w:lang w:val="ru-RU"/>
              </w:rPr>
              <w:t xml:space="preserve"> </w:t>
            </w:r>
            <w:r>
              <w:rPr>
                <w:rFonts w:ascii="Times New Roman" w:eastAsia="Times New Roman" w:hAnsi="Times New Roman"/>
                <w:sz w:val="24"/>
                <w:szCs w:val="24"/>
                <w:lang w:val="ru-RU"/>
              </w:rPr>
              <w:t>ед.</w:t>
            </w:r>
          </w:p>
        </w:tc>
        <w:tc>
          <w:tcPr>
            <w:tcW w:w="1995" w:type="dxa"/>
            <w:vAlign w:val="center"/>
          </w:tcPr>
          <w:p w14:paraId="796994A9" w14:textId="77777777" w:rsidR="00CE1080" w:rsidRPr="00E606CE" w:rsidRDefault="00CE1080" w:rsidP="008E2164">
            <w:pPr>
              <w:jc w:val="center"/>
              <w:rPr>
                <w:rFonts w:ascii="Times New Roman" w:eastAsia="Times New Roman" w:hAnsi="Times New Roman"/>
                <w:sz w:val="24"/>
                <w:szCs w:val="24"/>
                <w:lang w:val="ru-RU"/>
              </w:rPr>
            </w:pPr>
            <w:r w:rsidRPr="00E606CE">
              <w:rPr>
                <w:rFonts w:ascii="Times New Roman" w:eastAsia="Times New Roman" w:hAnsi="Times New Roman"/>
                <w:sz w:val="24"/>
                <w:szCs w:val="24"/>
                <w:lang w:val="ru-RU"/>
              </w:rPr>
              <w:t>состояние поверхности и радиационная составляющая по [102]</w:t>
            </w:r>
          </w:p>
        </w:tc>
      </w:tr>
    </w:tbl>
    <w:p w14:paraId="7252CCE0" w14:textId="77777777" w:rsidR="00CE1080" w:rsidRDefault="00CE1080" w:rsidP="00CE1080">
      <w:pPr>
        <w:spacing w:after="0" w:line="240" w:lineRule="auto"/>
        <w:jc w:val="both"/>
        <w:rPr>
          <w:rFonts w:eastAsia="Times New Roman"/>
          <w:bCs w:val="0"/>
          <w:color w:val="auto"/>
          <w:kern w:val="0"/>
          <w:szCs w:val="22"/>
          <w14:ligatures w14:val="none"/>
        </w:rPr>
      </w:pPr>
    </w:p>
    <w:p w14:paraId="02907FEE" w14:textId="263FA2BC" w:rsidR="00C56357" w:rsidRDefault="00E606CE" w:rsidP="00C56357">
      <w:pPr>
        <w:spacing w:after="0" w:line="240" w:lineRule="auto"/>
        <w:ind w:firstLine="426"/>
        <w:jc w:val="both"/>
        <w:rPr>
          <w:rFonts w:eastAsia="Times New Roman"/>
          <w:bCs w:val="0"/>
          <w:color w:val="auto"/>
          <w:kern w:val="0"/>
          <w:szCs w:val="22"/>
          <w14:ligatures w14:val="none"/>
        </w:rPr>
      </w:pPr>
      <w:r w:rsidRPr="00E606CE">
        <w:rPr>
          <w:rFonts w:eastAsia="Times New Roman"/>
          <w:bCs w:val="0"/>
          <w:color w:val="auto"/>
          <w:kern w:val="0"/>
          <w:szCs w:val="22"/>
          <w14:ligatures w14:val="none"/>
        </w:rPr>
        <w:t xml:space="preserve">Базовым принят консервативный (нижний) уровень свободной конвекции; </w:t>
      </w:r>
      <w:proofErr w:type="spellStart"/>
      <w:r w:rsidRPr="00E606CE">
        <w:rPr>
          <w:rFonts w:eastAsia="Times New Roman"/>
          <w:bCs w:val="0"/>
          <w:color w:val="auto"/>
          <w:kern w:val="0"/>
          <w:szCs w:val="22"/>
          <w14:ligatures w14:val="none"/>
        </w:rPr>
        <w:t>бо́льшие</w:t>
      </w:r>
      <w:proofErr w:type="spellEnd"/>
      <w:r w:rsidRPr="00E606CE">
        <w:rPr>
          <w:rFonts w:eastAsia="Times New Roman"/>
          <w:bCs w:val="0"/>
          <w:color w:val="auto"/>
          <w:kern w:val="0"/>
          <w:szCs w:val="22"/>
          <w14:ligatures w14:val="none"/>
        </w:rPr>
        <w:t xml:space="preserve"> значения </w:t>
      </w:r>
      <m:oMath>
        <m:r>
          <w:rPr>
            <w:rFonts w:ascii="Cambria Math" w:eastAsia="Times New Roman" w:hAnsi="Cambria Math"/>
            <w:color w:val="auto"/>
            <w:kern w:val="0"/>
            <w:szCs w:val="22"/>
            <w14:ligatures w14:val="none"/>
          </w:rPr>
          <m:t>h</m:t>
        </m:r>
      </m:oMath>
      <w:r w:rsidRPr="00E606CE">
        <w:rPr>
          <w:rFonts w:eastAsia="Times New Roman"/>
          <w:bCs w:val="0"/>
          <w:color w:val="auto"/>
          <w:kern w:val="0"/>
          <w:szCs w:val="22"/>
          <w14:ligatures w14:val="none"/>
        </w:rPr>
        <w:t xml:space="preserve"> в таблице 2.3 отражают улучшение внешней теплоотдачи. Выбор диапазона </w:t>
      </w:r>
      <m:oMath>
        <m:r>
          <w:rPr>
            <w:rFonts w:ascii="Cambria Math" w:eastAsia="Times New Roman" w:hAnsi="Cambria Math"/>
            <w:color w:val="auto"/>
            <w:kern w:val="0"/>
            <w:szCs w:val="22"/>
            <w14:ligatures w14:val="none"/>
          </w:rPr>
          <m:t>h</m:t>
        </m:r>
      </m:oMath>
      <w:r w:rsidRPr="00E606CE">
        <w:rPr>
          <w:rFonts w:eastAsia="Times New Roman"/>
          <w:bCs w:val="0"/>
          <w:color w:val="auto"/>
          <w:kern w:val="0"/>
          <w:szCs w:val="22"/>
          <w14:ligatures w14:val="none"/>
        </w:rPr>
        <w:t xml:space="preserve"> связан с инженерной оценкой свободноконвективного теплообмена около вертикальной поверхности [101]. Степень черноты </w:t>
      </w:r>
      <w:r w:rsidRPr="00E606CE">
        <w:rPr>
          <w:rFonts w:eastAsia="Times New Roman"/>
          <w:bCs w:val="0"/>
          <w:color w:val="auto"/>
          <w:kern w:val="0"/>
          <w:szCs w:val="22"/>
          <w:lang w:val="en-US"/>
          <w14:ligatures w14:val="none"/>
        </w:rPr>
        <w:t>ε</w:t>
      </w:r>
      <w:r w:rsidRPr="00E606CE">
        <w:rPr>
          <w:rFonts w:eastAsia="Times New Roman"/>
          <w:bCs w:val="0"/>
          <w:color w:val="auto"/>
          <w:kern w:val="0"/>
          <w:szCs w:val="22"/>
          <w14:ligatures w14:val="none"/>
        </w:rPr>
        <w:t xml:space="preserve"> задана как параметр состояния поверхности: </w:t>
      </w:r>
      <m:oMath>
        <m:r>
          <w:rPr>
            <w:rFonts w:ascii="Cambria Math" w:eastAsia="Times New Roman" w:hAnsi="Cambria Math"/>
            <w:color w:val="auto"/>
            <w:kern w:val="0"/>
            <w:szCs w:val="22"/>
            <w:lang w:val="en-US"/>
            <w14:ligatures w14:val="none"/>
          </w:rPr>
          <m:t>ε</m:t>
        </m:r>
      </m:oMath>
      <w:r w:rsidRPr="00E606CE">
        <w:rPr>
          <w:rFonts w:eastAsia="Times New Roman"/>
          <w:bCs w:val="0"/>
          <w:color w:val="auto"/>
          <w:kern w:val="0"/>
          <w:szCs w:val="22"/>
          <w14:ligatures w14:val="none"/>
        </w:rPr>
        <w:t xml:space="preserve"> = 0,10 соответствует контрольному варианту голой или слабоокисленной меди, </w:t>
      </w:r>
      <m:oMath>
        <m:r>
          <w:rPr>
            <w:rFonts w:ascii="Cambria Math" w:eastAsia="Times New Roman" w:hAnsi="Cambria Math"/>
            <w:color w:val="auto"/>
            <w:kern w:val="0"/>
            <w:szCs w:val="22"/>
            <w:lang w:val="en-US"/>
            <w14:ligatures w14:val="none"/>
          </w:rPr>
          <m:t>ε</m:t>
        </m:r>
      </m:oMath>
      <w:r w:rsidRPr="00E606CE">
        <w:rPr>
          <w:rFonts w:eastAsia="Times New Roman"/>
          <w:bCs w:val="0"/>
          <w:color w:val="auto"/>
          <w:kern w:val="0"/>
          <w:szCs w:val="22"/>
          <w14:ligatures w14:val="none"/>
        </w:rPr>
        <w:t xml:space="preserve"> = 0,50 – обра</w:t>
      </w:r>
      <w:proofErr w:type="spellStart"/>
      <w:r w:rsidRPr="00E606CE">
        <w:rPr>
          <w:rFonts w:eastAsia="Times New Roman"/>
          <w:bCs w:val="0"/>
          <w:color w:val="auto"/>
          <w:kern w:val="0"/>
          <w:szCs w:val="22"/>
          <w14:ligatures w14:val="none"/>
        </w:rPr>
        <w:t>ботанной</w:t>
      </w:r>
      <w:proofErr w:type="spellEnd"/>
      <w:r w:rsidRPr="00E606CE">
        <w:rPr>
          <w:rFonts w:eastAsia="Times New Roman"/>
          <w:bCs w:val="0"/>
          <w:color w:val="auto"/>
          <w:kern w:val="0"/>
          <w:szCs w:val="22"/>
          <w14:ligatures w14:val="none"/>
        </w:rPr>
        <w:t xml:space="preserve">/окисленной поверхности, </w:t>
      </w:r>
      <m:oMath>
        <m:r>
          <w:rPr>
            <w:rFonts w:ascii="Cambria Math" w:eastAsia="Times New Roman" w:hAnsi="Cambria Math"/>
            <w:color w:val="auto"/>
            <w:kern w:val="0"/>
            <w:szCs w:val="22"/>
            <w:lang w:val="en-US"/>
            <w14:ligatures w14:val="none"/>
          </w:rPr>
          <m:t>ε</m:t>
        </m:r>
      </m:oMath>
      <w:r w:rsidRPr="00E606CE">
        <w:rPr>
          <w:rFonts w:eastAsia="Times New Roman"/>
          <w:bCs w:val="0"/>
          <w:color w:val="auto"/>
          <w:kern w:val="0"/>
          <w:szCs w:val="22"/>
          <w14:ligatures w14:val="none"/>
        </w:rPr>
        <w:t xml:space="preserve"> = 0,90 – окрашенной высокоэмиссионной поверхности; такая градация используется для оценки чувствительности радиационной составляющей [102]. Среди вариантов степени черноты строка </w:t>
      </w:r>
      <m:oMath>
        <m:r>
          <w:rPr>
            <w:rFonts w:ascii="Cambria Math" w:eastAsia="Times New Roman" w:hAnsi="Cambria Math"/>
            <w:color w:val="auto"/>
            <w:kern w:val="0"/>
            <w:szCs w:val="22"/>
            <w:lang w:val="en-US"/>
            <w14:ligatures w14:val="none"/>
          </w:rPr>
          <m:t>ε</m:t>
        </m:r>
        <m:r>
          <w:rPr>
            <w:rFonts w:ascii="Cambria Math" w:eastAsia="Times New Roman" w:hAnsi="Cambria Math"/>
            <w:color w:val="auto"/>
            <w:kern w:val="0"/>
            <w:szCs w:val="22"/>
            <w14:ligatures w14:val="none"/>
          </w:rPr>
          <m:t xml:space="preserve"> </m:t>
        </m:r>
      </m:oMath>
      <w:r w:rsidRPr="00E606CE">
        <w:rPr>
          <w:rFonts w:eastAsia="Times New Roman"/>
          <w:bCs w:val="0"/>
          <w:color w:val="auto"/>
          <w:kern w:val="0"/>
          <w:szCs w:val="22"/>
          <w14:ligatures w14:val="none"/>
        </w:rPr>
        <w:t xml:space="preserve">= 0,90 ближе всего к реальному бытовому прибору, а </w:t>
      </w:r>
      <m:oMath>
        <m:r>
          <w:rPr>
            <w:rFonts w:ascii="Cambria Math" w:eastAsia="Times New Roman" w:hAnsi="Cambria Math"/>
            <w:color w:val="auto"/>
            <w:kern w:val="0"/>
            <w:szCs w:val="22"/>
            <w:lang w:val="en-US"/>
            <w14:ligatures w14:val="none"/>
          </w:rPr>
          <m:t>ε</m:t>
        </m:r>
      </m:oMath>
      <w:r w:rsidRPr="00E606CE">
        <w:rPr>
          <w:rFonts w:eastAsia="Times New Roman"/>
          <w:bCs w:val="0"/>
          <w:color w:val="auto"/>
          <w:kern w:val="0"/>
          <w:szCs w:val="22"/>
          <w14:ligatures w14:val="none"/>
        </w:rPr>
        <w:t xml:space="preserve"> = 0,10 оставлена как контрольная нижняя граница излучательной способности металлической поверхности.</w:t>
      </w:r>
    </w:p>
    <w:p w14:paraId="42BFB045" w14:textId="685188CA" w:rsidR="00E606CE" w:rsidRPr="00C56357" w:rsidRDefault="00C56357" w:rsidP="00C56357">
      <w:pPr>
        <w:spacing w:after="0" w:line="240" w:lineRule="auto"/>
        <w:ind w:firstLine="426"/>
        <w:jc w:val="both"/>
        <w:rPr>
          <w:rFonts w:eastAsia="Times New Roman"/>
          <w:bCs w:val="0"/>
          <w:color w:val="auto"/>
          <w:kern w:val="0"/>
          <w:szCs w:val="22"/>
          <w14:ligatures w14:val="none"/>
        </w:rPr>
      </w:pPr>
      <w:r w:rsidRPr="00C56357">
        <w:rPr>
          <w:rFonts w:eastAsia="Aptos"/>
          <w:color w:val="auto"/>
        </w:rPr>
        <w:t>Контрольная строка ℎ(</w:t>
      </w:r>
      <w:r w:rsidRPr="00C56357">
        <w:rPr>
          <w:rFonts w:ascii="Cambria Math" w:eastAsia="Aptos" w:hAnsi="Cambria Math" w:cs="Cambria Math"/>
          <w:color w:val="auto"/>
        </w:rPr>
        <w:t>𝛥𝑇</w:t>
      </w:r>
      <w:r w:rsidRPr="00C56357">
        <w:rPr>
          <w:rFonts w:eastAsia="Aptos"/>
          <w:color w:val="auto"/>
        </w:rPr>
        <w:t xml:space="preserve">) в таблице 2.3 </w:t>
      </w:r>
      <w:r>
        <w:rPr>
          <w:rFonts w:eastAsia="Aptos"/>
          <w:color w:val="auto"/>
        </w:rPr>
        <w:t>–</w:t>
      </w:r>
      <w:r w:rsidRPr="00C56357">
        <w:rPr>
          <w:rFonts w:eastAsia="Aptos"/>
          <w:color w:val="auto"/>
        </w:rPr>
        <w:t xml:space="preserve"> проверка порядка величины: коэффициент теплоотдачи в ней определяется по </w:t>
      </w:r>
      <w:proofErr w:type="spellStart"/>
      <w:r w:rsidRPr="00C56357">
        <w:rPr>
          <w:rFonts w:eastAsia="Aptos"/>
          <w:color w:val="auto"/>
        </w:rPr>
        <w:t>критериальной</w:t>
      </w:r>
      <w:proofErr w:type="spellEnd"/>
      <w:r w:rsidRPr="00C56357">
        <w:rPr>
          <w:rFonts w:eastAsia="Aptos"/>
          <w:color w:val="auto"/>
        </w:rPr>
        <w:t xml:space="preserve"> оценке свободной конвекции у вертикальной поверхности [101]. При </w:t>
      </w:r>
      <w:r w:rsidRPr="00C56357">
        <w:rPr>
          <w:rFonts w:ascii="Cambria Math" w:eastAsia="Aptos" w:hAnsi="Cambria Math" w:cs="Cambria Math"/>
          <w:color w:val="auto"/>
        </w:rPr>
        <w:t>𝑇𝑠</w:t>
      </w:r>
      <w:r w:rsidRPr="00C56357">
        <w:rPr>
          <w:rFonts w:eastAsia="Aptos"/>
          <w:color w:val="auto"/>
        </w:rPr>
        <w:t xml:space="preserve"> = 90 °C она да</w:t>
      </w:r>
      <w:r w:rsidR="004B74E7">
        <w:rPr>
          <w:rFonts w:eastAsia="Aptos"/>
          <w:color w:val="auto"/>
        </w:rPr>
        <w:t>е</w:t>
      </w:r>
      <w:r w:rsidRPr="00C56357">
        <w:rPr>
          <w:rFonts w:eastAsia="Aptos"/>
          <w:color w:val="auto"/>
        </w:rPr>
        <w:t xml:space="preserve">т практически тот же уровень теплоотдачи, а температурный уровень одиночной гладкой трубки при отводе 80 Вт составляет около 191 °C </w:t>
      </w:r>
      <w:r>
        <w:rPr>
          <w:rFonts w:eastAsia="Aptos"/>
          <w:color w:val="auto"/>
        </w:rPr>
        <w:t>–</w:t>
      </w:r>
      <w:r w:rsidRPr="00C56357">
        <w:rPr>
          <w:rFonts w:eastAsia="Aptos"/>
          <w:color w:val="auto"/>
        </w:rPr>
        <w:t xml:space="preserve"> существенно выше рабочего диапазона, что не меняет вывода о необходимости развитой поверхности секции</w:t>
      </w:r>
    </w:p>
    <w:p w14:paraId="1BB049E6" w14:textId="77777777" w:rsidR="00C56357" w:rsidRDefault="00C56357" w:rsidP="00E606CE">
      <w:pPr>
        <w:keepNext/>
        <w:spacing w:after="0" w:line="240" w:lineRule="auto"/>
        <w:jc w:val="both"/>
        <w:rPr>
          <w:rFonts w:eastAsia="Times New Roman"/>
          <w:bCs w:val="0"/>
          <w:color w:val="auto"/>
          <w:kern w:val="0"/>
          <w:szCs w:val="24"/>
          <w14:ligatures w14:val="none"/>
        </w:rPr>
      </w:pPr>
    </w:p>
    <w:p w14:paraId="0260D6ED" w14:textId="7C888055" w:rsidR="00166A38" w:rsidRPr="00891BD9" w:rsidRDefault="00E606CE" w:rsidP="00E606CE">
      <w:pPr>
        <w:keepNext/>
        <w:spacing w:after="0" w:line="240" w:lineRule="auto"/>
        <w:jc w:val="both"/>
        <w:rPr>
          <w:rFonts w:eastAsia="Times New Roman"/>
          <w:bCs w:val="0"/>
          <w:color w:val="auto"/>
          <w:kern w:val="0"/>
          <w:szCs w:val="24"/>
          <w14:ligatures w14:val="none"/>
        </w:rPr>
      </w:pPr>
      <w:r w:rsidRPr="00891BD9">
        <w:rPr>
          <w:rFonts w:eastAsia="Times New Roman"/>
          <w:bCs w:val="0"/>
          <w:color w:val="auto"/>
          <w:kern w:val="0"/>
          <w:szCs w:val="24"/>
          <w14:ligatures w14:val="none"/>
        </w:rPr>
        <w:t>Таблица 2.3</w:t>
      </w:r>
    </w:p>
    <w:p w14:paraId="4EDA1F68" w14:textId="5822036F" w:rsidR="00E606CE" w:rsidRPr="00891BD9" w:rsidRDefault="00E606CE" w:rsidP="00166A38">
      <w:pPr>
        <w:keepNext/>
        <w:spacing w:after="0" w:line="240" w:lineRule="auto"/>
        <w:ind w:firstLine="426"/>
        <w:jc w:val="both"/>
        <w:rPr>
          <w:rFonts w:eastAsia="Times New Roman"/>
          <w:bCs w:val="0"/>
          <w:color w:val="auto"/>
          <w:kern w:val="0"/>
          <w:szCs w:val="24"/>
          <w14:ligatures w14:val="none"/>
        </w:rPr>
      </w:pPr>
      <w:r w:rsidRPr="00891BD9">
        <w:rPr>
          <w:rFonts w:eastAsia="Times New Roman"/>
          <w:bCs w:val="0"/>
          <w:color w:val="auto"/>
          <w:kern w:val="0"/>
          <w:szCs w:val="24"/>
          <w14:ligatures w14:val="none"/>
        </w:rPr>
        <w:t>Внешний энергетический баланс гладкой одиночной трубки и требуемая площадь секции</w:t>
      </w:r>
    </w:p>
    <w:p w14:paraId="20F3B88B" w14:textId="77777777" w:rsidR="00E606CE" w:rsidRPr="00E606CE" w:rsidRDefault="00E606CE" w:rsidP="00E606CE">
      <w:pPr>
        <w:keepNext/>
        <w:spacing w:after="0" w:line="240" w:lineRule="auto"/>
        <w:jc w:val="both"/>
        <w:rPr>
          <w:rFonts w:eastAsia="Times New Roman"/>
          <w:bCs w:val="0"/>
          <w:kern w:val="0"/>
          <w:sz w:val="32"/>
          <w:szCs w:val="24"/>
          <w14:ligatures w14:val="none"/>
        </w:rPr>
      </w:pPr>
    </w:p>
    <w:tbl>
      <w:tblPr>
        <w:tblStyle w:val="52"/>
        <w:tblW w:w="0" w:type="auto"/>
        <w:tblLook w:val="04A0" w:firstRow="1" w:lastRow="0" w:firstColumn="1" w:lastColumn="0" w:noHBand="0" w:noVBand="1"/>
      </w:tblPr>
      <w:tblGrid>
        <w:gridCol w:w="2689"/>
        <w:gridCol w:w="1701"/>
        <w:gridCol w:w="1374"/>
        <w:gridCol w:w="1765"/>
        <w:gridCol w:w="1815"/>
      </w:tblGrid>
      <w:tr w:rsidR="00E606CE" w:rsidRPr="00F32BCB" w14:paraId="60C2F5F9" w14:textId="77777777" w:rsidTr="00226731">
        <w:tc>
          <w:tcPr>
            <w:tcW w:w="2689" w:type="dxa"/>
            <w:vAlign w:val="center"/>
          </w:tcPr>
          <w:p w14:paraId="40FB6538" w14:textId="77777777" w:rsidR="00E606CE" w:rsidRPr="00F32BCB" w:rsidRDefault="00E606CE" w:rsidP="00F32BCB">
            <w:pPr>
              <w:jc w:val="center"/>
              <w:rPr>
                <w:rFonts w:ascii="Times New Roman" w:eastAsia="Times New Roman" w:hAnsi="Times New Roman"/>
                <w:sz w:val="24"/>
                <w:szCs w:val="24"/>
              </w:rPr>
            </w:pPr>
            <w:proofErr w:type="spellStart"/>
            <w:r w:rsidRPr="00F32BCB">
              <w:rPr>
                <w:rFonts w:ascii="Times New Roman" w:eastAsia="Times New Roman" w:hAnsi="Times New Roman"/>
                <w:sz w:val="24"/>
                <w:szCs w:val="24"/>
              </w:rPr>
              <w:t>Расчетный</w:t>
            </w:r>
            <w:proofErr w:type="spellEnd"/>
            <w:r w:rsidRPr="00F32BCB">
              <w:rPr>
                <w:rFonts w:ascii="Times New Roman" w:eastAsia="Times New Roman" w:hAnsi="Times New Roman"/>
                <w:sz w:val="24"/>
                <w:szCs w:val="24"/>
              </w:rPr>
              <w:t xml:space="preserve"> </w:t>
            </w:r>
            <w:proofErr w:type="spellStart"/>
            <w:r w:rsidRPr="00F32BCB">
              <w:rPr>
                <w:rFonts w:ascii="Times New Roman" w:eastAsia="Times New Roman" w:hAnsi="Times New Roman"/>
                <w:sz w:val="24"/>
                <w:szCs w:val="24"/>
              </w:rPr>
              <w:t>случай</w:t>
            </w:r>
            <w:proofErr w:type="spellEnd"/>
          </w:p>
        </w:tc>
        <w:tc>
          <w:tcPr>
            <w:tcW w:w="1701" w:type="dxa"/>
            <w:vAlign w:val="center"/>
          </w:tcPr>
          <w:p w14:paraId="0766DC14" w14:textId="77777777" w:rsidR="00E606CE" w:rsidRPr="00F32BCB" w:rsidRDefault="00E606CE" w:rsidP="00F32BCB">
            <w:pPr>
              <w:jc w:val="center"/>
              <w:rPr>
                <w:rFonts w:ascii="Times New Roman" w:eastAsia="Times New Roman" w:hAnsi="Times New Roman"/>
                <w:sz w:val="24"/>
                <w:szCs w:val="24"/>
              </w:rPr>
            </w:pPr>
            <m:oMath>
              <m:r>
                <w:rPr>
                  <w:rFonts w:ascii="Cambria Math" w:eastAsia="Times New Roman" w:hAnsi="Cambria Math"/>
                  <w:sz w:val="24"/>
                  <w:szCs w:val="24"/>
                </w:rPr>
                <m:t>h</m:t>
              </m:r>
            </m:oMath>
            <w:r w:rsidRPr="00F32BCB">
              <w:rPr>
                <w:rFonts w:ascii="Times New Roman" w:eastAsia="Times New Roman" w:hAnsi="Times New Roman"/>
                <w:sz w:val="24"/>
                <w:szCs w:val="24"/>
              </w:rPr>
              <w:t xml:space="preserve">; </w:t>
            </w:r>
            <m:oMath>
              <m:r>
                <w:rPr>
                  <w:rFonts w:ascii="Cambria Math" w:eastAsia="Times New Roman" w:hAnsi="Cambria Math"/>
                  <w:sz w:val="24"/>
                  <w:szCs w:val="24"/>
                </w:rPr>
                <m:t>ε</m:t>
              </m:r>
            </m:oMath>
          </w:p>
        </w:tc>
        <w:tc>
          <w:tcPr>
            <w:tcW w:w="1374" w:type="dxa"/>
            <w:vAlign w:val="center"/>
          </w:tcPr>
          <w:p w14:paraId="1015B0BA" w14:textId="77777777" w:rsidR="00E606CE" w:rsidRPr="00F32BCB" w:rsidRDefault="00C9505D" w:rsidP="00F32BCB">
            <w:pPr>
              <w:jc w:val="center"/>
              <w:rPr>
                <w:rFonts w:ascii="Times New Roman" w:eastAsia="Times New Roman" w:hAnsi="Times New Roman"/>
                <w:sz w:val="24"/>
                <w:szCs w:val="24"/>
                <w:lang w:val="ru-RU"/>
              </w:rPr>
            </w:pPr>
            <m:oMath>
              <m:sSub>
                <m:sSubPr>
                  <m:ctrlPr>
                    <w:rPr>
                      <w:rFonts w:ascii="Cambria Math" w:eastAsia="Times New Roman" w:hAnsi="Cambria Math"/>
                      <w:sz w:val="24"/>
                      <w:szCs w:val="24"/>
                    </w:rPr>
                  </m:ctrlPr>
                </m:sSubPr>
                <m:e>
                  <m:r>
                    <w:rPr>
                      <w:rFonts w:ascii="Cambria Math" w:eastAsia="Times New Roman" w:hAnsi="Cambria Math"/>
                      <w:sz w:val="24"/>
                      <w:szCs w:val="24"/>
                    </w:rPr>
                    <m:t>Q</m:t>
                  </m:r>
                </m:e>
                <m:sub>
                  <m:r>
                    <m:rPr>
                      <m:nor/>
                    </m:rPr>
                    <w:rPr>
                      <w:rFonts w:ascii="Times New Roman" w:eastAsia="Times New Roman" w:hAnsi="Times New Roman"/>
                      <w:sz w:val="24"/>
                      <w:szCs w:val="24"/>
                    </w:rPr>
                    <m:t>out</m:t>
                  </m:r>
                </m:sub>
              </m:sSub>
            </m:oMath>
            <w:r w:rsidR="00E606CE" w:rsidRPr="00F32BCB">
              <w:rPr>
                <w:rFonts w:ascii="Times New Roman" w:eastAsia="Times New Roman" w:hAnsi="Times New Roman"/>
                <w:sz w:val="24"/>
                <w:szCs w:val="24"/>
                <w:lang w:val="ru-RU"/>
              </w:rPr>
              <w:t xml:space="preserve"> при </w:t>
            </w:r>
            <m:oMath>
              <m:sSub>
                <m:sSubPr>
                  <m:ctrlPr>
                    <w:rPr>
                      <w:rFonts w:ascii="Cambria Math" w:eastAsia="Times New Roman" w:hAnsi="Cambria Math"/>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s</m:t>
                  </m:r>
                </m:sub>
              </m:sSub>
              <m:r>
                <m:rPr>
                  <m:sty m:val="p"/>
                </m:rPr>
                <w:rPr>
                  <w:rFonts w:ascii="Cambria Math" w:eastAsia="Times New Roman" w:hAnsi="Cambria Math"/>
                  <w:sz w:val="24"/>
                  <w:szCs w:val="24"/>
                  <w:lang w:val="ru-RU"/>
                </w:rPr>
                <m:t>=</m:t>
              </m:r>
              <m:r>
                <w:rPr>
                  <w:rFonts w:ascii="Cambria Math" w:eastAsia="Times New Roman" w:hAnsi="Cambria Math"/>
                  <w:sz w:val="24"/>
                  <w:szCs w:val="24"/>
                  <w:lang w:val="ru-RU"/>
                </w:rPr>
                <m:t>90</m:t>
              </m:r>
            </m:oMath>
            <w:r w:rsidR="00E606CE" w:rsidRPr="00F32BCB">
              <w:rPr>
                <w:rFonts w:ascii="Times New Roman" w:eastAsia="Times New Roman" w:hAnsi="Times New Roman"/>
                <w:sz w:val="24"/>
                <w:szCs w:val="24"/>
                <w:lang w:val="ru-RU"/>
              </w:rPr>
              <w:t xml:space="preserve"> °</w:t>
            </w:r>
            <w:r w:rsidR="00E606CE" w:rsidRPr="00F32BCB">
              <w:rPr>
                <w:rFonts w:ascii="Times New Roman" w:eastAsia="Times New Roman" w:hAnsi="Times New Roman"/>
                <w:sz w:val="24"/>
                <w:szCs w:val="24"/>
              </w:rPr>
              <w:t>C</w:t>
            </w:r>
            <w:r w:rsidR="00E606CE" w:rsidRPr="00F32BCB">
              <w:rPr>
                <w:rFonts w:ascii="Times New Roman" w:eastAsia="Times New Roman" w:hAnsi="Times New Roman"/>
                <w:sz w:val="24"/>
                <w:szCs w:val="24"/>
                <w:lang w:val="ru-RU"/>
              </w:rPr>
              <w:t>, Вт</w:t>
            </w:r>
          </w:p>
        </w:tc>
        <w:tc>
          <w:tcPr>
            <w:tcW w:w="1765" w:type="dxa"/>
            <w:vAlign w:val="center"/>
          </w:tcPr>
          <w:p w14:paraId="2B2991A9" w14:textId="77777777" w:rsidR="00E606CE" w:rsidRPr="00F32BCB" w:rsidRDefault="00C9505D" w:rsidP="00F32BCB">
            <w:pPr>
              <w:jc w:val="center"/>
              <w:rPr>
                <w:rFonts w:ascii="Times New Roman" w:eastAsia="Times New Roman" w:hAnsi="Times New Roman"/>
                <w:sz w:val="24"/>
                <w:szCs w:val="24"/>
                <w:lang w:val="ru-RU"/>
              </w:rPr>
            </w:pPr>
            <m:oMath>
              <m:sSub>
                <m:sSubPr>
                  <m:ctrlPr>
                    <w:rPr>
                      <w:rFonts w:ascii="Cambria Math" w:eastAsia="Times New Roman" w:hAnsi="Cambria Math"/>
                      <w:sz w:val="24"/>
                      <w:szCs w:val="24"/>
                    </w:rPr>
                  </m:ctrlPr>
                </m:sSubPr>
                <m:e>
                  <m:r>
                    <w:rPr>
                      <w:rFonts w:ascii="Cambria Math" w:eastAsia="Times New Roman" w:hAnsi="Cambria Math"/>
                      <w:sz w:val="24"/>
                      <w:szCs w:val="24"/>
                    </w:rPr>
                    <m:t>A</m:t>
                  </m:r>
                </m:e>
                <m:sub>
                  <m:r>
                    <m:rPr>
                      <m:nor/>
                    </m:rPr>
                    <w:rPr>
                      <w:rFonts w:ascii="Times New Roman" w:eastAsia="Times New Roman" w:hAnsi="Times New Roman"/>
                      <w:sz w:val="24"/>
                      <w:szCs w:val="24"/>
                    </w:rPr>
                    <m:t>req</m:t>
                  </m:r>
                </m:sub>
              </m:sSub>
            </m:oMath>
            <w:r w:rsidR="00E606CE" w:rsidRPr="00F32BCB">
              <w:rPr>
                <w:rFonts w:ascii="Times New Roman" w:eastAsia="Times New Roman" w:hAnsi="Times New Roman"/>
                <w:sz w:val="24"/>
                <w:szCs w:val="24"/>
                <w:lang w:val="ru-RU"/>
              </w:rPr>
              <w:t xml:space="preserve"> для 80 Вт при </w:t>
            </w:r>
            <m:oMath>
              <m:sSub>
                <m:sSubPr>
                  <m:ctrlPr>
                    <w:rPr>
                      <w:rFonts w:ascii="Cambria Math" w:eastAsia="Times New Roman" w:hAnsi="Cambria Math"/>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s</m:t>
                  </m:r>
                </m:sub>
              </m:sSub>
              <m:r>
                <m:rPr>
                  <m:sty m:val="p"/>
                </m:rPr>
                <w:rPr>
                  <w:rFonts w:ascii="Cambria Math" w:eastAsia="Times New Roman" w:hAnsi="Cambria Math"/>
                  <w:sz w:val="24"/>
                  <w:szCs w:val="24"/>
                  <w:lang w:val="ru-RU"/>
                </w:rPr>
                <m:t>=</m:t>
              </m:r>
              <m:r>
                <w:rPr>
                  <w:rFonts w:ascii="Cambria Math" w:eastAsia="Times New Roman" w:hAnsi="Cambria Math"/>
                  <w:sz w:val="24"/>
                  <w:szCs w:val="24"/>
                  <w:lang w:val="ru-RU"/>
                </w:rPr>
                <m:t>90</m:t>
              </m:r>
            </m:oMath>
            <w:r w:rsidR="00E606CE" w:rsidRPr="00F32BCB">
              <w:rPr>
                <w:rFonts w:ascii="Times New Roman" w:eastAsia="Times New Roman" w:hAnsi="Times New Roman"/>
                <w:sz w:val="24"/>
                <w:szCs w:val="24"/>
                <w:lang w:val="ru-RU"/>
              </w:rPr>
              <w:t xml:space="preserve"> °</w:t>
            </w:r>
            <w:r w:rsidR="00E606CE" w:rsidRPr="00F32BCB">
              <w:rPr>
                <w:rFonts w:ascii="Times New Roman" w:eastAsia="Times New Roman" w:hAnsi="Times New Roman"/>
                <w:sz w:val="24"/>
                <w:szCs w:val="24"/>
              </w:rPr>
              <w:t>C</w:t>
            </w:r>
            <w:r w:rsidR="00E606CE" w:rsidRPr="00F32BCB">
              <w:rPr>
                <w:rFonts w:ascii="Times New Roman" w:eastAsia="Times New Roman" w:hAnsi="Times New Roman"/>
                <w:sz w:val="24"/>
                <w:szCs w:val="24"/>
                <w:lang w:val="ru-RU"/>
              </w:rPr>
              <w:t>, м²</w:t>
            </w:r>
          </w:p>
        </w:tc>
        <w:tc>
          <w:tcPr>
            <w:tcW w:w="1815" w:type="dxa"/>
            <w:vAlign w:val="center"/>
          </w:tcPr>
          <w:p w14:paraId="74C5BBCF" w14:textId="77777777" w:rsidR="00E606CE" w:rsidRPr="00F32BCB" w:rsidRDefault="00C9505D" w:rsidP="00F32BCB">
            <w:pPr>
              <w:jc w:val="center"/>
              <w:rPr>
                <w:rFonts w:ascii="Times New Roman" w:eastAsia="Times New Roman" w:hAnsi="Times New Roman"/>
                <w:sz w:val="24"/>
                <w:szCs w:val="24"/>
                <w:lang w:val="ru-RU"/>
              </w:rPr>
            </w:pPr>
            <m:oMath>
              <m:sSub>
                <m:sSubPr>
                  <m:ctrlPr>
                    <w:rPr>
                      <w:rFonts w:ascii="Cambria Math" w:eastAsia="Times New Roman" w:hAnsi="Cambria Math"/>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s</m:t>
                  </m:r>
                </m:sub>
              </m:sSub>
            </m:oMath>
            <w:r w:rsidR="00E606CE" w:rsidRPr="00F32BCB">
              <w:rPr>
                <w:rFonts w:ascii="Times New Roman" w:eastAsia="Times New Roman" w:hAnsi="Times New Roman"/>
                <w:sz w:val="24"/>
                <w:szCs w:val="24"/>
                <w:lang w:val="ru-RU"/>
              </w:rPr>
              <w:t xml:space="preserve"> для гладкой трубки </w:t>
            </w:r>
            <m:oMath>
              <m:sSub>
                <m:sSubPr>
                  <m:ctrlPr>
                    <w:rPr>
                      <w:rFonts w:ascii="Cambria Math" w:eastAsia="Times New Roman" w:hAnsi="Cambria Math"/>
                      <w:sz w:val="24"/>
                      <w:szCs w:val="24"/>
                    </w:rPr>
                  </m:ctrlPr>
                </m:sSubPr>
                <m:e>
                  <m:r>
                    <w:rPr>
                      <w:rFonts w:ascii="Cambria Math" w:eastAsia="Times New Roman" w:hAnsi="Cambria Math"/>
                      <w:sz w:val="24"/>
                      <w:szCs w:val="24"/>
                    </w:rPr>
                    <m:t>A</m:t>
                  </m:r>
                </m:e>
                <m:sub>
                  <m:r>
                    <w:rPr>
                      <w:rFonts w:ascii="Cambria Math" w:eastAsia="Times New Roman" w:hAnsi="Cambria Math"/>
                      <w:sz w:val="24"/>
                      <w:szCs w:val="24"/>
                      <w:lang w:val="ru-RU"/>
                    </w:rPr>
                    <m:t>0</m:t>
                  </m:r>
                </m:sub>
              </m:sSub>
              <m:r>
                <m:rPr>
                  <m:sty m:val="p"/>
                </m:rPr>
                <w:rPr>
                  <w:rFonts w:ascii="Cambria Math" w:eastAsia="Times New Roman" w:hAnsi="Cambria Math"/>
                  <w:sz w:val="24"/>
                  <w:szCs w:val="24"/>
                  <w:lang w:val="ru-RU"/>
                </w:rPr>
                <m:t>≈</m:t>
              </m:r>
              <m:r>
                <w:rPr>
                  <w:rFonts w:ascii="Cambria Math" w:eastAsia="Times New Roman" w:hAnsi="Cambria Math"/>
                  <w:sz w:val="24"/>
                  <w:szCs w:val="24"/>
                  <w:lang w:val="ru-RU"/>
                </w:rPr>
                <m:t>0</m:t>
              </m:r>
              <m:r>
                <m:rPr>
                  <m:sty m:val="p"/>
                </m:rPr>
                <w:rPr>
                  <w:rFonts w:ascii="Cambria Math" w:eastAsia="Times New Roman" w:hAnsi="Cambria Math"/>
                  <w:sz w:val="24"/>
                  <w:szCs w:val="24"/>
                  <w:lang w:val="ru-RU"/>
                </w:rPr>
                <m:t>,</m:t>
              </m:r>
              <m:r>
                <w:rPr>
                  <w:rFonts w:ascii="Cambria Math" w:eastAsia="Times New Roman" w:hAnsi="Cambria Math"/>
                  <w:sz w:val="24"/>
                  <w:szCs w:val="24"/>
                  <w:lang w:val="ru-RU"/>
                </w:rPr>
                <m:t>034</m:t>
              </m:r>
            </m:oMath>
            <w:r w:rsidR="00E606CE" w:rsidRPr="00F32BCB">
              <w:rPr>
                <w:rFonts w:ascii="Times New Roman" w:eastAsia="Times New Roman" w:hAnsi="Times New Roman"/>
                <w:sz w:val="24"/>
                <w:szCs w:val="24"/>
                <w:lang w:val="ru-RU"/>
              </w:rPr>
              <w:t xml:space="preserve"> м², °</w:t>
            </w:r>
            <w:r w:rsidR="00E606CE" w:rsidRPr="00F32BCB">
              <w:rPr>
                <w:rFonts w:ascii="Times New Roman" w:eastAsia="Times New Roman" w:hAnsi="Times New Roman"/>
                <w:sz w:val="24"/>
                <w:szCs w:val="24"/>
              </w:rPr>
              <w:t>C</w:t>
            </w:r>
          </w:p>
        </w:tc>
      </w:tr>
      <w:tr w:rsidR="00E606CE" w:rsidRPr="00F32BCB" w14:paraId="2BA7598D" w14:textId="77777777" w:rsidTr="00226731">
        <w:tc>
          <w:tcPr>
            <w:tcW w:w="2689" w:type="dxa"/>
            <w:vAlign w:val="center"/>
          </w:tcPr>
          <w:p w14:paraId="32634260" w14:textId="77777777" w:rsidR="00E606CE" w:rsidRPr="00F32BCB" w:rsidRDefault="00E606CE" w:rsidP="00F32BCB">
            <w:pPr>
              <w:jc w:val="center"/>
              <w:rPr>
                <w:rFonts w:ascii="Times New Roman" w:eastAsia="Times New Roman" w:hAnsi="Times New Roman"/>
                <w:sz w:val="24"/>
                <w:szCs w:val="24"/>
                <w:lang w:val="ru-RU"/>
              </w:rPr>
            </w:pPr>
            <w:r w:rsidRPr="00F32BCB">
              <w:rPr>
                <w:rFonts w:ascii="Times New Roman" w:eastAsia="Times New Roman" w:hAnsi="Times New Roman"/>
                <w:sz w:val="24"/>
                <w:szCs w:val="24"/>
                <w:lang w:val="ru-RU"/>
              </w:rPr>
              <w:t>Консервативная база: естественная конвекция, обработанная поверхность</w:t>
            </w:r>
          </w:p>
        </w:tc>
        <w:tc>
          <w:tcPr>
            <w:tcW w:w="1701" w:type="dxa"/>
            <w:vAlign w:val="center"/>
          </w:tcPr>
          <w:p w14:paraId="24F62C73" w14:textId="77777777" w:rsidR="00E606CE" w:rsidRPr="00F32BCB" w:rsidRDefault="00E606CE" w:rsidP="00F32BCB">
            <w:pPr>
              <w:jc w:val="center"/>
              <w:rPr>
                <w:rFonts w:ascii="Times New Roman" w:eastAsia="Times New Roman" w:hAnsi="Times New Roman"/>
                <w:sz w:val="24"/>
                <w:szCs w:val="24"/>
              </w:rPr>
            </w:pPr>
            <w:r w:rsidRPr="00F32BCB">
              <w:rPr>
                <w:rFonts w:ascii="Times New Roman" w:eastAsia="Times New Roman" w:hAnsi="Times New Roman"/>
                <w:sz w:val="24"/>
                <w:szCs w:val="24"/>
              </w:rPr>
              <w:t>6; 0,50</w:t>
            </w:r>
          </w:p>
        </w:tc>
        <w:tc>
          <w:tcPr>
            <w:tcW w:w="1374" w:type="dxa"/>
            <w:vAlign w:val="center"/>
          </w:tcPr>
          <w:p w14:paraId="13140DDF" w14:textId="77777777" w:rsidR="00E606CE" w:rsidRPr="00F32BCB" w:rsidRDefault="00E606CE" w:rsidP="00F32BCB">
            <w:pPr>
              <w:jc w:val="center"/>
              <w:rPr>
                <w:rFonts w:ascii="Times New Roman" w:eastAsia="Times New Roman" w:hAnsi="Times New Roman"/>
                <w:sz w:val="24"/>
                <w:szCs w:val="24"/>
              </w:rPr>
            </w:pPr>
            <w:r w:rsidRPr="00F32BCB">
              <w:rPr>
                <w:rFonts w:ascii="Times New Roman" w:eastAsia="Times New Roman" w:hAnsi="Times New Roman"/>
                <w:sz w:val="24"/>
                <w:szCs w:val="24"/>
              </w:rPr>
              <w:t>24,1</w:t>
            </w:r>
          </w:p>
        </w:tc>
        <w:tc>
          <w:tcPr>
            <w:tcW w:w="1765" w:type="dxa"/>
            <w:vAlign w:val="center"/>
          </w:tcPr>
          <w:p w14:paraId="0364F28A" w14:textId="77777777" w:rsidR="00E606CE" w:rsidRPr="00F32BCB" w:rsidRDefault="00E606CE" w:rsidP="00F32BCB">
            <w:pPr>
              <w:jc w:val="center"/>
              <w:rPr>
                <w:rFonts w:ascii="Times New Roman" w:eastAsia="Times New Roman" w:hAnsi="Times New Roman"/>
                <w:sz w:val="24"/>
                <w:szCs w:val="24"/>
              </w:rPr>
            </w:pPr>
            <w:r w:rsidRPr="00F32BCB">
              <w:rPr>
                <w:rFonts w:ascii="Times New Roman" w:eastAsia="Times New Roman" w:hAnsi="Times New Roman"/>
                <w:sz w:val="24"/>
                <w:szCs w:val="24"/>
              </w:rPr>
              <w:t>0,114</w:t>
            </w:r>
          </w:p>
        </w:tc>
        <w:tc>
          <w:tcPr>
            <w:tcW w:w="1815" w:type="dxa"/>
            <w:vAlign w:val="center"/>
          </w:tcPr>
          <w:p w14:paraId="52B95965" w14:textId="77777777" w:rsidR="00E606CE" w:rsidRPr="00F32BCB" w:rsidRDefault="00E606CE" w:rsidP="00F32BCB">
            <w:pPr>
              <w:jc w:val="center"/>
              <w:rPr>
                <w:rFonts w:ascii="Times New Roman" w:eastAsia="Times New Roman" w:hAnsi="Times New Roman"/>
                <w:sz w:val="24"/>
                <w:szCs w:val="24"/>
              </w:rPr>
            </w:pPr>
            <w:r w:rsidRPr="00F32BCB">
              <w:rPr>
                <w:rFonts w:ascii="Times New Roman" w:eastAsia="Times New Roman" w:hAnsi="Times New Roman"/>
                <w:sz w:val="24"/>
                <w:szCs w:val="24"/>
              </w:rPr>
              <w:t>≈203</w:t>
            </w:r>
          </w:p>
        </w:tc>
      </w:tr>
    </w:tbl>
    <w:p w14:paraId="7092B7C1" w14:textId="77777777" w:rsidR="00D91714" w:rsidRDefault="00D91714" w:rsidP="00D91714">
      <w:pPr>
        <w:spacing w:after="0" w:line="240" w:lineRule="auto"/>
        <w:jc w:val="both"/>
        <w:rPr>
          <w:rFonts w:eastAsia="Times New Roman"/>
          <w:bCs w:val="0"/>
          <w:color w:val="auto"/>
          <w:kern w:val="0"/>
          <w:szCs w:val="22"/>
          <w14:ligatures w14:val="none"/>
        </w:rPr>
      </w:pPr>
    </w:p>
    <w:p w14:paraId="158DB3E3" w14:textId="77777777" w:rsidR="00CE1080" w:rsidRDefault="00CE1080" w:rsidP="00D91714">
      <w:pPr>
        <w:spacing w:after="0" w:line="240" w:lineRule="auto"/>
        <w:jc w:val="both"/>
        <w:rPr>
          <w:rFonts w:eastAsia="Times New Roman"/>
          <w:bCs w:val="0"/>
          <w:color w:val="auto"/>
          <w:kern w:val="0"/>
          <w:szCs w:val="22"/>
          <w14:ligatures w14:val="none"/>
        </w:rPr>
      </w:pPr>
    </w:p>
    <w:p w14:paraId="01FDE6BE" w14:textId="77777777" w:rsidR="00CE1080" w:rsidRDefault="00CE1080" w:rsidP="00D91714">
      <w:pPr>
        <w:spacing w:after="0" w:line="240" w:lineRule="auto"/>
        <w:jc w:val="both"/>
        <w:rPr>
          <w:rFonts w:eastAsia="Times New Roman"/>
          <w:bCs w:val="0"/>
          <w:color w:val="auto"/>
          <w:kern w:val="0"/>
          <w:szCs w:val="22"/>
          <w14:ligatures w14:val="none"/>
        </w:rPr>
      </w:pPr>
    </w:p>
    <w:p w14:paraId="328B14C3" w14:textId="4D05388F" w:rsidR="00CE1080" w:rsidRDefault="00CE1080" w:rsidP="00CE1080">
      <w:pPr>
        <w:spacing w:after="0" w:line="240" w:lineRule="auto"/>
        <w:ind w:firstLine="426"/>
        <w:jc w:val="both"/>
        <w:rPr>
          <w:rFonts w:eastAsia="Times New Roman"/>
          <w:bCs w:val="0"/>
          <w:color w:val="auto"/>
          <w:kern w:val="0"/>
          <w:szCs w:val="22"/>
          <w14:ligatures w14:val="none"/>
        </w:rPr>
      </w:pPr>
      <w:r>
        <w:rPr>
          <w:rFonts w:eastAsia="Times New Roman"/>
          <w:bCs w:val="0"/>
          <w:color w:val="auto"/>
          <w:kern w:val="0"/>
          <w:szCs w:val="22"/>
          <w14:ligatures w14:val="none"/>
        </w:rPr>
        <w:lastRenderedPageBreak/>
        <w:t>Продолжение таблицы 2.3</w:t>
      </w:r>
    </w:p>
    <w:p w14:paraId="0272B432" w14:textId="77777777" w:rsidR="00CE1080" w:rsidRDefault="00CE1080" w:rsidP="00CE1080">
      <w:pPr>
        <w:spacing w:after="0" w:line="240" w:lineRule="auto"/>
        <w:ind w:firstLine="426"/>
        <w:jc w:val="both"/>
        <w:rPr>
          <w:rFonts w:eastAsia="Times New Roman"/>
          <w:bCs w:val="0"/>
          <w:color w:val="auto"/>
          <w:kern w:val="0"/>
          <w:szCs w:val="22"/>
          <w14:ligatures w14:val="none"/>
        </w:rPr>
      </w:pPr>
    </w:p>
    <w:tbl>
      <w:tblPr>
        <w:tblStyle w:val="52"/>
        <w:tblW w:w="0" w:type="auto"/>
        <w:tblLook w:val="04A0" w:firstRow="1" w:lastRow="0" w:firstColumn="1" w:lastColumn="0" w:noHBand="0" w:noVBand="1"/>
      </w:tblPr>
      <w:tblGrid>
        <w:gridCol w:w="2689"/>
        <w:gridCol w:w="1701"/>
        <w:gridCol w:w="1374"/>
        <w:gridCol w:w="1765"/>
        <w:gridCol w:w="1815"/>
      </w:tblGrid>
      <w:tr w:rsidR="00CE1080" w:rsidRPr="00F32BCB" w14:paraId="047DEB02" w14:textId="77777777" w:rsidTr="00226731">
        <w:tc>
          <w:tcPr>
            <w:tcW w:w="2689" w:type="dxa"/>
            <w:vAlign w:val="center"/>
          </w:tcPr>
          <w:p w14:paraId="10C5CBCD" w14:textId="77777777" w:rsidR="00CE1080" w:rsidRPr="00F32BCB" w:rsidRDefault="00CE1080" w:rsidP="008E2164">
            <w:pPr>
              <w:jc w:val="center"/>
              <w:rPr>
                <w:rFonts w:ascii="Times New Roman" w:eastAsia="Times New Roman" w:hAnsi="Times New Roman"/>
                <w:sz w:val="24"/>
                <w:szCs w:val="24"/>
                <w:lang w:val="ru-RU"/>
              </w:rPr>
            </w:pPr>
            <w:r w:rsidRPr="00F32BCB">
              <w:rPr>
                <w:rFonts w:ascii="Times New Roman" w:eastAsia="Times New Roman" w:hAnsi="Times New Roman"/>
                <w:sz w:val="24"/>
                <w:szCs w:val="24"/>
                <w:lang w:val="ru-RU"/>
              </w:rPr>
              <w:t xml:space="preserve">Окрашенная </w:t>
            </w:r>
            <w:proofErr w:type="spellStart"/>
            <w:r w:rsidRPr="00F32BCB">
              <w:rPr>
                <w:rFonts w:ascii="Times New Roman" w:eastAsia="Times New Roman" w:hAnsi="Times New Roman"/>
                <w:sz w:val="24"/>
                <w:szCs w:val="24"/>
                <w:lang w:val="ru-RU"/>
              </w:rPr>
              <w:t>высокоэмиссионная</w:t>
            </w:r>
            <w:proofErr w:type="spellEnd"/>
            <w:r w:rsidRPr="00F32BCB">
              <w:rPr>
                <w:rFonts w:ascii="Times New Roman" w:eastAsia="Times New Roman" w:hAnsi="Times New Roman"/>
                <w:sz w:val="24"/>
                <w:szCs w:val="24"/>
                <w:lang w:val="ru-RU"/>
              </w:rPr>
              <w:t xml:space="preserve"> поверхность, естественная конвекция</w:t>
            </w:r>
          </w:p>
        </w:tc>
        <w:tc>
          <w:tcPr>
            <w:tcW w:w="1701" w:type="dxa"/>
            <w:vAlign w:val="center"/>
          </w:tcPr>
          <w:p w14:paraId="0F282748" w14:textId="77777777" w:rsidR="00CE1080" w:rsidRPr="00F32BCB" w:rsidRDefault="00CE1080" w:rsidP="008E2164">
            <w:pPr>
              <w:jc w:val="center"/>
              <w:rPr>
                <w:rFonts w:ascii="Times New Roman" w:eastAsia="Times New Roman" w:hAnsi="Times New Roman"/>
                <w:sz w:val="24"/>
                <w:szCs w:val="24"/>
              </w:rPr>
            </w:pPr>
            <w:r w:rsidRPr="00F32BCB">
              <w:rPr>
                <w:rFonts w:ascii="Times New Roman" w:eastAsia="Times New Roman" w:hAnsi="Times New Roman"/>
                <w:sz w:val="24"/>
                <w:szCs w:val="24"/>
              </w:rPr>
              <w:t>6; 0,90</w:t>
            </w:r>
          </w:p>
        </w:tc>
        <w:tc>
          <w:tcPr>
            <w:tcW w:w="1374" w:type="dxa"/>
            <w:vAlign w:val="center"/>
          </w:tcPr>
          <w:p w14:paraId="1277A44A" w14:textId="77777777" w:rsidR="00CE1080" w:rsidRPr="00F32BCB" w:rsidRDefault="00CE1080" w:rsidP="008E2164">
            <w:pPr>
              <w:jc w:val="center"/>
              <w:rPr>
                <w:rFonts w:ascii="Times New Roman" w:eastAsia="Times New Roman" w:hAnsi="Times New Roman"/>
                <w:sz w:val="24"/>
                <w:szCs w:val="24"/>
              </w:rPr>
            </w:pPr>
            <w:r w:rsidRPr="00F32BCB">
              <w:rPr>
                <w:rFonts w:ascii="Times New Roman" w:eastAsia="Times New Roman" w:hAnsi="Times New Roman"/>
                <w:sz w:val="24"/>
                <w:szCs w:val="24"/>
              </w:rPr>
              <w:t>31,8</w:t>
            </w:r>
          </w:p>
        </w:tc>
        <w:tc>
          <w:tcPr>
            <w:tcW w:w="1765" w:type="dxa"/>
            <w:vAlign w:val="center"/>
          </w:tcPr>
          <w:p w14:paraId="12E66807" w14:textId="77777777" w:rsidR="00CE1080" w:rsidRPr="00F32BCB" w:rsidRDefault="00CE1080" w:rsidP="008E2164">
            <w:pPr>
              <w:jc w:val="center"/>
              <w:rPr>
                <w:rFonts w:ascii="Times New Roman" w:eastAsia="Times New Roman" w:hAnsi="Times New Roman"/>
                <w:sz w:val="24"/>
                <w:szCs w:val="24"/>
              </w:rPr>
            </w:pPr>
            <w:r w:rsidRPr="00F32BCB">
              <w:rPr>
                <w:rFonts w:ascii="Times New Roman" w:eastAsia="Times New Roman" w:hAnsi="Times New Roman"/>
                <w:sz w:val="24"/>
                <w:szCs w:val="24"/>
              </w:rPr>
              <w:t>0,086</w:t>
            </w:r>
          </w:p>
        </w:tc>
        <w:tc>
          <w:tcPr>
            <w:tcW w:w="1815" w:type="dxa"/>
            <w:vAlign w:val="center"/>
          </w:tcPr>
          <w:p w14:paraId="2C31906A" w14:textId="77777777" w:rsidR="00CE1080" w:rsidRPr="00F32BCB" w:rsidRDefault="00CE1080" w:rsidP="008E2164">
            <w:pPr>
              <w:jc w:val="center"/>
              <w:rPr>
                <w:rFonts w:ascii="Times New Roman" w:eastAsia="Times New Roman" w:hAnsi="Times New Roman"/>
                <w:sz w:val="24"/>
                <w:szCs w:val="24"/>
              </w:rPr>
            </w:pPr>
            <w:r w:rsidRPr="00F32BCB">
              <w:rPr>
                <w:rFonts w:ascii="Times New Roman" w:eastAsia="Times New Roman" w:hAnsi="Times New Roman"/>
                <w:sz w:val="24"/>
                <w:szCs w:val="24"/>
              </w:rPr>
              <w:t>≈164</w:t>
            </w:r>
          </w:p>
        </w:tc>
      </w:tr>
      <w:tr w:rsidR="00CE1080" w:rsidRPr="00F32BCB" w14:paraId="69558834" w14:textId="77777777" w:rsidTr="00226731">
        <w:tc>
          <w:tcPr>
            <w:tcW w:w="2689" w:type="dxa"/>
            <w:vAlign w:val="center"/>
          </w:tcPr>
          <w:p w14:paraId="6DAD5D8D" w14:textId="77777777" w:rsidR="00CE1080" w:rsidRPr="00F32BCB" w:rsidRDefault="00CE1080" w:rsidP="008E2164">
            <w:pPr>
              <w:jc w:val="center"/>
              <w:rPr>
                <w:rFonts w:ascii="Times New Roman" w:eastAsia="Times New Roman" w:hAnsi="Times New Roman"/>
                <w:sz w:val="24"/>
                <w:szCs w:val="24"/>
                <w:lang w:val="ru-RU"/>
              </w:rPr>
            </w:pPr>
            <w:r w:rsidRPr="00F32BCB">
              <w:rPr>
                <w:rFonts w:ascii="Times New Roman" w:eastAsia="Times New Roman" w:hAnsi="Times New Roman"/>
                <w:sz w:val="24"/>
                <w:szCs w:val="24"/>
                <w:lang w:val="ru-RU"/>
              </w:rPr>
              <w:t>Оптимистичная естественная конвекция, обработанная поверхность</w:t>
            </w:r>
          </w:p>
        </w:tc>
        <w:tc>
          <w:tcPr>
            <w:tcW w:w="1701" w:type="dxa"/>
            <w:vAlign w:val="center"/>
          </w:tcPr>
          <w:p w14:paraId="2EEAE269" w14:textId="77777777" w:rsidR="00CE1080" w:rsidRPr="00F32BCB" w:rsidRDefault="00CE1080" w:rsidP="008E2164">
            <w:pPr>
              <w:jc w:val="center"/>
              <w:rPr>
                <w:rFonts w:ascii="Times New Roman" w:eastAsia="Times New Roman" w:hAnsi="Times New Roman"/>
                <w:sz w:val="24"/>
                <w:szCs w:val="24"/>
              </w:rPr>
            </w:pPr>
            <w:r w:rsidRPr="00F32BCB">
              <w:rPr>
                <w:rFonts w:ascii="Times New Roman" w:eastAsia="Times New Roman" w:hAnsi="Times New Roman"/>
                <w:sz w:val="24"/>
                <w:szCs w:val="24"/>
              </w:rPr>
              <w:t>8; 0,50</w:t>
            </w:r>
          </w:p>
        </w:tc>
        <w:tc>
          <w:tcPr>
            <w:tcW w:w="1374" w:type="dxa"/>
            <w:vAlign w:val="center"/>
          </w:tcPr>
          <w:p w14:paraId="03FC971D" w14:textId="77777777" w:rsidR="00CE1080" w:rsidRPr="00F32BCB" w:rsidRDefault="00CE1080" w:rsidP="008E2164">
            <w:pPr>
              <w:jc w:val="center"/>
              <w:rPr>
                <w:rFonts w:ascii="Times New Roman" w:eastAsia="Times New Roman" w:hAnsi="Times New Roman"/>
                <w:sz w:val="24"/>
                <w:szCs w:val="24"/>
              </w:rPr>
            </w:pPr>
            <w:r w:rsidRPr="00F32BCB">
              <w:rPr>
                <w:rFonts w:ascii="Times New Roman" w:eastAsia="Times New Roman" w:hAnsi="Times New Roman"/>
                <w:sz w:val="24"/>
                <w:szCs w:val="24"/>
              </w:rPr>
              <w:t>28,8</w:t>
            </w:r>
          </w:p>
        </w:tc>
        <w:tc>
          <w:tcPr>
            <w:tcW w:w="1765" w:type="dxa"/>
            <w:vAlign w:val="center"/>
          </w:tcPr>
          <w:p w14:paraId="0C3DD329" w14:textId="77777777" w:rsidR="00CE1080" w:rsidRPr="00F32BCB" w:rsidRDefault="00CE1080" w:rsidP="008E2164">
            <w:pPr>
              <w:jc w:val="center"/>
              <w:rPr>
                <w:rFonts w:ascii="Times New Roman" w:eastAsia="Times New Roman" w:hAnsi="Times New Roman"/>
                <w:sz w:val="24"/>
                <w:szCs w:val="24"/>
              </w:rPr>
            </w:pPr>
            <w:r w:rsidRPr="00F32BCB">
              <w:rPr>
                <w:rFonts w:ascii="Times New Roman" w:eastAsia="Times New Roman" w:hAnsi="Times New Roman"/>
                <w:sz w:val="24"/>
                <w:szCs w:val="24"/>
              </w:rPr>
              <w:t>0,095</w:t>
            </w:r>
          </w:p>
        </w:tc>
        <w:tc>
          <w:tcPr>
            <w:tcW w:w="1815" w:type="dxa"/>
            <w:vAlign w:val="center"/>
          </w:tcPr>
          <w:p w14:paraId="3ADA7209" w14:textId="77777777" w:rsidR="00CE1080" w:rsidRPr="00F32BCB" w:rsidRDefault="00CE1080" w:rsidP="008E2164">
            <w:pPr>
              <w:jc w:val="center"/>
              <w:rPr>
                <w:rFonts w:ascii="Times New Roman" w:eastAsia="Times New Roman" w:hAnsi="Times New Roman"/>
                <w:sz w:val="24"/>
                <w:szCs w:val="24"/>
              </w:rPr>
            </w:pPr>
            <w:r w:rsidRPr="00F32BCB">
              <w:rPr>
                <w:rFonts w:ascii="Times New Roman" w:eastAsia="Times New Roman" w:hAnsi="Times New Roman"/>
                <w:sz w:val="24"/>
                <w:szCs w:val="24"/>
              </w:rPr>
              <w:t>≈184</w:t>
            </w:r>
          </w:p>
        </w:tc>
      </w:tr>
      <w:tr w:rsidR="00CE1080" w:rsidRPr="00F32BCB" w14:paraId="50C4B4E3" w14:textId="77777777" w:rsidTr="00226731">
        <w:tc>
          <w:tcPr>
            <w:tcW w:w="2689" w:type="dxa"/>
            <w:vAlign w:val="center"/>
          </w:tcPr>
          <w:p w14:paraId="115710EE" w14:textId="77777777" w:rsidR="00CE1080" w:rsidRPr="00F32BCB" w:rsidRDefault="00CE1080" w:rsidP="008E2164">
            <w:pPr>
              <w:jc w:val="center"/>
              <w:rPr>
                <w:rFonts w:ascii="Times New Roman" w:eastAsia="Times New Roman" w:hAnsi="Times New Roman"/>
                <w:sz w:val="24"/>
                <w:szCs w:val="24"/>
                <w:lang w:val="ru-RU"/>
              </w:rPr>
            </w:pPr>
            <w:r w:rsidRPr="00F32BCB">
              <w:rPr>
                <w:rFonts w:ascii="Times New Roman" w:eastAsia="Times New Roman" w:hAnsi="Times New Roman"/>
                <w:sz w:val="24"/>
                <w:szCs w:val="24"/>
                <w:lang w:val="ru-RU"/>
              </w:rPr>
              <w:t>Улучшенная теплоотдача или развитая поверхность</w:t>
            </w:r>
          </w:p>
        </w:tc>
        <w:tc>
          <w:tcPr>
            <w:tcW w:w="1701" w:type="dxa"/>
            <w:vAlign w:val="center"/>
          </w:tcPr>
          <w:p w14:paraId="54312C5D" w14:textId="77777777" w:rsidR="00CE1080" w:rsidRPr="00F32BCB" w:rsidRDefault="00CE1080" w:rsidP="008E2164">
            <w:pPr>
              <w:jc w:val="center"/>
              <w:rPr>
                <w:rFonts w:ascii="Times New Roman" w:eastAsia="Times New Roman" w:hAnsi="Times New Roman"/>
                <w:sz w:val="24"/>
                <w:szCs w:val="24"/>
              </w:rPr>
            </w:pPr>
            <w:r w:rsidRPr="00F32BCB">
              <w:rPr>
                <w:rFonts w:ascii="Times New Roman" w:eastAsia="Times New Roman" w:hAnsi="Times New Roman"/>
                <w:sz w:val="24"/>
                <w:szCs w:val="24"/>
              </w:rPr>
              <w:t>18; 0,50</w:t>
            </w:r>
          </w:p>
        </w:tc>
        <w:tc>
          <w:tcPr>
            <w:tcW w:w="1374" w:type="dxa"/>
            <w:vAlign w:val="center"/>
          </w:tcPr>
          <w:p w14:paraId="7D7FC492" w14:textId="77777777" w:rsidR="00CE1080" w:rsidRPr="00F32BCB" w:rsidRDefault="00CE1080" w:rsidP="008E2164">
            <w:pPr>
              <w:jc w:val="center"/>
              <w:rPr>
                <w:rFonts w:ascii="Times New Roman" w:eastAsia="Times New Roman" w:hAnsi="Times New Roman"/>
                <w:sz w:val="24"/>
                <w:szCs w:val="24"/>
              </w:rPr>
            </w:pPr>
            <w:r w:rsidRPr="00F32BCB">
              <w:rPr>
                <w:rFonts w:ascii="Times New Roman" w:eastAsia="Times New Roman" w:hAnsi="Times New Roman"/>
                <w:sz w:val="24"/>
                <w:szCs w:val="24"/>
              </w:rPr>
              <w:t>52,8</w:t>
            </w:r>
          </w:p>
        </w:tc>
        <w:tc>
          <w:tcPr>
            <w:tcW w:w="1765" w:type="dxa"/>
            <w:vAlign w:val="center"/>
          </w:tcPr>
          <w:p w14:paraId="29A51E9C" w14:textId="77777777" w:rsidR="00CE1080" w:rsidRPr="00F32BCB" w:rsidRDefault="00CE1080" w:rsidP="008E2164">
            <w:pPr>
              <w:jc w:val="center"/>
              <w:rPr>
                <w:rFonts w:ascii="Times New Roman" w:eastAsia="Times New Roman" w:hAnsi="Times New Roman"/>
                <w:sz w:val="24"/>
                <w:szCs w:val="24"/>
              </w:rPr>
            </w:pPr>
            <w:r w:rsidRPr="00F32BCB">
              <w:rPr>
                <w:rFonts w:ascii="Times New Roman" w:eastAsia="Times New Roman" w:hAnsi="Times New Roman"/>
                <w:sz w:val="24"/>
                <w:szCs w:val="24"/>
              </w:rPr>
              <w:t>0,052</w:t>
            </w:r>
          </w:p>
        </w:tc>
        <w:tc>
          <w:tcPr>
            <w:tcW w:w="1815" w:type="dxa"/>
            <w:vAlign w:val="center"/>
          </w:tcPr>
          <w:p w14:paraId="3E940D08" w14:textId="77777777" w:rsidR="00CE1080" w:rsidRPr="00F32BCB" w:rsidRDefault="00CE1080" w:rsidP="008E2164">
            <w:pPr>
              <w:jc w:val="center"/>
              <w:rPr>
                <w:rFonts w:ascii="Times New Roman" w:eastAsia="Times New Roman" w:hAnsi="Times New Roman"/>
                <w:sz w:val="24"/>
                <w:szCs w:val="24"/>
              </w:rPr>
            </w:pPr>
            <w:r w:rsidRPr="00F32BCB">
              <w:rPr>
                <w:rFonts w:ascii="Times New Roman" w:eastAsia="Times New Roman" w:hAnsi="Times New Roman"/>
                <w:sz w:val="24"/>
                <w:szCs w:val="24"/>
              </w:rPr>
              <w:t>≈123</w:t>
            </w:r>
          </w:p>
        </w:tc>
      </w:tr>
      <w:tr w:rsidR="00CE1080" w:rsidRPr="00F32BCB" w14:paraId="32B3A525" w14:textId="77777777" w:rsidTr="00226731">
        <w:tc>
          <w:tcPr>
            <w:tcW w:w="2689" w:type="dxa"/>
            <w:vAlign w:val="center"/>
          </w:tcPr>
          <w:p w14:paraId="255C3F29" w14:textId="77777777" w:rsidR="00CE1080" w:rsidRPr="00F32BCB" w:rsidRDefault="00CE1080" w:rsidP="008E2164">
            <w:pPr>
              <w:jc w:val="center"/>
              <w:rPr>
                <w:rFonts w:ascii="Times New Roman" w:eastAsia="Times New Roman" w:hAnsi="Times New Roman"/>
                <w:sz w:val="24"/>
                <w:szCs w:val="24"/>
                <w:lang w:val="ru-RU"/>
              </w:rPr>
            </w:pPr>
            <w:r w:rsidRPr="00F32BCB">
              <w:rPr>
                <w:rFonts w:ascii="Times New Roman" w:eastAsia="Times New Roman" w:hAnsi="Times New Roman"/>
                <w:sz w:val="24"/>
                <w:szCs w:val="24"/>
                <w:lang w:val="ru-RU"/>
              </w:rPr>
              <w:t>Контроль для голой меди без обработки поверхности</w:t>
            </w:r>
          </w:p>
        </w:tc>
        <w:tc>
          <w:tcPr>
            <w:tcW w:w="1701" w:type="dxa"/>
            <w:vAlign w:val="center"/>
          </w:tcPr>
          <w:p w14:paraId="5EEFC170" w14:textId="77777777" w:rsidR="00CE1080" w:rsidRPr="00F32BCB" w:rsidRDefault="00CE1080" w:rsidP="008E2164">
            <w:pPr>
              <w:jc w:val="center"/>
              <w:rPr>
                <w:rFonts w:ascii="Times New Roman" w:eastAsia="Times New Roman" w:hAnsi="Times New Roman"/>
                <w:sz w:val="24"/>
                <w:szCs w:val="24"/>
              </w:rPr>
            </w:pPr>
            <w:r w:rsidRPr="00F32BCB">
              <w:rPr>
                <w:rFonts w:ascii="Times New Roman" w:eastAsia="Times New Roman" w:hAnsi="Times New Roman"/>
                <w:sz w:val="24"/>
                <w:szCs w:val="24"/>
              </w:rPr>
              <w:t>6; 0,10</w:t>
            </w:r>
          </w:p>
        </w:tc>
        <w:tc>
          <w:tcPr>
            <w:tcW w:w="1374" w:type="dxa"/>
            <w:vAlign w:val="center"/>
          </w:tcPr>
          <w:p w14:paraId="2EDCD2B6" w14:textId="77777777" w:rsidR="00CE1080" w:rsidRPr="00F32BCB" w:rsidRDefault="00CE1080" w:rsidP="008E2164">
            <w:pPr>
              <w:jc w:val="center"/>
              <w:rPr>
                <w:rFonts w:ascii="Times New Roman" w:eastAsia="Times New Roman" w:hAnsi="Times New Roman"/>
                <w:sz w:val="24"/>
                <w:szCs w:val="24"/>
              </w:rPr>
            </w:pPr>
            <w:r w:rsidRPr="00F32BCB">
              <w:rPr>
                <w:rFonts w:ascii="Times New Roman" w:eastAsia="Times New Roman" w:hAnsi="Times New Roman"/>
                <w:sz w:val="24"/>
                <w:szCs w:val="24"/>
              </w:rPr>
              <w:t>16,3</w:t>
            </w:r>
          </w:p>
        </w:tc>
        <w:tc>
          <w:tcPr>
            <w:tcW w:w="1765" w:type="dxa"/>
            <w:vAlign w:val="center"/>
          </w:tcPr>
          <w:p w14:paraId="688C4E9B" w14:textId="77777777" w:rsidR="00CE1080" w:rsidRPr="00F32BCB" w:rsidRDefault="00CE1080" w:rsidP="008E2164">
            <w:pPr>
              <w:jc w:val="center"/>
              <w:rPr>
                <w:rFonts w:ascii="Times New Roman" w:eastAsia="Times New Roman" w:hAnsi="Times New Roman"/>
                <w:sz w:val="24"/>
                <w:szCs w:val="24"/>
              </w:rPr>
            </w:pPr>
            <w:r w:rsidRPr="00F32BCB">
              <w:rPr>
                <w:rFonts w:ascii="Times New Roman" w:eastAsia="Times New Roman" w:hAnsi="Times New Roman"/>
                <w:sz w:val="24"/>
                <w:szCs w:val="24"/>
              </w:rPr>
              <w:t>0,168</w:t>
            </w:r>
          </w:p>
        </w:tc>
        <w:tc>
          <w:tcPr>
            <w:tcW w:w="1815" w:type="dxa"/>
            <w:vAlign w:val="center"/>
          </w:tcPr>
          <w:p w14:paraId="69B07CE1" w14:textId="77777777" w:rsidR="00CE1080" w:rsidRPr="00F32BCB" w:rsidRDefault="00CE1080" w:rsidP="008E2164">
            <w:pPr>
              <w:jc w:val="center"/>
              <w:rPr>
                <w:rFonts w:ascii="Times New Roman" w:eastAsia="Times New Roman" w:hAnsi="Times New Roman"/>
                <w:sz w:val="24"/>
                <w:szCs w:val="24"/>
              </w:rPr>
            </w:pPr>
            <w:r w:rsidRPr="00F32BCB">
              <w:rPr>
                <w:rFonts w:ascii="Times New Roman" w:eastAsia="Times New Roman" w:hAnsi="Times New Roman"/>
                <w:sz w:val="24"/>
                <w:szCs w:val="24"/>
              </w:rPr>
              <w:t>≈309</w:t>
            </w:r>
          </w:p>
        </w:tc>
      </w:tr>
      <w:tr w:rsidR="00CE1080" w:rsidRPr="00F32BCB" w14:paraId="6C797B4C" w14:textId="77777777" w:rsidTr="00226731">
        <w:tc>
          <w:tcPr>
            <w:tcW w:w="2689" w:type="dxa"/>
            <w:vAlign w:val="center"/>
          </w:tcPr>
          <w:p w14:paraId="30D35B60" w14:textId="77777777" w:rsidR="00CE1080" w:rsidRPr="00F32BCB" w:rsidRDefault="00CE1080" w:rsidP="008E2164">
            <w:pPr>
              <w:jc w:val="center"/>
              <w:rPr>
                <w:rFonts w:eastAsia="Times New Roman"/>
                <w:sz w:val="24"/>
                <w:szCs w:val="24"/>
                <w:lang w:val="ru-RU"/>
              </w:rPr>
            </w:pPr>
            <w:r w:rsidRPr="00F32BCB">
              <w:rPr>
                <w:rFonts w:ascii="Times New Roman" w:eastAsia="Times New Roman" w:hAnsi="Times New Roman"/>
                <w:sz w:val="24"/>
                <w:szCs w:val="24"/>
                <w:lang w:val="ru-RU"/>
              </w:rPr>
              <w:t xml:space="preserve">Контроль </w:t>
            </w:r>
            <m:oMath>
              <m:r>
                <w:rPr>
                  <w:rFonts w:ascii="Cambria Math" w:eastAsia="Times New Roman" w:hAnsi="Cambria Math"/>
                  <w:sz w:val="24"/>
                  <w:szCs w:val="24"/>
                  <w:lang w:val="ru-RU"/>
                </w:rPr>
                <m:t>h(</m:t>
              </m:r>
              <m:r>
                <w:rPr>
                  <w:rFonts w:ascii="Cambria Math" w:eastAsia="Times New Roman" w:hAnsi="Cambria Math"/>
                  <w:sz w:val="24"/>
                  <w:szCs w:val="24"/>
                </w:rPr>
                <m:t>ΔT</m:t>
              </m:r>
              <m:r>
                <w:rPr>
                  <w:rFonts w:ascii="Cambria Math" w:eastAsia="Times New Roman" w:hAnsi="Cambria Math"/>
                  <w:sz w:val="24"/>
                  <w:szCs w:val="24"/>
                  <w:lang w:val="ru-RU"/>
                </w:rPr>
                <m:t>),</m:t>
              </m:r>
            </m:oMath>
            <w:r w:rsidRPr="00F32BCB">
              <w:rPr>
                <w:rFonts w:ascii="Times New Roman" w:eastAsia="Times New Roman" w:hAnsi="Times New Roman"/>
                <w:sz w:val="24"/>
                <w:szCs w:val="24"/>
                <w:lang w:val="ru-RU"/>
              </w:rPr>
              <w:t xml:space="preserve"> обработанная поверхность</w:t>
            </w:r>
          </w:p>
        </w:tc>
        <w:tc>
          <w:tcPr>
            <w:tcW w:w="1701" w:type="dxa"/>
            <w:vAlign w:val="center"/>
          </w:tcPr>
          <w:p w14:paraId="37655109" w14:textId="77777777" w:rsidR="00CE1080" w:rsidRPr="00F32BCB" w:rsidRDefault="00CE1080" w:rsidP="008E2164">
            <w:pPr>
              <w:jc w:val="center"/>
              <w:rPr>
                <w:rFonts w:eastAsia="Times New Roman"/>
                <w:sz w:val="24"/>
                <w:szCs w:val="24"/>
              </w:rPr>
            </w:pPr>
            <w:r w:rsidRPr="00F32BCB">
              <w:rPr>
                <w:rFonts w:ascii="Times New Roman" w:eastAsia="Times New Roman" w:hAnsi="Times New Roman"/>
                <w:sz w:val="24"/>
                <w:szCs w:val="24"/>
              </w:rPr>
              <w:t>h(ΔT); 0,50</w:t>
            </w:r>
          </w:p>
        </w:tc>
        <w:tc>
          <w:tcPr>
            <w:tcW w:w="1374" w:type="dxa"/>
            <w:vAlign w:val="center"/>
          </w:tcPr>
          <w:p w14:paraId="44E293F8" w14:textId="77777777" w:rsidR="00CE1080" w:rsidRPr="00F32BCB" w:rsidRDefault="00CE1080" w:rsidP="008E2164">
            <w:pPr>
              <w:jc w:val="center"/>
              <w:rPr>
                <w:rFonts w:eastAsia="Times New Roman"/>
                <w:sz w:val="24"/>
                <w:szCs w:val="24"/>
              </w:rPr>
            </w:pPr>
            <w:r w:rsidRPr="00F32BCB">
              <w:rPr>
                <w:rFonts w:ascii="Times New Roman" w:eastAsia="Times New Roman" w:hAnsi="Times New Roman"/>
                <w:sz w:val="24"/>
                <w:szCs w:val="24"/>
              </w:rPr>
              <w:t>≈24,0</w:t>
            </w:r>
          </w:p>
        </w:tc>
        <w:tc>
          <w:tcPr>
            <w:tcW w:w="1765" w:type="dxa"/>
            <w:vAlign w:val="center"/>
          </w:tcPr>
          <w:p w14:paraId="435378CB" w14:textId="77777777" w:rsidR="00CE1080" w:rsidRPr="00F32BCB" w:rsidRDefault="00CE1080" w:rsidP="008E2164">
            <w:pPr>
              <w:jc w:val="center"/>
              <w:rPr>
                <w:rFonts w:eastAsia="Times New Roman"/>
                <w:sz w:val="24"/>
                <w:szCs w:val="24"/>
              </w:rPr>
            </w:pPr>
            <w:r w:rsidRPr="00F32BCB">
              <w:rPr>
                <w:rFonts w:ascii="Times New Roman" w:eastAsia="Times New Roman" w:hAnsi="Times New Roman"/>
                <w:sz w:val="24"/>
                <w:szCs w:val="24"/>
              </w:rPr>
              <w:t>≈0,114</w:t>
            </w:r>
          </w:p>
        </w:tc>
        <w:tc>
          <w:tcPr>
            <w:tcW w:w="1815" w:type="dxa"/>
            <w:vAlign w:val="center"/>
          </w:tcPr>
          <w:p w14:paraId="744DEC91" w14:textId="77777777" w:rsidR="00CE1080" w:rsidRPr="00F32BCB" w:rsidRDefault="00CE1080" w:rsidP="008E2164">
            <w:pPr>
              <w:jc w:val="center"/>
              <w:rPr>
                <w:rFonts w:eastAsia="Times New Roman"/>
                <w:sz w:val="24"/>
                <w:szCs w:val="24"/>
              </w:rPr>
            </w:pPr>
            <w:r w:rsidRPr="00F32BCB">
              <w:rPr>
                <w:rFonts w:ascii="Times New Roman" w:eastAsia="Times New Roman" w:hAnsi="Times New Roman"/>
                <w:sz w:val="24"/>
                <w:szCs w:val="24"/>
              </w:rPr>
              <w:t>≈191</w:t>
            </w:r>
          </w:p>
        </w:tc>
      </w:tr>
    </w:tbl>
    <w:p w14:paraId="799E72C2" w14:textId="77777777" w:rsidR="00CE1080" w:rsidRDefault="00CE1080" w:rsidP="00D91714">
      <w:pPr>
        <w:spacing w:after="0" w:line="240" w:lineRule="auto"/>
        <w:jc w:val="both"/>
        <w:rPr>
          <w:rFonts w:eastAsia="Times New Roman"/>
          <w:bCs w:val="0"/>
          <w:color w:val="auto"/>
          <w:kern w:val="0"/>
          <w:szCs w:val="22"/>
          <w14:ligatures w14:val="none"/>
        </w:rPr>
      </w:pPr>
    </w:p>
    <w:p w14:paraId="74FFDC16" w14:textId="79208B73" w:rsidR="00E606CE" w:rsidRPr="00E606CE" w:rsidRDefault="00E606CE" w:rsidP="00CE3947">
      <w:pPr>
        <w:spacing w:after="0" w:line="240" w:lineRule="auto"/>
        <w:ind w:firstLine="426"/>
        <w:jc w:val="both"/>
        <w:rPr>
          <w:rFonts w:eastAsia="Times New Roman"/>
          <w:bCs w:val="0"/>
          <w:color w:val="auto"/>
          <w:kern w:val="0"/>
          <w:szCs w:val="22"/>
          <w14:ligatures w14:val="none"/>
        </w:rPr>
      </w:pPr>
      <w:r w:rsidRPr="00E606CE">
        <w:rPr>
          <w:rFonts w:eastAsia="Times New Roman"/>
          <w:bCs w:val="0"/>
          <w:color w:val="auto"/>
          <w:kern w:val="0"/>
          <w:szCs w:val="22"/>
          <w14:ligatures w14:val="none"/>
        </w:rPr>
        <w:t>Из таблицы 2.3 следует, что при собственной площади гладкой трубки около 0,034 м² для отвода 80 Вт требуется температурный уровень выше проектного диапазона: около 164 °</w:t>
      </w:r>
      <w:r w:rsidRPr="00E606CE">
        <w:rPr>
          <w:rFonts w:eastAsia="Times New Roman"/>
          <w:bCs w:val="0"/>
          <w:color w:val="auto"/>
          <w:kern w:val="0"/>
          <w:szCs w:val="22"/>
          <w:lang w:val="en-US"/>
          <w14:ligatures w14:val="none"/>
        </w:rPr>
        <w:t>C</w:t>
      </w:r>
      <w:r w:rsidRPr="00E606CE">
        <w:rPr>
          <w:rFonts w:eastAsia="Times New Roman"/>
          <w:bCs w:val="0"/>
          <w:color w:val="auto"/>
          <w:kern w:val="0"/>
          <w:szCs w:val="22"/>
          <w14:ligatures w14:val="none"/>
        </w:rPr>
        <w:t xml:space="preserve"> для окрашенной </w:t>
      </w:r>
      <w:proofErr w:type="spellStart"/>
      <w:r w:rsidRPr="00E606CE">
        <w:rPr>
          <w:rFonts w:eastAsia="Times New Roman"/>
          <w:bCs w:val="0"/>
          <w:color w:val="auto"/>
          <w:kern w:val="0"/>
          <w:szCs w:val="22"/>
          <w14:ligatures w14:val="none"/>
        </w:rPr>
        <w:t>высокоэмиссионной</w:t>
      </w:r>
      <w:proofErr w:type="spellEnd"/>
      <w:r w:rsidRPr="00E606CE">
        <w:rPr>
          <w:rFonts w:eastAsia="Times New Roman"/>
          <w:bCs w:val="0"/>
          <w:color w:val="auto"/>
          <w:kern w:val="0"/>
          <w:szCs w:val="22"/>
          <w14:ligatures w14:val="none"/>
        </w:rPr>
        <w:t xml:space="preserve"> поверхности, около 184 °</w:t>
      </w:r>
      <w:r w:rsidRPr="00E606CE">
        <w:rPr>
          <w:rFonts w:eastAsia="Times New Roman"/>
          <w:bCs w:val="0"/>
          <w:color w:val="auto"/>
          <w:kern w:val="0"/>
          <w:szCs w:val="22"/>
          <w:lang w:val="en-US"/>
          <w14:ligatures w14:val="none"/>
        </w:rPr>
        <w:t>C</w:t>
      </w:r>
      <w:r w:rsidRPr="00E606CE">
        <w:rPr>
          <w:rFonts w:eastAsia="Times New Roman"/>
          <w:bCs w:val="0"/>
          <w:color w:val="auto"/>
          <w:kern w:val="0"/>
          <w:szCs w:val="22"/>
          <w14:ligatures w14:val="none"/>
        </w:rPr>
        <w:t xml:space="preserve"> для оптимистичной естественной конвекции при обработанной поверхности и около 203 °</w:t>
      </w:r>
      <w:r w:rsidRPr="00E606CE">
        <w:rPr>
          <w:rFonts w:eastAsia="Times New Roman"/>
          <w:bCs w:val="0"/>
          <w:color w:val="auto"/>
          <w:kern w:val="0"/>
          <w:szCs w:val="22"/>
          <w:lang w:val="en-US"/>
          <w14:ligatures w14:val="none"/>
        </w:rPr>
        <w:t>C</w:t>
      </w:r>
      <w:r w:rsidRPr="00E606CE">
        <w:rPr>
          <w:rFonts w:eastAsia="Times New Roman"/>
          <w:bCs w:val="0"/>
          <w:color w:val="auto"/>
          <w:kern w:val="0"/>
          <w:szCs w:val="22"/>
          <w14:ligatures w14:val="none"/>
        </w:rPr>
        <w:t xml:space="preserve"> для консервативной базы с постоянным коэффициентом теплоотдачи. Контроль по переменному коэффициенту свободной конвекции дает около 191 °</w:t>
      </w:r>
      <w:r w:rsidRPr="00E606CE">
        <w:rPr>
          <w:rFonts w:eastAsia="Times New Roman"/>
          <w:bCs w:val="0"/>
          <w:color w:val="auto"/>
          <w:kern w:val="0"/>
          <w:szCs w:val="22"/>
          <w:lang w:val="en-US"/>
          <w14:ligatures w14:val="none"/>
        </w:rPr>
        <w:t>C</w:t>
      </w:r>
      <w:r w:rsidRPr="00E606CE">
        <w:rPr>
          <w:rFonts w:eastAsia="Times New Roman"/>
          <w:bCs w:val="0"/>
          <w:color w:val="auto"/>
          <w:kern w:val="0"/>
          <w:szCs w:val="22"/>
          <w14:ligatures w14:val="none"/>
        </w:rPr>
        <w:t>, что не меняет основного вывода. Поэтому 80 Вт рассматривается как целевая мощность полной секции, реализуемая за счет развитой поверхности, оребрения, объединения нескольких ЭВТТ и регулирования числа активных элементов.</w:t>
      </w:r>
    </w:p>
    <w:p w14:paraId="16AB40F7" w14:textId="77777777" w:rsidR="00E606CE" w:rsidRPr="00E606CE" w:rsidRDefault="00E606CE" w:rsidP="00CE3947">
      <w:pPr>
        <w:spacing w:after="0" w:line="240" w:lineRule="auto"/>
        <w:ind w:firstLine="426"/>
        <w:jc w:val="both"/>
        <w:rPr>
          <w:rFonts w:eastAsia="Times New Roman"/>
          <w:bCs w:val="0"/>
          <w:color w:val="auto"/>
          <w:kern w:val="0"/>
          <w:szCs w:val="22"/>
          <w14:ligatures w14:val="none"/>
        </w:rPr>
      </w:pPr>
      <w:r w:rsidRPr="00E606CE">
        <w:rPr>
          <w:rFonts w:eastAsia="Times New Roman"/>
          <w:bCs w:val="0"/>
          <w:color w:val="auto"/>
          <w:kern w:val="0"/>
          <w:szCs w:val="22"/>
          <w14:ligatures w14:val="none"/>
        </w:rPr>
        <w:t>Площадь, рассчитанная по таблице 2.3, является приведенной изотермической площадью теплоотдачи при заданной температуре поверхности. При переходе к оребрению следует использовать приведенную площадь с учетом эффективности ребра: геометрическая площадь оребрения должна быть больше расчетной площади, если эффективность ребра меньше единицы.</w:t>
      </w:r>
    </w:p>
    <w:p w14:paraId="42E7F8B4" w14:textId="77777777" w:rsidR="00E606CE" w:rsidRPr="00E606CE" w:rsidRDefault="00E606CE" w:rsidP="00E606CE">
      <w:pPr>
        <w:spacing w:after="0" w:line="240" w:lineRule="auto"/>
        <w:ind w:firstLine="709"/>
        <w:jc w:val="both"/>
        <w:rPr>
          <w:rFonts w:eastAsia="Times New Roman"/>
          <w:bCs w:val="0"/>
          <w:color w:val="auto"/>
          <w:kern w:val="0"/>
          <w:szCs w:val="22"/>
          <w14:ligatures w14:val="none"/>
        </w:rPr>
      </w:pPr>
    </w:p>
    <w:p w14:paraId="583CFB57" w14:textId="1320A2A9" w:rsidR="00E606CE" w:rsidRPr="00E606CE" w:rsidRDefault="00E606CE" w:rsidP="00CE3947">
      <w:pPr>
        <w:keepNext/>
        <w:keepLines/>
        <w:spacing w:after="0" w:line="240" w:lineRule="auto"/>
        <w:ind w:firstLine="426"/>
        <w:jc w:val="both"/>
        <w:outlineLvl w:val="1"/>
        <w:rPr>
          <w:rFonts w:eastAsia="Times New Roman"/>
          <w:b/>
          <w:kern w:val="0"/>
          <w:szCs w:val="26"/>
          <w14:ligatures w14:val="none"/>
        </w:rPr>
      </w:pPr>
      <w:r w:rsidRPr="00E606CE">
        <w:rPr>
          <w:rFonts w:eastAsia="Times New Roman"/>
          <w:b/>
          <w:kern w:val="0"/>
          <w:szCs w:val="26"/>
          <w14:ligatures w14:val="none"/>
        </w:rPr>
        <w:t xml:space="preserve">2.4 </w:t>
      </w:r>
      <w:r w:rsidR="00CE3947" w:rsidRPr="00CE3947">
        <w:rPr>
          <w:rFonts w:eastAsia="Times New Roman"/>
          <w:b/>
          <w:kern w:val="0"/>
          <w:szCs w:val="26"/>
          <w14:ligatures w14:val="none"/>
        </w:rPr>
        <w:t xml:space="preserve">Численное моделирование и проверка теплопереноса в ЭВТТ с </w:t>
      </w:r>
      <w:r w:rsidR="00CE3947" w:rsidRPr="00CE3947">
        <w:rPr>
          <w:rFonts w:eastAsia="Times New Roman"/>
          <w:b/>
          <w:kern w:val="0"/>
          <w:szCs w:val="26"/>
          <w14:ligatures w14:val="none"/>
        </w:rPr>
        <w:br/>
        <w:t xml:space="preserve">использованием COMSOL </w:t>
      </w:r>
      <w:proofErr w:type="spellStart"/>
      <w:r w:rsidR="00CE3947" w:rsidRPr="00CE3947">
        <w:rPr>
          <w:rFonts w:eastAsia="Times New Roman"/>
          <w:b/>
          <w:kern w:val="0"/>
          <w:szCs w:val="26"/>
          <w14:ligatures w14:val="none"/>
        </w:rPr>
        <w:t>Multiphysics</w:t>
      </w:r>
      <w:proofErr w:type="spellEnd"/>
    </w:p>
    <w:p w14:paraId="36830C4D" w14:textId="77777777" w:rsidR="00E606CE" w:rsidRPr="00E606CE" w:rsidRDefault="00E606CE" w:rsidP="00E606CE">
      <w:pPr>
        <w:spacing w:after="0" w:line="240" w:lineRule="auto"/>
        <w:rPr>
          <w:rFonts w:eastAsia="Times New Roman"/>
          <w:bCs w:val="0"/>
          <w:color w:val="auto"/>
          <w:kern w:val="0"/>
          <w:szCs w:val="22"/>
          <w14:ligatures w14:val="none"/>
        </w:rPr>
      </w:pPr>
    </w:p>
    <w:p w14:paraId="5C7BBBB0" w14:textId="06F14F1E" w:rsidR="00E606CE" w:rsidRPr="00E606CE" w:rsidRDefault="00E606CE" w:rsidP="000C3E89">
      <w:pPr>
        <w:spacing w:after="0" w:line="240" w:lineRule="auto"/>
        <w:ind w:firstLine="426"/>
        <w:jc w:val="both"/>
        <w:rPr>
          <w:rFonts w:eastAsia="Times New Roman"/>
          <w:bCs w:val="0"/>
          <w:color w:val="auto"/>
          <w:kern w:val="0"/>
          <w:szCs w:val="22"/>
          <w14:ligatures w14:val="none"/>
        </w:rPr>
      </w:pPr>
      <w:r w:rsidRPr="00E606CE">
        <w:rPr>
          <w:rFonts w:eastAsia="Times New Roman"/>
          <w:bCs w:val="0"/>
          <w:color w:val="auto"/>
          <w:kern w:val="0"/>
          <w:szCs w:val="22"/>
          <w14:ligatures w14:val="none"/>
        </w:rPr>
        <w:t xml:space="preserve">Численная модель проверяет согласованность внутреннего фазового переноса с внешним энергетическим балансом (2.8)–(2.10). Внешний баланс определяет уровень температуры поверхности, а численная постановка подтверждает выравнивание температурного поля за счет испарительно-конденсационного переноса теплоты. Такой подход соответствует практике </w:t>
      </w:r>
      <w:r w:rsidRPr="00E606CE">
        <w:rPr>
          <w:rFonts w:eastAsia="Times New Roman"/>
          <w:bCs w:val="0"/>
          <w:color w:val="auto"/>
          <w:kern w:val="0"/>
          <w:szCs w:val="22"/>
          <w14:ligatures w14:val="none"/>
        </w:rPr>
        <w:lastRenderedPageBreak/>
        <w:t xml:space="preserve">совмещения эксперимента и численного моделирования термосифонов [87], а программная реализация опирается на модули </w:t>
      </w:r>
      <w:r w:rsidRPr="00E606CE">
        <w:rPr>
          <w:rFonts w:eastAsia="Times New Roman"/>
          <w:bCs w:val="0"/>
          <w:color w:val="auto"/>
          <w:kern w:val="0"/>
          <w:szCs w:val="22"/>
          <w:lang w:val="en-US"/>
          <w14:ligatures w14:val="none"/>
        </w:rPr>
        <w:t>COMSOL</w:t>
      </w:r>
      <w:r w:rsidRPr="00E606CE">
        <w:rPr>
          <w:rFonts w:eastAsia="Times New Roman"/>
          <w:bCs w:val="0"/>
          <w:color w:val="auto"/>
          <w:kern w:val="0"/>
          <w:szCs w:val="22"/>
          <w14:ligatures w14:val="none"/>
        </w:rPr>
        <w:t xml:space="preserve"> [92–94]. </w:t>
      </w:r>
      <w:r w:rsidR="003517B5" w:rsidRPr="003517B5">
        <w:rPr>
          <w:rFonts w:eastAsia="Times New Roman"/>
          <w:color w:val="auto"/>
          <w:kern w:val="0"/>
          <w:szCs w:val="22"/>
          <w14:ligatures w14:val="none"/>
        </w:rPr>
        <w:t>Детализация расчетной постановки приведена в приложении Б</w:t>
      </w:r>
      <w:r w:rsidR="003517B5">
        <w:rPr>
          <w:rFonts w:eastAsia="Times New Roman"/>
          <w:color w:val="auto"/>
          <w:kern w:val="0"/>
          <w:szCs w:val="22"/>
          <w14:ligatures w14:val="none"/>
        </w:rPr>
        <w:t>.</w:t>
      </w:r>
      <w:r w:rsidR="003517B5" w:rsidRPr="003517B5">
        <w:rPr>
          <w:rFonts w:eastAsia="Times New Roman"/>
          <w:color w:val="auto"/>
          <w:kern w:val="0"/>
          <w:szCs w:val="22"/>
          <w14:ligatures w14:val="none"/>
        </w:rPr>
        <w:t xml:space="preserve"> </w:t>
      </w:r>
      <w:r w:rsidR="003517B5">
        <w:rPr>
          <w:rFonts w:eastAsia="Times New Roman"/>
          <w:color w:val="auto"/>
          <w:kern w:val="0"/>
          <w:szCs w:val="22"/>
          <w14:ligatures w14:val="none"/>
        </w:rPr>
        <w:t>Р</w:t>
      </w:r>
      <w:r w:rsidR="003517B5" w:rsidRPr="003517B5">
        <w:rPr>
          <w:rFonts w:eastAsia="Times New Roman"/>
          <w:color w:val="auto"/>
          <w:kern w:val="0"/>
          <w:szCs w:val="22"/>
          <w14:ligatures w14:val="none"/>
        </w:rPr>
        <w:t>асчетная область, поля скоростей, скрытой теплоты и температуры по результатам COMSOL – в приложении В.</w:t>
      </w:r>
    </w:p>
    <w:p w14:paraId="11DC475A" w14:textId="436288FD" w:rsidR="00E606CE" w:rsidRDefault="00E606CE" w:rsidP="000C3E89">
      <w:pPr>
        <w:spacing w:after="0" w:line="240" w:lineRule="auto"/>
        <w:ind w:firstLine="426"/>
        <w:jc w:val="both"/>
        <w:rPr>
          <w:rFonts w:eastAsia="Times New Roman"/>
          <w:color w:val="auto"/>
          <w:kern w:val="0"/>
          <w:szCs w:val="22"/>
          <w14:ligatures w14:val="none"/>
        </w:rPr>
      </w:pPr>
      <w:r w:rsidRPr="00E606CE">
        <w:rPr>
          <w:rFonts w:eastAsia="Times New Roman"/>
          <w:bCs w:val="0"/>
          <w:color w:val="auto"/>
          <w:kern w:val="0"/>
          <w:szCs w:val="22"/>
          <w14:ligatures w14:val="none"/>
        </w:rPr>
        <w:t>Контрольный однофазный режим используется для сравнения с двухфазной работой ЭВТТ. В этом расчете испарение, конденсация и перенос скрытой теплоты отключены, а внутренняя полость рассматривается как условная однофазная среда без эффективного фазового выравнивания температуры. Рисунок 2.2 показывает распределение температуры при отсутствии испарительно-конденсационного механизма: максимум сосредоточен вблизи испарительной зоны, а вдоль высоты сохраняется выраженный температурный градиент.</w:t>
      </w:r>
      <w:r w:rsidR="0017604E">
        <w:rPr>
          <w:rFonts w:eastAsia="Times New Roman"/>
          <w:bCs w:val="0"/>
          <w:color w:val="auto"/>
          <w:kern w:val="0"/>
          <w:szCs w:val="22"/>
          <w14:ligatures w14:val="none"/>
        </w:rPr>
        <w:t xml:space="preserve"> </w:t>
      </w:r>
      <w:r w:rsidR="0017604E" w:rsidRPr="0017604E">
        <w:rPr>
          <w:rFonts w:eastAsia="Times New Roman"/>
          <w:color w:val="auto"/>
          <w:kern w:val="0"/>
          <w:szCs w:val="22"/>
          <w14:ligatures w14:val="none"/>
        </w:rPr>
        <w:t xml:space="preserve">Поле на рисунке 2.2 соответствует нестационарному моменту разогрева: в стационарном однофазном режиме при том же </w:t>
      </w:r>
      <w:proofErr w:type="spellStart"/>
      <w:r w:rsidR="0017604E" w:rsidRPr="0017604E">
        <w:rPr>
          <w:rFonts w:eastAsia="Times New Roman"/>
          <w:color w:val="auto"/>
          <w:kern w:val="0"/>
          <w:szCs w:val="22"/>
          <w14:ligatures w14:val="none"/>
        </w:rPr>
        <w:t>теплоподводе</w:t>
      </w:r>
      <w:proofErr w:type="spellEnd"/>
      <w:r w:rsidR="0017604E" w:rsidRPr="0017604E">
        <w:rPr>
          <w:rFonts w:eastAsia="Times New Roman"/>
          <w:color w:val="auto"/>
          <w:kern w:val="0"/>
          <w:szCs w:val="22"/>
          <w14:ligatures w14:val="none"/>
        </w:rPr>
        <w:t xml:space="preserve"> температура испарительной зоны была бы существенно выше, поскольку показанное распределение обеспечивает внешнюю теплоотдачу лишь около 50 Вт из 80.</w:t>
      </w:r>
    </w:p>
    <w:p w14:paraId="1A3BD407" w14:textId="77777777" w:rsidR="00AD5255" w:rsidRDefault="00AD5255" w:rsidP="000C3E89">
      <w:pPr>
        <w:spacing w:after="0" w:line="240" w:lineRule="auto"/>
        <w:ind w:firstLine="426"/>
        <w:jc w:val="both"/>
        <w:rPr>
          <w:rFonts w:eastAsia="Times New Roman"/>
          <w:color w:val="auto"/>
          <w:kern w:val="0"/>
          <w:szCs w:val="22"/>
          <w14:ligatures w14:val="none"/>
        </w:rPr>
      </w:pPr>
    </w:p>
    <w:p w14:paraId="72DEEE39" w14:textId="45F6867E" w:rsidR="007D0516" w:rsidRPr="00872391" w:rsidRDefault="00AD5255" w:rsidP="00872391">
      <w:pPr>
        <w:spacing w:after="0" w:line="240" w:lineRule="auto"/>
        <w:jc w:val="center"/>
        <w:rPr>
          <w:rFonts w:eastAsia="Times New Roman"/>
          <w:bCs w:val="0"/>
          <w:color w:val="auto"/>
          <w:kern w:val="0"/>
          <w:szCs w:val="22"/>
          <w14:ligatures w14:val="none"/>
        </w:rPr>
      </w:pPr>
      <w:r w:rsidRPr="00AD5255">
        <w:rPr>
          <w:rFonts w:eastAsia="Times New Roman"/>
          <w:bCs w:val="0"/>
          <w:noProof/>
          <w:color w:val="auto"/>
          <w:kern w:val="0"/>
          <w:szCs w:val="22"/>
          <w14:ligatures w14:val="none"/>
        </w:rPr>
        <w:drawing>
          <wp:inline distT="0" distB="0" distL="0" distR="0" wp14:anchorId="3701B282" wp14:editId="55B3CF6C">
            <wp:extent cx="4895850" cy="3819525"/>
            <wp:effectExtent l="0" t="0" r="0" b="9525"/>
            <wp:docPr id="5313975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414" t="1693" r="11162" b="1322"/>
                    <a:stretch>
                      <a:fillRect/>
                    </a:stretch>
                  </pic:blipFill>
                  <pic:spPr bwMode="auto">
                    <a:xfrm>
                      <a:off x="0" y="0"/>
                      <a:ext cx="4895850" cy="3819525"/>
                    </a:xfrm>
                    <a:prstGeom prst="rect">
                      <a:avLst/>
                    </a:prstGeom>
                    <a:noFill/>
                    <a:ln>
                      <a:noFill/>
                    </a:ln>
                    <a:extLst>
                      <a:ext uri="{53640926-AAD7-44D8-BBD7-CCE9431645EC}">
                        <a14:shadowObscured xmlns:a14="http://schemas.microsoft.com/office/drawing/2010/main"/>
                      </a:ext>
                    </a:extLst>
                  </pic:spPr>
                </pic:pic>
              </a:graphicData>
            </a:graphic>
          </wp:inline>
        </w:drawing>
      </w:r>
    </w:p>
    <w:p w14:paraId="4C8EB47C" w14:textId="77777777" w:rsidR="00AD5255" w:rsidRPr="00AD5255" w:rsidRDefault="00AD5255" w:rsidP="00AD5255">
      <w:pPr>
        <w:spacing w:after="0" w:line="240" w:lineRule="auto"/>
        <w:jc w:val="center"/>
        <w:rPr>
          <w:rFonts w:eastAsia="Times New Roman"/>
          <w:bCs w:val="0"/>
          <w:color w:val="auto"/>
          <w:kern w:val="0"/>
          <w:szCs w:val="22"/>
          <w14:ligatures w14:val="none"/>
        </w:rPr>
      </w:pPr>
    </w:p>
    <w:p w14:paraId="60FA5237" w14:textId="21CE35AD" w:rsidR="00E606CE" w:rsidRPr="00A8534B" w:rsidRDefault="00E606CE" w:rsidP="00036AB4">
      <w:pPr>
        <w:spacing w:after="0" w:line="240" w:lineRule="auto"/>
        <w:jc w:val="center"/>
        <w:rPr>
          <w:rFonts w:eastAsia="Times New Roman"/>
          <w:color w:val="auto"/>
          <w:kern w:val="0"/>
          <w:szCs w:val="22"/>
          <w14:ligatures w14:val="none"/>
        </w:rPr>
      </w:pPr>
      <w:r w:rsidRPr="00E606CE">
        <w:rPr>
          <w:rFonts w:eastAsia="Times New Roman"/>
          <w:bCs w:val="0"/>
          <w:color w:val="auto"/>
          <w:kern w:val="0"/>
          <w:szCs w:val="22"/>
          <w14:ligatures w14:val="none"/>
        </w:rPr>
        <w:t xml:space="preserve">Рисунок 2.2 – </w:t>
      </w:r>
      <w:r w:rsidR="00A8534B" w:rsidRPr="00A8534B">
        <w:rPr>
          <w:rFonts w:eastAsia="Times New Roman"/>
          <w:color w:val="auto"/>
          <w:kern w:val="0"/>
          <w:szCs w:val="22"/>
          <w14:ligatures w14:val="none"/>
        </w:rPr>
        <w:t xml:space="preserve">Температурное поле в контрольном однофазном режиме при </w:t>
      </w:r>
      <w:proofErr w:type="spellStart"/>
      <w:r w:rsidR="00A8534B" w:rsidRPr="00A8534B">
        <w:rPr>
          <w:rFonts w:eastAsia="Times New Roman"/>
          <w:color w:val="auto"/>
          <w:kern w:val="0"/>
          <w:szCs w:val="22"/>
          <w14:ligatures w14:val="none"/>
        </w:rPr>
        <w:t>теплоподводе</w:t>
      </w:r>
      <w:proofErr w:type="spellEnd"/>
      <w:r w:rsidR="00A8534B" w:rsidRPr="00A8534B">
        <w:rPr>
          <w:rFonts w:eastAsia="Times New Roman"/>
          <w:color w:val="auto"/>
          <w:kern w:val="0"/>
          <w:szCs w:val="22"/>
          <w14:ligatures w14:val="none"/>
        </w:rPr>
        <w:t xml:space="preserve"> 80 Вт</w:t>
      </w:r>
    </w:p>
    <w:p w14:paraId="5C218182" w14:textId="77777777" w:rsidR="00A8534B" w:rsidRDefault="00A8534B" w:rsidP="00E606CE">
      <w:pPr>
        <w:spacing w:after="0" w:line="240" w:lineRule="auto"/>
        <w:ind w:firstLine="709"/>
        <w:jc w:val="both"/>
        <w:rPr>
          <w:rFonts w:eastAsia="Times New Roman"/>
          <w:color w:val="auto"/>
          <w:kern w:val="0"/>
          <w:szCs w:val="22"/>
          <w14:ligatures w14:val="none"/>
        </w:rPr>
      </w:pPr>
    </w:p>
    <w:p w14:paraId="17E2BAB7" w14:textId="00CBA63F" w:rsidR="00A8534B" w:rsidRPr="00036AB4" w:rsidRDefault="0053205E" w:rsidP="00AD5255">
      <w:pPr>
        <w:spacing w:after="0" w:line="240" w:lineRule="auto"/>
        <w:ind w:firstLine="426"/>
        <w:jc w:val="both"/>
        <w:rPr>
          <w:rFonts w:eastAsia="Times New Roman"/>
          <w:color w:val="auto"/>
          <w:kern w:val="0"/>
          <w:szCs w:val="22"/>
          <w14:ligatures w14:val="none"/>
        </w:rPr>
      </w:pPr>
      <w:r w:rsidRPr="0053205E">
        <w:rPr>
          <w:rFonts w:eastAsia="Times New Roman"/>
          <w:color w:val="auto"/>
          <w:kern w:val="0"/>
          <w:szCs w:val="22"/>
          <w14:ligatures w14:val="none"/>
        </w:rPr>
        <w:t>На рисунке 2.2 показан нестационарный снимок</w:t>
      </w:r>
      <w:r>
        <w:rPr>
          <w:rFonts w:eastAsia="Times New Roman"/>
          <w:color w:val="auto"/>
          <w:kern w:val="0"/>
          <w:szCs w:val="22"/>
          <w14:ligatures w14:val="none"/>
        </w:rPr>
        <w:t xml:space="preserve"> </w:t>
      </w:r>
      <w:r w:rsidR="00A8534B" w:rsidRPr="00A8534B">
        <w:rPr>
          <w:rFonts w:eastAsia="Times New Roman"/>
          <w:color w:val="auto"/>
          <w:kern w:val="0"/>
          <w:szCs w:val="22"/>
          <w14:ligatures w14:val="none"/>
        </w:rPr>
        <w:t>в момент достижения максимальной температурой уровня двухфазного расч</w:t>
      </w:r>
      <w:r w:rsidR="005F732B">
        <w:rPr>
          <w:rFonts w:eastAsia="Times New Roman"/>
          <w:color w:val="auto"/>
          <w:kern w:val="0"/>
          <w:szCs w:val="22"/>
          <w14:ligatures w14:val="none"/>
        </w:rPr>
        <w:t>е</w:t>
      </w:r>
      <w:r w:rsidR="00A8534B" w:rsidRPr="00A8534B">
        <w:rPr>
          <w:rFonts w:eastAsia="Times New Roman"/>
          <w:color w:val="auto"/>
          <w:kern w:val="0"/>
          <w:szCs w:val="22"/>
          <w14:ligatures w14:val="none"/>
        </w:rPr>
        <w:t>та</w:t>
      </w:r>
      <w:r w:rsidR="00A8534B">
        <w:rPr>
          <w:rFonts w:eastAsia="Times New Roman"/>
          <w:color w:val="auto"/>
          <w:kern w:val="0"/>
          <w:szCs w:val="22"/>
          <w14:ligatures w14:val="none"/>
        </w:rPr>
        <w:t>.</w:t>
      </w:r>
      <w:r w:rsidR="00A8534B" w:rsidRPr="00A8534B">
        <w:rPr>
          <w:rFonts w:eastAsia="Times New Roman"/>
          <w:color w:val="auto"/>
          <w:kern w:val="0"/>
          <w:szCs w:val="22"/>
          <w14:ligatures w14:val="none"/>
        </w:rPr>
        <w:t xml:space="preserve"> </w:t>
      </w:r>
      <w:r w:rsidR="00036AB4">
        <w:rPr>
          <w:rFonts w:eastAsia="Times New Roman"/>
          <w:color w:val="auto"/>
          <w:kern w:val="0"/>
          <w:szCs w:val="22"/>
          <w14:ligatures w14:val="none"/>
        </w:rPr>
        <w:t>Ф</w:t>
      </w:r>
      <w:r w:rsidR="00A8534B" w:rsidRPr="00A8534B">
        <w:rPr>
          <w:rFonts w:eastAsia="Times New Roman"/>
          <w:color w:val="auto"/>
          <w:kern w:val="0"/>
          <w:szCs w:val="22"/>
          <w14:ligatures w14:val="none"/>
        </w:rPr>
        <w:t xml:space="preserve">азовый перенос </w:t>
      </w:r>
      <w:r w:rsidR="00A8534B" w:rsidRPr="00A8534B">
        <w:rPr>
          <w:rFonts w:eastAsia="Times New Roman"/>
          <w:color w:val="auto"/>
          <w:kern w:val="0"/>
          <w:szCs w:val="22"/>
          <w14:ligatures w14:val="none"/>
        </w:rPr>
        <w:lastRenderedPageBreak/>
        <w:t>отключен</w:t>
      </w:r>
      <w:r w:rsidR="00036AB4">
        <w:rPr>
          <w:rFonts w:eastAsia="Times New Roman"/>
          <w:color w:val="auto"/>
          <w:kern w:val="0"/>
          <w:szCs w:val="22"/>
          <w14:ligatures w14:val="none"/>
        </w:rPr>
        <w:t>.</w:t>
      </w:r>
      <w:r w:rsidR="00A8534B" w:rsidRPr="00A8534B">
        <w:rPr>
          <w:rFonts w:eastAsia="Times New Roman"/>
          <w:color w:val="auto"/>
          <w:kern w:val="0"/>
          <w:szCs w:val="22"/>
          <w14:ligatures w14:val="none"/>
        </w:rPr>
        <w:t xml:space="preserve"> </w:t>
      </w:r>
      <w:r w:rsidR="00036AB4">
        <w:rPr>
          <w:rFonts w:eastAsia="Times New Roman"/>
          <w:color w:val="auto"/>
          <w:kern w:val="0"/>
          <w:szCs w:val="22"/>
          <w14:ligatures w14:val="none"/>
        </w:rPr>
        <w:t>С</w:t>
      </w:r>
      <w:r w:rsidR="00A8534B" w:rsidRPr="00A8534B">
        <w:rPr>
          <w:rFonts w:eastAsia="Times New Roman"/>
          <w:color w:val="auto"/>
          <w:kern w:val="0"/>
          <w:szCs w:val="22"/>
          <w14:ligatures w14:val="none"/>
        </w:rPr>
        <w:t xml:space="preserve">ценарий внешнего теплообмена: </w:t>
      </w:r>
      <m:oMath>
        <m:r>
          <w:rPr>
            <w:rFonts w:ascii="Cambria Math" w:eastAsia="Times New Roman" w:hAnsi="Cambria Math"/>
            <w:color w:val="auto"/>
            <w:kern w:val="0"/>
            <w:szCs w:val="22"/>
            <w14:ligatures w14:val="none"/>
          </w:rPr>
          <m:t>h</m:t>
        </m:r>
      </m:oMath>
      <w:r w:rsidR="00A8534B" w:rsidRPr="00A8534B">
        <w:rPr>
          <w:rFonts w:eastAsia="Times New Roman"/>
          <w:color w:val="auto"/>
          <w:kern w:val="0"/>
          <w:szCs w:val="22"/>
          <w14:ligatures w14:val="none"/>
        </w:rPr>
        <w:t xml:space="preserve"> = 8 Вт/(м²·К), </w:t>
      </w:r>
      <m:oMath>
        <m:r>
          <w:rPr>
            <w:rFonts w:ascii="Cambria Math" w:eastAsia="Times New Roman" w:hAnsi="Cambria Math"/>
            <w:color w:val="auto"/>
            <w:kern w:val="0"/>
            <w:szCs w:val="22"/>
            <w14:ligatures w14:val="none"/>
          </w:rPr>
          <m:t>ε</m:t>
        </m:r>
      </m:oMath>
      <w:r w:rsidR="00A8534B" w:rsidRPr="00A8534B">
        <w:rPr>
          <w:rFonts w:eastAsia="Times New Roman"/>
          <w:color w:val="auto"/>
          <w:kern w:val="0"/>
          <w:szCs w:val="22"/>
          <w14:ligatures w14:val="none"/>
        </w:rPr>
        <w:t xml:space="preserve"> = 0,50</w:t>
      </w:r>
      <w:r w:rsidR="00036AB4">
        <w:rPr>
          <w:rFonts w:eastAsia="Times New Roman"/>
          <w:color w:val="auto"/>
          <w:kern w:val="0"/>
          <w:szCs w:val="22"/>
          <w14:ligatures w14:val="none"/>
        </w:rPr>
        <w:t>.</w:t>
      </w:r>
      <w:r w:rsidR="00A8534B" w:rsidRPr="00A8534B">
        <w:rPr>
          <w:rFonts w:eastAsia="Times New Roman"/>
          <w:color w:val="auto"/>
          <w:kern w:val="0"/>
          <w:szCs w:val="22"/>
          <w14:ligatures w14:val="none"/>
        </w:rPr>
        <w:t xml:space="preserve"> </w:t>
      </w:r>
      <w:r w:rsidR="00036AB4">
        <w:rPr>
          <w:rFonts w:eastAsia="Times New Roman"/>
          <w:color w:val="auto"/>
          <w:kern w:val="0"/>
          <w:szCs w:val="22"/>
          <w14:ligatures w14:val="none"/>
        </w:rPr>
        <w:t>И</w:t>
      </w:r>
      <w:r w:rsidR="00A8534B" w:rsidRPr="00A8534B">
        <w:rPr>
          <w:rFonts w:eastAsia="Times New Roman"/>
          <w:color w:val="auto"/>
          <w:kern w:val="0"/>
          <w:szCs w:val="22"/>
          <w14:ligatures w14:val="none"/>
        </w:rPr>
        <w:t>сходная визуализация COMSOL приведена в приложении</w:t>
      </w:r>
      <w:r w:rsidR="00036AB4">
        <w:rPr>
          <w:rFonts w:eastAsia="Times New Roman"/>
          <w:color w:val="auto"/>
          <w:kern w:val="0"/>
          <w:szCs w:val="22"/>
          <w14:ligatures w14:val="none"/>
        </w:rPr>
        <w:t xml:space="preserve"> В.</w:t>
      </w:r>
    </w:p>
    <w:p w14:paraId="7E30E8B6" w14:textId="57966175" w:rsidR="00E606CE" w:rsidRPr="00E606CE" w:rsidRDefault="00036AB4" w:rsidP="00AD5255">
      <w:pPr>
        <w:spacing w:after="0" w:line="240" w:lineRule="auto"/>
        <w:ind w:firstLine="426"/>
        <w:jc w:val="both"/>
        <w:rPr>
          <w:rFonts w:eastAsia="Times New Roman"/>
          <w:bCs w:val="0"/>
          <w:color w:val="auto"/>
          <w:kern w:val="0"/>
          <w:szCs w:val="22"/>
          <w14:ligatures w14:val="none"/>
        </w:rPr>
      </w:pPr>
      <w:r>
        <w:rPr>
          <w:rFonts w:eastAsia="Times New Roman"/>
          <w:bCs w:val="0"/>
          <w:color w:val="auto"/>
          <w:kern w:val="0"/>
          <w:szCs w:val="22"/>
          <w14:ligatures w14:val="none"/>
        </w:rPr>
        <w:t>Н</w:t>
      </w:r>
      <w:r w:rsidRPr="00E606CE">
        <w:rPr>
          <w:rFonts w:eastAsia="Times New Roman"/>
          <w:bCs w:val="0"/>
          <w:color w:val="auto"/>
          <w:kern w:val="0"/>
          <w:szCs w:val="22"/>
          <w14:ligatures w14:val="none"/>
        </w:rPr>
        <w:t xml:space="preserve">а рисунке 2.3 </w:t>
      </w:r>
      <w:r>
        <w:rPr>
          <w:rFonts w:eastAsia="Times New Roman"/>
          <w:bCs w:val="0"/>
          <w:color w:val="auto"/>
          <w:kern w:val="0"/>
          <w:szCs w:val="22"/>
          <w14:ligatures w14:val="none"/>
        </w:rPr>
        <w:t>д</w:t>
      </w:r>
      <w:r w:rsidR="00E606CE" w:rsidRPr="00E606CE">
        <w:rPr>
          <w:rFonts w:eastAsia="Times New Roman"/>
          <w:bCs w:val="0"/>
          <w:color w:val="auto"/>
          <w:kern w:val="0"/>
          <w:szCs w:val="22"/>
          <w14:ligatures w14:val="none"/>
        </w:rPr>
        <w:t xml:space="preserve">вухфазный режим показывает, что фазовый перенос сглаживает температурное поле по высоте при сохранении внешнего энергетического баланса. Рисунок относится к проверочному случаю одиночной гладкой ЭВТТ при </w:t>
      </w:r>
      <w:proofErr w:type="spellStart"/>
      <w:r w:rsidR="00E606CE" w:rsidRPr="00E606CE">
        <w:rPr>
          <w:rFonts w:eastAsia="Times New Roman"/>
          <w:bCs w:val="0"/>
          <w:color w:val="auto"/>
          <w:kern w:val="0"/>
          <w:szCs w:val="22"/>
          <w14:ligatures w14:val="none"/>
        </w:rPr>
        <w:t>теплоподводе</w:t>
      </w:r>
      <w:proofErr w:type="spellEnd"/>
      <w:r w:rsidR="00E606CE" w:rsidRPr="00E606CE">
        <w:rPr>
          <w:rFonts w:eastAsia="Times New Roman"/>
          <w:bCs w:val="0"/>
          <w:color w:val="auto"/>
          <w:kern w:val="0"/>
          <w:szCs w:val="22"/>
          <w14:ligatures w14:val="none"/>
        </w:rPr>
        <w:t xml:space="preserve"> 80 Вт и параметрам строки </w:t>
      </w:r>
      <m:oMath>
        <m:r>
          <w:rPr>
            <w:rFonts w:ascii="Cambria Math" w:eastAsia="Times New Roman" w:hAnsi="Cambria Math"/>
            <w:color w:val="auto"/>
            <w:kern w:val="0"/>
            <w:szCs w:val="22"/>
            <w14:ligatures w14:val="none"/>
          </w:rPr>
          <m:t>h</m:t>
        </m:r>
      </m:oMath>
      <w:r w:rsidR="00E606CE" w:rsidRPr="00E606CE">
        <w:rPr>
          <w:rFonts w:eastAsia="Times New Roman"/>
          <w:bCs w:val="0"/>
          <w:color w:val="auto"/>
          <w:kern w:val="0"/>
          <w:szCs w:val="22"/>
          <w14:ligatures w14:val="none"/>
        </w:rPr>
        <w:t xml:space="preserve"> = 8 Вт/(м²·К), </w:t>
      </w:r>
      <w:r w:rsidR="00E606CE" w:rsidRPr="00E606CE">
        <w:rPr>
          <w:rFonts w:eastAsia="Times New Roman"/>
          <w:bCs w:val="0"/>
          <w:color w:val="auto"/>
          <w:kern w:val="0"/>
          <w:szCs w:val="22"/>
          <w:lang w:val="en-US"/>
          <w14:ligatures w14:val="none"/>
        </w:rPr>
        <w:t>ε</w:t>
      </w:r>
      <w:r w:rsidR="00E606CE" w:rsidRPr="00E606CE">
        <w:rPr>
          <w:rFonts w:eastAsia="Times New Roman"/>
          <w:bCs w:val="0"/>
          <w:color w:val="auto"/>
          <w:kern w:val="0"/>
          <w:szCs w:val="22"/>
          <w14:ligatures w14:val="none"/>
        </w:rPr>
        <w:t xml:space="preserve"> = 0,50 таблицы 2.3. Уровень около 184–185 °</w:t>
      </w:r>
      <w:r w:rsidR="00E606CE" w:rsidRPr="00E606CE">
        <w:rPr>
          <w:rFonts w:eastAsia="Times New Roman"/>
          <w:bCs w:val="0"/>
          <w:color w:val="auto"/>
          <w:kern w:val="0"/>
          <w:szCs w:val="22"/>
          <w:lang w:val="en-US"/>
          <w14:ligatures w14:val="none"/>
        </w:rPr>
        <w:t>C</w:t>
      </w:r>
      <w:r w:rsidR="00E606CE" w:rsidRPr="00E606CE">
        <w:rPr>
          <w:rFonts w:eastAsia="Times New Roman"/>
          <w:bCs w:val="0"/>
          <w:color w:val="auto"/>
          <w:kern w:val="0"/>
          <w:szCs w:val="22"/>
          <w14:ligatures w14:val="none"/>
        </w:rPr>
        <w:t xml:space="preserve"> используется для оценки достаточности собственной площади трубки.</w:t>
      </w:r>
    </w:p>
    <w:p w14:paraId="422128BB" w14:textId="16D98702" w:rsidR="0095773C" w:rsidRPr="0095773C" w:rsidRDefault="0095773C" w:rsidP="0095773C">
      <w:pPr>
        <w:spacing w:after="0" w:line="240" w:lineRule="auto"/>
        <w:jc w:val="center"/>
        <w:rPr>
          <w:rFonts w:eastAsia="Times New Roman"/>
          <w:bCs w:val="0"/>
          <w:color w:val="auto"/>
          <w:kern w:val="0"/>
          <w:szCs w:val="22"/>
          <w14:ligatures w14:val="none"/>
        </w:rPr>
      </w:pPr>
      <w:r w:rsidRPr="0095773C">
        <w:rPr>
          <w:rFonts w:eastAsia="Times New Roman"/>
          <w:bCs w:val="0"/>
          <w:noProof/>
          <w:color w:val="auto"/>
          <w:kern w:val="0"/>
          <w:szCs w:val="22"/>
          <w14:ligatures w14:val="none"/>
        </w:rPr>
        <w:drawing>
          <wp:inline distT="0" distB="0" distL="0" distR="0" wp14:anchorId="5F7C6450" wp14:editId="5520F575">
            <wp:extent cx="4693429" cy="3138487"/>
            <wp:effectExtent l="0" t="0" r="0" b="5080"/>
            <wp:docPr id="92066828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739"/>
                    <a:stretch>
                      <a:fillRect/>
                    </a:stretch>
                  </pic:blipFill>
                  <pic:spPr bwMode="auto">
                    <a:xfrm>
                      <a:off x="0" y="0"/>
                      <a:ext cx="4715033" cy="3152933"/>
                    </a:xfrm>
                    <a:prstGeom prst="rect">
                      <a:avLst/>
                    </a:prstGeom>
                    <a:noFill/>
                    <a:ln>
                      <a:noFill/>
                    </a:ln>
                    <a:extLst>
                      <a:ext uri="{53640926-AAD7-44D8-BBD7-CCE9431645EC}">
                        <a14:shadowObscured xmlns:a14="http://schemas.microsoft.com/office/drawing/2010/main"/>
                      </a:ext>
                    </a:extLst>
                  </pic:spPr>
                </pic:pic>
              </a:graphicData>
            </a:graphic>
          </wp:inline>
        </w:drawing>
      </w:r>
    </w:p>
    <w:p w14:paraId="355C7B10" w14:textId="0F52D8F4" w:rsidR="00E606CE" w:rsidRPr="00E606CE" w:rsidRDefault="00E606CE" w:rsidP="00E606CE">
      <w:pPr>
        <w:spacing w:after="0" w:line="240" w:lineRule="auto"/>
        <w:jc w:val="center"/>
        <w:rPr>
          <w:rFonts w:eastAsia="Times New Roman"/>
          <w:bCs w:val="0"/>
          <w:color w:val="auto"/>
          <w:kern w:val="0"/>
          <w:szCs w:val="22"/>
          <w:lang w:val="en-US"/>
          <w14:ligatures w14:val="none"/>
        </w:rPr>
      </w:pPr>
    </w:p>
    <w:p w14:paraId="6631EB71" w14:textId="39A0228E" w:rsidR="009D6E93" w:rsidRDefault="00E606CE" w:rsidP="009D6E93">
      <w:pPr>
        <w:spacing w:after="0" w:line="240" w:lineRule="auto"/>
        <w:jc w:val="center"/>
        <w:rPr>
          <w:rFonts w:eastAsia="Times New Roman"/>
          <w:bCs w:val="0"/>
          <w:color w:val="auto"/>
          <w:kern w:val="0"/>
          <w:szCs w:val="22"/>
          <w14:ligatures w14:val="none"/>
        </w:rPr>
      </w:pPr>
      <w:r w:rsidRPr="00E606CE">
        <w:rPr>
          <w:rFonts w:eastAsia="Times New Roman"/>
          <w:bCs w:val="0"/>
          <w:color w:val="auto"/>
          <w:kern w:val="0"/>
          <w:szCs w:val="22"/>
          <w14:ligatures w14:val="none"/>
        </w:rPr>
        <w:t xml:space="preserve">Рисунок 2.3 – Распределение температуры в проверочном двухфазном режиме одиночной ЭВТТ при </w:t>
      </w:r>
      <w:proofErr w:type="spellStart"/>
      <w:r w:rsidRPr="00E606CE">
        <w:rPr>
          <w:rFonts w:eastAsia="Times New Roman"/>
          <w:bCs w:val="0"/>
          <w:color w:val="auto"/>
          <w:kern w:val="0"/>
          <w:szCs w:val="22"/>
          <w14:ligatures w14:val="none"/>
        </w:rPr>
        <w:t>теплоподводе</w:t>
      </w:r>
      <w:proofErr w:type="spellEnd"/>
      <w:r w:rsidRPr="00E606CE">
        <w:rPr>
          <w:rFonts w:eastAsia="Times New Roman"/>
          <w:bCs w:val="0"/>
          <w:color w:val="auto"/>
          <w:kern w:val="0"/>
          <w:szCs w:val="22"/>
          <w14:ligatures w14:val="none"/>
        </w:rPr>
        <w:t xml:space="preserve"> 80 Вт</w:t>
      </w:r>
    </w:p>
    <w:p w14:paraId="3F4718A4" w14:textId="77777777" w:rsidR="009D6E93" w:rsidRDefault="009D6E93" w:rsidP="00E606CE">
      <w:pPr>
        <w:spacing w:after="0" w:line="240" w:lineRule="auto"/>
        <w:ind w:firstLine="709"/>
        <w:jc w:val="both"/>
        <w:rPr>
          <w:rFonts w:eastAsia="Times New Roman"/>
          <w:bCs w:val="0"/>
          <w:color w:val="auto"/>
          <w:kern w:val="0"/>
          <w:szCs w:val="22"/>
          <w14:ligatures w14:val="none"/>
        </w:rPr>
      </w:pPr>
    </w:p>
    <w:p w14:paraId="25164719" w14:textId="3C175441" w:rsidR="00E606CE" w:rsidRPr="009D6E93" w:rsidRDefault="009D6E93" w:rsidP="009D6E93">
      <w:pPr>
        <w:spacing w:after="0" w:line="240" w:lineRule="auto"/>
        <w:ind w:firstLine="426"/>
        <w:jc w:val="both"/>
        <w:rPr>
          <w:rFonts w:eastAsia="Times New Roman"/>
          <w:bCs w:val="0"/>
          <w:color w:val="auto"/>
          <w:kern w:val="0"/>
          <w:szCs w:val="22"/>
          <w14:ligatures w14:val="none"/>
        </w:rPr>
      </w:pPr>
      <w:r>
        <w:rPr>
          <w:rFonts w:eastAsia="Times New Roman"/>
          <w:bCs w:val="0"/>
          <w:color w:val="auto"/>
          <w:kern w:val="0"/>
          <w:szCs w:val="22"/>
          <w14:ligatures w14:val="none"/>
        </w:rPr>
        <w:t>С</w:t>
      </w:r>
      <w:r w:rsidR="00E606CE" w:rsidRPr="00E606CE">
        <w:rPr>
          <w:rFonts w:eastAsia="Times New Roman"/>
          <w:bCs w:val="0"/>
          <w:color w:val="auto"/>
          <w:kern w:val="0"/>
          <w:szCs w:val="22"/>
          <w14:ligatures w14:val="none"/>
        </w:rPr>
        <w:t xml:space="preserve">ценарий таблицы 2.3: </w:t>
      </w:r>
      <m:oMath>
        <m:r>
          <w:rPr>
            <w:rFonts w:ascii="Cambria Math" w:eastAsia="Times New Roman" w:hAnsi="Cambria Math"/>
            <w:color w:val="auto"/>
            <w:kern w:val="0"/>
            <w:szCs w:val="22"/>
            <w14:ligatures w14:val="none"/>
          </w:rPr>
          <m:t>h</m:t>
        </m:r>
      </m:oMath>
      <w:r w:rsidR="00E606CE" w:rsidRPr="00E606CE">
        <w:rPr>
          <w:rFonts w:eastAsia="Times New Roman"/>
          <w:bCs w:val="0"/>
          <w:color w:val="auto"/>
          <w:kern w:val="0"/>
          <w:szCs w:val="22"/>
          <w14:ligatures w14:val="none"/>
        </w:rPr>
        <w:t xml:space="preserve"> = 8 Вт/(м²·К), </w:t>
      </w:r>
      <m:oMath>
        <m:r>
          <w:rPr>
            <w:rFonts w:ascii="Cambria Math" w:eastAsia="Times New Roman" w:hAnsi="Cambria Math"/>
            <w:color w:val="auto"/>
            <w:kern w:val="0"/>
            <w:szCs w:val="22"/>
            <w:lang w:val="en-US"/>
            <w14:ligatures w14:val="none"/>
          </w:rPr>
          <m:t>ε</m:t>
        </m:r>
      </m:oMath>
      <w:r w:rsidR="00E606CE" w:rsidRPr="00E606CE">
        <w:rPr>
          <w:rFonts w:eastAsia="Times New Roman"/>
          <w:bCs w:val="0"/>
          <w:color w:val="auto"/>
          <w:kern w:val="0"/>
          <w:szCs w:val="22"/>
          <w14:ligatures w14:val="none"/>
        </w:rPr>
        <w:t xml:space="preserve"> = 0,50; исходная визуализация </w:t>
      </w:r>
      <w:r w:rsidR="00E606CE" w:rsidRPr="00E606CE">
        <w:rPr>
          <w:rFonts w:eastAsia="Times New Roman"/>
          <w:bCs w:val="0"/>
          <w:color w:val="auto"/>
          <w:kern w:val="0"/>
          <w:szCs w:val="22"/>
          <w:lang w:val="en-US"/>
          <w14:ligatures w14:val="none"/>
        </w:rPr>
        <w:t>COMSOL</w:t>
      </w:r>
      <w:r w:rsidR="00E606CE" w:rsidRPr="00E606CE">
        <w:rPr>
          <w:rFonts w:eastAsia="Times New Roman"/>
          <w:bCs w:val="0"/>
          <w:color w:val="auto"/>
          <w:kern w:val="0"/>
          <w:szCs w:val="22"/>
          <w14:ligatures w14:val="none"/>
        </w:rPr>
        <w:t xml:space="preserve"> приведена в приложении В</w:t>
      </w:r>
      <w:r>
        <w:rPr>
          <w:rFonts w:eastAsia="Times New Roman"/>
          <w:bCs w:val="0"/>
          <w:color w:val="auto"/>
          <w:kern w:val="0"/>
          <w:szCs w:val="22"/>
          <w14:ligatures w14:val="none"/>
        </w:rPr>
        <w:t>.</w:t>
      </w:r>
    </w:p>
    <w:p w14:paraId="62B262DF" w14:textId="77777777" w:rsidR="00E606CE" w:rsidRPr="00E606CE" w:rsidRDefault="00E606CE" w:rsidP="009D6E93">
      <w:pPr>
        <w:spacing w:after="0" w:line="240" w:lineRule="auto"/>
        <w:ind w:firstLine="426"/>
        <w:jc w:val="both"/>
        <w:rPr>
          <w:rFonts w:eastAsia="Times New Roman"/>
          <w:bCs w:val="0"/>
          <w:kern w:val="0"/>
          <w:szCs w:val="22"/>
          <w14:ligatures w14:val="none"/>
        </w:rPr>
      </w:pPr>
      <w:r w:rsidRPr="00E606CE">
        <w:rPr>
          <w:rFonts w:eastAsia="Times New Roman"/>
          <w:bCs w:val="0"/>
          <w:kern w:val="0"/>
          <w:szCs w:val="22"/>
          <w14:ligatures w14:val="none"/>
        </w:rPr>
        <w:t xml:space="preserve">Энергетическая невязка расчета контролируется по независимому балансу </w:t>
      </w:r>
      <w:proofErr w:type="spellStart"/>
      <w:r w:rsidRPr="00E606CE">
        <w:rPr>
          <w:rFonts w:eastAsia="Times New Roman"/>
          <w:bCs w:val="0"/>
          <w:kern w:val="0"/>
          <w:szCs w:val="22"/>
          <w14:ligatures w14:val="none"/>
        </w:rPr>
        <w:t>теплоподвода</w:t>
      </w:r>
      <w:proofErr w:type="spellEnd"/>
      <w:r w:rsidRPr="00E606CE">
        <w:rPr>
          <w:rFonts w:eastAsia="Times New Roman"/>
          <w:bCs w:val="0"/>
          <w:kern w:val="0"/>
          <w:szCs w:val="22"/>
          <w14:ligatures w14:val="none"/>
        </w:rPr>
        <w:t>, внешней теплоотдачи и изменения внутренней энергии:</w:t>
      </w:r>
    </w:p>
    <w:p w14:paraId="7087E837" w14:textId="77777777" w:rsidR="00E606CE" w:rsidRPr="00E606CE" w:rsidRDefault="00E606CE" w:rsidP="00E606CE">
      <w:pPr>
        <w:spacing w:after="0" w:line="240" w:lineRule="auto"/>
        <w:ind w:firstLine="709"/>
        <w:jc w:val="both"/>
        <w:rPr>
          <w:rFonts w:eastAsia="Times New Roman"/>
          <w:bCs w:val="0"/>
          <w:color w:val="auto"/>
          <w:kern w:val="0"/>
          <w:szCs w:val="22"/>
          <w14:ligatures w14:val="none"/>
        </w:rPr>
      </w:pPr>
    </w:p>
    <w:p w14:paraId="28E472B4" w14:textId="7D86CFF7" w:rsidR="00E606CE" w:rsidRPr="00E606CE" w:rsidRDefault="00E606CE" w:rsidP="00E606CE">
      <w:pPr>
        <w:tabs>
          <w:tab w:val="center" w:pos="4819"/>
          <w:tab w:val="right" w:pos="9638"/>
        </w:tabs>
        <w:spacing w:after="0" w:line="240" w:lineRule="auto"/>
        <w:rPr>
          <w:rFonts w:eastAsia="Times New Roman"/>
          <w:bCs w:val="0"/>
          <w:kern w:val="0"/>
          <w:szCs w:val="22"/>
          <w:lang w:val="en-US"/>
          <w14:ligatures w14:val="none"/>
        </w:rPr>
      </w:pPr>
      <w:r w:rsidRPr="00E606CE">
        <w:rPr>
          <w:rFonts w:eastAsia="Times New Roman"/>
          <w:bCs w:val="0"/>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δ</m:t>
            </m:r>
          </m:e>
          <m:sub>
            <m:r>
              <w:rPr>
                <w:rFonts w:ascii="Cambria Math" w:eastAsia="Times New Roman" w:hAnsi="Cambria Math"/>
                <w:color w:val="auto"/>
                <w:kern w:val="0"/>
                <w:szCs w:val="22"/>
                <w:lang w:val="en-US"/>
                <w14:ligatures w14:val="none"/>
              </w:rPr>
              <m:t>E</m:t>
            </m:r>
          </m:sub>
        </m:sSub>
        <m:r>
          <m:rPr>
            <m:sty m:val="p"/>
          </m:rPr>
          <w:rPr>
            <w:rFonts w:ascii="Cambria Math" w:eastAsia="Times New Roman" w:hAnsi="Cambria Math"/>
            <w:color w:val="auto"/>
            <w:kern w:val="0"/>
            <w:szCs w:val="22"/>
            <w:lang w:val="en-US"/>
            <w14:ligatures w14:val="none"/>
          </w:rPr>
          <m:t>=</m:t>
        </m:r>
        <m:f>
          <m:fPr>
            <m:ctrlPr>
              <w:rPr>
                <w:rFonts w:ascii="Cambria Math" w:eastAsia="Times New Roman" w:hAnsi="Cambria Math"/>
                <w:bCs w:val="0"/>
                <w:color w:val="auto"/>
                <w:kern w:val="0"/>
                <w:szCs w:val="22"/>
                <w:lang w:val="en-US"/>
                <w14:ligatures w14:val="none"/>
              </w:rPr>
            </m:ctrlPr>
          </m:fPr>
          <m:num>
            <m:d>
              <m:dPr>
                <m:begChr m:val="|"/>
                <m:endChr m:val="|"/>
                <m:ctrlPr>
                  <w:rPr>
                    <w:rFonts w:ascii="Cambria Math" w:eastAsia="Times New Roman" w:hAnsi="Cambria Math"/>
                    <w:bCs w:val="0"/>
                    <w:color w:val="auto"/>
                    <w:kern w:val="0"/>
                    <w:szCs w:val="22"/>
                    <w:lang w:val="en-US"/>
                    <w14:ligatures w14:val="none"/>
                  </w:rPr>
                </m:ctrlPr>
              </m:dPr>
              <m:e>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in</m:t>
                    </m:r>
                  </m:sub>
                </m:sSub>
                <m:r>
                  <m:rPr>
                    <m:sty m:val="p"/>
                  </m:rPr>
                  <w:rPr>
                    <w:rFonts w:ascii="Cambria Math" w:eastAsia="Times New Roman" w:hAnsi="Cambria Math"/>
                    <w:color w:val="auto"/>
                    <w:kern w:val="0"/>
                    <w:szCs w:val="22"/>
                    <w:lang w:val="en-US"/>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out</m:t>
                    </m:r>
                  </m:sub>
                </m:sSub>
                <m:r>
                  <m:rPr>
                    <m:sty m:val="p"/>
                  </m:rPr>
                  <w:rPr>
                    <w:rFonts w:ascii="Cambria Math" w:eastAsia="Times New Roman" w:hAnsi="Cambria Math"/>
                    <w:color w:val="auto"/>
                    <w:kern w:val="0"/>
                    <w:szCs w:val="22"/>
                    <w:lang w:val="en-US"/>
                    <w14:ligatures w14:val="none"/>
                  </w:rPr>
                  <m:t>-</m:t>
                </m:r>
                <m:f>
                  <m:fPr>
                    <m:ctrlPr>
                      <w:rPr>
                        <w:rFonts w:ascii="Cambria Math" w:eastAsia="Times New Roman" w:hAnsi="Cambria Math"/>
                        <w:bCs w:val="0"/>
                        <w:color w:val="auto"/>
                        <w:kern w:val="0"/>
                        <w:szCs w:val="22"/>
                        <w:lang w:val="en-US"/>
                        <w14:ligatures w14:val="none"/>
                      </w:rPr>
                    </m:ctrlPr>
                  </m:fPr>
                  <m:num>
                    <m:r>
                      <w:rPr>
                        <w:rFonts w:ascii="Cambria Math" w:eastAsia="Times New Roman" w:hAnsi="Cambria Math"/>
                        <w:color w:val="auto"/>
                        <w:kern w:val="0"/>
                        <w:szCs w:val="22"/>
                        <w:lang w:val="en-US"/>
                        <w14:ligatures w14:val="none"/>
                      </w:rPr>
                      <m:t>d</m:t>
                    </m:r>
                    <m:sSub>
                      <m:sSubPr>
                        <m:ctrlPr>
                          <w:rPr>
                            <w:rFonts w:ascii="Cambria Math" w:hAnsi="Cambria Math"/>
                          </w:rPr>
                        </m:ctrlPr>
                      </m:sSubPr>
                      <m:e>
                        <m:r>
                          <w:rPr>
                            <w:rFonts w:ascii="Cambria Math" w:hAnsi="Cambria Math"/>
                          </w:rPr>
                          <m:t>E</m:t>
                        </m:r>
                      </m:e>
                      <m:sub>
                        <m:r>
                          <m:rPr>
                            <m:nor/>
                          </m:rPr>
                          <m:t>вн</m:t>
                        </m:r>
                      </m:sub>
                    </m:sSub>
                  </m:num>
                  <m:den>
                    <m:r>
                      <w:rPr>
                        <w:rFonts w:ascii="Cambria Math" w:eastAsia="Times New Roman" w:hAnsi="Cambria Math"/>
                        <w:color w:val="auto"/>
                        <w:kern w:val="0"/>
                        <w:szCs w:val="22"/>
                        <w:lang w:val="en-US"/>
                        <w14:ligatures w14:val="none"/>
                      </w:rPr>
                      <m:t>dt</m:t>
                    </m:r>
                  </m:den>
                </m:f>
              </m:e>
            </m:d>
          </m:num>
          <m:den>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in</m:t>
                </m:r>
              </m:sub>
            </m:sSub>
          </m:den>
        </m:f>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100</m:t>
        </m:r>
        <m:r>
          <m:rPr>
            <m:sty m:val="p"/>
          </m:rPr>
          <w:rPr>
            <w:rFonts w:ascii="Cambria Math" w:eastAsia="Times New Roman" w:hAnsi="Cambria Math"/>
            <w:color w:val="auto"/>
            <w:kern w:val="0"/>
            <w:szCs w:val="22"/>
            <w:lang w:val="en-US"/>
            <w14:ligatures w14:val="none"/>
          </w:rPr>
          <m:t>%</m:t>
        </m:r>
      </m:oMath>
      <w:r w:rsidRPr="00E606CE">
        <w:rPr>
          <w:rFonts w:eastAsia="Times New Roman"/>
          <w:bCs w:val="0"/>
          <w:kern w:val="0"/>
          <w:szCs w:val="22"/>
          <w:lang w:val="en-US"/>
          <w14:ligatures w14:val="none"/>
        </w:rPr>
        <w:tab/>
        <w:t>(2.12)</w:t>
      </w:r>
    </w:p>
    <w:p w14:paraId="5F112C72" w14:textId="77777777" w:rsidR="00E606CE" w:rsidRPr="00E606CE" w:rsidRDefault="00E606CE" w:rsidP="00E606CE">
      <w:pPr>
        <w:tabs>
          <w:tab w:val="center" w:pos="4819"/>
          <w:tab w:val="right" w:pos="9638"/>
        </w:tabs>
        <w:spacing w:after="0" w:line="240" w:lineRule="auto"/>
        <w:rPr>
          <w:rFonts w:eastAsia="Times New Roman"/>
          <w:bCs w:val="0"/>
          <w:color w:val="auto"/>
          <w:kern w:val="0"/>
          <w:szCs w:val="22"/>
          <w:lang w:val="en-US"/>
          <w14:ligatures w14:val="none"/>
        </w:rPr>
      </w:pPr>
    </w:p>
    <w:p w14:paraId="0F085D65" w14:textId="148A8E3E" w:rsidR="00190F33" w:rsidRDefault="00190F33" w:rsidP="00190F33">
      <w:pPr>
        <w:spacing w:after="0" w:line="240" w:lineRule="auto"/>
        <w:jc w:val="both"/>
        <w:rPr>
          <w:rFonts w:eastAsia="Times New Roman"/>
          <w:bCs w:val="0"/>
          <w:color w:val="auto"/>
          <w:kern w:val="0"/>
          <w:szCs w:val="22"/>
          <w14:ligatures w14:val="none"/>
        </w:rPr>
      </w:pPr>
      <w:r>
        <w:rPr>
          <w:rFonts w:eastAsia="Times New Roman"/>
          <w:bCs w:val="0"/>
          <w:color w:val="auto"/>
          <w:kern w:val="0"/>
          <w:szCs w:val="22"/>
          <w14:ligatures w14:val="none"/>
        </w:rPr>
        <w:t xml:space="preserve">где </w:t>
      </w:r>
      <m:oMath>
        <m:sSub>
          <m:sSubPr>
            <m:ctrlPr>
              <w:rPr>
                <w:rFonts w:ascii="Cambria Math" w:hAnsi="Cambria Math"/>
              </w:rPr>
            </m:ctrlPr>
          </m:sSubPr>
          <m:e>
            <m:r>
              <w:rPr>
                <w:rFonts w:ascii="Cambria Math" w:hAnsi="Cambria Math"/>
              </w:rPr>
              <m:t>E</m:t>
            </m:r>
          </m:e>
          <m:sub>
            <m:r>
              <m:rPr>
                <m:nor/>
              </m:rPr>
              <m:t>вн</m:t>
            </m:r>
          </m:sub>
        </m:sSub>
      </m:oMath>
      <w:r w:rsidRPr="00190F33">
        <w:rPr>
          <w:rFonts w:eastAsia="Times New Roman"/>
          <w:bCs w:val="0"/>
          <w:color w:val="auto"/>
          <w:kern w:val="0"/>
          <w:szCs w:val="22"/>
          <w14:ligatures w14:val="none"/>
        </w:rPr>
        <w:t xml:space="preserve">  </w:t>
      </w:r>
      <w:r w:rsidR="008B10E4">
        <w:rPr>
          <w:rFonts w:eastAsia="Times New Roman"/>
          <w:bCs w:val="0"/>
          <w:color w:val="auto"/>
          <w:kern w:val="0"/>
          <w:szCs w:val="22"/>
          <w14:ligatures w14:val="none"/>
        </w:rPr>
        <w:t>–</w:t>
      </w:r>
      <w:r w:rsidRPr="00190F33">
        <w:rPr>
          <w:rFonts w:eastAsia="Times New Roman"/>
          <w:bCs w:val="0"/>
          <w:color w:val="auto"/>
          <w:kern w:val="0"/>
          <w:szCs w:val="22"/>
          <w14:ligatures w14:val="none"/>
        </w:rPr>
        <w:t xml:space="preserve"> внутренняя энергия расчетной области, Дж.</w:t>
      </w:r>
    </w:p>
    <w:p w14:paraId="30E2EF13" w14:textId="71DB8EF6" w:rsidR="00E606CE" w:rsidRPr="00E606CE" w:rsidRDefault="00E606CE" w:rsidP="009D6E93">
      <w:pPr>
        <w:spacing w:after="0" w:line="240" w:lineRule="auto"/>
        <w:ind w:firstLine="426"/>
        <w:jc w:val="both"/>
        <w:rPr>
          <w:rFonts w:eastAsia="Times New Roman"/>
          <w:bCs w:val="0"/>
          <w:color w:val="auto"/>
          <w:kern w:val="0"/>
          <w:szCs w:val="22"/>
          <w14:ligatures w14:val="none"/>
        </w:rPr>
      </w:pPr>
      <w:r w:rsidRPr="00E606CE">
        <w:rPr>
          <w:rFonts w:eastAsia="Times New Roman"/>
          <w:bCs w:val="0"/>
          <w:color w:val="auto"/>
          <w:kern w:val="0"/>
          <w:szCs w:val="22"/>
          <w14:ligatures w14:val="none"/>
        </w:rPr>
        <w:t xml:space="preserve">Для стационарного расчета член </w:t>
      </w:r>
      <m:oMath>
        <m:r>
          <w:rPr>
            <w:rFonts w:ascii="Cambria Math" w:eastAsia="Times New Roman" w:hAnsi="Cambria Math"/>
            <w:color w:val="auto"/>
            <w:kern w:val="0"/>
            <w:szCs w:val="22"/>
            <w:lang w:val="en-US"/>
            <w14:ligatures w14:val="none"/>
          </w:rPr>
          <m:t>d</m:t>
        </m:r>
        <m:sSub>
          <m:sSubPr>
            <m:ctrlPr>
              <w:rPr>
                <w:rFonts w:ascii="Cambria Math" w:hAnsi="Cambria Math"/>
              </w:rPr>
            </m:ctrlPr>
          </m:sSubPr>
          <m:e>
            <m:r>
              <w:rPr>
                <w:rFonts w:ascii="Cambria Math" w:hAnsi="Cambria Math"/>
              </w:rPr>
              <m:t>E</m:t>
            </m:r>
          </m:e>
          <m:sub>
            <m:r>
              <m:rPr>
                <m:nor/>
              </m:rPr>
              <m:t>вн</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dt</m:t>
        </m:r>
      </m:oMath>
      <w:r w:rsidRPr="00E606CE">
        <w:rPr>
          <w:rFonts w:eastAsia="Times New Roman"/>
          <w:bCs w:val="0"/>
          <w:color w:val="auto"/>
          <w:kern w:val="0"/>
          <w:szCs w:val="22"/>
          <w14:ligatures w14:val="none"/>
        </w:rPr>
        <w:t xml:space="preserve"> равен нулю, поэтому невязка сводится к отношению </w:t>
      </w:r>
      <m:oMath>
        <m:d>
          <m:dPr>
            <m:begChr m:val="|"/>
            <m:endChr m:val="|"/>
            <m:ctrlPr>
              <w:rPr>
                <w:rFonts w:ascii="Cambria Math" w:eastAsia="Times New Roman" w:hAnsi="Cambria Math"/>
                <w:bCs w:val="0"/>
                <w:color w:val="auto"/>
                <w:kern w:val="0"/>
                <w:szCs w:val="22"/>
                <w:lang w:val="en-US"/>
                <w14:ligatures w14:val="none"/>
              </w:rPr>
            </m:ctrlPr>
          </m:dPr>
          <m:e>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in</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out</m:t>
                </m:r>
              </m:sub>
            </m:sSub>
          </m:e>
        </m:d>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in</m:t>
            </m:r>
          </m:sub>
        </m:sSub>
      </m:oMath>
      <w:r w:rsidRPr="00E606CE">
        <w:rPr>
          <w:rFonts w:eastAsia="Times New Roman"/>
          <w:bCs w:val="0"/>
          <w:color w:val="auto"/>
          <w:kern w:val="0"/>
          <w:szCs w:val="22"/>
          <w14:ligatures w14:val="none"/>
        </w:rPr>
        <w:t xml:space="preserve">. Подробная проверка устойчивости результата приведена в приложении Б (таблицы Б.1 и Б.2): при переходе к уточненной сетке изменения максимальной температуры и полезной теплоотдачи малы, а варьирование эквивалентной проницаемости не приводит к сухим зонам. Эти данные подтверждают устойчивость </w:t>
      </w:r>
      <w:proofErr w:type="spellStart"/>
      <w:r w:rsidRPr="00E606CE">
        <w:rPr>
          <w:rFonts w:eastAsia="Times New Roman"/>
          <w:bCs w:val="0"/>
          <w:color w:val="auto"/>
          <w:kern w:val="0"/>
          <w:szCs w:val="22"/>
          <w14:ligatures w14:val="none"/>
        </w:rPr>
        <w:t>балансово</w:t>
      </w:r>
      <w:proofErr w:type="spellEnd"/>
      <w:r w:rsidRPr="00E606CE">
        <w:rPr>
          <w:rFonts w:eastAsia="Times New Roman"/>
          <w:bCs w:val="0"/>
          <w:color w:val="auto"/>
          <w:kern w:val="0"/>
          <w:szCs w:val="22"/>
          <w14:ligatures w14:val="none"/>
        </w:rPr>
        <w:t xml:space="preserve"> согласованного расчетного режима и слабую чувствительность интегральной теплоотдачи к принятым численным аппроксимациям.</w:t>
      </w:r>
    </w:p>
    <w:p w14:paraId="0CFA87B1" w14:textId="334ACAAC" w:rsidR="00E606CE" w:rsidRDefault="00E606CE" w:rsidP="009D6E93">
      <w:pPr>
        <w:spacing w:after="0" w:line="240" w:lineRule="auto"/>
        <w:ind w:firstLine="426"/>
        <w:jc w:val="both"/>
        <w:rPr>
          <w:rFonts w:eastAsia="Times New Roman"/>
          <w:bCs w:val="0"/>
          <w:color w:val="auto"/>
          <w:kern w:val="0"/>
          <w:szCs w:val="22"/>
          <w14:ligatures w14:val="none"/>
        </w:rPr>
      </w:pPr>
      <w:r w:rsidRPr="00E606CE">
        <w:rPr>
          <w:rFonts w:eastAsia="Times New Roman"/>
          <w:bCs w:val="0"/>
          <w:color w:val="auto"/>
          <w:kern w:val="0"/>
          <w:szCs w:val="22"/>
          <w14:ligatures w14:val="none"/>
        </w:rPr>
        <w:lastRenderedPageBreak/>
        <w:t>Кривая насыщения на рисунке 2.4 показывает, что рабочее давление в ЭВТТ определяется температурой рабочего тела. В диапазоне 70–90 °</w:t>
      </w:r>
      <w:r w:rsidRPr="00E606CE">
        <w:rPr>
          <w:rFonts w:eastAsia="Times New Roman"/>
          <w:bCs w:val="0"/>
          <w:color w:val="auto"/>
          <w:kern w:val="0"/>
          <w:szCs w:val="22"/>
          <w:lang w:val="en-US"/>
          <w14:ligatures w14:val="none"/>
        </w:rPr>
        <w:t>C</w:t>
      </w:r>
      <w:r w:rsidRPr="00E606CE">
        <w:rPr>
          <w:rFonts w:eastAsia="Times New Roman"/>
          <w:bCs w:val="0"/>
          <w:color w:val="auto"/>
          <w:kern w:val="0"/>
          <w:szCs w:val="22"/>
          <w14:ligatures w14:val="none"/>
        </w:rPr>
        <w:t xml:space="preserve"> давление насыщенного водяного пара составляет примерно 0,031–0,070 МПа. Для уровня рисунка 2.3, равного 184–185 °</w:t>
      </w:r>
      <w:r w:rsidRPr="00E606CE">
        <w:rPr>
          <w:rFonts w:eastAsia="Times New Roman"/>
          <w:bCs w:val="0"/>
          <w:color w:val="auto"/>
          <w:kern w:val="0"/>
          <w:szCs w:val="22"/>
          <w:lang w:val="en-US"/>
          <w14:ligatures w14:val="none"/>
        </w:rPr>
        <w:t>C</w:t>
      </w:r>
      <w:r w:rsidRPr="00E606CE">
        <w:rPr>
          <w:rFonts w:eastAsia="Times New Roman"/>
          <w:bCs w:val="0"/>
          <w:color w:val="auto"/>
          <w:kern w:val="0"/>
          <w:szCs w:val="22"/>
          <w14:ligatures w14:val="none"/>
        </w:rPr>
        <w:t>, давление насыщения составляет около 1,10 МПа; значение 1,1</w:t>
      </w:r>
      <w:r w:rsidR="00E840E3">
        <w:rPr>
          <w:rFonts w:eastAsia="Times New Roman"/>
          <w:bCs w:val="0"/>
          <w:color w:val="auto"/>
          <w:kern w:val="0"/>
          <w:szCs w:val="22"/>
          <w14:ligatures w14:val="none"/>
        </w:rPr>
        <w:t>5</w:t>
      </w:r>
      <w:r w:rsidRPr="00E606CE">
        <w:rPr>
          <w:rFonts w:eastAsia="Times New Roman"/>
          <w:bCs w:val="0"/>
          <w:color w:val="auto"/>
          <w:kern w:val="0"/>
          <w:szCs w:val="22"/>
          <w14:ligatures w14:val="none"/>
        </w:rPr>
        <w:t xml:space="preserve"> МПа относится к контрольной точке 186 °</w:t>
      </w:r>
      <w:r w:rsidRPr="00E606CE">
        <w:rPr>
          <w:rFonts w:eastAsia="Times New Roman"/>
          <w:bCs w:val="0"/>
          <w:color w:val="auto"/>
          <w:kern w:val="0"/>
          <w:szCs w:val="22"/>
          <w:lang w:val="en-US"/>
          <w14:ligatures w14:val="none"/>
        </w:rPr>
        <w:t>C</w:t>
      </w:r>
      <w:r w:rsidRPr="00E606CE">
        <w:rPr>
          <w:rFonts w:eastAsia="Times New Roman"/>
          <w:bCs w:val="0"/>
          <w:color w:val="auto"/>
          <w:kern w:val="0"/>
          <w:szCs w:val="22"/>
          <w14:ligatures w14:val="none"/>
        </w:rPr>
        <w:t>.</w:t>
      </w:r>
    </w:p>
    <w:p w14:paraId="03BB5FAB" w14:textId="77777777" w:rsidR="00CE1080" w:rsidRPr="00E606CE" w:rsidRDefault="00CE1080" w:rsidP="009D6E93">
      <w:pPr>
        <w:spacing w:after="0" w:line="240" w:lineRule="auto"/>
        <w:ind w:firstLine="426"/>
        <w:jc w:val="both"/>
        <w:rPr>
          <w:rFonts w:eastAsia="Times New Roman"/>
          <w:bCs w:val="0"/>
          <w:color w:val="auto"/>
          <w:kern w:val="0"/>
          <w:szCs w:val="22"/>
          <w14:ligatures w14:val="none"/>
        </w:rPr>
      </w:pPr>
    </w:p>
    <w:p w14:paraId="3F62B717" w14:textId="79F62A55" w:rsidR="00BB0F39" w:rsidRPr="00AB7F33" w:rsidRDefault="00BA21D9" w:rsidP="00C37EA0">
      <w:pPr>
        <w:spacing w:after="0" w:line="240" w:lineRule="auto"/>
        <w:jc w:val="center"/>
        <w:rPr>
          <w:rFonts w:eastAsia="Times New Roman"/>
          <w:bCs w:val="0"/>
          <w:color w:val="EE0000"/>
          <w:kern w:val="0"/>
          <w:szCs w:val="22"/>
          <w14:ligatures w14:val="none"/>
        </w:rPr>
      </w:pPr>
      <w:r w:rsidRPr="00BA21D9">
        <w:rPr>
          <w:noProof/>
          <w:sz w:val="24"/>
          <w:szCs w:val="24"/>
        </w:rPr>
        <w:drawing>
          <wp:inline distT="0" distB="0" distL="0" distR="0" wp14:anchorId="73C2FF61" wp14:editId="744476B4">
            <wp:extent cx="5939790" cy="3199130"/>
            <wp:effectExtent l="0" t="0" r="3810" b="1270"/>
            <wp:docPr id="663142666" name="Диаграмма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E7DE2E1" w14:textId="77777777" w:rsidR="00C37EA0" w:rsidRPr="00AB7F33" w:rsidRDefault="00C37EA0" w:rsidP="00C37EA0">
      <w:pPr>
        <w:spacing w:after="0" w:line="240" w:lineRule="auto"/>
        <w:jc w:val="center"/>
        <w:rPr>
          <w:rFonts w:eastAsia="Times New Roman"/>
          <w:bCs w:val="0"/>
          <w:color w:val="EE0000"/>
          <w:kern w:val="0"/>
          <w:szCs w:val="22"/>
          <w14:ligatures w14:val="none"/>
        </w:rPr>
      </w:pPr>
    </w:p>
    <w:p w14:paraId="48E86D96" w14:textId="77777777" w:rsidR="00E606CE" w:rsidRPr="0040255D" w:rsidRDefault="00E606CE" w:rsidP="00E606CE">
      <w:pPr>
        <w:spacing w:after="0" w:line="240" w:lineRule="auto"/>
        <w:jc w:val="center"/>
        <w:rPr>
          <w:rFonts w:eastAsia="Times New Roman"/>
          <w:bCs w:val="0"/>
          <w:color w:val="000000" w:themeColor="text1"/>
          <w:kern w:val="0"/>
          <w:szCs w:val="24"/>
          <w14:ligatures w14:val="none"/>
        </w:rPr>
      </w:pPr>
      <w:r w:rsidRPr="0040255D">
        <w:rPr>
          <w:rFonts w:eastAsia="Times New Roman"/>
          <w:bCs w:val="0"/>
          <w:color w:val="000000" w:themeColor="text1"/>
          <w:kern w:val="0"/>
          <w:szCs w:val="24"/>
          <w14:ligatures w14:val="none"/>
        </w:rPr>
        <w:t>Рисунок 2.4 – Зависимость давления насыщенного пара воды от температуры</w:t>
      </w:r>
    </w:p>
    <w:p w14:paraId="17C0E76A" w14:textId="77777777" w:rsidR="00E606CE" w:rsidRPr="00E606CE" w:rsidRDefault="00E606CE" w:rsidP="00E606CE">
      <w:pPr>
        <w:spacing w:after="0" w:line="240" w:lineRule="auto"/>
        <w:jc w:val="center"/>
        <w:rPr>
          <w:rFonts w:eastAsia="Times New Roman"/>
          <w:bCs w:val="0"/>
          <w:color w:val="auto"/>
          <w:kern w:val="0"/>
          <w:szCs w:val="22"/>
          <w14:ligatures w14:val="none"/>
        </w:rPr>
      </w:pPr>
    </w:p>
    <w:p w14:paraId="5E7A91C4" w14:textId="2A9168AB" w:rsidR="00E606CE" w:rsidRPr="00E606CE" w:rsidRDefault="00E606CE" w:rsidP="00831289">
      <w:pPr>
        <w:keepNext/>
        <w:keepLines/>
        <w:spacing w:after="0" w:line="240" w:lineRule="auto"/>
        <w:ind w:firstLine="426"/>
        <w:jc w:val="both"/>
        <w:outlineLvl w:val="1"/>
        <w:rPr>
          <w:rFonts w:eastAsia="Times New Roman"/>
          <w:b/>
          <w:kern w:val="0"/>
          <w:szCs w:val="26"/>
          <w14:ligatures w14:val="none"/>
        </w:rPr>
      </w:pPr>
      <w:r w:rsidRPr="00E606CE">
        <w:rPr>
          <w:rFonts w:eastAsia="Times New Roman"/>
          <w:b/>
          <w:kern w:val="0"/>
          <w:szCs w:val="26"/>
          <w14:ligatures w14:val="none"/>
        </w:rPr>
        <w:t xml:space="preserve">2.5 </w:t>
      </w:r>
      <w:r w:rsidR="00831289" w:rsidRPr="00831289">
        <w:rPr>
          <w:rFonts w:eastAsia="Times New Roman"/>
          <w:b/>
          <w:kern w:val="0"/>
          <w:szCs w:val="26"/>
          <w14:ligatures w14:val="none"/>
        </w:rPr>
        <w:t>Оценка эксплуатационных ограничений и обоснование секционного регулирования ПЭНД</w:t>
      </w:r>
    </w:p>
    <w:p w14:paraId="1F36F841" w14:textId="77777777" w:rsidR="00E606CE" w:rsidRPr="00E606CE" w:rsidRDefault="00E606CE" w:rsidP="00831289">
      <w:pPr>
        <w:spacing w:after="0" w:line="276" w:lineRule="auto"/>
        <w:ind w:firstLine="426"/>
        <w:rPr>
          <w:rFonts w:eastAsia="Times New Roman"/>
          <w:bCs w:val="0"/>
          <w:color w:val="auto"/>
          <w:kern w:val="0"/>
          <w:szCs w:val="22"/>
          <w14:ligatures w14:val="none"/>
        </w:rPr>
      </w:pPr>
    </w:p>
    <w:p w14:paraId="1ADE863F" w14:textId="77777777" w:rsidR="00E606CE" w:rsidRDefault="00E606CE" w:rsidP="00831289">
      <w:pPr>
        <w:spacing w:after="0" w:line="240" w:lineRule="auto"/>
        <w:ind w:firstLine="426"/>
        <w:jc w:val="both"/>
        <w:rPr>
          <w:rFonts w:eastAsia="Times New Roman"/>
          <w:bCs w:val="0"/>
          <w:color w:val="auto"/>
          <w:kern w:val="0"/>
          <w:szCs w:val="22"/>
          <w14:ligatures w14:val="none"/>
        </w:rPr>
      </w:pPr>
      <w:r w:rsidRPr="00E606CE">
        <w:rPr>
          <w:rFonts w:eastAsia="Times New Roman"/>
          <w:bCs w:val="0"/>
          <w:color w:val="auto"/>
          <w:kern w:val="0"/>
          <w:szCs w:val="22"/>
          <w14:ligatures w14:val="none"/>
        </w:rPr>
        <w:t>Для ПЭНД решающим ограничением является не только возможность внутреннего фазового переноса, но и способность наружной поверхности отвести подведенную мощность без превышения допустимого температурного уровня. В обобщенном виде условие работоспособности сначала записывается как ограничение мощности, подводимой к одному элементу:</w:t>
      </w:r>
    </w:p>
    <w:p w14:paraId="5B25156D" w14:textId="77777777" w:rsidR="0039176E" w:rsidRPr="00E606CE" w:rsidRDefault="0039176E" w:rsidP="00831289">
      <w:pPr>
        <w:spacing w:after="0" w:line="240" w:lineRule="auto"/>
        <w:ind w:firstLine="426"/>
        <w:jc w:val="both"/>
        <w:rPr>
          <w:rFonts w:eastAsia="Times New Roman"/>
          <w:bCs w:val="0"/>
          <w:color w:val="auto"/>
          <w:kern w:val="0"/>
          <w:szCs w:val="22"/>
          <w14:ligatures w14:val="none"/>
        </w:rPr>
      </w:pPr>
    </w:p>
    <w:p w14:paraId="65D0CDF1" w14:textId="77777777" w:rsidR="00E606CE" w:rsidRPr="00C70669" w:rsidRDefault="00E606CE" w:rsidP="00E606CE">
      <w:pPr>
        <w:tabs>
          <w:tab w:val="center" w:pos="4819"/>
          <w:tab w:val="right" w:pos="9638"/>
        </w:tabs>
        <w:spacing w:after="0" w:line="240" w:lineRule="auto"/>
        <w:rPr>
          <w:rFonts w:eastAsia="Times New Roman"/>
          <w:bCs w:val="0"/>
          <w:kern w:val="0"/>
          <w:szCs w:val="22"/>
          <w:lang w:val="en-US"/>
          <w14:ligatures w14:val="none"/>
        </w:rPr>
      </w:pPr>
      <w:r w:rsidRPr="00E606CE">
        <w:rPr>
          <w:rFonts w:eastAsia="Times New Roman"/>
          <w:bCs w:val="0"/>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in</m:t>
            </m:r>
          </m:sub>
        </m:sSub>
        <m:r>
          <m:rPr>
            <m:sty m:val="p"/>
          </m:rPr>
          <w:rPr>
            <w:rFonts w:ascii="Cambria Math" w:eastAsia="Times New Roman" w:hAnsi="Cambria Math"/>
            <w:color w:val="auto"/>
            <w:kern w:val="0"/>
            <w:szCs w:val="22"/>
            <w:lang w:val="en-US"/>
            <w14:ligatures w14:val="none"/>
          </w:rPr>
          <m:t>≤min{</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return</m:t>
            </m:r>
          </m:sub>
        </m:sSub>
        <m:r>
          <m:rPr>
            <m:sty m:val="p"/>
          </m:rPr>
          <w:rPr>
            <w:rFonts w:ascii="Cambria Math" w:eastAsia="Times New Roman" w:hAnsi="Cambria Math"/>
            <w:color w:val="auto"/>
            <w:kern w:val="0"/>
            <w:szCs w:val="22"/>
            <w:lang w:val="en-US"/>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boil</m:t>
            </m:r>
          </m:sub>
        </m:sSub>
        <m:r>
          <m:rPr>
            <m:sty m:val="p"/>
          </m:rPr>
          <w:rPr>
            <w:rFonts w:ascii="Cambria Math" w:eastAsia="Times New Roman" w:hAnsi="Cambria Math"/>
            <w:color w:val="auto"/>
            <w:kern w:val="0"/>
            <w:szCs w:val="22"/>
            <w:lang w:val="en-US"/>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vap</m:t>
            </m:r>
          </m:sub>
        </m:sSub>
        <m:r>
          <m:rPr>
            <m:sty m:val="p"/>
          </m:rPr>
          <w:rPr>
            <w:rFonts w:ascii="Cambria Math" w:eastAsia="Times New Roman" w:hAnsi="Cambria Math"/>
            <w:color w:val="auto"/>
            <w:kern w:val="0"/>
            <w:szCs w:val="22"/>
            <w:lang w:val="en-US"/>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ext</m:t>
            </m:r>
            <m:r>
              <m:rPr>
                <m:sty m:val="p"/>
              </m:rPr>
              <w:rPr>
                <w:rFonts w:ascii="Cambria Math" w:eastAsia="Times New Roman" w:hAnsi="Cambria Math"/>
                <w:color w:val="auto"/>
                <w:kern w:val="0"/>
                <w:szCs w:val="22"/>
                <w:lang w:val="en-US"/>
                <w14:ligatures w14:val="none"/>
              </w:rPr>
              <m:t>,</m:t>
            </m:r>
            <m:r>
              <m:rPr>
                <m:nor/>
              </m:rPr>
              <w:rPr>
                <w:rFonts w:eastAsia="Times New Roman"/>
                <w:bCs w:val="0"/>
                <w:color w:val="auto"/>
                <w:kern w:val="0"/>
                <w:szCs w:val="22"/>
                <w:lang w:val="en-US"/>
                <w14:ligatures w14:val="none"/>
              </w:rPr>
              <m:t>lim</m:t>
            </m:r>
          </m:sub>
        </m:sSub>
        <m:r>
          <m:rPr>
            <m:sty m:val="p"/>
          </m:rPr>
          <w:rPr>
            <w:rFonts w:ascii="Cambria Math" w:eastAsia="Times New Roman" w:hAnsi="Cambria Math"/>
            <w:color w:val="auto"/>
            <w:kern w:val="0"/>
            <w:szCs w:val="22"/>
            <w:lang w:val="en-US"/>
            <w14:ligatures w14:val="none"/>
          </w:rPr>
          <m:t>}</m:t>
        </m:r>
      </m:oMath>
      <w:r w:rsidRPr="00E606CE">
        <w:rPr>
          <w:rFonts w:eastAsia="Times New Roman"/>
          <w:bCs w:val="0"/>
          <w:kern w:val="0"/>
          <w:szCs w:val="22"/>
          <w:lang w:val="en-US"/>
          <w14:ligatures w14:val="none"/>
        </w:rPr>
        <w:tab/>
        <w:t>(2.13)</w:t>
      </w:r>
    </w:p>
    <w:p w14:paraId="66082215" w14:textId="77777777" w:rsidR="0039176E" w:rsidRPr="00C70669" w:rsidRDefault="0039176E" w:rsidP="00E606CE">
      <w:pPr>
        <w:tabs>
          <w:tab w:val="center" w:pos="4819"/>
          <w:tab w:val="right" w:pos="9638"/>
        </w:tabs>
        <w:spacing w:after="0" w:line="240" w:lineRule="auto"/>
        <w:rPr>
          <w:rFonts w:eastAsia="Times New Roman"/>
          <w:bCs w:val="0"/>
          <w:color w:val="auto"/>
          <w:kern w:val="0"/>
          <w:szCs w:val="22"/>
          <w:lang w:val="en-US"/>
          <w14:ligatures w14:val="none"/>
        </w:rPr>
      </w:pPr>
    </w:p>
    <w:p w14:paraId="16797317" w14:textId="77777777" w:rsidR="00E606CE" w:rsidRPr="00E606CE" w:rsidRDefault="00E606CE" w:rsidP="0039176E">
      <w:pPr>
        <w:spacing w:after="0" w:line="240" w:lineRule="auto"/>
        <w:jc w:val="both"/>
        <w:rPr>
          <w:rFonts w:eastAsia="Times New Roman"/>
          <w:bCs w:val="0"/>
          <w:color w:val="auto"/>
          <w:kern w:val="0"/>
          <w:szCs w:val="22"/>
          <w14:ligatures w14:val="none"/>
        </w:rPr>
      </w:pPr>
      <w:r w:rsidRPr="00E606CE">
        <w:rPr>
          <w:rFonts w:eastAsia="Times New Roman"/>
          <w:bCs w:val="0"/>
          <w:color w:val="auto"/>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return</m:t>
            </m:r>
          </m:sub>
        </m:sSub>
      </m:oMath>
      <w:r w:rsidRPr="00E606CE">
        <w:rPr>
          <w:rFonts w:eastAsia="Times New Roman"/>
          <w:bCs w:val="0"/>
          <w:color w:val="auto"/>
          <w:kern w:val="0"/>
          <w:szCs w:val="22"/>
          <w14:ligatures w14:val="none"/>
        </w:rPr>
        <w:t xml:space="preserve"> – предел возврата жидкости, Вт;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boil</m:t>
            </m:r>
          </m:sub>
        </m:sSub>
      </m:oMath>
      <w:r w:rsidRPr="00E606CE">
        <w:rPr>
          <w:rFonts w:eastAsia="Times New Roman"/>
          <w:bCs w:val="0"/>
          <w:color w:val="auto"/>
          <w:kern w:val="0"/>
          <w:szCs w:val="22"/>
          <w14:ligatures w14:val="none"/>
        </w:rPr>
        <w:t xml:space="preserve"> – предел локального кипения или перегрева испарителя, Вт;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vap</m:t>
            </m:r>
          </m:sub>
        </m:sSub>
      </m:oMath>
      <w:r w:rsidRPr="00E606CE">
        <w:rPr>
          <w:rFonts w:eastAsia="Times New Roman"/>
          <w:bCs w:val="0"/>
          <w:color w:val="auto"/>
          <w:kern w:val="0"/>
          <w:szCs w:val="22"/>
          <w14:ligatures w14:val="none"/>
        </w:rPr>
        <w:t xml:space="preserve"> – гидродинамический предел переноса пара, Вт;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ext</m:t>
            </m:r>
            <m:r>
              <m:rPr>
                <m:nor/>
              </m:rPr>
              <w:rPr>
                <w:rFonts w:eastAsia="Times New Roman"/>
                <w:bCs w:val="0"/>
                <w:color w:val="auto"/>
                <w:kern w:val="0"/>
                <w:szCs w:val="22"/>
                <w14:ligatures w14:val="none"/>
              </w:rPr>
              <m:t>,</m:t>
            </m:r>
            <w:proofErr w:type="spellStart"/>
            <m:r>
              <m:rPr>
                <m:nor/>
              </m:rPr>
              <w:rPr>
                <w:rFonts w:eastAsia="Times New Roman"/>
                <w:bCs w:val="0"/>
                <w:color w:val="auto"/>
                <w:kern w:val="0"/>
                <w:szCs w:val="22"/>
                <w:lang w:val="en-US"/>
                <w14:ligatures w14:val="none"/>
              </w:rPr>
              <m:t>lim</m:t>
            </m:r>
            <w:proofErr w:type="spellEnd"/>
          </m:sub>
        </m:sSub>
      </m:oMath>
      <w:r w:rsidRPr="00E606CE">
        <w:rPr>
          <w:rFonts w:eastAsia="Times New Roman"/>
          <w:bCs w:val="0"/>
          <w:color w:val="auto"/>
          <w:kern w:val="0"/>
          <w:szCs w:val="22"/>
          <w14:ligatures w14:val="none"/>
        </w:rPr>
        <w:t xml:space="preserve"> – предел внешней теплоотдачи выбранной поверхности, Вт.</w:t>
      </w:r>
    </w:p>
    <w:p w14:paraId="4C40F958" w14:textId="77777777" w:rsidR="00E606CE" w:rsidRDefault="00E606CE" w:rsidP="0039176E">
      <w:pPr>
        <w:spacing w:after="0" w:line="240" w:lineRule="auto"/>
        <w:ind w:firstLine="426"/>
        <w:jc w:val="both"/>
        <w:rPr>
          <w:rFonts w:eastAsia="Times New Roman"/>
          <w:bCs w:val="0"/>
          <w:kern w:val="0"/>
          <w:szCs w:val="22"/>
          <w14:ligatures w14:val="none"/>
        </w:rPr>
      </w:pPr>
      <w:r w:rsidRPr="00E606CE">
        <w:rPr>
          <w:rFonts w:eastAsia="Times New Roman"/>
          <w:bCs w:val="0"/>
          <w:kern w:val="0"/>
          <w:szCs w:val="22"/>
          <w14:ligatures w14:val="none"/>
        </w:rPr>
        <w:t>Для электроэнергетической задачи главный практический смысл имеет внешний предел:</w:t>
      </w:r>
    </w:p>
    <w:p w14:paraId="6C18D2DB" w14:textId="77777777" w:rsidR="0039176E" w:rsidRPr="00E606CE" w:rsidRDefault="0039176E" w:rsidP="00E606CE">
      <w:pPr>
        <w:spacing w:after="0" w:line="240" w:lineRule="auto"/>
        <w:ind w:firstLine="709"/>
        <w:jc w:val="both"/>
        <w:rPr>
          <w:rFonts w:eastAsia="Times New Roman"/>
          <w:bCs w:val="0"/>
          <w:color w:val="auto"/>
          <w:kern w:val="0"/>
          <w:szCs w:val="22"/>
          <w14:ligatures w14:val="none"/>
        </w:rPr>
      </w:pPr>
    </w:p>
    <w:p w14:paraId="73AA8373" w14:textId="77777777" w:rsidR="00E606CE" w:rsidRPr="00C70669" w:rsidRDefault="00E606CE" w:rsidP="00E606CE">
      <w:pPr>
        <w:tabs>
          <w:tab w:val="center" w:pos="4819"/>
          <w:tab w:val="right" w:pos="9638"/>
        </w:tabs>
        <w:spacing w:after="0" w:line="240" w:lineRule="auto"/>
        <w:rPr>
          <w:rFonts w:eastAsia="Times New Roman"/>
          <w:bCs w:val="0"/>
          <w:kern w:val="0"/>
          <w:szCs w:val="22"/>
          <w:lang w:val="en-US"/>
          <w14:ligatures w14:val="none"/>
        </w:rPr>
      </w:pPr>
      <w:r w:rsidRPr="00E606CE">
        <w:rPr>
          <w:rFonts w:eastAsia="Times New Roman"/>
          <w:bCs w:val="0"/>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ext</m:t>
            </m:r>
            <m:r>
              <m:rPr>
                <m:sty m:val="p"/>
              </m:rPr>
              <w:rPr>
                <w:rFonts w:ascii="Cambria Math" w:eastAsia="Times New Roman" w:hAnsi="Cambria Math"/>
                <w:color w:val="auto"/>
                <w:kern w:val="0"/>
                <w:szCs w:val="22"/>
                <w:lang w:val="en-US"/>
                <w14:ligatures w14:val="none"/>
              </w:rPr>
              <m:t>,</m:t>
            </m:r>
            <m:r>
              <m:rPr>
                <m:nor/>
              </m:rPr>
              <w:rPr>
                <w:rFonts w:eastAsia="Times New Roman"/>
                <w:bCs w:val="0"/>
                <w:color w:val="auto"/>
                <w:kern w:val="0"/>
                <w:szCs w:val="22"/>
                <w:lang w:val="en-US"/>
                <w14:ligatures w14:val="none"/>
              </w:rPr>
              <m:t>lim</m:t>
            </m:r>
          </m:sub>
        </m:sSub>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A</m:t>
        </m:r>
        <m:d>
          <m:dPr>
            <m:begChr m:val="["/>
            <m:endChr m:val="]"/>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lang w:val="en-US"/>
                <w14:ligatures w14:val="none"/>
              </w:rPr>
              <m:t>h</m:t>
            </m:r>
            <m:d>
              <m:dPr>
                <m:ctrlPr>
                  <w:rPr>
                    <w:rFonts w:ascii="Cambria Math" w:eastAsia="Times New Roman" w:hAnsi="Cambria Math"/>
                    <w:bCs w:val="0"/>
                    <w:color w:val="auto"/>
                    <w:kern w:val="0"/>
                    <w:szCs w:val="22"/>
                    <w:lang w:val="en-US"/>
                    <w14:ligatures w14:val="none"/>
                  </w:rPr>
                </m:ctrlPr>
              </m:dPr>
              <m:e>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s</m:t>
                    </m:r>
                    <m:r>
                      <m:rPr>
                        <m:sty m:val="p"/>
                      </m:rPr>
                      <w:rPr>
                        <w:rFonts w:ascii="Cambria Math" w:eastAsia="Times New Roman" w:hAnsi="Cambria Math"/>
                        <w:color w:val="auto"/>
                        <w:kern w:val="0"/>
                        <w:szCs w:val="22"/>
                        <w:lang w:val="en-US"/>
                        <w14:ligatures w14:val="none"/>
                      </w:rPr>
                      <m:t>,</m:t>
                    </m:r>
                    <m:r>
                      <m:rPr>
                        <m:nor/>
                      </m:rPr>
                      <w:rPr>
                        <w:rFonts w:eastAsia="Times New Roman"/>
                        <w:bCs w:val="0"/>
                        <w:color w:val="auto"/>
                        <w:kern w:val="0"/>
                        <w:szCs w:val="22"/>
                        <w:lang w:val="en-US"/>
                        <w14:ligatures w14:val="none"/>
                      </w:rPr>
                      <m:t>max</m:t>
                    </m:r>
                  </m:sub>
                </m:sSub>
                <m:r>
                  <m:rPr>
                    <m:sty m:val="p"/>
                  </m:rPr>
                  <w:rPr>
                    <w:rFonts w:ascii="Cambria Math" w:eastAsia="Times New Roman" w:hAnsi="Cambria Math"/>
                    <w:color w:val="auto"/>
                    <w:kern w:val="0"/>
                    <w:szCs w:val="22"/>
                    <w:lang w:val="en-US"/>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lang w:val="en-US"/>
                        <w14:ligatures w14:val="none"/>
                      </w:rPr>
                      <m:t>air</m:t>
                    </m:r>
                  </m:sub>
                </m:sSub>
              </m:e>
            </m:d>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εσ</m:t>
            </m:r>
            <m:d>
              <m:dPr>
                <m:ctrlPr>
                  <w:rPr>
                    <w:rFonts w:ascii="Cambria Math" w:eastAsia="Times New Roman" w:hAnsi="Cambria Math"/>
                    <w:bCs w:val="0"/>
                    <w:color w:val="auto"/>
                    <w:kern w:val="0"/>
                    <w:szCs w:val="22"/>
                    <w:lang w:val="en-US"/>
                    <w14:ligatures w14:val="none"/>
                  </w:rPr>
                </m:ctrlPr>
              </m:dPr>
              <m:e>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s</m:t>
                    </m:r>
                    <m:r>
                      <m:rPr>
                        <m:sty m:val="p"/>
                      </m:rPr>
                      <w:rPr>
                        <w:rFonts w:ascii="Cambria Math" w:eastAsia="Times New Roman" w:hAnsi="Cambria Math"/>
                        <w:color w:val="auto"/>
                        <w:kern w:val="0"/>
                        <w:szCs w:val="22"/>
                        <w:lang w:val="en-US"/>
                        <w14:ligatures w14:val="none"/>
                      </w:rPr>
                      <m:t>,</m:t>
                    </m:r>
                    <m:r>
                      <m:rPr>
                        <m:nor/>
                      </m:rPr>
                      <w:rPr>
                        <w:rFonts w:eastAsia="Times New Roman"/>
                        <w:bCs w:val="0"/>
                        <w:color w:val="auto"/>
                        <w:kern w:val="0"/>
                        <w:szCs w:val="22"/>
                        <w:lang w:val="en-US"/>
                        <w14:ligatures w14:val="none"/>
                      </w:rPr>
                      <m:t>max</m:t>
                    </m:r>
                  </m:sub>
                  <m:sup>
                    <m:r>
                      <w:rPr>
                        <w:rFonts w:ascii="Cambria Math" w:eastAsia="Times New Roman" w:hAnsi="Cambria Math"/>
                        <w:color w:val="auto"/>
                        <w:kern w:val="0"/>
                        <w:szCs w:val="22"/>
                        <w:lang w:val="en-US"/>
                        <w14:ligatures w14:val="none"/>
                      </w:rPr>
                      <m:t>4</m:t>
                    </m:r>
                  </m:sup>
                </m:sSubSup>
                <m:r>
                  <m:rPr>
                    <m:sty m:val="p"/>
                  </m:rPr>
                  <w:rPr>
                    <w:rFonts w:ascii="Cambria Math" w:eastAsia="Times New Roman" w:hAnsi="Cambria Math"/>
                    <w:color w:val="auto"/>
                    <w:kern w:val="0"/>
                    <w:szCs w:val="22"/>
                    <w:lang w:val="en-US"/>
                    <w14:ligatures w14:val="none"/>
                  </w:rPr>
                  <m:t>-</m:t>
                </m:r>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lang w:val="en-US"/>
                        <w14:ligatures w14:val="none"/>
                      </w:rPr>
                      <m:t>rad</m:t>
                    </m:r>
                  </m:sub>
                  <m:sup>
                    <m:r>
                      <w:rPr>
                        <w:rFonts w:ascii="Cambria Math" w:eastAsia="Times New Roman" w:hAnsi="Cambria Math"/>
                        <w:color w:val="auto"/>
                        <w:kern w:val="0"/>
                        <w:szCs w:val="22"/>
                        <w:lang w:val="en-US"/>
                        <w14:ligatures w14:val="none"/>
                      </w:rPr>
                      <m:t>4</m:t>
                    </m:r>
                  </m:sup>
                </m:sSubSup>
              </m:e>
            </m:d>
          </m:e>
        </m:d>
      </m:oMath>
      <w:r w:rsidRPr="00E606CE">
        <w:rPr>
          <w:rFonts w:eastAsia="Times New Roman"/>
          <w:bCs w:val="0"/>
          <w:kern w:val="0"/>
          <w:szCs w:val="22"/>
          <w:lang w:val="en-US"/>
          <w14:ligatures w14:val="none"/>
        </w:rPr>
        <w:tab/>
        <w:t>(2.14)</w:t>
      </w:r>
    </w:p>
    <w:p w14:paraId="236832B2" w14:textId="77777777" w:rsidR="0039176E" w:rsidRPr="00C70669" w:rsidRDefault="0039176E" w:rsidP="00E606CE">
      <w:pPr>
        <w:tabs>
          <w:tab w:val="center" w:pos="4819"/>
          <w:tab w:val="right" w:pos="9638"/>
        </w:tabs>
        <w:spacing w:after="0" w:line="240" w:lineRule="auto"/>
        <w:rPr>
          <w:rFonts w:eastAsia="Times New Roman"/>
          <w:bCs w:val="0"/>
          <w:color w:val="auto"/>
          <w:kern w:val="0"/>
          <w:szCs w:val="22"/>
          <w:lang w:val="en-US"/>
          <w14:ligatures w14:val="none"/>
        </w:rPr>
      </w:pPr>
    </w:p>
    <w:p w14:paraId="6F81D4DA" w14:textId="77777777" w:rsidR="00E606CE" w:rsidRPr="00E606CE" w:rsidRDefault="00E606CE" w:rsidP="0039176E">
      <w:pPr>
        <w:spacing w:after="0" w:line="240" w:lineRule="auto"/>
        <w:ind w:firstLine="426"/>
        <w:jc w:val="both"/>
        <w:rPr>
          <w:rFonts w:eastAsia="Times New Roman"/>
          <w:bCs w:val="0"/>
          <w:color w:val="auto"/>
          <w:kern w:val="0"/>
          <w:szCs w:val="22"/>
          <w14:ligatures w14:val="none"/>
        </w:rPr>
      </w:pPr>
      <w:r w:rsidRPr="00E606CE">
        <w:rPr>
          <w:rFonts w:eastAsia="Times New Roman"/>
          <w:bCs w:val="0"/>
          <w:color w:val="auto"/>
          <w:kern w:val="0"/>
          <w:szCs w:val="22"/>
          <w14:ligatures w14:val="none"/>
        </w:rPr>
        <w:t>Если внешний предел выбранной поверхности меньше целевой полезной теплоотдачи одного элемента или секции, требуемый режим нельзя обеспечить одной гладкой трубкой без роста температуры. Тогда необходимы увеличение приведенной площади, изменение покрытия, оребрение, применение группы ЭВТТ, снижение мощности одного элемента или секционное регулирование.</w:t>
      </w:r>
    </w:p>
    <w:p w14:paraId="62CF959F" w14:textId="77777777" w:rsidR="00E606CE" w:rsidRDefault="00E606CE" w:rsidP="0039176E">
      <w:pPr>
        <w:spacing w:after="0" w:line="240" w:lineRule="auto"/>
        <w:ind w:firstLine="426"/>
        <w:jc w:val="both"/>
        <w:rPr>
          <w:rFonts w:eastAsia="Times New Roman"/>
          <w:bCs w:val="0"/>
          <w:color w:val="auto"/>
          <w:kern w:val="0"/>
          <w:szCs w:val="22"/>
          <w14:ligatures w14:val="none"/>
        </w:rPr>
      </w:pPr>
      <w:r w:rsidRPr="00E606CE">
        <w:rPr>
          <w:rFonts w:eastAsia="Times New Roman"/>
          <w:bCs w:val="0"/>
          <w:color w:val="auto"/>
          <w:kern w:val="0"/>
          <w:szCs w:val="22"/>
          <w14:ligatures w14:val="none"/>
        </w:rPr>
        <w:t>Для проектирования секции это условие удобно записать через предельную удельную нагрузку наружной поверхности и минимальное число активных элементов:</w:t>
      </w:r>
    </w:p>
    <w:p w14:paraId="0CF2E18F" w14:textId="77777777" w:rsidR="00226731" w:rsidRDefault="00226731" w:rsidP="0039176E">
      <w:pPr>
        <w:spacing w:after="0" w:line="240" w:lineRule="auto"/>
        <w:ind w:firstLine="426"/>
        <w:jc w:val="both"/>
        <w:rPr>
          <w:rFonts w:eastAsia="Times New Roman"/>
          <w:bCs w:val="0"/>
          <w:color w:val="auto"/>
          <w:kern w:val="0"/>
          <w:szCs w:val="22"/>
          <w14:ligatures w14:val="none"/>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8080"/>
        <w:gridCol w:w="985"/>
      </w:tblGrid>
      <w:tr w:rsidR="00226731" w14:paraId="073BBA3D" w14:textId="77777777" w:rsidTr="00226731">
        <w:tc>
          <w:tcPr>
            <w:tcW w:w="279" w:type="dxa"/>
          </w:tcPr>
          <w:p w14:paraId="0112844D" w14:textId="77777777" w:rsidR="00226731" w:rsidRDefault="00226731" w:rsidP="0039176E">
            <w:pPr>
              <w:jc w:val="both"/>
              <w:rPr>
                <w:rFonts w:eastAsia="Times New Roman"/>
                <w:bCs w:val="0"/>
                <w:color w:val="auto"/>
                <w:kern w:val="0"/>
                <w:szCs w:val="22"/>
                <w14:ligatures w14:val="none"/>
              </w:rPr>
            </w:pPr>
          </w:p>
        </w:tc>
        <w:tc>
          <w:tcPr>
            <w:tcW w:w="8080" w:type="dxa"/>
          </w:tcPr>
          <w:p w14:paraId="3BA32689" w14:textId="77777777" w:rsidR="00226731" w:rsidRPr="00226731" w:rsidRDefault="00C9505D" w:rsidP="00226731">
            <w:pPr>
              <w:tabs>
                <w:tab w:val="center" w:pos="4819"/>
                <w:tab w:val="right" w:pos="9638"/>
              </w:tabs>
              <w:jc w:val="center"/>
              <w:rPr>
                <w:rFonts w:eastAsia="Times New Roman"/>
                <w:color w:val="auto"/>
                <w:kern w:val="0"/>
                <w:szCs w:val="22"/>
                <w14:ligatures w14:val="none"/>
              </w:rPr>
            </w:pPr>
            <m:oMathPara>
              <m:oMathParaPr>
                <m:jc m:val="center"/>
              </m:oMathParaP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w:rPr>
                        <w:rFonts w:ascii="Cambria Math" w:eastAsia="Times New Roman" w:hAnsi="Cambria Math"/>
                        <w:color w:val="auto"/>
                        <w:kern w:val="0"/>
                        <w:szCs w:val="22"/>
                        <w:lang w:val="en-US"/>
                        <w14:ligatures w14:val="none"/>
                      </w:rPr>
                      <m:t>i</m:t>
                    </m:r>
                  </m:sub>
                </m:sSub>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sty m:val="p"/>
                          </m:rPr>
                          <w:rPr>
                            <w:rFonts w:ascii="Cambria Math" w:eastAsia="Times New Roman" w:hAnsi="Cambria Math"/>
                            <w:color w:val="auto"/>
                            <w:kern w:val="0"/>
                            <w:szCs w:val="22"/>
                            <w:lang w:val="en-US"/>
                            <w14:ligatures w14:val="none"/>
                          </w:rPr>
                          <m:t>act</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i</m:t>
                        </m:r>
                      </m:sub>
                    </m:sSub>
                  </m:num>
                  <m:den>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A</m:t>
                        </m:r>
                      </m:e>
                      <m:sub>
                        <m:r>
                          <w:rPr>
                            <w:rFonts w:ascii="Cambria Math" w:eastAsia="Times New Roman" w:hAnsi="Cambria Math"/>
                            <w:color w:val="auto"/>
                            <w:kern w:val="0"/>
                            <w:szCs w:val="22"/>
                            <w:lang w:val="en-US"/>
                            <w14:ligatures w14:val="none"/>
                          </w:rPr>
                          <m:t>i</m:t>
                        </m:r>
                      </m:sub>
                    </m:sSub>
                  </m:den>
                </m:f>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sty m:val="p"/>
                      </m:rPr>
                      <w:rPr>
                        <w:rFonts w:ascii="Cambria Math" w:eastAsia="Times New Roman" w:hAnsi="Cambria Math"/>
                        <w:color w:val="auto"/>
                        <w:kern w:val="0"/>
                        <w:szCs w:val="22"/>
                        <w:lang w:val="en-US"/>
                        <w14:ligatures w14:val="none"/>
                      </w:rPr>
                      <m:t>lim</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i</m:t>
                    </m:r>
                  </m:sub>
                </m:sSub>
                <m:d>
                  <m:dPr>
                    <m:ctrlPr>
                      <w:rPr>
                        <w:rFonts w:ascii="Cambria Math" w:eastAsia="Times New Roman" w:hAnsi="Cambria Math"/>
                        <w:bCs w:val="0"/>
                        <w:color w:val="auto"/>
                        <w:kern w:val="0"/>
                        <w:szCs w:val="22"/>
                        <w:lang w:val="en-US"/>
                        <w14:ligatures w14:val="none"/>
                      </w:rPr>
                    </m:ctrlPr>
                  </m:dPr>
                  <m:e>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s</m:t>
                        </m:r>
                        <m:r>
                          <m:rPr>
                            <m:sty m:val="p"/>
                          </m:rPr>
                          <w:rPr>
                            <w:rFonts w:ascii="Cambria Math" w:eastAsia="Times New Roman" w:hAnsi="Cambria Math"/>
                            <w:color w:val="auto"/>
                            <w:kern w:val="0"/>
                            <w:szCs w:val="22"/>
                            <w14:ligatures w14:val="none"/>
                          </w:rPr>
                          <m:t>,</m:t>
                        </m:r>
                        <m:r>
                          <m:rPr>
                            <m:sty m:val="p"/>
                          </m:rPr>
                          <w:rPr>
                            <w:rFonts w:ascii="Cambria Math" w:eastAsia="Times New Roman" w:hAnsi="Cambria Math"/>
                            <w:color w:val="auto"/>
                            <w:kern w:val="0"/>
                            <w:szCs w:val="22"/>
                            <w:lang w:val="en-US"/>
                            <w14:ligatures w14:val="none"/>
                          </w:rPr>
                          <m:t>max</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14:ligatures w14:val="none"/>
                          </w:rPr>
                          <m:t>h</m:t>
                        </m:r>
                      </m:e>
                      <m:sub>
                        <m:r>
                          <w:rPr>
                            <w:rFonts w:ascii="Cambria Math" w:eastAsia="Times New Roman" w:hAnsi="Cambria Math"/>
                            <w:color w:val="auto"/>
                            <w:kern w:val="0"/>
                            <w:szCs w:val="22"/>
                            <w:lang w:val="en-US"/>
                            <w14:ligatures w14:val="none"/>
                          </w:rPr>
                          <m:t>i</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ε</m:t>
                        </m:r>
                      </m:e>
                      <m:sub>
                        <m:r>
                          <w:rPr>
                            <w:rFonts w:ascii="Cambria Math" w:eastAsia="Times New Roman" w:hAnsi="Cambria Math"/>
                            <w:color w:val="auto"/>
                            <w:kern w:val="0"/>
                            <w:szCs w:val="22"/>
                            <w:lang w:val="en-US"/>
                            <w14:ligatures w14:val="none"/>
                          </w:rPr>
                          <m:t>i</m:t>
                        </m:r>
                      </m:sub>
                    </m:sSub>
                  </m:e>
                </m:d>
                <m:r>
                  <m:rPr>
                    <m:sty m:val="p"/>
                  </m:rPr>
                  <w:rPr>
                    <w:rFonts w:ascii="Cambria Math" w:eastAsia="Times New Roman" w:hAnsi="Cambria Math"/>
                    <w:color w:val="auto"/>
                    <w:kern w:val="0"/>
                    <w:szCs w:val="22"/>
                    <w14:ligatures w14:val="none"/>
                  </w:rPr>
                  <m:t>=</m:t>
                </m:r>
              </m:oMath>
            </m:oMathPara>
          </w:p>
          <w:p w14:paraId="3E6A2563" w14:textId="7D0A19CD" w:rsidR="00226731" w:rsidRDefault="00C9505D" w:rsidP="00226731">
            <w:pPr>
              <w:jc w:val="right"/>
              <w:rPr>
                <w:rFonts w:eastAsia="Times New Roman"/>
                <w:bCs w:val="0"/>
                <w:color w:val="auto"/>
                <w:kern w:val="0"/>
                <w:szCs w:val="22"/>
                <w14:ligatures w14:val="none"/>
              </w:rPr>
            </w:pP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14:ligatures w14:val="none"/>
                    </w:rPr>
                    <m:t>=h</m:t>
                  </m:r>
                </m:e>
                <m:sub>
                  <m:r>
                    <w:rPr>
                      <w:rFonts w:ascii="Cambria Math" w:eastAsia="Times New Roman" w:hAnsi="Cambria Math"/>
                      <w:color w:val="auto"/>
                      <w:kern w:val="0"/>
                      <w:szCs w:val="22"/>
                      <w:lang w:val="en-US"/>
                      <w14:ligatures w14:val="none"/>
                    </w:rPr>
                    <m:t>i</m:t>
                  </m:r>
                </m:sub>
              </m:sSub>
              <m:d>
                <m:dPr>
                  <m:ctrlPr>
                    <w:rPr>
                      <w:rFonts w:ascii="Cambria Math" w:eastAsia="Times New Roman" w:hAnsi="Cambria Math"/>
                      <w:bCs w:val="0"/>
                      <w:color w:val="auto"/>
                      <w:kern w:val="0"/>
                      <w:szCs w:val="22"/>
                      <w:lang w:val="en-US"/>
                      <w14:ligatures w14:val="none"/>
                    </w:rPr>
                  </m:ctrlPr>
                </m:dPr>
                <m:e>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s</m:t>
                      </m:r>
                      <m:r>
                        <m:rPr>
                          <m:sty m:val="p"/>
                        </m:rPr>
                        <w:rPr>
                          <w:rFonts w:ascii="Cambria Math" w:eastAsia="Times New Roman" w:hAnsi="Cambria Math"/>
                          <w:color w:val="auto"/>
                          <w:kern w:val="0"/>
                          <w:szCs w:val="22"/>
                          <w14:ligatures w14:val="none"/>
                        </w:rPr>
                        <m:t>,</m:t>
                      </m:r>
                      <m:r>
                        <m:rPr>
                          <m:sty m:val="p"/>
                        </m:rPr>
                        <w:rPr>
                          <w:rFonts w:ascii="Cambria Math" w:eastAsia="Times New Roman" w:hAnsi="Cambria Math"/>
                          <w:color w:val="auto"/>
                          <w:kern w:val="0"/>
                          <w:szCs w:val="22"/>
                          <w:lang w:val="en-US"/>
                          <w14:ligatures w14:val="none"/>
                        </w:rPr>
                        <m:t>max</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sty m:val="p"/>
                        </m:rPr>
                        <w:rPr>
                          <w:rFonts w:ascii="Cambria Math" w:eastAsia="Times New Roman" w:hAnsi="Cambria Math"/>
                          <w:color w:val="auto"/>
                          <w:kern w:val="0"/>
                          <w:szCs w:val="22"/>
                          <w:lang w:val="en-US"/>
                          <w14:ligatures w14:val="none"/>
                        </w:rPr>
                        <m:t>air</m:t>
                      </m:r>
                    </m:sub>
                  </m:sSub>
                </m:e>
              </m:d>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ε</m:t>
                  </m:r>
                </m:e>
                <m:sub>
                  <m:r>
                    <w:rPr>
                      <w:rFonts w:ascii="Cambria Math" w:eastAsia="Times New Roman" w:hAnsi="Cambria Math"/>
                      <w:color w:val="auto"/>
                      <w:kern w:val="0"/>
                      <w:szCs w:val="22"/>
                      <w:lang w:val="en-US"/>
                      <w14:ligatures w14:val="none"/>
                    </w:rPr>
                    <m:t>i</m:t>
                  </m:r>
                </m:sub>
              </m:sSub>
              <m:r>
                <w:rPr>
                  <w:rFonts w:ascii="Cambria Math" w:eastAsia="Times New Roman" w:hAnsi="Cambria Math"/>
                  <w:color w:val="auto"/>
                  <w:kern w:val="0"/>
                  <w:szCs w:val="22"/>
                  <w:lang w:val="en-US"/>
                  <w14:ligatures w14:val="none"/>
                </w:rPr>
                <m:t>σ</m:t>
              </m:r>
              <m:d>
                <m:dPr>
                  <m:ctrlPr>
                    <w:rPr>
                      <w:rFonts w:ascii="Cambria Math" w:eastAsia="Times New Roman" w:hAnsi="Cambria Math"/>
                      <w:bCs w:val="0"/>
                      <w:color w:val="auto"/>
                      <w:kern w:val="0"/>
                      <w:szCs w:val="22"/>
                      <w:lang w:val="en-US"/>
                      <w14:ligatures w14:val="none"/>
                    </w:rPr>
                  </m:ctrlPr>
                </m:dPr>
                <m:e>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s</m:t>
                      </m:r>
                      <m:r>
                        <m:rPr>
                          <m:sty m:val="p"/>
                        </m:rPr>
                        <w:rPr>
                          <w:rFonts w:ascii="Cambria Math" w:eastAsia="Times New Roman" w:hAnsi="Cambria Math"/>
                          <w:color w:val="auto"/>
                          <w:kern w:val="0"/>
                          <w:szCs w:val="22"/>
                          <w14:ligatures w14:val="none"/>
                        </w:rPr>
                        <m:t>,</m:t>
                      </m:r>
                      <m:r>
                        <m:rPr>
                          <m:sty m:val="p"/>
                        </m:rPr>
                        <w:rPr>
                          <w:rFonts w:ascii="Cambria Math" w:eastAsia="Times New Roman" w:hAnsi="Cambria Math"/>
                          <w:color w:val="auto"/>
                          <w:kern w:val="0"/>
                          <w:szCs w:val="22"/>
                          <w:lang w:val="en-US"/>
                          <w14:ligatures w14:val="none"/>
                        </w:rPr>
                        <m:t>max</m:t>
                      </m:r>
                    </m:sub>
                    <m:sup>
                      <m:r>
                        <w:rPr>
                          <w:rFonts w:ascii="Cambria Math" w:eastAsia="Times New Roman" w:hAnsi="Cambria Math"/>
                          <w:color w:val="auto"/>
                          <w:kern w:val="0"/>
                          <w:szCs w:val="22"/>
                          <w14:ligatures w14:val="none"/>
                        </w:rPr>
                        <m:t>4</m:t>
                      </m:r>
                    </m:sup>
                  </m:sSubSup>
                  <m:r>
                    <m:rPr>
                      <m:sty m:val="p"/>
                    </m:rPr>
                    <w:rPr>
                      <w:rFonts w:ascii="Cambria Math" w:eastAsia="Times New Roman" w:hAnsi="Cambria Math"/>
                      <w:color w:val="auto"/>
                      <w:kern w:val="0"/>
                      <w:szCs w:val="22"/>
                      <w14:ligatures w14:val="none"/>
                    </w:rPr>
                    <m:t>-</m:t>
                  </m:r>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T</m:t>
                      </m:r>
                    </m:e>
                    <m:sub>
                      <m:r>
                        <m:rPr>
                          <m:sty m:val="p"/>
                        </m:rPr>
                        <w:rPr>
                          <w:rFonts w:ascii="Cambria Math" w:eastAsia="Times New Roman" w:hAnsi="Cambria Math"/>
                          <w:color w:val="auto"/>
                          <w:kern w:val="0"/>
                          <w:szCs w:val="22"/>
                          <w:lang w:val="en-US"/>
                          <w14:ligatures w14:val="none"/>
                        </w:rPr>
                        <m:t>rad</m:t>
                      </m:r>
                    </m:sub>
                    <m:sup>
                      <m:r>
                        <w:rPr>
                          <w:rFonts w:ascii="Cambria Math" w:eastAsia="Times New Roman" w:hAnsi="Cambria Math"/>
                          <w:color w:val="auto"/>
                          <w:kern w:val="0"/>
                          <w:szCs w:val="22"/>
                          <w14:ligatures w14:val="none"/>
                        </w:rPr>
                        <m:t>4</m:t>
                      </m:r>
                    </m:sup>
                  </m:sSubSup>
                </m:e>
              </m:d>
            </m:oMath>
            <w:r w:rsidR="00226731" w:rsidRPr="00E606CE">
              <w:rPr>
                <w:rFonts w:eastAsia="Times New Roman"/>
                <w:bCs w:val="0"/>
                <w:color w:val="auto"/>
                <w:kern w:val="0"/>
                <w:szCs w:val="22"/>
                <w14:ligatures w14:val="none"/>
              </w:rPr>
              <w:tab/>
            </w:r>
          </w:p>
        </w:tc>
        <w:tc>
          <w:tcPr>
            <w:tcW w:w="985" w:type="dxa"/>
          </w:tcPr>
          <w:p w14:paraId="09290F47" w14:textId="2BD38001" w:rsidR="00226731" w:rsidRDefault="00226731" w:rsidP="00226731">
            <w:pPr>
              <w:jc w:val="right"/>
              <w:rPr>
                <w:rFonts w:eastAsia="Times New Roman"/>
                <w:bCs w:val="0"/>
                <w:color w:val="auto"/>
                <w:kern w:val="0"/>
                <w:szCs w:val="22"/>
                <w14:ligatures w14:val="none"/>
              </w:rPr>
            </w:pPr>
            <w:r w:rsidRPr="00E606CE">
              <w:rPr>
                <w:rFonts w:eastAsia="Times New Roman"/>
                <w:bCs w:val="0"/>
                <w:color w:val="auto"/>
                <w:kern w:val="0"/>
                <w:szCs w:val="22"/>
                <w14:ligatures w14:val="none"/>
              </w:rPr>
              <w:t>(2.15)</w:t>
            </w:r>
          </w:p>
        </w:tc>
      </w:tr>
    </w:tbl>
    <w:p w14:paraId="7F29F313" w14:textId="6F2333CC" w:rsidR="0080059C" w:rsidRPr="00226731" w:rsidRDefault="0080059C" w:rsidP="00226731">
      <w:pPr>
        <w:tabs>
          <w:tab w:val="center" w:pos="4819"/>
          <w:tab w:val="right" w:pos="9638"/>
        </w:tabs>
        <w:spacing w:after="0" w:line="240" w:lineRule="auto"/>
        <w:rPr>
          <w:rFonts w:eastAsia="Times New Roman"/>
          <w:color w:val="auto"/>
          <w:kern w:val="0"/>
          <w:szCs w:val="22"/>
          <w14:ligatures w14:val="none"/>
        </w:rPr>
      </w:pPr>
    </w:p>
    <w:p w14:paraId="6BE22771" w14:textId="73BF3F15" w:rsidR="00E606CE" w:rsidRDefault="00E606CE" w:rsidP="00E606CE">
      <w:pPr>
        <w:tabs>
          <w:tab w:val="center" w:pos="4819"/>
          <w:tab w:val="right" w:pos="9638"/>
        </w:tabs>
        <w:spacing w:after="0" w:line="240" w:lineRule="auto"/>
        <w:rPr>
          <w:rFonts w:eastAsia="Times New Roman"/>
          <w:bCs w:val="0"/>
          <w:color w:val="auto"/>
          <w:kern w:val="0"/>
          <w:szCs w:val="22"/>
          <w14:ligatures w14:val="none"/>
        </w:rPr>
      </w:pPr>
      <w:r w:rsidRPr="00E606CE">
        <w:rPr>
          <w:rFonts w:eastAsia="Times New Roman"/>
          <w:bCs w:val="0"/>
          <w:color w:val="auto"/>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n</m:t>
            </m:r>
          </m:e>
          <m:sub>
            <m:r>
              <m:rPr>
                <m:sty m:val="p"/>
              </m:rPr>
              <w:rPr>
                <w:rFonts w:ascii="Cambria Math" w:eastAsia="Times New Roman" w:hAnsi="Cambria Math"/>
                <w:color w:val="auto"/>
                <w:kern w:val="0"/>
                <w:szCs w:val="22"/>
                <w:lang w:val="en-US"/>
                <w14:ligatures w14:val="none"/>
              </w:rPr>
              <m:t>min</m:t>
            </m:r>
          </m:sub>
        </m:sSub>
        <m:r>
          <m:rPr>
            <m:sty m:val="p"/>
          </m:rPr>
          <w:rPr>
            <w:rFonts w:ascii="Cambria Math" w:eastAsia="Times New Roman" w:hAnsi="Cambria Math"/>
            <w:color w:val="auto"/>
            <w:kern w:val="0"/>
            <w:szCs w:val="22"/>
            <w14:ligatures w14:val="none"/>
          </w:rPr>
          <m:t>=</m:t>
        </m:r>
        <m:r>
          <m:rPr>
            <m:sty m:val="p"/>
          </m:rPr>
          <w:rPr>
            <w:rFonts w:ascii="Cambria Math" w:eastAsia="Times New Roman" w:hAnsi="Cambria Math"/>
            <w:color w:val="auto"/>
            <w:kern w:val="0"/>
            <w:szCs w:val="22"/>
            <w:lang w:val="en-US"/>
            <w14:ligatures w14:val="none"/>
          </w:rPr>
          <m:t>min</m:t>
        </m:r>
        <m:r>
          <m:rPr>
            <m:sty m:val="p"/>
          </m:rPr>
          <w:rPr>
            <w:rFonts w:ascii="Cambria Math" w:eastAsia="Times New Roman" w:hAnsi="Cambria Math"/>
            <w:color w:val="auto"/>
            <w:kern w:val="0"/>
            <w:szCs w:val="22"/>
            <w14:ligatures w14:val="none"/>
          </w:rPr>
          <m:t>{</m:t>
        </m:r>
        <m:r>
          <m:rPr>
            <m:sty m:val="p"/>
          </m:rPr>
          <w:rPr>
            <w:rFonts w:ascii="Cambria Math" w:eastAsia="Times New Roman" w:hAnsi="Cambria Math"/>
            <w:color w:val="auto"/>
            <w:kern w:val="0"/>
            <w:szCs w:val="22"/>
            <w:lang w:val="en-US"/>
            <w14:ligatures w14:val="none"/>
          </w:rPr>
          <m:t>n</m:t>
        </m:r>
        <m:r>
          <m:rPr>
            <m:scr m:val="double-struck"/>
            <m:sty m:val="p"/>
          </m:rPr>
          <w:rPr>
            <w:rFonts w:ascii="Cambria Math" w:eastAsia="Times New Roman" w:hAnsi="Cambria Math"/>
            <w:color w:val="auto"/>
            <w:kern w:val="0"/>
            <w:szCs w:val="22"/>
            <w14:ligatures w14:val="none"/>
          </w:rPr>
          <m:t>∈N:</m:t>
        </m:r>
        <m:r>
          <m:rPr>
            <m:sty m:val="p"/>
          </m:rPr>
          <w:rPr>
            <w:rFonts w:ascii="Cambria Math" w:eastAsia="Times New Roman" w:hAnsi="Cambria Math"/>
            <w:color w:val="auto"/>
            <w:kern w:val="0"/>
            <w:szCs w:val="22"/>
            <w:lang w:val="en-US"/>
            <w14:ligatures w14:val="none"/>
          </w:rPr>
          <m:t>n</m:t>
        </m:r>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A</m:t>
            </m:r>
          </m:e>
          <m:sub>
            <m:r>
              <m:rPr>
                <m:sty m:val="p"/>
              </m:rPr>
              <w:rPr>
                <w:rFonts w:ascii="Cambria Math" w:eastAsia="Times New Roman" w:hAnsi="Cambria Math"/>
                <w:color w:val="auto"/>
                <w:kern w:val="0"/>
                <w:szCs w:val="22"/>
                <w:lang w:val="en-US"/>
                <w14:ligatures w14:val="none"/>
              </w:rPr>
              <m:t>i</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sty m:val="p"/>
              </m:rPr>
              <w:rPr>
                <w:rFonts w:ascii="Cambria Math" w:eastAsia="Times New Roman" w:hAnsi="Cambria Math"/>
                <w:color w:val="auto"/>
                <w:kern w:val="0"/>
                <w:szCs w:val="22"/>
                <w:lang w:val="en-US"/>
                <w14:ligatures w14:val="none"/>
              </w:rPr>
              <m:t>lim</m:t>
            </m:r>
            <m:r>
              <m:rPr>
                <m:sty m:val="p"/>
              </m:rPr>
              <w:rPr>
                <w:rFonts w:ascii="Cambria Math" w:eastAsia="Times New Roman" w:hAnsi="Cambria Math"/>
                <w:color w:val="auto"/>
                <w:kern w:val="0"/>
                <w:szCs w:val="22"/>
                <w14:ligatures w14:val="none"/>
              </w:rPr>
              <m:t>,</m:t>
            </m:r>
            <m:r>
              <m:rPr>
                <m:sty m:val="p"/>
              </m:rPr>
              <w:rPr>
                <w:rFonts w:ascii="Cambria Math" w:eastAsia="Times New Roman" w:hAnsi="Cambria Math"/>
                <w:color w:val="auto"/>
                <w:kern w:val="0"/>
                <w:szCs w:val="22"/>
                <w:lang w:val="en-US"/>
                <w14:ligatures w14:val="none"/>
              </w:rPr>
              <m:t>i</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sty m:val="p"/>
              </m:rPr>
              <w:rPr>
                <w:rFonts w:ascii="Cambria Math" w:eastAsia="Times New Roman" w:hAnsi="Cambria Math"/>
                <w:color w:val="auto"/>
                <w:kern w:val="0"/>
                <w:szCs w:val="22"/>
                <w:lang w:val="en-US"/>
                <w14:ligatures w14:val="none"/>
              </w:rPr>
              <m:t>out</m:t>
            </m:r>
            <m:r>
              <m:rPr>
                <m:sty m:val="p"/>
              </m:rPr>
              <w:rPr>
                <w:rFonts w:ascii="Cambria Math" w:eastAsia="Times New Roman" w:hAnsi="Cambria Math"/>
                <w:color w:val="auto"/>
                <w:kern w:val="0"/>
                <w:szCs w:val="22"/>
                <w14:ligatures w14:val="none"/>
              </w:rPr>
              <m:t>,</m:t>
            </m:r>
            <m:r>
              <m:rPr>
                <m:sty m:val="p"/>
              </m:rPr>
              <w:rPr>
                <w:rFonts w:ascii="Cambria Math" w:eastAsia="Times New Roman" w:hAnsi="Cambria Math"/>
                <w:color w:val="auto"/>
                <w:kern w:val="0"/>
                <w:szCs w:val="22"/>
                <w:lang w:val="en-US"/>
                <w14:ligatures w14:val="none"/>
              </w:rPr>
              <m:t>target</m:t>
            </m:r>
          </m:sub>
        </m:sSub>
        <m:r>
          <m:rPr>
            <m:sty m:val="p"/>
          </m:rPr>
          <w:rPr>
            <w:rFonts w:ascii="Cambria Math" w:eastAsia="Times New Roman" w:hAnsi="Cambria Math"/>
            <w:color w:val="auto"/>
            <w:kern w:val="0"/>
            <w:szCs w:val="22"/>
            <w14:ligatures w14:val="none"/>
          </w:rPr>
          <m:t>},  </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s</m:t>
            </m:r>
          </m:e>
          <m:sub>
            <m:r>
              <m:rPr>
                <m:sty m:val="p"/>
              </m:rPr>
              <w:rPr>
                <w:rFonts w:ascii="Cambria Math" w:eastAsia="Times New Roman" w:hAnsi="Cambria Math"/>
                <w:color w:val="auto"/>
                <w:kern w:val="0"/>
                <w:szCs w:val="22"/>
                <w:lang w:val="en-US"/>
                <w14:ligatures w14:val="none"/>
              </w:rPr>
              <m:t>i</m:t>
            </m:r>
          </m:sub>
        </m:sSub>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L</m:t>
                </m:r>
              </m:e>
              <m:sub>
                <m:r>
                  <m:rPr>
                    <m:sty m:val="p"/>
                  </m:rPr>
                  <w:rPr>
                    <w:rFonts w:ascii="Cambria Math" w:eastAsia="Times New Roman" w:hAnsi="Cambria Math"/>
                    <w:color w:val="auto"/>
                    <w:kern w:val="0"/>
                    <w:szCs w:val="22"/>
                    <w:lang w:val="en-US"/>
                    <w14:ligatures w14:val="none"/>
                  </w:rPr>
                  <m:t>s</m:t>
                </m:r>
              </m:sub>
            </m:sSub>
          </m:num>
          <m:den>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n</m:t>
                </m:r>
              </m:e>
              <m:sub>
                <m:r>
                  <m:rPr>
                    <m:sty m:val="p"/>
                  </m:rPr>
                  <w:rPr>
                    <w:rFonts w:ascii="Cambria Math" w:eastAsia="Times New Roman" w:hAnsi="Cambria Math"/>
                    <w:color w:val="auto"/>
                    <w:kern w:val="0"/>
                    <w:szCs w:val="22"/>
                    <w:lang w:val="en-US"/>
                    <w14:ligatures w14:val="none"/>
                  </w:rPr>
                  <m:t>min</m:t>
                </m:r>
              </m:sub>
            </m:sSub>
          </m:den>
        </m:f>
      </m:oMath>
      <w:r w:rsidRPr="00E606CE">
        <w:rPr>
          <w:rFonts w:eastAsia="Times New Roman"/>
          <w:bCs w:val="0"/>
          <w:color w:val="auto"/>
          <w:kern w:val="0"/>
          <w:szCs w:val="22"/>
          <w14:ligatures w14:val="none"/>
        </w:rPr>
        <w:tab/>
        <w:t>(2.16)</w:t>
      </w:r>
    </w:p>
    <w:p w14:paraId="6A203580" w14:textId="77777777" w:rsidR="0080059C" w:rsidRDefault="0080059C" w:rsidP="0080059C">
      <w:pPr>
        <w:spacing w:after="0" w:line="240" w:lineRule="auto"/>
        <w:jc w:val="both"/>
        <w:rPr>
          <w:rFonts w:eastAsia="Times New Roman"/>
          <w:bCs w:val="0"/>
          <w:color w:val="auto"/>
          <w:kern w:val="0"/>
          <w:szCs w:val="22"/>
          <w14:ligatures w14:val="none"/>
        </w:rPr>
      </w:pPr>
    </w:p>
    <w:p w14:paraId="5E0FFCBB" w14:textId="3DD33189" w:rsidR="00E606CE" w:rsidRPr="00E606CE" w:rsidRDefault="00E606CE" w:rsidP="0080059C">
      <w:pPr>
        <w:spacing w:after="0" w:line="240" w:lineRule="auto"/>
        <w:jc w:val="both"/>
        <w:rPr>
          <w:rFonts w:eastAsia="Times New Roman"/>
          <w:bCs w:val="0"/>
          <w:color w:val="auto"/>
          <w:kern w:val="0"/>
          <w:szCs w:val="22"/>
          <w14:ligatures w14:val="none"/>
        </w:rPr>
      </w:pPr>
      <w:r w:rsidRPr="00E606CE">
        <w:rPr>
          <w:rFonts w:eastAsia="Times New Roman"/>
          <w:bCs w:val="0"/>
          <w:color w:val="auto"/>
          <w:kern w:val="0"/>
          <w:szCs w:val="22"/>
          <w14:ligatures w14:val="none"/>
        </w:rPr>
        <w:t xml:space="preserve">где </w:t>
      </w:r>
      <w:r w:rsidRPr="00E606CE">
        <w:rPr>
          <w:rFonts w:eastAsia="Times New Roman"/>
          <w:bCs w:val="0"/>
          <w:i/>
          <w:color w:val="auto"/>
          <w:kern w:val="0"/>
          <w:szCs w:val="22"/>
          <w:lang w:val="en-US"/>
          <w14:ligatures w14:val="none"/>
        </w:rPr>
        <w:t>q</w:t>
      </w:r>
      <w:r w:rsidRPr="00E606CE">
        <w:rPr>
          <w:rFonts w:eastAsia="Times New Roman"/>
          <w:bCs w:val="0"/>
          <w:color w:val="auto"/>
          <w:kern w:val="0"/>
          <w:szCs w:val="22"/>
          <w:vertAlign w:val="subscript"/>
          <w:lang w:val="en-US"/>
          <w14:ligatures w14:val="none"/>
        </w:rPr>
        <w:t>i</w:t>
      </w:r>
      <w:r w:rsidRPr="00E606CE">
        <w:rPr>
          <w:rFonts w:eastAsia="Times New Roman"/>
          <w:bCs w:val="0"/>
          <w:color w:val="auto"/>
          <w:kern w:val="0"/>
          <w:szCs w:val="22"/>
          <w14:ligatures w14:val="none"/>
        </w:rPr>
        <w:t xml:space="preserve"> – удельная нагрузка </w:t>
      </w:r>
      <w:proofErr w:type="spellStart"/>
      <w:r w:rsidRPr="00E606CE">
        <w:rPr>
          <w:rFonts w:eastAsia="Times New Roman"/>
          <w:bCs w:val="0"/>
          <w:color w:val="auto"/>
          <w:kern w:val="0"/>
          <w:szCs w:val="22"/>
          <w:lang w:val="en-US"/>
          <w14:ligatures w14:val="none"/>
        </w:rPr>
        <w:t>i</w:t>
      </w:r>
      <w:proofErr w:type="spellEnd"/>
      <w:r w:rsidRPr="00E606CE">
        <w:rPr>
          <w:rFonts w:eastAsia="Times New Roman"/>
          <w:bCs w:val="0"/>
          <w:color w:val="auto"/>
          <w:kern w:val="0"/>
          <w:szCs w:val="22"/>
          <w14:ligatures w14:val="none"/>
        </w:rPr>
        <w:t xml:space="preserve">-го элемента, Вт/м²; </w:t>
      </w:r>
      <w:r w:rsidRPr="00E606CE">
        <w:rPr>
          <w:rFonts w:eastAsia="Times New Roman"/>
          <w:bCs w:val="0"/>
          <w:i/>
          <w:color w:val="auto"/>
          <w:kern w:val="0"/>
          <w:szCs w:val="22"/>
          <w:lang w:val="en-US"/>
          <w14:ligatures w14:val="none"/>
        </w:rPr>
        <w:t>A</w:t>
      </w:r>
      <w:r w:rsidRPr="00E606CE">
        <w:rPr>
          <w:rFonts w:eastAsia="Times New Roman"/>
          <w:bCs w:val="0"/>
          <w:color w:val="auto"/>
          <w:kern w:val="0"/>
          <w:szCs w:val="22"/>
          <w:vertAlign w:val="subscript"/>
          <w:lang w:val="en-US"/>
          <w14:ligatures w14:val="none"/>
        </w:rPr>
        <w:t>i</w:t>
      </w:r>
      <w:r w:rsidRPr="00E606CE">
        <w:rPr>
          <w:rFonts w:eastAsia="Times New Roman"/>
          <w:bCs w:val="0"/>
          <w:color w:val="auto"/>
          <w:kern w:val="0"/>
          <w:szCs w:val="22"/>
          <w14:ligatures w14:val="none"/>
        </w:rPr>
        <w:t xml:space="preserve"> – приведенная наружная теплоотдающая площадь </w:t>
      </w:r>
      <w:proofErr w:type="spellStart"/>
      <w:r w:rsidRPr="00E606CE">
        <w:rPr>
          <w:rFonts w:eastAsia="Times New Roman"/>
          <w:bCs w:val="0"/>
          <w:color w:val="auto"/>
          <w:kern w:val="0"/>
          <w:szCs w:val="22"/>
          <w:lang w:val="en-US"/>
          <w14:ligatures w14:val="none"/>
        </w:rPr>
        <w:t>i</w:t>
      </w:r>
      <w:proofErr w:type="spellEnd"/>
      <w:r w:rsidRPr="00E606CE">
        <w:rPr>
          <w:rFonts w:eastAsia="Times New Roman"/>
          <w:bCs w:val="0"/>
          <w:color w:val="auto"/>
          <w:kern w:val="0"/>
          <w:szCs w:val="22"/>
          <w14:ligatures w14:val="none"/>
        </w:rPr>
        <w:t xml:space="preserve">-го элемента, м²; </w:t>
      </w:r>
      <w:proofErr w:type="spellStart"/>
      <w:r w:rsidRPr="00E606CE">
        <w:rPr>
          <w:rFonts w:eastAsia="Times New Roman"/>
          <w:bCs w:val="0"/>
          <w:i/>
          <w:color w:val="auto"/>
          <w:kern w:val="0"/>
          <w:szCs w:val="22"/>
          <w:lang w:val="en-US"/>
          <w14:ligatures w14:val="none"/>
        </w:rPr>
        <w:t>q</w:t>
      </w:r>
      <w:r w:rsidRPr="00E606CE">
        <w:rPr>
          <w:rFonts w:eastAsia="Times New Roman"/>
          <w:bCs w:val="0"/>
          <w:color w:val="auto"/>
          <w:kern w:val="0"/>
          <w:szCs w:val="22"/>
          <w:vertAlign w:val="subscript"/>
          <w:lang w:val="en-US"/>
          <w14:ligatures w14:val="none"/>
        </w:rPr>
        <w:t>lim</w:t>
      </w:r>
      <w:proofErr w:type="spellEnd"/>
      <w:r w:rsidRPr="00E606CE">
        <w:rPr>
          <w:rFonts w:eastAsia="Times New Roman"/>
          <w:bCs w:val="0"/>
          <w:color w:val="auto"/>
          <w:kern w:val="0"/>
          <w:szCs w:val="22"/>
          <w:vertAlign w:val="subscript"/>
          <w14:ligatures w14:val="none"/>
        </w:rPr>
        <w:t>,</w:t>
      </w:r>
      <w:proofErr w:type="spellStart"/>
      <w:r w:rsidRPr="00E606CE">
        <w:rPr>
          <w:rFonts w:eastAsia="Times New Roman"/>
          <w:bCs w:val="0"/>
          <w:color w:val="auto"/>
          <w:kern w:val="0"/>
          <w:szCs w:val="22"/>
          <w:vertAlign w:val="subscript"/>
          <w:lang w:val="en-US"/>
          <w14:ligatures w14:val="none"/>
        </w:rPr>
        <w:t>i</w:t>
      </w:r>
      <w:proofErr w:type="spellEnd"/>
      <w:r w:rsidRPr="00E606CE">
        <w:rPr>
          <w:rFonts w:eastAsia="Times New Roman"/>
          <w:bCs w:val="0"/>
          <w:color w:val="auto"/>
          <w:kern w:val="0"/>
          <w:szCs w:val="22"/>
          <w14:ligatures w14:val="none"/>
        </w:rPr>
        <w:t xml:space="preserve"> – предельная удельная теплоотдача выбранной наружной поверхности, Вт/м²; </w:t>
      </w:r>
      <w:proofErr w:type="spellStart"/>
      <w:r w:rsidRPr="00E606CE">
        <w:rPr>
          <w:rFonts w:eastAsia="Times New Roman"/>
          <w:bCs w:val="0"/>
          <w:i/>
          <w:color w:val="auto"/>
          <w:kern w:val="0"/>
          <w:szCs w:val="22"/>
          <w:lang w:val="en-US"/>
          <w14:ligatures w14:val="none"/>
        </w:rPr>
        <w:t>n</w:t>
      </w:r>
      <w:r w:rsidRPr="00E606CE">
        <w:rPr>
          <w:rFonts w:eastAsia="Times New Roman"/>
          <w:bCs w:val="0"/>
          <w:color w:val="auto"/>
          <w:kern w:val="0"/>
          <w:szCs w:val="22"/>
          <w:vertAlign w:val="subscript"/>
          <w:lang w:val="en-US"/>
          <w14:ligatures w14:val="none"/>
        </w:rPr>
        <w:t>min</w:t>
      </w:r>
      <w:proofErr w:type="spellEnd"/>
      <w:r w:rsidRPr="00E606CE">
        <w:rPr>
          <w:rFonts w:eastAsia="Times New Roman"/>
          <w:bCs w:val="0"/>
          <w:color w:val="auto"/>
          <w:kern w:val="0"/>
          <w:szCs w:val="22"/>
          <w14:ligatures w14:val="none"/>
        </w:rPr>
        <w:t xml:space="preserve"> – минимальное число активных элементов секции, шт.; </w:t>
      </w:r>
      <w:proofErr w:type="spellStart"/>
      <w:r w:rsidRPr="00E606CE">
        <w:rPr>
          <w:rFonts w:eastAsia="Times New Roman"/>
          <w:bCs w:val="0"/>
          <w:i/>
          <w:color w:val="auto"/>
          <w:kern w:val="0"/>
          <w:szCs w:val="22"/>
          <w:lang w:val="en-US"/>
          <w14:ligatures w14:val="none"/>
        </w:rPr>
        <w:t>Q</w:t>
      </w:r>
      <w:r w:rsidRPr="00E606CE">
        <w:rPr>
          <w:rFonts w:eastAsia="Times New Roman"/>
          <w:bCs w:val="0"/>
          <w:color w:val="auto"/>
          <w:kern w:val="0"/>
          <w:szCs w:val="22"/>
          <w:vertAlign w:val="subscript"/>
          <w:lang w:val="en-US"/>
          <w14:ligatures w14:val="none"/>
        </w:rPr>
        <w:t>out</w:t>
      </w:r>
      <w:proofErr w:type="spellEnd"/>
      <w:r w:rsidRPr="00E606CE">
        <w:rPr>
          <w:rFonts w:eastAsia="Times New Roman"/>
          <w:bCs w:val="0"/>
          <w:color w:val="auto"/>
          <w:kern w:val="0"/>
          <w:szCs w:val="22"/>
          <w:vertAlign w:val="subscript"/>
          <w14:ligatures w14:val="none"/>
        </w:rPr>
        <w:t>,</w:t>
      </w:r>
      <w:r w:rsidRPr="00E606CE">
        <w:rPr>
          <w:rFonts w:eastAsia="Times New Roman"/>
          <w:bCs w:val="0"/>
          <w:color w:val="auto"/>
          <w:kern w:val="0"/>
          <w:szCs w:val="22"/>
          <w:vertAlign w:val="subscript"/>
          <w:lang w:val="en-US"/>
          <w14:ligatures w14:val="none"/>
        </w:rPr>
        <w:t>target</w:t>
      </w:r>
      <w:r w:rsidRPr="00E606CE">
        <w:rPr>
          <w:rFonts w:eastAsia="Times New Roman"/>
          <w:bCs w:val="0"/>
          <w:color w:val="auto"/>
          <w:kern w:val="0"/>
          <w:szCs w:val="22"/>
          <w14:ligatures w14:val="none"/>
        </w:rPr>
        <w:t xml:space="preserve"> – целевая полезная теплоотдача секции, Вт; минимальное число элементов выбирается с округлением вверх до целого числа; </w:t>
      </w:r>
      <w:proofErr w:type="spellStart"/>
      <w:r w:rsidRPr="00E606CE">
        <w:rPr>
          <w:rFonts w:eastAsia="Times New Roman"/>
          <w:bCs w:val="0"/>
          <w:i/>
          <w:color w:val="auto"/>
          <w:kern w:val="0"/>
          <w:szCs w:val="22"/>
          <w:lang w:val="en-US"/>
          <w14:ligatures w14:val="none"/>
        </w:rPr>
        <w:t>s</w:t>
      </w:r>
      <w:r w:rsidRPr="00E606CE">
        <w:rPr>
          <w:rFonts w:eastAsia="Times New Roman"/>
          <w:bCs w:val="0"/>
          <w:color w:val="auto"/>
          <w:kern w:val="0"/>
          <w:szCs w:val="22"/>
          <w:vertAlign w:val="subscript"/>
          <w:lang w:val="en-US"/>
          <w14:ligatures w14:val="none"/>
        </w:rPr>
        <w:t>i</w:t>
      </w:r>
      <w:proofErr w:type="spellEnd"/>
      <w:r w:rsidRPr="00E606CE">
        <w:rPr>
          <w:rFonts w:eastAsia="Times New Roman"/>
          <w:bCs w:val="0"/>
          <w:color w:val="auto"/>
          <w:kern w:val="0"/>
          <w:szCs w:val="22"/>
          <w14:ligatures w14:val="none"/>
        </w:rPr>
        <w:t xml:space="preserve"> – предварительный шаг размещения элементов при равномерном распределении по длине </w:t>
      </w:r>
      <w:r w:rsidRPr="00E606CE">
        <w:rPr>
          <w:rFonts w:eastAsia="Times New Roman"/>
          <w:bCs w:val="0"/>
          <w:i/>
          <w:color w:val="auto"/>
          <w:kern w:val="0"/>
          <w:szCs w:val="22"/>
          <w:lang w:val="en-US"/>
          <w14:ligatures w14:val="none"/>
        </w:rPr>
        <w:t>L</w:t>
      </w:r>
      <w:r w:rsidRPr="00E606CE">
        <w:rPr>
          <w:rFonts w:eastAsia="Times New Roman"/>
          <w:bCs w:val="0"/>
          <w:color w:val="auto"/>
          <w:kern w:val="0"/>
          <w:szCs w:val="22"/>
          <w:vertAlign w:val="subscript"/>
          <w:lang w:val="en-US"/>
          <w14:ligatures w14:val="none"/>
        </w:rPr>
        <w:t>s</w:t>
      </w:r>
      <w:r w:rsidRPr="00E606CE">
        <w:rPr>
          <w:rFonts w:eastAsia="Times New Roman"/>
          <w:bCs w:val="0"/>
          <w:color w:val="auto"/>
          <w:kern w:val="0"/>
          <w:szCs w:val="22"/>
          <w14:ligatures w14:val="none"/>
        </w:rPr>
        <w:t xml:space="preserve">, м. Запись </w:t>
      </w:r>
      <w:r w:rsidRPr="00E606CE">
        <w:rPr>
          <w:rFonts w:eastAsia="Times New Roman"/>
          <w:bCs w:val="0"/>
          <w:i/>
          <w:color w:val="auto"/>
          <w:kern w:val="0"/>
          <w:szCs w:val="22"/>
          <w:lang w:val="en-US"/>
          <w14:ligatures w14:val="none"/>
        </w:rPr>
        <w:t>q</w:t>
      </w:r>
      <w:r w:rsidRPr="00E606CE">
        <w:rPr>
          <w:rFonts w:eastAsia="Times New Roman"/>
          <w:bCs w:val="0"/>
          <w:color w:val="auto"/>
          <w:kern w:val="0"/>
          <w:szCs w:val="22"/>
          <w:vertAlign w:val="subscript"/>
          <w:lang w:val="en-US"/>
          <w14:ligatures w14:val="none"/>
        </w:rPr>
        <w:t>i</w:t>
      </w:r>
      <w:r w:rsidRPr="00E606CE">
        <w:rPr>
          <w:rFonts w:eastAsia="Times New Roman"/>
          <w:bCs w:val="0"/>
          <w:color w:val="auto"/>
          <w:kern w:val="0"/>
          <w:szCs w:val="22"/>
          <w14:ligatures w14:val="none"/>
        </w:rPr>
        <w:t xml:space="preserve"> через полную активную мощность </w:t>
      </w:r>
      <w:r w:rsidRPr="00E606CE">
        <w:rPr>
          <w:rFonts w:eastAsia="Times New Roman"/>
          <w:bCs w:val="0"/>
          <w:i/>
          <w:color w:val="auto"/>
          <w:kern w:val="0"/>
          <w:szCs w:val="22"/>
          <w:lang w:val="en-US"/>
          <w14:ligatures w14:val="none"/>
        </w:rPr>
        <w:t>P</w:t>
      </w:r>
      <w:r w:rsidRPr="00E606CE">
        <w:rPr>
          <w:rFonts w:eastAsia="Times New Roman"/>
          <w:bCs w:val="0"/>
          <w:color w:val="auto"/>
          <w:kern w:val="0"/>
          <w:szCs w:val="22"/>
          <w:vertAlign w:val="subscript"/>
          <w:lang w:val="en-US"/>
          <w14:ligatures w14:val="none"/>
        </w:rPr>
        <w:t>act</w:t>
      </w:r>
      <w:r w:rsidRPr="00E606CE">
        <w:rPr>
          <w:rFonts w:eastAsia="Times New Roman"/>
          <w:bCs w:val="0"/>
          <w:color w:val="auto"/>
          <w:kern w:val="0"/>
          <w:szCs w:val="22"/>
          <w:vertAlign w:val="subscript"/>
          <w14:ligatures w14:val="none"/>
        </w:rPr>
        <w:t>,</w:t>
      </w:r>
      <w:proofErr w:type="spellStart"/>
      <w:r w:rsidRPr="00E606CE">
        <w:rPr>
          <w:rFonts w:eastAsia="Times New Roman"/>
          <w:bCs w:val="0"/>
          <w:color w:val="auto"/>
          <w:kern w:val="0"/>
          <w:szCs w:val="22"/>
          <w:vertAlign w:val="subscript"/>
          <w:lang w:val="en-US"/>
          <w14:ligatures w14:val="none"/>
        </w:rPr>
        <w:t>i</w:t>
      </w:r>
      <w:proofErr w:type="spellEnd"/>
      <w:r w:rsidRPr="00E606CE">
        <w:rPr>
          <w:rFonts w:eastAsia="Times New Roman"/>
          <w:bCs w:val="0"/>
          <w:color w:val="auto"/>
          <w:kern w:val="0"/>
          <w:szCs w:val="22"/>
          <w14:ligatures w14:val="none"/>
        </w:rPr>
        <w:t xml:space="preserve"> в (2.15) принята как консервативная: при наличии тепловых составляющих, не отнесенных к выбранной поверхности, фактическая нагрузка наружной поверхности будет ниже.</w:t>
      </w:r>
    </w:p>
    <w:p w14:paraId="4986148D" w14:textId="142BA9A4" w:rsidR="00876CF4" w:rsidRPr="00876CF4" w:rsidRDefault="00E606CE" w:rsidP="00876CF4">
      <w:pPr>
        <w:spacing w:after="0" w:line="240" w:lineRule="auto"/>
        <w:ind w:firstLine="426"/>
        <w:jc w:val="both"/>
        <w:rPr>
          <w:rFonts w:eastAsia="Times New Roman"/>
          <w:bCs w:val="0"/>
          <w:color w:val="auto"/>
          <w:kern w:val="0"/>
          <w:szCs w:val="22"/>
          <w14:ligatures w14:val="none"/>
        </w:rPr>
      </w:pPr>
      <w:r w:rsidRPr="00E606CE">
        <w:rPr>
          <w:rFonts w:eastAsia="Times New Roman"/>
          <w:bCs w:val="0"/>
          <w:color w:val="auto"/>
          <w:kern w:val="0"/>
          <w:szCs w:val="22"/>
          <w14:ligatures w14:val="none"/>
        </w:rPr>
        <w:t>Практически условия (2.13)–(2.16) задают пять групп эксплуатационных требований. Наружная поверхность должна отвести подведенную мощность без превышения заданной температуры; поэтому внешний баланс определяет требуемую приведенную площадь секции, допустимую мощность одного элемента, минимальное число активных элементов и предварительный шаг их размещения. Испарение не должно опережать возврат конденсата, в зоне испарения не должны возникать сухие участки, давление насыщения должно оставаться в безопасном диапазоне, а электрическое регулирование должно изменять мощность секции без выхода за тепловые ограничения.</w:t>
      </w:r>
      <w:r w:rsidR="00876CF4">
        <w:rPr>
          <w:rFonts w:eastAsia="Times New Roman"/>
          <w:bCs w:val="0"/>
          <w:color w:val="auto"/>
          <w:kern w:val="0"/>
          <w:szCs w:val="22"/>
          <w14:ligatures w14:val="none"/>
        </w:rPr>
        <w:t xml:space="preserve"> </w:t>
      </w:r>
      <w:r w:rsidR="00876CF4" w:rsidRPr="00876CF4">
        <w:rPr>
          <w:rFonts w:eastAsia="Times New Roman"/>
          <w:color w:val="auto"/>
          <w:kern w:val="0"/>
          <w:szCs w:val="22"/>
          <w14:ligatures w14:val="none"/>
        </w:rPr>
        <w:t>Таким образом, эксплуатационные ограничения используются как расч</w:t>
      </w:r>
      <w:r w:rsidR="00876CF4">
        <w:rPr>
          <w:rFonts w:eastAsia="Times New Roman"/>
          <w:color w:val="auto"/>
          <w:kern w:val="0"/>
          <w:szCs w:val="22"/>
          <w14:ligatures w14:val="none"/>
        </w:rPr>
        <w:t>е</w:t>
      </w:r>
      <w:r w:rsidR="00876CF4" w:rsidRPr="00876CF4">
        <w:rPr>
          <w:rFonts w:eastAsia="Times New Roman"/>
          <w:color w:val="auto"/>
          <w:kern w:val="0"/>
          <w:szCs w:val="22"/>
          <w14:ligatures w14:val="none"/>
        </w:rPr>
        <w:t>тные требования</w:t>
      </w:r>
      <w:r w:rsidR="00876CF4">
        <w:rPr>
          <w:rFonts w:eastAsia="Times New Roman"/>
          <w:color w:val="auto"/>
          <w:kern w:val="0"/>
          <w:szCs w:val="22"/>
          <w14:ligatures w14:val="none"/>
        </w:rPr>
        <w:t>.</w:t>
      </w:r>
    </w:p>
    <w:p w14:paraId="4B6680DF" w14:textId="408F0380" w:rsidR="00E606CE" w:rsidRPr="00E606CE" w:rsidRDefault="00E606CE" w:rsidP="0080059C">
      <w:pPr>
        <w:spacing w:after="0" w:line="240" w:lineRule="auto"/>
        <w:ind w:firstLine="426"/>
        <w:jc w:val="both"/>
        <w:rPr>
          <w:rFonts w:eastAsia="Times New Roman"/>
          <w:bCs w:val="0"/>
          <w:color w:val="auto"/>
          <w:kern w:val="0"/>
          <w:szCs w:val="22"/>
          <w14:ligatures w14:val="none"/>
        </w:rPr>
      </w:pPr>
      <w:r w:rsidRPr="00E606CE">
        <w:rPr>
          <w:rFonts w:eastAsia="Times New Roman"/>
          <w:bCs w:val="0"/>
          <w:kern w:val="0"/>
          <w:szCs w:val="22"/>
          <w14:ligatures w14:val="none"/>
        </w:rPr>
        <w:t xml:space="preserve">Ограничение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s</m:t>
            </m:r>
            <m:r>
              <m:rPr>
                <m:sty m:val="p"/>
              </m:rPr>
              <w:rPr>
                <w:rFonts w:ascii="Cambria Math" w:eastAsia="Times New Roman" w:hAnsi="Cambria Math"/>
                <w:color w:val="auto"/>
                <w:kern w:val="0"/>
                <w:szCs w:val="22"/>
                <w14:ligatures w14:val="none"/>
              </w:rPr>
              <m:t>,</m:t>
            </m:r>
            <m:r>
              <m:rPr>
                <m:nor/>
              </m:rPr>
              <w:rPr>
                <w:rFonts w:eastAsia="Times New Roman"/>
                <w:bCs w:val="0"/>
                <w:color w:val="auto"/>
                <w:kern w:val="0"/>
                <w:szCs w:val="22"/>
                <w:lang w:val="en-US"/>
                <w14:ligatures w14:val="none"/>
              </w:rPr>
              <m:t>max</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90</m:t>
        </m:r>
      </m:oMath>
      <w:r w:rsidRPr="00E606CE">
        <w:rPr>
          <w:rFonts w:eastAsia="Times New Roman"/>
          <w:bCs w:val="0"/>
          <w:kern w:val="0"/>
          <w:szCs w:val="22"/>
          <w14:ligatures w14:val="none"/>
        </w:rPr>
        <w:t xml:space="preserve"> °</w:t>
      </w:r>
      <w:r w:rsidRPr="00E606CE">
        <w:rPr>
          <w:rFonts w:eastAsia="Times New Roman"/>
          <w:bCs w:val="0"/>
          <w:kern w:val="0"/>
          <w:szCs w:val="22"/>
          <w:lang w:val="en-US"/>
          <w14:ligatures w14:val="none"/>
        </w:rPr>
        <w:t>C</w:t>
      </w:r>
      <w:r w:rsidRPr="00E606CE">
        <w:rPr>
          <w:rFonts w:eastAsia="Times New Roman"/>
          <w:bCs w:val="0"/>
          <w:kern w:val="0"/>
          <w:szCs w:val="22"/>
          <w14:ligatures w14:val="none"/>
        </w:rPr>
        <w:t xml:space="preserve"> </w:t>
      </w:r>
      <w:proofErr w:type="gramStart"/>
      <w:r w:rsidRPr="00E606CE">
        <w:rPr>
          <w:rFonts w:eastAsia="Times New Roman"/>
          <w:bCs w:val="0"/>
          <w:kern w:val="0"/>
          <w:szCs w:val="22"/>
          <w14:ligatures w14:val="none"/>
        </w:rPr>
        <w:t>принято</w:t>
      </w:r>
      <w:proofErr w:type="gramEnd"/>
      <w:r w:rsidRPr="00E606CE">
        <w:rPr>
          <w:rFonts w:eastAsia="Times New Roman"/>
          <w:bCs w:val="0"/>
          <w:kern w:val="0"/>
          <w:szCs w:val="22"/>
          <w14:ligatures w14:val="none"/>
        </w:rPr>
        <w:t xml:space="preserve"> как расчетный критерий низкотемпературного режима наружной поверхности и ориентир для сравнения конструктивных вариантов. Оно не заменяет специальные испытания безопасности, но позволяет выполнить предварительную энергетическую оценку площади и мощности секции. Требования к бытовым </w:t>
      </w:r>
      <w:r w:rsidRPr="00E606CE">
        <w:rPr>
          <w:rFonts w:eastAsia="Times New Roman"/>
          <w:bCs w:val="0"/>
          <w:kern w:val="0"/>
          <w:szCs w:val="22"/>
          <w14:ligatures w14:val="none"/>
        </w:rPr>
        <w:lastRenderedPageBreak/>
        <w:t>электронагревательным приборам, электробезопасности и эксплуатации электроустановок дополнительно учитываются по источникам [45–46; 103–104].</w:t>
      </w:r>
    </w:p>
    <w:p w14:paraId="366ABD95" w14:textId="45FFBD7A" w:rsidR="00E606CE" w:rsidRPr="00E606CE" w:rsidRDefault="00E606CE" w:rsidP="0080059C">
      <w:pPr>
        <w:spacing w:after="0" w:line="240" w:lineRule="auto"/>
        <w:ind w:firstLine="426"/>
        <w:jc w:val="both"/>
        <w:rPr>
          <w:rFonts w:eastAsia="Times New Roman"/>
          <w:bCs w:val="0"/>
          <w:color w:val="auto"/>
          <w:kern w:val="0"/>
          <w:szCs w:val="22"/>
          <w14:ligatures w14:val="none"/>
        </w:rPr>
      </w:pPr>
      <w:r w:rsidRPr="00E606CE">
        <w:rPr>
          <w:rFonts w:eastAsia="Times New Roman"/>
          <w:bCs w:val="0"/>
          <w:color w:val="auto"/>
          <w:kern w:val="0"/>
          <w:szCs w:val="22"/>
          <w14:ligatures w14:val="none"/>
        </w:rPr>
        <w:t>Прочностная оценка используется для контроля допустимости расчетных давлений. В рабочем диапазоне поверхности до 90</w:t>
      </w:r>
      <w:r w:rsidR="00307D43">
        <w:rPr>
          <w:rFonts w:eastAsia="Times New Roman"/>
          <w:bCs w:val="0"/>
          <w:color w:val="auto"/>
          <w:kern w:val="0"/>
          <w:szCs w:val="22"/>
          <w14:ligatures w14:val="none"/>
        </w:rPr>
        <w:t xml:space="preserve"> </w:t>
      </w:r>
      <w:r w:rsidRPr="00E606CE">
        <w:rPr>
          <w:rFonts w:eastAsia="Times New Roman"/>
          <w:bCs w:val="0"/>
          <w:color w:val="auto"/>
          <w:kern w:val="0"/>
          <w:szCs w:val="22"/>
          <w14:ligatures w14:val="none"/>
        </w:rPr>
        <w:t>°</w:t>
      </w:r>
      <w:r w:rsidRPr="00E606CE">
        <w:rPr>
          <w:rFonts w:eastAsia="Times New Roman"/>
          <w:bCs w:val="0"/>
          <w:color w:val="auto"/>
          <w:kern w:val="0"/>
          <w:szCs w:val="22"/>
          <w:lang w:val="en-US"/>
          <w14:ligatures w14:val="none"/>
        </w:rPr>
        <w:t>C</w:t>
      </w:r>
      <w:r w:rsidRPr="00E606CE">
        <w:rPr>
          <w:rFonts w:eastAsia="Times New Roman"/>
          <w:bCs w:val="0"/>
          <w:color w:val="auto"/>
          <w:kern w:val="0"/>
          <w:szCs w:val="22"/>
          <w14:ligatures w14:val="none"/>
        </w:rPr>
        <w:t xml:space="preserve"> внутреннее давление насыщенного водяного пара не превышает 0,070 МПа, поэтому ориентировочное окружное напряжение по среднему радиусу 15,5 мм и толщине стенки 1 мм составляет около 1,1 МПа. Нормативное допускаемое напряжение для меди задается по марке, состоянию материала, температуре и технологии соединений в конструктивном расчете корпуса. В данной модели этот блок фиксирует порядок действующих напряжений и требования к конструктивной проверке.</w:t>
      </w:r>
    </w:p>
    <w:p w14:paraId="3AF5EEA5" w14:textId="77777777" w:rsidR="00E606CE" w:rsidRPr="00E606CE" w:rsidRDefault="00E606CE" w:rsidP="00E606CE">
      <w:pPr>
        <w:spacing w:after="0" w:line="240" w:lineRule="auto"/>
        <w:ind w:firstLine="709"/>
        <w:jc w:val="both"/>
        <w:rPr>
          <w:rFonts w:eastAsia="Times New Roman"/>
          <w:bCs w:val="0"/>
          <w:color w:val="auto"/>
          <w:kern w:val="0"/>
          <w:szCs w:val="22"/>
          <w14:ligatures w14:val="none"/>
        </w:rPr>
      </w:pPr>
    </w:p>
    <w:p w14:paraId="07D10032" w14:textId="001931C7" w:rsidR="00E606CE" w:rsidRDefault="00E606CE" w:rsidP="00A41514">
      <w:pPr>
        <w:keepNext/>
        <w:keepLines/>
        <w:spacing w:after="0" w:line="240" w:lineRule="auto"/>
        <w:ind w:firstLine="426"/>
        <w:outlineLvl w:val="1"/>
        <w:rPr>
          <w:rFonts w:eastAsia="Times New Roman"/>
          <w:b/>
          <w:kern w:val="0"/>
          <w:szCs w:val="26"/>
          <w14:ligatures w14:val="none"/>
        </w:rPr>
      </w:pPr>
      <w:r w:rsidRPr="00E606CE">
        <w:rPr>
          <w:rFonts w:eastAsia="Times New Roman"/>
          <w:b/>
          <w:kern w:val="0"/>
          <w:szCs w:val="26"/>
          <w14:ligatures w14:val="none"/>
        </w:rPr>
        <w:t xml:space="preserve">Выводы по </w:t>
      </w:r>
      <w:r w:rsidR="008F08E6">
        <w:rPr>
          <w:rFonts w:eastAsia="Times New Roman"/>
          <w:b/>
          <w:kern w:val="0"/>
          <w:szCs w:val="26"/>
          <w14:ligatures w14:val="none"/>
        </w:rPr>
        <w:t>разделу</w:t>
      </w:r>
      <w:r w:rsidRPr="00E606CE">
        <w:rPr>
          <w:rFonts w:eastAsia="Times New Roman"/>
          <w:b/>
          <w:kern w:val="0"/>
          <w:szCs w:val="26"/>
          <w14:ligatures w14:val="none"/>
        </w:rPr>
        <w:t xml:space="preserve"> 2</w:t>
      </w:r>
    </w:p>
    <w:p w14:paraId="04274188" w14:textId="77777777" w:rsidR="00E606CE" w:rsidRPr="00E606CE" w:rsidRDefault="00E606CE" w:rsidP="00E606CE">
      <w:pPr>
        <w:keepNext/>
        <w:keepLines/>
        <w:spacing w:after="0" w:line="240" w:lineRule="auto"/>
        <w:ind w:firstLine="709"/>
        <w:outlineLvl w:val="1"/>
        <w:rPr>
          <w:rFonts w:ascii="Calibri" w:eastAsia="MS Gothic" w:hAnsi="Calibri"/>
          <w:b/>
          <w:color w:val="4F81BD"/>
          <w:kern w:val="0"/>
          <w:szCs w:val="26"/>
          <w14:ligatures w14:val="none"/>
        </w:rPr>
      </w:pPr>
    </w:p>
    <w:p w14:paraId="15656B4D" w14:textId="2725E8DF" w:rsidR="004517A8" w:rsidRPr="004517A8" w:rsidRDefault="004517A8" w:rsidP="00A41514">
      <w:pPr>
        <w:spacing w:after="0" w:line="240" w:lineRule="auto"/>
        <w:ind w:firstLine="426"/>
        <w:jc w:val="both"/>
        <w:rPr>
          <w:rFonts w:eastAsia="Times New Roman"/>
          <w:bCs w:val="0"/>
          <w:color w:val="auto"/>
          <w:kern w:val="0"/>
          <w:szCs w:val="22"/>
          <w14:ligatures w14:val="none"/>
        </w:rPr>
      </w:pPr>
      <w:r w:rsidRPr="004517A8">
        <w:rPr>
          <w:rFonts w:eastAsia="Times New Roman"/>
          <w:bCs w:val="0"/>
          <w:color w:val="auto"/>
          <w:kern w:val="0"/>
          <w:szCs w:val="22"/>
          <w14:ligatures w14:val="none"/>
        </w:rPr>
        <w:t xml:space="preserve">Сформирован расчетный критерий проектирования секции ПЭНД на основе ЭВТТ: предельная удельная нагрузка наружной поверхности определяется внешним конвективно-радиационным балансом при заданной допустимой температуре поверхности, а число активных ЭВТТ и шаг их размещения выбираются из условия </w:t>
      </w:r>
      <w:proofErr w:type="spellStart"/>
      <w:r w:rsidRPr="004517A8">
        <w:rPr>
          <w:rFonts w:eastAsia="Times New Roman"/>
          <w:bCs w:val="0"/>
          <w:color w:val="auto"/>
          <w:kern w:val="0"/>
          <w:szCs w:val="22"/>
          <w14:ligatures w14:val="none"/>
        </w:rPr>
        <w:t>непревышения</w:t>
      </w:r>
      <w:proofErr w:type="spellEnd"/>
      <w:r w:rsidRPr="004517A8">
        <w:rPr>
          <w:rFonts w:eastAsia="Times New Roman"/>
          <w:bCs w:val="0"/>
          <w:color w:val="auto"/>
          <w:kern w:val="0"/>
          <w:szCs w:val="22"/>
          <w14:ligatures w14:val="none"/>
        </w:rPr>
        <w:t xml:space="preserve"> внешнего предела теплоотдачи секции. </w:t>
      </w:r>
    </w:p>
    <w:p w14:paraId="6ED2207E" w14:textId="43C0A762" w:rsidR="004517A8" w:rsidRPr="004517A8" w:rsidRDefault="004517A8" w:rsidP="00A41514">
      <w:pPr>
        <w:spacing w:after="0" w:line="240" w:lineRule="auto"/>
        <w:ind w:firstLine="426"/>
        <w:jc w:val="both"/>
        <w:rPr>
          <w:rFonts w:eastAsia="Times New Roman"/>
          <w:bCs w:val="0"/>
          <w:color w:val="auto"/>
          <w:kern w:val="0"/>
          <w:szCs w:val="22"/>
          <w14:ligatures w14:val="none"/>
        </w:rPr>
      </w:pPr>
      <w:r w:rsidRPr="004517A8">
        <w:rPr>
          <w:rFonts w:eastAsia="Times New Roman"/>
          <w:bCs w:val="0"/>
          <w:color w:val="auto"/>
          <w:kern w:val="0"/>
          <w:szCs w:val="22"/>
          <w14:ligatures w14:val="none"/>
        </w:rPr>
        <w:t xml:space="preserve">Показано, что двухфазный перенос внутри ЭВТТ обеспечивает выравнивание температурного поля и передачу теплоты от зоны электротеплового подвода к наружной поверхности, однако сам по себе не устраняет ограничение внешней теплоотдачи. Поэтому одиночная гладкая ЭВТТ не может автоматически рассматриваться как полноценная секция мощностью 80 Вт. </w:t>
      </w:r>
    </w:p>
    <w:p w14:paraId="0E357278" w14:textId="1BD44AD9" w:rsidR="004517A8" w:rsidRPr="004517A8" w:rsidRDefault="004517A8" w:rsidP="00A41514">
      <w:pPr>
        <w:spacing w:after="0" w:line="240" w:lineRule="auto"/>
        <w:ind w:firstLine="426"/>
        <w:jc w:val="both"/>
        <w:rPr>
          <w:rFonts w:eastAsia="Times New Roman"/>
          <w:bCs w:val="0"/>
          <w:color w:val="auto"/>
          <w:kern w:val="0"/>
          <w:szCs w:val="22"/>
          <w14:ligatures w14:val="none"/>
        </w:rPr>
      </w:pPr>
      <w:r w:rsidRPr="004517A8">
        <w:rPr>
          <w:rFonts w:eastAsia="Times New Roman"/>
          <w:bCs w:val="0"/>
          <w:color w:val="auto"/>
          <w:kern w:val="0"/>
          <w:szCs w:val="22"/>
          <w14:ligatures w14:val="none"/>
        </w:rPr>
        <w:t xml:space="preserve">Разделены три режима использования величины 80 Вт: расчетный </w:t>
      </w:r>
      <w:proofErr w:type="spellStart"/>
      <w:r w:rsidRPr="004517A8">
        <w:rPr>
          <w:rFonts w:eastAsia="Times New Roman"/>
          <w:bCs w:val="0"/>
          <w:color w:val="auto"/>
          <w:kern w:val="0"/>
          <w:szCs w:val="22"/>
          <w14:ligatures w14:val="none"/>
        </w:rPr>
        <w:t>теплоподвод</w:t>
      </w:r>
      <w:proofErr w:type="spellEnd"/>
      <w:r w:rsidRPr="004517A8">
        <w:rPr>
          <w:rFonts w:eastAsia="Times New Roman"/>
          <w:bCs w:val="0"/>
          <w:color w:val="auto"/>
          <w:kern w:val="0"/>
          <w:szCs w:val="22"/>
          <w14:ligatures w14:val="none"/>
        </w:rPr>
        <w:t xml:space="preserve"> к одиночной трубке </w:t>
      </w:r>
      <m:oMath>
        <m:sSubSup>
          <m:sSubSupPr>
            <m:ctrlPr>
              <w:rPr>
                <w:rFonts w:ascii="Cambria Math" w:eastAsia="Times New Roman" w:hAnsi="Cambria Math"/>
                <w:bCs w:val="0"/>
                <w:color w:val="auto"/>
                <w:kern w:val="0"/>
                <w:szCs w:val="22"/>
                <w14:ligatures w14:val="none"/>
              </w:rPr>
            </m:ctrlPr>
          </m:sSubSupPr>
          <m:e>
            <m:r>
              <w:rPr>
                <w:rFonts w:ascii="Cambria Math" w:eastAsia="Times New Roman" w:hAnsi="Cambria Math"/>
                <w:color w:val="auto"/>
                <w:kern w:val="0"/>
                <w:szCs w:val="22"/>
                <w14:ligatures w14:val="none"/>
              </w:rPr>
              <m:t>Q</m:t>
            </m:r>
          </m:e>
          <m:sub>
            <m:r>
              <m:rPr>
                <m:nor/>
              </m:rPr>
              <w:rPr>
                <w:rFonts w:eastAsia="Times New Roman"/>
                <w:bCs w:val="0"/>
                <w:color w:val="auto"/>
                <w:kern w:val="0"/>
                <w:szCs w:val="22"/>
                <w14:ligatures w14:val="none"/>
              </w:rPr>
              <m:t>in</m:t>
            </m:r>
          </m:sub>
          <m:sup>
            <w:proofErr w:type="spellStart"/>
            <m:r>
              <m:rPr>
                <m:nor/>
              </m:rPr>
              <w:rPr>
                <w:rFonts w:eastAsia="Times New Roman"/>
                <w:bCs w:val="0"/>
                <w:color w:val="auto"/>
                <w:kern w:val="0"/>
                <w:szCs w:val="22"/>
                <w14:ligatures w14:val="none"/>
              </w:rPr>
              <m:t>test</m:t>
            </m:r>
            <w:proofErr w:type="spellEnd"/>
          </m:sup>
        </m:sSubSup>
        <m:r>
          <w:rPr>
            <w:rFonts w:ascii="Cambria Math" w:eastAsia="Times New Roman" w:hAnsi="Cambria Math"/>
            <w:color w:val="auto"/>
            <w:kern w:val="0"/>
            <w:szCs w:val="22"/>
            <w14:ligatures w14:val="none"/>
          </w:rPr>
          <m:t>=80</m:t>
        </m:r>
      </m:oMath>
      <w:r w:rsidR="00FD5285">
        <w:rPr>
          <w:rFonts w:eastAsia="Times New Roman"/>
          <w:color w:val="auto"/>
          <w:kern w:val="0"/>
          <w:szCs w:val="22"/>
          <w14:ligatures w14:val="none"/>
        </w:rPr>
        <w:t xml:space="preserve"> </w:t>
      </w:r>
      <w:r w:rsidRPr="004517A8">
        <w:rPr>
          <w:rFonts w:eastAsia="Times New Roman"/>
          <w:bCs w:val="0"/>
          <w:color w:val="auto"/>
          <w:kern w:val="0"/>
          <w:szCs w:val="22"/>
          <w14:ligatures w14:val="none"/>
        </w:rPr>
        <w:t xml:space="preserve">Вт, целевая полезная теплоотдача полной секции </w:t>
      </w:r>
      <m:oMath>
        <m:sSub>
          <m:sSubPr>
            <m:ctrlPr>
              <w:rPr>
                <w:rFonts w:ascii="Cambria Math" w:eastAsia="Times New Roman" w:hAnsi="Cambria Math"/>
                <w:bCs w:val="0"/>
                <w:color w:val="auto"/>
                <w:kern w:val="0"/>
                <w:szCs w:val="22"/>
                <w14:ligatures w14:val="none"/>
              </w:rPr>
            </m:ctrlPr>
          </m:sSubPr>
          <m:e>
            <m:r>
              <w:rPr>
                <w:rFonts w:ascii="Cambria Math" w:eastAsia="Times New Roman" w:hAnsi="Cambria Math"/>
                <w:color w:val="auto"/>
                <w:kern w:val="0"/>
                <w:szCs w:val="22"/>
                <w14:ligatures w14:val="none"/>
              </w:rPr>
              <m:t>Q</m:t>
            </m:r>
          </m:e>
          <m:sub>
            <m:r>
              <m:rPr>
                <m:nor/>
              </m:rPr>
              <w:rPr>
                <w:rFonts w:eastAsia="Times New Roman"/>
                <w:bCs w:val="0"/>
                <w:color w:val="auto"/>
                <w:kern w:val="0"/>
                <w:szCs w:val="22"/>
                <w14:ligatures w14:val="none"/>
              </w:rPr>
              <m:t>out,target</m:t>
            </m:r>
          </m:sub>
        </m:sSub>
        <m:r>
          <w:rPr>
            <w:rFonts w:ascii="Cambria Math" w:eastAsia="Times New Roman" w:hAnsi="Cambria Math"/>
            <w:color w:val="auto"/>
            <w:kern w:val="0"/>
            <w:szCs w:val="22"/>
            <w14:ligatures w14:val="none"/>
          </w:rPr>
          <m:t xml:space="preserve">=80 </m:t>
        </m:r>
      </m:oMath>
      <w:r w:rsidRPr="004517A8">
        <w:rPr>
          <w:rFonts w:eastAsia="Times New Roman"/>
          <w:bCs w:val="0"/>
          <w:color w:val="auto"/>
          <w:kern w:val="0"/>
          <w:szCs w:val="22"/>
          <w14:ligatures w14:val="none"/>
        </w:rPr>
        <w:t xml:space="preserve">Вт и экспериментально измеряемая активная мощность </w:t>
      </w:r>
      <m:oMath>
        <m:sSub>
          <m:sSubPr>
            <m:ctrlPr>
              <w:rPr>
                <w:rFonts w:ascii="Cambria Math" w:eastAsia="Times New Roman" w:hAnsi="Cambria Math"/>
                <w:bCs w:val="0"/>
                <w:color w:val="auto"/>
                <w:kern w:val="0"/>
                <w:szCs w:val="22"/>
                <w14:ligatures w14:val="none"/>
              </w:rPr>
            </m:ctrlPr>
          </m:sSubPr>
          <m:e>
            <m:r>
              <w:rPr>
                <w:rFonts w:ascii="Cambria Math" w:eastAsia="Times New Roman" w:hAnsi="Cambria Math"/>
                <w:color w:val="auto"/>
                <w:kern w:val="0"/>
                <w:szCs w:val="22"/>
                <w14:ligatures w14:val="none"/>
              </w:rPr>
              <m:t>P</m:t>
            </m:r>
          </m:e>
          <m:sub>
            <m:r>
              <m:rPr>
                <m:nor/>
              </m:rPr>
              <w:rPr>
                <w:rFonts w:eastAsia="Times New Roman"/>
                <w:bCs w:val="0"/>
                <w:color w:val="auto"/>
                <w:kern w:val="0"/>
                <w:szCs w:val="22"/>
                <w14:ligatures w14:val="none"/>
              </w:rPr>
              <m:t>act</m:t>
            </m:r>
          </m:sub>
        </m:sSub>
        <m:r>
          <w:rPr>
            <w:rFonts w:ascii="Cambria Math" w:eastAsia="Times New Roman" w:hAnsi="Cambria Math"/>
            <w:color w:val="auto"/>
            <w:kern w:val="0"/>
            <w:szCs w:val="22"/>
            <w14:ligatures w14:val="none"/>
          </w:rPr>
          <m:t xml:space="preserve">≈80 </m:t>
        </m:r>
      </m:oMath>
      <w:r w:rsidRPr="004517A8">
        <w:rPr>
          <w:rFonts w:eastAsia="Times New Roman"/>
          <w:bCs w:val="0"/>
          <w:color w:val="auto"/>
          <w:kern w:val="0"/>
          <w:szCs w:val="22"/>
          <w14:ligatures w14:val="none"/>
        </w:rPr>
        <w:t xml:space="preserve">Вт. Такое разделение исключает искусственное равенство </w:t>
      </w:r>
      <m:oMath>
        <m:sSub>
          <m:sSubPr>
            <m:ctrlPr>
              <w:rPr>
                <w:rFonts w:ascii="Cambria Math" w:eastAsia="Times New Roman" w:hAnsi="Cambria Math"/>
                <w:bCs w:val="0"/>
                <w:color w:val="auto"/>
                <w:kern w:val="0"/>
                <w:szCs w:val="22"/>
                <w14:ligatures w14:val="none"/>
              </w:rPr>
            </m:ctrlPr>
          </m:sSubPr>
          <m:e>
            <m:r>
              <w:rPr>
                <w:rFonts w:ascii="Cambria Math" w:eastAsia="Times New Roman" w:hAnsi="Cambria Math"/>
                <w:color w:val="auto"/>
                <w:kern w:val="0"/>
                <w:szCs w:val="22"/>
                <w14:ligatures w14:val="none"/>
              </w:rPr>
              <m:t>P</m:t>
            </m:r>
          </m:e>
          <m:sub>
            <m:r>
              <m:rPr>
                <m:nor/>
              </m:rPr>
              <w:rPr>
                <w:rFonts w:eastAsia="Times New Roman"/>
                <w:bCs w:val="0"/>
                <w:color w:val="auto"/>
                <w:kern w:val="0"/>
                <w:szCs w:val="22"/>
                <w14:ligatures w14:val="none"/>
              </w:rPr>
              <m:t>act</m:t>
            </m:r>
          </m:sub>
        </m:sSub>
        <m: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14:ligatures w14:val="none"/>
              </w:rPr>
            </m:ctrlPr>
          </m:sSubPr>
          <m:e>
            <m:r>
              <w:rPr>
                <w:rFonts w:ascii="Cambria Math" w:eastAsia="Times New Roman" w:hAnsi="Cambria Math"/>
                <w:color w:val="auto"/>
                <w:kern w:val="0"/>
                <w:szCs w:val="22"/>
                <w14:ligatures w14:val="none"/>
              </w:rPr>
              <m:t>Q</m:t>
            </m:r>
          </m:e>
          <m:sub>
            <m:r>
              <m:rPr>
                <m:nor/>
              </m:rPr>
              <w:rPr>
                <w:rFonts w:eastAsia="Times New Roman"/>
                <w:bCs w:val="0"/>
                <w:color w:val="auto"/>
                <w:kern w:val="0"/>
                <w:szCs w:val="22"/>
                <w14:ligatures w14:val="none"/>
              </w:rPr>
              <m:t>in</m:t>
            </m:r>
          </m:sub>
        </m:sSub>
        <m: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14:ligatures w14:val="none"/>
              </w:rPr>
            </m:ctrlPr>
          </m:sSubPr>
          <m:e>
            <m:r>
              <w:rPr>
                <w:rFonts w:ascii="Cambria Math" w:eastAsia="Times New Roman" w:hAnsi="Cambria Math"/>
                <w:color w:val="auto"/>
                <w:kern w:val="0"/>
                <w:szCs w:val="22"/>
                <w14:ligatures w14:val="none"/>
              </w:rPr>
              <m:t>Q</m:t>
            </m:r>
          </m:e>
          <m:sub>
            <m:r>
              <m:rPr>
                <m:nor/>
              </m:rPr>
              <w:rPr>
                <w:rFonts w:eastAsia="Times New Roman"/>
                <w:bCs w:val="0"/>
                <w:color w:val="auto"/>
                <w:kern w:val="0"/>
                <w:szCs w:val="22"/>
                <w14:ligatures w14:val="none"/>
              </w:rPr>
              <m:t>out</m:t>
            </m:r>
          </m:sub>
        </m:sSub>
        <m:r>
          <w:rPr>
            <w:rFonts w:ascii="Cambria Math" w:eastAsia="Times New Roman" w:hAnsi="Cambria Math"/>
            <w:color w:val="auto"/>
            <w:kern w:val="0"/>
            <w:szCs w:val="22"/>
            <w14:ligatures w14:val="none"/>
          </w:rPr>
          <m:t xml:space="preserve">=80 </m:t>
        </m:r>
      </m:oMath>
      <w:r w:rsidRPr="004517A8">
        <w:rPr>
          <w:rFonts w:eastAsia="Times New Roman"/>
          <w:bCs w:val="0"/>
          <w:color w:val="auto"/>
          <w:kern w:val="0"/>
          <w:szCs w:val="22"/>
          <w14:ligatures w14:val="none"/>
        </w:rPr>
        <w:t xml:space="preserve">Вт. </w:t>
      </w:r>
    </w:p>
    <w:p w14:paraId="33752044" w14:textId="7C4C6460" w:rsidR="004517A8" w:rsidRPr="004517A8" w:rsidRDefault="004517A8" w:rsidP="00A41514">
      <w:pPr>
        <w:spacing w:after="0" w:line="240" w:lineRule="auto"/>
        <w:ind w:firstLine="426"/>
        <w:jc w:val="both"/>
        <w:rPr>
          <w:rFonts w:eastAsia="Times New Roman"/>
          <w:bCs w:val="0"/>
          <w:color w:val="auto"/>
          <w:kern w:val="0"/>
          <w:szCs w:val="22"/>
          <w14:ligatures w14:val="none"/>
        </w:rPr>
      </w:pPr>
      <w:r w:rsidRPr="004517A8">
        <w:rPr>
          <w:rFonts w:eastAsia="Times New Roman"/>
          <w:bCs w:val="0"/>
          <w:color w:val="auto"/>
          <w:kern w:val="0"/>
          <w:szCs w:val="22"/>
          <w14:ligatures w14:val="none"/>
        </w:rPr>
        <w:t xml:space="preserve">Установлено, что одиночная гладкая ЭВТТ диаметром 32 мм и длиной 340 мм при температуре поверхности 70–90 °C отдает существенно меньше 80 Вт. При </w:t>
      </w:r>
      <m:oMath>
        <m:sSub>
          <m:sSubPr>
            <m:ctrlPr>
              <w:rPr>
                <w:rFonts w:ascii="Cambria Math" w:eastAsia="Times New Roman" w:hAnsi="Cambria Math"/>
                <w:bCs w:val="0"/>
                <w:color w:val="auto"/>
                <w:kern w:val="0"/>
                <w:szCs w:val="22"/>
                <w14:ligatures w14:val="none"/>
              </w:rPr>
            </m:ctrlPr>
          </m:sSubPr>
          <m:e>
            <m:r>
              <w:rPr>
                <w:rFonts w:ascii="Cambria Math" w:eastAsia="Times New Roman" w:hAnsi="Cambria Math"/>
                <w:color w:val="auto"/>
                <w:kern w:val="0"/>
                <w:szCs w:val="22"/>
                <w14:ligatures w14:val="none"/>
              </w:rPr>
              <m:t>T</m:t>
            </m:r>
          </m:e>
          <m:sub>
            <m:r>
              <m:rPr>
                <m:nor/>
              </m:rPr>
              <w:rPr>
                <w:rFonts w:eastAsia="Times New Roman"/>
                <w:bCs w:val="0"/>
                <w:color w:val="auto"/>
                <w:kern w:val="0"/>
                <w:szCs w:val="22"/>
                <w14:ligatures w14:val="none"/>
              </w:rPr>
              <m:t>s</m:t>
            </m:r>
          </m:sub>
        </m:sSub>
        <m:r>
          <w:rPr>
            <w:rFonts w:ascii="Cambria Math" w:eastAsia="Times New Roman" w:hAnsi="Cambria Math"/>
            <w:color w:val="auto"/>
            <w:kern w:val="0"/>
            <w:szCs w:val="22"/>
            <w14:ligatures w14:val="none"/>
          </w:rPr>
          <m:t xml:space="preserve">=90 </m:t>
        </m:r>
      </m:oMath>
      <w:r w:rsidRPr="004517A8">
        <w:rPr>
          <w:rFonts w:eastAsia="Times New Roman"/>
          <w:bCs w:val="0"/>
          <w:color w:val="auto"/>
          <w:kern w:val="0"/>
          <w:szCs w:val="22"/>
          <w14:ligatures w14:val="none"/>
        </w:rPr>
        <w:t xml:space="preserve">°C полезная теплоотдача составляет около 24–32 Вт, а для отвода 80 Вт требуется приведенная наружная площадь порядка 0,09–0,11 м², что в несколько раз больше собственной площади гладкой трубки. </w:t>
      </w:r>
    </w:p>
    <w:p w14:paraId="638FD689" w14:textId="14063E42" w:rsidR="00E606CE" w:rsidRPr="00E606CE" w:rsidRDefault="004517A8" w:rsidP="00A41514">
      <w:pPr>
        <w:spacing w:after="0" w:line="240" w:lineRule="auto"/>
        <w:ind w:firstLine="426"/>
        <w:jc w:val="both"/>
        <w:rPr>
          <w:rFonts w:eastAsia="Times New Roman"/>
          <w:bCs w:val="0"/>
          <w:color w:val="auto"/>
          <w:kern w:val="0"/>
          <w:szCs w:val="22"/>
          <w14:ligatures w14:val="none"/>
        </w:rPr>
      </w:pPr>
      <w:r w:rsidRPr="004517A8">
        <w:rPr>
          <w:rFonts w:eastAsia="Times New Roman"/>
          <w:bCs w:val="0"/>
          <w:color w:val="auto"/>
          <w:kern w:val="0"/>
          <w:szCs w:val="22"/>
          <w14:ligatures w14:val="none"/>
        </w:rPr>
        <w:t xml:space="preserve">Численное моделирование в COMSOL подтвердило согласованность внутреннего фазового переноса с внешним энергетическим балансом и обосновало использование усредненной температуры поверхности в расчетах. Полученные ориентиры </w:t>
      </w:r>
      <w:r w:rsidR="002138C6">
        <w:rPr>
          <w:rFonts w:eastAsia="Times New Roman"/>
          <w:bCs w:val="0"/>
          <w:color w:val="auto"/>
          <w:kern w:val="0"/>
          <w:szCs w:val="22"/>
          <w14:ligatures w14:val="none"/>
        </w:rPr>
        <w:sym w:font="Symbol" w:char="F02D"/>
      </w:r>
      <w:r w:rsidRPr="004517A8">
        <w:rPr>
          <w:rFonts w:eastAsia="Times New Roman"/>
          <w:bCs w:val="0"/>
          <w:color w:val="auto"/>
          <w:kern w:val="0"/>
          <w:szCs w:val="22"/>
          <w14:ligatures w14:val="none"/>
        </w:rPr>
        <w:t xml:space="preserve"> предельная удельная нагрузка, требуемая площадь теплоотдачи, число активных элементов и условия устойчивого режима </w:t>
      </w:r>
      <w:r w:rsidR="002138C6">
        <w:rPr>
          <w:rFonts w:eastAsia="Times New Roman"/>
          <w:bCs w:val="0"/>
          <w:color w:val="auto"/>
          <w:kern w:val="0"/>
          <w:szCs w:val="22"/>
          <w14:ligatures w14:val="none"/>
        </w:rPr>
        <w:sym w:font="Symbol" w:char="F02D"/>
      </w:r>
      <w:r w:rsidRPr="004517A8">
        <w:rPr>
          <w:rFonts w:eastAsia="Times New Roman"/>
          <w:bCs w:val="0"/>
          <w:color w:val="auto"/>
          <w:kern w:val="0"/>
          <w:szCs w:val="22"/>
          <w14:ligatures w14:val="none"/>
        </w:rPr>
        <w:t xml:space="preserve"> используются далее для экспериментальной проверки в </w:t>
      </w:r>
      <w:r w:rsidR="008F08E6">
        <w:rPr>
          <w:rFonts w:eastAsia="Times New Roman"/>
          <w:bCs w:val="0"/>
          <w:color w:val="auto"/>
          <w:kern w:val="0"/>
          <w:szCs w:val="22"/>
          <w14:ligatures w14:val="none"/>
        </w:rPr>
        <w:t>разделе</w:t>
      </w:r>
      <w:r w:rsidRPr="004517A8">
        <w:rPr>
          <w:rFonts w:eastAsia="Times New Roman"/>
          <w:bCs w:val="0"/>
          <w:color w:val="auto"/>
          <w:kern w:val="0"/>
          <w:szCs w:val="22"/>
          <w14:ligatures w14:val="none"/>
        </w:rPr>
        <w:t xml:space="preserve"> 3 и анализа электротехнических режимов в </w:t>
      </w:r>
      <w:r w:rsidR="008F08E6">
        <w:rPr>
          <w:rFonts w:eastAsia="Times New Roman"/>
          <w:bCs w:val="0"/>
          <w:color w:val="auto"/>
          <w:kern w:val="0"/>
          <w:szCs w:val="22"/>
          <w14:ligatures w14:val="none"/>
        </w:rPr>
        <w:t xml:space="preserve">разделе </w:t>
      </w:r>
      <w:r w:rsidRPr="004517A8">
        <w:rPr>
          <w:rFonts w:eastAsia="Times New Roman"/>
          <w:bCs w:val="0"/>
          <w:color w:val="auto"/>
          <w:kern w:val="0"/>
          <w:szCs w:val="22"/>
          <w14:ligatures w14:val="none"/>
        </w:rPr>
        <w:t>4.</w:t>
      </w:r>
    </w:p>
    <w:bookmarkEnd w:id="3"/>
    <w:p w14:paraId="26207D24" w14:textId="3E0A21AF" w:rsidR="00AC18D3" w:rsidRDefault="004A7CEA" w:rsidP="00CE1080">
      <w:pPr>
        <w:spacing w:after="0" w:line="240" w:lineRule="auto"/>
        <w:ind w:firstLine="426"/>
        <w:jc w:val="both"/>
        <w:rPr>
          <w:rFonts w:eastAsia="Times New Roman"/>
          <w:b/>
          <w:bCs w:val="0"/>
          <w:color w:val="auto"/>
          <w:kern w:val="0"/>
          <w:szCs w:val="22"/>
          <w14:ligatures w14:val="none"/>
        </w:rPr>
      </w:pPr>
      <w:r>
        <w:rPr>
          <w:rFonts w:eastAsia="Times New Roman"/>
        </w:rPr>
        <w:br w:type="page"/>
      </w:r>
      <w:r w:rsidR="00AC18D3" w:rsidRPr="00AC18D3">
        <w:rPr>
          <w:rFonts w:eastAsia="Times New Roman"/>
          <w:b/>
          <w:bCs w:val="0"/>
          <w:color w:val="auto"/>
          <w:kern w:val="0"/>
          <w:szCs w:val="22"/>
          <w14:ligatures w14:val="none"/>
        </w:rPr>
        <w:lastRenderedPageBreak/>
        <w:t>3 ЭКСПЕРИМЕНТАЛЬНАЯ ОЦЕНКА</w:t>
      </w:r>
      <w:r w:rsidR="002813E5" w:rsidRPr="002813E5">
        <w:rPr>
          <w:rFonts w:eastAsia="Times New Roman"/>
          <w:b/>
          <w:bCs w:val="0"/>
          <w:color w:val="auto"/>
          <w:kern w:val="0"/>
          <w:szCs w:val="22"/>
          <w14:ligatures w14:val="none"/>
        </w:rPr>
        <w:t xml:space="preserve"> </w:t>
      </w:r>
      <w:r w:rsidR="00AC18D3" w:rsidRPr="00AC18D3">
        <w:rPr>
          <w:rFonts w:eastAsia="Times New Roman"/>
          <w:b/>
          <w:bCs w:val="0"/>
          <w:color w:val="auto"/>
          <w:kern w:val="0"/>
          <w:szCs w:val="22"/>
          <w14:ligatures w14:val="none"/>
        </w:rPr>
        <w:t>ЭЛЕКТРОЭНЕРГЕТИЧЕСКИХ</w:t>
      </w:r>
      <w:r w:rsidR="002813E5" w:rsidRPr="002813E5">
        <w:rPr>
          <w:rFonts w:eastAsia="Times New Roman"/>
          <w:b/>
          <w:bCs w:val="0"/>
          <w:color w:val="auto"/>
          <w:kern w:val="0"/>
          <w:szCs w:val="22"/>
          <w14:ligatures w14:val="none"/>
        </w:rPr>
        <w:t xml:space="preserve"> </w:t>
      </w:r>
      <w:r w:rsidR="00AC18D3" w:rsidRPr="00AC18D3">
        <w:rPr>
          <w:rFonts w:eastAsia="Times New Roman"/>
          <w:b/>
          <w:bCs w:val="0"/>
          <w:color w:val="auto"/>
          <w:kern w:val="0"/>
          <w:szCs w:val="22"/>
          <w14:ligatures w14:val="none"/>
        </w:rPr>
        <w:t>И</w:t>
      </w:r>
      <w:r w:rsidR="002813E5" w:rsidRPr="002813E5">
        <w:rPr>
          <w:rFonts w:eastAsia="Times New Roman"/>
          <w:b/>
          <w:bCs w:val="0"/>
          <w:color w:val="auto"/>
          <w:kern w:val="0"/>
          <w:szCs w:val="22"/>
          <w14:ligatures w14:val="none"/>
        </w:rPr>
        <w:t xml:space="preserve"> </w:t>
      </w:r>
      <w:r w:rsidR="00AC18D3" w:rsidRPr="00AC18D3">
        <w:rPr>
          <w:rFonts w:eastAsia="Times New Roman"/>
          <w:b/>
          <w:bCs w:val="0"/>
          <w:color w:val="auto"/>
          <w:kern w:val="0"/>
          <w:szCs w:val="22"/>
          <w14:ligatures w14:val="none"/>
        </w:rPr>
        <w:t>РЕЖИМНЫХ ХАРАКТЕРИСТИК ПЭНД И ВАЛИДАЦИЯ РАСЧ</w:t>
      </w:r>
      <w:r w:rsidR="00181C17">
        <w:rPr>
          <w:rFonts w:eastAsia="Times New Roman"/>
          <w:b/>
          <w:bCs w:val="0"/>
          <w:color w:val="auto"/>
          <w:kern w:val="0"/>
          <w:szCs w:val="22"/>
          <w14:ligatures w14:val="none"/>
        </w:rPr>
        <w:t>Е</w:t>
      </w:r>
      <w:r w:rsidR="00AC18D3" w:rsidRPr="00AC18D3">
        <w:rPr>
          <w:rFonts w:eastAsia="Times New Roman"/>
          <w:b/>
          <w:bCs w:val="0"/>
          <w:color w:val="auto"/>
          <w:kern w:val="0"/>
          <w:szCs w:val="22"/>
          <w14:ligatures w14:val="none"/>
        </w:rPr>
        <w:t>ТНЫХ МОДЕЛЕЙ</w:t>
      </w:r>
    </w:p>
    <w:p w14:paraId="633EBD9A" w14:textId="77777777" w:rsidR="00CE1080" w:rsidRPr="00CE1080" w:rsidRDefault="00CE1080" w:rsidP="00CE1080">
      <w:pPr>
        <w:spacing w:after="0" w:line="240" w:lineRule="auto"/>
        <w:ind w:firstLine="426"/>
        <w:jc w:val="both"/>
        <w:rPr>
          <w:rFonts w:eastAsia="Times New Roman"/>
          <w:b/>
          <w:bCs w:val="0"/>
          <w:color w:val="auto"/>
          <w:kern w:val="0"/>
          <w:szCs w:val="22"/>
          <w14:ligatures w14:val="none"/>
        </w:rPr>
      </w:pPr>
    </w:p>
    <w:p w14:paraId="6C6D6126" w14:textId="14133695" w:rsidR="00AC18D3" w:rsidRDefault="00106827" w:rsidP="00CE1080">
      <w:pPr>
        <w:spacing w:after="0" w:line="240" w:lineRule="auto"/>
        <w:ind w:firstLine="426"/>
        <w:jc w:val="both"/>
        <w:rPr>
          <w:rFonts w:eastAsia="Times New Roman"/>
          <w:bCs w:val="0"/>
          <w:color w:val="auto"/>
          <w:kern w:val="0"/>
          <w:szCs w:val="22"/>
          <w14:ligatures w14:val="none"/>
        </w:rPr>
      </w:pPr>
      <w:r>
        <w:rPr>
          <w:rFonts w:eastAsia="Times New Roman"/>
          <w:bCs w:val="0"/>
          <w:color w:val="auto"/>
          <w:kern w:val="0"/>
          <w:szCs w:val="22"/>
          <w14:ligatures w14:val="none"/>
        </w:rPr>
        <w:t xml:space="preserve">Раздел </w:t>
      </w:r>
      <w:r w:rsidR="00AC18D3" w:rsidRPr="00AC18D3">
        <w:rPr>
          <w:rFonts w:eastAsia="Times New Roman"/>
          <w:bCs w:val="0"/>
          <w:color w:val="auto"/>
          <w:kern w:val="0"/>
          <w:szCs w:val="22"/>
          <w14:ligatures w14:val="none"/>
        </w:rPr>
        <w:t>3 посвящен экспериментальной оценке ПЭНД как электротеплового преобразователя и управляемой секционной нагрузки. Основное внимание уделено связи активной электрической мощности, удельной электротепловой нагрузки, геометрии секции и локального температурного режима.</w:t>
      </w:r>
    </w:p>
    <w:p w14:paraId="7C315572" w14:textId="0B32C73D" w:rsidR="00FF6812" w:rsidRPr="00A21A46" w:rsidRDefault="00FF6812" w:rsidP="00CE1080">
      <w:pPr>
        <w:spacing w:after="0" w:line="240" w:lineRule="auto"/>
        <w:ind w:firstLine="426"/>
        <w:jc w:val="both"/>
        <w:rPr>
          <w:rFonts w:eastAsia="Times New Roman"/>
          <w:bCs w:val="0"/>
          <w:color w:val="auto"/>
          <w:kern w:val="0"/>
          <w:szCs w:val="22"/>
          <w14:ligatures w14:val="none"/>
        </w:rPr>
      </w:pPr>
      <w:r w:rsidRPr="00FF6812">
        <w:rPr>
          <w:rFonts w:eastAsia="Times New Roman"/>
          <w:color w:val="auto"/>
          <w:kern w:val="0"/>
          <w:szCs w:val="22"/>
          <w14:ligatures w14:val="none"/>
        </w:rPr>
        <w:t xml:space="preserve">Экспериментальный материал раздела 3 представляет собой обобщение стендовых исследований ПЭНД, выполненных автором и апробированных в публикациях [95–100]. В </w:t>
      </w:r>
      <w:r w:rsidR="00BF3D61">
        <w:rPr>
          <w:rFonts w:eastAsia="Times New Roman"/>
          <w:color w:val="auto"/>
          <w:kern w:val="0"/>
          <w:szCs w:val="22"/>
          <w14:ligatures w14:val="none"/>
        </w:rPr>
        <w:t>настоящей работе</w:t>
      </w:r>
      <w:r w:rsidRPr="00FF6812">
        <w:rPr>
          <w:rFonts w:eastAsia="Times New Roman"/>
          <w:color w:val="auto"/>
          <w:kern w:val="0"/>
          <w:szCs w:val="22"/>
          <w14:ligatures w14:val="none"/>
        </w:rPr>
        <w:t xml:space="preserve"> эти результаты объединены в единую экспериментальную программу, дополнены исходными данными, обработаны по единой методике расчета удельной электротепловой нагрузки, удельной массы, объема рабочего тела и локального температурного режима, а также использованы для построения регрессионной модели и проверки расчетных положений.</w:t>
      </w:r>
    </w:p>
    <w:p w14:paraId="4F57D306" w14:textId="77777777" w:rsidR="00AC18D3" w:rsidRPr="00A21A46" w:rsidRDefault="00AC18D3" w:rsidP="005B4212">
      <w:pPr>
        <w:spacing w:after="0" w:line="240" w:lineRule="auto"/>
        <w:ind w:firstLine="709"/>
        <w:jc w:val="both"/>
        <w:rPr>
          <w:rFonts w:eastAsia="Times New Roman"/>
          <w:bCs w:val="0"/>
          <w:color w:val="auto"/>
          <w:kern w:val="0"/>
          <w:szCs w:val="22"/>
          <w14:ligatures w14:val="none"/>
        </w:rPr>
      </w:pPr>
    </w:p>
    <w:p w14:paraId="3B34E139" w14:textId="77777777" w:rsidR="00AC18D3" w:rsidRPr="00A21A46" w:rsidRDefault="00AC18D3" w:rsidP="005B4212">
      <w:pPr>
        <w:spacing w:after="0" w:line="240" w:lineRule="auto"/>
        <w:ind w:firstLine="426"/>
        <w:jc w:val="both"/>
        <w:rPr>
          <w:rFonts w:eastAsia="Times New Roman"/>
          <w:b/>
          <w:bCs w:val="0"/>
          <w:color w:val="auto"/>
          <w:kern w:val="0"/>
          <w:szCs w:val="22"/>
          <w14:ligatures w14:val="none"/>
        </w:rPr>
      </w:pPr>
      <w:r w:rsidRPr="00AC18D3">
        <w:rPr>
          <w:rFonts w:eastAsia="Times New Roman"/>
          <w:b/>
          <w:bCs w:val="0"/>
          <w:color w:val="auto"/>
          <w:kern w:val="0"/>
          <w:szCs w:val="22"/>
          <w14:ligatures w14:val="none"/>
        </w:rPr>
        <w:t>3.1 Объект экспериментальных исследований, программа и обоснование выбора опытных образцов ПЭНД</w:t>
      </w:r>
    </w:p>
    <w:p w14:paraId="5283AD92" w14:textId="77777777" w:rsidR="00AC18D3" w:rsidRPr="00A21A46" w:rsidRDefault="00AC18D3" w:rsidP="005B4212">
      <w:pPr>
        <w:spacing w:after="0" w:line="240" w:lineRule="auto"/>
        <w:ind w:firstLine="426"/>
        <w:jc w:val="both"/>
        <w:rPr>
          <w:rFonts w:eastAsia="Times New Roman"/>
          <w:bCs w:val="0"/>
          <w:color w:val="auto"/>
          <w:kern w:val="0"/>
          <w:szCs w:val="22"/>
          <w14:ligatures w14:val="none"/>
        </w:rPr>
      </w:pPr>
    </w:p>
    <w:p w14:paraId="76B10944" w14:textId="3095554E" w:rsidR="00AC18D3" w:rsidRPr="00AC18D3" w:rsidRDefault="00AC18D3" w:rsidP="005B4212">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Объект экспериментальных исследований – электровакуумный электротепловой преобразователь ПЭНД, рассматриваемый со стороны питающей сети как управляемая электрическая нагрузка, а со стороны помещения – как локальный источник теплоты с распредел</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нной теплоотдающей поверхностью. В нижней части секции расположен электрический нагревательный элемент или активная зона индукционного нагрева; в герметичной полости находится ограниченное количество дистиллированной воды, а предварительное вакуумирование обеспечивает сниженное начальное остаточное давление и запуск испарительно-конденсационного цикла [16–20</w:t>
      </w:r>
      <w:r w:rsidR="00505DAB">
        <w:rPr>
          <w:rFonts w:eastAsia="Times New Roman"/>
          <w:bCs w:val="0"/>
        </w:rPr>
        <w:t xml:space="preserve">; </w:t>
      </w:r>
      <w:r w:rsidRPr="00AC18D3">
        <w:rPr>
          <w:rFonts w:eastAsia="Times New Roman"/>
          <w:bCs w:val="0"/>
          <w:color w:val="auto"/>
          <w:kern w:val="0"/>
          <w:szCs w:val="22"/>
          <w14:ligatures w14:val="none"/>
        </w:rPr>
        <w:t xml:space="preserve"> 78</w:t>
      </w:r>
      <w:r w:rsidR="00505DAB">
        <w:rPr>
          <w:rFonts w:eastAsia="Times New Roman"/>
          <w:bCs w:val="0"/>
        </w:rPr>
        <w:t xml:space="preserve">; </w:t>
      </w:r>
      <w:r w:rsidRPr="00AC18D3">
        <w:rPr>
          <w:rFonts w:eastAsia="Times New Roman"/>
          <w:bCs w:val="0"/>
          <w:color w:val="auto"/>
          <w:kern w:val="0"/>
          <w:szCs w:val="22"/>
          <w14:ligatures w14:val="none"/>
        </w:rPr>
        <w:t xml:space="preserve"> 80–82</w:t>
      </w:r>
      <w:r w:rsidR="00505DAB">
        <w:rPr>
          <w:rFonts w:eastAsia="Times New Roman"/>
          <w:bCs w:val="0"/>
        </w:rPr>
        <w:t xml:space="preserve">; </w:t>
      </w:r>
      <w:r w:rsidRPr="00AC18D3">
        <w:rPr>
          <w:rFonts w:eastAsia="Times New Roman"/>
          <w:bCs w:val="0"/>
          <w:color w:val="auto"/>
          <w:kern w:val="0"/>
          <w:szCs w:val="22"/>
          <w14:ligatures w14:val="none"/>
        </w:rPr>
        <w:t xml:space="preserve"> 86</w:t>
      </w:r>
      <w:r w:rsidR="00505DAB">
        <w:rPr>
          <w:rFonts w:eastAsia="Times New Roman"/>
          <w:bCs w:val="0"/>
        </w:rPr>
        <w:t xml:space="preserve">; </w:t>
      </w:r>
      <w:r w:rsidRPr="00AC18D3">
        <w:rPr>
          <w:rFonts w:eastAsia="Times New Roman"/>
          <w:bCs w:val="0"/>
          <w:color w:val="auto"/>
          <w:kern w:val="0"/>
          <w:szCs w:val="22"/>
          <w14:ligatures w14:val="none"/>
        </w:rPr>
        <w:t xml:space="preserve"> 95–100].</w:t>
      </w:r>
    </w:p>
    <w:p w14:paraId="04DA52CA" w14:textId="77777777" w:rsidR="00146981" w:rsidRDefault="00AC18D3" w:rsidP="00A21A46">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В работе разделены три уровня объекта исследования. </w:t>
      </w:r>
    </w:p>
    <w:p w14:paraId="04F33617" w14:textId="77777777" w:rsidR="00146981" w:rsidRDefault="00AC18D3" w:rsidP="00A21A46">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Первый уровень – одиночная лабораторная электровакуумная секция, по которой определяется электротепловая характеристика </w:t>
      </w:r>
      <m:oMath>
        <m:r>
          <w:rPr>
            <w:rFonts w:ascii="Cambria Math" w:eastAsia="Times New Roman" w:hAnsi="Cambria Math"/>
            <w:color w:val="auto"/>
            <w:kern w:val="0"/>
            <w:szCs w:val="22"/>
            <w:lang w:val="en-US"/>
            <w14:ligatures w14:val="none"/>
          </w:rPr>
          <m:t>ΔT</m:t>
        </m:r>
        <m:d>
          <m:dPr>
            <m:ctrlPr>
              <w:rPr>
                <w:rFonts w:ascii="Cambria Math" w:eastAsia="Times New Roman" w:hAnsi="Cambria Math"/>
                <w:bCs w:val="0"/>
                <w:color w:val="auto"/>
                <w:kern w:val="0"/>
                <w:szCs w:val="22"/>
                <w:lang w:val="en-US"/>
                <w14:ligatures w14:val="none"/>
              </w:rPr>
            </m:ctrlPr>
          </m:dPr>
          <m:e>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μ</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V</m:t>
            </m:r>
          </m:e>
        </m:d>
      </m:oMath>
      <w:r w:rsidRPr="00AC18D3">
        <w:rPr>
          <w:rFonts w:eastAsia="Times New Roman"/>
          <w:bCs w:val="0"/>
          <w:color w:val="auto"/>
          <w:kern w:val="0"/>
          <w:szCs w:val="22"/>
          <w14:ligatures w14:val="none"/>
        </w:rPr>
        <w:t xml:space="preserve">. </w:t>
      </w:r>
    </w:p>
    <w:p w14:paraId="135E1CE8" w14:textId="77777777" w:rsidR="00146981" w:rsidRDefault="00AC18D3" w:rsidP="00A21A46">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Второй уровень – </w:t>
      </w:r>
      <w:proofErr w:type="spellStart"/>
      <w:r w:rsidRPr="00AC18D3">
        <w:rPr>
          <w:rFonts w:eastAsia="Times New Roman"/>
          <w:bCs w:val="0"/>
          <w:color w:val="auto"/>
          <w:kern w:val="0"/>
          <w:szCs w:val="22"/>
          <w14:ligatures w14:val="none"/>
        </w:rPr>
        <w:t>оребр</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нная</w:t>
      </w:r>
      <w:proofErr w:type="spellEnd"/>
      <w:r w:rsidRPr="00AC18D3">
        <w:rPr>
          <w:rFonts w:eastAsia="Times New Roman"/>
          <w:bCs w:val="0"/>
          <w:color w:val="auto"/>
          <w:kern w:val="0"/>
          <w:szCs w:val="22"/>
          <w14:ligatures w14:val="none"/>
        </w:rPr>
        <w:t xml:space="preserve"> секция или опытный прототип ПЭНД как отопительный прибор с контролируемой мощностью, током и температурным полем. </w:t>
      </w:r>
    </w:p>
    <w:p w14:paraId="7AE65C69" w14:textId="016ED13F" w:rsidR="00A21A46" w:rsidRDefault="00AC18D3" w:rsidP="00A21A46">
      <w:pPr>
        <w:spacing w:after="0" w:line="240" w:lineRule="auto"/>
        <w:ind w:firstLine="426"/>
        <w:jc w:val="both"/>
        <w:rPr>
          <w:rFonts w:eastAsia="Times New Roman"/>
          <w:bCs w:val="0"/>
          <w:color w:val="auto"/>
          <w:kern w:val="0"/>
          <w14:ligatures w14:val="none"/>
        </w:rPr>
      </w:pPr>
      <w:r w:rsidRPr="00AC18D3">
        <w:rPr>
          <w:rFonts w:eastAsia="Times New Roman"/>
          <w:bCs w:val="0"/>
          <w:color w:val="auto"/>
          <w:kern w:val="0"/>
          <w:szCs w:val="22"/>
          <w14:ligatures w14:val="none"/>
        </w:rPr>
        <w:t xml:space="preserve">Третий уровень – автономная или гибридная система </w:t>
      </w:r>
      <w:proofErr w:type="spellStart"/>
      <w:r w:rsidRPr="00AC18D3">
        <w:rPr>
          <w:rFonts w:eastAsia="Times New Roman"/>
          <w:bCs w:val="0"/>
          <w:color w:val="auto"/>
          <w:kern w:val="0"/>
          <w:szCs w:val="22"/>
          <w14:ligatures w14:val="none"/>
        </w:rPr>
        <w:t>электротеплоснабжения</w:t>
      </w:r>
      <w:proofErr w:type="spellEnd"/>
      <w:r w:rsidRPr="00AC18D3">
        <w:rPr>
          <w:rFonts w:eastAsia="Times New Roman"/>
          <w:bCs w:val="0"/>
          <w:color w:val="auto"/>
          <w:kern w:val="0"/>
          <w:szCs w:val="22"/>
          <w14:ligatures w14:val="none"/>
        </w:rPr>
        <w:t xml:space="preserve"> на основе секционного ПЭНД, в которой установленная мощность разбивается на управляемые секции.</w:t>
      </w:r>
      <w:r w:rsidR="00A21A46" w:rsidRPr="00A21A46">
        <w:rPr>
          <w:rFonts w:eastAsia="Times New Roman"/>
          <w:bCs w:val="0"/>
          <w:color w:val="auto"/>
          <w:kern w:val="0"/>
          <w14:ligatures w14:val="none"/>
        </w:rPr>
        <w:t xml:space="preserve"> </w:t>
      </w:r>
    </w:p>
    <w:p w14:paraId="00BD7370" w14:textId="6052A9F8" w:rsidR="00AC18D3" w:rsidRPr="00AC18D3" w:rsidRDefault="00A21A46" w:rsidP="00A21A46">
      <w:pPr>
        <w:spacing w:after="0" w:line="240" w:lineRule="auto"/>
        <w:ind w:firstLine="426"/>
        <w:jc w:val="both"/>
        <w:rPr>
          <w:rFonts w:eastAsia="Times New Roman"/>
          <w:bCs w:val="0"/>
          <w:color w:val="auto"/>
          <w:kern w:val="0"/>
          <w:szCs w:val="22"/>
          <w14:ligatures w14:val="none"/>
        </w:rPr>
      </w:pPr>
      <w:r>
        <w:rPr>
          <w:rFonts w:eastAsia="Times New Roman"/>
          <w:bCs w:val="0"/>
          <w:color w:val="auto"/>
          <w:kern w:val="0"/>
          <w:szCs w:val="22"/>
          <w14:ligatures w14:val="none"/>
        </w:rPr>
        <w:t>П</w:t>
      </w:r>
      <w:r w:rsidRPr="00A21A46">
        <w:rPr>
          <w:rFonts w:eastAsia="Times New Roman"/>
          <w:bCs w:val="0"/>
          <w:color w:val="auto"/>
          <w:kern w:val="0"/>
          <w:szCs w:val="22"/>
          <w14:ligatures w14:val="none"/>
        </w:rPr>
        <w:t xml:space="preserve">ротокольные режимные, геометрические и температурные данные экспериментальных серий приведены </w:t>
      </w:r>
      <w:r>
        <w:rPr>
          <w:rFonts w:eastAsia="Times New Roman"/>
          <w:bCs w:val="0"/>
          <w:color w:val="auto"/>
          <w:kern w:val="0"/>
          <w:szCs w:val="22"/>
          <w14:ligatures w14:val="none"/>
        </w:rPr>
        <w:t>в</w:t>
      </w:r>
      <w:r w:rsidRPr="00A21A46">
        <w:rPr>
          <w:rFonts w:eastAsia="Times New Roman"/>
          <w:bCs w:val="0"/>
          <w:color w:val="auto"/>
          <w:kern w:val="0"/>
          <w:szCs w:val="22"/>
          <w14:ligatures w14:val="none"/>
        </w:rPr>
        <w:t xml:space="preserve"> приложении </w:t>
      </w:r>
      <w:r>
        <w:rPr>
          <w:rFonts w:eastAsia="Times New Roman"/>
          <w:bCs w:val="0"/>
          <w:color w:val="auto"/>
          <w:kern w:val="0"/>
          <w:szCs w:val="22"/>
          <w14:ligatures w14:val="none"/>
        </w:rPr>
        <w:t>Г</w:t>
      </w:r>
      <w:r w:rsidRPr="00A21A46">
        <w:rPr>
          <w:rFonts w:eastAsia="Times New Roman"/>
          <w:bCs w:val="0"/>
          <w:color w:val="auto"/>
          <w:kern w:val="0"/>
          <w:szCs w:val="22"/>
          <w14:ligatures w14:val="none"/>
        </w:rPr>
        <w:t>.</w:t>
      </w:r>
    </w:p>
    <w:p w14:paraId="1940968F" w14:textId="77777777" w:rsidR="00146981" w:rsidRDefault="00AC18D3" w:rsidP="005B4212">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lastRenderedPageBreak/>
        <w:t xml:space="preserve">Основная программа включает 40 серий опытов </w:t>
      </w:r>
      <w:r w:rsidR="005B4212">
        <w:rPr>
          <w:rFonts w:eastAsia="Times New Roman"/>
          <w:bCs w:val="0"/>
          <w:color w:val="auto"/>
          <w:kern w:val="0"/>
          <w:szCs w:val="22"/>
          <w14:ligatures w14:val="none"/>
        </w:rPr>
        <w:t>(ОП</w:t>
      </w:r>
      <w:r w:rsidRPr="00AC18D3">
        <w:rPr>
          <w:rFonts w:eastAsia="Times New Roman"/>
          <w:bCs w:val="0"/>
          <w:color w:val="auto"/>
          <w:kern w:val="0"/>
          <w:szCs w:val="22"/>
          <w14:ligatures w14:val="none"/>
        </w:rPr>
        <w:t>01–</w:t>
      </w:r>
      <w:r w:rsidR="005B4212">
        <w:rPr>
          <w:rFonts w:eastAsia="Times New Roman"/>
          <w:bCs w:val="0"/>
          <w:color w:val="auto"/>
          <w:kern w:val="0"/>
          <w:szCs w:val="22"/>
          <w14:ligatures w14:val="none"/>
        </w:rPr>
        <w:t>ОП</w:t>
      </w:r>
      <w:r w:rsidRPr="00AC18D3">
        <w:rPr>
          <w:rFonts w:eastAsia="Times New Roman"/>
          <w:bCs w:val="0"/>
          <w:color w:val="auto"/>
          <w:kern w:val="0"/>
          <w:szCs w:val="22"/>
          <w14:ligatures w14:val="none"/>
        </w:rPr>
        <w:t>40</w:t>
      </w:r>
      <w:r w:rsidR="005B4212">
        <w:rPr>
          <w:rFonts w:eastAsia="Times New Roman"/>
          <w:bCs w:val="0"/>
          <w:color w:val="auto"/>
          <w:kern w:val="0"/>
          <w:szCs w:val="22"/>
          <w14:ligatures w14:val="none"/>
        </w:rPr>
        <w:t>)</w:t>
      </w:r>
      <w:r w:rsidRPr="00AC18D3">
        <w:rPr>
          <w:rFonts w:eastAsia="Times New Roman"/>
          <w:bCs w:val="0"/>
          <w:color w:val="auto"/>
          <w:kern w:val="0"/>
          <w:szCs w:val="22"/>
          <w14:ligatures w14:val="none"/>
        </w:rPr>
        <w:t xml:space="preserve"> с одинаковыми значениями начального остаточного давления и длительности регистрации. </w:t>
      </w:r>
    </w:p>
    <w:p w14:paraId="7F023B5E" w14:textId="1C879A8B" w:rsidR="00AC18D3" w:rsidRPr="00060414" w:rsidRDefault="00AC18D3" w:rsidP="005B4212">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Исходные условия основной программы:</w:t>
      </w:r>
    </w:p>
    <w:p w14:paraId="1EB1752A" w14:textId="77777777" w:rsidR="002813E5" w:rsidRPr="00060414" w:rsidRDefault="002813E5" w:rsidP="005B4212">
      <w:pPr>
        <w:spacing w:after="0" w:line="240" w:lineRule="auto"/>
        <w:ind w:firstLine="426"/>
        <w:jc w:val="both"/>
        <w:rPr>
          <w:rFonts w:eastAsia="Times New Roman"/>
          <w:bCs w:val="0"/>
          <w:color w:val="auto"/>
          <w:kern w:val="0"/>
          <w:szCs w:val="22"/>
          <w14:ligatures w14:val="none"/>
        </w:rPr>
      </w:pPr>
    </w:p>
    <w:p w14:paraId="13AC8162" w14:textId="78FC9F19" w:rsidR="00AC18D3" w:rsidRPr="0013141C" w:rsidRDefault="00C9505D" w:rsidP="005B4212">
      <w:pPr>
        <w:spacing w:after="0" w:line="240" w:lineRule="auto"/>
        <w:ind w:firstLine="426"/>
        <w:jc w:val="both"/>
        <w:rPr>
          <w:rFonts w:eastAsia="Times New Roman"/>
          <w:bCs w:val="0"/>
          <w:color w:val="auto"/>
          <w:kern w:val="0"/>
          <w:szCs w:val="22"/>
          <w14:ligatures w14:val="none"/>
        </w:rPr>
      </w:pPr>
      <m:oMathPara>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w:rPr>
                  <w:rFonts w:ascii="Cambria Math" w:eastAsia="Times New Roman" w:hAnsi="Cambria Math"/>
                  <w:color w:val="auto"/>
                  <w:kern w:val="0"/>
                  <w:szCs w:val="22"/>
                  <w14:ligatures w14:val="none"/>
                </w:rPr>
                <m:t>0</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9</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807 </m:t>
          </m:r>
          <m:r>
            <m:rPr>
              <m:nor/>
            </m:rPr>
            <w:rPr>
              <w:rFonts w:eastAsia="Times New Roman"/>
              <w:bCs w:val="0"/>
              <w:color w:val="auto"/>
              <w:kern w:val="0"/>
              <w:szCs w:val="22"/>
              <w14:ligatures w14:val="none"/>
            </w:rPr>
            <m:t>кПа</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sSub>
            <m:sSubPr>
              <m:ctrlPr>
                <w:rPr>
                  <w:rFonts w:ascii="Cambria Math" w:hAnsi="Cambria Math"/>
                </w:rPr>
              </m:ctrlPr>
            </m:sSubPr>
            <m:e>
              <m:r>
                <w:rPr>
                  <w:rFonts w:ascii="Cambria Math" w:hAnsi="Cambria Math"/>
                </w:rPr>
                <m:t>N</m:t>
              </m:r>
            </m:e>
            <m:sub>
              <m:r>
                <m:rPr>
                  <m:nor/>
                </m:rPr>
                <m:t>отсч</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50 </m:t>
          </m:r>
          <m:r>
            <m:rPr>
              <m:nor/>
            </m:rPr>
            <w:rPr>
              <w:rFonts w:eastAsia="Times New Roman"/>
              <w:bCs w:val="0"/>
              <w:color w:val="auto"/>
              <w:kern w:val="0"/>
              <w:szCs w:val="22"/>
              <w14:ligatures w14:val="none"/>
            </w:rPr>
            <m:t>отсч</m:t>
          </m:r>
          <w:proofErr w:type="spellStart"/>
          <m:r>
            <m:rPr>
              <m:nor/>
            </m:rPr>
            <w:rPr>
              <w:rFonts w:ascii="Cambria Math" w:eastAsia="Times New Roman"/>
              <w:bCs w:val="0"/>
              <w:color w:val="auto"/>
              <w:kern w:val="0"/>
              <w:szCs w:val="22"/>
              <w14:ligatures w14:val="none"/>
            </w:rPr>
            <m:t>е</m:t>
          </m:r>
          <m:r>
            <m:rPr>
              <m:nor/>
            </m:rPr>
            <w:rPr>
              <w:rFonts w:eastAsia="Times New Roman"/>
              <w:bCs w:val="0"/>
              <w:color w:val="auto"/>
              <w:kern w:val="0"/>
              <w:szCs w:val="22"/>
              <w14:ligatures w14:val="none"/>
            </w:rPr>
            <m:t>тов</m:t>
          </m:r>
        </m:oMath>
      </m:oMathPara>
      <w:proofErr w:type="spellEnd"/>
    </w:p>
    <w:p w14:paraId="4BD0F1D3" w14:textId="77777777" w:rsidR="002813E5" w:rsidRPr="0013141C" w:rsidRDefault="002813E5" w:rsidP="005B4212">
      <w:pPr>
        <w:spacing w:after="0" w:line="240" w:lineRule="auto"/>
        <w:ind w:firstLine="426"/>
        <w:jc w:val="both"/>
        <w:rPr>
          <w:rFonts w:eastAsia="Times New Roman"/>
          <w:bCs w:val="0"/>
          <w:color w:val="auto"/>
          <w:kern w:val="0"/>
          <w:szCs w:val="22"/>
          <w14:ligatures w14:val="none"/>
        </w:rPr>
      </w:pPr>
    </w:p>
    <w:p w14:paraId="4535DF5C" w14:textId="520FA294" w:rsidR="002813E5" w:rsidRPr="0013141C" w:rsidRDefault="00AC18D3" w:rsidP="005B4212">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w:rPr>
                <w:rFonts w:ascii="Cambria Math" w:eastAsia="Times New Roman" w:hAnsi="Cambria Math"/>
                <w:color w:val="auto"/>
                <w:kern w:val="0"/>
                <w:szCs w:val="22"/>
                <w14:ligatures w14:val="none"/>
              </w:rPr>
              <m:t>0</m:t>
            </m:r>
          </m:sub>
        </m:sSub>
      </m:oMath>
      <w:r w:rsidRPr="00AC18D3">
        <w:rPr>
          <w:rFonts w:eastAsia="Times New Roman"/>
          <w:bCs w:val="0"/>
          <w:color w:val="auto"/>
          <w:kern w:val="0"/>
          <w:szCs w:val="22"/>
          <w14:ligatures w14:val="none"/>
        </w:rPr>
        <w:t xml:space="preserve"> – начальное остаточное давление в полости секции перед запуском, кПа; </w:t>
      </w:r>
      <m:oMath>
        <m:sSub>
          <m:sSubPr>
            <m:ctrlPr>
              <w:rPr>
                <w:rFonts w:ascii="Cambria Math" w:hAnsi="Cambria Math"/>
              </w:rPr>
            </m:ctrlPr>
          </m:sSubPr>
          <m:e>
            <m:r>
              <w:rPr>
                <w:rFonts w:ascii="Cambria Math" w:hAnsi="Cambria Math"/>
              </w:rPr>
              <m:t>N</m:t>
            </m:r>
          </m:e>
          <m:sub>
            <m:r>
              <m:rPr>
                <m:nor/>
              </m:rPr>
              <m:t>отсч</m:t>
            </m:r>
          </m:sub>
        </m:sSub>
      </m:oMath>
      <w:r w:rsidRPr="00AC18D3">
        <w:rPr>
          <w:rFonts w:eastAsia="Times New Roman"/>
          <w:bCs w:val="0"/>
          <w:color w:val="auto"/>
          <w:kern w:val="0"/>
          <w:szCs w:val="22"/>
          <w14:ligatures w14:val="none"/>
        </w:rPr>
        <w:t xml:space="preserve"> – длительность регистрации одного опыта, выраженная числом температурных отсч</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тов, шт.</w:t>
      </w:r>
      <w:r w:rsidR="002813E5" w:rsidRPr="002813E5">
        <w:rPr>
          <w:rFonts w:eastAsia="Times New Roman"/>
          <w:bCs w:val="0"/>
          <w:color w:val="auto"/>
          <w:kern w:val="0"/>
          <w:szCs w:val="22"/>
          <w14:ligatures w14:val="none"/>
        </w:rPr>
        <w:t xml:space="preserve"> </w:t>
      </w:r>
    </w:p>
    <w:p w14:paraId="7736F3AA" w14:textId="77777777" w:rsidR="00146981" w:rsidRDefault="00BE39CD" w:rsidP="000527D5">
      <w:pPr>
        <w:spacing w:after="0" w:line="240" w:lineRule="auto"/>
        <w:ind w:firstLine="426"/>
        <w:jc w:val="both"/>
        <w:rPr>
          <w:rFonts w:eastAsia="Times New Roman"/>
          <w:bCs w:val="0"/>
          <w:color w:val="auto"/>
          <w:kern w:val="0"/>
          <w:szCs w:val="22"/>
          <w14:ligatures w14:val="none"/>
        </w:rPr>
      </w:pPr>
      <w:r w:rsidRPr="00BE39CD">
        <w:rPr>
          <w:rFonts w:eastAsia="Times New Roman"/>
          <w:bCs w:val="0"/>
          <w:color w:val="auto"/>
          <w:kern w:val="0"/>
          <w:szCs w:val="22"/>
          <w14:ligatures w14:val="none"/>
        </w:rPr>
        <w:t xml:space="preserve">Значение p0 = 9,807 кПа </w:t>
      </w:r>
      <w:proofErr w:type="gramStart"/>
      <w:r w:rsidRPr="00BE39CD">
        <w:rPr>
          <w:rFonts w:eastAsia="Times New Roman"/>
          <w:bCs w:val="0"/>
          <w:color w:val="auto"/>
          <w:kern w:val="0"/>
          <w:szCs w:val="22"/>
          <w14:ligatures w14:val="none"/>
        </w:rPr>
        <w:t>принято</w:t>
      </w:r>
      <w:proofErr w:type="gramEnd"/>
      <w:r w:rsidRPr="00BE39CD">
        <w:rPr>
          <w:rFonts w:eastAsia="Times New Roman"/>
          <w:bCs w:val="0"/>
          <w:color w:val="auto"/>
          <w:kern w:val="0"/>
          <w:szCs w:val="22"/>
          <w14:ligatures w14:val="none"/>
        </w:rPr>
        <w:t xml:space="preserve"> как воспроизводимое технологическое остаточное давление основной выборки ОП01–ОП40. </w:t>
      </w:r>
    </w:p>
    <w:p w14:paraId="477445D0" w14:textId="5DDCB5CA" w:rsidR="00BE39CD" w:rsidRPr="00AC18D3" w:rsidRDefault="00BE39CD" w:rsidP="000527D5">
      <w:pPr>
        <w:spacing w:after="0" w:line="240" w:lineRule="auto"/>
        <w:ind w:firstLine="426"/>
        <w:jc w:val="both"/>
        <w:rPr>
          <w:rFonts w:eastAsia="Times New Roman"/>
          <w:bCs w:val="0"/>
          <w:color w:val="auto"/>
          <w:kern w:val="0"/>
          <w:szCs w:val="22"/>
          <w14:ligatures w14:val="none"/>
        </w:rPr>
      </w:pPr>
      <w:r w:rsidRPr="00BE39CD">
        <w:rPr>
          <w:rFonts w:eastAsia="Times New Roman"/>
          <w:bCs w:val="0"/>
          <w:color w:val="auto"/>
          <w:kern w:val="0"/>
          <w:szCs w:val="22"/>
          <w14:ligatures w14:val="none"/>
        </w:rPr>
        <w:t>Специальная серия ПД01–ПД19 выполнена при p0 = 5,066 кПа и использована для отдельной методической оценки влияния глубины вакуумирования на запуск испарительно-конденсационного цикла. Исходные данные основной и специальной серий приведены в приложении Г, таблицы Г.1 и Г.2.</w:t>
      </w:r>
    </w:p>
    <w:p w14:paraId="49773EC6" w14:textId="5225FDF1" w:rsidR="00AC18D3" w:rsidRPr="00181C17" w:rsidRDefault="00AC18D3" w:rsidP="005B4212">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Формирование основной регрессионной выборки выполнено по заранее заданным критериям: полная запись температурного ряда, квазистационарное завершение опыта, устойчивая герметичность и вакуум, согласованность повторов при совпадающих параметрах, корректная принадлежность к группе по объ</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му </w:t>
      </w:r>
      <w:r w:rsidR="007665C2">
        <w:rPr>
          <w:rFonts w:eastAsia="Times New Roman"/>
          <w:bCs w:val="0"/>
          <w:color w:val="auto"/>
          <w:kern w:val="0"/>
          <w:szCs w:val="22"/>
          <w14:ligatures w14:val="none"/>
        </w:rPr>
        <w:t>рабочего тела</w:t>
      </w:r>
      <w:r w:rsidRPr="00AC18D3">
        <w:rPr>
          <w:rFonts w:eastAsia="Times New Roman"/>
          <w:bCs w:val="0"/>
          <w:color w:val="auto"/>
          <w:kern w:val="0"/>
          <w:szCs w:val="22"/>
          <w14:ligatures w14:val="none"/>
        </w:rPr>
        <w:t xml:space="preserve"> и расхождение между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sty m:val="p"/>
              </m:rPr>
              <w:rPr>
                <w:rFonts w:ascii="Cambria Math" w:eastAsia="Times New Roman" w:hAnsi="Cambria Math"/>
                <w:color w:val="auto"/>
                <w:kern w:val="0"/>
                <w:szCs w:val="22"/>
                <w:lang w:val="en-US"/>
                <w14:ligatures w14:val="none"/>
              </w:rPr>
              <m:t>max</m:t>
            </m:r>
          </m:sub>
        </m:sSub>
      </m:oMath>
      <w:r w:rsidRPr="00AC18D3">
        <w:rPr>
          <w:rFonts w:eastAsia="Times New Roman"/>
          <w:bCs w:val="0"/>
          <w:color w:val="auto"/>
          <w:kern w:val="0"/>
          <w:szCs w:val="22"/>
          <w14:ligatures w14:val="none"/>
        </w:rPr>
        <w:t xml:space="preserve"> 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посл</m:t>
            </m:r>
          </m:sub>
        </m:sSub>
      </m:oMath>
      <w:r w:rsidRPr="00AC18D3">
        <w:rPr>
          <w:rFonts w:eastAsia="Times New Roman"/>
          <w:bCs w:val="0"/>
          <w:color w:val="auto"/>
          <w:kern w:val="0"/>
          <w:szCs w:val="22"/>
          <w14:ligatures w14:val="none"/>
        </w:rPr>
        <w:t xml:space="preserve"> не более 1,0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w:t>
      </w:r>
    </w:p>
    <w:p w14:paraId="2488DF5D" w14:textId="77777777" w:rsidR="002813E5" w:rsidRPr="00181C17" w:rsidRDefault="002813E5" w:rsidP="005B4212">
      <w:pPr>
        <w:spacing w:after="0" w:line="240" w:lineRule="auto"/>
        <w:ind w:firstLine="709"/>
        <w:jc w:val="both"/>
        <w:rPr>
          <w:rFonts w:eastAsia="Times New Roman"/>
          <w:bCs w:val="0"/>
          <w:color w:val="auto"/>
          <w:kern w:val="0"/>
          <w:szCs w:val="22"/>
          <w14:ligatures w14:val="none"/>
        </w:rPr>
      </w:pPr>
    </w:p>
    <w:p w14:paraId="7EB00BD7" w14:textId="31EDA656" w:rsidR="00AC18D3" w:rsidRPr="00060414" w:rsidRDefault="00AC18D3" w:rsidP="005B4212">
      <w:pPr>
        <w:tabs>
          <w:tab w:val="center" w:pos="4845"/>
          <w:tab w:val="right" w:pos="9689"/>
        </w:tabs>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sty m:val="p"/>
              </m:rPr>
              <w:rPr>
                <w:rFonts w:ascii="Cambria Math" w:eastAsia="Times New Roman" w:hAnsi="Cambria Math"/>
                <w:color w:val="auto"/>
                <w:kern w:val="0"/>
                <w:szCs w:val="22"/>
                <w:lang w:val="en-US"/>
                <w14:ligatures w14:val="none"/>
              </w:rPr>
              <m:t>max</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посл</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nor/>
          </m:rPr>
          <w:rPr>
            <w:rFonts w:eastAsia="Times New Roman"/>
            <w:bCs w:val="0"/>
            <w:color w:val="auto"/>
            <w:kern w:val="0"/>
            <w:szCs w:val="22"/>
            <w14:ligatures w14:val="none"/>
          </w:rPr>
          <m:t>°</m:t>
        </m:r>
        <m:r>
          <m:rPr>
            <m:sty m:val="p"/>
          </m:rPr>
          <w:rPr>
            <w:rFonts w:ascii="Cambria Math" w:eastAsia="Times New Roman" w:hAnsi="Cambria Math"/>
            <w:color w:val="auto"/>
            <w:kern w:val="0"/>
            <w:szCs w:val="22"/>
            <w:lang w:val="en-US"/>
            <w14:ligatures w14:val="none"/>
          </w:rPr>
          <m:t>C</m:t>
        </m:r>
      </m:oMath>
      <w:r w:rsidRPr="00AC18D3">
        <w:rPr>
          <w:rFonts w:eastAsia="Times New Roman"/>
          <w:bCs w:val="0"/>
          <w:color w:val="auto"/>
          <w:kern w:val="0"/>
          <w:szCs w:val="22"/>
          <w14:ligatures w14:val="none"/>
        </w:rPr>
        <w:tab/>
        <w:t>(3.1)</w:t>
      </w:r>
    </w:p>
    <w:p w14:paraId="466EF85F" w14:textId="77777777" w:rsidR="002813E5" w:rsidRPr="00060414" w:rsidRDefault="002813E5" w:rsidP="005B4212">
      <w:pPr>
        <w:tabs>
          <w:tab w:val="center" w:pos="4845"/>
          <w:tab w:val="right" w:pos="9689"/>
        </w:tabs>
        <w:spacing w:after="0" w:line="240" w:lineRule="auto"/>
        <w:jc w:val="both"/>
        <w:rPr>
          <w:rFonts w:eastAsia="Times New Roman"/>
          <w:bCs w:val="0"/>
          <w:color w:val="auto"/>
          <w:kern w:val="0"/>
          <w:szCs w:val="22"/>
          <w14:ligatures w14:val="none"/>
        </w:rPr>
      </w:pPr>
    </w:p>
    <w:p w14:paraId="42C3361C" w14:textId="77777777" w:rsidR="00AC18D3" w:rsidRPr="00AC18D3" w:rsidRDefault="00AC18D3" w:rsidP="005B4212">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sty m:val="p"/>
              </m:rPr>
              <w:rPr>
                <w:rFonts w:ascii="Cambria Math" w:eastAsia="Times New Roman" w:hAnsi="Cambria Math"/>
                <w:color w:val="auto"/>
                <w:kern w:val="0"/>
                <w:szCs w:val="22"/>
                <w:lang w:val="en-US"/>
                <w14:ligatures w14:val="none"/>
              </w:rPr>
              <m:t>max</m:t>
            </m:r>
          </m:sub>
        </m:sSub>
      </m:oMath>
      <w:r w:rsidRPr="00AC18D3">
        <w:rPr>
          <w:rFonts w:eastAsia="Times New Roman"/>
          <w:bCs w:val="0"/>
          <w:color w:val="auto"/>
          <w:kern w:val="0"/>
          <w:szCs w:val="22"/>
          <w14:ligatures w14:val="none"/>
        </w:rPr>
        <w:t xml:space="preserve"> – максимальная зарегистрированная температура в серии,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посл</m:t>
            </m:r>
          </m:sub>
        </m:sSub>
      </m:oMath>
      <w:r w:rsidRPr="00AC18D3">
        <w:rPr>
          <w:rFonts w:eastAsia="Times New Roman"/>
          <w:bCs w:val="0"/>
          <w:color w:val="auto"/>
          <w:kern w:val="0"/>
          <w:szCs w:val="22"/>
          <w14:ligatures w14:val="none"/>
        </w:rPr>
        <w:t xml:space="preserve"> – последняя зарегистрированная температура верхней зоны секции,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w:t>
      </w:r>
    </w:p>
    <w:p w14:paraId="55FFA584" w14:textId="3A554F3B" w:rsidR="00AC18D3" w:rsidRPr="00AC18D3" w:rsidRDefault="00AC18D3" w:rsidP="005B4212">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В качестве зависимой переменной принята последняя зарегистрированная локальная температура верхней зоны секции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посл</m:t>
            </m:r>
          </m:sub>
        </m:sSub>
      </m:oMath>
      <w:r w:rsidRPr="00AC18D3">
        <w:rPr>
          <w:rFonts w:eastAsia="Times New Roman"/>
          <w:bCs w:val="0"/>
          <w:color w:val="auto"/>
          <w:kern w:val="0"/>
          <w:szCs w:val="22"/>
          <w14:ligatures w14:val="none"/>
        </w:rPr>
        <w:t>. Показатель используется для связи электрической мощности, геометрии, массы и объ</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ма заливки с температурным режимом лабораторной секции.</w:t>
      </w:r>
    </w:p>
    <w:p w14:paraId="4B7D8E85" w14:textId="59DB57B8" w:rsidR="00AC18D3" w:rsidRDefault="00AC18D3" w:rsidP="005B4212">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Температурный </w:t>
      </w:r>
      <w:r w:rsidR="005700B6">
        <w:rPr>
          <w:rFonts w:eastAsia="Times New Roman"/>
          <w:bCs w:val="0"/>
          <w:color w:val="auto"/>
          <w:kern w:val="0"/>
          <w:szCs w:val="22"/>
          <w14:ligatures w14:val="none"/>
        </w:rPr>
        <w:t>диапазон</w:t>
      </w:r>
      <w:r w:rsidRPr="00AC18D3">
        <w:rPr>
          <w:rFonts w:eastAsia="Times New Roman"/>
          <w:bCs w:val="0"/>
          <w:color w:val="auto"/>
          <w:kern w:val="0"/>
          <w:szCs w:val="22"/>
          <w14:ligatures w14:val="none"/>
        </w:rPr>
        <w:t xml:space="preserve"> 85–191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относится к голой лабораторной трубке; для готового прибора целевая температура доступной поверхности 70–90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обеспечивается оребрением, секционированием и кожухом [45</w:t>
      </w:r>
      <w:r w:rsidR="00505DAB">
        <w:rPr>
          <w:rFonts w:eastAsia="Times New Roman"/>
          <w:bCs w:val="0"/>
        </w:rPr>
        <w:t xml:space="preserve">; </w:t>
      </w:r>
      <w:r w:rsidRPr="00AC18D3">
        <w:rPr>
          <w:rFonts w:eastAsia="Times New Roman"/>
          <w:bCs w:val="0"/>
          <w:color w:val="auto"/>
          <w:kern w:val="0"/>
          <w:szCs w:val="22"/>
          <w14:ligatures w14:val="none"/>
        </w:rPr>
        <w:t>46].</w:t>
      </w:r>
    </w:p>
    <w:p w14:paraId="6DEEA3DD" w14:textId="70F280FF" w:rsidR="00BF2AAD" w:rsidRDefault="00BF2AAD" w:rsidP="00BF2AAD">
      <w:pPr>
        <w:spacing w:after="0" w:line="240" w:lineRule="auto"/>
        <w:ind w:firstLine="426"/>
        <w:jc w:val="both"/>
        <w:rPr>
          <w:rFonts w:eastAsia="Times New Roman"/>
          <w:bCs w:val="0"/>
          <w:color w:val="auto"/>
          <w:kern w:val="0"/>
          <w:szCs w:val="22"/>
          <w14:ligatures w14:val="none"/>
        </w:rPr>
      </w:pPr>
      <w:r w:rsidRPr="00BF2AAD">
        <w:rPr>
          <w:rFonts w:eastAsia="Times New Roman"/>
          <w:bCs w:val="0"/>
          <w:color w:val="auto"/>
          <w:kern w:val="0"/>
          <w:szCs w:val="22"/>
          <w14:ligatures w14:val="none"/>
        </w:rPr>
        <w:t xml:space="preserve">Выбор опытных образцов основан на необходимости охватить практически значимые типоразмеры электровакуумных секций при мощности одной секции 60–100 Вт. Диаметры 20, 28 и 32 мм позволяют оценить влияние площади теплоотдачи, длины 25–45 см соответствуют компактным вертикальным элементам бытового прибора, а сухие массы 235–573 г отражают различия толщины стенки, конструктивного исполнения и частично развитости теплоотдающей поверхности. В дальнейших расчетах масса учитывается через удельный параметр </w:t>
      </w:r>
      <m:oMath>
        <m:r>
          <w:rPr>
            <w:rFonts w:ascii="Cambria Math" w:eastAsia="Times New Roman" w:hAnsi="Cambria Math"/>
            <w:color w:val="auto"/>
            <w:kern w:val="0"/>
            <w:szCs w:val="22"/>
            <w:lang w:val="en-US"/>
            <w14:ligatures w14:val="none"/>
          </w:rPr>
          <m:t>μ</m:t>
        </m:r>
      </m:oMath>
      <w:r w:rsidRPr="00BF2AAD">
        <w:rPr>
          <w:rFonts w:eastAsia="Times New Roman"/>
          <w:bCs w:val="0"/>
          <w:color w:val="auto"/>
          <w:kern w:val="0"/>
          <w:szCs w:val="22"/>
          <w14:ligatures w14:val="none"/>
        </w:rPr>
        <w:t>.</w:t>
      </w:r>
    </w:p>
    <w:p w14:paraId="235D7531" w14:textId="77777777" w:rsidR="00146981" w:rsidRPr="00AC18D3" w:rsidRDefault="00146981" w:rsidP="00BF2AAD">
      <w:pPr>
        <w:spacing w:after="0" w:line="240" w:lineRule="auto"/>
        <w:ind w:firstLine="426"/>
        <w:jc w:val="both"/>
        <w:rPr>
          <w:rFonts w:eastAsia="Times New Roman"/>
          <w:bCs w:val="0"/>
          <w:color w:val="auto"/>
          <w:kern w:val="0"/>
          <w:szCs w:val="22"/>
          <w14:ligatures w14:val="none"/>
        </w:rPr>
      </w:pPr>
    </w:p>
    <w:p w14:paraId="66B6EEAD" w14:textId="5B9BF35F" w:rsidR="00BF2AAD" w:rsidRDefault="00AC18D3" w:rsidP="00300A54">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lastRenderedPageBreak/>
        <w:t xml:space="preserve">Диапазоны факторов основной температурной программы </w:t>
      </w:r>
      <w:r w:rsidR="005B4212" w:rsidRPr="005B4212">
        <w:rPr>
          <w:rFonts w:eastAsia="Times New Roman"/>
          <w:bCs w:val="0"/>
          <w:color w:val="auto"/>
          <w:kern w:val="0"/>
          <w:szCs w:val="22"/>
          <w14:ligatures w14:val="none"/>
        </w:rPr>
        <w:t>ОП01–ОП40</w:t>
      </w:r>
      <w:r w:rsidRPr="00AC18D3">
        <w:rPr>
          <w:rFonts w:eastAsia="Times New Roman"/>
          <w:bCs w:val="0"/>
          <w:color w:val="auto"/>
          <w:kern w:val="0"/>
          <w:szCs w:val="22"/>
          <w14:ligatures w14:val="none"/>
        </w:rPr>
        <w:t xml:space="preserve"> приведены в таблице 3.1.</w:t>
      </w:r>
    </w:p>
    <w:p w14:paraId="59F385D6" w14:textId="77777777" w:rsidR="00300A54" w:rsidRPr="005B4212" w:rsidRDefault="00300A54" w:rsidP="00300A54">
      <w:pPr>
        <w:spacing w:after="0" w:line="240" w:lineRule="auto"/>
        <w:ind w:firstLine="426"/>
        <w:jc w:val="both"/>
        <w:rPr>
          <w:rFonts w:eastAsia="Times New Roman"/>
          <w:bCs w:val="0"/>
          <w:color w:val="auto"/>
          <w:kern w:val="0"/>
          <w:szCs w:val="22"/>
          <w14:ligatures w14:val="none"/>
        </w:rPr>
      </w:pPr>
    </w:p>
    <w:p w14:paraId="5D6C7DE5" w14:textId="77777777" w:rsidR="00DE5F55" w:rsidRPr="00DE5F55" w:rsidRDefault="00AC18D3" w:rsidP="005B4212">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Таблица 3.1</w:t>
      </w:r>
    </w:p>
    <w:p w14:paraId="0B54D96B" w14:textId="05C0A4A1" w:rsidR="00DE5F55" w:rsidRPr="005B4212" w:rsidRDefault="00AC18D3" w:rsidP="005B4212">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Диапазоны факторов основной температурной программы </w:t>
      </w:r>
      <w:r w:rsidR="005B4212" w:rsidRPr="005B4212">
        <w:rPr>
          <w:rFonts w:eastAsia="Times New Roman"/>
          <w:bCs w:val="0"/>
          <w:color w:val="auto"/>
          <w:kern w:val="0"/>
          <w:szCs w:val="22"/>
          <w14:ligatures w14:val="none"/>
        </w:rPr>
        <w:t>ОП01–ОП40</w:t>
      </w:r>
    </w:p>
    <w:p w14:paraId="49798ECF" w14:textId="77777777" w:rsidR="00DE5F55" w:rsidRPr="005B4212" w:rsidRDefault="00DE5F55" w:rsidP="005B4212">
      <w:pPr>
        <w:spacing w:after="0" w:line="240" w:lineRule="auto"/>
        <w:ind w:firstLine="426"/>
        <w:jc w:val="both"/>
        <w:rPr>
          <w:rFonts w:eastAsia="Times New Roman"/>
          <w:bCs w:val="0"/>
          <w:color w:val="auto"/>
          <w:kern w:val="0"/>
          <w:szCs w:val="22"/>
          <w14:ligatures w14:val="none"/>
        </w:rPr>
      </w:pPr>
    </w:p>
    <w:tbl>
      <w:tblPr>
        <w:tblStyle w:val="15"/>
        <w:tblW w:w="0" w:type="auto"/>
        <w:tblLook w:val="04A0" w:firstRow="1" w:lastRow="0" w:firstColumn="1" w:lastColumn="0" w:noHBand="0" w:noVBand="1"/>
      </w:tblPr>
      <w:tblGrid>
        <w:gridCol w:w="3069"/>
        <w:gridCol w:w="915"/>
        <w:gridCol w:w="839"/>
        <w:gridCol w:w="1990"/>
        <w:gridCol w:w="2531"/>
      </w:tblGrid>
      <w:tr w:rsidR="00AC18D3" w:rsidRPr="00AC18D3" w14:paraId="0CC3339F" w14:textId="77777777" w:rsidTr="00CE1080">
        <w:tc>
          <w:tcPr>
            <w:tcW w:w="3069" w:type="dxa"/>
            <w:vAlign w:val="center"/>
          </w:tcPr>
          <w:p w14:paraId="2FA2D602" w14:textId="77777777" w:rsidR="00AC18D3" w:rsidRPr="00DE5F55" w:rsidRDefault="00AC18D3" w:rsidP="005B4212">
            <w:pPr>
              <w:jc w:val="center"/>
              <w:rPr>
                <w:rFonts w:ascii="Times New Roman" w:eastAsia="Times New Roman" w:hAnsi="Times New Roman"/>
                <w:bCs/>
                <w:sz w:val="24"/>
                <w:szCs w:val="24"/>
              </w:rPr>
            </w:pPr>
            <w:proofErr w:type="spellStart"/>
            <w:r w:rsidRPr="00DE5F55">
              <w:rPr>
                <w:rFonts w:ascii="Times New Roman" w:eastAsia="Times New Roman" w:hAnsi="Times New Roman"/>
                <w:bCs/>
                <w:sz w:val="24"/>
                <w:szCs w:val="24"/>
              </w:rPr>
              <w:t>Параметр</w:t>
            </w:r>
            <w:proofErr w:type="spellEnd"/>
          </w:p>
        </w:tc>
        <w:tc>
          <w:tcPr>
            <w:tcW w:w="915" w:type="dxa"/>
            <w:vAlign w:val="center"/>
          </w:tcPr>
          <w:p w14:paraId="14F8DF66" w14:textId="77777777" w:rsidR="00AC18D3" w:rsidRPr="00DE5F55" w:rsidRDefault="00AC18D3" w:rsidP="005B4212">
            <w:pPr>
              <w:jc w:val="center"/>
              <w:rPr>
                <w:rFonts w:ascii="Times New Roman" w:eastAsia="Times New Roman" w:hAnsi="Times New Roman"/>
                <w:bCs/>
                <w:sz w:val="24"/>
                <w:szCs w:val="24"/>
              </w:rPr>
            </w:pPr>
            <w:proofErr w:type="spellStart"/>
            <w:r w:rsidRPr="00DE5F55">
              <w:rPr>
                <w:rFonts w:ascii="Times New Roman" w:eastAsia="Times New Roman" w:hAnsi="Times New Roman"/>
                <w:bCs/>
                <w:sz w:val="24"/>
                <w:szCs w:val="24"/>
              </w:rPr>
              <w:t>Обозн</w:t>
            </w:r>
            <w:proofErr w:type="spellEnd"/>
            <w:r w:rsidRPr="00DE5F55">
              <w:rPr>
                <w:rFonts w:ascii="Times New Roman" w:eastAsia="Times New Roman" w:hAnsi="Times New Roman"/>
                <w:bCs/>
                <w:sz w:val="24"/>
                <w:szCs w:val="24"/>
              </w:rPr>
              <w:t>.</w:t>
            </w:r>
          </w:p>
        </w:tc>
        <w:tc>
          <w:tcPr>
            <w:tcW w:w="839" w:type="dxa"/>
            <w:vAlign w:val="center"/>
          </w:tcPr>
          <w:p w14:paraId="2A9F0946" w14:textId="77777777" w:rsidR="00AC18D3" w:rsidRPr="00DE5F55" w:rsidRDefault="00AC18D3" w:rsidP="005B4212">
            <w:pPr>
              <w:jc w:val="center"/>
              <w:rPr>
                <w:rFonts w:ascii="Times New Roman" w:eastAsia="Times New Roman" w:hAnsi="Times New Roman"/>
                <w:bCs/>
                <w:sz w:val="24"/>
                <w:szCs w:val="24"/>
              </w:rPr>
            </w:pPr>
            <w:proofErr w:type="spellStart"/>
            <w:r w:rsidRPr="00DE5F55">
              <w:rPr>
                <w:rFonts w:ascii="Times New Roman" w:eastAsia="Times New Roman" w:hAnsi="Times New Roman"/>
                <w:bCs/>
                <w:sz w:val="24"/>
                <w:szCs w:val="24"/>
              </w:rPr>
              <w:t>Ед</w:t>
            </w:r>
            <w:proofErr w:type="spellEnd"/>
            <w:r w:rsidRPr="00DE5F55">
              <w:rPr>
                <w:rFonts w:ascii="Times New Roman" w:eastAsia="Times New Roman" w:hAnsi="Times New Roman"/>
                <w:bCs/>
                <w:sz w:val="24"/>
                <w:szCs w:val="24"/>
              </w:rPr>
              <w:t>.</w:t>
            </w:r>
          </w:p>
        </w:tc>
        <w:tc>
          <w:tcPr>
            <w:tcW w:w="1990" w:type="dxa"/>
            <w:vAlign w:val="center"/>
          </w:tcPr>
          <w:p w14:paraId="32338544" w14:textId="77777777" w:rsidR="00AC18D3" w:rsidRPr="00DE5F55" w:rsidRDefault="00AC18D3" w:rsidP="005B4212">
            <w:pPr>
              <w:jc w:val="center"/>
              <w:rPr>
                <w:rFonts w:ascii="Times New Roman" w:eastAsia="Times New Roman" w:hAnsi="Times New Roman"/>
                <w:bCs/>
                <w:sz w:val="24"/>
                <w:szCs w:val="24"/>
              </w:rPr>
            </w:pPr>
            <w:proofErr w:type="spellStart"/>
            <w:r w:rsidRPr="00DE5F55">
              <w:rPr>
                <w:rFonts w:ascii="Times New Roman" w:eastAsia="Times New Roman" w:hAnsi="Times New Roman"/>
                <w:bCs/>
                <w:sz w:val="24"/>
                <w:szCs w:val="24"/>
              </w:rPr>
              <w:t>Диапазон</w:t>
            </w:r>
            <w:proofErr w:type="spellEnd"/>
            <w:r w:rsidRPr="00DE5F55">
              <w:rPr>
                <w:rFonts w:ascii="Times New Roman" w:eastAsia="Times New Roman" w:hAnsi="Times New Roman"/>
                <w:bCs/>
                <w:sz w:val="24"/>
                <w:szCs w:val="24"/>
              </w:rPr>
              <w:t>/</w:t>
            </w:r>
            <w:proofErr w:type="spellStart"/>
            <w:r w:rsidRPr="00DE5F55">
              <w:rPr>
                <w:rFonts w:ascii="Times New Roman" w:eastAsia="Times New Roman" w:hAnsi="Times New Roman"/>
                <w:bCs/>
                <w:sz w:val="24"/>
                <w:szCs w:val="24"/>
              </w:rPr>
              <w:t>уровни</w:t>
            </w:r>
            <w:proofErr w:type="spellEnd"/>
          </w:p>
        </w:tc>
        <w:tc>
          <w:tcPr>
            <w:tcW w:w="2531" w:type="dxa"/>
            <w:vAlign w:val="center"/>
          </w:tcPr>
          <w:p w14:paraId="7D8C5C70" w14:textId="77777777" w:rsidR="00AC18D3" w:rsidRPr="00DE5F55" w:rsidRDefault="00AC18D3" w:rsidP="005B4212">
            <w:pPr>
              <w:jc w:val="center"/>
              <w:rPr>
                <w:rFonts w:ascii="Times New Roman" w:eastAsia="Times New Roman" w:hAnsi="Times New Roman"/>
                <w:bCs/>
                <w:sz w:val="24"/>
                <w:szCs w:val="24"/>
              </w:rPr>
            </w:pPr>
            <w:proofErr w:type="spellStart"/>
            <w:r w:rsidRPr="00DE5F55">
              <w:rPr>
                <w:rFonts w:ascii="Times New Roman" w:eastAsia="Times New Roman" w:hAnsi="Times New Roman"/>
                <w:bCs/>
                <w:sz w:val="24"/>
                <w:szCs w:val="24"/>
              </w:rPr>
              <w:t>Примечание</w:t>
            </w:r>
            <w:proofErr w:type="spellEnd"/>
          </w:p>
        </w:tc>
      </w:tr>
      <w:tr w:rsidR="00AC18D3" w:rsidRPr="00AC18D3" w14:paraId="14BC35B4" w14:textId="77777777" w:rsidTr="00CE1080">
        <w:tc>
          <w:tcPr>
            <w:tcW w:w="3069" w:type="dxa"/>
            <w:vAlign w:val="center"/>
          </w:tcPr>
          <w:p w14:paraId="37A002D9" w14:textId="77777777" w:rsidR="00AC18D3" w:rsidRPr="00DE5F55" w:rsidRDefault="00AC18D3" w:rsidP="005B4212">
            <w:pPr>
              <w:jc w:val="center"/>
              <w:rPr>
                <w:rFonts w:ascii="Times New Roman" w:eastAsia="Times New Roman" w:hAnsi="Times New Roman"/>
                <w:bCs/>
                <w:sz w:val="24"/>
                <w:szCs w:val="24"/>
              </w:rPr>
            </w:pPr>
            <w:proofErr w:type="spellStart"/>
            <w:r w:rsidRPr="00DE5F55">
              <w:rPr>
                <w:rFonts w:ascii="Times New Roman" w:eastAsia="Times New Roman" w:hAnsi="Times New Roman"/>
                <w:bCs/>
                <w:sz w:val="24"/>
                <w:szCs w:val="24"/>
              </w:rPr>
              <w:t>Подводимая</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активная</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электрическая</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мощность</w:t>
            </w:r>
            <w:proofErr w:type="spellEnd"/>
          </w:p>
        </w:tc>
        <w:tc>
          <w:tcPr>
            <w:tcW w:w="915" w:type="dxa"/>
            <w:vAlign w:val="center"/>
          </w:tcPr>
          <w:p w14:paraId="109A1F7E" w14:textId="03D25047" w:rsidR="00AC18D3" w:rsidRPr="00F97703" w:rsidRDefault="00C9505D" w:rsidP="005B4212">
            <w:pPr>
              <w:jc w:val="center"/>
              <w:rPr>
                <w:rFonts w:ascii="Times New Roman" w:eastAsia="Times New Roman" w:hAnsi="Times New Roman"/>
                <w:bCs/>
                <w:sz w:val="24"/>
                <w:szCs w:val="24"/>
                <w:lang w:val="ru-RU"/>
              </w:rPr>
            </w:pPr>
            <m:oMathPara>
              <m:oMath>
                <m:sSub>
                  <m:sSubPr>
                    <m:ctrlPr>
                      <w:rPr>
                        <w:rFonts w:ascii="Cambria Math" w:hAnsi="Cambria Math"/>
                      </w:rPr>
                    </m:ctrlPr>
                  </m:sSubPr>
                  <m:e>
                    <m:r>
                      <w:rPr>
                        <w:rFonts w:ascii="Cambria Math" w:hAnsi="Cambria Math"/>
                      </w:rPr>
                      <m:t>P</m:t>
                    </m:r>
                  </m:e>
                  <m:sub>
                    <m:r>
                      <m:rPr>
                        <m:sty m:val="p"/>
                      </m:rPr>
                      <w:rPr>
                        <w:rFonts w:ascii="Cambria Math" w:hAnsi="Cambria Math"/>
                        <w:lang w:val="ru-RU"/>
                      </w:rPr>
                      <m:t>секц</m:t>
                    </m:r>
                  </m:sub>
                </m:sSub>
              </m:oMath>
            </m:oMathPara>
          </w:p>
        </w:tc>
        <w:tc>
          <w:tcPr>
            <w:tcW w:w="839" w:type="dxa"/>
            <w:vAlign w:val="center"/>
          </w:tcPr>
          <w:p w14:paraId="03B6E464" w14:textId="77777777" w:rsidR="00AC18D3" w:rsidRPr="00DE5F55" w:rsidRDefault="00AC18D3" w:rsidP="005B4212">
            <w:pPr>
              <w:jc w:val="center"/>
              <w:rPr>
                <w:rFonts w:ascii="Times New Roman" w:eastAsia="Times New Roman" w:hAnsi="Times New Roman"/>
                <w:bCs/>
                <w:sz w:val="24"/>
                <w:szCs w:val="24"/>
              </w:rPr>
            </w:pPr>
            <w:proofErr w:type="spellStart"/>
            <w:r w:rsidRPr="00DE5F55">
              <w:rPr>
                <w:rFonts w:ascii="Times New Roman" w:eastAsia="Times New Roman" w:hAnsi="Times New Roman"/>
                <w:bCs/>
                <w:sz w:val="24"/>
                <w:szCs w:val="24"/>
              </w:rPr>
              <w:t>Вт</w:t>
            </w:r>
            <w:proofErr w:type="spellEnd"/>
          </w:p>
        </w:tc>
        <w:tc>
          <w:tcPr>
            <w:tcW w:w="1990" w:type="dxa"/>
            <w:vAlign w:val="center"/>
          </w:tcPr>
          <w:p w14:paraId="1A648BF9" w14:textId="77777777" w:rsidR="00AC18D3" w:rsidRPr="00DE5F55" w:rsidRDefault="00AC18D3" w:rsidP="005B4212">
            <w:pPr>
              <w:jc w:val="center"/>
              <w:rPr>
                <w:rFonts w:ascii="Times New Roman" w:eastAsia="Times New Roman" w:hAnsi="Times New Roman"/>
                <w:bCs/>
                <w:sz w:val="24"/>
                <w:szCs w:val="24"/>
              </w:rPr>
            </w:pPr>
            <w:r w:rsidRPr="00DE5F55">
              <w:rPr>
                <w:rFonts w:ascii="Times New Roman" w:eastAsia="Times New Roman" w:hAnsi="Times New Roman"/>
                <w:bCs/>
                <w:sz w:val="24"/>
                <w:szCs w:val="24"/>
              </w:rPr>
              <w:t>60; 80; 100</w:t>
            </w:r>
          </w:p>
        </w:tc>
        <w:tc>
          <w:tcPr>
            <w:tcW w:w="2531" w:type="dxa"/>
            <w:vAlign w:val="center"/>
          </w:tcPr>
          <w:p w14:paraId="1E5A996A" w14:textId="77777777" w:rsidR="00AC18D3" w:rsidRPr="00DE5F55" w:rsidRDefault="00AC18D3" w:rsidP="005B4212">
            <w:pPr>
              <w:jc w:val="center"/>
              <w:rPr>
                <w:rFonts w:ascii="Times New Roman" w:eastAsia="Times New Roman" w:hAnsi="Times New Roman"/>
                <w:bCs/>
                <w:sz w:val="24"/>
                <w:szCs w:val="24"/>
              </w:rPr>
            </w:pPr>
            <w:proofErr w:type="spellStart"/>
            <w:r w:rsidRPr="00DE5F55">
              <w:rPr>
                <w:rFonts w:ascii="Times New Roman" w:eastAsia="Times New Roman" w:hAnsi="Times New Roman"/>
                <w:bCs/>
                <w:sz w:val="24"/>
                <w:szCs w:val="24"/>
              </w:rPr>
              <w:t>режимный</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электрический</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фактор</w:t>
            </w:r>
            <w:proofErr w:type="spellEnd"/>
          </w:p>
        </w:tc>
      </w:tr>
      <w:tr w:rsidR="00AC18D3" w:rsidRPr="00AC18D3" w14:paraId="7AA35104" w14:textId="77777777" w:rsidTr="00CE1080">
        <w:tc>
          <w:tcPr>
            <w:tcW w:w="3069" w:type="dxa"/>
            <w:vAlign w:val="center"/>
          </w:tcPr>
          <w:p w14:paraId="1364E4BA" w14:textId="0FC8D6EB" w:rsidR="00AC18D3" w:rsidRPr="00DE5F55" w:rsidRDefault="00AC18D3" w:rsidP="005B4212">
            <w:pPr>
              <w:jc w:val="center"/>
              <w:rPr>
                <w:rFonts w:ascii="Times New Roman" w:eastAsia="Times New Roman" w:hAnsi="Times New Roman"/>
                <w:bCs/>
                <w:sz w:val="24"/>
                <w:szCs w:val="24"/>
              </w:rPr>
            </w:pPr>
            <w:proofErr w:type="spellStart"/>
            <w:r w:rsidRPr="00DE5F55">
              <w:rPr>
                <w:rFonts w:ascii="Times New Roman" w:eastAsia="Times New Roman" w:hAnsi="Times New Roman"/>
                <w:bCs/>
                <w:sz w:val="24"/>
                <w:szCs w:val="24"/>
              </w:rPr>
              <w:t>Объ</w:t>
            </w:r>
            <w:r w:rsidR="00181C17">
              <w:rPr>
                <w:rFonts w:ascii="Times New Roman" w:eastAsia="Times New Roman" w:hAnsi="Times New Roman"/>
                <w:bCs/>
                <w:sz w:val="24"/>
                <w:szCs w:val="24"/>
              </w:rPr>
              <w:t>е</w:t>
            </w:r>
            <w:r w:rsidRPr="00DE5F55">
              <w:rPr>
                <w:rFonts w:ascii="Times New Roman" w:eastAsia="Times New Roman" w:hAnsi="Times New Roman"/>
                <w:bCs/>
                <w:sz w:val="24"/>
                <w:szCs w:val="24"/>
              </w:rPr>
              <w:t>м</w:t>
            </w:r>
            <w:proofErr w:type="spellEnd"/>
            <w:r w:rsidRPr="00DE5F55">
              <w:rPr>
                <w:rFonts w:ascii="Times New Roman" w:eastAsia="Times New Roman" w:hAnsi="Times New Roman"/>
                <w:bCs/>
                <w:sz w:val="24"/>
                <w:szCs w:val="24"/>
              </w:rPr>
              <w:t xml:space="preserve"> </w:t>
            </w:r>
            <w:proofErr w:type="spellStart"/>
            <w:r w:rsidR="007665C2">
              <w:rPr>
                <w:rFonts w:ascii="Times New Roman" w:eastAsia="Times New Roman" w:hAnsi="Times New Roman"/>
                <w:bCs/>
                <w:sz w:val="24"/>
                <w:szCs w:val="24"/>
              </w:rPr>
              <w:t>рабочего</w:t>
            </w:r>
            <w:proofErr w:type="spellEnd"/>
            <w:r w:rsidR="007665C2">
              <w:rPr>
                <w:rFonts w:ascii="Times New Roman" w:eastAsia="Times New Roman" w:hAnsi="Times New Roman"/>
                <w:bCs/>
                <w:sz w:val="24"/>
                <w:szCs w:val="24"/>
              </w:rPr>
              <w:t xml:space="preserve"> </w:t>
            </w:r>
            <w:proofErr w:type="spellStart"/>
            <w:r w:rsidR="007665C2">
              <w:rPr>
                <w:rFonts w:ascii="Times New Roman" w:eastAsia="Times New Roman" w:hAnsi="Times New Roman"/>
                <w:bCs/>
                <w:sz w:val="24"/>
                <w:szCs w:val="24"/>
              </w:rPr>
              <w:t>тела</w:t>
            </w:r>
            <w:proofErr w:type="spellEnd"/>
          </w:p>
        </w:tc>
        <w:tc>
          <w:tcPr>
            <w:tcW w:w="915" w:type="dxa"/>
            <w:vAlign w:val="center"/>
          </w:tcPr>
          <w:p w14:paraId="20A77F1A" w14:textId="2A96C401" w:rsidR="00AC18D3" w:rsidRPr="00DE5F55" w:rsidRDefault="00DE5F55" w:rsidP="005B4212">
            <w:pPr>
              <w:jc w:val="center"/>
              <w:rPr>
                <w:rFonts w:ascii="Times New Roman" w:eastAsia="Times New Roman" w:hAnsi="Times New Roman"/>
                <w:bCs/>
                <w:sz w:val="24"/>
                <w:szCs w:val="24"/>
              </w:rPr>
            </w:pPr>
            <m:oMathPara>
              <m:oMath>
                <m:r>
                  <w:rPr>
                    <w:rFonts w:ascii="Cambria Math" w:eastAsia="Times New Roman" w:hAnsi="Cambria Math"/>
                    <w:sz w:val="24"/>
                    <w:szCs w:val="24"/>
                  </w:rPr>
                  <m:t>V</m:t>
                </m:r>
              </m:oMath>
            </m:oMathPara>
          </w:p>
        </w:tc>
        <w:tc>
          <w:tcPr>
            <w:tcW w:w="839" w:type="dxa"/>
            <w:vAlign w:val="center"/>
          </w:tcPr>
          <w:p w14:paraId="54C3BF84" w14:textId="77777777" w:rsidR="00AC18D3" w:rsidRPr="00DE5F55" w:rsidRDefault="00AC18D3" w:rsidP="005B4212">
            <w:pPr>
              <w:jc w:val="center"/>
              <w:rPr>
                <w:rFonts w:ascii="Times New Roman" w:eastAsia="Times New Roman" w:hAnsi="Times New Roman"/>
                <w:bCs/>
                <w:sz w:val="24"/>
                <w:szCs w:val="24"/>
              </w:rPr>
            </w:pPr>
            <w:proofErr w:type="spellStart"/>
            <w:r w:rsidRPr="00DE5F55">
              <w:rPr>
                <w:rFonts w:ascii="Times New Roman" w:eastAsia="Times New Roman" w:hAnsi="Times New Roman"/>
                <w:bCs/>
                <w:sz w:val="24"/>
                <w:szCs w:val="24"/>
              </w:rPr>
              <w:t>мл</w:t>
            </w:r>
            <w:proofErr w:type="spellEnd"/>
          </w:p>
        </w:tc>
        <w:tc>
          <w:tcPr>
            <w:tcW w:w="1990" w:type="dxa"/>
            <w:vAlign w:val="center"/>
          </w:tcPr>
          <w:p w14:paraId="74971832" w14:textId="77777777" w:rsidR="00AC18D3" w:rsidRPr="00DE5F55" w:rsidRDefault="00AC18D3" w:rsidP="005B4212">
            <w:pPr>
              <w:jc w:val="center"/>
              <w:rPr>
                <w:rFonts w:ascii="Times New Roman" w:eastAsia="Times New Roman" w:hAnsi="Times New Roman"/>
                <w:bCs/>
                <w:sz w:val="24"/>
                <w:szCs w:val="24"/>
              </w:rPr>
            </w:pPr>
            <w:r w:rsidRPr="00DE5F55">
              <w:rPr>
                <w:rFonts w:ascii="Times New Roman" w:eastAsia="Times New Roman" w:hAnsi="Times New Roman"/>
                <w:bCs/>
                <w:sz w:val="24"/>
                <w:szCs w:val="24"/>
              </w:rPr>
              <w:t>10; 15</w:t>
            </w:r>
          </w:p>
        </w:tc>
        <w:tc>
          <w:tcPr>
            <w:tcW w:w="2531" w:type="dxa"/>
            <w:vAlign w:val="center"/>
          </w:tcPr>
          <w:p w14:paraId="63882FEC" w14:textId="77777777" w:rsidR="00AC18D3" w:rsidRPr="00DE5F55" w:rsidRDefault="00AC18D3" w:rsidP="005B4212">
            <w:pPr>
              <w:jc w:val="center"/>
              <w:rPr>
                <w:rFonts w:ascii="Times New Roman" w:eastAsia="Times New Roman" w:hAnsi="Times New Roman"/>
                <w:bCs/>
                <w:sz w:val="24"/>
                <w:szCs w:val="24"/>
              </w:rPr>
            </w:pPr>
            <w:proofErr w:type="spellStart"/>
            <w:r w:rsidRPr="00DE5F55">
              <w:rPr>
                <w:rFonts w:ascii="Times New Roman" w:eastAsia="Times New Roman" w:hAnsi="Times New Roman"/>
                <w:bCs/>
                <w:sz w:val="24"/>
                <w:szCs w:val="24"/>
              </w:rPr>
              <w:t>технологический</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фактор</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заливки</w:t>
            </w:r>
            <w:proofErr w:type="spellEnd"/>
          </w:p>
        </w:tc>
      </w:tr>
      <w:tr w:rsidR="00AC18D3" w:rsidRPr="00AC18D3" w14:paraId="0DB44DE3" w14:textId="77777777" w:rsidTr="00CE1080">
        <w:tc>
          <w:tcPr>
            <w:tcW w:w="3069" w:type="dxa"/>
            <w:vAlign w:val="center"/>
          </w:tcPr>
          <w:p w14:paraId="6667EFF3" w14:textId="77777777" w:rsidR="00AC18D3" w:rsidRPr="00DE5F55" w:rsidRDefault="00AC18D3" w:rsidP="005B4212">
            <w:pPr>
              <w:jc w:val="center"/>
              <w:rPr>
                <w:rFonts w:ascii="Times New Roman" w:eastAsia="Times New Roman" w:hAnsi="Times New Roman"/>
                <w:bCs/>
                <w:sz w:val="24"/>
                <w:szCs w:val="24"/>
              </w:rPr>
            </w:pPr>
            <w:proofErr w:type="spellStart"/>
            <w:r w:rsidRPr="00DE5F55">
              <w:rPr>
                <w:rFonts w:ascii="Times New Roman" w:eastAsia="Times New Roman" w:hAnsi="Times New Roman"/>
                <w:bCs/>
                <w:sz w:val="24"/>
                <w:szCs w:val="24"/>
              </w:rPr>
              <w:t>Наружный</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диаметр</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секции</w:t>
            </w:r>
            <w:proofErr w:type="spellEnd"/>
          </w:p>
        </w:tc>
        <w:tc>
          <w:tcPr>
            <w:tcW w:w="915" w:type="dxa"/>
            <w:vAlign w:val="center"/>
          </w:tcPr>
          <w:p w14:paraId="3C6D33E4" w14:textId="556EDCC1" w:rsidR="00AC18D3" w:rsidRPr="00DE5F55" w:rsidRDefault="00DE5F55" w:rsidP="005B4212">
            <w:pPr>
              <w:jc w:val="center"/>
              <w:rPr>
                <w:rFonts w:ascii="Times New Roman" w:eastAsia="Times New Roman" w:hAnsi="Times New Roman"/>
                <w:bCs/>
                <w:sz w:val="24"/>
                <w:szCs w:val="24"/>
              </w:rPr>
            </w:pPr>
            <m:oMathPara>
              <m:oMath>
                <m:r>
                  <w:rPr>
                    <w:rFonts w:ascii="Cambria Math" w:eastAsia="Times New Roman" w:hAnsi="Cambria Math"/>
                    <w:sz w:val="24"/>
                    <w:szCs w:val="24"/>
                  </w:rPr>
                  <m:t>D</m:t>
                </m:r>
              </m:oMath>
            </m:oMathPara>
          </w:p>
        </w:tc>
        <w:tc>
          <w:tcPr>
            <w:tcW w:w="839" w:type="dxa"/>
            <w:vAlign w:val="center"/>
          </w:tcPr>
          <w:p w14:paraId="446C79E9" w14:textId="77777777" w:rsidR="00AC18D3" w:rsidRPr="00DE5F55" w:rsidRDefault="00AC18D3" w:rsidP="005B4212">
            <w:pPr>
              <w:jc w:val="center"/>
              <w:rPr>
                <w:rFonts w:ascii="Times New Roman" w:eastAsia="Times New Roman" w:hAnsi="Times New Roman"/>
                <w:bCs/>
                <w:sz w:val="24"/>
                <w:szCs w:val="24"/>
              </w:rPr>
            </w:pPr>
            <w:proofErr w:type="spellStart"/>
            <w:r w:rsidRPr="00DE5F55">
              <w:rPr>
                <w:rFonts w:ascii="Times New Roman" w:eastAsia="Times New Roman" w:hAnsi="Times New Roman"/>
                <w:bCs/>
                <w:sz w:val="24"/>
                <w:szCs w:val="24"/>
              </w:rPr>
              <w:t>мм</w:t>
            </w:r>
            <w:proofErr w:type="spellEnd"/>
          </w:p>
        </w:tc>
        <w:tc>
          <w:tcPr>
            <w:tcW w:w="1990" w:type="dxa"/>
            <w:vAlign w:val="center"/>
          </w:tcPr>
          <w:p w14:paraId="108DAF72" w14:textId="77777777" w:rsidR="00AC18D3" w:rsidRPr="00DE5F55" w:rsidRDefault="00AC18D3" w:rsidP="005B4212">
            <w:pPr>
              <w:jc w:val="center"/>
              <w:rPr>
                <w:rFonts w:ascii="Times New Roman" w:eastAsia="Times New Roman" w:hAnsi="Times New Roman"/>
                <w:bCs/>
                <w:sz w:val="24"/>
                <w:szCs w:val="24"/>
              </w:rPr>
            </w:pPr>
            <w:r w:rsidRPr="00DE5F55">
              <w:rPr>
                <w:rFonts w:ascii="Times New Roman" w:eastAsia="Times New Roman" w:hAnsi="Times New Roman"/>
                <w:bCs/>
                <w:sz w:val="24"/>
                <w:szCs w:val="24"/>
              </w:rPr>
              <w:t>20; 28; 32</w:t>
            </w:r>
          </w:p>
        </w:tc>
        <w:tc>
          <w:tcPr>
            <w:tcW w:w="2531" w:type="dxa"/>
            <w:vAlign w:val="center"/>
          </w:tcPr>
          <w:p w14:paraId="26906D0D" w14:textId="506ADD35" w:rsidR="00AC18D3" w:rsidRPr="00DE5F55" w:rsidRDefault="00AC18D3" w:rsidP="005B4212">
            <w:pPr>
              <w:jc w:val="center"/>
              <w:rPr>
                <w:rFonts w:ascii="Times New Roman" w:eastAsia="Times New Roman" w:hAnsi="Times New Roman"/>
                <w:bCs/>
                <w:sz w:val="24"/>
                <w:szCs w:val="24"/>
              </w:rPr>
            </w:pPr>
            <w:proofErr w:type="spellStart"/>
            <w:r w:rsidRPr="00DE5F55">
              <w:rPr>
                <w:rFonts w:ascii="Times New Roman" w:eastAsia="Times New Roman" w:hAnsi="Times New Roman"/>
                <w:bCs/>
                <w:sz w:val="24"/>
                <w:szCs w:val="24"/>
              </w:rPr>
              <w:t>используется</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при</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расч</w:t>
            </w:r>
            <w:r w:rsidR="00181C17">
              <w:rPr>
                <w:rFonts w:ascii="Times New Roman" w:eastAsia="Times New Roman" w:hAnsi="Times New Roman"/>
                <w:bCs/>
                <w:sz w:val="24"/>
                <w:szCs w:val="24"/>
              </w:rPr>
              <w:t>е</w:t>
            </w:r>
            <w:r w:rsidRPr="00DE5F55">
              <w:rPr>
                <w:rFonts w:ascii="Times New Roman" w:eastAsia="Times New Roman" w:hAnsi="Times New Roman"/>
                <w:bCs/>
                <w:sz w:val="24"/>
                <w:szCs w:val="24"/>
              </w:rPr>
              <w:t>те</w:t>
            </w:r>
            <w:proofErr w:type="spellEnd"/>
            <w:r w:rsidRPr="00DE5F55">
              <w:rPr>
                <w:rFonts w:ascii="Times New Roman" w:eastAsia="Times New Roman" w:hAnsi="Times New Roman"/>
                <w:bCs/>
                <w:sz w:val="24"/>
                <w:szCs w:val="24"/>
              </w:rPr>
              <w:t xml:space="preserve"> </w:t>
            </w:r>
            <m:oMath>
              <m:r>
                <w:rPr>
                  <w:rFonts w:ascii="Cambria Math" w:eastAsia="Times New Roman" w:hAnsi="Cambria Math"/>
                  <w:sz w:val="24"/>
                  <w:szCs w:val="24"/>
                </w:rPr>
                <m:t>A</m:t>
              </m:r>
            </m:oMath>
          </w:p>
        </w:tc>
      </w:tr>
      <w:tr w:rsidR="00AC18D3" w:rsidRPr="00AC18D3" w14:paraId="2B2BA25F" w14:textId="77777777" w:rsidTr="00CE1080">
        <w:tc>
          <w:tcPr>
            <w:tcW w:w="3069" w:type="dxa"/>
            <w:vAlign w:val="center"/>
          </w:tcPr>
          <w:p w14:paraId="591CBFDA" w14:textId="77777777" w:rsidR="00AC18D3" w:rsidRPr="00DE5F55" w:rsidRDefault="00AC18D3" w:rsidP="005B4212">
            <w:pPr>
              <w:jc w:val="center"/>
              <w:rPr>
                <w:rFonts w:ascii="Times New Roman" w:eastAsia="Times New Roman" w:hAnsi="Times New Roman"/>
                <w:bCs/>
                <w:sz w:val="24"/>
                <w:szCs w:val="24"/>
              </w:rPr>
            </w:pPr>
            <w:proofErr w:type="spellStart"/>
            <w:r w:rsidRPr="00DE5F55">
              <w:rPr>
                <w:rFonts w:ascii="Times New Roman" w:eastAsia="Times New Roman" w:hAnsi="Times New Roman"/>
                <w:bCs/>
                <w:sz w:val="24"/>
                <w:szCs w:val="24"/>
              </w:rPr>
              <w:t>Длина</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секции</w:t>
            </w:r>
            <w:proofErr w:type="spellEnd"/>
          </w:p>
        </w:tc>
        <w:tc>
          <w:tcPr>
            <w:tcW w:w="915" w:type="dxa"/>
            <w:vAlign w:val="center"/>
          </w:tcPr>
          <w:p w14:paraId="3EF8E57D" w14:textId="20C77F8B" w:rsidR="00AC18D3" w:rsidRPr="00DE5F55" w:rsidRDefault="00DE5F55" w:rsidP="005B4212">
            <w:pPr>
              <w:jc w:val="center"/>
              <w:rPr>
                <w:rFonts w:ascii="Times New Roman" w:eastAsia="Times New Roman" w:hAnsi="Times New Roman"/>
                <w:bCs/>
                <w:sz w:val="24"/>
                <w:szCs w:val="24"/>
              </w:rPr>
            </w:pPr>
            <m:oMathPara>
              <m:oMath>
                <m:r>
                  <w:rPr>
                    <w:rFonts w:ascii="Cambria Math" w:eastAsia="Times New Roman" w:hAnsi="Cambria Math"/>
                    <w:sz w:val="24"/>
                    <w:szCs w:val="24"/>
                  </w:rPr>
                  <m:t>L</m:t>
                </m:r>
              </m:oMath>
            </m:oMathPara>
          </w:p>
        </w:tc>
        <w:tc>
          <w:tcPr>
            <w:tcW w:w="839" w:type="dxa"/>
            <w:vAlign w:val="center"/>
          </w:tcPr>
          <w:p w14:paraId="6D88B756" w14:textId="77777777" w:rsidR="00AC18D3" w:rsidRPr="00DE5F55" w:rsidRDefault="00AC18D3" w:rsidP="005B4212">
            <w:pPr>
              <w:jc w:val="center"/>
              <w:rPr>
                <w:rFonts w:ascii="Times New Roman" w:eastAsia="Times New Roman" w:hAnsi="Times New Roman"/>
                <w:bCs/>
                <w:sz w:val="24"/>
                <w:szCs w:val="24"/>
              </w:rPr>
            </w:pPr>
            <w:proofErr w:type="spellStart"/>
            <w:r w:rsidRPr="00DE5F55">
              <w:rPr>
                <w:rFonts w:ascii="Times New Roman" w:eastAsia="Times New Roman" w:hAnsi="Times New Roman"/>
                <w:bCs/>
                <w:sz w:val="24"/>
                <w:szCs w:val="24"/>
              </w:rPr>
              <w:t>см</w:t>
            </w:r>
            <w:proofErr w:type="spellEnd"/>
          </w:p>
        </w:tc>
        <w:tc>
          <w:tcPr>
            <w:tcW w:w="1990" w:type="dxa"/>
            <w:vAlign w:val="center"/>
          </w:tcPr>
          <w:p w14:paraId="30EE50A9" w14:textId="77777777" w:rsidR="00AC18D3" w:rsidRPr="00DE5F55" w:rsidRDefault="00AC18D3" w:rsidP="005B4212">
            <w:pPr>
              <w:jc w:val="center"/>
              <w:rPr>
                <w:rFonts w:ascii="Times New Roman" w:eastAsia="Times New Roman" w:hAnsi="Times New Roman"/>
                <w:bCs/>
                <w:sz w:val="24"/>
                <w:szCs w:val="24"/>
              </w:rPr>
            </w:pPr>
            <w:r w:rsidRPr="00DE5F55">
              <w:rPr>
                <w:rFonts w:ascii="Times New Roman" w:eastAsia="Times New Roman" w:hAnsi="Times New Roman"/>
                <w:bCs/>
                <w:sz w:val="24"/>
                <w:szCs w:val="24"/>
              </w:rPr>
              <w:t>25–45</w:t>
            </w:r>
          </w:p>
        </w:tc>
        <w:tc>
          <w:tcPr>
            <w:tcW w:w="2531" w:type="dxa"/>
            <w:vAlign w:val="center"/>
          </w:tcPr>
          <w:p w14:paraId="419924F5" w14:textId="77777777" w:rsidR="00AC18D3" w:rsidRPr="00DE5F55" w:rsidRDefault="00AC18D3" w:rsidP="005B4212">
            <w:pPr>
              <w:jc w:val="center"/>
              <w:rPr>
                <w:rFonts w:ascii="Times New Roman" w:eastAsia="Times New Roman" w:hAnsi="Times New Roman"/>
                <w:bCs/>
                <w:sz w:val="24"/>
                <w:szCs w:val="24"/>
              </w:rPr>
            </w:pPr>
            <w:proofErr w:type="spellStart"/>
            <w:r w:rsidRPr="00DE5F55">
              <w:rPr>
                <w:rFonts w:ascii="Times New Roman" w:eastAsia="Times New Roman" w:hAnsi="Times New Roman"/>
                <w:bCs/>
                <w:sz w:val="24"/>
                <w:szCs w:val="24"/>
              </w:rPr>
              <w:t>переводится</w:t>
            </w:r>
            <w:proofErr w:type="spellEnd"/>
            <w:r w:rsidRPr="00DE5F55">
              <w:rPr>
                <w:rFonts w:ascii="Times New Roman" w:eastAsia="Times New Roman" w:hAnsi="Times New Roman"/>
                <w:bCs/>
                <w:sz w:val="24"/>
                <w:szCs w:val="24"/>
              </w:rPr>
              <w:t xml:space="preserve"> в </w:t>
            </w:r>
            <w:proofErr w:type="spellStart"/>
            <w:r w:rsidRPr="00DE5F55">
              <w:rPr>
                <w:rFonts w:ascii="Times New Roman" w:eastAsia="Times New Roman" w:hAnsi="Times New Roman"/>
                <w:bCs/>
                <w:sz w:val="24"/>
                <w:szCs w:val="24"/>
              </w:rPr>
              <w:t>метры</w:t>
            </w:r>
            <w:proofErr w:type="spellEnd"/>
          </w:p>
        </w:tc>
      </w:tr>
      <w:tr w:rsidR="00BF2AAD" w:rsidRPr="00AC18D3" w14:paraId="013E1175" w14:textId="77777777" w:rsidTr="00CE1080">
        <w:tc>
          <w:tcPr>
            <w:tcW w:w="3069" w:type="dxa"/>
            <w:vAlign w:val="center"/>
          </w:tcPr>
          <w:p w14:paraId="7861E1A6" w14:textId="118F66C5" w:rsidR="00BF2AAD" w:rsidRPr="00DE5F55" w:rsidRDefault="00BF2AAD" w:rsidP="00BF2AAD">
            <w:pPr>
              <w:jc w:val="center"/>
              <w:rPr>
                <w:rFonts w:eastAsia="Times New Roman"/>
                <w:sz w:val="24"/>
                <w:szCs w:val="24"/>
              </w:rPr>
            </w:pPr>
            <w:proofErr w:type="spellStart"/>
            <w:r w:rsidRPr="00DE5F55">
              <w:rPr>
                <w:rFonts w:ascii="Times New Roman" w:eastAsia="Times New Roman" w:hAnsi="Times New Roman"/>
                <w:bCs/>
                <w:sz w:val="24"/>
                <w:szCs w:val="24"/>
              </w:rPr>
              <w:t>Масса</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сухой</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секции</w:t>
            </w:r>
            <w:proofErr w:type="spellEnd"/>
          </w:p>
        </w:tc>
        <w:tc>
          <w:tcPr>
            <w:tcW w:w="915" w:type="dxa"/>
            <w:vAlign w:val="center"/>
          </w:tcPr>
          <w:p w14:paraId="5E1A8CB9" w14:textId="45663F1A" w:rsidR="00BF2AAD" w:rsidRDefault="00BF2AAD" w:rsidP="00BF2AAD">
            <w:pPr>
              <w:jc w:val="center"/>
              <w:rPr>
                <w:rFonts w:eastAsia="Times New Roman"/>
                <w:sz w:val="24"/>
                <w:szCs w:val="24"/>
              </w:rPr>
            </w:pPr>
            <m:oMathPara>
              <m:oMath>
                <m:r>
                  <w:rPr>
                    <w:rFonts w:ascii="Cambria Math" w:eastAsia="Times New Roman" w:hAnsi="Cambria Math"/>
                    <w:sz w:val="24"/>
                    <w:szCs w:val="24"/>
                  </w:rPr>
                  <m:t>m</m:t>
                </m:r>
              </m:oMath>
            </m:oMathPara>
          </w:p>
        </w:tc>
        <w:tc>
          <w:tcPr>
            <w:tcW w:w="839" w:type="dxa"/>
            <w:vAlign w:val="center"/>
          </w:tcPr>
          <w:p w14:paraId="3B9572F1" w14:textId="7E8F905F" w:rsidR="00BF2AAD" w:rsidRPr="00DE5F55" w:rsidRDefault="00BF2AAD" w:rsidP="00BF2AAD">
            <w:pPr>
              <w:jc w:val="center"/>
              <w:rPr>
                <w:rFonts w:eastAsia="Times New Roman"/>
                <w:sz w:val="24"/>
                <w:szCs w:val="24"/>
              </w:rPr>
            </w:pPr>
            <w:r w:rsidRPr="00DE5F55">
              <w:rPr>
                <w:rFonts w:ascii="Times New Roman" w:eastAsia="Times New Roman" w:hAnsi="Times New Roman"/>
                <w:bCs/>
                <w:sz w:val="24"/>
                <w:szCs w:val="24"/>
              </w:rPr>
              <w:t>г</w:t>
            </w:r>
          </w:p>
        </w:tc>
        <w:tc>
          <w:tcPr>
            <w:tcW w:w="1990" w:type="dxa"/>
            <w:vAlign w:val="center"/>
          </w:tcPr>
          <w:p w14:paraId="6F676A4E" w14:textId="64A29B19" w:rsidR="00BF2AAD" w:rsidRPr="00DE5F55" w:rsidRDefault="00BF2AAD" w:rsidP="00BF2AAD">
            <w:pPr>
              <w:jc w:val="center"/>
              <w:rPr>
                <w:rFonts w:eastAsia="Times New Roman"/>
                <w:sz w:val="24"/>
                <w:szCs w:val="24"/>
              </w:rPr>
            </w:pPr>
            <w:r w:rsidRPr="00DE5F55">
              <w:rPr>
                <w:rFonts w:ascii="Times New Roman" w:eastAsia="Times New Roman" w:hAnsi="Times New Roman"/>
                <w:bCs/>
                <w:sz w:val="24"/>
                <w:szCs w:val="24"/>
              </w:rPr>
              <w:t>235–573</w:t>
            </w:r>
          </w:p>
        </w:tc>
        <w:tc>
          <w:tcPr>
            <w:tcW w:w="2531" w:type="dxa"/>
            <w:vAlign w:val="center"/>
          </w:tcPr>
          <w:p w14:paraId="6D661B9C" w14:textId="4D250165" w:rsidR="00BF2AAD" w:rsidRPr="00BF2AAD" w:rsidRDefault="00BF2AAD" w:rsidP="00BF2AAD">
            <w:pPr>
              <w:jc w:val="center"/>
              <w:rPr>
                <w:rFonts w:eastAsia="Times New Roman"/>
                <w:sz w:val="24"/>
                <w:szCs w:val="24"/>
                <w:lang w:val="ru-RU"/>
              </w:rPr>
            </w:pPr>
            <w:r w:rsidRPr="00DE5F55">
              <w:rPr>
                <w:rFonts w:ascii="Times New Roman" w:eastAsia="Times New Roman" w:hAnsi="Times New Roman"/>
                <w:bCs/>
                <w:sz w:val="24"/>
                <w:szCs w:val="24"/>
                <w:lang w:val="ru-RU"/>
              </w:rPr>
              <w:t>переводится в килограммы; используется при расч</w:t>
            </w:r>
            <w:r>
              <w:rPr>
                <w:rFonts w:ascii="Times New Roman" w:eastAsia="Times New Roman" w:hAnsi="Times New Roman"/>
                <w:bCs/>
                <w:sz w:val="24"/>
                <w:szCs w:val="24"/>
                <w:lang w:val="ru-RU"/>
              </w:rPr>
              <w:t>е</w:t>
            </w:r>
            <w:r w:rsidRPr="00DE5F55">
              <w:rPr>
                <w:rFonts w:ascii="Times New Roman" w:eastAsia="Times New Roman" w:hAnsi="Times New Roman"/>
                <w:bCs/>
                <w:sz w:val="24"/>
                <w:szCs w:val="24"/>
                <w:lang w:val="ru-RU"/>
              </w:rPr>
              <w:t xml:space="preserve">те </w:t>
            </w:r>
            <m:oMath>
              <m:r>
                <w:rPr>
                  <w:rFonts w:ascii="Cambria Math" w:eastAsia="Times New Roman" w:hAnsi="Cambria Math"/>
                  <w:sz w:val="24"/>
                  <w:szCs w:val="24"/>
                </w:rPr>
                <m:t>μ</m:t>
              </m:r>
            </m:oMath>
          </w:p>
        </w:tc>
      </w:tr>
      <w:tr w:rsidR="00BF2AAD" w:rsidRPr="00AC18D3" w14:paraId="34540291" w14:textId="77777777" w:rsidTr="00CE1080">
        <w:tc>
          <w:tcPr>
            <w:tcW w:w="3069" w:type="dxa"/>
            <w:vAlign w:val="center"/>
          </w:tcPr>
          <w:p w14:paraId="6C077BF7" w14:textId="1FB36E70" w:rsidR="00BF2AAD" w:rsidRPr="00DE5F55" w:rsidRDefault="00BF2AAD" w:rsidP="00BF2AAD">
            <w:pPr>
              <w:jc w:val="center"/>
              <w:rPr>
                <w:rFonts w:eastAsia="Times New Roman"/>
                <w:sz w:val="24"/>
                <w:szCs w:val="24"/>
              </w:rPr>
            </w:pPr>
            <w:proofErr w:type="spellStart"/>
            <w:r w:rsidRPr="00DE5F55">
              <w:rPr>
                <w:rFonts w:ascii="Times New Roman" w:eastAsia="Times New Roman" w:hAnsi="Times New Roman"/>
                <w:bCs/>
                <w:sz w:val="24"/>
                <w:szCs w:val="24"/>
              </w:rPr>
              <w:t>Начальное</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остаточное</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давление</w:t>
            </w:r>
            <w:proofErr w:type="spellEnd"/>
          </w:p>
        </w:tc>
        <w:tc>
          <w:tcPr>
            <w:tcW w:w="915" w:type="dxa"/>
            <w:vAlign w:val="center"/>
          </w:tcPr>
          <w:p w14:paraId="762B957C" w14:textId="41A083FF" w:rsidR="00BF2AAD" w:rsidRDefault="00C9505D" w:rsidP="00BF2AAD">
            <w:pPr>
              <w:jc w:val="center"/>
              <w:rPr>
                <w:rFonts w:eastAsia="Times New Roman"/>
                <w:sz w:val="24"/>
                <w:szCs w:val="24"/>
              </w:rPr>
            </w:pPr>
            <m:oMathPara>
              <m:oMath>
                <m:sSub>
                  <m:sSubPr>
                    <m:ctrlPr>
                      <w:rPr>
                        <w:rFonts w:ascii="Cambria Math" w:eastAsia="Times New Roman" w:hAnsi="Cambria Math"/>
                        <w:bCs/>
                        <w:sz w:val="24"/>
                        <w:szCs w:val="24"/>
                      </w:rPr>
                    </m:ctrlPr>
                  </m:sSubPr>
                  <m:e>
                    <m:r>
                      <w:rPr>
                        <w:rFonts w:ascii="Cambria Math" w:eastAsia="Times New Roman" w:hAnsi="Cambria Math"/>
                        <w:sz w:val="24"/>
                        <w:szCs w:val="24"/>
                      </w:rPr>
                      <m:t>p</m:t>
                    </m:r>
                  </m:e>
                  <m:sub>
                    <m:r>
                      <w:rPr>
                        <w:rFonts w:ascii="Cambria Math" w:eastAsia="Times New Roman" w:hAnsi="Cambria Math"/>
                        <w:sz w:val="24"/>
                        <w:szCs w:val="24"/>
                      </w:rPr>
                      <m:t>0</m:t>
                    </m:r>
                  </m:sub>
                </m:sSub>
              </m:oMath>
            </m:oMathPara>
          </w:p>
        </w:tc>
        <w:tc>
          <w:tcPr>
            <w:tcW w:w="839" w:type="dxa"/>
            <w:vAlign w:val="center"/>
          </w:tcPr>
          <w:p w14:paraId="01129F7A" w14:textId="45F4A826" w:rsidR="00BF2AAD" w:rsidRPr="00DE5F55" w:rsidRDefault="00BF2AAD" w:rsidP="00BF2AAD">
            <w:pPr>
              <w:jc w:val="center"/>
              <w:rPr>
                <w:rFonts w:eastAsia="Times New Roman"/>
                <w:sz w:val="24"/>
                <w:szCs w:val="24"/>
              </w:rPr>
            </w:pPr>
            <w:proofErr w:type="spellStart"/>
            <w:r w:rsidRPr="00DE5F55">
              <w:rPr>
                <w:rFonts w:ascii="Times New Roman" w:eastAsia="Times New Roman" w:hAnsi="Times New Roman"/>
                <w:bCs/>
                <w:sz w:val="24"/>
                <w:szCs w:val="24"/>
              </w:rPr>
              <w:t>кПа</w:t>
            </w:r>
            <w:proofErr w:type="spellEnd"/>
          </w:p>
        </w:tc>
        <w:tc>
          <w:tcPr>
            <w:tcW w:w="1990" w:type="dxa"/>
            <w:vAlign w:val="center"/>
          </w:tcPr>
          <w:p w14:paraId="427CAE50" w14:textId="55E3A3D4" w:rsidR="00BF2AAD" w:rsidRPr="00DE5F55" w:rsidRDefault="00BF2AAD" w:rsidP="00BF2AAD">
            <w:pPr>
              <w:jc w:val="center"/>
              <w:rPr>
                <w:rFonts w:eastAsia="Times New Roman"/>
                <w:sz w:val="24"/>
                <w:szCs w:val="24"/>
              </w:rPr>
            </w:pPr>
            <w:r w:rsidRPr="00DE5F55">
              <w:rPr>
                <w:rFonts w:ascii="Times New Roman" w:eastAsia="Times New Roman" w:hAnsi="Times New Roman"/>
                <w:bCs/>
                <w:sz w:val="24"/>
                <w:szCs w:val="24"/>
              </w:rPr>
              <w:t>9,807</w:t>
            </w:r>
          </w:p>
        </w:tc>
        <w:tc>
          <w:tcPr>
            <w:tcW w:w="2531" w:type="dxa"/>
            <w:vAlign w:val="center"/>
          </w:tcPr>
          <w:p w14:paraId="4438063C" w14:textId="1910D6AE" w:rsidR="00BF2AAD" w:rsidRPr="00DE5F55" w:rsidRDefault="00BF2AAD" w:rsidP="00BF2AAD">
            <w:pPr>
              <w:jc w:val="center"/>
              <w:rPr>
                <w:rFonts w:eastAsia="Times New Roman"/>
                <w:sz w:val="24"/>
                <w:szCs w:val="24"/>
              </w:rPr>
            </w:pPr>
            <w:proofErr w:type="spellStart"/>
            <w:r w:rsidRPr="00DE5F55">
              <w:rPr>
                <w:rFonts w:ascii="Times New Roman" w:eastAsia="Times New Roman" w:hAnsi="Times New Roman"/>
                <w:bCs/>
                <w:sz w:val="24"/>
                <w:szCs w:val="24"/>
              </w:rPr>
              <w:t>постоянное</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условие</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основной</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выборки</w:t>
            </w:r>
            <w:proofErr w:type="spellEnd"/>
          </w:p>
        </w:tc>
      </w:tr>
      <w:tr w:rsidR="00BF2AAD" w:rsidRPr="00AC18D3" w14:paraId="66171AAE" w14:textId="77777777" w:rsidTr="00CE1080">
        <w:tc>
          <w:tcPr>
            <w:tcW w:w="3069" w:type="dxa"/>
            <w:vAlign w:val="center"/>
          </w:tcPr>
          <w:p w14:paraId="27F83ED5" w14:textId="3608A2CF" w:rsidR="00BF2AAD" w:rsidRPr="00BF2AAD" w:rsidRDefault="00BF2AAD" w:rsidP="00BF2AAD">
            <w:pPr>
              <w:jc w:val="center"/>
              <w:rPr>
                <w:rFonts w:eastAsia="Times New Roman"/>
                <w:sz w:val="24"/>
                <w:szCs w:val="24"/>
                <w:lang w:val="ru-RU"/>
              </w:rPr>
            </w:pPr>
            <w:r w:rsidRPr="00DE5F55">
              <w:rPr>
                <w:rFonts w:ascii="Times New Roman" w:eastAsia="Times New Roman" w:hAnsi="Times New Roman"/>
                <w:bCs/>
                <w:sz w:val="24"/>
                <w:szCs w:val="24"/>
                <w:lang w:val="ru-RU"/>
              </w:rPr>
              <w:t>Площадь боковой поверхности голой секции</w:t>
            </w:r>
          </w:p>
        </w:tc>
        <w:tc>
          <w:tcPr>
            <w:tcW w:w="915" w:type="dxa"/>
            <w:vAlign w:val="center"/>
          </w:tcPr>
          <w:p w14:paraId="798F3EED" w14:textId="045AB1A0" w:rsidR="00BF2AAD" w:rsidRDefault="00BF2AAD" w:rsidP="00BF2AAD">
            <w:pPr>
              <w:jc w:val="center"/>
              <w:rPr>
                <w:rFonts w:eastAsia="Times New Roman"/>
                <w:sz w:val="24"/>
                <w:szCs w:val="24"/>
              </w:rPr>
            </w:pPr>
            <m:oMathPara>
              <m:oMath>
                <m:r>
                  <w:rPr>
                    <w:rFonts w:ascii="Cambria Math" w:eastAsia="Times New Roman" w:hAnsi="Cambria Math"/>
                    <w:sz w:val="24"/>
                    <w:szCs w:val="24"/>
                  </w:rPr>
                  <m:t>A</m:t>
                </m:r>
              </m:oMath>
            </m:oMathPara>
          </w:p>
        </w:tc>
        <w:tc>
          <w:tcPr>
            <w:tcW w:w="839" w:type="dxa"/>
            <w:vAlign w:val="center"/>
          </w:tcPr>
          <w:p w14:paraId="076E0A3B" w14:textId="265CF31C" w:rsidR="00BF2AAD" w:rsidRPr="00DE5F55" w:rsidRDefault="00BF2AAD" w:rsidP="00BF2AAD">
            <w:pPr>
              <w:jc w:val="center"/>
              <w:rPr>
                <w:rFonts w:eastAsia="Times New Roman"/>
                <w:sz w:val="24"/>
                <w:szCs w:val="24"/>
              </w:rPr>
            </w:pPr>
            <w:r w:rsidRPr="00DE5F55">
              <w:rPr>
                <w:rFonts w:ascii="Times New Roman" w:eastAsia="Times New Roman" w:hAnsi="Times New Roman"/>
                <w:bCs/>
                <w:sz w:val="24"/>
                <w:szCs w:val="24"/>
              </w:rPr>
              <w:t>м²</w:t>
            </w:r>
          </w:p>
        </w:tc>
        <w:tc>
          <w:tcPr>
            <w:tcW w:w="1990" w:type="dxa"/>
            <w:vAlign w:val="center"/>
          </w:tcPr>
          <w:p w14:paraId="238B1DED" w14:textId="56E7448C" w:rsidR="00BF2AAD" w:rsidRPr="00DE5F55" w:rsidRDefault="00BF2AAD" w:rsidP="00BF2AAD">
            <w:pPr>
              <w:jc w:val="center"/>
              <w:rPr>
                <w:rFonts w:eastAsia="Times New Roman"/>
                <w:sz w:val="24"/>
                <w:szCs w:val="24"/>
              </w:rPr>
            </w:pPr>
            <w:r w:rsidRPr="00DE5F55">
              <w:rPr>
                <w:rFonts w:ascii="Times New Roman" w:eastAsia="Times New Roman" w:hAnsi="Times New Roman"/>
                <w:bCs/>
                <w:sz w:val="24"/>
                <w:szCs w:val="24"/>
              </w:rPr>
              <w:t>0,0157–0,0452</w:t>
            </w:r>
          </w:p>
        </w:tc>
        <w:tc>
          <w:tcPr>
            <w:tcW w:w="2531" w:type="dxa"/>
            <w:vAlign w:val="center"/>
          </w:tcPr>
          <w:p w14:paraId="2B07D22F" w14:textId="013DA4BA" w:rsidR="00BF2AAD" w:rsidRPr="00BF2AAD" w:rsidRDefault="00BF2AAD" w:rsidP="00BF2AAD">
            <w:pPr>
              <w:jc w:val="center"/>
              <w:rPr>
                <w:rFonts w:eastAsia="Times New Roman"/>
                <w:sz w:val="24"/>
                <w:szCs w:val="24"/>
                <w:lang w:val="ru-RU"/>
              </w:rPr>
            </w:pPr>
            <m:oMath>
              <m:r>
                <w:rPr>
                  <w:rFonts w:ascii="Cambria Math" w:eastAsia="Times New Roman" w:hAnsi="Cambria Math"/>
                  <w:sz w:val="24"/>
                  <w:szCs w:val="24"/>
                </w:rPr>
                <m:t>A</m:t>
              </m:r>
              <m:r>
                <m:rPr>
                  <m:sty m:val="p"/>
                </m:rPr>
                <w:rPr>
                  <w:rFonts w:ascii="Cambria Math" w:eastAsia="Times New Roman" w:hAnsi="Cambria Math"/>
                  <w:sz w:val="24"/>
                  <w:szCs w:val="24"/>
                  <w:lang w:val="ru-RU"/>
                </w:rPr>
                <m:t>=</m:t>
              </m:r>
              <m:r>
                <w:rPr>
                  <w:rFonts w:ascii="Cambria Math" w:eastAsia="Times New Roman" w:hAnsi="Cambria Math"/>
                  <w:sz w:val="24"/>
                  <w:szCs w:val="24"/>
                </w:rPr>
                <m:t>πDL</m:t>
              </m:r>
            </m:oMath>
            <w:r w:rsidRPr="00DE5F55">
              <w:rPr>
                <w:rFonts w:ascii="Times New Roman" w:eastAsia="Times New Roman" w:hAnsi="Times New Roman"/>
                <w:bCs/>
                <w:sz w:val="24"/>
                <w:szCs w:val="24"/>
                <w:lang w:val="ru-RU"/>
              </w:rPr>
              <w:t>; без оребрения и кожуха</w:t>
            </w:r>
          </w:p>
        </w:tc>
      </w:tr>
      <w:tr w:rsidR="00BF2AAD" w:rsidRPr="00AC18D3" w14:paraId="12DC796D" w14:textId="77777777" w:rsidTr="00CE1080">
        <w:tc>
          <w:tcPr>
            <w:tcW w:w="3069" w:type="dxa"/>
            <w:vAlign w:val="center"/>
          </w:tcPr>
          <w:p w14:paraId="634D63E1" w14:textId="34E51C55" w:rsidR="00BF2AAD" w:rsidRPr="00BF2AAD" w:rsidRDefault="00BF2AAD" w:rsidP="00BF2AAD">
            <w:pPr>
              <w:jc w:val="center"/>
              <w:rPr>
                <w:rFonts w:eastAsia="Times New Roman"/>
                <w:sz w:val="24"/>
                <w:szCs w:val="24"/>
                <w:lang w:val="ru-RU"/>
              </w:rPr>
            </w:pPr>
            <w:r w:rsidRPr="00DE5F55">
              <w:rPr>
                <w:rFonts w:ascii="Times New Roman" w:eastAsia="Times New Roman" w:hAnsi="Times New Roman"/>
                <w:bCs/>
                <w:sz w:val="24"/>
                <w:szCs w:val="24"/>
                <w:lang w:val="ru-RU"/>
              </w:rPr>
              <w:t xml:space="preserve">Удельная электротепловая нагрузка </w:t>
            </w:r>
            <m:oMath>
              <m:sSub>
                <m:sSubPr>
                  <m:ctrlPr>
                    <w:rPr>
                      <w:rFonts w:ascii="Cambria Math" w:eastAsia="Times New Roman" w:hAnsi="Cambria Math"/>
                      <w:bCs/>
                      <w:sz w:val="24"/>
                      <w:szCs w:val="24"/>
                    </w:rPr>
                  </m:ctrlPr>
                </m:sSubPr>
                <m:e>
                  <m:r>
                    <w:rPr>
                      <w:rFonts w:ascii="Cambria Math" w:eastAsia="Times New Roman" w:hAnsi="Cambria Math"/>
                      <w:sz w:val="24"/>
                      <w:szCs w:val="24"/>
                    </w:rPr>
                    <m:t>q</m:t>
                  </m:r>
                </m:e>
                <m:sub>
                  <m:r>
                    <m:rPr>
                      <m:nor/>
                    </m:rPr>
                    <w:rPr>
                      <w:rFonts w:ascii="Times New Roman" w:eastAsia="Times New Roman" w:hAnsi="Times New Roman"/>
                      <w:bCs/>
                      <w:sz w:val="24"/>
                      <w:szCs w:val="24"/>
                      <w:lang w:val="ru-RU"/>
                    </w:rPr>
                    <m:t>гол</m:t>
                  </m:r>
                </m:sub>
              </m:sSub>
            </m:oMath>
          </w:p>
        </w:tc>
        <w:tc>
          <w:tcPr>
            <w:tcW w:w="915" w:type="dxa"/>
            <w:vAlign w:val="center"/>
          </w:tcPr>
          <w:p w14:paraId="2AFDA461" w14:textId="547CBB86" w:rsidR="00BF2AAD" w:rsidRDefault="00BF2AAD" w:rsidP="00BF2AAD">
            <w:pPr>
              <w:jc w:val="center"/>
              <w:rPr>
                <w:rFonts w:eastAsia="Times New Roman"/>
                <w:sz w:val="24"/>
                <w:szCs w:val="24"/>
              </w:rPr>
            </w:pPr>
            <m:oMathPara>
              <m:oMath>
                <m:r>
                  <w:rPr>
                    <w:rFonts w:ascii="Cambria Math" w:eastAsia="Times New Roman" w:hAnsi="Cambria Math"/>
                    <w:sz w:val="24"/>
                    <w:szCs w:val="24"/>
                  </w:rPr>
                  <m:t>q</m:t>
                </m:r>
              </m:oMath>
            </m:oMathPara>
          </w:p>
        </w:tc>
        <w:tc>
          <w:tcPr>
            <w:tcW w:w="839" w:type="dxa"/>
            <w:vAlign w:val="center"/>
          </w:tcPr>
          <w:p w14:paraId="5F97D775" w14:textId="5032F66F" w:rsidR="00BF2AAD" w:rsidRPr="00DE5F55" w:rsidRDefault="00BF2AAD" w:rsidP="00BF2AAD">
            <w:pPr>
              <w:jc w:val="center"/>
              <w:rPr>
                <w:rFonts w:eastAsia="Times New Roman"/>
                <w:sz w:val="24"/>
                <w:szCs w:val="24"/>
              </w:rPr>
            </w:pPr>
            <w:proofErr w:type="spellStart"/>
            <w:r w:rsidRPr="00DE5F55">
              <w:rPr>
                <w:rFonts w:ascii="Times New Roman" w:eastAsia="Times New Roman" w:hAnsi="Times New Roman"/>
                <w:bCs/>
                <w:sz w:val="24"/>
                <w:szCs w:val="24"/>
              </w:rPr>
              <w:t>Вт</w:t>
            </w:r>
            <w:proofErr w:type="spellEnd"/>
            <w:r w:rsidRPr="00DE5F55">
              <w:rPr>
                <w:rFonts w:ascii="Times New Roman" w:eastAsia="Times New Roman" w:hAnsi="Times New Roman"/>
                <w:bCs/>
                <w:sz w:val="24"/>
                <w:szCs w:val="24"/>
              </w:rPr>
              <w:t>/м²</w:t>
            </w:r>
          </w:p>
        </w:tc>
        <w:tc>
          <w:tcPr>
            <w:tcW w:w="1990" w:type="dxa"/>
            <w:vAlign w:val="center"/>
          </w:tcPr>
          <w:p w14:paraId="5F318283" w14:textId="4E24CDF3" w:rsidR="00BF2AAD" w:rsidRPr="00DE5F55" w:rsidRDefault="00BF2AAD" w:rsidP="00BF2AAD">
            <w:pPr>
              <w:jc w:val="center"/>
              <w:rPr>
                <w:rFonts w:eastAsia="Times New Roman"/>
                <w:sz w:val="24"/>
                <w:szCs w:val="24"/>
              </w:rPr>
            </w:pPr>
            <w:r w:rsidRPr="00DE5F55">
              <w:rPr>
                <w:rFonts w:ascii="Times New Roman" w:eastAsia="Times New Roman" w:hAnsi="Times New Roman"/>
                <w:bCs/>
                <w:sz w:val="24"/>
                <w:szCs w:val="24"/>
              </w:rPr>
              <w:t>1326,3–3819,7</w:t>
            </w:r>
          </w:p>
        </w:tc>
        <w:tc>
          <w:tcPr>
            <w:tcW w:w="2531" w:type="dxa"/>
            <w:vAlign w:val="center"/>
          </w:tcPr>
          <w:p w14:paraId="0968C1B9" w14:textId="74FDC402" w:rsidR="00BF2AAD" w:rsidRPr="00BF2AAD" w:rsidRDefault="00C9505D" w:rsidP="00BF2AAD">
            <w:pPr>
              <w:jc w:val="center"/>
              <w:rPr>
                <w:rFonts w:eastAsia="Times New Roman"/>
                <w:sz w:val="24"/>
                <w:szCs w:val="24"/>
                <w:lang w:val="ru-RU"/>
              </w:rPr>
            </w:pPr>
            <m:oMath>
              <m:sSub>
                <m:sSubPr>
                  <m:ctrlPr>
                    <w:rPr>
                      <w:rFonts w:ascii="Cambria Math" w:eastAsia="Times New Roman" w:hAnsi="Cambria Math"/>
                      <w:bCs/>
                      <w:sz w:val="24"/>
                      <w:szCs w:val="24"/>
                    </w:rPr>
                  </m:ctrlPr>
                </m:sSubPr>
                <m:e>
                  <m:r>
                    <w:rPr>
                      <w:rFonts w:ascii="Cambria Math" w:eastAsia="Times New Roman" w:hAnsi="Cambria Math"/>
                      <w:sz w:val="24"/>
                      <w:szCs w:val="24"/>
                    </w:rPr>
                    <m:t>q</m:t>
                  </m:r>
                </m:e>
                <m:sub>
                  <m:r>
                    <m:rPr>
                      <m:nor/>
                    </m:rPr>
                    <w:rPr>
                      <w:rFonts w:ascii="Times New Roman" w:eastAsia="Times New Roman" w:hAnsi="Times New Roman"/>
                      <w:bCs/>
                      <w:sz w:val="24"/>
                      <w:szCs w:val="24"/>
                      <w:lang w:val="ru-RU"/>
                    </w:rPr>
                    <m:t>гол</m:t>
                  </m:r>
                </m:sub>
              </m:sSub>
              <m:r>
                <m:rPr>
                  <m:sty m:val="p"/>
                </m:rPr>
                <w:rPr>
                  <w:rFonts w:ascii="Cambria Math" w:eastAsia="Times New Roman" w:hAnsi="Cambria Math"/>
                  <w:sz w:val="24"/>
                  <w:szCs w:val="24"/>
                  <w:lang w:val="ru-RU"/>
                </w:rPr>
                <m:t>=</m:t>
              </m:r>
              <m:r>
                <w:rPr>
                  <w:rFonts w:ascii="Cambria Math" w:eastAsia="Times New Roman" w:hAnsi="Cambria Math"/>
                  <w:sz w:val="24"/>
                  <w:szCs w:val="24"/>
                </w:rPr>
                <m:t>P</m:t>
              </m:r>
              <m:r>
                <m:rPr>
                  <m:sty m:val="p"/>
                </m:rPr>
                <w:rPr>
                  <w:rFonts w:ascii="Cambria Math" w:eastAsia="Times New Roman" w:hAnsi="Cambria Math"/>
                  <w:sz w:val="24"/>
                  <w:szCs w:val="24"/>
                  <w:lang w:val="ru-RU"/>
                </w:rPr>
                <m:t>/</m:t>
              </m:r>
              <m:r>
                <w:rPr>
                  <w:rFonts w:ascii="Cambria Math" w:eastAsia="Times New Roman" w:hAnsi="Cambria Math"/>
                  <w:sz w:val="24"/>
                  <w:szCs w:val="24"/>
                </w:rPr>
                <m:t>A</m:t>
              </m:r>
            </m:oMath>
            <w:r w:rsidR="00BF2AAD" w:rsidRPr="00DE5F55">
              <w:rPr>
                <w:rFonts w:ascii="Times New Roman" w:eastAsia="Times New Roman" w:hAnsi="Times New Roman"/>
                <w:bCs/>
                <w:sz w:val="24"/>
                <w:szCs w:val="24"/>
                <w:lang w:val="ru-RU"/>
              </w:rPr>
              <w:t xml:space="preserve"> по голой боковой поверхности; для локальной температуры трубки</w:t>
            </w:r>
          </w:p>
        </w:tc>
      </w:tr>
      <w:tr w:rsidR="00BF2AAD" w:rsidRPr="00AC18D3" w14:paraId="369744D4" w14:textId="77777777" w:rsidTr="00CE1080">
        <w:tc>
          <w:tcPr>
            <w:tcW w:w="3069" w:type="dxa"/>
            <w:vAlign w:val="center"/>
          </w:tcPr>
          <w:p w14:paraId="01498FE2" w14:textId="46556DAC" w:rsidR="00BF2AAD" w:rsidRPr="00DE5F55" w:rsidRDefault="00BF2AAD" w:rsidP="00BF2AAD">
            <w:pPr>
              <w:jc w:val="center"/>
              <w:rPr>
                <w:rFonts w:eastAsia="Times New Roman"/>
                <w:sz w:val="24"/>
                <w:szCs w:val="24"/>
              </w:rPr>
            </w:pPr>
            <w:proofErr w:type="spellStart"/>
            <w:r w:rsidRPr="00DE5F55">
              <w:rPr>
                <w:rFonts w:ascii="Times New Roman" w:eastAsia="Times New Roman" w:hAnsi="Times New Roman"/>
                <w:bCs/>
                <w:sz w:val="24"/>
                <w:szCs w:val="24"/>
              </w:rPr>
              <w:t>Удельная</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масса</w:t>
            </w:r>
            <w:proofErr w:type="spellEnd"/>
          </w:p>
        </w:tc>
        <w:tc>
          <w:tcPr>
            <w:tcW w:w="915" w:type="dxa"/>
            <w:vAlign w:val="center"/>
          </w:tcPr>
          <w:p w14:paraId="7E218912" w14:textId="565D3D85" w:rsidR="00BF2AAD" w:rsidRDefault="00BF2AAD" w:rsidP="00BF2AAD">
            <w:pPr>
              <w:jc w:val="center"/>
              <w:rPr>
                <w:rFonts w:eastAsia="Times New Roman"/>
                <w:sz w:val="24"/>
                <w:szCs w:val="24"/>
              </w:rPr>
            </w:pPr>
            <m:oMathPara>
              <m:oMath>
                <m:r>
                  <w:rPr>
                    <w:rFonts w:ascii="Cambria Math" w:eastAsia="Times New Roman" w:hAnsi="Cambria Math"/>
                    <w:sz w:val="24"/>
                    <w:szCs w:val="24"/>
                  </w:rPr>
                  <m:t>μ</m:t>
                </m:r>
              </m:oMath>
            </m:oMathPara>
          </w:p>
        </w:tc>
        <w:tc>
          <w:tcPr>
            <w:tcW w:w="839" w:type="dxa"/>
            <w:vAlign w:val="center"/>
          </w:tcPr>
          <w:p w14:paraId="67946BAD" w14:textId="520DEF95" w:rsidR="00BF2AAD" w:rsidRPr="00DE5F55" w:rsidRDefault="00BF2AAD" w:rsidP="00BF2AAD">
            <w:pPr>
              <w:jc w:val="center"/>
              <w:rPr>
                <w:rFonts w:eastAsia="Times New Roman"/>
                <w:sz w:val="24"/>
                <w:szCs w:val="24"/>
              </w:rPr>
            </w:pPr>
            <w:proofErr w:type="spellStart"/>
            <w:r w:rsidRPr="00DE5F55">
              <w:rPr>
                <w:rFonts w:ascii="Times New Roman" w:eastAsia="Times New Roman" w:hAnsi="Times New Roman"/>
                <w:bCs/>
                <w:sz w:val="24"/>
                <w:szCs w:val="24"/>
              </w:rPr>
              <w:t>кг</w:t>
            </w:r>
            <w:proofErr w:type="spellEnd"/>
            <w:r w:rsidRPr="00DE5F55">
              <w:rPr>
                <w:rFonts w:ascii="Times New Roman" w:eastAsia="Times New Roman" w:hAnsi="Times New Roman"/>
                <w:bCs/>
                <w:sz w:val="24"/>
                <w:szCs w:val="24"/>
              </w:rPr>
              <w:t>/м²</w:t>
            </w:r>
          </w:p>
        </w:tc>
        <w:tc>
          <w:tcPr>
            <w:tcW w:w="1990" w:type="dxa"/>
            <w:vAlign w:val="center"/>
          </w:tcPr>
          <w:p w14:paraId="43F3C60E" w14:textId="7BACFFEA" w:rsidR="00BF2AAD" w:rsidRPr="00DE5F55" w:rsidRDefault="00BF2AAD" w:rsidP="00BF2AAD">
            <w:pPr>
              <w:jc w:val="center"/>
              <w:rPr>
                <w:rFonts w:eastAsia="Times New Roman"/>
                <w:sz w:val="24"/>
                <w:szCs w:val="24"/>
              </w:rPr>
            </w:pPr>
            <w:r w:rsidRPr="00DE5F55">
              <w:rPr>
                <w:rFonts w:ascii="Times New Roman" w:eastAsia="Times New Roman" w:hAnsi="Times New Roman"/>
                <w:bCs/>
                <w:sz w:val="24"/>
                <w:szCs w:val="24"/>
              </w:rPr>
              <w:t>10,04–14,96</w:t>
            </w:r>
          </w:p>
        </w:tc>
        <w:tc>
          <w:tcPr>
            <w:tcW w:w="2531" w:type="dxa"/>
            <w:vAlign w:val="center"/>
          </w:tcPr>
          <w:p w14:paraId="7A01EABD" w14:textId="36E2BD94" w:rsidR="00BF2AAD" w:rsidRPr="00DE5F55" w:rsidRDefault="00BF2AAD" w:rsidP="00BF2AAD">
            <w:pPr>
              <w:jc w:val="center"/>
              <w:rPr>
                <w:rFonts w:eastAsia="Times New Roman"/>
                <w:sz w:val="24"/>
                <w:szCs w:val="24"/>
              </w:rPr>
            </w:pPr>
            <m:oMathPara>
              <m:oMath>
                <m:r>
                  <w:rPr>
                    <w:rFonts w:ascii="Cambria Math" w:eastAsia="Times New Roman" w:hAnsi="Cambria Math"/>
                    <w:sz w:val="24"/>
                    <w:szCs w:val="24"/>
                  </w:rPr>
                  <m:t>μ</m:t>
                </m:r>
                <m:r>
                  <m:rPr>
                    <m:sty m:val="p"/>
                  </m:rPr>
                  <w:rPr>
                    <w:rFonts w:ascii="Cambria Math" w:eastAsia="Times New Roman" w:hAnsi="Cambria Math"/>
                    <w:sz w:val="24"/>
                    <w:szCs w:val="24"/>
                  </w:rPr>
                  <m:t>=</m:t>
                </m:r>
                <m:r>
                  <w:rPr>
                    <w:rFonts w:ascii="Cambria Math" w:eastAsia="Times New Roman" w:hAnsi="Cambria Math"/>
                    <w:sz w:val="24"/>
                    <w:szCs w:val="24"/>
                  </w:rPr>
                  <m:t>m</m:t>
                </m:r>
                <m:r>
                  <m:rPr>
                    <m:sty m:val="p"/>
                  </m:rPr>
                  <w:rPr>
                    <w:rFonts w:ascii="Cambria Math" w:eastAsia="Times New Roman" w:hAnsi="Cambria Math"/>
                    <w:sz w:val="24"/>
                    <w:szCs w:val="24"/>
                  </w:rPr>
                  <m:t>/</m:t>
                </m:r>
                <m:r>
                  <w:rPr>
                    <w:rFonts w:ascii="Cambria Math" w:eastAsia="Times New Roman" w:hAnsi="Cambria Math"/>
                    <w:sz w:val="24"/>
                    <w:szCs w:val="24"/>
                  </w:rPr>
                  <m:t>A</m:t>
                </m:r>
              </m:oMath>
            </m:oMathPara>
          </w:p>
        </w:tc>
      </w:tr>
      <w:tr w:rsidR="00BF2AAD" w:rsidRPr="00AC18D3" w14:paraId="3EFE8D67" w14:textId="77777777" w:rsidTr="00CE1080">
        <w:tc>
          <w:tcPr>
            <w:tcW w:w="3069" w:type="dxa"/>
            <w:vAlign w:val="center"/>
          </w:tcPr>
          <w:p w14:paraId="0D6C83AF" w14:textId="338F9D20" w:rsidR="00BF2AAD" w:rsidRPr="00DE5F55" w:rsidRDefault="00BF2AAD" w:rsidP="00BF2AAD">
            <w:pPr>
              <w:jc w:val="center"/>
              <w:rPr>
                <w:rFonts w:eastAsia="Times New Roman"/>
                <w:sz w:val="24"/>
                <w:szCs w:val="24"/>
              </w:rPr>
            </w:pPr>
            <w:proofErr w:type="spellStart"/>
            <w:r w:rsidRPr="00DE5F55">
              <w:rPr>
                <w:rFonts w:ascii="Times New Roman" w:eastAsia="Times New Roman" w:hAnsi="Times New Roman"/>
                <w:bCs/>
                <w:sz w:val="24"/>
                <w:szCs w:val="24"/>
              </w:rPr>
              <w:t>Установившаяся</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локальная</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температура</w:t>
            </w:r>
            <w:proofErr w:type="spellEnd"/>
          </w:p>
        </w:tc>
        <w:tc>
          <w:tcPr>
            <w:tcW w:w="915" w:type="dxa"/>
            <w:vAlign w:val="center"/>
          </w:tcPr>
          <w:p w14:paraId="17048926" w14:textId="278B9D9B" w:rsidR="00BF2AAD" w:rsidRDefault="00C9505D" w:rsidP="00BF2AAD">
            <w:pPr>
              <w:jc w:val="center"/>
              <w:rPr>
                <w:rFonts w:eastAsia="Times New Roman"/>
                <w:sz w:val="24"/>
                <w:szCs w:val="24"/>
              </w:rPr>
            </w:pPr>
            <m:oMathPara>
              <m:oMath>
                <m:sSub>
                  <m:sSubPr>
                    <m:ctrlPr>
                      <w:rPr>
                        <w:rFonts w:ascii="Cambria Math" w:eastAsia="Times New Roman" w:hAnsi="Cambria Math"/>
                        <w:bCs/>
                        <w:sz w:val="24"/>
                        <w:szCs w:val="24"/>
                      </w:rPr>
                    </m:ctrlPr>
                  </m:sSubPr>
                  <m:e>
                    <m:r>
                      <w:rPr>
                        <w:rFonts w:ascii="Cambria Math" w:eastAsia="Times New Roman" w:hAnsi="Cambria Math"/>
                        <w:sz w:val="24"/>
                        <w:szCs w:val="24"/>
                      </w:rPr>
                      <m:t>T</m:t>
                    </m:r>
                  </m:e>
                  <m:sub>
                    <m:r>
                      <m:rPr>
                        <m:nor/>
                      </m:rPr>
                      <w:rPr>
                        <w:rFonts w:ascii="Times New Roman" w:eastAsia="Times New Roman" w:hAnsi="Times New Roman"/>
                        <w:bCs/>
                        <w:sz w:val="24"/>
                        <w:szCs w:val="24"/>
                      </w:rPr>
                      <m:t>посл</m:t>
                    </m:r>
                  </m:sub>
                </m:sSub>
              </m:oMath>
            </m:oMathPara>
          </w:p>
        </w:tc>
        <w:tc>
          <w:tcPr>
            <w:tcW w:w="839" w:type="dxa"/>
            <w:vAlign w:val="center"/>
          </w:tcPr>
          <w:p w14:paraId="240E2F9A" w14:textId="322A1A00" w:rsidR="00BF2AAD" w:rsidRPr="00DE5F55" w:rsidRDefault="00BF2AAD" w:rsidP="00BF2AAD">
            <w:pPr>
              <w:jc w:val="center"/>
              <w:rPr>
                <w:rFonts w:eastAsia="Times New Roman"/>
                <w:sz w:val="24"/>
                <w:szCs w:val="24"/>
              </w:rPr>
            </w:pPr>
            <w:r w:rsidRPr="00DE5F55">
              <w:rPr>
                <w:rFonts w:ascii="Times New Roman" w:eastAsia="Times New Roman" w:hAnsi="Times New Roman"/>
                <w:bCs/>
                <w:sz w:val="24"/>
                <w:szCs w:val="24"/>
              </w:rPr>
              <w:t>°C</w:t>
            </w:r>
          </w:p>
        </w:tc>
        <w:tc>
          <w:tcPr>
            <w:tcW w:w="1990" w:type="dxa"/>
            <w:vAlign w:val="center"/>
          </w:tcPr>
          <w:p w14:paraId="4F44F4A5" w14:textId="143451E9" w:rsidR="00BF2AAD" w:rsidRPr="00DE5F55" w:rsidRDefault="00BF2AAD" w:rsidP="00BF2AAD">
            <w:pPr>
              <w:jc w:val="center"/>
              <w:rPr>
                <w:rFonts w:eastAsia="Times New Roman"/>
                <w:sz w:val="24"/>
                <w:szCs w:val="24"/>
              </w:rPr>
            </w:pPr>
            <w:r w:rsidRPr="00DE5F55">
              <w:rPr>
                <w:rFonts w:ascii="Times New Roman" w:eastAsia="Times New Roman" w:hAnsi="Times New Roman"/>
                <w:bCs/>
                <w:sz w:val="24"/>
                <w:szCs w:val="24"/>
              </w:rPr>
              <w:t>85,0–191,0</w:t>
            </w:r>
          </w:p>
        </w:tc>
        <w:tc>
          <w:tcPr>
            <w:tcW w:w="2531" w:type="dxa"/>
            <w:vAlign w:val="center"/>
          </w:tcPr>
          <w:p w14:paraId="236A45A5" w14:textId="36371E4E" w:rsidR="00BF2AAD" w:rsidRPr="00DE5F55" w:rsidRDefault="00BF2AAD" w:rsidP="00BF2AAD">
            <w:pPr>
              <w:jc w:val="center"/>
              <w:rPr>
                <w:rFonts w:eastAsia="Times New Roman"/>
                <w:sz w:val="24"/>
                <w:szCs w:val="24"/>
              </w:rPr>
            </w:pPr>
            <w:proofErr w:type="spellStart"/>
            <w:r w:rsidRPr="00DE5F55">
              <w:rPr>
                <w:rFonts w:ascii="Times New Roman" w:eastAsia="Times New Roman" w:hAnsi="Times New Roman"/>
                <w:bCs/>
                <w:sz w:val="24"/>
                <w:szCs w:val="24"/>
              </w:rPr>
              <w:t>верхняя</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зона</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лабораторной</w:t>
            </w:r>
            <w:proofErr w:type="spellEnd"/>
            <w:r w:rsidRPr="00DE5F55">
              <w:rPr>
                <w:rFonts w:ascii="Times New Roman" w:eastAsia="Times New Roman" w:hAnsi="Times New Roman"/>
                <w:bCs/>
                <w:sz w:val="24"/>
                <w:szCs w:val="24"/>
              </w:rPr>
              <w:t xml:space="preserve"> </w:t>
            </w:r>
            <w:proofErr w:type="spellStart"/>
            <w:r w:rsidRPr="00DE5F55">
              <w:rPr>
                <w:rFonts w:ascii="Times New Roman" w:eastAsia="Times New Roman" w:hAnsi="Times New Roman"/>
                <w:bCs/>
                <w:sz w:val="24"/>
                <w:szCs w:val="24"/>
              </w:rPr>
              <w:t>секции</w:t>
            </w:r>
            <w:proofErr w:type="spellEnd"/>
          </w:p>
        </w:tc>
      </w:tr>
    </w:tbl>
    <w:p w14:paraId="2BE4C273" w14:textId="77777777" w:rsidR="005B4212" w:rsidRPr="00AC18D3" w:rsidRDefault="005B4212" w:rsidP="00BF2AAD">
      <w:pPr>
        <w:spacing w:after="0" w:line="240" w:lineRule="auto"/>
        <w:jc w:val="both"/>
        <w:rPr>
          <w:rFonts w:eastAsia="Times New Roman"/>
          <w:bCs w:val="0"/>
          <w:color w:val="auto"/>
          <w:kern w:val="0"/>
          <w:szCs w:val="22"/>
          <w14:ligatures w14:val="none"/>
        </w:rPr>
      </w:pPr>
    </w:p>
    <w:p w14:paraId="1605BBF2" w14:textId="77777777" w:rsidR="00AC18D3" w:rsidRDefault="00AC18D3" w:rsidP="005B4212">
      <w:pPr>
        <w:spacing w:after="0" w:line="240" w:lineRule="auto"/>
        <w:ind w:firstLine="426"/>
        <w:jc w:val="both"/>
        <w:rPr>
          <w:rFonts w:eastAsia="Times New Roman"/>
          <w:b/>
          <w:bCs w:val="0"/>
          <w:color w:val="auto"/>
          <w:kern w:val="0"/>
          <w:szCs w:val="22"/>
          <w14:ligatures w14:val="none"/>
        </w:rPr>
      </w:pPr>
      <w:r w:rsidRPr="00AC18D3">
        <w:rPr>
          <w:rFonts w:eastAsia="Times New Roman"/>
          <w:b/>
          <w:bCs w:val="0"/>
          <w:color w:val="auto"/>
          <w:kern w:val="0"/>
          <w:szCs w:val="22"/>
          <w14:ligatures w14:val="none"/>
        </w:rPr>
        <w:t>3.2 Экспериментальный стенд, методы измерений и метрологическое обеспечение исследований ПЭНД</w:t>
      </w:r>
    </w:p>
    <w:p w14:paraId="00465D45" w14:textId="77777777" w:rsidR="005B4212" w:rsidRPr="00AC18D3" w:rsidRDefault="005B4212" w:rsidP="005B4212">
      <w:pPr>
        <w:spacing w:after="0" w:line="240" w:lineRule="auto"/>
        <w:jc w:val="both"/>
        <w:rPr>
          <w:rFonts w:eastAsia="Times New Roman"/>
          <w:bCs w:val="0"/>
          <w:color w:val="auto"/>
          <w:kern w:val="0"/>
          <w:szCs w:val="22"/>
          <w14:ligatures w14:val="none"/>
        </w:rPr>
      </w:pPr>
    </w:p>
    <w:p w14:paraId="331179EF" w14:textId="73DD85D6" w:rsidR="00BF2AAD" w:rsidRDefault="00AC18D3" w:rsidP="00513BB9">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Экспериментальный стенд обеспечивал регулируемый электротепловой подвод, вакуумирование полости секции, дозированную заливку рабочего тела и регистрацию температуры в контрольной зоне. Принципиальная схема установки приведена на рисунке 3.1</w:t>
      </w:r>
    </w:p>
    <w:p w14:paraId="692F1B5A" w14:textId="77777777" w:rsidR="00513BB9" w:rsidRPr="00AC18D3" w:rsidRDefault="00513BB9" w:rsidP="00513BB9">
      <w:pPr>
        <w:spacing w:after="0" w:line="240" w:lineRule="auto"/>
        <w:ind w:firstLine="426"/>
        <w:jc w:val="both"/>
        <w:rPr>
          <w:rFonts w:eastAsia="Times New Roman"/>
          <w:bCs w:val="0"/>
          <w:color w:val="auto"/>
          <w:kern w:val="0"/>
          <w:szCs w:val="22"/>
          <w14:ligatures w14:val="none"/>
        </w:rPr>
      </w:pPr>
    </w:p>
    <w:p w14:paraId="5E9D0C5B" w14:textId="23D8E29B" w:rsidR="005B4212" w:rsidRDefault="00AC18D3" w:rsidP="00CE1080">
      <w:pPr>
        <w:spacing w:after="0" w:line="240" w:lineRule="auto"/>
        <w:jc w:val="center"/>
        <w:rPr>
          <w:rFonts w:eastAsia="Times New Roman"/>
          <w:bCs w:val="0"/>
          <w:color w:val="auto"/>
          <w:kern w:val="0"/>
          <w:szCs w:val="22"/>
          <w14:ligatures w14:val="none"/>
        </w:rPr>
      </w:pPr>
      <w:r w:rsidRPr="00AC18D3">
        <w:rPr>
          <w:rFonts w:eastAsia="Times New Roman"/>
          <w:bCs w:val="0"/>
          <w:noProof/>
          <w:color w:val="auto"/>
          <w:kern w:val="0"/>
          <w:szCs w:val="22"/>
          <w:lang w:val="en-US"/>
          <w14:ligatures w14:val="none"/>
        </w:rPr>
        <w:lastRenderedPageBreak/>
        <w:drawing>
          <wp:inline distT="0" distB="0" distL="0" distR="0" wp14:anchorId="4C857350" wp14:editId="71E6BC5E">
            <wp:extent cx="4029075" cy="26545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03_img1.jpeg"/>
                    <pic:cNvPicPr/>
                  </pic:nvPicPr>
                  <pic:blipFill>
                    <a:blip r:embed="rId17"/>
                    <a:stretch>
                      <a:fillRect/>
                    </a:stretch>
                  </pic:blipFill>
                  <pic:spPr>
                    <a:xfrm>
                      <a:off x="0" y="0"/>
                      <a:ext cx="4077757" cy="2686587"/>
                    </a:xfrm>
                    <a:prstGeom prst="rect">
                      <a:avLst/>
                    </a:prstGeom>
                  </pic:spPr>
                </pic:pic>
              </a:graphicData>
            </a:graphic>
          </wp:inline>
        </w:drawing>
      </w:r>
    </w:p>
    <w:p w14:paraId="77EF9307" w14:textId="77777777" w:rsidR="00BF2AAD" w:rsidRPr="005B4212" w:rsidRDefault="00BF2AAD" w:rsidP="00CE1080">
      <w:pPr>
        <w:spacing w:after="0" w:line="240" w:lineRule="auto"/>
        <w:jc w:val="center"/>
        <w:rPr>
          <w:rFonts w:eastAsia="Times New Roman"/>
          <w:bCs w:val="0"/>
          <w:color w:val="auto"/>
          <w:kern w:val="0"/>
          <w:szCs w:val="22"/>
          <w14:ligatures w14:val="none"/>
        </w:rPr>
      </w:pPr>
    </w:p>
    <w:p w14:paraId="3D946CFB" w14:textId="77777777" w:rsidR="00AC18D3" w:rsidRDefault="00AC18D3" w:rsidP="00790CAD">
      <w:pPr>
        <w:spacing w:after="0" w:line="240" w:lineRule="auto"/>
        <w:jc w:val="center"/>
        <w:rPr>
          <w:rFonts w:eastAsia="Times New Roman"/>
          <w:bCs w:val="0"/>
          <w:color w:val="auto"/>
          <w:kern w:val="0"/>
          <w:szCs w:val="22"/>
          <w14:ligatures w14:val="none"/>
        </w:rPr>
      </w:pPr>
      <w:r w:rsidRPr="00AC18D3">
        <w:rPr>
          <w:rFonts w:eastAsia="Times New Roman"/>
          <w:bCs w:val="0"/>
          <w:color w:val="auto"/>
          <w:kern w:val="0"/>
          <w:szCs w:val="22"/>
          <w14:ligatures w14:val="none"/>
        </w:rPr>
        <w:t>Рисунок 3.1 – Схема экспериментальной установки для исследования электровакуумной секции ПЭНД</w:t>
      </w:r>
    </w:p>
    <w:p w14:paraId="173C6838" w14:textId="18061BDE" w:rsidR="00CE1080" w:rsidRDefault="00CE1080" w:rsidP="00790CAD">
      <w:pPr>
        <w:spacing w:after="0" w:line="240" w:lineRule="auto"/>
        <w:jc w:val="center"/>
        <w:rPr>
          <w:rFonts w:eastAsia="Times New Roman"/>
          <w:bCs w:val="0"/>
          <w:color w:val="auto"/>
          <w:kern w:val="0"/>
          <w:szCs w:val="22"/>
          <w14:ligatures w14:val="none"/>
        </w:rPr>
      </w:pPr>
    </w:p>
    <w:p w14:paraId="51910552" w14:textId="3D7AB6BB" w:rsidR="00CE1080" w:rsidRDefault="00CE1080" w:rsidP="00CE1080">
      <w:pPr>
        <w:spacing w:after="0" w:line="240" w:lineRule="auto"/>
        <w:ind w:firstLine="426"/>
        <w:rPr>
          <w:rFonts w:eastAsia="Times New Roman"/>
          <w:bCs w:val="0"/>
          <w:color w:val="auto"/>
          <w:kern w:val="0"/>
          <w:szCs w:val="22"/>
          <w14:ligatures w14:val="none"/>
        </w:rPr>
      </w:pPr>
      <w:r>
        <w:rPr>
          <w:rFonts w:eastAsia="Times New Roman"/>
          <w:bCs w:val="0"/>
          <w:color w:val="auto"/>
          <w:kern w:val="0"/>
          <w:szCs w:val="22"/>
          <w14:ligatures w14:val="none"/>
        </w:rPr>
        <w:t>В</w:t>
      </w:r>
      <w:r w:rsidRPr="00CE1080">
        <w:rPr>
          <w:rFonts w:eastAsia="Times New Roman"/>
          <w:bCs w:val="0"/>
          <w:color w:val="auto"/>
          <w:kern w:val="0"/>
          <w:szCs w:val="22"/>
          <w14:ligatures w14:val="none"/>
        </w:rPr>
        <w:t xml:space="preserve">нешний вид лабораторного стенда </w:t>
      </w:r>
      <w:r>
        <w:rPr>
          <w:rFonts w:eastAsia="Times New Roman"/>
          <w:bCs w:val="0"/>
          <w:color w:val="auto"/>
          <w:kern w:val="0"/>
          <w:szCs w:val="22"/>
          <w14:ligatures w14:val="none"/>
        </w:rPr>
        <w:t xml:space="preserve">представлен </w:t>
      </w:r>
      <w:r w:rsidRPr="00CE1080">
        <w:rPr>
          <w:rFonts w:eastAsia="Times New Roman"/>
          <w:bCs w:val="0"/>
          <w:color w:val="auto"/>
          <w:kern w:val="0"/>
          <w:szCs w:val="22"/>
          <w14:ligatures w14:val="none"/>
        </w:rPr>
        <w:t>на рисунке 3.2.</w:t>
      </w:r>
    </w:p>
    <w:p w14:paraId="080053E4" w14:textId="77777777" w:rsidR="00CE1080" w:rsidRPr="00AC18D3" w:rsidRDefault="00CE1080" w:rsidP="00790CAD">
      <w:pPr>
        <w:spacing w:after="0" w:line="240" w:lineRule="auto"/>
        <w:jc w:val="center"/>
        <w:rPr>
          <w:rFonts w:eastAsia="Times New Roman"/>
          <w:bCs w:val="0"/>
          <w:color w:val="auto"/>
          <w:kern w:val="0"/>
          <w:szCs w:val="22"/>
          <w14:ligatures w14:val="none"/>
        </w:rPr>
      </w:pPr>
    </w:p>
    <w:p w14:paraId="0225A610" w14:textId="77777777" w:rsidR="00AC18D3" w:rsidRDefault="00AC18D3" w:rsidP="00790CAD">
      <w:pPr>
        <w:spacing w:after="0" w:line="240" w:lineRule="auto"/>
        <w:jc w:val="center"/>
        <w:rPr>
          <w:rFonts w:eastAsia="Times New Roman"/>
          <w:bCs w:val="0"/>
          <w:color w:val="auto"/>
          <w:kern w:val="0"/>
          <w:szCs w:val="22"/>
          <w14:ligatures w14:val="none"/>
        </w:rPr>
      </w:pPr>
      <w:r w:rsidRPr="00AC18D3">
        <w:rPr>
          <w:rFonts w:eastAsia="Times New Roman"/>
          <w:bCs w:val="0"/>
          <w:noProof/>
          <w:color w:val="auto"/>
          <w:kern w:val="0"/>
          <w:szCs w:val="22"/>
          <w:lang w:val="en-US"/>
          <w14:ligatures w14:val="none"/>
        </w:rPr>
        <w:drawing>
          <wp:inline distT="0" distB="0" distL="0" distR="0" wp14:anchorId="0BBB6C2E" wp14:editId="16104CA9">
            <wp:extent cx="3600450" cy="267640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04_img1.jpeg"/>
                    <pic:cNvPicPr/>
                  </pic:nvPicPr>
                  <pic:blipFill>
                    <a:blip r:embed="rId18"/>
                    <a:stretch>
                      <a:fillRect/>
                    </a:stretch>
                  </pic:blipFill>
                  <pic:spPr>
                    <a:xfrm>
                      <a:off x="0" y="0"/>
                      <a:ext cx="3618087" cy="2689513"/>
                    </a:xfrm>
                    <a:prstGeom prst="rect">
                      <a:avLst/>
                    </a:prstGeom>
                  </pic:spPr>
                </pic:pic>
              </a:graphicData>
            </a:graphic>
          </wp:inline>
        </w:drawing>
      </w:r>
    </w:p>
    <w:p w14:paraId="59BCD518" w14:textId="77777777" w:rsidR="005B4212" w:rsidRPr="005B4212" w:rsidRDefault="005B4212" w:rsidP="00790CAD">
      <w:pPr>
        <w:spacing w:after="0" w:line="240" w:lineRule="auto"/>
        <w:jc w:val="center"/>
        <w:rPr>
          <w:rFonts w:eastAsia="Times New Roman"/>
          <w:bCs w:val="0"/>
          <w:color w:val="auto"/>
          <w:kern w:val="0"/>
          <w:szCs w:val="22"/>
          <w14:ligatures w14:val="none"/>
        </w:rPr>
      </w:pPr>
    </w:p>
    <w:p w14:paraId="79607539" w14:textId="77777777" w:rsidR="00AC18D3" w:rsidRDefault="00AC18D3" w:rsidP="00790CAD">
      <w:pPr>
        <w:spacing w:after="0" w:line="240" w:lineRule="auto"/>
        <w:jc w:val="center"/>
        <w:rPr>
          <w:rFonts w:eastAsia="Times New Roman"/>
          <w:bCs w:val="0"/>
          <w:color w:val="auto"/>
          <w:kern w:val="0"/>
          <w:szCs w:val="22"/>
          <w14:ligatures w14:val="none"/>
        </w:rPr>
      </w:pPr>
      <w:r w:rsidRPr="00AC18D3">
        <w:rPr>
          <w:rFonts w:eastAsia="Times New Roman"/>
          <w:bCs w:val="0"/>
          <w:color w:val="auto"/>
          <w:kern w:val="0"/>
          <w:szCs w:val="22"/>
          <w14:ligatures w14:val="none"/>
        </w:rPr>
        <w:t>Рисунок 3.2 – Внешний вид лабораторного стенда для исследования электровакуумной секции ПЭНД</w:t>
      </w:r>
    </w:p>
    <w:p w14:paraId="5650305E" w14:textId="77777777" w:rsidR="00EB60B1" w:rsidRPr="00060414" w:rsidRDefault="00EB60B1" w:rsidP="005B4212">
      <w:pPr>
        <w:spacing w:after="0" w:line="240" w:lineRule="auto"/>
        <w:jc w:val="both"/>
        <w:rPr>
          <w:rFonts w:eastAsia="Times New Roman"/>
          <w:bCs w:val="0"/>
          <w:color w:val="auto"/>
          <w:kern w:val="0"/>
          <w:szCs w:val="22"/>
          <w14:ligatures w14:val="none"/>
        </w:rPr>
      </w:pPr>
    </w:p>
    <w:p w14:paraId="3CDE5754" w14:textId="7D4B54BC" w:rsidR="00EB60B1" w:rsidRPr="00060414" w:rsidRDefault="00EB60B1" w:rsidP="006A53D5">
      <w:pPr>
        <w:spacing w:after="0" w:line="240" w:lineRule="auto"/>
        <w:ind w:firstLine="426"/>
        <w:jc w:val="both"/>
        <w:rPr>
          <w:rFonts w:eastAsia="Times New Roman"/>
          <w:bCs w:val="0"/>
          <w:color w:val="auto"/>
          <w:kern w:val="0"/>
          <w:szCs w:val="22"/>
          <w14:ligatures w14:val="none"/>
        </w:rPr>
      </w:pPr>
      <w:r w:rsidRPr="00EB60B1">
        <w:rPr>
          <w:rFonts w:eastAsia="Times New Roman"/>
          <w:bCs w:val="0"/>
          <w:color w:val="auto"/>
          <w:kern w:val="0"/>
          <w:szCs w:val="22"/>
          <w14:ligatures w14:val="none"/>
        </w:rPr>
        <w:t>Конструктивное оформление лабораторного прототипа ПЭНД показано на рисунке 3.</w:t>
      </w:r>
      <w:r w:rsidR="006A53D5" w:rsidRPr="006A53D5">
        <w:rPr>
          <w:rFonts w:eastAsia="Times New Roman"/>
          <w:bCs w:val="0"/>
          <w:color w:val="auto"/>
          <w:kern w:val="0"/>
          <w:szCs w:val="22"/>
          <w14:ligatures w14:val="none"/>
        </w:rPr>
        <w:t>3</w:t>
      </w:r>
      <w:r w:rsidRPr="00EB60B1">
        <w:rPr>
          <w:rFonts w:eastAsia="Times New Roman"/>
          <w:bCs w:val="0"/>
          <w:color w:val="auto"/>
          <w:kern w:val="0"/>
          <w:szCs w:val="22"/>
          <w14:ligatures w14:val="none"/>
        </w:rPr>
        <w:t>.</w:t>
      </w:r>
    </w:p>
    <w:p w14:paraId="3DAC3CEC" w14:textId="77777777" w:rsidR="006A53D5" w:rsidRPr="00060414" w:rsidRDefault="006A53D5" w:rsidP="006A53D5">
      <w:pPr>
        <w:spacing w:after="0" w:line="240" w:lineRule="auto"/>
        <w:ind w:firstLine="426"/>
        <w:jc w:val="both"/>
        <w:rPr>
          <w:rFonts w:eastAsia="Times New Roman"/>
          <w:bCs w:val="0"/>
          <w:color w:val="auto"/>
          <w:kern w:val="0"/>
          <w:szCs w:val="22"/>
          <w14:ligatures w14:val="none"/>
        </w:rPr>
      </w:pPr>
    </w:p>
    <w:p w14:paraId="38C8F507" w14:textId="77777777" w:rsidR="00EB60B1" w:rsidRPr="00EB60B1" w:rsidRDefault="00EB60B1" w:rsidP="006A53D5">
      <w:pPr>
        <w:spacing w:after="0" w:line="240" w:lineRule="auto"/>
        <w:jc w:val="center"/>
        <w:rPr>
          <w:rFonts w:eastAsia="Times New Roman"/>
          <w:bCs w:val="0"/>
          <w:color w:val="auto"/>
          <w:kern w:val="0"/>
          <w:szCs w:val="22"/>
          <w14:ligatures w14:val="none"/>
        </w:rPr>
      </w:pPr>
      <w:r w:rsidRPr="00EB60B1">
        <w:rPr>
          <w:rFonts w:eastAsia="Times New Roman"/>
          <w:bCs w:val="0"/>
          <w:noProof/>
          <w:color w:val="auto"/>
          <w:kern w:val="0"/>
          <w:szCs w:val="22"/>
          <w:lang w:val="en-US"/>
          <w14:ligatures w14:val="none"/>
        </w:rPr>
        <w:lastRenderedPageBreak/>
        <w:drawing>
          <wp:inline distT="0" distB="0" distL="0" distR="0" wp14:anchorId="4C252FF4" wp14:editId="132C93DB">
            <wp:extent cx="3638550" cy="269117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29_img1.jpeg"/>
                    <pic:cNvPicPr/>
                  </pic:nvPicPr>
                  <pic:blipFill rotWithShape="1">
                    <a:blip r:embed="rId19"/>
                    <a:srcRect r="47999"/>
                    <a:stretch>
                      <a:fillRect/>
                    </a:stretch>
                  </pic:blipFill>
                  <pic:spPr bwMode="auto">
                    <a:xfrm>
                      <a:off x="0" y="0"/>
                      <a:ext cx="3668754" cy="2713513"/>
                    </a:xfrm>
                    <a:prstGeom prst="rect">
                      <a:avLst/>
                    </a:prstGeom>
                    <a:ln>
                      <a:noFill/>
                    </a:ln>
                    <a:extLst>
                      <a:ext uri="{53640926-AAD7-44D8-BBD7-CCE9431645EC}">
                        <a14:shadowObscured xmlns:a14="http://schemas.microsoft.com/office/drawing/2010/main"/>
                      </a:ext>
                    </a:extLst>
                  </pic:spPr>
                </pic:pic>
              </a:graphicData>
            </a:graphic>
          </wp:inline>
        </w:drawing>
      </w:r>
    </w:p>
    <w:p w14:paraId="106CDA46" w14:textId="77777777" w:rsidR="00EB60B1" w:rsidRPr="00EB60B1" w:rsidRDefault="00EB60B1" w:rsidP="006A53D5">
      <w:pPr>
        <w:spacing w:after="0" w:line="240" w:lineRule="auto"/>
        <w:jc w:val="center"/>
        <w:rPr>
          <w:rFonts w:eastAsia="Times New Roman"/>
          <w:bCs w:val="0"/>
          <w:color w:val="auto"/>
          <w:kern w:val="0"/>
          <w:szCs w:val="22"/>
          <w14:ligatures w14:val="none"/>
        </w:rPr>
      </w:pPr>
    </w:p>
    <w:p w14:paraId="3AFE62E8" w14:textId="1AA36F07" w:rsidR="00EB60B1" w:rsidRPr="00EB60B1" w:rsidRDefault="00EB60B1" w:rsidP="006A53D5">
      <w:pPr>
        <w:spacing w:after="0" w:line="240" w:lineRule="auto"/>
        <w:jc w:val="center"/>
        <w:rPr>
          <w:rFonts w:eastAsia="Times New Roman"/>
          <w:bCs w:val="0"/>
          <w:color w:val="auto"/>
          <w:kern w:val="0"/>
          <w:szCs w:val="22"/>
          <w14:ligatures w14:val="none"/>
        </w:rPr>
      </w:pPr>
      <w:r w:rsidRPr="00EB60B1">
        <w:rPr>
          <w:rFonts w:eastAsia="Times New Roman"/>
          <w:bCs w:val="0"/>
          <w:color w:val="auto"/>
          <w:kern w:val="0"/>
          <w:szCs w:val="22"/>
          <w14:ligatures w14:val="none"/>
        </w:rPr>
        <w:t>Рисунок 3.</w:t>
      </w:r>
      <w:r w:rsidR="006A53D5" w:rsidRPr="006A53D5">
        <w:rPr>
          <w:rFonts w:eastAsia="Times New Roman"/>
          <w:bCs w:val="0"/>
          <w:color w:val="auto"/>
          <w:kern w:val="0"/>
          <w:szCs w:val="22"/>
          <w14:ligatures w14:val="none"/>
        </w:rPr>
        <w:t>3</w:t>
      </w:r>
      <w:r w:rsidRPr="00EB60B1">
        <w:rPr>
          <w:rFonts w:eastAsia="Times New Roman"/>
          <w:bCs w:val="0"/>
          <w:color w:val="auto"/>
          <w:kern w:val="0"/>
          <w:szCs w:val="22"/>
          <w14:ligatures w14:val="none"/>
        </w:rPr>
        <w:t xml:space="preserve"> – Конструктивное оформление лабораторного прототипа ПЭНД</w:t>
      </w:r>
    </w:p>
    <w:p w14:paraId="3E0C0E52" w14:textId="77777777" w:rsidR="00EB60B1" w:rsidRPr="006A53D5" w:rsidRDefault="00EB60B1" w:rsidP="005B4212">
      <w:pPr>
        <w:spacing w:after="0" w:line="240" w:lineRule="auto"/>
        <w:jc w:val="both"/>
        <w:rPr>
          <w:rFonts w:eastAsia="Times New Roman"/>
          <w:bCs w:val="0"/>
          <w:color w:val="auto"/>
          <w:kern w:val="0"/>
          <w:szCs w:val="22"/>
          <w14:ligatures w14:val="none"/>
        </w:rPr>
      </w:pPr>
    </w:p>
    <w:p w14:paraId="047DFB82" w14:textId="5220A287" w:rsidR="00AC18D3" w:rsidRPr="00F672AD" w:rsidRDefault="004F2565" w:rsidP="00E96815">
      <w:pPr>
        <w:spacing w:after="0" w:line="240" w:lineRule="auto"/>
        <w:ind w:firstLine="426"/>
        <w:jc w:val="both"/>
        <w:rPr>
          <w:rFonts w:eastAsia="Times New Roman"/>
          <w:bCs w:val="0"/>
          <w:color w:val="auto"/>
          <w:kern w:val="0"/>
          <w:szCs w:val="22"/>
          <w14:ligatures w14:val="none"/>
        </w:rPr>
      </w:pPr>
      <w:r w:rsidRPr="004F2565">
        <w:rPr>
          <w:rFonts w:eastAsia="Times New Roman"/>
          <w:bCs w:val="0"/>
          <w:color w:val="auto"/>
          <w:kern w:val="0"/>
          <w:szCs w:val="22"/>
          <w14:ligatures w14:val="none"/>
        </w:rPr>
        <w:t xml:space="preserve">Измерительный тракт включал контроль напряжения и тока цифровыми мультиметрами, дополнительный контроль активной мощности ваттметром, регистрацию температуры контактными термопарами с номинальными статическими характеристиками преобразования по </w:t>
      </w:r>
      <w:r w:rsidR="006B20BA" w:rsidRPr="006B20BA">
        <w:rPr>
          <w:rFonts w:eastAsia="Times New Roman"/>
          <w:bCs w:val="0"/>
          <w:color w:val="auto"/>
          <w:kern w:val="0"/>
          <w:szCs w:val="22"/>
          <w14:ligatures w14:val="none"/>
        </w:rPr>
        <w:t xml:space="preserve">СТ РК 2.87-2005 </w:t>
      </w:r>
      <w:r w:rsidRPr="004F2565">
        <w:rPr>
          <w:rFonts w:eastAsia="Times New Roman"/>
          <w:bCs w:val="0"/>
          <w:color w:val="auto"/>
          <w:kern w:val="0"/>
          <w:szCs w:val="22"/>
          <w14:ligatures w14:val="none"/>
        </w:rPr>
        <w:t>[105], тепловизионный контроль температурного поля поверхности и контроль начального остаточного давления вакуумметром</w:t>
      </w:r>
      <w:r w:rsidR="00AC18D3" w:rsidRPr="00AC18D3">
        <w:rPr>
          <w:rFonts w:eastAsia="Times New Roman"/>
          <w:bCs w:val="0"/>
          <w:color w:val="auto"/>
          <w:kern w:val="0"/>
          <w:szCs w:val="22"/>
          <w14:ligatures w14:val="none"/>
        </w:rPr>
        <w:t xml:space="preserve">. </w:t>
      </w:r>
      <w:r w:rsidR="00F672AD" w:rsidRPr="00F672AD">
        <w:rPr>
          <w:rFonts w:eastAsia="Times New Roman"/>
          <w:color w:val="auto"/>
          <w:kern w:val="0"/>
          <w:szCs w:val="22"/>
          <w14:ligatures w14:val="none"/>
        </w:rPr>
        <w:t>Такая схема измерений позволяет проследить связь между электрическим режимом нагревателя и температурным откликом секции</w:t>
      </w:r>
      <w:r w:rsidR="00F672AD">
        <w:rPr>
          <w:rFonts w:eastAsia="Times New Roman"/>
          <w:color w:val="auto"/>
          <w:kern w:val="0"/>
          <w:szCs w:val="22"/>
          <w14:ligatures w14:val="none"/>
        </w:rPr>
        <w:t>.</w:t>
      </w:r>
    </w:p>
    <w:p w14:paraId="70264EB7" w14:textId="7F42AF7A" w:rsidR="00AC18D3" w:rsidRPr="00AC18D3" w:rsidRDefault="00AC18D3" w:rsidP="00E96815">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Подводимая мощность задавалась регулируемым источником питания и контролировалась по току, напряжению и активной мощности. Для резистивного исполнения в стационарном режиме активная электрическая мощность нагревательного элемента принимается равной мощности теплового подвода в испарительную зону. Для индукционного исполнения активная мощность относится к входу силового преобразователя; </w:t>
      </w:r>
      <w:r w:rsidR="008D424B" w:rsidRPr="008D424B">
        <w:rPr>
          <w:rFonts w:eastAsia="Times New Roman"/>
          <w:color w:val="auto"/>
          <w:kern w:val="0"/>
          <w:szCs w:val="22"/>
          <w14:ligatures w14:val="none"/>
        </w:rPr>
        <w:t>при переходе к расчету мощности активной зоны</w:t>
      </w:r>
      <w:r w:rsidR="008D424B" w:rsidRPr="008D424B">
        <w:rPr>
          <w:rFonts w:eastAsia="Times New Roman"/>
          <w:bCs w:val="0"/>
          <w:color w:val="auto"/>
          <w:kern w:val="0"/>
          <w:szCs w:val="22"/>
          <w14:ligatures w14:val="none"/>
        </w:rPr>
        <w:t xml:space="preserve"> </w:t>
      </w:r>
      <w:r w:rsidRPr="00AC18D3">
        <w:rPr>
          <w:rFonts w:eastAsia="Times New Roman"/>
          <w:bCs w:val="0"/>
          <w:color w:val="auto"/>
          <w:kern w:val="0"/>
          <w:szCs w:val="22"/>
          <w14:ligatures w14:val="none"/>
        </w:rPr>
        <w:t xml:space="preserve">используется </w:t>
      </w:r>
      <w:r w:rsidR="00421503" w:rsidRPr="00421503">
        <w:rPr>
          <w:rFonts w:eastAsia="Times New Roman"/>
          <w:color w:val="auto"/>
          <w:kern w:val="0"/>
          <w:szCs w:val="22"/>
          <w14:ligatures w14:val="none"/>
        </w:rPr>
        <w:t>оценочное значение КПД преобразователя</w:t>
      </w:r>
      <w:r w:rsidR="00421503" w:rsidRPr="0042150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η</m:t>
            </m:r>
          </m:e>
          <m:sub>
            <m:r>
              <m:rPr>
                <m:nor/>
              </m:rPr>
              <w:rPr>
                <w:rFonts w:eastAsia="Times New Roman"/>
                <w:bCs w:val="0"/>
                <w:color w:val="auto"/>
                <w:kern w:val="0"/>
                <w:szCs w:val="22"/>
                <w14:ligatures w14:val="none"/>
              </w:rPr>
              <m:t>пр</m:t>
            </m:r>
          </m:sub>
        </m:sSub>
      </m:oMath>
      <w:r w:rsidR="00421503">
        <w:rPr>
          <w:rFonts w:eastAsia="Times New Roman"/>
          <w:bCs w:val="0"/>
          <w:color w:val="auto"/>
          <w:kern w:val="0"/>
          <w:szCs w:val="22"/>
          <w14:ligatures w14:val="none"/>
        </w:rPr>
        <w:t xml:space="preserve"> </w:t>
      </w:r>
      <w:r w:rsidRPr="00AC18D3">
        <w:rPr>
          <w:rFonts w:eastAsia="Times New Roman"/>
          <w:bCs w:val="0"/>
          <w:color w:val="auto"/>
          <w:kern w:val="0"/>
          <w:szCs w:val="22"/>
          <w14:ligatures w14:val="none"/>
        </w:rPr>
        <w:t>[33</w:t>
      </w:r>
      <w:r w:rsidR="00CD4A5B">
        <w:rPr>
          <w:rFonts w:eastAsia="Times New Roman"/>
          <w:bCs w:val="0"/>
          <w:color w:val="auto"/>
          <w:kern w:val="0"/>
          <w:szCs w:val="22"/>
          <w14:ligatures w14:val="none"/>
        </w:rPr>
        <w:t>;</w:t>
      </w:r>
      <w:r w:rsidRPr="00AC18D3">
        <w:rPr>
          <w:rFonts w:eastAsia="Times New Roman"/>
          <w:bCs w:val="0"/>
          <w:color w:val="auto"/>
          <w:kern w:val="0"/>
          <w:szCs w:val="22"/>
          <w14:ligatures w14:val="none"/>
        </w:rPr>
        <w:t xml:space="preserve"> 55</w:t>
      </w:r>
      <w:r w:rsidR="00CD4A5B">
        <w:rPr>
          <w:rFonts w:eastAsia="Times New Roman"/>
          <w:bCs w:val="0"/>
          <w:color w:val="auto"/>
          <w:kern w:val="0"/>
          <w:szCs w:val="22"/>
          <w14:ligatures w14:val="none"/>
        </w:rPr>
        <w:t>;</w:t>
      </w:r>
      <w:r w:rsidRPr="00AC18D3">
        <w:rPr>
          <w:rFonts w:eastAsia="Times New Roman"/>
          <w:bCs w:val="0"/>
          <w:color w:val="auto"/>
          <w:kern w:val="0"/>
          <w:szCs w:val="22"/>
          <w14:ligatures w14:val="none"/>
        </w:rPr>
        <w:t xml:space="preserve"> 96].</w:t>
      </w:r>
    </w:p>
    <w:p w14:paraId="08A6ADEE" w14:textId="0A2F115D" w:rsidR="00AC18D3" w:rsidRDefault="00A743EF" w:rsidP="00E96815">
      <w:pPr>
        <w:spacing w:after="0" w:line="240" w:lineRule="auto"/>
        <w:ind w:firstLine="426"/>
        <w:jc w:val="both"/>
        <w:rPr>
          <w:rFonts w:eastAsia="Times New Roman"/>
          <w:bCs w:val="0"/>
          <w:color w:val="auto"/>
          <w:kern w:val="0"/>
          <w:szCs w:val="22"/>
          <w14:ligatures w14:val="none"/>
        </w:rPr>
      </w:pPr>
      <w:r>
        <w:rPr>
          <w:rFonts w:eastAsia="Times New Roman"/>
          <w:bCs w:val="0"/>
          <w:color w:val="auto"/>
          <w:kern w:val="0"/>
          <w:szCs w:val="22"/>
          <w14:ligatures w14:val="none"/>
        </w:rPr>
        <w:t>Каждый</w:t>
      </w:r>
      <w:r w:rsidR="00AC18D3" w:rsidRPr="00AC18D3">
        <w:rPr>
          <w:rFonts w:eastAsia="Times New Roman"/>
          <w:bCs w:val="0"/>
          <w:color w:val="auto"/>
          <w:kern w:val="0"/>
          <w:szCs w:val="22"/>
          <w14:ligatures w14:val="none"/>
        </w:rPr>
        <w:t xml:space="preserve"> опыт выполнялся по единой последовательности: охлаждение секции до температуры помещения; дозированная заливка дистиллированной воды; вакуумирование и герметизация полости; запись начальных условий; включение нагревателя с заданной активной мощностью; регистрация температурного ряда; контроль выхода на плато и последующее охлаждение перед следующим опытом.</w:t>
      </w:r>
    </w:p>
    <w:p w14:paraId="28B10119" w14:textId="77777777" w:rsidR="00790CAD" w:rsidRPr="00AC18D3" w:rsidRDefault="00790CAD" w:rsidP="005B4212">
      <w:pPr>
        <w:spacing w:after="0" w:line="240" w:lineRule="auto"/>
        <w:ind w:firstLine="709"/>
        <w:jc w:val="both"/>
        <w:rPr>
          <w:rFonts w:eastAsia="Times New Roman"/>
          <w:bCs w:val="0"/>
          <w:color w:val="auto"/>
          <w:kern w:val="0"/>
          <w:szCs w:val="22"/>
          <w14:ligatures w14:val="none"/>
        </w:rPr>
      </w:pPr>
    </w:p>
    <w:p w14:paraId="7D6B4937" w14:textId="77307CC4" w:rsidR="00AC18D3" w:rsidRDefault="00AC18D3" w:rsidP="005B4212">
      <w:pPr>
        <w:tabs>
          <w:tab w:val="center" w:pos="4845"/>
          <w:tab w:val="right" w:pos="9689"/>
        </w:tabs>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90</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t</m:t>
        </m:r>
        <m:d>
          <m:dPr>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lang w:val="en-US"/>
                <w14:ligatures w14:val="none"/>
              </w:rPr>
              <m:t>T</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90</m:t>
            </m:r>
            <m:r>
              <m:rPr>
                <m:nor/>
              </m:rPr>
              <w:rPr>
                <w:rFonts w:eastAsia="Times New Roman"/>
                <w:bCs w:val="0"/>
                <w:color w:val="auto"/>
                <w:kern w:val="0"/>
                <w:szCs w:val="22"/>
                <w14:ligatures w14:val="none"/>
              </w:rPr>
              <m:t>°</m:t>
            </m:r>
            <m:r>
              <m:rPr>
                <m:sty m:val="p"/>
              </m:rPr>
              <w:rPr>
                <w:rFonts w:ascii="Cambria Math" w:eastAsia="Times New Roman" w:hAnsi="Cambria Math"/>
                <w:color w:val="auto"/>
                <w:kern w:val="0"/>
                <w:szCs w:val="22"/>
                <w:lang w:val="en-US"/>
                <w14:ligatures w14:val="none"/>
              </w:rPr>
              <m:t>C</m:t>
            </m:r>
          </m:e>
        </m:d>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200</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t</m:t>
        </m:r>
        <m:d>
          <m:dPr>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lang w:val="en-US"/>
                <w14:ligatures w14:val="none"/>
              </w:rPr>
              <m:t>T</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200</m:t>
            </m:r>
            <m:r>
              <m:rPr>
                <m:nor/>
              </m:rPr>
              <w:rPr>
                <w:rFonts w:eastAsia="Times New Roman"/>
                <w:bCs w:val="0"/>
                <w:color w:val="auto"/>
                <w:kern w:val="0"/>
                <w:szCs w:val="22"/>
                <w14:ligatures w14:val="none"/>
              </w:rPr>
              <m:t>°</m:t>
            </m:r>
            <m:r>
              <m:rPr>
                <m:sty m:val="p"/>
              </m:rPr>
              <w:rPr>
                <w:rFonts w:ascii="Cambria Math" w:eastAsia="Times New Roman" w:hAnsi="Cambria Math"/>
                <w:color w:val="auto"/>
                <w:kern w:val="0"/>
                <w:szCs w:val="22"/>
                <w:lang w:val="en-US"/>
                <w14:ligatures w14:val="none"/>
              </w:rPr>
              <m:t>C</m:t>
            </m:r>
          </m:e>
        </m:d>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τ</m:t>
            </m:r>
          </m:e>
          <m:sub>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9</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t</m:t>
        </m:r>
        <m:d>
          <m:dPr>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lang w:val="en-US"/>
                <w14:ligatures w14:val="none"/>
              </w:rPr>
              <m:t>T</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9</m:t>
            </m:r>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плато</m:t>
                </m:r>
              </m:sub>
            </m:sSub>
          </m:e>
        </m:d>
      </m:oMath>
      <w:r w:rsidRPr="00AC18D3">
        <w:rPr>
          <w:rFonts w:eastAsia="Times New Roman"/>
          <w:bCs w:val="0"/>
          <w:color w:val="auto"/>
          <w:kern w:val="0"/>
          <w:szCs w:val="22"/>
          <w14:ligatures w14:val="none"/>
        </w:rPr>
        <w:tab/>
        <w:t>(3.2)</w:t>
      </w:r>
    </w:p>
    <w:p w14:paraId="4487270A" w14:textId="77777777" w:rsidR="00790CAD" w:rsidRPr="00AC18D3" w:rsidRDefault="00790CAD" w:rsidP="005B4212">
      <w:pPr>
        <w:tabs>
          <w:tab w:val="center" w:pos="4845"/>
          <w:tab w:val="right" w:pos="9689"/>
        </w:tabs>
        <w:spacing w:after="0" w:line="240" w:lineRule="auto"/>
        <w:jc w:val="both"/>
        <w:rPr>
          <w:rFonts w:eastAsia="Times New Roman"/>
          <w:bCs w:val="0"/>
          <w:color w:val="auto"/>
          <w:kern w:val="0"/>
          <w:szCs w:val="22"/>
          <w14:ligatures w14:val="none"/>
        </w:rPr>
      </w:pPr>
    </w:p>
    <w:p w14:paraId="17E4C74E" w14:textId="0E5B3907" w:rsidR="00AC18D3" w:rsidRPr="00AC18D3" w:rsidRDefault="00AC18D3" w:rsidP="00E96815">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90</m:t>
            </m:r>
          </m:sub>
        </m:sSub>
      </m:oMath>
      <w:r w:rsidRPr="00AC18D3">
        <w:rPr>
          <w:rFonts w:eastAsia="Times New Roman"/>
          <w:bCs w:val="0"/>
          <w:color w:val="auto"/>
          <w:kern w:val="0"/>
          <w:szCs w:val="22"/>
          <w14:ligatures w14:val="none"/>
        </w:rPr>
        <w:t xml:space="preserve"> – время достижения температуры поверхности 90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с;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200</m:t>
            </m:r>
          </m:sub>
        </m:sSub>
      </m:oMath>
      <w:r w:rsidRPr="00AC18D3">
        <w:rPr>
          <w:rFonts w:eastAsia="Times New Roman"/>
          <w:bCs w:val="0"/>
          <w:color w:val="auto"/>
          <w:kern w:val="0"/>
          <w:szCs w:val="22"/>
          <w14:ligatures w14:val="none"/>
        </w:rPr>
        <w:t xml:space="preserve"> – время достижения локальной температуры 200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с;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τ</m:t>
            </m:r>
          </m:e>
          <m:sub>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9</m:t>
            </m:r>
          </m:sub>
        </m:sSub>
      </m:oMath>
      <w:r w:rsidRPr="00AC18D3">
        <w:rPr>
          <w:rFonts w:eastAsia="Times New Roman"/>
          <w:bCs w:val="0"/>
          <w:color w:val="auto"/>
          <w:kern w:val="0"/>
          <w:szCs w:val="22"/>
          <w14:ligatures w14:val="none"/>
        </w:rPr>
        <w:t xml:space="preserve"> – время достижения 90</w:t>
      </w:r>
      <w:r w:rsidR="000327D2">
        <w:rPr>
          <w:rFonts w:eastAsia="Times New Roman"/>
          <w:bCs w:val="0"/>
          <w:color w:val="auto"/>
          <w:kern w:val="0"/>
          <w:szCs w:val="22"/>
          <w14:ligatures w14:val="none"/>
        </w:rPr>
        <w:t>%</w:t>
      </w:r>
      <w:r w:rsidRPr="00AC18D3">
        <w:rPr>
          <w:rFonts w:eastAsia="Times New Roman"/>
          <w:bCs w:val="0"/>
          <w:color w:val="auto"/>
          <w:kern w:val="0"/>
          <w:szCs w:val="22"/>
          <w14:ligatures w14:val="none"/>
        </w:rPr>
        <w:t xml:space="preserve"> </w:t>
      </w:r>
      <w:r w:rsidRPr="00AC18D3">
        <w:rPr>
          <w:rFonts w:eastAsia="Times New Roman"/>
          <w:bCs w:val="0"/>
          <w:color w:val="auto"/>
          <w:kern w:val="0"/>
          <w:szCs w:val="22"/>
          <w14:ligatures w14:val="none"/>
        </w:rPr>
        <w:lastRenderedPageBreak/>
        <w:t xml:space="preserve">уровня плато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плато</m:t>
            </m:r>
          </m:sub>
        </m:sSub>
      </m:oMath>
      <w:r w:rsidRPr="00AC18D3">
        <w:rPr>
          <w:rFonts w:eastAsia="Times New Roman"/>
          <w:bCs w:val="0"/>
          <w:color w:val="auto"/>
          <w:kern w:val="0"/>
          <w:szCs w:val="22"/>
          <w14:ligatures w14:val="none"/>
        </w:rPr>
        <w:t xml:space="preserve">, с;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плато</m:t>
            </m:r>
          </m:sub>
        </m:sSub>
      </m:oMath>
      <w:r w:rsidRPr="00AC18D3">
        <w:rPr>
          <w:rFonts w:eastAsia="Times New Roman"/>
          <w:bCs w:val="0"/>
          <w:color w:val="auto"/>
          <w:kern w:val="0"/>
          <w:szCs w:val="22"/>
          <w14:ligatures w14:val="none"/>
        </w:rPr>
        <w:t xml:space="preserve"> – квазистационарная температура соответствующей контрольной точки,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w:t>
      </w:r>
    </w:p>
    <w:p w14:paraId="3EBECCC9" w14:textId="77777777" w:rsidR="00AC18D3" w:rsidRDefault="00AC18D3" w:rsidP="00790CAD">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В работе различаются время достижения 90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как эксплуатационный показатель, время достижения 200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как показатель интенсивности лабораторного нагрева, время выхода на плато и постоянная времени разогрева. Такое разделение исключает смешение динамики, стационарной теплоотдачи и регрессионной оценки температуры.</w:t>
      </w:r>
    </w:p>
    <w:p w14:paraId="70C276C5" w14:textId="77777777" w:rsidR="00790CAD" w:rsidRPr="00AC18D3" w:rsidRDefault="00790CAD" w:rsidP="00790CAD">
      <w:pPr>
        <w:spacing w:after="0" w:line="240" w:lineRule="auto"/>
        <w:ind w:firstLine="426"/>
        <w:jc w:val="both"/>
        <w:rPr>
          <w:rFonts w:eastAsia="Times New Roman"/>
          <w:bCs w:val="0"/>
          <w:color w:val="auto"/>
          <w:kern w:val="0"/>
          <w:szCs w:val="22"/>
          <w14:ligatures w14:val="none"/>
        </w:rPr>
      </w:pPr>
    </w:p>
    <w:p w14:paraId="38C2FF81" w14:textId="7E9C2D42" w:rsidR="00AC18D3" w:rsidRDefault="00AC18D3" w:rsidP="00790CAD">
      <w:pPr>
        <w:tabs>
          <w:tab w:val="center" w:pos="4845"/>
          <w:tab w:val="right" w:pos="9689"/>
        </w:tabs>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ab/>
      </w:r>
      <m:oMath>
        <m:r>
          <w:rPr>
            <w:rFonts w:ascii="Cambria Math" w:eastAsia="Times New Roman" w:hAnsi="Cambria Math"/>
            <w:color w:val="auto"/>
            <w:kern w:val="0"/>
            <w:szCs w:val="22"/>
            <w:lang w:val="en-US"/>
            <w14:ligatures w14:val="none"/>
          </w:rPr>
          <m:t>T</m:t>
        </m:r>
        <m:d>
          <m:dPr>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lang w:val="en-US"/>
                <w14:ligatures w14:val="none"/>
              </w:rPr>
              <m:t>t</m:t>
            </m:r>
          </m:e>
        </m:d>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sty m:val="p"/>
              </m:rPr>
              <w:rPr>
                <w:rFonts w:ascii="Cambria Math" w:eastAsia="Times New Roman" w:hAnsi="Cambria Math"/>
                <w:color w:val="auto"/>
                <w:kern w:val="0"/>
                <w:szCs w:val="22"/>
                <w14:ligatures w14:val="none"/>
              </w:rPr>
              <m:t>∞</m:t>
            </m:r>
          </m:sub>
        </m:sSub>
        <m:r>
          <m:rPr>
            <m:sty m:val="p"/>
          </m:rPr>
          <w:rPr>
            <w:rFonts w:ascii="Cambria Math" w:eastAsia="Times New Roman" w:hAnsi="Cambria Math"/>
            <w:color w:val="auto"/>
            <w:kern w:val="0"/>
            <w:szCs w:val="22"/>
            <w14:ligatures w14:val="none"/>
          </w:rPr>
          <m:t>-</m:t>
        </m:r>
        <m:d>
          <m:dPr>
            <m:ctrlPr>
              <w:rPr>
                <w:rFonts w:ascii="Cambria Math" w:eastAsia="Times New Roman" w:hAnsi="Cambria Math"/>
                <w:bCs w:val="0"/>
                <w:color w:val="auto"/>
                <w:kern w:val="0"/>
                <w:szCs w:val="22"/>
                <w:lang w:val="en-US"/>
                <w14:ligatures w14:val="none"/>
              </w:rPr>
            </m:ctrlPr>
          </m:dPr>
          <m:e>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sty m:val="p"/>
                  </m:rPr>
                  <w:rPr>
                    <w:rFonts w:ascii="Cambria Math" w:eastAsia="Times New Roman" w:hAnsi="Cambria Math"/>
                    <w:color w:val="auto"/>
                    <w:kern w:val="0"/>
                    <w:szCs w:val="22"/>
                    <w14:ligatures w14:val="none"/>
                  </w:rPr>
                  <m:t>∞</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0</m:t>
                </m:r>
              </m:sub>
            </m:sSub>
          </m:e>
        </m:d>
        <m:r>
          <m:rPr>
            <m:sty m:val="p"/>
          </m:rPr>
          <w:rPr>
            <w:rFonts w:ascii="Cambria Math" w:eastAsia="Times New Roman" w:hAnsi="Cambria Math"/>
            <w:color w:val="auto"/>
            <w:kern w:val="0"/>
            <w:szCs w:val="22"/>
            <w14:ligatures w14:val="none"/>
          </w:rPr>
          <m:t>⋅</m:t>
        </m:r>
        <m:r>
          <m:rPr>
            <m:sty m:val="p"/>
          </m:rPr>
          <w:rPr>
            <w:rFonts w:ascii="Cambria Math" w:eastAsia="Times New Roman" w:hAnsi="Cambria Math"/>
            <w:color w:val="auto"/>
            <w:kern w:val="0"/>
            <w:szCs w:val="22"/>
            <w:lang w:val="en-US"/>
            <w14:ligatures w14:val="none"/>
          </w:rPr>
          <m:t>exp</m:t>
        </m:r>
        <m:d>
          <m:dPr>
            <m:ctrlPr>
              <w:rPr>
                <w:rFonts w:ascii="Cambria Math" w:eastAsia="Times New Roman" w:hAnsi="Cambria Math"/>
                <w:bCs w:val="0"/>
                <w:color w:val="auto"/>
                <w:kern w:val="0"/>
                <w:szCs w:val="22"/>
                <w:lang w:val="en-US"/>
                <w14:ligatures w14:val="none"/>
              </w:rPr>
            </m:ctrlPr>
          </m:dPr>
          <m:e>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t</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τ</m:t>
            </m:r>
          </m:e>
        </m:d>
      </m:oMath>
      <w:r w:rsidRPr="00AC18D3">
        <w:rPr>
          <w:rFonts w:eastAsia="Times New Roman"/>
          <w:bCs w:val="0"/>
          <w:color w:val="auto"/>
          <w:kern w:val="0"/>
          <w:szCs w:val="22"/>
          <w14:ligatures w14:val="none"/>
        </w:rPr>
        <w:tab/>
        <w:t>(3.3)</w:t>
      </w:r>
    </w:p>
    <w:p w14:paraId="6B8C40BB" w14:textId="77777777" w:rsidR="00790CAD" w:rsidRPr="00AC18D3" w:rsidRDefault="00790CAD" w:rsidP="00790CAD">
      <w:pPr>
        <w:tabs>
          <w:tab w:val="center" w:pos="4845"/>
          <w:tab w:val="right" w:pos="9689"/>
        </w:tabs>
        <w:spacing w:after="0" w:line="240" w:lineRule="auto"/>
        <w:ind w:firstLine="426"/>
        <w:jc w:val="both"/>
        <w:rPr>
          <w:rFonts w:eastAsia="Times New Roman"/>
          <w:bCs w:val="0"/>
          <w:color w:val="auto"/>
          <w:kern w:val="0"/>
          <w:szCs w:val="22"/>
          <w14:ligatures w14:val="none"/>
        </w:rPr>
      </w:pPr>
    </w:p>
    <w:p w14:paraId="2BD0D274" w14:textId="77777777" w:rsidR="00AC18D3" w:rsidRPr="00AC18D3" w:rsidRDefault="00AC18D3" w:rsidP="00E96815">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r>
          <w:rPr>
            <w:rFonts w:ascii="Cambria Math" w:eastAsia="Times New Roman" w:hAnsi="Cambria Math"/>
            <w:color w:val="auto"/>
            <w:kern w:val="0"/>
            <w:szCs w:val="22"/>
            <w:lang w:val="en-US"/>
            <w14:ligatures w14:val="none"/>
          </w:rPr>
          <m:t>T</m:t>
        </m:r>
        <m:d>
          <m:dPr>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lang w:val="en-US"/>
                <w14:ligatures w14:val="none"/>
              </w:rPr>
              <m:t>t</m:t>
            </m:r>
          </m:e>
        </m:d>
      </m:oMath>
      <w:r w:rsidRPr="00AC18D3">
        <w:rPr>
          <w:rFonts w:eastAsia="Times New Roman"/>
          <w:bCs w:val="0"/>
          <w:color w:val="auto"/>
          <w:kern w:val="0"/>
          <w:szCs w:val="22"/>
          <w14:ligatures w14:val="none"/>
        </w:rPr>
        <w:t xml:space="preserve"> – температура контрольной точки в момент времени </w:t>
      </w:r>
      <m:oMath>
        <m:r>
          <w:rPr>
            <w:rFonts w:ascii="Cambria Math" w:eastAsia="Times New Roman" w:hAnsi="Cambria Math"/>
            <w:color w:val="auto"/>
            <w:kern w:val="0"/>
            <w:szCs w:val="22"/>
            <w:lang w:val="en-US"/>
            <w14:ligatures w14:val="none"/>
          </w:rPr>
          <m:t>t</m:t>
        </m:r>
      </m:oMath>
      <w:r w:rsidRPr="00AC18D3">
        <w:rPr>
          <w:rFonts w:eastAsia="Times New Roman"/>
          <w:bCs w:val="0"/>
          <w:color w:val="auto"/>
          <w:kern w:val="0"/>
          <w:szCs w:val="22"/>
          <w14:ligatures w14:val="none"/>
        </w:rPr>
        <w:t>,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sty m:val="p"/>
              </m:rPr>
              <w:rPr>
                <w:rFonts w:ascii="Cambria Math" w:eastAsia="Times New Roman" w:hAnsi="Cambria Math"/>
                <w:color w:val="auto"/>
                <w:kern w:val="0"/>
                <w:szCs w:val="22"/>
                <w14:ligatures w14:val="none"/>
              </w:rPr>
              <m:t>∞</m:t>
            </m:r>
          </m:sub>
        </m:sSub>
      </m:oMath>
      <w:r w:rsidRPr="00AC18D3">
        <w:rPr>
          <w:rFonts w:eastAsia="Times New Roman"/>
          <w:bCs w:val="0"/>
          <w:color w:val="auto"/>
          <w:kern w:val="0"/>
          <w:szCs w:val="22"/>
          <w14:ligatures w14:val="none"/>
        </w:rPr>
        <w:t xml:space="preserve"> – предельная температура экспоненциальной модели,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0</m:t>
            </m:r>
          </m:sub>
        </m:sSub>
      </m:oMath>
      <w:r w:rsidRPr="00AC18D3">
        <w:rPr>
          <w:rFonts w:eastAsia="Times New Roman"/>
          <w:bCs w:val="0"/>
          <w:color w:val="auto"/>
          <w:kern w:val="0"/>
          <w:szCs w:val="22"/>
          <w14:ligatures w14:val="none"/>
        </w:rPr>
        <w:t xml:space="preserve"> – начальная температура,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w:t>
      </w:r>
      <w:r w:rsidRPr="00AC18D3">
        <w:rPr>
          <w:rFonts w:eastAsia="Times New Roman"/>
          <w:bCs w:val="0"/>
          <w:color w:val="auto"/>
          <w:kern w:val="0"/>
          <w:szCs w:val="22"/>
          <w:lang w:val="en-US"/>
          <w14:ligatures w14:val="none"/>
        </w:rPr>
        <w:t>τ</w:t>
      </w:r>
      <w:r w:rsidRPr="00AC18D3">
        <w:rPr>
          <w:rFonts w:eastAsia="Times New Roman"/>
          <w:bCs w:val="0"/>
          <w:color w:val="auto"/>
          <w:kern w:val="0"/>
          <w:szCs w:val="22"/>
          <w14:ligatures w14:val="none"/>
        </w:rPr>
        <w:t xml:space="preserve"> – тепловая постоянная разогрева, с; </w:t>
      </w:r>
      <m:oMath>
        <m:r>
          <w:rPr>
            <w:rFonts w:ascii="Cambria Math" w:eastAsia="Times New Roman" w:hAnsi="Cambria Math"/>
            <w:color w:val="auto"/>
            <w:kern w:val="0"/>
            <w:szCs w:val="22"/>
            <w:lang w:val="en-US"/>
            <w14:ligatures w14:val="none"/>
          </w:rPr>
          <m:t>t</m:t>
        </m:r>
      </m:oMath>
      <w:r w:rsidRPr="00AC18D3">
        <w:rPr>
          <w:rFonts w:eastAsia="Times New Roman"/>
          <w:bCs w:val="0"/>
          <w:color w:val="auto"/>
          <w:kern w:val="0"/>
          <w:szCs w:val="22"/>
          <w14:ligatures w14:val="none"/>
        </w:rPr>
        <w:t xml:space="preserve"> – время от начала нагрева, с.</w:t>
      </w:r>
    </w:p>
    <w:p w14:paraId="052676C6" w14:textId="32DC54C9" w:rsidR="00AC18D3" w:rsidRDefault="00AC18D3" w:rsidP="00790CAD">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Основные источники неопредел</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нности – инструментальная погрешность термопар и электрических измерений, дозирование </w:t>
      </w:r>
      <w:r w:rsidR="007665C2">
        <w:rPr>
          <w:rFonts w:eastAsia="Times New Roman"/>
          <w:bCs w:val="0"/>
          <w:color w:val="auto"/>
          <w:kern w:val="0"/>
          <w:szCs w:val="22"/>
          <w14:ligatures w14:val="none"/>
        </w:rPr>
        <w:t>рабочего тела</w:t>
      </w:r>
      <w:r w:rsidRPr="00AC18D3">
        <w:rPr>
          <w:rFonts w:eastAsia="Times New Roman"/>
          <w:bCs w:val="0"/>
          <w:color w:val="auto"/>
          <w:kern w:val="0"/>
          <w:szCs w:val="22"/>
          <w14:ligatures w14:val="none"/>
        </w:rPr>
        <w:t xml:space="preserve">, положение датчика, качество теплового контакта нагревателя и разброс изготовления секций. Активная мощность контролировалась ваттметром диапазона до 500 Вт с предельной относительной погрешностью порядка </w:t>
      </w:r>
      <m:oMath>
        <m:r>
          <w:rPr>
            <w:rFonts w:ascii="Cambria Math" w:eastAsia="Times New Roman" w:hAnsi="Cambria Math"/>
            <w:color w:val="auto"/>
            <w:kern w:val="0"/>
            <w:szCs w:val="22"/>
            <w:lang w:val="en-US"/>
            <w14:ligatures w14:val="none"/>
          </w:rPr>
          <m:t>δP</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2%</m:t>
        </m:r>
      </m:oMath>
      <w:r w:rsidRPr="00AC18D3">
        <w:rPr>
          <w:rFonts w:eastAsia="Times New Roman"/>
          <w:bCs w:val="0"/>
          <w:color w:val="auto"/>
          <w:kern w:val="0"/>
          <w:szCs w:val="22"/>
          <w14:ligatures w14:val="none"/>
        </w:rPr>
        <w:t>. Для расч</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тов стандартная электрическая неопредел</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нность мощности принята по равномерному закону: </w:t>
      </w:r>
      <m:oMath>
        <m:r>
          <w:rPr>
            <w:rFonts w:ascii="Cambria Math" w:eastAsia="Times New Roman" w:hAnsi="Cambria Math"/>
            <w:color w:val="auto"/>
            <w:kern w:val="0"/>
            <w:szCs w:val="22"/>
            <w:lang w:val="en-US"/>
            <w14:ligatures w14:val="none"/>
          </w:rPr>
          <m:t>u</m:t>
        </m:r>
        <m:d>
          <m:dPr>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lang w:val="en-US"/>
                <w14:ligatures w14:val="none"/>
              </w:rPr>
              <m:t>P</m:t>
            </m:r>
          </m:e>
        </m:d>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02</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P</m:t>
        </m:r>
        <m:r>
          <m:rPr>
            <m:sty m:val="p"/>
          </m:rPr>
          <w:rPr>
            <w:rFonts w:ascii="Cambria Math" w:eastAsia="Times New Roman" w:hAnsi="Cambria Math"/>
            <w:color w:val="auto"/>
            <w:kern w:val="0"/>
            <w:szCs w:val="22"/>
            <w14:ligatures w14:val="none"/>
          </w:rPr>
          <m:t>/</m:t>
        </m:r>
        <m:rad>
          <m:radPr>
            <m:degHide m:val="1"/>
            <m:ctrlPr>
              <w:rPr>
                <w:rFonts w:ascii="Cambria Math" w:eastAsia="Times New Roman" w:hAnsi="Cambria Math"/>
                <w:bCs w:val="0"/>
                <w:color w:val="auto"/>
                <w:kern w:val="0"/>
                <w:szCs w:val="22"/>
                <w:lang w:val="en-US"/>
                <w14:ligatures w14:val="none"/>
              </w:rPr>
            </m:ctrlPr>
          </m:radPr>
          <m:deg/>
          <m:e>
            <m:r>
              <w:rPr>
                <w:rFonts w:ascii="Cambria Math" w:eastAsia="Times New Roman" w:hAnsi="Cambria Math"/>
                <w:color w:val="auto"/>
                <w:kern w:val="0"/>
                <w:szCs w:val="22"/>
                <w14:ligatures w14:val="none"/>
              </w:rPr>
              <m:t>3</m:t>
            </m:r>
          </m:e>
        </m:rad>
      </m:oMath>
      <w:r w:rsidRPr="00AC18D3">
        <w:rPr>
          <w:rFonts w:eastAsia="Times New Roman"/>
          <w:bCs w:val="0"/>
          <w:color w:val="auto"/>
          <w:kern w:val="0"/>
          <w:szCs w:val="22"/>
          <w14:ligatures w14:val="none"/>
        </w:rPr>
        <w:t xml:space="preserve">. Поэтому </w:t>
      </w:r>
      <m:oMath>
        <m:r>
          <w:rPr>
            <w:rFonts w:ascii="Cambria Math" w:eastAsia="Times New Roman" w:hAnsi="Cambria Math"/>
            <w:color w:val="auto"/>
            <w:kern w:val="0"/>
            <w:szCs w:val="22"/>
            <w:lang w:val="en-US"/>
            <w14:ligatures w14:val="none"/>
          </w:rPr>
          <m:t>u</m:t>
        </m:r>
        <m:d>
          <m:dPr>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lang w:val="en-US"/>
                <w14:ligatures w14:val="none"/>
              </w:rPr>
              <m:t>P</m:t>
            </m:r>
          </m:e>
        </m:d>
      </m:oMath>
      <w:r w:rsidRPr="00AC18D3">
        <w:rPr>
          <w:rFonts w:eastAsia="Times New Roman"/>
          <w:bCs w:val="0"/>
          <w:color w:val="auto"/>
          <w:kern w:val="0"/>
          <w:szCs w:val="22"/>
          <w14:ligatures w14:val="none"/>
        </w:rPr>
        <w:t xml:space="preserve"> составляет около 0,69 Вт при 60 Вт, 0,92 Вт при 80 Вт, 1,15 Вт при 100 Вт и 5,77 Вт при 500 Вт. Итоговая расширенная инструментальная неопредел</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нность перегрева принята на уровне </w:t>
      </w:r>
      <m:oMath>
        <m:r>
          <w:rPr>
            <w:rFonts w:ascii="Cambria Math" w:eastAsia="Times New Roman" w:hAnsi="Cambria Math"/>
            <w:color w:val="auto"/>
            <w:kern w:val="0"/>
            <w:szCs w:val="22"/>
            <w:lang w:val="en-US"/>
            <w14:ligatures w14:val="none"/>
          </w:rPr>
          <m:t>U</m:t>
        </m:r>
        <m:d>
          <m:dPr>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lang w:val="en-US"/>
                <w14:ligatures w14:val="none"/>
              </w:rPr>
              <m:t>ΔT</m:t>
            </m:r>
          </m:e>
        </m:d>
      </m:oMath>
      <w:r w:rsidRPr="00AC18D3">
        <w:rPr>
          <w:rFonts w:eastAsia="Times New Roman"/>
          <w:bCs w:val="0"/>
          <w:color w:val="auto"/>
          <w:kern w:val="0"/>
          <w:szCs w:val="22"/>
          <w14:ligatures w14:val="none"/>
        </w:rPr>
        <w:t xml:space="preserve"> </w:t>
      </w:r>
      <m:oMath>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4</m:t>
        </m:r>
        <m:r>
          <m:rPr>
            <m:sty m:val="p"/>
          </m:rPr>
          <w:rPr>
            <w:rFonts w:ascii="Cambria Math" w:eastAsia="Times New Roman" w:hAnsi="Cambria Math"/>
            <w:color w:val="auto"/>
            <w:kern w:val="0"/>
            <w:szCs w:val="22"/>
            <w14:ligatures w14:val="none"/>
          </w:rPr>
          <m:t>,</m:t>
        </m:r>
        <m:sSup>
          <m:sSupPr>
            <m:ctrlPr>
              <w:rPr>
                <w:rFonts w:ascii="Cambria Math" w:eastAsia="Times New Roman" w:hAnsi="Cambria Math"/>
                <w:bCs w:val="0"/>
                <w:color w:val="auto"/>
                <w:kern w:val="0"/>
                <w:szCs w:val="22"/>
                <w:lang w:val="en-US"/>
                <w14:ligatures w14:val="none"/>
              </w:rPr>
            </m:ctrlPr>
          </m:sSupPr>
          <m:e>
            <m:r>
              <w:rPr>
                <w:rFonts w:ascii="Cambria Math" w:eastAsia="Times New Roman" w:hAnsi="Cambria Math"/>
                <w:color w:val="auto"/>
                <w:kern w:val="0"/>
                <w:szCs w:val="22"/>
                <w14:ligatures w14:val="none"/>
              </w:rPr>
              <m:t>2</m:t>
            </m:r>
          </m:e>
          <m:sup>
            <m:r>
              <m:rPr>
                <m:nor/>
              </m:rPr>
              <w:rPr>
                <w:rFonts w:eastAsia="Times New Roman"/>
                <w:bCs w:val="0"/>
                <w:color w:val="auto"/>
                <w:kern w:val="0"/>
                <w:szCs w:val="22"/>
                <w14:ligatures w14:val="none"/>
              </w:rPr>
              <m:t>°</m:t>
            </m:r>
          </m:sup>
        </m:sSup>
        <m:r>
          <m:rPr>
            <m:sty m:val="p"/>
          </m:rPr>
          <w:rPr>
            <w:rFonts w:ascii="Cambria Math" w:eastAsia="Times New Roman" w:hAnsi="Cambria Math"/>
            <w:color w:val="auto"/>
            <w:kern w:val="0"/>
            <w:szCs w:val="22"/>
            <w:lang w:val="en-US"/>
            <w14:ligatures w14:val="none"/>
          </w:rPr>
          <m:t>C</m:t>
        </m:r>
      </m:oMath>
      <w:r w:rsidRPr="00AC18D3">
        <w:rPr>
          <w:rFonts w:eastAsia="Times New Roman"/>
          <w:bCs w:val="0"/>
          <w:color w:val="auto"/>
          <w:kern w:val="0"/>
          <w:szCs w:val="22"/>
          <w14:ligatures w14:val="none"/>
        </w:rPr>
        <w:t>, относительная неопредел</w:t>
      </w:r>
      <w:proofErr w:type="spellStart"/>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нность</w:t>
      </w:r>
      <w:proofErr w:type="spellEnd"/>
      <w:r w:rsidRPr="00AC18D3">
        <w:rPr>
          <w:rFonts w:eastAsia="Times New Roman"/>
          <w:bCs w:val="0"/>
          <w:color w:val="auto"/>
          <w:kern w:val="0"/>
          <w:szCs w:val="22"/>
          <w14:ligatures w14:val="none"/>
        </w:rPr>
        <w:t xml:space="preserve"> </w:t>
      </w:r>
      <m:oMath>
        <m:r>
          <w:rPr>
            <w:rFonts w:ascii="Cambria Math" w:eastAsia="Times New Roman" w:hAnsi="Cambria Math"/>
            <w:color w:val="auto"/>
            <w:kern w:val="0"/>
            <w:szCs w:val="22"/>
            <w:lang w:val="en-US"/>
            <w14:ligatures w14:val="none"/>
          </w:rPr>
          <m:t>q</m:t>
        </m:r>
      </m:oMath>
      <w:r w:rsidRPr="00AC18D3">
        <w:rPr>
          <w:rFonts w:eastAsia="Times New Roman"/>
          <w:bCs w:val="0"/>
          <w:color w:val="auto"/>
          <w:kern w:val="0"/>
          <w:szCs w:val="22"/>
          <w14:ligatures w14:val="none"/>
        </w:rPr>
        <w:t xml:space="preserve"> – порядка 5–6</w:t>
      </w:r>
      <w:r w:rsidR="000327D2">
        <w:rPr>
          <w:rFonts w:eastAsia="Times New Roman"/>
          <w:bCs w:val="0"/>
          <w:color w:val="auto"/>
          <w:kern w:val="0"/>
          <w:szCs w:val="22"/>
          <w14:ligatures w14:val="none"/>
        </w:rPr>
        <w:t>%</w:t>
      </w:r>
      <w:r w:rsidRPr="00AC18D3">
        <w:rPr>
          <w:rFonts w:eastAsia="Times New Roman"/>
          <w:bCs w:val="0"/>
          <w:color w:val="auto"/>
          <w:kern w:val="0"/>
          <w:szCs w:val="22"/>
          <w14:ligatures w14:val="none"/>
        </w:rPr>
        <w:t>. Повторяемость температурной реакции по группам номинально близких конфигураций характеризуется СКО около 2,7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при совпадении </w:t>
      </w:r>
      <m:oMath>
        <m:r>
          <w:rPr>
            <w:rFonts w:ascii="Cambria Math" w:eastAsia="Times New Roman" w:hAnsi="Cambria Math"/>
            <w:color w:val="auto"/>
            <w:kern w:val="0"/>
            <w:szCs w:val="22"/>
            <w:lang w:val="en-US"/>
            <w14:ligatures w14:val="none"/>
          </w:rPr>
          <m:t>P</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V</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D</m:t>
        </m:r>
      </m:oMath>
      <w:r w:rsidRPr="00AC18D3">
        <w:rPr>
          <w:rFonts w:eastAsia="Times New Roman"/>
          <w:bCs w:val="0"/>
          <w:color w:val="auto"/>
          <w:kern w:val="0"/>
          <w:szCs w:val="22"/>
          <w14:ligatures w14:val="none"/>
        </w:rPr>
        <w:t xml:space="preserve"> и </w:t>
      </w:r>
      <m:oMath>
        <m:r>
          <w:rPr>
            <w:rFonts w:ascii="Cambria Math" w:eastAsia="Times New Roman" w:hAnsi="Cambria Math"/>
            <w:color w:val="auto"/>
            <w:kern w:val="0"/>
            <w:szCs w:val="22"/>
            <w:lang w:val="en-US"/>
            <w14:ligatures w14:val="none"/>
          </w:rPr>
          <m:t>L</m:t>
        </m:r>
      </m:oMath>
      <w:r w:rsidRPr="00AC18D3">
        <w:rPr>
          <w:rFonts w:eastAsia="Times New Roman"/>
          <w:bCs w:val="0"/>
          <w:color w:val="auto"/>
          <w:kern w:val="0"/>
          <w:szCs w:val="22"/>
          <w14:ligatures w14:val="none"/>
        </w:rPr>
        <w:t xml:space="preserve"> и около 7,5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при более широком группировании по </w:t>
      </w:r>
      <m:oMath>
        <m:r>
          <w:rPr>
            <w:rFonts w:ascii="Cambria Math" w:eastAsia="Times New Roman" w:hAnsi="Cambria Math"/>
            <w:color w:val="auto"/>
            <w:kern w:val="0"/>
            <w:szCs w:val="22"/>
            <w:lang w:val="en-US"/>
            <w14:ligatures w14:val="none"/>
          </w:rPr>
          <m:t>P</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D</m:t>
        </m:r>
      </m:oMath>
      <w:r w:rsidRPr="00AC18D3">
        <w:rPr>
          <w:rFonts w:eastAsia="Times New Roman"/>
          <w:bCs w:val="0"/>
          <w:color w:val="auto"/>
          <w:kern w:val="0"/>
          <w:szCs w:val="22"/>
          <w14:ligatures w14:val="none"/>
        </w:rPr>
        <w:t xml:space="preserve"> и </w:t>
      </w:r>
      <m:oMath>
        <m:r>
          <w:rPr>
            <w:rFonts w:ascii="Cambria Math" w:eastAsia="Times New Roman" w:hAnsi="Cambria Math"/>
            <w:color w:val="auto"/>
            <w:kern w:val="0"/>
            <w:szCs w:val="22"/>
            <w:lang w:val="en-US"/>
            <w14:ligatures w14:val="none"/>
          </w:rPr>
          <m:t>L</m:t>
        </m:r>
      </m:oMath>
      <w:r w:rsidRPr="00AC18D3">
        <w:rPr>
          <w:rFonts w:eastAsia="Times New Roman"/>
          <w:bCs w:val="0"/>
          <w:color w:val="auto"/>
          <w:kern w:val="0"/>
          <w:szCs w:val="22"/>
          <w14:ligatures w14:val="none"/>
        </w:rPr>
        <w:t>; эти значения сопоставимы с ошибкой кросс-валидации и подтверждают технологическую природу остаточной дисперсии модели [106].</w:t>
      </w:r>
    </w:p>
    <w:p w14:paraId="1E1E019A" w14:textId="77777777" w:rsidR="00790CAD" w:rsidRPr="00AC18D3" w:rsidRDefault="00790CAD" w:rsidP="00790CAD">
      <w:pPr>
        <w:spacing w:after="0" w:line="240" w:lineRule="auto"/>
        <w:ind w:firstLine="426"/>
        <w:jc w:val="both"/>
        <w:rPr>
          <w:rFonts w:eastAsia="Times New Roman"/>
          <w:bCs w:val="0"/>
          <w:color w:val="auto"/>
          <w:kern w:val="0"/>
          <w:szCs w:val="22"/>
          <w14:ligatures w14:val="none"/>
        </w:rPr>
      </w:pPr>
    </w:p>
    <w:p w14:paraId="2FA73A1C" w14:textId="77777777" w:rsidR="00AC18D3" w:rsidRDefault="00AC18D3" w:rsidP="00790CAD">
      <w:pPr>
        <w:spacing w:after="0" w:line="240" w:lineRule="auto"/>
        <w:ind w:firstLine="426"/>
        <w:jc w:val="both"/>
        <w:rPr>
          <w:rFonts w:eastAsia="Times New Roman"/>
          <w:b/>
          <w:bCs w:val="0"/>
          <w:color w:val="auto"/>
          <w:kern w:val="0"/>
          <w:szCs w:val="22"/>
          <w14:ligatures w14:val="none"/>
        </w:rPr>
      </w:pPr>
      <w:r w:rsidRPr="00AC18D3">
        <w:rPr>
          <w:rFonts w:eastAsia="Times New Roman"/>
          <w:b/>
          <w:bCs w:val="0"/>
          <w:color w:val="auto"/>
          <w:kern w:val="0"/>
          <w:szCs w:val="22"/>
          <w14:ligatures w14:val="none"/>
        </w:rPr>
        <w:t>3.3 Электрическая характеристика нагрузки ПЭНД</w:t>
      </w:r>
    </w:p>
    <w:p w14:paraId="54FD11DC" w14:textId="77777777" w:rsidR="00790CAD" w:rsidRPr="00AC18D3" w:rsidRDefault="00790CAD" w:rsidP="005B4212">
      <w:pPr>
        <w:spacing w:after="0" w:line="240" w:lineRule="auto"/>
        <w:jc w:val="both"/>
        <w:rPr>
          <w:rFonts w:eastAsia="Times New Roman"/>
          <w:bCs w:val="0"/>
          <w:color w:val="auto"/>
          <w:kern w:val="0"/>
          <w:szCs w:val="22"/>
          <w14:ligatures w14:val="none"/>
        </w:rPr>
      </w:pPr>
    </w:p>
    <w:p w14:paraId="3D6D1625" w14:textId="5212CB07" w:rsidR="00AC18D3" w:rsidRDefault="00AC18D3" w:rsidP="00790CAD">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С точки зрения питающей сети резистивное исполнение ПЭНД является практически активной однофазной нагрузкой. При синусоидальном напряжении и отсутствии фазоимпульсного регулирования </w:t>
      </w:r>
      <w:r w:rsidRPr="00AC18D3">
        <w:rPr>
          <w:rFonts w:eastAsia="Times New Roman"/>
          <w:bCs w:val="0"/>
          <w:color w:val="auto"/>
          <w:kern w:val="0"/>
          <w:szCs w:val="22"/>
          <w:lang w:val="en-US"/>
          <w14:ligatures w14:val="none"/>
        </w:rPr>
        <w:t>cos</w:t>
      </w:r>
      <w:r w:rsidRPr="00AC18D3">
        <w:rPr>
          <w:rFonts w:eastAsia="Times New Roman"/>
          <w:bCs w:val="0"/>
          <w:color w:val="auto"/>
          <w:kern w:val="0"/>
          <w:szCs w:val="22"/>
          <w14:ligatures w14:val="none"/>
        </w:rPr>
        <w:t xml:space="preserve"> </w:t>
      </w:r>
      <m:oMath>
        <m:r>
          <w:rPr>
            <w:rFonts w:ascii="Cambria Math" w:eastAsia="Times New Roman" w:hAnsi="Cambria Math"/>
            <w:color w:val="auto"/>
            <w:kern w:val="0"/>
            <w:szCs w:val="22"/>
            <w:lang w:val="en-US"/>
            <w14:ligatures w14:val="none"/>
          </w:rPr>
          <m:t>φ</m:t>
        </m:r>
      </m:oMath>
      <w:r w:rsidRPr="00AC18D3">
        <w:rPr>
          <w:rFonts w:eastAsia="Times New Roman"/>
          <w:bCs w:val="0"/>
          <w:color w:val="auto"/>
          <w:kern w:val="0"/>
          <w:szCs w:val="22"/>
          <w14:ligatures w14:val="none"/>
        </w:rPr>
        <w:t xml:space="preserve"> </w:t>
      </w:r>
      <m:oMath>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m:t>
        </m:r>
        <m:r>
          <m:rPr>
            <m:sty m:val="p"/>
          </m:rPr>
          <w:rPr>
            <w:rFonts w:ascii="Cambria Math" w:eastAsia="Times New Roman" w:hAnsi="Cambria Math"/>
            <w:color w:val="auto"/>
            <w:kern w:val="0"/>
            <w:szCs w:val="22"/>
            <w14:ligatures w14:val="none"/>
          </w:rPr>
          <m:t>,</m:t>
        </m:r>
      </m:oMath>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m:rPr>
                <m:nor/>
              </m:rPr>
              <w:rPr>
                <w:rFonts w:eastAsia="Times New Roman"/>
                <w:bCs w:val="0"/>
                <w:color w:val="auto"/>
                <w:kern w:val="0"/>
                <w:szCs w:val="22"/>
                <w:lang w:val="en-US"/>
                <w14:ligatures w14:val="none"/>
              </w:rPr>
              <m:t>THD</m:t>
            </m:r>
          </m:e>
          <m:sub>
            <m:r>
              <w:rPr>
                <w:rFonts w:ascii="Cambria Math" w:eastAsia="Times New Roman" w:hAnsi="Cambria Math"/>
                <w:color w:val="auto"/>
                <w:kern w:val="0"/>
                <w:szCs w:val="22"/>
                <w:lang w:val="en-US"/>
                <w14:ligatures w14:val="none"/>
              </w:rPr>
              <m:t>I</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oMath>
      <w:r w:rsidRPr="00AC18D3">
        <w:rPr>
          <w:rFonts w:eastAsia="Times New Roman"/>
          <w:bCs w:val="0"/>
          <w:color w:val="auto"/>
          <w:kern w:val="0"/>
          <w:szCs w:val="22"/>
          <w14:ligatures w14:val="none"/>
        </w:rPr>
        <w:t>, а расч</w:t>
      </w:r>
      <w:proofErr w:type="spellStart"/>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т</w:t>
      </w:r>
      <w:proofErr w:type="spellEnd"/>
      <w:r w:rsidRPr="00AC18D3">
        <w:rPr>
          <w:rFonts w:eastAsia="Times New Roman"/>
          <w:bCs w:val="0"/>
          <w:color w:val="auto"/>
          <w:kern w:val="0"/>
          <w:szCs w:val="22"/>
          <w14:ligatures w14:val="none"/>
        </w:rPr>
        <w:t xml:space="preserve"> действующего тока выполняется по активной мощности. Для общей записи, пригодной также для индукционного или импульсного исполнения, используется коэффициент мощности </w:t>
      </w:r>
      <m:oMath>
        <m:r>
          <m:rPr>
            <m:nor/>
          </m:rPr>
          <w:rPr>
            <w:i/>
            <w:iCs/>
          </w:rPr>
          <m:t>PF</m:t>
        </m:r>
        <m:r>
          <w:rPr>
            <w:rFonts w:ascii="Cambria Math" w:eastAsia="Times New Roman" w:hAnsi="Cambria Math"/>
            <w:color w:val="auto"/>
            <w:kern w:val="0"/>
            <w:szCs w:val="22"/>
            <w14:ligatures w14:val="none"/>
          </w:rPr>
          <m:t xml:space="preserve"> </m:t>
        </m:r>
      </m:oMath>
      <w:r w:rsidRPr="00AC18D3">
        <w:rPr>
          <w:rFonts w:eastAsia="Times New Roman"/>
          <w:bCs w:val="0"/>
          <w:color w:val="auto"/>
          <w:kern w:val="0"/>
          <w:szCs w:val="22"/>
          <w14:ligatures w14:val="none"/>
        </w:rPr>
        <w:t>[66</w:t>
      </w:r>
      <w:r w:rsidR="00CC6DDF">
        <w:rPr>
          <w:rFonts w:eastAsia="Times New Roman"/>
          <w:bCs w:val="0"/>
        </w:rPr>
        <w:t>;</w:t>
      </w:r>
      <w:r w:rsidRPr="00AC18D3">
        <w:rPr>
          <w:rFonts w:eastAsia="Times New Roman"/>
          <w:bCs w:val="0"/>
          <w:color w:val="auto"/>
          <w:kern w:val="0"/>
          <w:szCs w:val="22"/>
          <w14:ligatures w14:val="none"/>
        </w:rPr>
        <w:t xml:space="preserve"> 67</w:t>
      </w:r>
      <w:r w:rsidR="00CC6DDF">
        <w:rPr>
          <w:rFonts w:eastAsia="Times New Roman"/>
          <w:bCs w:val="0"/>
        </w:rPr>
        <w:t>;</w:t>
      </w:r>
      <w:r w:rsidRPr="00AC18D3">
        <w:rPr>
          <w:rFonts w:eastAsia="Times New Roman"/>
          <w:bCs w:val="0"/>
          <w:color w:val="auto"/>
          <w:kern w:val="0"/>
          <w:szCs w:val="22"/>
          <w14:ligatures w14:val="none"/>
        </w:rPr>
        <w:t xml:space="preserve"> 107]:</w:t>
      </w:r>
    </w:p>
    <w:p w14:paraId="6F8A5F76" w14:textId="77777777" w:rsidR="00CC0226" w:rsidRDefault="00CC0226" w:rsidP="00790CAD">
      <w:pPr>
        <w:spacing w:after="0" w:line="240" w:lineRule="auto"/>
        <w:ind w:firstLine="426"/>
        <w:jc w:val="both"/>
        <w:rPr>
          <w:rFonts w:eastAsia="Times New Roman"/>
          <w:bCs w:val="0"/>
          <w:color w:val="auto"/>
          <w:kern w:val="0"/>
          <w:szCs w:val="22"/>
          <w14:ligatures w14:val="none"/>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938"/>
        <w:gridCol w:w="844"/>
      </w:tblGrid>
      <w:tr w:rsidR="00CC0226" w14:paraId="2F240FA2" w14:textId="77777777" w:rsidTr="00CC0226">
        <w:tc>
          <w:tcPr>
            <w:tcW w:w="562" w:type="dxa"/>
          </w:tcPr>
          <w:p w14:paraId="399F0E2E" w14:textId="77777777" w:rsidR="00CC0226" w:rsidRDefault="00CC0226" w:rsidP="00CC0226">
            <w:pPr>
              <w:jc w:val="center"/>
              <w:rPr>
                <w:rFonts w:eastAsia="Times New Roman"/>
                <w:bCs w:val="0"/>
                <w:color w:val="auto"/>
                <w:kern w:val="0"/>
                <w:szCs w:val="22"/>
                <w14:ligatures w14:val="none"/>
              </w:rPr>
            </w:pPr>
          </w:p>
        </w:tc>
        <w:tc>
          <w:tcPr>
            <w:tcW w:w="7938" w:type="dxa"/>
          </w:tcPr>
          <w:p w14:paraId="6A03330B" w14:textId="77777777" w:rsidR="00CC0226" w:rsidRPr="00CC0226" w:rsidRDefault="00CC0226" w:rsidP="00CC0226">
            <w:pPr>
              <w:tabs>
                <w:tab w:val="center" w:pos="4845"/>
                <w:tab w:val="right" w:pos="9689"/>
              </w:tabs>
              <w:ind w:firstLine="426"/>
              <w:jc w:val="center"/>
              <w:rPr>
                <w:rFonts w:eastAsia="Times New Roman"/>
                <w:color w:val="auto"/>
                <w:kern w:val="0"/>
                <w:szCs w:val="22"/>
                <w14:ligatures w14:val="none"/>
              </w:rPr>
            </w:pPr>
            <m:oMathPara>
              <m:oMath>
                <m:r>
                  <w:rPr>
                    <w:rFonts w:ascii="Cambria Math" w:eastAsia="Times New Roman" w:hAnsi="Cambria Math"/>
                    <w:color w:val="auto"/>
                    <w:kern w:val="0"/>
                    <w:szCs w:val="22"/>
                    <w:lang w:val="en-US"/>
                    <w14:ligatures w14:val="none"/>
                  </w:rPr>
                  <m:t>I</m:t>
                </m:r>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эл</m:t>
                        </m:r>
                      </m:sub>
                    </m:sSub>
                  </m:num>
                  <m:den>
                    <m:r>
                      <w:rPr>
                        <w:rFonts w:ascii="Cambria Math" w:eastAsia="Times New Roman" w:hAnsi="Cambria Math"/>
                        <w:color w:val="auto"/>
                        <w:kern w:val="0"/>
                        <w:szCs w:val="22"/>
                        <w:lang w:val="en-US"/>
                        <w14:ligatures w14:val="none"/>
                      </w:rPr>
                      <m:t>U</m:t>
                    </m:r>
                    <m:r>
                      <m:rPr>
                        <m:sty m:val="p"/>
                      </m:rPr>
                      <w:rPr>
                        <w:rFonts w:ascii="Cambria Math" w:eastAsia="Times New Roman" w:hAnsi="Cambria Math"/>
                        <w:color w:val="auto"/>
                        <w:kern w:val="0"/>
                        <w:szCs w:val="22"/>
                        <w14:ligatures w14:val="none"/>
                      </w:rPr>
                      <m:t>⋅</m:t>
                    </m:r>
                    <m:r>
                      <m:rPr>
                        <m:nor/>
                      </m:rPr>
                      <w:rPr>
                        <w:i/>
                        <w:iCs/>
                      </w:rPr>
                      <m:t>PF</m:t>
                    </m:r>
                  </m:den>
                </m:f>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r>
                  <m:rPr>
                    <m:nor/>
                  </m:rPr>
                  <w:rPr>
                    <w:i/>
                    <w:iCs/>
                  </w:rPr>
                  <m:t>PF</m:t>
                </m:r>
                <m:r>
                  <w:rPr>
                    <w:rFonts w:ascii="Cambria Math" w:eastAsia="Times New Roman" w:hAnsi="Cambria Math"/>
                    <w:color w:val="auto"/>
                    <w:kern w:val="0"/>
                    <w:szCs w:val="22"/>
                    <w14:ligatures w14:val="none"/>
                  </w:rPr>
                  <m:t xml:space="preserve"> </m:t>
                </m:r>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эл</m:t>
                        </m:r>
                      </m:sub>
                    </m:sSub>
                  </m:num>
                  <m:den>
                    <m:r>
                      <w:rPr>
                        <w:rFonts w:ascii="Cambria Math" w:eastAsia="Times New Roman" w:hAnsi="Cambria Math"/>
                        <w:color w:val="auto"/>
                        <w:kern w:val="0"/>
                        <w:szCs w:val="22"/>
                        <w:lang w:val="en-US"/>
                        <w14:ligatures w14:val="none"/>
                      </w:rPr>
                      <m:t>U</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I</m:t>
                    </m:r>
                  </m:den>
                </m:f>
                <m:r>
                  <m:rPr>
                    <m:sty m:val="p"/>
                  </m:rPr>
                  <w:rPr>
                    <w:rFonts w:ascii="Cambria Math" w:eastAsia="Times New Roman" w:hAnsi="Cambria Math"/>
                    <w:color w:val="auto"/>
                    <w:kern w:val="0"/>
                    <w:szCs w:val="22"/>
                    <w14:ligatures w14:val="none"/>
                  </w:rPr>
                  <m:t>;</m:t>
                </m:r>
              </m:oMath>
            </m:oMathPara>
          </w:p>
          <w:p w14:paraId="392B31FB" w14:textId="77777777" w:rsidR="00CC0226" w:rsidRPr="00B94969" w:rsidRDefault="00CC0226" w:rsidP="00CC0226">
            <w:pPr>
              <w:tabs>
                <w:tab w:val="center" w:pos="4845"/>
                <w:tab w:val="right" w:pos="9689"/>
              </w:tabs>
              <w:ind w:firstLine="426"/>
              <w:jc w:val="center"/>
              <w:rPr>
                <w:rFonts w:eastAsia="Times New Roman"/>
                <w:color w:val="auto"/>
                <w:kern w:val="0"/>
                <w:szCs w:val="22"/>
                <w14:ligatures w14:val="none"/>
              </w:rPr>
            </w:pPr>
          </w:p>
          <w:p w14:paraId="25EFBF46" w14:textId="414EBBB2" w:rsidR="00CC0226" w:rsidRDefault="00CC0226" w:rsidP="00CC0226">
            <w:pPr>
              <w:jc w:val="center"/>
              <w:rPr>
                <w:rFonts w:eastAsia="Times New Roman"/>
                <w:bCs w:val="0"/>
                <w:color w:val="auto"/>
                <w:kern w:val="0"/>
                <w:szCs w:val="22"/>
                <w14:ligatures w14:val="none"/>
              </w:rPr>
            </w:pPr>
            <m:oMathPara>
              <m:oMath>
                <m:r>
                  <m:rPr>
                    <m:nor/>
                  </m:rPr>
                  <w:rPr>
                    <w:rFonts w:eastAsia="Times New Roman"/>
                    <w:bCs w:val="0"/>
                    <w:color w:val="auto"/>
                    <w:kern w:val="0"/>
                    <w:szCs w:val="22"/>
                    <w14:ligatures w14:val="none"/>
                  </w:rPr>
                  <m:t xml:space="preserve">для резистивного исполнения </m:t>
                </m:r>
                <m:r>
                  <m:rPr>
                    <m:nor/>
                  </m:rPr>
                  <w:rPr>
                    <w:i/>
                    <w:iCs/>
                  </w:rPr>
                  <m:t>PF</m:t>
                </m:r>
                <m:r>
                  <w:rPr>
                    <w:rFonts w:ascii="Cambria Math" w:eastAsia="Times New Roman" w:hAnsi="Cambria Math"/>
                    <w:color w:val="auto"/>
                    <w:kern w:val="0"/>
                    <w:szCs w:val="22"/>
                    <w14:ligatures w14:val="none"/>
                  </w:rPr>
                  <m:t xml:space="preserve"> </m:t>
                </m:r>
                <m:r>
                  <m:rPr>
                    <m:sty m:val="p"/>
                  </m:rPr>
                  <w:rPr>
                    <w:rFonts w:ascii="Cambria Math" w:eastAsia="Times New Roman" w:hAnsi="Cambria Math"/>
                    <w:color w:val="auto"/>
                    <w:kern w:val="0"/>
                    <w:szCs w:val="22"/>
                    <w14:ligatures w14:val="none"/>
                  </w:rPr>
                  <m:t>≈</m:t>
                </m:r>
                <m:r>
                  <m:rPr>
                    <m:sty m:val="p"/>
                  </m:rPr>
                  <w:rPr>
                    <w:rFonts w:ascii="Cambria Math" w:eastAsia="Times New Roman" w:hAnsi="Cambria Math"/>
                    <w:color w:val="auto"/>
                    <w:kern w:val="0"/>
                    <w:szCs w:val="22"/>
                    <w:lang w:val="en-US"/>
                    <w14:ligatures w14:val="none"/>
                  </w:rPr>
                  <m:t>cos</m:t>
                </m:r>
                <m:r>
                  <w:rPr>
                    <w:rFonts w:ascii="Cambria Math" w:eastAsia="Times New Roman" w:hAnsi="Cambria Math"/>
                    <w:color w:val="auto"/>
                    <w:kern w:val="0"/>
                    <w:szCs w:val="22"/>
                    <w:lang w:val="en-US"/>
                    <w14:ligatures w14:val="none"/>
                  </w:rPr>
                  <m:t>φ</m:t>
                </m:r>
                <m:r>
                  <m:rPr>
                    <m:sty m:val="p"/>
                  </m:rPr>
                  <w:rPr>
                    <w:rFonts w:ascii="Cambria Math" w:eastAsia="Times New Roman" w:hAnsi="Cambria Math"/>
                    <w:color w:val="auto"/>
                    <w:kern w:val="0"/>
                    <w:szCs w:val="22"/>
                    <w14:ligatures w14:val="none"/>
                  </w:rPr>
                  <m:t>≈1</m:t>
                </m:r>
              </m:oMath>
            </m:oMathPara>
          </w:p>
        </w:tc>
        <w:tc>
          <w:tcPr>
            <w:tcW w:w="844" w:type="dxa"/>
          </w:tcPr>
          <w:p w14:paraId="79899B9F" w14:textId="3F9277AF" w:rsidR="00CC0226" w:rsidRDefault="00CC0226" w:rsidP="00CC0226">
            <w:pPr>
              <w:jc w:val="center"/>
              <w:rPr>
                <w:rFonts w:eastAsia="Times New Roman"/>
                <w:bCs w:val="0"/>
                <w:color w:val="auto"/>
                <w:kern w:val="0"/>
                <w:szCs w:val="22"/>
                <w14:ligatures w14:val="none"/>
              </w:rPr>
            </w:pPr>
            <w:r w:rsidRPr="00AC18D3">
              <w:rPr>
                <w:rFonts w:eastAsia="Times New Roman"/>
                <w:bCs w:val="0"/>
                <w:color w:val="auto"/>
                <w:kern w:val="0"/>
                <w:szCs w:val="22"/>
                <w14:ligatures w14:val="none"/>
              </w:rPr>
              <w:t>(3.4)</w:t>
            </w:r>
          </w:p>
        </w:tc>
      </w:tr>
    </w:tbl>
    <w:p w14:paraId="1258E3B6" w14:textId="77777777" w:rsidR="00790CAD" w:rsidRPr="00AC18D3" w:rsidRDefault="00790CAD" w:rsidP="00790CAD">
      <w:pPr>
        <w:tabs>
          <w:tab w:val="center" w:pos="4845"/>
          <w:tab w:val="right" w:pos="9689"/>
        </w:tabs>
        <w:spacing w:after="0" w:line="240" w:lineRule="auto"/>
        <w:ind w:firstLine="426"/>
        <w:jc w:val="both"/>
        <w:rPr>
          <w:rFonts w:eastAsia="Times New Roman"/>
          <w:bCs w:val="0"/>
          <w:color w:val="auto"/>
          <w:kern w:val="0"/>
          <w:szCs w:val="22"/>
          <w14:ligatures w14:val="none"/>
        </w:rPr>
      </w:pPr>
    </w:p>
    <w:p w14:paraId="4FA6C00F" w14:textId="38DE09BC" w:rsidR="00790CAD" w:rsidRPr="00AC18D3" w:rsidRDefault="00AC18D3" w:rsidP="00790CAD">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lastRenderedPageBreak/>
        <w:t xml:space="preserve">где </w:t>
      </w:r>
      <m:oMath>
        <m:r>
          <w:rPr>
            <w:rFonts w:ascii="Cambria Math" w:eastAsia="Times New Roman" w:hAnsi="Cambria Math"/>
            <w:color w:val="auto"/>
            <w:kern w:val="0"/>
            <w:szCs w:val="22"/>
            <w:lang w:val="en-US"/>
            <w14:ligatures w14:val="none"/>
          </w:rPr>
          <m:t>I</m:t>
        </m:r>
      </m:oMath>
      <w:r w:rsidRPr="00AC18D3">
        <w:rPr>
          <w:rFonts w:eastAsia="Times New Roman"/>
          <w:bCs w:val="0"/>
          <w:color w:val="auto"/>
          <w:kern w:val="0"/>
          <w:szCs w:val="22"/>
          <w14:ligatures w14:val="none"/>
        </w:rPr>
        <w:t xml:space="preserve"> – действующий ток линии, А;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эл</m:t>
            </m:r>
          </m:sub>
        </m:sSub>
      </m:oMath>
      <w:r w:rsidRPr="00AC18D3">
        <w:rPr>
          <w:rFonts w:eastAsia="Times New Roman"/>
          <w:bCs w:val="0"/>
          <w:color w:val="auto"/>
          <w:kern w:val="0"/>
          <w:szCs w:val="22"/>
          <w14:ligatures w14:val="none"/>
        </w:rPr>
        <w:t xml:space="preserve"> – активная электрическая мощность, Вт; </w:t>
      </w:r>
      <m:oMath>
        <m:r>
          <w:rPr>
            <w:rFonts w:ascii="Cambria Math" w:eastAsia="Times New Roman" w:hAnsi="Cambria Math"/>
            <w:color w:val="auto"/>
            <w:kern w:val="0"/>
            <w:szCs w:val="22"/>
            <w:lang w:val="en-US"/>
            <w14:ligatures w14:val="none"/>
          </w:rPr>
          <m:t>U</m:t>
        </m:r>
      </m:oMath>
      <w:r w:rsidRPr="00AC18D3">
        <w:rPr>
          <w:rFonts w:eastAsia="Times New Roman"/>
          <w:bCs w:val="0"/>
          <w:color w:val="auto"/>
          <w:kern w:val="0"/>
          <w:szCs w:val="22"/>
          <w14:ligatures w14:val="none"/>
        </w:rPr>
        <w:t xml:space="preserve"> – действующее напряжение питания, В; </w:t>
      </w:r>
      <m:oMath>
        <m:r>
          <m:rPr>
            <m:nor/>
          </m:rPr>
          <w:rPr>
            <w:i/>
            <w:iCs/>
          </w:rPr>
          <m:t>PF</m:t>
        </m:r>
        <m:r>
          <m:rPr>
            <m:nor/>
          </m:rPr>
          <w:rPr>
            <w:rFonts w:ascii="Cambria Math"/>
            <w:i/>
            <w:iCs/>
          </w:rPr>
          <m:t xml:space="preserve"> </m:t>
        </m:r>
      </m:oMath>
      <w:r w:rsidRPr="00AC18D3">
        <w:rPr>
          <w:rFonts w:eastAsia="Times New Roman"/>
          <w:bCs w:val="0"/>
          <w:color w:val="auto"/>
          <w:kern w:val="0"/>
          <w:szCs w:val="22"/>
          <w14:ligatures w14:val="none"/>
        </w:rPr>
        <w:t xml:space="preserve">– коэффициент мощности, д. ед.; </w:t>
      </w:r>
      <m:oMath>
        <m:r>
          <w:rPr>
            <w:rFonts w:ascii="Cambria Math" w:eastAsia="Times New Roman" w:hAnsi="Cambria Math"/>
            <w:color w:val="auto"/>
            <w:kern w:val="0"/>
            <w:szCs w:val="22"/>
            <w:lang w:val="en-US"/>
            <w14:ligatures w14:val="none"/>
          </w:rPr>
          <m:t>φ</m:t>
        </m:r>
      </m:oMath>
      <w:r w:rsidRPr="00AC18D3">
        <w:rPr>
          <w:rFonts w:eastAsia="Times New Roman"/>
          <w:bCs w:val="0"/>
          <w:color w:val="auto"/>
          <w:kern w:val="0"/>
          <w:szCs w:val="22"/>
          <w14:ligatures w14:val="none"/>
        </w:rPr>
        <w:t xml:space="preserve"> – угол сдвига фаз между напряжением и током.</w:t>
      </w:r>
    </w:p>
    <w:p w14:paraId="4EED445E" w14:textId="5039DBA2" w:rsidR="00AC18D3" w:rsidRDefault="00AC18D3" w:rsidP="00790CAD">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При номинальном напряжении 220 В расч</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тные токи опытных и приборных уровней мощности приведены в таблице 3.2.</w:t>
      </w:r>
    </w:p>
    <w:p w14:paraId="01901567" w14:textId="77777777" w:rsidR="00790CAD" w:rsidRPr="00AC18D3" w:rsidRDefault="00790CAD" w:rsidP="00790CAD">
      <w:pPr>
        <w:spacing w:after="0" w:line="240" w:lineRule="auto"/>
        <w:ind w:firstLine="426"/>
        <w:jc w:val="both"/>
        <w:rPr>
          <w:rFonts w:eastAsia="Times New Roman"/>
          <w:bCs w:val="0"/>
          <w:color w:val="auto"/>
          <w:kern w:val="0"/>
          <w:szCs w:val="22"/>
          <w14:ligatures w14:val="none"/>
        </w:rPr>
      </w:pPr>
    </w:p>
    <w:p w14:paraId="3FC718B8" w14:textId="77777777" w:rsidR="00790CAD" w:rsidRDefault="00AC18D3" w:rsidP="00790CAD">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Таблица 3.2</w:t>
      </w:r>
    </w:p>
    <w:p w14:paraId="7F64AE66" w14:textId="13438DB1" w:rsidR="00AC18D3" w:rsidRDefault="00AC18D3" w:rsidP="00790CAD">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Расч</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тные токи однофазной активной нагрузки ПЭНД при </w:t>
      </w:r>
      <m:oMath>
        <m:r>
          <w:rPr>
            <w:rFonts w:ascii="Cambria Math" w:eastAsia="Times New Roman" w:hAnsi="Cambria Math"/>
            <w:color w:val="auto"/>
            <w:kern w:val="0"/>
            <w:szCs w:val="22"/>
            <w:lang w:val="en-US"/>
            <w14:ligatures w14:val="none"/>
          </w:rPr>
          <m:t>U</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220 </m:t>
        </m:r>
        <m:r>
          <m:rPr>
            <m:nor/>
          </m:rPr>
          <w:rPr>
            <w:rFonts w:eastAsia="Times New Roman"/>
            <w:bCs w:val="0"/>
            <w:color w:val="auto"/>
            <w:kern w:val="0"/>
            <w:szCs w:val="22"/>
            <w14:ligatures w14:val="none"/>
          </w:rPr>
          <m:t>В</m:t>
        </m:r>
      </m:oMath>
    </w:p>
    <w:p w14:paraId="6F38F2A4" w14:textId="77777777" w:rsidR="00790CAD" w:rsidRPr="00AC18D3" w:rsidRDefault="00790CAD" w:rsidP="00790CAD">
      <w:pPr>
        <w:spacing w:after="0" w:line="240" w:lineRule="auto"/>
        <w:ind w:firstLine="426"/>
        <w:jc w:val="both"/>
        <w:rPr>
          <w:rFonts w:eastAsia="Times New Roman"/>
          <w:bCs w:val="0"/>
          <w:color w:val="auto"/>
          <w:kern w:val="0"/>
          <w:szCs w:val="22"/>
          <w14:ligatures w14:val="none"/>
        </w:rPr>
      </w:pPr>
    </w:p>
    <w:tbl>
      <w:tblPr>
        <w:tblStyle w:val="108"/>
        <w:tblW w:w="0" w:type="auto"/>
        <w:jc w:val="center"/>
        <w:tblLook w:val="04A0" w:firstRow="1" w:lastRow="0" w:firstColumn="1" w:lastColumn="0" w:noHBand="0" w:noVBand="1"/>
      </w:tblPr>
      <w:tblGrid>
        <w:gridCol w:w="1247"/>
        <w:gridCol w:w="1361"/>
        <w:gridCol w:w="2494"/>
        <w:gridCol w:w="3969"/>
      </w:tblGrid>
      <w:tr w:rsidR="00AC18D3" w:rsidRPr="00AC18D3" w14:paraId="0B3AC8CB" w14:textId="77777777" w:rsidTr="0013141C">
        <w:trPr>
          <w:jc w:val="center"/>
        </w:trPr>
        <w:tc>
          <w:tcPr>
            <w:tcW w:w="1247" w:type="dxa"/>
            <w:vAlign w:val="center"/>
          </w:tcPr>
          <w:p w14:paraId="5483809B" w14:textId="789F8DBF" w:rsidR="00AC18D3" w:rsidRPr="00790CAD" w:rsidRDefault="00C9505D" w:rsidP="00790CAD">
            <w:pPr>
              <w:jc w:val="center"/>
              <w:rPr>
                <w:rFonts w:eastAsia="Times New Roman"/>
                <w:sz w:val="24"/>
                <w:szCs w:val="24"/>
              </w:rPr>
            </w:pPr>
            <m:oMathPara>
              <m:oMath>
                <m:sSub>
                  <m:sSubPr>
                    <m:ctrlPr>
                      <w:rPr>
                        <w:rFonts w:ascii="Cambria Math" w:eastAsia="Times New Roman" w:hAnsi="Cambria Math"/>
                        <w:sz w:val="24"/>
                        <w:szCs w:val="24"/>
                      </w:rPr>
                    </m:ctrlPr>
                  </m:sSubPr>
                  <m:e>
                    <m:r>
                      <w:rPr>
                        <w:rFonts w:ascii="Cambria Math" w:eastAsia="Times New Roman" w:hAnsi="Cambria Math"/>
                        <w:sz w:val="24"/>
                        <w:szCs w:val="24"/>
                      </w:rPr>
                      <m:t>P</m:t>
                    </m:r>
                  </m:e>
                  <m:sub>
                    <m:r>
                      <m:rPr>
                        <m:nor/>
                      </m:rPr>
                      <w:rPr>
                        <w:rFonts w:eastAsia="Times New Roman"/>
                        <w:sz w:val="24"/>
                        <w:szCs w:val="24"/>
                      </w:rPr>
                      <m:t>эл</m:t>
                    </m:r>
                  </m:sub>
                </m:sSub>
                <m:r>
                  <m:rPr>
                    <m:sty m:val="p"/>
                  </m:rPr>
                  <w:rPr>
                    <w:rFonts w:ascii="Cambria Math" w:eastAsia="Times New Roman" w:hAnsi="Cambria Math"/>
                    <w:sz w:val="24"/>
                    <w:szCs w:val="24"/>
                  </w:rPr>
                  <m:t>,</m:t>
                </m:r>
                <m:r>
                  <w:rPr>
                    <w:rFonts w:ascii="Cambria Math" w:eastAsia="Times New Roman" w:hAnsi="Cambria Math"/>
                    <w:sz w:val="24"/>
                    <w:szCs w:val="24"/>
                  </w:rPr>
                  <m:t xml:space="preserve"> </m:t>
                </m:r>
                <m:r>
                  <m:rPr>
                    <m:nor/>
                  </m:rPr>
                  <w:rPr>
                    <w:rFonts w:eastAsia="Times New Roman"/>
                    <w:sz w:val="24"/>
                    <w:szCs w:val="24"/>
                  </w:rPr>
                  <m:t>Вт</m:t>
                </m:r>
              </m:oMath>
            </m:oMathPara>
          </w:p>
        </w:tc>
        <w:tc>
          <w:tcPr>
            <w:tcW w:w="1361" w:type="dxa"/>
            <w:vAlign w:val="center"/>
          </w:tcPr>
          <w:p w14:paraId="53E99665" w14:textId="34A5A321" w:rsidR="00AC18D3" w:rsidRPr="00790CAD" w:rsidRDefault="00790CAD" w:rsidP="00790CAD">
            <w:pPr>
              <w:jc w:val="center"/>
              <w:rPr>
                <w:rFonts w:eastAsia="Times New Roman"/>
                <w:sz w:val="24"/>
                <w:szCs w:val="24"/>
              </w:rPr>
            </w:pPr>
            <m:oMathPara>
              <m:oMath>
                <m:r>
                  <w:rPr>
                    <w:rFonts w:ascii="Cambria Math" w:eastAsia="Times New Roman" w:hAnsi="Cambria Math"/>
                    <w:sz w:val="24"/>
                    <w:szCs w:val="24"/>
                  </w:rPr>
                  <m:t>I</m:t>
                </m:r>
                <m:r>
                  <m:rPr>
                    <m:sty m:val="p"/>
                  </m:rPr>
                  <w:rPr>
                    <w:rFonts w:ascii="Cambria Math" w:eastAsia="Times New Roman" w:hAnsi="Cambria Math"/>
                    <w:sz w:val="24"/>
                    <w:szCs w:val="24"/>
                  </w:rPr>
                  <m:t>=</m:t>
                </m:r>
                <m:r>
                  <w:rPr>
                    <w:rFonts w:ascii="Cambria Math" w:eastAsia="Times New Roman" w:hAnsi="Cambria Math"/>
                    <w:sz w:val="24"/>
                    <w:szCs w:val="24"/>
                  </w:rPr>
                  <m:t>P</m:t>
                </m:r>
                <m:r>
                  <m:rPr>
                    <m:sty m:val="p"/>
                  </m:rPr>
                  <w:rPr>
                    <w:rFonts w:ascii="Cambria Math" w:eastAsia="Times New Roman" w:hAnsi="Cambria Math"/>
                    <w:sz w:val="24"/>
                    <w:szCs w:val="24"/>
                  </w:rPr>
                  <m:t>/</m:t>
                </m:r>
                <m:r>
                  <w:rPr>
                    <w:rFonts w:ascii="Cambria Math" w:eastAsia="Times New Roman" w:hAnsi="Cambria Math"/>
                    <w:sz w:val="24"/>
                    <w:szCs w:val="24"/>
                  </w:rPr>
                  <m:t>U</m:t>
                </m:r>
                <m:r>
                  <m:rPr>
                    <m:sty m:val="p"/>
                  </m:rPr>
                  <w:rPr>
                    <w:rFonts w:ascii="Cambria Math" w:eastAsia="Times New Roman" w:hAnsi="Cambria Math"/>
                    <w:sz w:val="24"/>
                    <w:szCs w:val="24"/>
                  </w:rPr>
                  <m:t>,</m:t>
                </m:r>
                <m:r>
                  <w:rPr>
                    <w:rFonts w:ascii="Cambria Math" w:eastAsia="Times New Roman" w:hAnsi="Cambria Math"/>
                    <w:sz w:val="24"/>
                    <w:szCs w:val="24"/>
                  </w:rPr>
                  <m:t xml:space="preserve"> </m:t>
                </m:r>
                <m:r>
                  <m:rPr>
                    <m:nor/>
                  </m:rPr>
                  <w:rPr>
                    <w:rFonts w:eastAsia="Times New Roman"/>
                    <w:sz w:val="24"/>
                    <w:szCs w:val="24"/>
                  </w:rPr>
                  <m:t>А</m:t>
                </m:r>
              </m:oMath>
            </m:oMathPara>
          </w:p>
        </w:tc>
        <w:tc>
          <w:tcPr>
            <w:tcW w:w="2494" w:type="dxa"/>
            <w:vAlign w:val="center"/>
          </w:tcPr>
          <w:p w14:paraId="433B8399" w14:textId="77777777" w:rsidR="00AC18D3" w:rsidRPr="00790CAD" w:rsidRDefault="00AC18D3" w:rsidP="00790CAD">
            <w:pPr>
              <w:jc w:val="center"/>
              <w:rPr>
                <w:rFonts w:eastAsia="Times New Roman"/>
                <w:sz w:val="24"/>
                <w:szCs w:val="24"/>
                <w:lang w:val="ru-RU"/>
              </w:rPr>
            </w:pPr>
            <w:r w:rsidRPr="00790CAD">
              <w:rPr>
                <w:rFonts w:eastAsia="Times New Roman"/>
                <w:sz w:val="24"/>
                <w:szCs w:val="24"/>
                <w:lang w:val="ru-RU"/>
              </w:rPr>
              <w:t>Потери линии</w:t>
            </w:r>
          </w:p>
          <w:p w14:paraId="5D34556E" w14:textId="59150476" w:rsidR="00AC18D3" w:rsidRPr="00790CAD" w:rsidRDefault="00790CAD" w:rsidP="00790CAD">
            <w:pPr>
              <w:jc w:val="center"/>
              <w:rPr>
                <w:rFonts w:eastAsia="Times New Roman"/>
                <w:sz w:val="24"/>
                <w:szCs w:val="24"/>
                <w:lang w:val="ru-RU"/>
              </w:rPr>
            </w:pPr>
            <m:oMathPara>
              <m:oMath>
                <m:r>
                  <w:rPr>
                    <w:rFonts w:ascii="Cambria Math" w:eastAsia="Times New Roman" w:hAnsi="Cambria Math"/>
                    <w:sz w:val="24"/>
                    <w:szCs w:val="24"/>
                  </w:rPr>
                  <m:t>Δ</m:t>
                </m:r>
                <m:sSub>
                  <m:sSubPr>
                    <m:ctrlPr>
                      <w:rPr>
                        <w:rFonts w:ascii="Cambria Math" w:eastAsia="Times New Roman" w:hAnsi="Cambria Math"/>
                        <w:sz w:val="24"/>
                        <w:szCs w:val="24"/>
                      </w:rPr>
                    </m:ctrlPr>
                  </m:sSubPr>
                  <m:e>
                    <m:r>
                      <w:rPr>
                        <w:rFonts w:ascii="Cambria Math" w:eastAsia="Times New Roman" w:hAnsi="Cambria Math"/>
                        <w:sz w:val="24"/>
                        <w:szCs w:val="24"/>
                      </w:rPr>
                      <m:t>P</m:t>
                    </m:r>
                  </m:e>
                  <m:sub>
                    <m:r>
                      <m:rPr>
                        <m:nor/>
                      </m:rPr>
                      <w:rPr>
                        <w:rFonts w:eastAsia="Times New Roman"/>
                        <w:sz w:val="24"/>
                        <w:szCs w:val="24"/>
                        <w:lang w:val="ru-RU"/>
                      </w:rPr>
                      <m:t>л</m:t>
                    </m:r>
                  </m:sub>
                </m:sSub>
                <m:r>
                  <m:rPr>
                    <m:sty m:val="p"/>
                  </m:rPr>
                  <w:rPr>
                    <w:rFonts w:ascii="Cambria Math" w:eastAsia="Times New Roman" w:hAnsi="Cambria Math"/>
                    <w:sz w:val="24"/>
                    <w:szCs w:val="24"/>
                    <w:lang w:val="ru-RU"/>
                  </w:rPr>
                  <m:t>=</m:t>
                </m:r>
                <m:sSup>
                  <m:sSupPr>
                    <m:ctrlPr>
                      <w:rPr>
                        <w:rFonts w:ascii="Cambria Math" w:eastAsia="Times New Roman" w:hAnsi="Cambria Math"/>
                        <w:sz w:val="24"/>
                        <w:szCs w:val="24"/>
                      </w:rPr>
                    </m:ctrlPr>
                  </m:sSupPr>
                  <m:e>
                    <m:r>
                      <w:rPr>
                        <w:rFonts w:ascii="Cambria Math" w:eastAsia="Times New Roman" w:hAnsi="Cambria Math"/>
                        <w:sz w:val="24"/>
                        <w:szCs w:val="24"/>
                      </w:rPr>
                      <m:t>I</m:t>
                    </m:r>
                  </m:e>
                  <m:sup>
                    <m:r>
                      <w:rPr>
                        <w:rFonts w:ascii="Cambria Math" w:eastAsia="Times New Roman" w:hAnsi="Cambria Math"/>
                        <w:sz w:val="24"/>
                        <w:szCs w:val="24"/>
                        <w:lang w:val="ru-RU"/>
                      </w:rPr>
                      <m:t>2</m:t>
                    </m:r>
                  </m:sup>
                </m:sSup>
                <m:sSub>
                  <m:sSubPr>
                    <m:ctrlPr>
                      <w:rPr>
                        <w:rFonts w:ascii="Cambria Math" w:eastAsia="Times New Roman" w:hAnsi="Cambria Math"/>
                        <w:sz w:val="24"/>
                        <w:szCs w:val="24"/>
                      </w:rPr>
                    </m:ctrlPr>
                  </m:sSubPr>
                  <m:e>
                    <m:r>
                      <w:rPr>
                        <w:rFonts w:ascii="Cambria Math" w:eastAsia="Times New Roman" w:hAnsi="Cambria Math"/>
                        <w:sz w:val="24"/>
                        <w:szCs w:val="24"/>
                      </w:rPr>
                      <m:t>R</m:t>
                    </m:r>
                  </m:e>
                  <m:sub>
                    <m:r>
                      <m:rPr>
                        <m:nor/>
                      </m:rPr>
                      <w:rPr>
                        <w:rFonts w:eastAsia="Times New Roman"/>
                        <w:sz w:val="24"/>
                        <w:szCs w:val="24"/>
                        <w:lang w:val="ru-RU"/>
                      </w:rPr>
                      <m:t>л</m:t>
                    </m:r>
                  </m:sub>
                </m:sSub>
                <m:r>
                  <m:rPr>
                    <m:sty m:val="p"/>
                  </m:rPr>
                  <w:rPr>
                    <w:rFonts w:ascii="Cambria Math" w:eastAsia="Times New Roman" w:hAnsi="Cambria Math"/>
                    <w:sz w:val="24"/>
                    <w:szCs w:val="24"/>
                    <w:lang w:val="ru-RU"/>
                  </w:rPr>
                  <m:t>,</m:t>
                </m:r>
                <m:r>
                  <w:rPr>
                    <w:rFonts w:ascii="Cambria Math" w:eastAsia="Times New Roman" w:hAnsi="Cambria Math"/>
                    <w:sz w:val="24"/>
                    <w:szCs w:val="24"/>
                    <w:lang w:val="ru-RU"/>
                  </w:rPr>
                  <m:t xml:space="preserve"> </m:t>
                </m:r>
                <m:r>
                  <m:rPr>
                    <m:nor/>
                  </m:rPr>
                  <w:rPr>
                    <w:rFonts w:eastAsia="Times New Roman"/>
                    <w:sz w:val="24"/>
                    <w:szCs w:val="24"/>
                    <w:lang w:val="ru-RU"/>
                  </w:rPr>
                  <m:t>Вт</m:t>
                </m:r>
              </m:oMath>
            </m:oMathPara>
          </w:p>
        </w:tc>
        <w:tc>
          <w:tcPr>
            <w:tcW w:w="3969" w:type="dxa"/>
            <w:vAlign w:val="center"/>
          </w:tcPr>
          <w:p w14:paraId="3BBE366D" w14:textId="77777777" w:rsidR="00AC18D3" w:rsidRPr="00790CAD" w:rsidRDefault="00AC18D3" w:rsidP="00790CAD">
            <w:pPr>
              <w:jc w:val="center"/>
              <w:rPr>
                <w:rFonts w:eastAsia="Times New Roman"/>
                <w:sz w:val="24"/>
                <w:szCs w:val="24"/>
              </w:rPr>
            </w:pPr>
            <w:proofErr w:type="spellStart"/>
            <w:r w:rsidRPr="00790CAD">
              <w:rPr>
                <w:rFonts w:eastAsia="Times New Roman"/>
                <w:sz w:val="24"/>
                <w:szCs w:val="24"/>
              </w:rPr>
              <w:t>Использование</w:t>
            </w:r>
            <w:proofErr w:type="spellEnd"/>
          </w:p>
        </w:tc>
      </w:tr>
      <w:tr w:rsidR="00AC18D3" w:rsidRPr="00AC18D3" w14:paraId="7B06317D" w14:textId="77777777" w:rsidTr="0013141C">
        <w:trPr>
          <w:jc w:val="center"/>
        </w:trPr>
        <w:tc>
          <w:tcPr>
            <w:tcW w:w="1247" w:type="dxa"/>
            <w:vAlign w:val="center"/>
          </w:tcPr>
          <w:p w14:paraId="6935DB60" w14:textId="77777777" w:rsidR="00AC18D3" w:rsidRPr="00790CAD" w:rsidRDefault="00AC18D3" w:rsidP="00790CAD">
            <w:pPr>
              <w:jc w:val="center"/>
              <w:rPr>
                <w:rFonts w:eastAsia="Times New Roman"/>
                <w:sz w:val="24"/>
                <w:szCs w:val="24"/>
              </w:rPr>
            </w:pPr>
            <w:r w:rsidRPr="00790CAD">
              <w:rPr>
                <w:rFonts w:eastAsia="Times New Roman"/>
                <w:sz w:val="24"/>
                <w:szCs w:val="24"/>
              </w:rPr>
              <w:t>60</w:t>
            </w:r>
          </w:p>
        </w:tc>
        <w:tc>
          <w:tcPr>
            <w:tcW w:w="1361" w:type="dxa"/>
            <w:vAlign w:val="center"/>
          </w:tcPr>
          <w:p w14:paraId="522DE497" w14:textId="77777777" w:rsidR="00AC18D3" w:rsidRPr="00790CAD" w:rsidRDefault="00AC18D3" w:rsidP="00790CAD">
            <w:pPr>
              <w:jc w:val="center"/>
              <w:rPr>
                <w:rFonts w:eastAsia="Times New Roman"/>
                <w:sz w:val="24"/>
                <w:szCs w:val="24"/>
              </w:rPr>
            </w:pPr>
            <w:r w:rsidRPr="00790CAD">
              <w:rPr>
                <w:rFonts w:eastAsia="Times New Roman"/>
                <w:sz w:val="24"/>
                <w:szCs w:val="24"/>
              </w:rPr>
              <w:t>0,27</w:t>
            </w:r>
          </w:p>
        </w:tc>
        <w:tc>
          <w:tcPr>
            <w:tcW w:w="2494" w:type="dxa"/>
            <w:vAlign w:val="center"/>
          </w:tcPr>
          <w:p w14:paraId="45A75237" w14:textId="6F0BBB9D" w:rsidR="00AC18D3" w:rsidRPr="00790CAD" w:rsidRDefault="00AC18D3" w:rsidP="00790CAD">
            <w:pPr>
              <w:jc w:val="center"/>
              <w:rPr>
                <w:rFonts w:eastAsia="Times New Roman"/>
                <w:sz w:val="24"/>
                <w:szCs w:val="24"/>
              </w:rPr>
            </w:pPr>
            <w:r w:rsidRPr="00790CAD">
              <w:rPr>
                <w:rFonts w:eastAsia="Times New Roman"/>
                <w:sz w:val="24"/>
                <w:szCs w:val="24"/>
              </w:rPr>
              <w:t>0,074·</w:t>
            </w:r>
            <m:oMath>
              <m:sSub>
                <m:sSubPr>
                  <m:ctrlPr>
                    <w:rPr>
                      <w:rFonts w:ascii="Cambria Math" w:eastAsia="Times New Roman" w:hAnsi="Cambria Math"/>
                      <w:sz w:val="24"/>
                      <w:szCs w:val="24"/>
                    </w:rPr>
                  </m:ctrlPr>
                </m:sSubPr>
                <m:e>
                  <m:r>
                    <w:rPr>
                      <w:rFonts w:ascii="Cambria Math" w:eastAsia="Times New Roman" w:hAnsi="Cambria Math"/>
                      <w:sz w:val="24"/>
                      <w:szCs w:val="24"/>
                    </w:rPr>
                    <m:t>R</m:t>
                  </m:r>
                </m:e>
                <m:sub>
                  <m:r>
                    <m:rPr>
                      <m:nor/>
                    </m:rPr>
                    <w:rPr>
                      <w:rFonts w:eastAsia="Times New Roman"/>
                      <w:sz w:val="24"/>
                      <w:szCs w:val="24"/>
                    </w:rPr>
                    <m:t>л</m:t>
                  </m:r>
                </m:sub>
              </m:sSub>
            </m:oMath>
          </w:p>
        </w:tc>
        <w:tc>
          <w:tcPr>
            <w:tcW w:w="3969" w:type="dxa"/>
            <w:vAlign w:val="center"/>
          </w:tcPr>
          <w:p w14:paraId="3F09EE42" w14:textId="77777777" w:rsidR="00AC18D3" w:rsidRPr="00790CAD" w:rsidRDefault="00AC18D3" w:rsidP="00790CAD">
            <w:pPr>
              <w:jc w:val="center"/>
              <w:rPr>
                <w:rFonts w:eastAsia="Times New Roman"/>
                <w:sz w:val="24"/>
                <w:szCs w:val="24"/>
              </w:rPr>
            </w:pPr>
            <w:proofErr w:type="spellStart"/>
            <w:r w:rsidRPr="00790CAD">
              <w:rPr>
                <w:rFonts w:eastAsia="Times New Roman"/>
                <w:sz w:val="24"/>
                <w:szCs w:val="24"/>
              </w:rPr>
              <w:t>уровень</w:t>
            </w:r>
            <w:proofErr w:type="spellEnd"/>
            <w:r w:rsidRPr="00790CAD">
              <w:rPr>
                <w:rFonts w:eastAsia="Times New Roman"/>
                <w:sz w:val="24"/>
                <w:szCs w:val="24"/>
              </w:rPr>
              <w:t xml:space="preserve"> </w:t>
            </w:r>
            <w:proofErr w:type="spellStart"/>
            <w:r w:rsidRPr="00790CAD">
              <w:rPr>
                <w:rFonts w:eastAsia="Times New Roman"/>
                <w:sz w:val="24"/>
                <w:szCs w:val="24"/>
              </w:rPr>
              <w:t>одной</w:t>
            </w:r>
            <w:proofErr w:type="spellEnd"/>
            <w:r w:rsidRPr="00790CAD">
              <w:rPr>
                <w:rFonts w:eastAsia="Times New Roman"/>
                <w:sz w:val="24"/>
                <w:szCs w:val="24"/>
              </w:rPr>
              <w:t xml:space="preserve"> </w:t>
            </w:r>
            <w:proofErr w:type="spellStart"/>
            <w:r w:rsidRPr="00790CAD">
              <w:rPr>
                <w:rFonts w:eastAsia="Times New Roman"/>
                <w:sz w:val="24"/>
                <w:szCs w:val="24"/>
              </w:rPr>
              <w:t>маломощной</w:t>
            </w:r>
            <w:proofErr w:type="spellEnd"/>
            <w:r w:rsidRPr="00790CAD">
              <w:rPr>
                <w:rFonts w:eastAsia="Times New Roman"/>
                <w:sz w:val="24"/>
                <w:szCs w:val="24"/>
              </w:rPr>
              <w:t xml:space="preserve"> </w:t>
            </w:r>
            <w:proofErr w:type="spellStart"/>
            <w:r w:rsidRPr="00790CAD">
              <w:rPr>
                <w:rFonts w:eastAsia="Times New Roman"/>
                <w:sz w:val="24"/>
                <w:szCs w:val="24"/>
              </w:rPr>
              <w:t>секции</w:t>
            </w:r>
            <w:proofErr w:type="spellEnd"/>
          </w:p>
        </w:tc>
      </w:tr>
      <w:tr w:rsidR="00AC18D3" w:rsidRPr="00AC18D3" w14:paraId="581F9F98" w14:textId="77777777" w:rsidTr="0013141C">
        <w:trPr>
          <w:jc w:val="center"/>
        </w:trPr>
        <w:tc>
          <w:tcPr>
            <w:tcW w:w="1247" w:type="dxa"/>
            <w:vAlign w:val="center"/>
          </w:tcPr>
          <w:p w14:paraId="37A58E9C" w14:textId="77777777" w:rsidR="00AC18D3" w:rsidRPr="00790CAD" w:rsidRDefault="00AC18D3" w:rsidP="00790CAD">
            <w:pPr>
              <w:jc w:val="center"/>
              <w:rPr>
                <w:rFonts w:eastAsia="Times New Roman"/>
                <w:sz w:val="24"/>
                <w:szCs w:val="24"/>
              </w:rPr>
            </w:pPr>
            <w:r w:rsidRPr="00790CAD">
              <w:rPr>
                <w:rFonts w:eastAsia="Times New Roman"/>
                <w:sz w:val="24"/>
                <w:szCs w:val="24"/>
              </w:rPr>
              <w:t>80</w:t>
            </w:r>
          </w:p>
        </w:tc>
        <w:tc>
          <w:tcPr>
            <w:tcW w:w="1361" w:type="dxa"/>
            <w:vAlign w:val="center"/>
          </w:tcPr>
          <w:p w14:paraId="655CB66F" w14:textId="77777777" w:rsidR="00AC18D3" w:rsidRPr="00790CAD" w:rsidRDefault="00AC18D3" w:rsidP="00790CAD">
            <w:pPr>
              <w:jc w:val="center"/>
              <w:rPr>
                <w:rFonts w:eastAsia="Times New Roman"/>
                <w:sz w:val="24"/>
                <w:szCs w:val="24"/>
              </w:rPr>
            </w:pPr>
            <w:r w:rsidRPr="00790CAD">
              <w:rPr>
                <w:rFonts w:eastAsia="Times New Roman"/>
                <w:sz w:val="24"/>
                <w:szCs w:val="24"/>
              </w:rPr>
              <w:t>0,36</w:t>
            </w:r>
          </w:p>
        </w:tc>
        <w:tc>
          <w:tcPr>
            <w:tcW w:w="2494" w:type="dxa"/>
            <w:vAlign w:val="center"/>
          </w:tcPr>
          <w:p w14:paraId="30CFB045" w14:textId="3EB2F60D" w:rsidR="00AC18D3" w:rsidRPr="00790CAD" w:rsidRDefault="00AC18D3" w:rsidP="00790CAD">
            <w:pPr>
              <w:jc w:val="center"/>
              <w:rPr>
                <w:rFonts w:eastAsia="Times New Roman"/>
                <w:sz w:val="24"/>
                <w:szCs w:val="24"/>
              </w:rPr>
            </w:pPr>
            <w:r w:rsidRPr="00790CAD">
              <w:rPr>
                <w:rFonts w:eastAsia="Times New Roman"/>
                <w:sz w:val="24"/>
                <w:szCs w:val="24"/>
              </w:rPr>
              <w:t>0,132·</w:t>
            </w:r>
            <m:oMath>
              <m:sSub>
                <m:sSubPr>
                  <m:ctrlPr>
                    <w:rPr>
                      <w:rFonts w:ascii="Cambria Math" w:eastAsia="Times New Roman" w:hAnsi="Cambria Math"/>
                      <w:sz w:val="24"/>
                      <w:szCs w:val="24"/>
                    </w:rPr>
                  </m:ctrlPr>
                </m:sSubPr>
                <m:e>
                  <m:r>
                    <w:rPr>
                      <w:rFonts w:ascii="Cambria Math" w:eastAsia="Times New Roman" w:hAnsi="Cambria Math"/>
                      <w:sz w:val="24"/>
                      <w:szCs w:val="24"/>
                    </w:rPr>
                    <m:t>R</m:t>
                  </m:r>
                </m:e>
                <m:sub>
                  <m:r>
                    <m:rPr>
                      <m:nor/>
                    </m:rPr>
                    <w:rPr>
                      <w:rFonts w:eastAsia="Times New Roman"/>
                      <w:sz w:val="24"/>
                      <w:szCs w:val="24"/>
                    </w:rPr>
                    <m:t>л</m:t>
                  </m:r>
                </m:sub>
              </m:sSub>
            </m:oMath>
          </w:p>
        </w:tc>
        <w:tc>
          <w:tcPr>
            <w:tcW w:w="3969" w:type="dxa"/>
            <w:vAlign w:val="center"/>
          </w:tcPr>
          <w:p w14:paraId="2AAA08C8" w14:textId="77777777" w:rsidR="00AC18D3" w:rsidRPr="00790CAD" w:rsidRDefault="00AC18D3" w:rsidP="00790CAD">
            <w:pPr>
              <w:jc w:val="center"/>
              <w:rPr>
                <w:rFonts w:eastAsia="Times New Roman"/>
                <w:sz w:val="24"/>
                <w:szCs w:val="24"/>
              </w:rPr>
            </w:pPr>
            <w:proofErr w:type="spellStart"/>
            <w:r w:rsidRPr="00790CAD">
              <w:rPr>
                <w:rFonts w:eastAsia="Times New Roman"/>
                <w:sz w:val="24"/>
                <w:szCs w:val="24"/>
              </w:rPr>
              <w:t>типовой</w:t>
            </w:r>
            <w:proofErr w:type="spellEnd"/>
            <w:r w:rsidRPr="00790CAD">
              <w:rPr>
                <w:rFonts w:eastAsia="Times New Roman"/>
                <w:sz w:val="24"/>
                <w:szCs w:val="24"/>
              </w:rPr>
              <w:t xml:space="preserve"> </w:t>
            </w:r>
            <w:proofErr w:type="spellStart"/>
            <w:r w:rsidRPr="00790CAD">
              <w:rPr>
                <w:rFonts w:eastAsia="Times New Roman"/>
                <w:sz w:val="24"/>
                <w:szCs w:val="24"/>
              </w:rPr>
              <w:t>уровень</w:t>
            </w:r>
            <w:proofErr w:type="spellEnd"/>
            <w:r w:rsidRPr="00790CAD">
              <w:rPr>
                <w:rFonts w:eastAsia="Times New Roman"/>
                <w:sz w:val="24"/>
                <w:szCs w:val="24"/>
              </w:rPr>
              <w:t xml:space="preserve"> </w:t>
            </w:r>
            <w:proofErr w:type="spellStart"/>
            <w:r w:rsidRPr="00790CAD">
              <w:rPr>
                <w:rFonts w:eastAsia="Times New Roman"/>
                <w:sz w:val="24"/>
                <w:szCs w:val="24"/>
              </w:rPr>
              <w:t>основной</w:t>
            </w:r>
            <w:proofErr w:type="spellEnd"/>
            <w:r w:rsidRPr="00790CAD">
              <w:rPr>
                <w:rFonts w:eastAsia="Times New Roman"/>
                <w:sz w:val="24"/>
                <w:szCs w:val="24"/>
              </w:rPr>
              <w:t xml:space="preserve"> </w:t>
            </w:r>
            <w:proofErr w:type="spellStart"/>
            <w:r w:rsidRPr="00790CAD">
              <w:rPr>
                <w:rFonts w:eastAsia="Times New Roman"/>
                <w:sz w:val="24"/>
                <w:szCs w:val="24"/>
              </w:rPr>
              <w:t>программы</w:t>
            </w:r>
            <w:proofErr w:type="spellEnd"/>
          </w:p>
        </w:tc>
      </w:tr>
      <w:tr w:rsidR="00AC18D3" w:rsidRPr="00AC18D3" w14:paraId="399DED0A" w14:textId="77777777" w:rsidTr="0013141C">
        <w:trPr>
          <w:jc w:val="center"/>
        </w:trPr>
        <w:tc>
          <w:tcPr>
            <w:tcW w:w="1247" w:type="dxa"/>
            <w:vAlign w:val="center"/>
          </w:tcPr>
          <w:p w14:paraId="503A7A3C" w14:textId="77777777" w:rsidR="00AC18D3" w:rsidRPr="00790CAD" w:rsidRDefault="00AC18D3" w:rsidP="00790CAD">
            <w:pPr>
              <w:jc w:val="center"/>
              <w:rPr>
                <w:rFonts w:eastAsia="Times New Roman"/>
                <w:sz w:val="24"/>
                <w:szCs w:val="24"/>
              </w:rPr>
            </w:pPr>
            <w:r w:rsidRPr="00790CAD">
              <w:rPr>
                <w:rFonts w:eastAsia="Times New Roman"/>
                <w:sz w:val="24"/>
                <w:szCs w:val="24"/>
              </w:rPr>
              <w:t>100</w:t>
            </w:r>
          </w:p>
        </w:tc>
        <w:tc>
          <w:tcPr>
            <w:tcW w:w="1361" w:type="dxa"/>
            <w:vAlign w:val="center"/>
          </w:tcPr>
          <w:p w14:paraId="6E703ED7" w14:textId="77777777" w:rsidR="00AC18D3" w:rsidRPr="00790CAD" w:rsidRDefault="00AC18D3" w:rsidP="00790CAD">
            <w:pPr>
              <w:jc w:val="center"/>
              <w:rPr>
                <w:rFonts w:eastAsia="Times New Roman"/>
                <w:sz w:val="24"/>
                <w:szCs w:val="24"/>
              </w:rPr>
            </w:pPr>
            <w:r w:rsidRPr="00790CAD">
              <w:rPr>
                <w:rFonts w:eastAsia="Times New Roman"/>
                <w:sz w:val="24"/>
                <w:szCs w:val="24"/>
              </w:rPr>
              <w:t>0,45</w:t>
            </w:r>
          </w:p>
        </w:tc>
        <w:tc>
          <w:tcPr>
            <w:tcW w:w="2494" w:type="dxa"/>
            <w:vAlign w:val="center"/>
          </w:tcPr>
          <w:p w14:paraId="63279F49" w14:textId="0336E728" w:rsidR="00AC18D3" w:rsidRPr="00790CAD" w:rsidRDefault="00AC18D3" w:rsidP="00790CAD">
            <w:pPr>
              <w:jc w:val="center"/>
              <w:rPr>
                <w:rFonts w:eastAsia="Times New Roman"/>
                <w:sz w:val="24"/>
                <w:szCs w:val="24"/>
              </w:rPr>
            </w:pPr>
            <w:r w:rsidRPr="00790CAD">
              <w:rPr>
                <w:rFonts w:eastAsia="Times New Roman"/>
                <w:sz w:val="24"/>
                <w:szCs w:val="24"/>
              </w:rPr>
              <w:t>0,207·</w:t>
            </w:r>
            <m:oMath>
              <m:sSub>
                <m:sSubPr>
                  <m:ctrlPr>
                    <w:rPr>
                      <w:rFonts w:ascii="Cambria Math" w:eastAsia="Times New Roman" w:hAnsi="Cambria Math"/>
                      <w:sz w:val="24"/>
                      <w:szCs w:val="24"/>
                    </w:rPr>
                  </m:ctrlPr>
                </m:sSubPr>
                <m:e>
                  <m:r>
                    <w:rPr>
                      <w:rFonts w:ascii="Cambria Math" w:eastAsia="Times New Roman" w:hAnsi="Cambria Math"/>
                      <w:sz w:val="24"/>
                      <w:szCs w:val="24"/>
                    </w:rPr>
                    <m:t>R</m:t>
                  </m:r>
                </m:e>
                <m:sub>
                  <m:r>
                    <m:rPr>
                      <m:nor/>
                    </m:rPr>
                    <w:rPr>
                      <w:rFonts w:eastAsia="Times New Roman"/>
                      <w:sz w:val="24"/>
                      <w:szCs w:val="24"/>
                    </w:rPr>
                    <m:t>л</m:t>
                  </m:r>
                </m:sub>
              </m:sSub>
            </m:oMath>
          </w:p>
        </w:tc>
        <w:tc>
          <w:tcPr>
            <w:tcW w:w="3969" w:type="dxa"/>
            <w:vAlign w:val="center"/>
          </w:tcPr>
          <w:p w14:paraId="0216A3FE" w14:textId="77777777" w:rsidR="00AC18D3" w:rsidRPr="00790CAD" w:rsidRDefault="00AC18D3" w:rsidP="00790CAD">
            <w:pPr>
              <w:jc w:val="center"/>
              <w:rPr>
                <w:rFonts w:eastAsia="Times New Roman"/>
                <w:sz w:val="24"/>
                <w:szCs w:val="24"/>
              </w:rPr>
            </w:pPr>
            <w:proofErr w:type="spellStart"/>
            <w:r w:rsidRPr="00790CAD">
              <w:rPr>
                <w:rFonts w:eastAsia="Times New Roman"/>
                <w:sz w:val="24"/>
                <w:szCs w:val="24"/>
              </w:rPr>
              <w:t>верхний</w:t>
            </w:r>
            <w:proofErr w:type="spellEnd"/>
            <w:r w:rsidRPr="00790CAD">
              <w:rPr>
                <w:rFonts w:eastAsia="Times New Roman"/>
                <w:sz w:val="24"/>
                <w:szCs w:val="24"/>
              </w:rPr>
              <w:t xml:space="preserve"> </w:t>
            </w:r>
            <w:proofErr w:type="spellStart"/>
            <w:r w:rsidRPr="00790CAD">
              <w:rPr>
                <w:rFonts w:eastAsia="Times New Roman"/>
                <w:sz w:val="24"/>
                <w:szCs w:val="24"/>
              </w:rPr>
              <w:t>уровень</w:t>
            </w:r>
            <w:proofErr w:type="spellEnd"/>
            <w:r w:rsidRPr="00790CAD">
              <w:rPr>
                <w:rFonts w:eastAsia="Times New Roman"/>
                <w:sz w:val="24"/>
                <w:szCs w:val="24"/>
              </w:rPr>
              <w:t xml:space="preserve"> </w:t>
            </w:r>
            <w:proofErr w:type="spellStart"/>
            <w:r w:rsidRPr="00790CAD">
              <w:rPr>
                <w:rFonts w:eastAsia="Times New Roman"/>
                <w:sz w:val="24"/>
                <w:szCs w:val="24"/>
              </w:rPr>
              <w:t>основной</w:t>
            </w:r>
            <w:proofErr w:type="spellEnd"/>
            <w:r w:rsidRPr="00790CAD">
              <w:rPr>
                <w:rFonts w:eastAsia="Times New Roman"/>
                <w:sz w:val="24"/>
                <w:szCs w:val="24"/>
              </w:rPr>
              <w:t xml:space="preserve"> </w:t>
            </w:r>
            <w:proofErr w:type="spellStart"/>
            <w:r w:rsidRPr="00790CAD">
              <w:rPr>
                <w:rFonts w:eastAsia="Times New Roman"/>
                <w:sz w:val="24"/>
                <w:szCs w:val="24"/>
              </w:rPr>
              <w:t>программы</w:t>
            </w:r>
            <w:proofErr w:type="spellEnd"/>
          </w:p>
        </w:tc>
      </w:tr>
      <w:tr w:rsidR="00AC18D3" w:rsidRPr="00AC18D3" w14:paraId="08F2DD05" w14:textId="77777777" w:rsidTr="0013141C">
        <w:trPr>
          <w:jc w:val="center"/>
        </w:trPr>
        <w:tc>
          <w:tcPr>
            <w:tcW w:w="1247" w:type="dxa"/>
            <w:vAlign w:val="center"/>
          </w:tcPr>
          <w:p w14:paraId="7A9B6116" w14:textId="77777777" w:rsidR="00AC18D3" w:rsidRPr="00790CAD" w:rsidRDefault="00AC18D3" w:rsidP="00790CAD">
            <w:pPr>
              <w:jc w:val="center"/>
              <w:rPr>
                <w:rFonts w:eastAsia="Times New Roman"/>
                <w:sz w:val="24"/>
                <w:szCs w:val="24"/>
              </w:rPr>
            </w:pPr>
            <w:r w:rsidRPr="00790CAD">
              <w:rPr>
                <w:rFonts w:eastAsia="Times New Roman"/>
                <w:sz w:val="24"/>
                <w:szCs w:val="24"/>
              </w:rPr>
              <w:t>120</w:t>
            </w:r>
          </w:p>
        </w:tc>
        <w:tc>
          <w:tcPr>
            <w:tcW w:w="1361" w:type="dxa"/>
            <w:vAlign w:val="center"/>
          </w:tcPr>
          <w:p w14:paraId="35E892A3" w14:textId="77777777" w:rsidR="00AC18D3" w:rsidRPr="00790CAD" w:rsidRDefault="00AC18D3" w:rsidP="00790CAD">
            <w:pPr>
              <w:jc w:val="center"/>
              <w:rPr>
                <w:rFonts w:eastAsia="Times New Roman"/>
                <w:sz w:val="24"/>
                <w:szCs w:val="24"/>
              </w:rPr>
            </w:pPr>
            <w:r w:rsidRPr="00790CAD">
              <w:rPr>
                <w:rFonts w:eastAsia="Times New Roman"/>
                <w:sz w:val="24"/>
                <w:szCs w:val="24"/>
              </w:rPr>
              <w:t>0,55</w:t>
            </w:r>
          </w:p>
        </w:tc>
        <w:tc>
          <w:tcPr>
            <w:tcW w:w="2494" w:type="dxa"/>
            <w:vAlign w:val="center"/>
          </w:tcPr>
          <w:p w14:paraId="364E449E" w14:textId="1E37EF6C" w:rsidR="00AC18D3" w:rsidRPr="00790CAD" w:rsidRDefault="00AC18D3" w:rsidP="00790CAD">
            <w:pPr>
              <w:jc w:val="center"/>
              <w:rPr>
                <w:rFonts w:eastAsia="Times New Roman"/>
                <w:sz w:val="24"/>
                <w:szCs w:val="24"/>
              </w:rPr>
            </w:pPr>
            <w:r w:rsidRPr="00790CAD">
              <w:rPr>
                <w:rFonts w:eastAsia="Times New Roman"/>
                <w:sz w:val="24"/>
                <w:szCs w:val="24"/>
              </w:rPr>
              <w:t>0,298·</w:t>
            </w:r>
            <m:oMath>
              <m:sSub>
                <m:sSubPr>
                  <m:ctrlPr>
                    <w:rPr>
                      <w:rFonts w:ascii="Cambria Math" w:eastAsia="Times New Roman" w:hAnsi="Cambria Math"/>
                      <w:sz w:val="24"/>
                      <w:szCs w:val="24"/>
                    </w:rPr>
                  </m:ctrlPr>
                </m:sSubPr>
                <m:e>
                  <m:r>
                    <w:rPr>
                      <w:rFonts w:ascii="Cambria Math" w:eastAsia="Times New Roman" w:hAnsi="Cambria Math"/>
                      <w:sz w:val="24"/>
                      <w:szCs w:val="24"/>
                    </w:rPr>
                    <m:t>R</m:t>
                  </m:r>
                </m:e>
                <m:sub>
                  <m:r>
                    <m:rPr>
                      <m:nor/>
                    </m:rPr>
                    <w:rPr>
                      <w:rFonts w:eastAsia="Times New Roman"/>
                      <w:sz w:val="24"/>
                      <w:szCs w:val="24"/>
                    </w:rPr>
                    <m:t>л</m:t>
                  </m:r>
                </m:sub>
              </m:sSub>
            </m:oMath>
          </w:p>
        </w:tc>
        <w:tc>
          <w:tcPr>
            <w:tcW w:w="3969" w:type="dxa"/>
            <w:vAlign w:val="center"/>
          </w:tcPr>
          <w:p w14:paraId="73AB2D39" w14:textId="77777777" w:rsidR="00AC18D3" w:rsidRPr="00790CAD" w:rsidRDefault="00AC18D3" w:rsidP="00790CAD">
            <w:pPr>
              <w:jc w:val="center"/>
              <w:rPr>
                <w:rFonts w:eastAsia="Times New Roman"/>
                <w:sz w:val="24"/>
                <w:szCs w:val="24"/>
                <w:lang w:val="ru-RU"/>
              </w:rPr>
            </w:pPr>
            <w:r w:rsidRPr="00790CAD">
              <w:rPr>
                <w:rFonts w:eastAsia="Times New Roman"/>
                <w:sz w:val="24"/>
                <w:szCs w:val="24"/>
                <w:lang w:val="ru-RU"/>
              </w:rPr>
              <w:t xml:space="preserve">сравнение трубчатого и индукционного </w:t>
            </w:r>
            <w:proofErr w:type="spellStart"/>
            <w:r w:rsidRPr="00790CAD">
              <w:rPr>
                <w:rFonts w:eastAsia="Times New Roman"/>
                <w:sz w:val="24"/>
                <w:szCs w:val="24"/>
                <w:lang w:val="ru-RU"/>
              </w:rPr>
              <w:t>теплоподвода</w:t>
            </w:r>
            <w:proofErr w:type="spellEnd"/>
          </w:p>
        </w:tc>
      </w:tr>
      <w:tr w:rsidR="00AC18D3" w:rsidRPr="00AC18D3" w14:paraId="18D6DBB1" w14:textId="77777777" w:rsidTr="0013141C">
        <w:trPr>
          <w:jc w:val="center"/>
        </w:trPr>
        <w:tc>
          <w:tcPr>
            <w:tcW w:w="1247" w:type="dxa"/>
            <w:vAlign w:val="center"/>
          </w:tcPr>
          <w:p w14:paraId="6815BF4A" w14:textId="77777777" w:rsidR="00AC18D3" w:rsidRPr="00790CAD" w:rsidRDefault="00AC18D3" w:rsidP="00790CAD">
            <w:pPr>
              <w:jc w:val="center"/>
              <w:rPr>
                <w:rFonts w:eastAsia="Times New Roman"/>
                <w:sz w:val="24"/>
                <w:szCs w:val="24"/>
              </w:rPr>
            </w:pPr>
            <w:r w:rsidRPr="00790CAD">
              <w:rPr>
                <w:rFonts w:eastAsia="Times New Roman"/>
                <w:sz w:val="24"/>
                <w:szCs w:val="24"/>
              </w:rPr>
              <w:t>500</w:t>
            </w:r>
          </w:p>
        </w:tc>
        <w:tc>
          <w:tcPr>
            <w:tcW w:w="1361" w:type="dxa"/>
            <w:vAlign w:val="center"/>
          </w:tcPr>
          <w:p w14:paraId="255855BF" w14:textId="77777777" w:rsidR="00AC18D3" w:rsidRPr="00790CAD" w:rsidRDefault="00AC18D3" w:rsidP="00790CAD">
            <w:pPr>
              <w:jc w:val="center"/>
              <w:rPr>
                <w:rFonts w:eastAsia="Times New Roman"/>
                <w:sz w:val="24"/>
                <w:szCs w:val="24"/>
              </w:rPr>
            </w:pPr>
            <w:r w:rsidRPr="00790CAD">
              <w:rPr>
                <w:rFonts w:eastAsia="Times New Roman"/>
                <w:sz w:val="24"/>
                <w:szCs w:val="24"/>
              </w:rPr>
              <w:t>2,27</w:t>
            </w:r>
          </w:p>
        </w:tc>
        <w:tc>
          <w:tcPr>
            <w:tcW w:w="2494" w:type="dxa"/>
            <w:vAlign w:val="center"/>
          </w:tcPr>
          <w:p w14:paraId="48DE4E63" w14:textId="15FFC83D" w:rsidR="00AC18D3" w:rsidRPr="00790CAD" w:rsidRDefault="00AC18D3" w:rsidP="00790CAD">
            <w:pPr>
              <w:jc w:val="center"/>
              <w:rPr>
                <w:rFonts w:eastAsia="Times New Roman"/>
                <w:sz w:val="24"/>
                <w:szCs w:val="24"/>
              </w:rPr>
            </w:pPr>
            <w:r w:rsidRPr="00790CAD">
              <w:rPr>
                <w:rFonts w:eastAsia="Times New Roman"/>
                <w:sz w:val="24"/>
                <w:szCs w:val="24"/>
              </w:rPr>
              <w:t>5,17·</w:t>
            </w:r>
            <m:oMath>
              <m:sSub>
                <m:sSubPr>
                  <m:ctrlPr>
                    <w:rPr>
                      <w:rFonts w:ascii="Cambria Math" w:eastAsia="Times New Roman" w:hAnsi="Cambria Math"/>
                      <w:sz w:val="24"/>
                      <w:szCs w:val="24"/>
                    </w:rPr>
                  </m:ctrlPr>
                </m:sSubPr>
                <m:e>
                  <m:r>
                    <w:rPr>
                      <w:rFonts w:ascii="Cambria Math" w:eastAsia="Times New Roman" w:hAnsi="Cambria Math"/>
                      <w:sz w:val="24"/>
                      <w:szCs w:val="24"/>
                    </w:rPr>
                    <m:t>R</m:t>
                  </m:r>
                </m:e>
                <m:sub>
                  <m:r>
                    <m:rPr>
                      <m:nor/>
                    </m:rPr>
                    <w:rPr>
                      <w:rFonts w:eastAsia="Times New Roman"/>
                      <w:sz w:val="24"/>
                      <w:szCs w:val="24"/>
                    </w:rPr>
                    <m:t>л</m:t>
                  </m:r>
                </m:sub>
              </m:sSub>
            </m:oMath>
          </w:p>
        </w:tc>
        <w:tc>
          <w:tcPr>
            <w:tcW w:w="3969" w:type="dxa"/>
            <w:vAlign w:val="center"/>
          </w:tcPr>
          <w:p w14:paraId="1372092E" w14:textId="33462A42" w:rsidR="00AC18D3" w:rsidRPr="00790CAD" w:rsidRDefault="00AC18D3" w:rsidP="00790CAD">
            <w:pPr>
              <w:jc w:val="center"/>
              <w:rPr>
                <w:rFonts w:eastAsia="Times New Roman"/>
                <w:sz w:val="24"/>
                <w:szCs w:val="24"/>
                <w:lang w:val="ru-RU"/>
              </w:rPr>
            </w:pPr>
            <w:r w:rsidRPr="00790CAD">
              <w:rPr>
                <w:rFonts w:eastAsia="Times New Roman"/>
                <w:sz w:val="24"/>
                <w:szCs w:val="24"/>
                <w:lang w:val="ru-RU"/>
              </w:rPr>
              <w:t xml:space="preserve">приборное сравнение ПЭНД и </w:t>
            </w:r>
            <w:r w:rsidR="00042263">
              <w:rPr>
                <w:rFonts w:eastAsia="Times New Roman"/>
                <w:sz w:val="24"/>
                <w:szCs w:val="24"/>
                <w:lang w:val="ru-RU"/>
              </w:rPr>
              <w:t>МО</w:t>
            </w:r>
            <w:r w:rsidRPr="00790CAD">
              <w:rPr>
                <w:rFonts w:eastAsia="Times New Roman"/>
                <w:sz w:val="24"/>
                <w:szCs w:val="24"/>
                <w:lang w:val="ru-RU"/>
              </w:rPr>
              <w:t>-500</w:t>
            </w:r>
          </w:p>
        </w:tc>
      </w:tr>
    </w:tbl>
    <w:p w14:paraId="05D9121D" w14:textId="77777777" w:rsidR="00790CAD" w:rsidRDefault="00790CAD" w:rsidP="005B4212">
      <w:pPr>
        <w:spacing w:after="0" w:line="240" w:lineRule="auto"/>
        <w:ind w:firstLine="709"/>
        <w:jc w:val="both"/>
        <w:rPr>
          <w:rFonts w:eastAsia="Times New Roman"/>
          <w:bCs w:val="0"/>
          <w:color w:val="auto"/>
          <w:kern w:val="0"/>
          <w:szCs w:val="22"/>
          <w14:ligatures w14:val="none"/>
        </w:rPr>
      </w:pPr>
    </w:p>
    <w:p w14:paraId="05B6CEB3" w14:textId="10B188C8" w:rsidR="00AC18D3" w:rsidRPr="00AC18D3" w:rsidRDefault="00AC18D3" w:rsidP="00790CAD">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Из таблицы 3.2 следует, что для одиночных секций 60–100 Вт токи составляют 0,27–0,45 А, а для приборного сравнения при 500 Вт – 2,27 А. Потери в подводящей линии оцениваются как </w:t>
      </w:r>
      <m:oMath>
        <m:r>
          <w:rPr>
            <w:rFonts w:ascii="Cambria Math" w:eastAsia="Times New Roman" w:hAnsi="Cambria Math"/>
            <w:color w:val="auto"/>
            <w:kern w:val="0"/>
            <w:szCs w:val="22"/>
            <w:lang w:val="en-US"/>
            <w14:ligatures w14:val="none"/>
          </w:rPr>
          <m:t>Δ</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л</m:t>
            </m:r>
          </m:sub>
        </m:sSub>
        <m:r>
          <m:rPr>
            <m:sty m:val="p"/>
          </m:rPr>
          <w:rPr>
            <w:rFonts w:ascii="Cambria Math" w:eastAsia="Times New Roman" w:hAnsi="Cambria Math"/>
            <w:color w:val="auto"/>
            <w:kern w:val="0"/>
            <w:szCs w:val="22"/>
            <w14:ligatures w14:val="none"/>
          </w:rPr>
          <m:t>=</m:t>
        </m:r>
        <m:sSup>
          <m:sSupPr>
            <m:ctrlPr>
              <w:rPr>
                <w:rFonts w:ascii="Cambria Math" w:eastAsia="Times New Roman" w:hAnsi="Cambria Math"/>
                <w:bCs w:val="0"/>
                <w:color w:val="auto"/>
                <w:kern w:val="0"/>
                <w:szCs w:val="22"/>
                <w:lang w:val="en-US"/>
                <w14:ligatures w14:val="none"/>
              </w:rPr>
            </m:ctrlPr>
          </m:sSupPr>
          <m:e>
            <m:r>
              <w:rPr>
                <w:rFonts w:ascii="Cambria Math" w:eastAsia="Times New Roman" w:hAnsi="Cambria Math"/>
                <w:color w:val="auto"/>
                <w:kern w:val="0"/>
                <w:szCs w:val="22"/>
                <w:lang w:val="en-US"/>
                <w14:ligatures w14:val="none"/>
              </w:rPr>
              <m:t>I</m:t>
            </m:r>
          </m:e>
          <m:sup>
            <m:r>
              <w:rPr>
                <w:rFonts w:ascii="Cambria Math" w:eastAsia="Times New Roman" w:hAnsi="Cambria Math"/>
                <w:color w:val="auto"/>
                <w:kern w:val="0"/>
                <w:szCs w:val="22"/>
                <w14:ligatures w14:val="none"/>
              </w:rPr>
              <m:t>2</m:t>
            </m:r>
          </m:sup>
        </m:sSup>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R</m:t>
            </m:r>
          </m:e>
          <m:sub>
            <m:r>
              <m:rPr>
                <m:nor/>
              </m:rPr>
              <w:rPr>
                <w:rFonts w:eastAsia="Times New Roman"/>
                <w:bCs w:val="0"/>
                <w:color w:val="auto"/>
                <w:kern w:val="0"/>
                <w:szCs w:val="22"/>
                <w14:ligatures w14:val="none"/>
              </w:rPr>
              <m:t>л</m:t>
            </m:r>
          </m:sub>
        </m:sSub>
      </m:oMath>
      <w:r w:rsidRPr="00AC18D3">
        <w:rPr>
          <w:rFonts w:eastAsia="Times New Roman"/>
          <w:bCs w:val="0"/>
          <w:color w:val="auto"/>
          <w:kern w:val="0"/>
          <w:szCs w:val="22"/>
          <w14:ligatures w14:val="none"/>
        </w:rPr>
        <w:t xml:space="preserve"> и зависят не от тепловой схемы секции, а от сетевого тока, сопротивления линии и времени работы. Поэтому секционное управление уменьшает средний ток и позволяет согласовать включение ПЭНД с допустимой мощностью объекта.</w:t>
      </w:r>
    </w:p>
    <w:p w14:paraId="512461BF" w14:textId="246D6C4A" w:rsidR="00AC18D3" w:rsidRDefault="00AC18D3" w:rsidP="00790CAD">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Индукционное исполнение включает силовой высокочастотный преобразователь. На стадии проекта его электрическая характеристика зада</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тся двумя группами показателей: измеренной активной мощностью входа сети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эл</m:t>
            </m:r>
          </m:sub>
        </m:sSub>
      </m:oMath>
      <w:r w:rsidRPr="00AC18D3">
        <w:rPr>
          <w:rFonts w:eastAsia="Times New Roman"/>
          <w:bCs w:val="0"/>
          <w:color w:val="auto"/>
          <w:kern w:val="0"/>
          <w:szCs w:val="22"/>
          <w14:ligatures w14:val="none"/>
        </w:rPr>
        <w:t xml:space="preserve"> в сравнительном опыте </w:t>
      </w:r>
      <w:r w:rsidR="008F0F8F">
        <w:rPr>
          <w:rFonts w:eastAsia="Times New Roman"/>
          <w:bCs w:val="0"/>
          <w:color w:val="auto"/>
          <w:kern w:val="0"/>
          <w:szCs w:val="22"/>
          <w14:ligatures w14:val="none"/>
        </w:rPr>
        <w:t>ИНД-120</w:t>
      </w:r>
      <w:r w:rsidRPr="00AC18D3">
        <w:rPr>
          <w:rFonts w:eastAsia="Times New Roman"/>
          <w:bCs w:val="0"/>
          <w:color w:val="auto"/>
          <w:kern w:val="0"/>
          <w:szCs w:val="22"/>
          <w14:ligatures w14:val="none"/>
        </w:rPr>
        <w:t xml:space="preserve"> и проектными требованиями к сетевому преобразователю. Для выбранного класса преобразователя принимаются: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λ</m:t>
            </m:r>
          </m:e>
          <m:sub>
            <m:r>
              <m:rPr>
                <m:nor/>
              </m:rPr>
              <w:rPr>
                <w:rFonts w:eastAsia="Times New Roman"/>
                <w:bCs w:val="0"/>
                <w:color w:val="auto"/>
                <w:kern w:val="0"/>
                <w:szCs w:val="22"/>
                <w14:ligatures w14:val="none"/>
              </w:rPr>
              <m:t>пр</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95</m:t>
        </m:r>
      </m:oMath>
      <w:r w:rsidRPr="00AC18D3">
        <w:rPr>
          <w:rFonts w:eastAsia="Times New Roman"/>
          <w:bCs w:val="0"/>
          <w:color w:val="auto"/>
          <w:kern w:val="0"/>
          <w:szCs w:val="22"/>
          <w14:ligatures w14:val="none"/>
        </w:rPr>
        <w:t xml:space="preserve"> при применении активной коррекции коэффициента мощности; </w:t>
      </w:r>
      <m:oMath>
        <m:sSub>
          <m:sSubPr>
            <m:ctrlPr>
              <w:rPr>
                <w:rFonts w:ascii="Cambria Math" w:eastAsia="Times New Roman" w:hAnsi="Cambria Math"/>
                <w:bCs w:val="0"/>
                <w:color w:val="auto"/>
                <w:kern w:val="0"/>
                <w:szCs w:val="22"/>
                <w:lang w:val="en-US"/>
                <w14:ligatures w14:val="none"/>
              </w:rPr>
            </m:ctrlPr>
          </m:sSubPr>
          <m:e>
            <m:r>
              <m:rPr>
                <m:sty m:val="p"/>
              </m:rPr>
              <w:rPr>
                <w:rFonts w:ascii="Cambria Math" w:eastAsia="Times New Roman" w:hAnsi="Cambria Math"/>
                <w:color w:val="auto"/>
                <w:kern w:val="0"/>
                <w:szCs w:val="22"/>
                <w:lang w:val="en-US"/>
                <w14:ligatures w14:val="none"/>
              </w:rPr>
              <m:t>THD</m:t>
            </m:r>
          </m:e>
          <m:sub>
            <m:r>
              <w:rPr>
                <w:rFonts w:ascii="Cambria Math" w:eastAsia="Times New Roman" w:hAnsi="Cambria Math"/>
                <w:color w:val="auto"/>
                <w:kern w:val="0"/>
                <w:szCs w:val="22"/>
                <w:lang w:val="en-US"/>
                <w14:ligatures w14:val="none"/>
              </w:rPr>
              <m:t>I</m:t>
            </m:r>
            <m:r>
              <m:rPr>
                <m:sty m:val="p"/>
              </m:rPr>
              <w:rPr>
                <w:rFonts w:ascii="Cambria Math" w:eastAsia="Times New Roman" w:hAnsi="Cambria Math"/>
                <w:color w:val="auto"/>
                <w:kern w:val="0"/>
                <w:szCs w:val="22"/>
                <w14:ligatures w14:val="none"/>
              </w:rPr>
              <m:t>,</m:t>
            </m:r>
            <m:r>
              <m:rPr>
                <m:nor/>
              </m:rPr>
              <w:rPr>
                <w:rFonts w:eastAsia="Times New Roman"/>
                <w:bCs w:val="0"/>
                <w:color w:val="auto"/>
                <w:kern w:val="0"/>
                <w:szCs w:val="22"/>
                <w14:ligatures w14:val="none"/>
              </w:rPr>
              <m:t>пр</m:t>
            </m:r>
          </m:sub>
        </m:sSub>
      </m:oMath>
      <w:r w:rsidRPr="00AC18D3">
        <w:rPr>
          <w:rFonts w:eastAsia="Times New Roman"/>
          <w:bCs w:val="0"/>
          <w:color w:val="auto"/>
          <w:kern w:val="0"/>
          <w:szCs w:val="22"/>
          <w14:ligatures w14:val="none"/>
        </w:rPr>
        <w:t xml:space="preserve"> – в пределах требований ГОСТ </w:t>
      </w:r>
      <w:r w:rsidRPr="00AC18D3">
        <w:rPr>
          <w:rFonts w:eastAsia="Times New Roman"/>
          <w:bCs w:val="0"/>
          <w:color w:val="auto"/>
          <w:kern w:val="0"/>
          <w:szCs w:val="22"/>
          <w:lang w:val="en-US"/>
          <w14:ligatures w14:val="none"/>
        </w:rPr>
        <w:t>IEC</w:t>
      </w:r>
      <w:r w:rsidRPr="00AC18D3">
        <w:rPr>
          <w:rFonts w:eastAsia="Times New Roman"/>
          <w:bCs w:val="0"/>
          <w:color w:val="auto"/>
          <w:kern w:val="0"/>
          <w:szCs w:val="22"/>
          <w14:ligatures w14:val="none"/>
        </w:rPr>
        <w:t xml:space="preserve"> 61000-3-2-2021 [107];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η</m:t>
            </m:r>
          </m:e>
          <m:sub>
            <m:r>
              <m:rPr>
                <m:nor/>
              </m:rPr>
              <w:rPr>
                <w:rFonts w:eastAsia="Times New Roman"/>
                <w:bCs w:val="0"/>
                <w:color w:val="auto"/>
                <w:kern w:val="0"/>
                <w:szCs w:val="22"/>
                <w14:ligatures w14:val="none"/>
              </w:rPr>
              <m:t>пр</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85</m:t>
        </m:r>
      </m:oMath>
      <w:r w:rsidRPr="00AC18D3">
        <w:rPr>
          <w:rFonts w:eastAsia="Times New Roman"/>
          <w:bCs w:val="0"/>
          <w:color w:val="auto"/>
          <w:kern w:val="0"/>
          <w:szCs w:val="22"/>
          <w14:ligatures w14:val="none"/>
        </w:rPr>
        <w:t>–0,93 как расч</w:t>
      </w:r>
      <w:proofErr w:type="spellStart"/>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тно</w:t>
      </w:r>
      <w:proofErr w:type="spellEnd"/>
      <w:r w:rsidRPr="00AC18D3">
        <w:rPr>
          <w:rFonts w:eastAsia="Times New Roman"/>
          <w:bCs w:val="0"/>
          <w:color w:val="auto"/>
          <w:kern w:val="0"/>
          <w:szCs w:val="22"/>
          <w14:ligatures w14:val="none"/>
        </w:rPr>
        <w:t xml:space="preserve">-оценочный диапазон для ВЧ-преобразователя выбранной топологии. Эти величины фиксируют требования к схеме, реализуемой в </w:t>
      </w:r>
      <w:r w:rsidR="003D1316">
        <w:rPr>
          <w:rFonts w:eastAsia="Times New Roman"/>
          <w:bCs w:val="0"/>
          <w:color w:val="auto"/>
          <w:kern w:val="0"/>
          <w:szCs w:val="22"/>
          <w14:ligatures w14:val="none"/>
        </w:rPr>
        <w:t>под</w:t>
      </w:r>
      <w:r w:rsidRPr="00AC18D3">
        <w:rPr>
          <w:rFonts w:eastAsia="Times New Roman"/>
          <w:bCs w:val="0"/>
          <w:color w:val="auto"/>
          <w:kern w:val="0"/>
          <w:szCs w:val="22"/>
          <w14:ligatures w14:val="none"/>
        </w:rPr>
        <w:t>разделе 4.3, и используются для проектного пересч</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та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зона</m:t>
            </m:r>
          </m:sub>
        </m:sSub>
      </m:oMath>
      <w:r w:rsidRPr="00AC18D3">
        <w:rPr>
          <w:rFonts w:eastAsia="Times New Roman"/>
          <w:bCs w:val="0"/>
          <w:color w:val="auto"/>
          <w:kern w:val="0"/>
          <w:szCs w:val="22"/>
          <w14:ligatures w14:val="none"/>
        </w:rPr>
        <w:t xml:space="preserve"> ↔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сеть</m:t>
            </m:r>
          </m:sub>
        </m:sSub>
      </m:oMath>
      <w:r w:rsidRPr="00AC18D3">
        <w:rPr>
          <w:rFonts w:eastAsia="Times New Roman"/>
          <w:bCs w:val="0"/>
          <w:color w:val="auto"/>
          <w:kern w:val="0"/>
          <w:szCs w:val="22"/>
          <w14:ligatures w14:val="none"/>
        </w:rPr>
        <w:t>[55, 64, 65, 67].</w:t>
      </w:r>
    </w:p>
    <w:p w14:paraId="0EC55090" w14:textId="77777777" w:rsidR="00790CAD" w:rsidRPr="00AC18D3" w:rsidRDefault="00790CAD" w:rsidP="00790CAD">
      <w:pPr>
        <w:spacing w:after="0" w:line="240" w:lineRule="auto"/>
        <w:ind w:firstLine="426"/>
        <w:jc w:val="both"/>
        <w:rPr>
          <w:rFonts w:eastAsia="Times New Roman"/>
          <w:bCs w:val="0"/>
          <w:color w:val="auto"/>
          <w:kern w:val="0"/>
          <w:szCs w:val="22"/>
          <w14:ligatures w14:val="none"/>
        </w:rPr>
      </w:pPr>
    </w:p>
    <w:p w14:paraId="7BC6C97B" w14:textId="2B2B027E" w:rsidR="00AC18D3" w:rsidRPr="00060414" w:rsidRDefault="00AC18D3" w:rsidP="005B4212">
      <w:pPr>
        <w:tabs>
          <w:tab w:val="center" w:pos="4845"/>
          <w:tab w:val="right" w:pos="9689"/>
        </w:tabs>
        <w:spacing w:after="0" w:line="240" w:lineRule="auto"/>
        <w:jc w:val="both"/>
        <w:rPr>
          <w:rFonts w:eastAsia="Times New Roman"/>
          <w:bCs w:val="0"/>
          <w:color w:val="auto"/>
          <w:kern w:val="0"/>
          <w14:ligatures w14:val="none"/>
        </w:rPr>
      </w:pPr>
      <w:r w:rsidRPr="00AC18D3">
        <w:rPr>
          <w:rFonts w:eastAsia="Times New Roman"/>
          <w:bCs w:val="0"/>
          <w:color w:val="auto"/>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m:rPr>
                <m:nor/>
              </m:rPr>
              <w:rPr>
                <w:rFonts w:eastAsia="Times New Roman"/>
                <w:bCs w:val="0"/>
                <w:color w:val="auto"/>
                <w:kern w:val="0"/>
                <w:szCs w:val="22"/>
                <w:lang w:val="en-US"/>
                <w14:ligatures w14:val="none"/>
              </w:rPr>
              <m:t>THD</m:t>
            </m:r>
          </m:e>
          <m:sub>
            <m:r>
              <w:rPr>
                <w:rFonts w:ascii="Cambria Math" w:eastAsia="Times New Roman" w:hAnsi="Cambria Math"/>
                <w:color w:val="auto"/>
                <w:kern w:val="0"/>
                <w:szCs w:val="22"/>
                <w:lang w:val="en-US"/>
                <w14:ligatures w14:val="none"/>
              </w:rPr>
              <m:t>I</m:t>
            </m:r>
          </m:sub>
        </m:sSub>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rad>
              <m:radPr>
                <m:degHide m:val="1"/>
                <m:ctrlPr>
                  <w:rPr>
                    <w:rFonts w:ascii="Cambria Math" w:eastAsia="Times New Roman" w:hAnsi="Cambria Math"/>
                    <w:bCs w:val="0"/>
                    <w:color w:val="auto"/>
                    <w:kern w:val="0"/>
                    <w:szCs w:val="22"/>
                    <w:lang w:val="en-US"/>
                    <w14:ligatures w14:val="none"/>
                  </w:rPr>
                </m:ctrlPr>
              </m:radPr>
              <m:deg/>
              <m:e>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I</m:t>
                    </m:r>
                  </m:e>
                  <m:sub>
                    <m:r>
                      <w:rPr>
                        <w:rFonts w:ascii="Cambria Math" w:eastAsia="Times New Roman" w:hAnsi="Cambria Math"/>
                        <w:color w:val="auto"/>
                        <w:kern w:val="0"/>
                        <w:szCs w:val="22"/>
                        <w14:ligatures w14:val="none"/>
                      </w:rPr>
                      <m:t>2</m:t>
                    </m:r>
                  </m:sub>
                  <m:sup>
                    <m:r>
                      <w:rPr>
                        <w:rFonts w:ascii="Cambria Math" w:eastAsia="Times New Roman" w:hAnsi="Cambria Math"/>
                        <w:color w:val="auto"/>
                        <w:kern w:val="0"/>
                        <w:szCs w:val="22"/>
                        <w14:ligatures w14:val="none"/>
                      </w:rPr>
                      <m:t>2</m:t>
                    </m:r>
                  </m:sup>
                </m:sSubSup>
                <m:r>
                  <m:rPr>
                    <m:sty m:val="p"/>
                  </m:rPr>
                  <w:rPr>
                    <w:rFonts w:ascii="Cambria Math" w:eastAsia="Times New Roman" w:hAnsi="Cambria Math"/>
                    <w:color w:val="auto"/>
                    <w:kern w:val="0"/>
                    <w:szCs w:val="22"/>
                    <w14:ligatures w14:val="none"/>
                  </w:rPr>
                  <m:t>+</m:t>
                </m:r>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I</m:t>
                    </m:r>
                  </m:e>
                  <m:sub>
                    <m:r>
                      <w:rPr>
                        <w:rFonts w:ascii="Cambria Math" w:eastAsia="Times New Roman" w:hAnsi="Cambria Math"/>
                        <w:color w:val="auto"/>
                        <w:kern w:val="0"/>
                        <w:szCs w:val="22"/>
                        <w14:ligatures w14:val="none"/>
                      </w:rPr>
                      <m:t>3</m:t>
                    </m:r>
                  </m:sub>
                  <m:sup>
                    <m:r>
                      <w:rPr>
                        <w:rFonts w:ascii="Cambria Math" w:eastAsia="Times New Roman" w:hAnsi="Cambria Math"/>
                        <w:color w:val="auto"/>
                        <w:kern w:val="0"/>
                        <w:szCs w:val="22"/>
                        <w14:ligatures w14:val="none"/>
                      </w:rPr>
                      <m:t>2</m:t>
                    </m:r>
                  </m:sup>
                </m:sSubSup>
                <m:r>
                  <m:rPr>
                    <m:sty m:val="p"/>
                  </m:rPr>
                  <w:rPr>
                    <w:rFonts w:ascii="Cambria Math" w:eastAsia="Times New Roman" w:hAnsi="Cambria Math"/>
                    <w:color w:val="auto"/>
                    <w:kern w:val="0"/>
                    <w:szCs w:val="22"/>
                    <w14:ligatures w14:val="none"/>
                  </w:rPr>
                  <m:t>+…+</m:t>
                </m:r>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I</m:t>
                    </m:r>
                  </m:e>
                  <m:sub>
                    <m:r>
                      <w:rPr>
                        <w:rFonts w:ascii="Cambria Math" w:eastAsia="Times New Roman" w:hAnsi="Cambria Math"/>
                        <w:color w:val="auto"/>
                        <w:kern w:val="0"/>
                        <w:szCs w:val="22"/>
                        <w:lang w:val="en-US"/>
                        <w14:ligatures w14:val="none"/>
                      </w:rPr>
                      <m:t>n</m:t>
                    </m:r>
                  </m:sub>
                  <m:sup>
                    <m:r>
                      <w:rPr>
                        <w:rFonts w:ascii="Cambria Math" w:eastAsia="Times New Roman" w:hAnsi="Cambria Math"/>
                        <w:color w:val="auto"/>
                        <w:kern w:val="0"/>
                        <w:szCs w:val="22"/>
                        <w14:ligatures w14:val="none"/>
                      </w:rPr>
                      <m:t>2</m:t>
                    </m:r>
                  </m:sup>
                </m:sSubSup>
              </m:e>
            </m:rad>
          </m:num>
          <m:den>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I</m:t>
                </m:r>
              </m:e>
              <m:sub>
                <m:r>
                  <w:rPr>
                    <w:rFonts w:ascii="Cambria Math" w:eastAsia="Times New Roman" w:hAnsi="Cambria Math"/>
                    <w:color w:val="auto"/>
                    <w:kern w:val="0"/>
                    <w:szCs w:val="22"/>
                    <w14:ligatures w14:val="none"/>
                  </w:rPr>
                  <m:t>1</m:t>
                </m:r>
              </m:sub>
            </m:sSub>
          </m:den>
        </m:f>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100%</m:t>
        </m:r>
      </m:oMath>
      <w:r w:rsidRPr="00AC18D3">
        <w:rPr>
          <w:rFonts w:eastAsia="Times New Roman"/>
          <w:bCs w:val="0"/>
          <w:color w:val="auto"/>
          <w:kern w:val="0"/>
          <w:szCs w:val="22"/>
          <w14:ligatures w14:val="none"/>
        </w:rPr>
        <w:tab/>
      </w:r>
      <w:r w:rsidRPr="00AC18D3">
        <w:rPr>
          <w:rFonts w:eastAsia="Times New Roman"/>
          <w:bCs w:val="0"/>
          <w:color w:val="auto"/>
          <w:kern w:val="0"/>
          <w14:ligatures w14:val="none"/>
        </w:rPr>
        <w:t>(3.5)</w:t>
      </w:r>
    </w:p>
    <w:p w14:paraId="10524D1C" w14:textId="77777777" w:rsidR="00962306" w:rsidRPr="00060414" w:rsidRDefault="00962306" w:rsidP="005B4212">
      <w:pPr>
        <w:tabs>
          <w:tab w:val="center" w:pos="4845"/>
          <w:tab w:val="right" w:pos="9689"/>
        </w:tabs>
        <w:spacing w:after="0" w:line="240" w:lineRule="auto"/>
        <w:jc w:val="both"/>
        <w:rPr>
          <w:rFonts w:eastAsia="Times New Roman"/>
          <w:bCs w:val="0"/>
          <w:color w:val="auto"/>
          <w:kern w:val="0"/>
          <w14:ligatures w14:val="none"/>
        </w:rPr>
      </w:pPr>
    </w:p>
    <w:p w14:paraId="142C5F82" w14:textId="4F249446" w:rsidR="00AC18D3" w:rsidRPr="00AC18D3" w:rsidRDefault="00AC18D3" w:rsidP="00790CAD">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lastRenderedPageBreak/>
        <w:t xml:space="preserve">где </w:t>
      </w:r>
      <m:oMath>
        <m:sSub>
          <m:sSubPr>
            <m:ctrlPr>
              <w:rPr>
                <w:rFonts w:ascii="Cambria Math" w:eastAsia="Times New Roman" w:hAnsi="Cambria Math"/>
                <w:bCs w:val="0"/>
                <w:color w:val="auto"/>
                <w:kern w:val="0"/>
                <w:szCs w:val="22"/>
                <w:lang w:val="en-US"/>
                <w14:ligatures w14:val="none"/>
              </w:rPr>
            </m:ctrlPr>
          </m:sSubPr>
          <m:e>
            <m:r>
              <m:rPr>
                <m:sty m:val="p"/>
              </m:rPr>
              <w:rPr>
                <w:rFonts w:ascii="Cambria Math" w:eastAsia="Times New Roman" w:hAnsi="Cambria Math"/>
                <w:color w:val="auto"/>
                <w:kern w:val="0"/>
                <w:szCs w:val="22"/>
                <w:lang w:val="en-US"/>
                <w14:ligatures w14:val="none"/>
              </w:rPr>
              <m:t>THD</m:t>
            </m:r>
          </m:e>
          <m:sub>
            <m:r>
              <w:rPr>
                <w:rFonts w:ascii="Cambria Math" w:eastAsia="Times New Roman" w:hAnsi="Cambria Math"/>
                <w:color w:val="auto"/>
                <w:kern w:val="0"/>
                <w:szCs w:val="22"/>
                <w:lang w:val="en-US"/>
                <w14:ligatures w14:val="none"/>
              </w:rPr>
              <m:t>I</m:t>
            </m:r>
          </m:sub>
        </m:sSub>
      </m:oMath>
      <w:r w:rsidRPr="00AC18D3">
        <w:rPr>
          <w:rFonts w:eastAsia="Times New Roman"/>
          <w:bCs w:val="0"/>
          <w:color w:val="auto"/>
          <w:kern w:val="0"/>
          <w:szCs w:val="22"/>
          <w14:ligatures w14:val="none"/>
        </w:rPr>
        <w:t xml:space="preserve"> – коэффициент гармонических искажений </w:t>
      </w:r>
      <w:proofErr w:type="gramStart"/>
      <w:r w:rsidRPr="00AC18D3">
        <w:rPr>
          <w:rFonts w:eastAsia="Times New Roman"/>
          <w:bCs w:val="0"/>
          <w:color w:val="auto"/>
          <w:kern w:val="0"/>
          <w:szCs w:val="22"/>
          <w14:ligatures w14:val="none"/>
        </w:rPr>
        <w:t>тока,</w:t>
      </w:r>
      <w:r w:rsidR="000327D2">
        <w:rPr>
          <w:rFonts w:eastAsia="Times New Roman"/>
          <w:bCs w:val="0"/>
          <w:color w:val="auto"/>
          <w:kern w:val="0"/>
          <w:szCs w:val="22"/>
          <w14:ligatures w14:val="none"/>
        </w:rPr>
        <w:t>%</w:t>
      </w:r>
      <w:proofErr w:type="gramEnd"/>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I</m:t>
            </m:r>
          </m:e>
          <m:sub>
            <m:r>
              <w:rPr>
                <w:rFonts w:ascii="Cambria Math" w:eastAsia="Times New Roman" w:hAnsi="Cambria Math"/>
                <w:color w:val="auto"/>
                <w:kern w:val="0"/>
                <w:szCs w:val="22"/>
                <w14:ligatures w14:val="none"/>
              </w:rPr>
              <m:t>1</m:t>
            </m:r>
          </m:sub>
        </m:sSub>
      </m:oMath>
      <w:r w:rsidRPr="00AC18D3">
        <w:rPr>
          <w:rFonts w:eastAsia="Times New Roman"/>
          <w:bCs w:val="0"/>
          <w:color w:val="auto"/>
          <w:kern w:val="0"/>
          <w:szCs w:val="22"/>
          <w14:ligatures w14:val="none"/>
        </w:rPr>
        <w:t xml:space="preserve"> – действующее значение основной гармоники тока, А;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I</m:t>
            </m:r>
          </m:e>
          <m:sub>
            <m:r>
              <w:rPr>
                <w:rFonts w:ascii="Cambria Math" w:eastAsia="Times New Roman" w:hAnsi="Cambria Math"/>
                <w:color w:val="auto"/>
                <w:kern w:val="0"/>
                <w:szCs w:val="22"/>
                <w14:ligatures w14:val="none"/>
              </w:rPr>
              <m:t>2</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I</m:t>
            </m:r>
          </m:e>
          <m:sub>
            <m:r>
              <w:rPr>
                <w:rFonts w:ascii="Cambria Math" w:eastAsia="Times New Roman" w:hAnsi="Cambria Math"/>
                <w:color w:val="auto"/>
                <w:kern w:val="0"/>
                <w:szCs w:val="22"/>
                <w14:ligatures w14:val="none"/>
              </w:rPr>
              <m:t>3</m:t>
            </m:r>
          </m:sub>
        </m:sSub>
      </m:oMath>
      <w:r w:rsidRPr="00AC18D3">
        <w:rPr>
          <w:rFonts w:eastAsia="Times New Roman"/>
          <w:bCs w:val="0"/>
          <w:color w:val="auto"/>
          <w:kern w:val="0"/>
          <w:szCs w:val="22"/>
          <w14:ligatures w14:val="none"/>
        </w:rPr>
        <w:t xml:space="preserve">, ...,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I</m:t>
            </m:r>
          </m:e>
          <m:sub>
            <m:r>
              <w:rPr>
                <w:rFonts w:ascii="Cambria Math" w:eastAsia="Times New Roman" w:hAnsi="Cambria Math"/>
                <w:color w:val="auto"/>
                <w:kern w:val="0"/>
                <w:szCs w:val="22"/>
                <w:lang w:val="en-US"/>
                <w14:ligatures w14:val="none"/>
              </w:rPr>
              <m:t>n</m:t>
            </m:r>
          </m:sub>
        </m:sSub>
      </m:oMath>
      <w:r w:rsidRPr="00AC18D3">
        <w:rPr>
          <w:rFonts w:eastAsia="Times New Roman"/>
          <w:bCs w:val="0"/>
          <w:color w:val="auto"/>
          <w:kern w:val="0"/>
          <w:szCs w:val="22"/>
          <w14:ligatures w14:val="none"/>
        </w:rPr>
        <w:t xml:space="preserve"> – действующие значения высших гармоник тока, А.</w:t>
      </w:r>
    </w:p>
    <w:p w14:paraId="4E65D92E" w14:textId="77777777" w:rsidR="00790CAD" w:rsidRDefault="00AC18D3" w:rsidP="00790CAD">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Сводная электрическая характеристика резистивного и индукционного исполнения ПЭНД представлена в таблице 3.3.</w:t>
      </w:r>
    </w:p>
    <w:p w14:paraId="7DA6ED3D" w14:textId="00C0F569" w:rsidR="00790CAD" w:rsidRDefault="00AC18D3" w:rsidP="00790CAD">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Таблица 3.3</w:t>
      </w:r>
    </w:p>
    <w:p w14:paraId="38D97EB7" w14:textId="22A3B6C2" w:rsidR="00AC18D3" w:rsidRDefault="00AC18D3" w:rsidP="00790CAD">
      <w:pPr>
        <w:spacing w:after="0" w:line="240" w:lineRule="auto"/>
        <w:ind w:firstLine="709"/>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Электрическая характеристика резистивного и индукционного исполнения ПЭНД</w:t>
      </w:r>
    </w:p>
    <w:p w14:paraId="0F0A591A" w14:textId="77777777" w:rsidR="00790CAD" w:rsidRPr="00AC18D3" w:rsidRDefault="00790CAD" w:rsidP="00790CAD">
      <w:pPr>
        <w:spacing w:after="0" w:line="240" w:lineRule="auto"/>
        <w:ind w:firstLine="709"/>
        <w:jc w:val="both"/>
        <w:rPr>
          <w:rFonts w:eastAsia="Times New Roman"/>
          <w:bCs w:val="0"/>
          <w:color w:val="auto"/>
          <w:kern w:val="0"/>
          <w:szCs w:val="22"/>
          <w14:ligatures w14:val="none"/>
        </w:rPr>
      </w:pPr>
    </w:p>
    <w:tbl>
      <w:tblPr>
        <w:tblStyle w:val="108"/>
        <w:tblW w:w="0" w:type="auto"/>
        <w:tblLook w:val="04A0" w:firstRow="1" w:lastRow="0" w:firstColumn="1" w:lastColumn="0" w:noHBand="0" w:noVBand="1"/>
      </w:tblPr>
      <w:tblGrid>
        <w:gridCol w:w="1749"/>
        <w:gridCol w:w="1717"/>
        <w:gridCol w:w="1737"/>
        <w:gridCol w:w="1915"/>
        <w:gridCol w:w="2226"/>
      </w:tblGrid>
      <w:tr w:rsidR="00AC18D3" w:rsidRPr="00AC18D3" w14:paraId="4F0DB219" w14:textId="77777777" w:rsidTr="00F144E3">
        <w:tc>
          <w:tcPr>
            <w:tcW w:w="1984" w:type="dxa"/>
            <w:vAlign w:val="center"/>
          </w:tcPr>
          <w:p w14:paraId="0ADF09C7" w14:textId="77777777" w:rsidR="00AC18D3" w:rsidRPr="00790CAD" w:rsidRDefault="00AC18D3" w:rsidP="00F144E3">
            <w:pPr>
              <w:jc w:val="center"/>
              <w:rPr>
                <w:rFonts w:eastAsia="Times New Roman"/>
                <w:sz w:val="24"/>
                <w:szCs w:val="24"/>
              </w:rPr>
            </w:pPr>
            <w:proofErr w:type="spellStart"/>
            <w:r w:rsidRPr="00790CAD">
              <w:rPr>
                <w:rFonts w:eastAsia="Times New Roman"/>
                <w:sz w:val="24"/>
                <w:szCs w:val="24"/>
              </w:rPr>
              <w:t>Исполнение</w:t>
            </w:r>
            <w:proofErr w:type="spellEnd"/>
          </w:p>
        </w:tc>
        <w:tc>
          <w:tcPr>
            <w:tcW w:w="1814" w:type="dxa"/>
            <w:vAlign w:val="center"/>
          </w:tcPr>
          <w:p w14:paraId="2986BBDC" w14:textId="77777777" w:rsidR="00AC18D3" w:rsidRPr="00790CAD" w:rsidRDefault="00AC18D3" w:rsidP="00F144E3">
            <w:pPr>
              <w:jc w:val="center"/>
              <w:rPr>
                <w:rFonts w:eastAsia="Times New Roman"/>
                <w:sz w:val="24"/>
                <w:szCs w:val="24"/>
              </w:rPr>
            </w:pPr>
            <w:proofErr w:type="spellStart"/>
            <w:r w:rsidRPr="00790CAD">
              <w:rPr>
                <w:rFonts w:eastAsia="Times New Roman"/>
                <w:sz w:val="24"/>
                <w:szCs w:val="24"/>
              </w:rPr>
              <w:t>Коэффициент</w:t>
            </w:r>
            <w:proofErr w:type="spellEnd"/>
            <w:r w:rsidRPr="00790CAD">
              <w:rPr>
                <w:rFonts w:eastAsia="Times New Roman"/>
                <w:sz w:val="24"/>
                <w:szCs w:val="24"/>
              </w:rPr>
              <w:t xml:space="preserve"> </w:t>
            </w:r>
            <w:proofErr w:type="spellStart"/>
            <w:r w:rsidRPr="00790CAD">
              <w:rPr>
                <w:rFonts w:eastAsia="Times New Roman"/>
                <w:sz w:val="24"/>
                <w:szCs w:val="24"/>
              </w:rPr>
              <w:t>мощности</w:t>
            </w:r>
            <w:proofErr w:type="spellEnd"/>
          </w:p>
        </w:tc>
        <w:tc>
          <w:tcPr>
            <w:tcW w:w="1587" w:type="dxa"/>
            <w:vAlign w:val="center"/>
          </w:tcPr>
          <w:p w14:paraId="30E1B2FA" w14:textId="6809335E" w:rsidR="00AC18D3" w:rsidRPr="00790CAD" w:rsidRDefault="00C9505D" w:rsidP="00F144E3">
            <w:pPr>
              <w:jc w:val="center"/>
              <w:rPr>
                <w:rFonts w:eastAsia="Times New Roman"/>
                <w:sz w:val="24"/>
                <w:szCs w:val="24"/>
              </w:rPr>
            </w:pPr>
            <m:oMathPara>
              <m:oMath>
                <m:sSub>
                  <m:sSubPr>
                    <m:ctrlPr>
                      <w:rPr>
                        <w:rFonts w:ascii="Cambria Math" w:eastAsia="Times New Roman" w:hAnsi="Cambria Math"/>
                        <w:sz w:val="24"/>
                        <w:szCs w:val="24"/>
                      </w:rPr>
                    </m:ctrlPr>
                  </m:sSubPr>
                  <m:e>
                    <m:r>
                      <m:rPr>
                        <m:nor/>
                      </m:rPr>
                      <w:rPr>
                        <w:rFonts w:eastAsia="Times New Roman"/>
                        <w:sz w:val="24"/>
                        <w:szCs w:val="24"/>
                      </w:rPr>
                      <m:t>THD</m:t>
                    </m:r>
                  </m:e>
                  <m:sub>
                    <m:r>
                      <w:rPr>
                        <w:rFonts w:ascii="Cambria Math" w:eastAsia="Times New Roman" w:hAnsi="Cambria Math"/>
                        <w:sz w:val="24"/>
                        <w:szCs w:val="24"/>
                      </w:rPr>
                      <m:t>I</m:t>
                    </m:r>
                  </m:sub>
                </m:sSub>
                <m:r>
                  <w:rPr>
                    <w:rFonts w:ascii="Cambria Math" w:eastAsia="Times New Roman" w:hAnsi="Cambria Math"/>
                    <w:sz w:val="24"/>
                    <w:szCs w:val="24"/>
                  </w:rPr>
                  <m:t xml:space="preserve"> </m:t>
                </m:r>
                <m:r>
                  <m:rPr>
                    <m:nor/>
                  </m:rPr>
                  <w:rPr>
                    <w:rFonts w:eastAsia="Times New Roman"/>
                    <w:sz w:val="24"/>
                    <w:szCs w:val="24"/>
                  </w:rPr>
                  <m:t>тока</m:t>
                </m:r>
              </m:oMath>
            </m:oMathPara>
          </w:p>
        </w:tc>
        <w:tc>
          <w:tcPr>
            <w:tcW w:w="1814" w:type="dxa"/>
            <w:vAlign w:val="center"/>
          </w:tcPr>
          <w:p w14:paraId="5D9BE24E" w14:textId="7D8E9476" w:rsidR="00AC18D3" w:rsidRPr="00790CAD" w:rsidRDefault="00C9505D" w:rsidP="00F144E3">
            <w:pPr>
              <w:jc w:val="center"/>
              <w:rPr>
                <w:rFonts w:eastAsia="Times New Roman"/>
                <w:sz w:val="24"/>
                <w:szCs w:val="24"/>
              </w:rPr>
            </w:pPr>
            <m:oMathPara>
              <m:oMath>
                <m:sSub>
                  <m:sSubPr>
                    <m:ctrlPr>
                      <w:rPr>
                        <w:rFonts w:ascii="Cambria Math" w:eastAsia="Times New Roman" w:hAnsi="Cambria Math"/>
                        <w:sz w:val="24"/>
                        <w:szCs w:val="24"/>
                      </w:rPr>
                    </m:ctrlPr>
                  </m:sSubPr>
                  <m:e>
                    <m:r>
                      <w:rPr>
                        <w:rFonts w:ascii="Cambria Math" w:eastAsia="Times New Roman" w:hAnsi="Cambria Math"/>
                        <w:sz w:val="24"/>
                        <w:szCs w:val="24"/>
                      </w:rPr>
                      <m:t>η</m:t>
                    </m:r>
                  </m:e>
                  <m:sub>
                    <m:r>
                      <m:rPr>
                        <m:nor/>
                      </m:rPr>
                      <w:rPr>
                        <w:rFonts w:eastAsia="Times New Roman"/>
                        <w:sz w:val="24"/>
                        <w:szCs w:val="24"/>
                      </w:rPr>
                      <m:t>пр</m:t>
                    </m:r>
                  </m:sub>
                </m:sSub>
              </m:oMath>
            </m:oMathPara>
          </w:p>
        </w:tc>
        <w:tc>
          <w:tcPr>
            <w:tcW w:w="3005" w:type="dxa"/>
            <w:vAlign w:val="center"/>
          </w:tcPr>
          <w:p w14:paraId="4045C119" w14:textId="46D91EDB" w:rsidR="00AC18D3" w:rsidRPr="00790CAD" w:rsidRDefault="00AC18D3" w:rsidP="00F144E3">
            <w:pPr>
              <w:jc w:val="center"/>
              <w:rPr>
                <w:rFonts w:eastAsia="Times New Roman"/>
                <w:sz w:val="24"/>
                <w:szCs w:val="24"/>
              </w:rPr>
            </w:pPr>
            <w:proofErr w:type="spellStart"/>
            <w:r w:rsidRPr="00790CAD">
              <w:rPr>
                <w:rFonts w:eastAsia="Times New Roman"/>
                <w:sz w:val="24"/>
                <w:szCs w:val="24"/>
              </w:rPr>
              <w:t>Расч</w:t>
            </w:r>
            <w:r w:rsidR="00181C17">
              <w:rPr>
                <w:rFonts w:eastAsia="Times New Roman"/>
                <w:sz w:val="24"/>
                <w:szCs w:val="24"/>
              </w:rPr>
              <w:t>е</w:t>
            </w:r>
            <w:r w:rsidRPr="00790CAD">
              <w:rPr>
                <w:rFonts w:eastAsia="Times New Roman"/>
                <w:sz w:val="24"/>
                <w:szCs w:val="24"/>
              </w:rPr>
              <w:t>тное</w:t>
            </w:r>
            <w:proofErr w:type="spellEnd"/>
            <w:r w:rsidRPr="00790CAD">
              <w:rPr>
                <w:rFonts w:eastAsia="Times New Roman"/>
                <w:sz w:val="24"/>
                <w:szCs w:val="24"/>
              </w:rPr>
              <w:t xml:space="preserve"> и </w:t>
            </w:r>
            <w:proofErr w:type="spellStart"/>
            <w:r w:rsidRPr="00790CAD">
              <w:rPr>
                <w:rFonts w:eastAsia="Times New Roman"/>
                <w:sz w:val="24"/>
                <w:szCs w:val="24"/>
              </w:rPr>
              <w:t>нормативное</w:t>
            </w:r>
            <w:proofErr w:type="spellEnd"/>
            <w:r w:rsidRPr="00790CAD">
              <w:rPr>
                <w:rFonts w:eastAsia="Times New Roman"/>
                <w:sz w:val="24"/>
                <w:szCs w:val="24"/>
              </w:rPr>
              <w:t xml:space="preserve"> </w:t>
            </w:r>
            <w:proofErr w:type="spellStart"/>
            <w:r w:rsidRPr="00790CAD">
              <w:rPr>
                <w:rFonts w:eastAsia="Times New Roman"/>
                <w:sz w:val="24"/>
                <w:szCs w:val="24"/>
              </w:rPr>
              <w:t>значение</w:t>
            </w:r>
            <w:proofErr w:type="spellEnd"/>
          </w:p>
        </w:tc>
      </w:tr>
      <w:tr w:rsidR="00AC18D3" w:rsidRPr="00AC18D3" w14:paraId="1673446B" w14:textId="77777777" w:rsidTr="00F144E3">
        <w:tc>
          <w:tcPr>
            <w:tcW w:w="1984" w:type="dxa"/>
            <w:vAlign w:val="center"/>
          </w:tcPr>
          <w:p w14:paraId="5B765700" w14:textId="77777777" w:rsidR="00AC18D3" w:rsidRPr="00790CAD" w:rsidRDefault="00AC18D3" w:rsidP="00F144E3">
            <w:pPr>
              <w:jc w:val="center"/>
              <w:rPr>
                <w:rFonts w:eastAsia="Times New Roman"/>
                <w:sz w:val="24"/>
                <w:szCs w:val="24"/>
              </w:rPr>
            </w:pPr>
            <w:proofErr w:type="spellStart"/>
            <w:r w:rsidRPr="00790CAD">
              <w:rPr>
                <w:rFonts w:eastAsia="Times New Roman"/>
                <w:sz w:val="24"/>
                <w:szCs w:val="24"/>
              </w:rPr>
              <w:t>Резистивный</w:t>
            </w:r>
            <w:proofErr w:type="spellEnd"/>
            <w:r w:rsidRPr="00790CAD">
              <w:rPr>
                <w:rFonts w:eastAsia="Times New Roman"/>
                <w:sz w:val="24"/>
                <w:szCs w:val="24"/>
              </w:rPr>
              <w:t xml:space="preserve"> ТЭН</w:t>
            </w:r>
          </w:p>
        </w:tc>
        <w:tc>
          <w:tcPr>
            <w:tcW w:w="1814" w:type="dxa"/>
            <w:vAlign w:val="center"/>
          </w:tcPr>
          <w:p w14:paraId="65F486BF" w14:textId="714832EE" w:rsidR="00AC18D3" w:rsidRPr="00790CAD" w:rsidRDefault="00790CAD" w:rsidP="00F144E3">
            <w:pPr>
              <w:jc w:val="center"/>
              <w:rPr>
                <w:rFonts w:eastAsia="Times New Roman"/>
                <w:sz w:val="24"/>
                <w:szCs w:val="24"/>
              </w:rPr>
            </w:pPr>
            <m:oMathPara>
              <m:oMath>
                <m:r>
                  <m:rPr>
                    <m:sty m:val="p"/>
                  </m:rPr>
                  <w:rPr>
                    <w:rFonts w:ascii="Cambria Math" w:eastAsia="Times New Roman" w:hAnsi="Cambria Math"/>
                    <w:sz w:val="24"/>
                    <w:szCs w:val="24"/>
                  </w:rPr>
                  <m:t>≈</m:t>
                </m:r>
                <m:r>
                  <w:rPr>
                    <w:rFonts w:ascii="Cambria Math" w:eastAsia="Times New Roman" w:hAnsi="Cambria Math"/>
                    <w:sz w:val="24"/>
                    <w:szCs w:val="24"/>
                  </w:rPr>
                  <m:t>1</m:t>
                </m:r>
                <m:r>
                  <m:rPr>
                    <m:sty m:val="p"/>
                  </m:rPr>
                  <w:rPr>
                    <w:rFonts w:ascii="Cambria Math" w:eastAsia="Times New Roman" w:hAnsi="Cambria Math"/>
                    <w:sz w:val="24"/>
                    <w:szCs w:val="24"/>
                  </w:rPr>
                  <m:t>,</m:t>
                </m:r>
                <m:r>
                  <w:rPr>
                    <w:rFonts w:ascii="Cambria Math" w:eastAsia="Times New Roman" w:hAnsi="Cambria Math"/>
                    <w:sz w:val="24"/>
                    <w:szCs w:val="24"/>
                  </w:rPr>
                  <m:t>00</m:t>
                </m:r>
              </m:oMath>
            </m:oMathPara>
          </w:p>
        </w:tc>
        <w:tc>
          <w:tcPr>
            <w:tcW w:w="1587" w:type="dxa"/>
            <w:vAlign w:val="center"/>
          </w:tcPr>
          <w:p w14:paraId="70E22EDE" w14:textId="7D35582E" w:rsidR="00AC18D3" w:rsidRPr="00790CAD" w:rsidRDefault="00AC18D3" w:rsidP="00F144E3">
            <w:pPr>
              <w:jc w:val="center"/>
              <w:rPr>
                <w:rFonts w:eastAsia="Times New Roman"/>
                <w:sz w:val="24"/>
                <w:szCs w:val="24"/>
              </w:rPr>
            </w:pPr>
            <w:r w:rsidRPr="00790CAD">
              <w:rPr>
                <w:rFonts w:eastAsia="Times New Roman"/>
                <w:sz w:val="24"/>
                <w:szCs w:val="24"/>
              </w:rPr>
              <w:t>&lt; 1</w:t>
            </w:r>
            <w:r w:rsidR="000327D2">
              <w:rPr>
                <w:rFonts w:eastAsia="Times New Roman"/>
                <w:sz w:val="24"/>
                <w:szCs w:val="24"/>
              </w:rPr>
              <w:t>%</w:t>
            </w:r>
            <w:r w:rsidRPr="00790CAD">
              <w:rPr>
                <w:rFonts w:eastAsia="Times New Roman"/>
                <w:sz w:val="24"/>
                <w:szCs w:val="24"/>
              </w:rPr>
              <w:t xml:space="preserve"> </w:t>
            </w:r>
            <w:proofErr w:type="spellStart"/>
            <w:r w:rsidRPr="00790CAD">
              <w:rPr>
                <w:rFonts w:eastAsia="Times New Roman"/>
                <w:sz w:val="24"/>
                <w:szCs w:val="24"/>
              </w:rPr>
              <w:t>без</w:t>
            </w:r>
            <w:proofErr w:type="spellEnd"/>
            <w:r w:rsidRPr="00790CAD">
              <w:rPr>
                <w:rFonts w:eastAsia="Times New Roman"/>
                <w:sz w:val="24"/>
                <w:szCs w:val="24"/>
              </w:rPr>
              <w:br/>
            </w:r>
            <w:proofErr w:type="spellStart"/>
            <w:r w:rsidRPr="00790CAD">
              <w:rPr>
                <w:rFonts w:eastAsia="Times New Roman"/>
                <w:sz w:val="24"/>
                <w:szCs w:val="24"/>
              </w:rPr>
              <w:t>фазоимпульс</w:t>
            </w:r>
            <w:proofErr w:type="spellEnd"/>
            <w:r w:rsidRPr="00790CAD">
              <w:rPr>
                <w:rFonts w:eastAsia="Times New Roman"/>
                <w:sz w:val="24"/>
                <w:szCs w:val="24"/>
              </w:rPr>
              <w:t>-</w:t>
            </w:r>
            <w:r w:rsidRPr="00790CAD">
              <w:rPr>
                <w:rFonts w:eastAsia="Times New Roman"/>
                <w:sz w:val="24"/>
                <w:szCs w:val="24"/>
              </w:rPr>
              <w:br/>
            </w:r>
            <w:proofErr w:type="spellStart"/>
            <w:r w:rsidRPr="00790CAD">
              <w:rPr>
                <w:rFonts w:eastAsia="Times New Roman"/>
                <w:sz w:val="24"/>
                <w:szCs w:val="24"/>
              </w:rPr>
              <w:t>ного</w:t>
            </w:r>
            <w:proofErr w:type="spellEnd"/>
            <w:r w:rsidRPr="00790CAD">
              <w:rPr>
                <w:rFonts w:eastAsia="Times New Roman"/>
                <w:sz w:val="24"/>
                <w:szCs w:val="24"/>
              </w:rPr>
              <w:t xml:space="preserve"> </w:t>
            </w:r>
            <w:proofErr w:type="spellStart"/>
            <w:r w:rsidRPr="00790CAD">
              <w:rPr>
                <w:rFonts w:eastAsia="Times New Roman"/>
                <w:sz w:val="24"/>
                <w:szCs w:val="24"/>
              </w:rPr>
              <w:t>регулирования</w:t>
            </w:r>
            <w:proofErr w:type="spellEnd"/>
          </w:p>
        </w:tc>
        <w:tc>
          <w:tcPr>
            <w:tcW w:w="1814" w:type="dxa"/>
            <w:vAlign w:val="center"/>
          </w:tcPr>
          <w:p w14:paraId="302CE08D" w14:textId="77777777" w:rsidR="00AC18D3" w:rsidRPr="00790CAD" w:rsidRDefault="00AC18D3" w:rsidP="00F144E3">
            <w:pPr>
              <w:jc w:val="center"/>
              <w:rPr>
                <w:rFonts w:eastAsia="Times New Roman"/>
                <w:sz w:val="24"/>
                <w:szCs w:val="24"/>
              </w:rPr>
            </w:pPr>
            <w:r w:rsidRPr="00790CAD">
              <w:rPr>
                <w:rFonts w:eastAsia="Times New Roman"/>
                <w:sz w:val="24"/>
                <w:szCs w:val="24"/>
              </w:rPr>
              <w:t xml:space="preserve">1,00; </w:t>
            </w:r>
            <w:proofErr w:type="spellStart"/>
            <w:r w:rsidRPr="00790CAD">
              <w:rPr>
                <w:rFonts w:eastAsia="Times New Roman"/>
                <w:sz w:val="24"/>
                <w:szCs w:val="24"/>
              </w:rPr>
              <w:t>преобразователь</w:t>
            </w:r>
            <w:proofErr w:type="spellEnd"/>
            <w:r w:rsidRPr="00790CAD">
              <w:rPr>
                <w:rFonts w:eastAsia="Times New Roman"/>
                <w:sz w:val="24"/>
                <w:szCs w:val="24"/>
              </w:rPr>
              <w:t xml:space="preserve"> </w:t>
            </w:r>
            <w:proofErr w:type="spellStart"/>
            <w:r w:rsidRPr="00790CAD">
              <w:rPr>
                <w:rFonts w:eastAsia="Times New Roman"/>
                <w:sz w:val="24"/>
                <w:szCs w:val="24"/>
              </w:rPr>
              <w:t>отсутствует</w:t>
            </w:r>
            <w:proofErr w:type="spellEnd"/>
          </w:p>
        </w:tc>
        <w:tc>
          <w:tcPr>
            <w:tcW w:w="3005" w:type="dxa"/>
            <w:vAlign w:val="center"/>
          </w:tcPr>
          <w:p w14:paraId="44AF5C43" w14:textId="25941D70" w:rsidR="00AC18D3" w:rsidRPr="00790CAD" w:rsidRDefault="00AC18D3" w:rsidP="00F144E3">
            <w:pPr>
              <w:jc w:val="center"/>
              <w:rPr>
                <w:rFonts w:eastAsia="Times New Roman"/>
                <w:sz w:val="24"/>
                <w:szCs w:val="24"/>
                <w:lang w:val="ru-RU"/>
              </w:rPr>
            </w:pPr>
            <w:r w:rsidRPr="00790CAD">
              <w:rPr>
                <w:rFonts w:eastAsia="Times New Roman"/>
                <w:sz w:val="24"/>
                <w:szCs w:val="24"/>
                <w:lang w:val="ru-RU"/>
              </w:rPr>
              <w:t xml:space="preserve">активная нагрузка; </w:t>
            </w:r>
            <m:oMath>
              <m:r>
                <w:rPr>
                  <w:rFonts w:ascii="Cambria Math" w:eastAsia="Times New Roman" w:hAnsi="Cambria Math"/>
                  <w:sz w:val="24"/>
                  <w:szCs w:val="24"/>
                </w:rPr>
                <m:t>I</m:t>
              </m:r>
              <m:r>
                <m:rPr>
                  <m:sty m:val="p"/>
                </m:rPr>
                <w:rPr>
                  <w:rFonts w:ascii="Cambria Math" w:eastAsia="Times New Roman" w:hAnsi="Cambria Math"/>
                  <w:sz w:val="24"/>
                  <w:szCs w:val="24"/>
                  <w:lang w:val="ru-RU"/>
                </w:rPr>
                <m:t>=</m:t>
              </m:r>
              <m:r>
                <w:rPr>
                  <w:rFonts w:ascii="Cambria Math" w:eastAsia="Times New Roman" w:hAnsi="Cambria Math"/>
                  <w:sz w:val="24"/>
                  <w:szCs w:val="24"/>
                </w:rPr>
                <m:t>P</m:t>
              </m:r>
              <m:r>
                <m:rPr>
                  <m:sty m:val="p"/>
                </m:rPr>
                <w:rPr>
                  <w:rFonts w:ascii="Cambria Math" w:eastAsia="Times New Roman" w:hAnsi="Cambria Math"/>
                  <w:sz w:val="24"/>
                  <w:szCs w:val="24"/>
                  <w:lang w:val="ru-RU"/>
                </w:rPr>
                <m:t>/</m:t>
              </m:r>
              <m:r>
                <w:rPr>
                  <w:rFonts w:ascii="Cambria Math" w:eastAsia="Times New Roman" w:hAnsi="Cambria Math"/>
                  <w:sz w:val="24"/>
                  <w:szCs w:val="24"/>
                </w:rPr>
                <m:t>U</m:t>
              </m:r>
            </m:oMath>
            <w:r w:rsidRPr="00790CAD">
              <w:rPr>
                <w:rFonts w:eastAsia="Times New Roman"/>
                <w:sz w:val="24"/>
                <w:szCs w:val="24"/>
                <w:lang w:val="ru-RU"/>
              </w:rPr>
              <w:t xml:space="preserve">; </w:t>
            </w:r>
            <m:oMath>
              <m:r>
                <w:rPr>
                  <w:rFonts w:ascii="Cambria Math" w:eastAsia="Times New Roman" w:hAnsi="Cambria Math"/>
                  <w:sz w:val="24"/>
                  <w:szCs w:val="24"/>
                </w:rPr>
                <m:t>Δ</m:t>
              </m:r>
              <m:sSub>
                <m:sSubPr>
                  <m:ctrlPr>
                    <w:rPr>
                      <w:rFonts w:ascii="Cambria Math" w:eastAsia="Times New Roman" w:hAnsi="Cambria Math"/>
                      <w:sz w:val="24"/>
                      <w:szCs w:val="24"/>
                    </w:rPr>
                  </m:ctrlPr>
                </m:sSubPr>
                <m:e>
                  <m:r>
                    <w:rPr>
                      <w:rFonts w:ascii="Cambria Math" w:eastAsia="Times New Roman" w:hAnsi="Cambria Math"/>
                      <w:sz w:val="24"/>
                      <w:szCs w:val="24"/>
                    </w:rPr>
                    <m:t>P</m:t>
                  </m:r>
                </m:e>
                <m:sub>
                  <m:r>
                    <m:rPr>
                      <m:nor/>
                    </m:rPr>
                    <w:rPr>
                      <w:rFonts w:eastAsia="Times New Roman"/>
                      <w:sz w:val="24"/>
                      <w:szCs w:val="24"/>
                      <w:lang w:val="ru-RU"/>
                    </w:rPr>
                    <m:t>л</m:t>
                  </m:r>
                </m:sub>
              </m:sSub>
              <m:r>
                <m:rPr>
                  <m:sty m:val="p"/>
                </m:rPr>
                <w:rPr>
                  <w:rFonts w:ascii="Cambria Math" w:eastAsia="Times New Roman" w:hAnsi="Cambria Math"/>
                  <w:sz w:val="24"/>
                  <w:szCs w:val="24"/>
                  <w:lang w:val="ru-RU"/>
                </w:rPr>
                <m:t>=</m:t>
              </m:r>
              <m:sSup>
                <m:sSupPr>
                  <m:ctrlPr>
                    <w:rPr>
                      <w:rFonts w:ascii="Cambria Math" w:eastAsia="Times New Roman" w:hAnsi="Cambria Math"/>
                      <w:sz w:val="24"/>
                      <w:szCs w:val="24"/>
                    </w:rPr>
                  </m:ctrlPr>
                </m:sSupPr>
                <m:e>
                  <m:r>
                    <w:rPr>
                      <w:rFonts w:ascii="Cambria Math" w:eastAsia="Times New Roman" w:hAnsi="Cambria Math"/>
                      <w:sz w:val="24"/>
                      <w:szCs w:val="24"/>
                    </w:rPr>
                    <m:t>I</m:t>
                  </m:r>
                </m:e>
                <m:sup>
                  <m:r>
                    <w:rPr>
                      <w:rFonts w:ascii="Cambria Math" w:eastAsia="Times New Roman" w:hAnsi="Cambria Math"/>
                      <w:sz w:val="24"/>
                      <w:szCs w:val="24"/>
                      <w:lang w:val="ru-RU"/>
                    </w:rPr>
                    <m:t>2</m:t>
                  </m:r>
                </m:sup>
              </m:sSup>
              <m:sSub>
                <m:sSubPr>
                  <m:ctrlPr>
                    <w:rPr>
                      <w:rFonts w:ascii="Cambria Math" w:eastAsia="Times New Roman" w:hAnsi="Cambria Math"/>
                      <w:sz w:val="24"/>
                      <w:szCs w:val="24"/>
                    </w:rPr>
                  </m:ctrlPr>
                </m:sSubPr>
                <m:e>
                  <m:r>
                    <w:rPr>
                      <w:rFonts w:ascii="Cambria Math" w:eastAsia="Times New Roman" w:hAnsi="Cambria Math"/>
                      <w:sz w:val="24"/>
                      <w:szCs w:val="24"/>
                    </w:rPr>
                    <m:t>R</m:t>
                  </m:r>
                </m:e>
                <m:sub>
                  <m:r>
                    <m:rPr>
                      <m:nor/>
                    </m:rPr>
                    <w:rPr>
                      <w:rFonts w:eastAsia="Times New Roman"/>
                      <w:sz w:val="24"/>
                      <w:szCs w:val="24"/>
                      <w:lang w:val="ru-RU"/>
                    </w:rPr>
                    <m:t>л</m:t>
                  </m:r>
                </m:sub>
              </m:sSub>
            </m:oMath>
          </w:p>
        </w:tc>
      </w:tr>
      <w:tr w:rsidR="00AC18D3" w:rsidRPr="00AC18D3" w14:paraId="593C1318" w14:textId="77777777" w:rsidTr="00F144E3">
        <w:tc>
          <w:tcPr>
            <w:tcW w:w="1984" w:type="dxa"/>
            <w:vAlign w:val="center"/>
          </w:tcPr>
          <w:p w14:paraId="5F147AAF" w14:textId="49576495" w:rsidR="00AC18D3" w:rsidRPr="00790CAD" w:rsidRDefault="008F0F8F" w:rsidP="00F144E3">
            <w:pPr>
              <w:jc w:val="center"/>
              <w:rPr>
                <w:rFonts w:eastAsia="Times New Roman"/>
                <w:sz w:val="24"/>
                <w:szCs w:val="24"/>
              </w:rPr>
            </w:pPr>
            <w:r>
              <w:rPr>
                <w:rFonts w:eastAsia="Times New Roman"/>
                <w:sz w:val="24"/>
                <w:szCs w:val="24"/>
                <w:lang w:val="ru-RU"/>
              </w:rPr>
              <w:t>ИНД-120</w:t>
            </w:r>
            <w:r w:rsidR="00AC18D3" w:rsidRPr="00790CAD">
              <w:rPr>
                <w:rFonts w:eastAsia="Times New Roman"/>
                <w:sz w:val="24"/>
                <w:szCs w:val="24"/>
              </w:rPr>
              <w:t xml:space="preserve"> (</w:t>
            </w:r>
            <w:proofErr w:type="spellStart"/>
            <w:r w:rsidR="00AC18D3" w:rsidRPr="00790CAD">
              <w:rPr>
                <w:rFonts w:eastAsia="Times New Roman"/>
                <w:sz w:val="24"/>
                <w:szCs w:val="24"/>
              </w:rPr>
              <w:t>индукц</w:t>
            </w:r>
            <w:proofErr w:type="spellEnd"/>
            <w:r w:rsidR="00AC18D3" w:rsidRPr="00790CAD">
              <w:rPr>
                <w:rFonts w:eastAsia="Times New Roman"/>
                <w:sz w:val="24"/>
                <w:szCs w:val="24"/>
              </w:rPr>
              <w:t>.)</w:t>
            </w:r>
          </w:p>
        </w:tc>
        <w:tc>
          <w:tcPr>
            <w:tcW w:w="1814" w:type="dxa"/>
            <w:vAlign w:val="center"/>
          </w:tcPr>
          <w:p w14:paraId="2FB38629" w14:textId="7489055E" w:rsidR="00AC18D3" w:rsidRPr="00790CAD" w:rsidRDefault="00C9505D" w:rsidP="00F144E3">
            <w:pPr>
              <w:jc w:val="center"/>
              <w:rPr>
                <w:rFonts w:eastAsia="Times New Roman"/>
                <w:sz w:val="24"/>
                <w:szCs w:val="24"/>
                <w:lang w:val="ru-RU"/>
              </w:rPr>
            </w:pPr>
            <m:oMathPara>
              <m:oMath>
                <m:sSub>
                  <m:sSubPr>
                    <m:ctrlPr>
                      <w:rPr>
                        <w:rFonts w:ascii="Cambria Math" w:eastAsia="Times New Roman" w:hAnsi="Cambria Math"/>
                        <w:sz w:val="24"/>
                        <w:szCs w:val="24"/>
                      </w:rPr>
                    </m:ctrlPr>
                  </m:sSubPr>
                  <m:e>
                    <m:r>
                      <m:rPr>
                        <m:nor/>
                      </m:rPr>
                      <w:rPr>
                        <w:i/>
                        <w:iCs/>
                      </w:rPr>
                      <m:t>PF</m:t>
                    </m:r>
                    <m:r>
                      <w:rPr>
                        <w:rFonts w:ascii="Cambria Math" w:eastAsia="Times New Roman" w:hAnsi="Cambria Math"/>
                        <w:lang w:val="ru-RU"/>
                      </w:rPr>
                      <m:t xml:space="preserve"> </m:t>
                    </m:r>
                  </m:e>
                  <m:sub>
                    <m:r>
                      <m:rPr>
                        <m:nor/>
                      </m:rPr>
                      <w:rPr>
                        <w:rFonts w:eastAsia="Times New Roman"/>
                        <w:sz w:val="24"/>
                        <w:szCs w:val="24"/>
                        <w:lang w:val="ru-RU"/>
                      </w:rPr>
                      <m:t>пр</m:t>
                    </m:r>
                  </m:sub>
                </m:sSub>
                <m:r>
                  <m:rPr>
                    <m:sty m:val="p"/>
                  </m:rPr>
                  <w:rPr>
                    <w:rFonts w:ascii="Cambria Math" w:eastAsia="Times New Roman" w:hAnsi="Cambria Math"/>
                    <w:sz w:val="24"/>
                    <w:szCs w:val="24"/>
                    <w:lang w:val="ru-RU"/>
                  </w:rPr>
                  <m:t>≥</m:t>
                </m:r>
                <m:r>
                  <w:rPr>
                    <w:rFonts w:ascii="Cambria Math" w:eastAsia="Times New Roman" w:hAnsi="Cambria Math"/>
                    <w:sz w:val="24"/>
                    <w:szCs w:val="24"/>
                    <w:lang w:val="ru-RU"/>
                  </w:rPr>
                  <m:t>0</m:t>
                </m:r>
                <m:r>
                  <m:rPr>
                    <m:sty m:val="p"/>
                  </m:rPr>
                  <w:rPr>
                    <w:rFonts w:ascii="Cambria Math" w:eastAsia="Times New Roman" w:hAnsi="Cambria Math"/>
                    <w:sz w:val="24"/>
                    <w:szCs w:val="24"/>
                    <w:lang w:val="ru-RU"/>
                  </w:rPr>
                  <m:t>,</m:t>
                </m:r>
                <m:r>
                  <w:rPr>
                    <w:rFonts w:ascii="Cambria Math" w:eastAsia="Times New Roman" w:hAnsi="Cambria Math"/>
                    <w:sz w:val="24"/>
                    <w:szCs w:val="24"/>
                    <w:lang w:val="ru-RU"/>
                  </w:rPr>
                  <m:t>95</m:t>
                </m:r>
              </m:oMath>
            </m:oMathPara>
          </w:p>
          <w:p w14:paraId="152E8CAB" w14:textId="77777777" w:rsidR="00AC18D3" w:rsidRPr="00790CAD" w:rsidRDefault="00AC18D3" w:rsidP="00F144E3">
            <w:pPr>
              <w:jc w:val="center"/>
              <w:rPr>
                <w:rFonts w:eastAsia="Times New Roman"/>
                <w:sz w:val="24"/>
                <w:szCs w:val="24"/>
                <w:lang w:val="ru-RU"/>
              </w:rPr>
            </w:pPr>
            <w:r w:rsidRPr="00790CAD">
              <w:rPr>
                <w:rFonts w:eastAsia="Times New Roman"/>
                <w:sz w:val="24"/>
                <w:szCs w:val="24"/>
                <w:lang w:val="ru-RU"/>
              </w:rPr>
              <w:t>при активном ККМ</w:t>
            </w:r>
          </w:p>
        </w:tc>
        <w:tc>
          <w:tcPr>
            <w:tcW w:w="1587" w:type="dxa"/>
            <w:vAlign w:val="center"/>
          </w:tcPr>
          <w:p w14:paraId="35D73152" w14:textId="77777777" w:rsidR="00AC18D3" w:rsidRPr="00790CAD" w:rsidRDefault="00AC18D3" w:rsidP="00F144E3">
            <w:pPr>
              <w:jc w:val="center"/>
              <w:rPr>
                <w:rFonts w:eastAsia="Times New Roman"/>
                <w:sz w:val="24"/>
                <w:szCs w:val="24"/>
              </w:rPr>
            </w:pPr>
            <w:r w:rsidRPr="00790CAD">
              <w:rPr>
                <w:rFonts w:eastAsia="Times New Roman"/>
                <w:sz w:val="24"/>
                <w:szCs w:val="24"/>
              </w:rPr>
              <w:t xml:space="preserve">в </w:t>
            </w:r>
            <w:proofErr w:type="spellStart"/>
            <w:r w:rsidRPr="00790CAD">
              <w:rPr>
                <w:rFonts w:eastAsia="Times New Roman"/>
                <w:sz w:val="24"/>
                <w:szCs w:val="24"/>
              </w:rPr>
              <w:t>пределах</w:t>
            </w:r>
            <w:proofErr w:type="spellEnd"/>
            <w:r w:rsidRPr="00790CAD">
              <w:rPr>
                <w:rFonts w:eastAsia="Times New Roman"/>
                <w:sz w:val="24"/>
                <w:szCs w:val="24"/>
              </w:rPr>
              <w:t xml:space="preserve"> ГОСТ IEC 61000-3-2-2021 [107]</w:t>
            </w:r>
          </w:p>
        </w:tc>
        <w:tc>
          <w:tcPr>
            <w:tcW w:w="1814" w:type="dxa"/>
            <w:vAlign w:val="center"/>
          </w:tcPr>
          <w:p w14:paraId="1B8BEF48" w14:textId="0F0A1C17" w:rsidR="00AC18D3" w:rsidRPr="00790CAD" w:rsidRDefault="00C9505D" w:rsidP="00F144E3">
            <w:pPr>
              <w:jc w:val="center"/>
              <w:rPr>
                <w:rFonts w:eastAsia="Times New Roman"/>
                <w:sz w:val="24"/>
                <w:szCs w:val="24"/>
                <w:lang w:val="ru-RU"/>
              </w:rPr>
            </w:pPr>
            <m:oMathPara>
              <m:oMath>
                <m:sSub>
                  <m:sSubPr>
                    <m:ctrlPr>
                      <w:rPr>
                        <w:rFonts w:ascii="Cambria Math" w:eastAsia="Times New Roman" w:hAnsi="Cambria Math"/>
                        <w:sz w:val="24"/>
                        <w:szCs w:val="24"/>
                      </w:rPr>
                    </m:ctrlPr>
                  </m:sSubPr>
                  <m:e>
                    <m:r>
                      <w:rPr>
                        <w:rFonts w:ascii="Cambria Math" w:eastAsia="Times New Roman" w:hAnsi="Cambria Math"/>
                        <w:sz w:val="24"/>
                        <w:szCs w:val="24"/>
                      </w:rPr>
                      <m:t>η</m:t>
                    </m:r>
                  </m:e>
                  <m:sub>
                    <m:r>
                      <m:rPr>
                        <m:nor/>
                      </m:rPr>
                      <w:rPr>
                        <w:rFonts w:eastAsia="Times New Roman"/>
                        <w:sz w:val="24"/>
                        <w:szCs w:val="24"/>
                        <w:lang w:val="ru-RU"/>
                      </w:rPr>
                      <m:t>пр</m:t>
                    </m:r>
                  </m:sub>
                </m:sSub>
                <m:r>
                  <m:rPr>
                    <m:sty m:val="p"/>
                  </m:rPr>
                  <w:rPr>
                    <w:rFonts w:ascii="Cambria Math" w:eastAsia="Times New Roman" w:hAnsi="Cambria Math"/>
                    <w:sz w:val="24"/>
                    <w:szCs w:val="24"/>
                    <w:lang w:val="ru-RU"/>
                  </w:rPr>
                  <m:t>=</m:t>
                </m:r>
                <m:r>
                  <w:rPr>
                    <w:rFonts w:ascii="Cambria Math" w:eastAsia="Times New Roman" w:hAnsi="Cambria Math"/>
                    <w:sz w:val="24"/>
                    <w:szCs w:val="24"/>
                  </w:rPr>
                  <m:t>0</m:t>
                </m:r>
                <m:r>
                  <m:rPr>
                    <m:sty m:val="p"/>
                  </m:rPr>
                  <w:rPr>
                    <w:rFonts w:ascii="Cambria Math" w:eastAsia="Times New Roman" w:hAnsi="Cambria Math"/>
                    <w:sz w:val="24"/>
                    <w:szCs w:val="24"/>
                    <w:lang w:val="ru-RU"/>
                  </w:rPr>
                  <m:t>,</m:t>
                </m:r>
                <m:r>
                  <w:rPr>
                    <w:rFonts w:ascii="Cambria Math" w:eastAsia="Times New Roman" w:hAnsi="Cambria Math"/>
                    <w:sz w:val="24"/>
                    <w:szCs w:val="24"/>
                  </w:rPr>
                  <m:t>85</m:t>
                </m:r>
                <m:r>
                  <m:rPr>
                    <m:nor/>
                  </m:rPr>
                  <w:rPr>
                    <w:rFonts w:eastAsia="Times New Roman"/>
                    <w:sz w:val="24"/>
                    <w:szCs w:val="24"/>
                    <w:lang w:val="ru-RU"/>
                  </w:rPr>
                  <m:t>–</m:t>
                </m:r>
                <m:r>
                  <w:rPr>
                    <w:rFonts w:ascii="Cambria Math" w:eastAsia="Times New Roman" w:hAnsi="Cambria Math"/>
                    <w:sz w:val="24"/>
                    <w:szCs w:val="24"/>
                  </w:rPr>
                  <m:t>0</m:t>
                </m:r>
                <m:r>
                  <m:rPr>
                    <m:sty m:val="p"/>
                  </m:rPr>
                  <w:rPr>
                    <w:rFonts w:ascii="Cambria Math" w:eastAsia="Times New Roman" w:hAnsi="Cambria Math"/>
                    <w:sz w:val="24"/>
                    <w:szCs w:val="24"/>
                    <w:lang w:val="ru-RU"/>
                  </w:rPr>
                  <m:t>,</m:t>
                </m:r>
                <m:r>
                  <w:rPr>
                    <w:rFonts w:ascii="Cambria Math" w:eastAsia="Times New Roman" w:hAnsi="Cambria Math"/>
                    <w:sz w:val="24"/>
                    <w:szCs w:val="24"/>
                  </w:rPr>
                  <m:t>93</m:t>
                </m:r>
                <m:r>
                  <m:rPr>
                    <m:sty m:val="p"/>
                  </m:rPr>
                  <w:rPr>
                    <w:rFonts w:ascii="Cambria Math" w:eastAsia="Times New Roman" w:hAnsi="Cambria Math"/>
                    <w:sz w:val="24"/>
                    <w:szCs w:val="24"/>
                    <w:lang w:val="ru-RU"/>
                  </w:rPr>
                  <m:t>;</m:t>
                </m:r>
              </m:oMath>
            </m:oMathPara>
          </w:p>
          <w:p w14:paraId="6267647C" w14:textId="77777777" w:rsidR="00AC18D3" w:rsidRPr="00790CAD" w:rsidRDefault="00AC18D3" w:rsidP="00F144E3">
            <w:pPr>
              <w:jc w:val="center"/>
              <w:rPr>
                <w:rFonts w:eastAsia="Times New Roman"/>
                <w:sz w:val="24"/>
                <w:szCs w:val="24"/>
                <w:lang w:val="ru-RU"/>
              </w:rPr>
            </w:pPr>
            <w:r w:rsidRPr="00790CAD">
              <w:rPr>
                <w:rFonts w:eastAsia="Times New Roman"/>
                <w:sz w:val="24"/>
                <w:szCs w:val="24"/>
                <w:lang w:val="ru-RU"/>
              </w:rPr>
              <w:t>проектная оценка</w:t>
            </w:r>
          </w:p>
        </w:tc>
        <w:tc>
          <w:tcPr>
            <w:tcW w:w="3005" w:type="dxa"/>
            <w:vAlign w:val="center"/>
          </w:tcPr>
          <w:p w14:paraId="3386E641" w14:textId="5DCB8A3C" w:rsidR="00AC18D3" w:rsidRPr="00790CAD" w:rsidRDefault="00C9505D" w:rsidP="00F144E3">
            <w:pPr>
              <w:jc w:val="center"/>
              <w:rPr>
                <w:rFonts w:eastAsia="Times New Roman"/>
                <w:sz w:val="24"/>
                <w:szCs w:val="24"/>
                <w:lang w:val="ru-RU"/>
              </w:rPr>
            </w:pPr>
            <m:oMath>
              <m:sSub>
                <m:sSubPr>
                  <m:ctrlPr>
                    <w:rPr>
                      <w:rFonts w:ascii="Cambria Math" w:eastAsia="Times New Roman" w:hAnsi="Cambria Math"/>
                      <w:sz w:val="24"/>
                      <w:szCs w:val="24"/>
                    </w:rPr>
                  </m:ctrlPr>
                </m:sSubPr>
                <m:e>
                  <m:r>
                    <w:rPr>
                      <w:rFonts w:ascii="Cambria Math" w:eastAsia="Times New Roman" w:hAnsi="Cambria Math"/>
                      <w:sz w:val="24"/>
                      <w:szCs w:val="24"/>
                    </w:rPr>
                    <m:t>E</m:t>
                  </m:r>
                </m:e>
                <m:sub>
                  <m:r>
                    <m:rPr>
                      <m:nor/>
                    </m:rPr>
                    <w:rPr>
                      <w:rFonts w:eastAsia="Times New Roman"/>
                      <w:sz w:val="24"/>
                      <w:szCs w:val="24"/>
                      <w:lang w:val="ru-RU"/>
                    </w:rPr>
                    <m:t>сеть</m:t>
                  </m:r>
                </m:sub>
              </m:sSub>
            </m:oMath>
            <w:r w:rsidR="00AC18D3" w:rsidRPr="00790CAD">
              <w:rPr>
                <w:rFonts w:eastAsia="Times New Roman"/>
                <w:sz w:val="24"/>
                <w:szCs w:val="24"/>
                <w:lang w:val="ru-RU"/>
              </w:rPr>
              <w:t xml:space="preserve"> = 6,0 </w:t>
            </w:r>
            <w:proofErr w:type="spellStart"/>
            <w:r w:rsidR="00AC18D3" w:rsidRPr="00790CAD">
              <w:rPr>
                <w:rFonts w:eastAsia="Times New Roman"/>
                <w:sz w:val="24"/>
                <w:szCs w:val="24"/>
                <w:lang w:val="ru-RU"/>
              </w:rPr>
              <w:t>Вт·ч</w:t>
            </w:r>
            <w:proofErr w:type="spellEnd"/>
            <w:r w:rsidR="00AC18D3" w:rsidRPr="00790CAD">
              <w:rPr>
                <w:rFonts w:eastAsia="Times New Roman"/>
                <w:sz w:val="24"/>
                <w:szCs w:val="24"/>
                <w:lang w:val="ru-RU"/>
              </w:rPr>
              <w:t xml:space="preserve"> по измеренному </w:t>
            </w:r>
            <m:oMath>
              <m:sSub>
                <m:sSubPr>
                  <m:ctrlPr>
                    <w:rPr>
                      <w:rFonts w:ascii="Cambria Math" w:eastAsia="Times New Roman" w:hAnsi="Cambria Math"/>
                      <w:sz w:val="24"/>
                      <w:szCs w:val="24"/>
                    </w:rPr>
                  </m:ctrlPr>
                </m:sSubPr>
                <m:e>
                  <m:r>
                    <w:rPr>
                      <w:rFonts w:ascii="Cambria Math" w:eastAsia="Times New Roman" w:hAnsi="Cambria Math"/>
                      <w:sz w:val="24"/>
                      <w:szCs w:val="24"/>
                    </w:rPr>
                    <m:t>P</m:t>
                  </m:r>
                </m:e>
                <m:sub>
                  <m:r>
                    <m:rPr>
                      <m:nor/>
                    </m:rPr>
                    <w:rPr>
                      <w:rFonts w:eastAsia="Times New Roman"/>
                      <w:sz w:val="24"/>
                      <w:szCs w:val="24"/>
                      <w:lang w:val="ru-RU"/>
                    </w:rPr>
                    <m:t>эл</m:t>
                  </m:r>
                </m:sub>
              </m:sSub>
            </m:oMath>
            <w:r w:rsidR="00AC18D3" w:rsidRPr="00790CAD">
              <w:rPr>
                <w:rFonts w:eastAsia="Times New Roman"/>
                <w:sz w:val="24"/>
                <w:szCs w:val="24"/>
                <w:lang w:val="ru-RU"/>
              </w:rPr>
              <w:t xml:space="preserve"> входа; </w:t>
            </w:r>
            <m:oMath>
              <m:sSub>
                <m:sSubPr>
                  <m:ctrlPr>
                    <w:rPr>
                      <w:rFonts w:ascii="Cambria Math" w:eastAsia="Times New Roman" w:hAnsi="Cambria Math"/>
                      <w:sz w:val="24"/>
                      <w:szCs w:val="24"/>
                    </w:rPr>
                  </m:ctrlPr>
                </m:sSubPr>
                <m:e>
                  <m:r>
                    <m:rPr>
                      <m:nor/>
                    </m:rPr>
                    <w:rPr>
                      <w:i/>
                      <w:iCs/>
                    </w:rPr>
                    <m:t>PF</m:t>
                  </m:r>
                  <m:r>
                    <w:rPr>
                      <w:rFonts w:ascii="Cambria Math" w:eastAsia="Times New Roman" w:hAnsi="Cambria Math"/>
                      <w:lang w:val="ru-RU"/>
                    </w:rPr>
                    <m:t xml:space="preserve"> </m:t>
                  </m:r>
                </m:e>
                <m:sub>
                  <m:r>
                    <m:rPr>
                      <m:nor/>
                    </m:rPr>
                    <w:rPr>
                      <w:rFonts w:eastAsia="Times New Roman"/>
                      <w:sz w:val="24"/>
                      <w:szCs w:val="24"/>
                      <w:lang w:val="ru-RU"/>
                    </w:rPr>
                    <m:t>пр</m:t>
                  </m:r>
                </m:sub>
              </m:sSub>
            </m:oMath>
            <w:r w:rsidR="00AC18D3" w:rsidRPr="00790CAD">
              <w:rPr>
                <w:rFonts w:eastAsia="Times New Roman"/>
                <w:sz w:val="24"/>
                <w:szCs w:val="24"/>
                <w:lang w:val="ru-RU"/>
              </w:rPr>
              <w:t xml:space="preserve">, </w:t>
            </w:r>
            <m:oMath>
              <m:sSub>
                <m:sSubPr>
                  <m:ctrlPr>
                    <w:rPr>
                      <w:rFonts w:ascii="Cambria Math" w:eastAsia="Times New Roman" w:hAnsi="Cambria Math"/>
                      <w:sz w:val="24"/>
                      <w:szCs w:val="24"/>
                    </w:rPr>
                  </m:ctrlPr>
                </m:sSubPr>
                <m:e>
                  <m:r>
                    <m:rPr>
                      <m:nor/>
                    </m:rPr>
                    <w:rPr>
                      <w:rFonts w:eastAsia="Times New Roman"/>
                      <w:sz w:val="24"/>
                      <w:szCs w:val="24"/>
                    </w:rPr>
                    <m:t>THD</m:t>
                  </m:r>
                </m:e>
                <m:sub>
                  <m:r>
                    <w:rPr>
                      <w:rFonts w:ascii="Cambria Math" w:eastAsia="Times New Roman" w:hAnsi="Cambria Math"/>
                      <w:sz w:val="24"/>
                      <w:szCs w:val="24"/>
                    </w:rPr>
                    <m:t>I</m:t>
                  </m:r>
                  <m:r>
                    <m:rPr>
                      <m:sty m:val="p"/>
                    </m:rPr>
                    <w:rPr>
                      <w:rFonts w:ascii="Cambria Math" w:eastAsia="Times New Roman" w:hAnsi="Cambria Math"/>
                      <w:sz w:val="24"/>
                      <w:szCs w:val="24"/>
                      <w:lang w:val="ru-RU"/>
                    </w:rPr>
                    <m:t>,</m:t>
                  </m:r>
                  <m:r>
                    <m:rPr>
                      <m:nor/>
                    </m:rPr>
                    <w:rPr>
                      <w:rFonts w:eastAsia="Times New Roman"/>
                      <w:sz w:val="24"/>
                      <w:szCs w:val="24"/>
                      <w:lang w:val="ru-RU"/>
                    </w:rPr>
                    <m:t>пр</m:t>
                  </m:r>
                </m:sub>
              </m:sSub>
            </m:oMath>
            <w:r w:rsidR="00AC18D3" w:rsidRPr="00790CAD">
              <w:rPr>
                <w:rFonts w:eastAsia="Times New Roman"/>
                <w:sz w:val="24"/>
                <w:szCs w:val="24"/>
                <w:lang w:val="ru-RU"/>
              </w:rPr>
              <w:t xml:space="preserve"> и </w:t>
            </w:r>
            <m:oMath>
              <m:sSub>
                <m:sSubPr>
                  <m:ctrlPr>
                    <w:rPr>
                      <w:rFonts w:ascii="Cambria Math" w:eastAsia="Times New Roman" w:hAnsi="Cambria Math"/>
                      <w:sz w:val="24"/>
                      <w:szCs w:val="24"/>
                    </w:rPr>
                  </m:ctrlPr>
                </m:sSubPr>
                <m:e>
                  <m:r>
                    <w:rPr>
                      <w:rFonts w:ascii="Cambria Math" w:eastAsia="Times New Roman" w:hAnsi="Cambria Math"/>
                      <w:sz w:val="24"/>
                      <w:szCs w:val="24"/>
                    </w:rPr>
                    <m:t>η</m:t>
                  </m:r>
                </m:e>
                <m:sub>
                  <m:r>
                    <m:rPr>
                      <m:nor/>
                    </m:rPr>
                    <w:rPr>
                      <w:rFonts w:eastAsia="Times New Roman"/>
                      <w:sz w:val="24"/>
                      <w:szCs w:val="24"/>
                      <w:lang w:val="ru-RU"/>
                    </w:rPr>
                    <m:t>пр</m:t>
                  </m:r>
                </m:sub>
              </m:sSub>
            </m:oMath>
            <w:r w:rsidR="00AC18D3" w:rsidRPr="00790CAD">
              <w:rPr>
                <w:rFonts w:eastAsia="Times New Roman"/>
                <w:sz w:val="24"/>
                <w:szCs w:val="24"/>
                <w:lang w:val="ru-RU"/>
              </w:rPr>
              <w:t xml:space="preserve"> – проектные параметры для 4.3</w:t>
            </w:r>
          </w:p>
        </w:tc>
      </w:tr>
    </w:tbl>
    <w:p w14:paraId="0F0BAB51" w14:textId="77777777" w:rsidR="00790CAD" w:rsidRDefault="00790CAD" w:rsidP="005B4212">
      <w:pPr>
        <w:spacing w:after="0" w:line="240" w:lineRule="auto"/>
        <w:ind w:firstLine="709"/>
        <w:jc w:val="both"/>
        <w:rPr>
          <w:rFonts w:eastAsia="Times New Roman"/>
          <w:bCs w:val="0"/>
          <w:color w:val="auto"/>
          <w:kern w:val="0"/>
          <w:szCs w:val="22"/>
          <w14:ligatures w14:val="none"/>
        </w:rPr>
      </w:pPr>
    </w:p>
    <w:p w14:paraId="70B5647F" w14:textId="4565CB92" w:rsidR="00AC18D3" w:rsidRDefault="00AC18D3" w:rsidP="008F0F8F">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Для резистивной схемы значения </w:t>
      </w:r>
      <m:oMath>
        <m:r>
          <w:rPr>
            <w:rFonts w:ascii="Cambria Math" w:eastAsia="Times New Roman" w:hAnsi="Cambria Math"/>
            <w:color w:val="auto"/>
            <w:kern w:val="0"/>
            <w:szCs w:val="22"/>
            <w:lang w:val="en-US"/>
            <w14:ligatures w14:val="none"/>
          </w:rPr>
          <m:t>λ</m:t>
        </m:r>
        <m:r>
          <m:rPr>
            <m:sty m:val="p"/>
          </m:rPr>
          <w:rPr>
            <w:rFonts w:ascii="Cambria Math" w:eastAsia="Times New Roman" w:hAnsi="Cambria Math"/>
            <w:color w:val="auto"/>
            <w:kern w:val="0"/>
            <w:szCs w:val="22"/>
            <w14:ligatures w14:val="none"/>
          </w:rPr>
          <m:t>≈</m:t>
        </m:r>
        <m:r>
          <m:rPr>
            <m:sty m:val="p"/>
          </m:rPr>
          <w:rPr>
            <w:rFonts w:ascii="Cambria Math" w:eastAsia="Times New Roman" w:hAnsi="Cambria Math"/>
            <w:color w:val="auto"/>
            <w:kern w:val="0"/>
            <w:szCs w:val="22"/>
            <w:lang w:val="en-US"/>
            <w14:ligatures w14:val="none"/>
          </w:rPr>
          <m:t>cos</m:t>
        </m:r>
        <m:r>
          <w:rPr>
            <w:rFonts w:ascii="Cambria Math" w:eastAsia="Times New Roman" w:hAnsi="Cambria Math"/>
            <w:color w:val="auto"/>
            <w:kern w:val="0"/>
            <w:szCs w:val="22"/>
            <w:lang w:val="en-US"/>
            <w14:ligatures w14:val="none"/>
          </w:rPr>
          <m:t>φ</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m:t>
        </m:r>
      </m:oMath>
      <w:r w:rsidRPr="00AC18D3">
        <w:rPr>
          <w:rFonts w:eastAsia="Times New Roman"/>
          <w:bCs w:val="0"/>
          <w:color w:val="auto"/>
          <w:kern w:val="0"/>
          <w:szCs w:val="22"/>
          <w14:ligatures w14:val="none"/>
        </w:rPr>
        <w:t xml:space="preserve"> и </w:t>
      </w:r>
      <m:oMath>
        <m:sSub>
          <m:sSubPr>
            <m:ctrlPr>
              <w:rPr>
                <w:rFonts w:ascii="Cambria Math" w:eastAsia="Times New Roman" w:hAnsi="Cambria Math"/>
                <w:bCs w:val="0"/>
                <w:color w:val="auto"/>
                <w:kern w:val="0"/>
                <w:szCs w:val="22"/>
                <w:lang w:val="en-US"/>
                <w14:ligatures w14:val="none"/>
              </w:rPr>
            </m:ctrlPr>
          </m:sSubPr>
          <m:e>
            <m:r>
              <m:rPr>
                <m:sty m:val="p"/>
              </m:rPr>
              <w:rPr>
                <w:rFonts w:ascii="Cambria Math" w:eastAsia="Times New Roman" w:hAnsi="Cambria Math"/>
                <w:color w:val="auto"/>
                <w:kern w:val="0"/>
                <w:szCs w:val="22"/>
                <w:lang w:val="en-US"/>
                <w14:ligatures w14:val="none"/>
              </w:rPr>
              <m:t>THD</m:t>
            </m:r>
          </m:e>
          <m:sub>
            <m:r>
              <w:rPr>
                <w:rFonts w:ascii="Cambria Math" w:eastAsia="Times New Roman" w:hAnsi="Cambria Math"/>
                <w:color w:val="auto"/>
                <w:kern w:val="0"/>
                <w:szCs w:val="22"/>
                <w:lang w:val="en-US"/>
                <w14:ligatures w14:val="none"/>
              </w:rPr>
              <m:t>I</m:t>
            </m:r>
          </m:sub>
        </m:sSub>
        <m:r>
          <m:rPr>
            <m:sty m:val="p"/>
          </m:rPr>
          <w:rPr>
            <w:rFonts w:ascii="Cambria Math" w:eastAsia="Times New Roman" w:hAnsi="Cambria Math"/>
            <w:color w:val="auto"/>
            <w:kern w:val="0"/>
            <w:szCs w:val="22"/>
            <w14:ligatures w14:val="none"/>
          </w:rPr>
          <m:t>&lt;</m:t>
        </m:r>
        <m:r>
          <w:rPr>
            <w:rFonts w:ascii="Cambria Math" w:eastAsia="Times New Roman" w:hAnsi="Cambria Math"/>
            <w:color w:val="auto"/>
            <w:kern w:val="0"/>
            <w:szCs w:val="22"/>
            <w14:ligatures w14:val="none"/>
          </w:rPr>
          <m:t>1</m:t>
        </m:r>
        <m:r>
          <m:rPr>
            <m:sty m:val="p"/>
          </m:rPr>
          <w:rPr>
            <w:rFonts w:ascii="Cambria Math" w:eastAsia="Times New Roman" w:hAnsi="Cambria Math"/>
            <w:color w:val="auto"/>
            <w:kern w:val="0"/>
            <w:szCs w:val="22"/>
            <w14:ligatures w14:val="none"/>
          </w:rPr>
          <m:t>%</m:t>
        </m:r>
      </m:oMath>
      <w:r w:rsidRPr="00AC18D3">
        <w:rPr>
          <w:rFonts w:eastAsia="Times New Roman"/>
          <w:bCs w:val="0"/>
          <w:color w:val="auto"/>
          <w:kern w:val="0"/>
          <w:szCs w:val="22"/>
          <w14:ligatures w14:val="none"/>
        </w:rPr>
        <w:t xml:space="preserve"> выводятся из физики активного нагревательного сопротивления при прямом или секционном включении без фазоимпульсного управления. Для </w:t>
      </w:r>
      <w:r w:rsidR="008F0F8F">
        <w:rPr>
          <w:rFonts w:eastAsia="Times New Roman"/>
          <w:bCs w:val="0"/>
          <w:color w:val="auto"/>
          <w:kern w:val="0"/>
          <w:szCs w:val="22"/>
          <w14:ligatures w14:val="none"/>
        </w:rPr>
        <w:t>ИНД-120</w:t>
      </w:r>
      <w:r w:rsidRPr="00AC18D3">
        <w:rPr>
          <w:rFonts w:eastAsia="Times New Roman"/>
          <w:bCs w:val="0"/>
          <w:color w:val="auto"/>
          <w:kern w:val="0"/>
          <w:szCs w:val="22"/>
          <w14:ligatures w14:val="none"/>
        </w:rPr>
        <w:t xml:space="preserve"> энергия </w:t>
      </w:r>
      <w:r w:rsidR="009D0F2D" w:rsidRPr="009D0F2D">
        <w:rPr>
          <w:rFonts w:eastAsia="Times New Roman"/>
          <w:color w:val="auto"/>
          <w:kern w:val="0"/>
          <w:szCs w:val="22"/>
          <w14:ligatures w14:val="none"/>
        </w:rPr>
        <w:t>выхода на контрольный температурный уровень</w:t>
      </w:r>
      <w:r w:rsidR="009D0F2D">
        <w:rPr>
          <w:rFonts w:eastAsia="Times New Roman"/>
          <w:color w:val="auto"/>
          <w:kern w:val="0"/>
          <w:szCs w:val="22"/>
          <w14:ligatures w14:val="none"/>
        </w:rPr>
        <w:t xml:space="preserve"> </w:t>
      </w:r>
      <w:r w:rsidRPr="00AC18D3">
        <w:rPr>
          <w:rFonts w:eastAsia="Times New Roman"/>
          <w:bCs w:val="0"/>
          <w:color w:val="auto"/>
          <w:kern w:val="0"/>
          <w:szCs w:val="22"/>
          <w14:ligatures w14:val="none"/>
        </w:rPr>
        <w:t xml:space="preserve">определяется по измеренной входной активной мощности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эл</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120</m:t>
        </m:r>
      </m:oMath>
      <w:r w:rsidRPr="00AC18D3">
        <w:rPr>
          <w:rFonts w:eastAsia="Times New Roman"/>
          <w:bCs w:val="0"/>
          <w:color w:val="auto"/>
          <w:kern w:val="0"/>
          <w:szCs w:val="22"/>
          <w14:ligatures w14:val="none"/>
        </w:rPr>
        <w:t xml:space="preserve"> Вт: ток по активной мощности составляет 0,55 А при 220 В, а энергия сети до 200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равна 6,0 </w:t>
      </w:r>
      <w:proofErr w:type="spellStart"/>
      <w:r w:rsidRPr="00AC18D3">
        <w:rPr>
          <w:rFonts w:eastAsia="Times New Roman"/>
          <w:bCs w:val="0"/>
          <w:color w:val="auto"/>
          <w:kern w:val="0"/>
          <w:szCs w:val="22"/>
          <w14:ligatures w14:val="none"/>
        </w:rPr>
        <w:t>Вт·ч</w:t>
      </w:r>
      <w:proofErr w:type="spellEnd"/>
      <w:r w:rsidRPr="00AC18D3">
        <w:rPr>
          <w:rFonts w:eastAsia="Times New Roman"/>
          <w:bCs w:val="0"/>
          <w:color w:val="auto"/>
          <w:kern w:val="0"/>
          <w:szCs w:val="22"/>
          <w14:ligatures w14:val="none"/>
        </w:rPr>
        <w:t>. В проектном сетевом расч</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те индукционного исполнения применяются показатели таблицы 3.3: </w:t>
      </w:r>
      <m:oMath>
        <m:sSub>
          <m:sSubPr>
            <m:ctrlPr>
              <w:rPr>
                <w:rFonts w:ascii="Cambria Math" w:eastAsia="Times New Roman" w:hAnsi="Cambria Math"/>
                <w:bCs w:val="0"/>
                <w:color w:val="auto"/>
                <w:kern w:val="0"/>
                <w:szCs w:val="22"/>
                <w:lang w:val="en-US"/>
                <w14:ligatures w14:val="none"/>
              </w:rPr>
            </m:ctrlPr>
          </m:sSubPr>
          <m:e>
            <m:r>
              <m:rPr>
                <m:nor/>
              </m:rPr>
              <w:rPr>
                <w:i/>
                <w:iCs/>
              </w:rPr>
              <m:t>PF</m:t>
            </m:r>
          </m:e>
          <m:sub>
            <w:proofErr w:type="spellStart"/>
            <m:r>
              <m:rPr>
                <m:nor/>
              </m:rPr>
              <w:rPr>
                <w:rFonts w:eastAsia="Times New Roman"/>
                <w:bCs w:val="0"/>
                <w:color w:val="auto"/>
                <w:kern w:val="0"/>
                <w:szCs w:val="22"/>
                <w14:ligatures w14:val="none"/>
              </w:rPr>
              <m:t>пр</m:t>
            </m:r>
            <w:proofErr w:type="spellEnd"/>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95</m:t>
        </m:r>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m:rPr>
                <m:sty m:val="p"/>
              </m:rPr>
              <w:rPr>
                <w:rFonts w:ascii="Cambria Math" w:eastAsia="Times New Roman" w:hAnsi="Cambria Math"/>
                <w:color w:val="auto"/>
                <w:kern w:val="0"/>
                <w:szCs w:val="22"/>
                <w:lang w:val="en-US"/>
                <w14:ligatures w14:val="none"/>
              </w:rPr>
              <m:t>THD</m:t>
            </m:r>
          </m:e>
          <m:sub>
            <m:r>
              <w:rPr>
                <w:rFonts w:ascii="Cambria Math" w:eastAsia="Times New Roman" w:hAnsi="Cambria Math"/>
                <w:color w:val="auto"/>
                <w:kern w:val="0"/>
                <w:szCs w:val="22"/>
                <w:lang w:val="en-US"/>
                <w14:ligatures w14:val="none"/>
              </w:rPr>
              <m:t>I</m:t>
            </m:r>
            <m:r>
              <m:rPr>
                <m:sty m:val="p"/>
              </m:rPr>
              <w:rPr>
                <w:rFonts w:ascii="Cambria Math" w:eastAsia="Times New Roman" w:hAnsi="Cambria Math"/>
                <w:color w:val="auto"/>
                <w:kern w:val="0"/>
                <w:szCs w:val="22"/>
                <w14:ligatures w14:val="none"/>
              </w:rPr>
              <m:t>,</m:t>
            </m:r>
            <m:r>
              <m:rPr>
                <m:nor/>
              </m:rPr>
              <w:rPr>
                <w:rFonts w:eastAsia="Times New Roman"/>
                <w:bCs w:val="0"/>
                <w:color w:val="auto"/>
                <w:kern w:val="0"/>
                <w:szCs w:val="22"/>
                <w14:ligatures w14:val="none"/>
              </w:rPr>
              <m:t>пр</m:t>
            </m:r>
          </m:sub>
        </m:sSub>
      </m:oMath>
      <w:r w:rsidRPr="00AC18D3">
        <w:rPr>
          <w:rFonts w:eastAsia="Times New Roman"/>
          <w:bCs w:val="0"/>
          <w:color w:val="auto"/>
          <w:kern w:val="0"/>
          <w:szCs w:val="22"/>
          <w14:ligatures w14:val="none"/>
        </w:rPr>
        <w:t xml:space="preserve"> в пределах ГОСТ </w:t>
      </w:r>
      <w:r w:rsidRPr="00AC18D3">
        <w:rPr>
          <w:rFonts w:eastAsia="Times New Roman"/>
          <w:bCs w:val="0"/>
          <w:color w:val="auto"/>
          <w:kern w:val="0"/>
          <w:szCs w:val="22"/>
          <w:lang w:val="en-US"/>
          <w14:ligatures w14:val="none"/>
        </w:rPr>
        <w:t>IEC</w:t>
      </w:r>
      <w:r w:rsidRPr="00AC18D3">
        <w:rPr>
          <w:rFonts w:eastAsia="Times New Roman"/>
          <w:bCs w:val="0"/>
          <w:color w:val="auto"/>
          <w:kern w:val="0"/>
          <w:szCs w:val="22"/>
          <w14:ligatures w14:val="none"/>
        </w:rPr>
        <w:t xml:space="preserve"> 61000-3-2-2021 [107] 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η</m:t>
            </m:r>
          </m:e>
          <m:sub>
            <m:r>
              <m:rPr>
                <m:nor/>
              </m:rPr>
              <w:rPr>
                <w:rFonts w:eastAsia="Times New Roman"/>
                <w:bCs w:val="0"/>
                <w:color w:val="auto"/>
                <w:kern w:val="0"/>
                <w:szCs w:val="22"/>
                <w14:ligatures w14:val="none"/>
              </w:rPr>
              <m:t>пр</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85</m:t>
        </m:r>
      </m:oMath>
      <w:r w:rsidRPr="00AC18D3">
        <w:rPr>
          <w:rFonts w:eastAsia="Times New Roman"/>
          <w:bCs w:val="0"/>
          <w:color w:val="auto"/>
          <w:kern w:val="0"/>
          <w:szCs w:val="22"/>
          <w14:ligatures w14:val="none"/>
        </w:rPr>
        <w:t>–0,93 [</w:t>
      </w:r>
      <w:proofErr w:type="gramStart"/>
      <w:r w:rsidRPr="00AC18D3">
        <w:rPr>
          <w:rFonts w:eastAsia="Times New Roman"/>
          <w:bCs w:val="0"/>
          <w:color w:val="auto"/>
          <w:kern w:val="0"/>
          <w:szCs w:val="22"/>
          <w14:ligatures w14:val="none"/>
        </w:rPr>
        <w:t>55</w:t>
      </w:r>
      <w:r w:rsidR="001F14F0">
        <w:rPr>
          <w:rFonts w:eastAsia="Times New Roman"/>
          <w:bCs w:val="0"/>
        </w:rPr>
        <w:t xml:space="preserve">; </w:t>
      </w:r>
      <w:r w:rsidRPr="00AC18D3">
        <w:rPr>
          <w:rFonts w:eastAsia="Times New Roman"/>
          <w:bCs w:val="0"/>
          <w:color w:val="auto"/>
          <w:kern w:val="0"/>
          <w:szCs w:val="22"/>
          <w14:ligatures w14:val="none"/>
        </w:rPr>
        <w:t xml:space="preserve"> 66</w:t>
      </w:r>
      <w:proofErr w:type="gramEnd"/>
      <w:r w:rsidR="001F14F0">
        <w:rPr>
          <w:rFonts w:eastAsia="Times New Roman"/>
          <w:bCs w:val="0"/>
        </w:rPr>
        <w:t xml:space="preserve">; </w:t>
      </w:r>
      <w:r w:rsidRPr="00AC18D3">
        <w:rPr>
          <w:rFonts w:eastAsia="Times New Roman"/>
          <w:bCs w:val="0"/>
          <w:color w:val="auto"/>
          <w:kern w:val="0"/>
          <w:szCs w:val="22"/>
          <w14:ligatures w14:val="none"/>
        </w:rPr>
        <w:t xml:space="preserve"> 67].</w:t>
      </w:r>
    </w:p>
    <w:p w14:paraId="4ECE2BB1" w14:textId="4A33CF61" w:rsidR="00CE2865" w:rsidRDefault="00CE2865" w:rsidP="008F0F8F">
      <w:pPr>
        <w:spacing w:after="0" w:line="240" w:lineRule="auto"/>
        <w:ind w:firstLine="426"/>
        <w:jc w:val="both"/>
        <w:rPr>
          <w:rFonts w:eastAsia="Times New Roman"/>
          <w:bCs w:val="0"/>
          <w:color w:val="auto"/>
          <w:kern w:val="0"/>
          <w:szCs w:val="22"/>
          <w14:ligatures w14:val="none"/>
        </w:rPr>
      </w:pPr>
      <w:r w:rsidRPr="00CE2865">
        <w:rPr>
          <w:rFonts w:eastAsia="Times New Roman"/>
          <w:bCs w:val="0"/>
          <w:color w:val="auto"/>
          <w:kern w:val="0"/>
          <w:szCs w:val="22"/>
          <w14:ligatures w14:val="none"/>
        </w:rPr>
        <w:t xml:space="preserve">Следовательно, индукционное исполнение ПЭНД является более сложным электроприемником по сравнению с резистивным ТЭН. Если резистивное исполнение при прямом, секционном или </w:t>
      </w:r>
      <w:proofErr w:type="spellStart"/>
      <w:r w:rsidRPr="00CE2865">
        <w:rPr>
          <w:rFonts w:eastAsia="Times New Roman"/>
          <w:bCs w:val="0"/>
          <w:color w:val="auto"/>
          <w:kern w:val="0"/>
          <w:szCs w:val="22"/>
          <w14:ligatures w14:val="none"/>
        </w:rPr>
        <w:t>zero</w:t>
      </w:r>
      <w:proofErr w:type="spellEnd"/>
      <w:r w:rsidRPr="00CE2865">
        <w:rPr>
          <w:rFonts w:eastAsia="Times New Roman"/>
          <w:bCs w:val="0"/>
          <w:color w:val="auto"/>
          <w:kern w:val="0"/>
          <w:szCs w:val="22"/>
          <w14:ligatures w14:val="none"/>
        </w:rPr>
        <w:t>-</w:t>
      </w:r>
      <w:proofErr w:type="spellStart"/>
      <w:r w:rsidRPr="00CE2865">
        <w:rPr>
          <w:rFonts w:eastAsia="Times New Roman"/>
          <w:bCs w:val="0"/>
          <w:color w:val="auto"/>
          <w:kern w:val="0"/>
          <w:szCs w:val="22"/>
          <w14:ligatures w14:val="none"/>
        </w:rPr>
        <w:t>cross</w:t>
      </w:r>
      <w:proofErr w:type="spellEnd"/>
      <w:r w:rsidRPr="00CE2865">
        <w:rPr>
          <w:rFonts w:eastAsia="Times New Roman"/>
          <w:bCs w:val="0"/>
          <w:color w:val="auto"/>
          <w:kern w:val="0"/>
          <w:szCs w:val="22"/>
          <w14:ligatures w14:val="none"/>
        </w:rPr>
        <w:t>-включении для питающей сети представляет собой практически активную нагрузку, то индукционный вариант требует силового ВЧ-преобразователя. Его применение должно оцениваться не только по скорости нагрева, но и по коэффициенту мощности, гармоническому составу тока, КПД преобразователя, тепловому режиму силовых элементов, фильтрации электромагнитных помех и электромагнитной совместимости. Поэтому в настоящей работе индукционное исполнение рассматривается как перспективная модификация ПЭНД, требующая отдельной проработки силовой части, а базовая электротехническая методика ориентирована на резистивное секционное исполнение.</w:t>
      </w:r>
    </w:p>
    <w:p w14:paraId="79DD41BC" w14:textId="77777777" w:rsidR="00AC18D3" w:rsidRDefault="00AC18D3" w:rsidP="00790CAD">
      <w:pPr>
        <w:spacing w:after="0" w:line="240" w:lineRule="auto"/>
        <w:ind w:firstLine="426"/>
        <w:jc w:val="both"/>
        <w:rPr>
          <w:rFonts w:eastAsia="Times New Roman"/>
          <w:b/>
          <w:bCs w:val="0"/>
          <w:color w:val="auto"/>
          <w:kern w:val="0"/>
          <w:szCs w:val="22"/>
          <w14:ligatures w14:val="none"/>
        </w:rPr>
      </w:pPr>
      <w:r w:rsidRPr="00AC18D3">
        <w:rPr>
          <w:rFonts w:eastAsia="Times New Roman"/>
          <w:b/>
          <w:bCs w:val="0"/>
          <w:color w:val="auto"/>
          <w:kern w:val="0"/>
          <w:szCs w:val="22"/>
          <w14:ligatures w14:val="none"/>
        </w:rPr>
        <w:lastRenderedPageBreak/>
        <w:t>3.4 Экспериментальное исследование температурного режима электровакуумной секции как электротепловой нагрузки</w:t>
      </w:r>
    </w:p>
    <w:p w14:paraId="15961A8E" w14:textId="77777777" w:rsidR="00790CAD" w:rsidRPr="00AC18D3" w:rsidRDefault="00790CAD" w:rsidP="00790CAD">
      <w:pPr>
        <w:spacing w:after="0" w:line="240" w:lineRule="auto"/>
        <w:ind w:firstLine="426"/>
        <w:jc w:val="both"/>
        <w:rPr>
          <w:rFonts w:eastAsia="Times New Roman"/>
          <w:bCs w:val="0"/>
          <w:color w:val="auto"/>
          <w:kern w:val="0"/>
          <w:szCs w:val="22"/>
          <w14:ligatures w14:val="none"/>
        </w:rPr>
      </w:pPr>
    </w:p>
    <w:p w14:paraId="382FD530" w14:textId="092AB58B" w:rsidR="00AC18D3" w:rsidRDefault="00AC18D3" w:rsidP="00790CAD">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Температурная программа </w:t>
      </w:r>
      <w:r w:rsidR="005B4212" w:rsidRPr="005B4212">
        <w:rPr>
          <w:rFonts w:eastAsia="Times New Roman"/>
          <w:bCs w:val="0"/>
          <w:color w:val="auto"/>
          <w:kern w:val="0"/>
          <w:szCs w:val="22"/>
          <w14:ligatures w14:val="none"/>
        </w:rPr>
        <w:t>ОП01–ОП40</w:t>
      </w:r>
      <w:r w:rsidRPr="00AC18D3">
        <w:rPr>
          <w:rFonts w:eastAsia="Times New Roman"/>
          <w:bCs w:val="0"/>
          <w:color w:val="auto"/>
          <w:kern w:val="0"/>
          <w:szCs w:val="22"/>
          <w14:ligatures w14:val="none"/>
        </w:rPr>
        <w:t xml:space="preserve"> показывает, что локальная установившаяся температура верхней зоны секции изменяется в широком диапазоне. Для основной выборки получены следующие характеристики:</w:t>
      </w:r>
    </w:p>
    <w:p w14:paraId="20638991" w14:textId="77777777" w:rsidR="007D59FD" w:rsidRPr="00AC18D3" w:rsidRDefault="007D59FD" w:rsidP="00790CAD">
      <w:pPr>
        <w:spacing w:after="0" w:line="240" w:lineRule="auto"/>
        <w:ind w:firstLine="426"/>
        <w:jc w:val="both"/>
        <w:rPr>
          <w:rFonts w:eastAsia="Times New Roman"/>
          <w:bCs w:val="0"/>
          <w:color w:val="auto"/>
          <w:kern w:val="0"/>
          <w:szCs w:val="22"/>
          <w14:ligatures w14:val="none"/>
        </w:rPr>
      </w:pPr>
    </w:p>
    <w:p w14:paraId="1E127113" w14:textId="55857740" w:rsidR="00AC18D3" w:rsidRPr="007D59FD" w:rsidRDefault="00C9505D" w:rsidP="00790CAD">
      <w:pPr>
        <w:spacing w:after="0" w:line="240" w:lineRule="auto"/>
        <w:ind w:firstLine="426"/>
        <w:jc w:val="both"/>
        <w:rPr>
          <w:rFonts w:eastAsia="Times New Roman"/>
          <w:bCs w:val="0"/>
          <w:color w:val="auto"/>
          <w:kern w:val="0"/>
          <w:szCs w:val="22"/>
          <w14:ligatures w14:val="none"/>
        </w:rPr>
      </w:pPr>
      <m:oMathPara>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посл</m:t>
              </m:r>
            </m:sub>
          </m:sSub>
          <m:r>
            <m:rPr>
              <m:sty m:val="p"/>
            </m:rPr>
            <w:rPr>
              <w:rFonts w:ascii="Cambria Math" w:eastAsia="Times New Roman" w:hAnsi="Cambria Math"/>
              <w:color w:val="auto"/>
              <w:kern w:val="0"/>
              <w:szCs w:val="22"/>
              <w14:ligatures w14:val="none"/>
            </w:rPr>
            <m:t>∈</m:t>
          </m:r>
          <m:d>
            <m:dPr>
              <m:begChr m:val="["/>
              <m:endChr m:val="]"/>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14:ligatures w14:val="none"/>
                </w:rPr>
                <m:t>85</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191</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e>
          </m:d>
          <m:r>
            <m:rPr>
              <m:nor/>
            </m:rPr>
            <w:rPr>
              <w:rFonts w:eastAsia="Times New Roman"/>
              <w:bCs w:val="0"/>
              <w:color w:val="auto"/>
              <w:kern w:val="0"/>
              <w:szCs w:val="22"/>
              <w14:ligatures w14:val="none"/>
            </w:rPr>
            <m:t>°</m:t>
          </m:r>
          <m:r>
            <m:rPr>
              <m:sty m:val="p"/>
            </m:rPr>
            <w:rPr>
              <w:rFonts w:ascii="Cambria Math" w:eastAsia="Times New Roman" w:hAnsi="Cambria Math"/>
              <w:color w:val="auto"/>
              <w:kern w:val="0"/>
              <w:szCs w:val="22"/>
              <w:lang w:val="en-US"/>
              <w14:ligatures w14:val="none"/>
            </w:rPr>
            <m:t>C</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посл</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142</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6</m:t>
          </m:r>
          <m:r>
            <m:rPr>
              <m:nor/>
            </m:rPr>
            <w:rPr>
              <w:rFonts w:eastAsia="Times New Roman"/>
              <w:bCs w:val="0"/>
              <w:color w:val="auto"/>
              <w:kern w:val="0"/>
              <w:szCs w:val="22"/>
              <w14:ligatures w14:val="none"/>
            </w:rPr>
            <m:t>°</m:t>
          </m:r>
          <m:r>
            <m:rPr>
              <m:sty m:val="p"/>
            </m:rPr>
            <w:rPr>
              <w:rFonts w:ascii="Cambria Math" w:eastAsia="Times New Roman" w:hAnsi="Cambria Math"/>
              <w:color w:val="auto"/>
              <w:kern w:val="0"/>
              <w:szCs w:val="22"/>
              <w:lang w:val="en-US"/>
              <w14:ligatures w14:val="none"/>
            </w:rPr>
            <m:t>C</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r>
            <w:rPr>
              <w:rFonts w:ascii="Cambria Math" w:eastAsia="Times New Roman" w:hAnsi="Cambria Math"/>
              <w:color w:val="auto"/>
              <w:kern w:val="0"/>
              <w:szCs w:val="22"/>
              <w:lang w:val="en-US"/>
              <w14:ligatures w14:val="none"/>
            </w:rPr>
            <m:t>ΔT</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118</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3</m:t>
          </m:r>
          <m:r>
            <m:rPr>
              <m:nor/>
            </m:rPr>
            <w:rPr>
              <w:rFonts w:eastAsia="Times New Roman"/>
              <w:bCs w:val="0"/>
              <w:color w:val="auto"/>
              <w:kern w:val="0"/>
              <w:szCs w:val="22"/>
              <w14:ligatures w14:val="none"/>
            </w:rPr>
            <m:t>°</m:t>
          </m:r>
          <m:r>
            <m:rPr>
              <m:sty m:val="p"/>
            </m:rPr>
            <w:rPr>
              <w:rFonts w:ascii="Cambria Math" w:eastAsia="Times New Roman" w:hAnsi="Cambria Math"/>
              <w:color w:val="auto"/>
              <w:kern w:val="0"/>
              <w:szCs w:val="22"/>
              <w:lang w:val="en-US"/>
              <w14:ligatures w14:val="none"/>
            </w:rPr>
            <m:t>C</m:t>
          </m:r>
        </m:oMath>
      </m:oMathPara>
    </w:p>
    <w:p w14:paraId="2CE201DF" w14:textId="77777777" w:rsidR="007D59FD" w:rsidRDefault="007D59FD" w:rsidP="00790CAD">
      <w:pPr>
        <w:spacing w:after="0" w:line="240" w:lineRule="auto"/>
        <w:ind w:firstLine="426"/>
        <w:jc w:val="both"/>
        <w:rPr>
          <w:rFonts w:eastAsia="Times New Roman"/>
          <w:bCs w:val="0"/>
          <w:color w:val="auto"/>
          <w:kern w:val="0"/>
          <w:szCs w:val="22"/>
          <w14:ligatures w14:val="none"/>
        </w:rPr>
      </w:pPr>
    </w:p>
    <w:p w14:paraId="4488A930" w14:textId="54CF399C" w:rsidR="00AC18D3" w:rsidRPr="00AC18D3" w:rsidRDefault="00AC18D3" w:rsidP="007D59FD">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посл</m:t>
            </m:r>
          </m:sub>
        </m:sSub>
      </m:oMath>
      <w:r w:rsidRPr="00AC18D3">
        <w:rPr>
          <w:rFonts w:eastAsia="Times New Roman"/>
          <w:bCs w:val="0"/>
          <w:color w:val="auto"/>
          <w:kern w:val="0"/>
          <w:szCs w:val="22"/>
          <w14:ligatures w14:val="none"/>
        </w:rPr>
        <w:t xml:space="preserve"> – локальная установившаяся температура верхней зоны секции,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среднее значение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посл</m:t>
            </m:r>
          </m:sub>
        </m:sSub>
      </m:oMath>
      <w:r w:rsidRPr="00AC18D3">
        <w:rPr>
          <w:rFonts w:eastAsia="Times New Roman"/>
          <w:bCs w:val="0"/>
          <w:color w:val="auto"/>
          <w:kern w:val="0"/>
          <w:szCs w:val="22"/>
          <w14:ligatures w14:val="none"/>
        </w:rPr>
        <w:t xml:space="preserve"> по выборке </w:t>
      </w:r>
      <w:r w:rsidR="005B4212" w:rsidRPr="005B4212">
        <w:rPr>
          <w:rFonts w:eastAsia="Times New Roman"/>
          <w:bCs w:val="0"/>
          <w:color w:val="auto"/>
          <w:kern w:val="0"/>
          <w:szCs w:val="22"/>
          <w14:ligatures w14:val="none"/>
        </w:rPr>
        <w:t>ОП01–ОП40</w:t>
      </w:r>
      <w:r w:rsidRPr="00AC18D3">
        <w:rPr>
          <w:rFonts w:eastAsia="Times New Roman"/>
          <w:bCs w:val="0"/>
          <w:color w:val="auto"/>
          <w:kern w:val="0"/>
          <w:szCs w:val="22"/>
          <w14:ligatures w14:val="none"/>
        </w:rPr>
        <w:t xml:space="preserve"> составляет 142,6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w:t>
      </w:r>
      <m:oMath>
        <m:r>
          <w:rPr>
            <w:rFonts w:ascii="Cambria Math" w:eastAsia="Times New Roman" w:hAnsi="Cambria Math"/>
            <w:color w:val="auto"/>
            <w:kern w:val="0"/>
            <w:szCs w:val="22"/>
            <w:lang w:val="en-US"/>
            <w14:ligatures w14:val="none"/>
          </w:rPr>
          <m:t>ΔT</m:t>
        </m:r>
      </m:oMath>
      <w:r w:rsidRPr="00AC18D3">
        <w:rPr>
          <w:rFonts w:eastAsia="Times New Roman"/>
          <w:bCs w:val="0"/>
          <w:color w:val="auto"/>
          <w:kern w:val="0"/>
          <w:szCs w:val="22"/>
          <w14:ligatures w14:val="none"/>
        </w:rPr>
        <w:t xml:space="preserve"> – средний перегрев,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w:t>
      </w:r>
    </w:p>
    <w:p w14:paraId="49CF749F" w14:textId="605E7F89" w:rsidR="00AC18D3" w:rsidRPr="00AC18D3" w:rsidRDefault="00AC18D3" w:rsidP="00790CAD">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Диапазон 85,0–191,0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характеризует локальный лабораторный </w:t>
      </w:r>
      <w:r w:rsidR="005700B6">
        <w:rPr>
          <w:rFonts w:eastAsia="Times New Roman"/>
          <w:bCs w:val="0"/>
          <w:color w:val="auto"/>
          <w:kern w:val="0"/>
          <w:szCs w:val="22"/>
          <w14:ligatures w14:val="none"/>
        </w:rPr>
        <w:t>диапазон</w:t>
      </w:r>
      <w:r w:rsidRPr="00AC18D3">
        <w:rPr>
          <w:rFonts w:eastAsia="Times New Roman"/>
          <w:bCs w:val="0"/>
          <w:color w:val="auto"/>
          <w:kern w:val="0"/>
          <w:szCs w:val="22"/>
          <w14:ligatures w14:val="none"/>
        </w:rPr>
        <w:t xml:space="preserve"> верхней зоны секции. Для готового отопительного прибора целевой </w:t>
      </w:r>
      <w:r w:rsidR="005700B6">
        <w:rPr>
          <w:rFonts w:eastAsia="Times New Roman"/>
          <w:bCs w:val="0"/>
          <w:color w:val="auto"/>
          <w:kern w:val="0"/>
          <w:szCs w:val="22"/>
          <w14:ligatures w14:val="none"/>
        </w:rPr>
        <w:t>диапазон</w:t>
      </w:r>
      <w:r w:rsidRPr="00AC18D3">
        <w:rPr>
          <w:rFonts w:eastAsia="Times New Roman"/>
          <w:bCs w:val="0"/>
          <w:color w:val="auto"/>
          <w:kern w:val="0"/>
          <w:szCs w:val="22"/>
          <w14:ligatures w14:val="none"/>
        </w:rPr>
        <w:t xml:space="preserve"> доступной поверхности 70–90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обеспечивается увеличением площади теплоотдачи, оребрением и секционным управлением.</w:t>
      </w:r>
    </w:p>
    <w:p w14:paraId="36B9DDF7" w14:textId="77777777" w:rsidR="00AC18D3" w:rsidRDefault="00AC18D3" w:rsidP="00790CAD">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Распределение опытов по уровням мощности отражает многофакторный характер экспериментальной программы. Верхний уровень мощности представлен пятью сериями и интерпретируется как часть общей электротепловой модели; устойчивость результатов подтверждена проверками </w:t>
      </w:r>
      <w:r w:rsidRPr="00AC18D3">
        <w:rPr>
          <w:rFonts w:eastAsia="Times New Roman"/>
          <w:bCs w:val="0"/>
          <w:color w:val="auto"/>
          <w:kern w:val="0"/>
          <w:szCs w:val="22"/>
          <w:lang w:val="en-US"/>
          <w14:ligatures w14:val="none"/>
        </w:rPr>
        <w:t>LOO</w:t>
      </w:r>
      <w:r w:rsidRPr="00AC18D3">
        <w:rPr>
          <w:rFonts w:eastAsia="Times New Roman"/>
          <w:bCs w:val="0"/>
          <w:color w:val="auto"/>
          <w:kern w:val="0"/>
          <w:szCs w:val="22"/>
          <w14:ligatures w14:val="none"/>
        </w:rPr>
        <w:t xml:space="preserve"> и </w:t>
      </w:r>
      <w:r w:rsidRPr="00AC18D3">
        <w:rPr>
          <w:rFonts w:eastAsia="Times New Roman"/>
          <w:bCs w:val="0"/>
          <w:color w:val="auto"/>
          <w:kern w:val="0"/>
          <w:szCs w:val="22"/>
          <w:lang w:val="en-US"/>
          <w14:ligatures w14:val="none"/>
        </w:rPr>
        <w:t>LCO</w:t>
      </w:r>
      <w:r w:rsidRPr="00AC18D3">
        <w:rPr>
          <w:rFonts w:eastAsia="Times New Roman"/>
          <w:bCs w:val="0"/>
          <w:color w:val="auto"/>
          <w:kern w:val="0"/>
          <w:szCs w:val="22"/>
          <w14:ligatures w14:val="none"/>
        </w:rPr>
        <w:t xml:space="preserve"> всей выборки. Для уровня 60 Вт средняя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посл</m:t>
            </m:r>
          </m:sub>
        </m:sSub>
      </m:oMath>
      <w:r w:rsidRPr="00AC18D3">
        <w:rPr>
          <w:rFonts w:eastAsia="Times New Roman"/>
          <w:bCs w:val="0"/>
          <w:color w:val="auto"/>
          <w:kern w:val="0"/>
          <w:szCs w:val="22"/>
          <w14:ligatures w14:val="none"/>
        </w:rPr>
        <w:t xml:space="preserve"> составила 130,9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для 80 Вт – 155,3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для 100 Вт – 160,8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Сопоставление выполняется не по абсолютной мощности, а по удельной электротепловой нагрузке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и удельной массе </w:t>
      </w:r>
      <m:oMath>
        <m:r>
          <w:rPr>
            <w:rFonts w:ascii="Cambria Math" w:eastAsia="Times New Roman" w:hAnsi="Cambria Math"/>
            <w:color w:val="auto"/>
            <w:kern w:val="0"/>
            <w:szCs w:val="22"/>
            <w:lang w:val="en-US"/>
            <w14:ligatures w14:val="none"/>
          </w:rPr>
          <m:t>μ</m:t>
        </m:r>
      </m:oMath>
      <w:r w:rsidRPr="00AC18D3">
        <w:rPr>
          <w:rFonts w:eastAsia="Times New Roman"/>
          <w:bCs w:val="0"/>
          <w:color w:val="auto"/>
          <w:kern w:val="0"/>
          <w:szCs w:val="22"/>
          <w14:ligatures w14:val="none"/>
        </w:rPr>
        <w:t>.</w:t>
      </w:r>
    </w:p>
    <w:p w14:paraId="009D1D55" w14:textId="77777777" w:rsidR="007D59FD" w:rsidRPr="00AC18D3" w:rsidRDefault="007D59FD" w:rsidP="00790CAD">
      <w:pPr>
        <w:spacing w:after="0" w:line="240" w:lineRule="auto"/>
        <w:ind w:firstLine="426"/>
        <w:jc w:val="both"/>
        <w:rPr>
          <w:rFonts w:eastAsia="Times New Roman"/>
          <w:bCs w:val="0"/>
          <w:color w:val="auto"/>
          <w:kern w:val="0"/>
          <w:szCs w:val="22"/>
          <w14:ligatures w14:val="none"/>
        </w:rPr>
      </w:pPr>
    </w:p>
    <w:p w14:paraId="13851D48" w14:textId="1AD1192B" w:rsidR="00AC18D3" w:rsidRPr="007D59FD" w:rsidRDefault="00C9505D" w:rsidP="00790CAD">
      <w:pPr>
        <w:spacing w:after="0" w:line="240" w:lineRule="auto"/>
        <w:ind w:firstLine="426"/>
        <w:jc w:val="both"/>
        <w:rPr>
          <w:rFonts w:eastAsia="Times New Roman"/>
          <w:bCs w:val="0"/>
          <w:color w:val="auto"/>
          <w:kern w:val="0"/>
          <w:szCs w:val="22"/>
          <w14:ligatures w14:val="none"/>
        </w:rPr>
      </w:pPr>
      <m:oMathPara>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N</m:t>
              </m:r>
            </m:e>
            <m:sub>
              <m:r>
                <w:rPr>
                  <w:rFonts w:ascii="Cambria Math" w:eastAsia="Times New Roman" w:hAnsi="Cambria Math"/>
                  <w:color w:val="auto"/>
                  <w:kern w:val="0"/>
                  <w:szCs w:val="22"/>
                  <w:lang w:val="en-US"/>
                  <w14:ligatures w14:val="none"/>
                </w:rPr>
                <m:t>S</m:t>
              </m:r>
              <m:r>
                <w:rPr>
                  <w:rFonts w:ascii="Cambria Math" w:eastAsia="Times New Roman" w:hAnsi="Cambria Math"/>
                  <w:color w:val="auto"/>
                  <w:kern w:val="0"/>
                  <w:szCs w:val="22"/>
                  <w:lang w:val="en-US"/>
                  <w14:ligatures w14:val="none"/>
                </w:rPr>
                <m:t>60</m:t>
              </m:r>
            </m:sub>
          </m:sSub>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22</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 xml:space="preserve"> </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N</m:t>
              </m:r>
            </m:e>
            <m:sub>
              <m:r>
                <w:rPr>
                  <w:rFonts w:ascii="Cambria Math" w:eastAsia="Times New Roman" w:hAnsi="Cambria Math"/>
                  <w:color w:val="auto"/>
                  <w:kern w:val="0"/>
                  <w:szCs w:val="22"/>
                  <w:lang w:val="en-US"/>
                  <w14:ligatures w14:val="none"/>
                </w:rPr>
                <m:t>S</m:t>
              </m:r>
              <m:r>
                <w:rPr>
                  <w:rFonts w:ascii="Cambria Math" w:eastAsia="Times New Roman" w:hAnsi="Cambria Math"/>
                  <w:color w:val="auto"/>
                  <w:kern w:val="0"/>
                  <w:szCs w:val="22"/>
                  <w:lang w:val="en-US"/>
                  <w14:ligatures w14:val="none"/>
                </w:rPr>
                <m:t>80</m:t>
              </m:r>
            </m:sub>
          </m:sSub>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13</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 xml:space="preserve"> </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N</m:t>
              </m:r>
            </m:e>
            <m:sub>
              <m:r>
                <w:rPr>
                  <w:rFonts w:ascii="Cambria Math" w:eastAsia="Times New Roman" w:hAnsi="Cambria Math"/>
                  <w:color w:val="auto"/>
                  <w:kern w:val="0"/>
                  <w:szCs w:val="22"/>
                  <w:lang w:val="en-US"/>
                  <w14:ligatures w14:val="none"/>
                </w:rPr>
                <m:t>S</m:t>
              </m:r>
              <m:r>
                <w:rPr>
                  <w:rFonts w:ascii="Cambria Math" w:eastAsia="Times New Roman" w:hAnsi="Cambria Math"/>
                  <w:color w:val="auto"/>
                  <w:kern w:val="0"/>
                  <w:szCs w:val="22"/>
                  <w:lang w:val="en-US"/>
                  <w14:ligatures w14:val="none"/>
                </w:rPr>
                <m:t>100</m:t>
              </m:r>
            </m:sub>
          </m:sSub>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5</m:t>
          </m:r>
        </m:oMath>
      </m:oMathPara>
    </w:p>
    <w:p w14:paraId="555E3982" w14:textId="77777777" w:rsidR="007D59FD" w:rsidRPr="007D59FD" w:rsidRDefault="007D59FD" w:rsidP="00790CAD">
      <w:pPr>
        <w:spacing w:after="0" w:line="240" w:lineRule="auto"/>
        <w:ind w:firstLine="426"/>
        <w:jc w:val="both"/>
        <w:rPr>
          <w:rFonts w:eastAsia="Times New Roman"/>
          <w:bCs w:val="0"/>
          <w:color w:val="auto"/>
          <w:kern w:val="0"/>
          <w:szCs w:val="22"/>
          <w14:ligatures w14:val="none"/>
        </w:rPr>
      </w:pPr>
    </w:p>
    <w:p w14:paraId="091A8BE3" w14:textId="3FF905DF" w:rsidR="007D59FD" w:rsidRPr="00AC18D3" w:rsidRDefault="00AC18D3" w:rsidP="007D59FD">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N</m:t>
            </m:r>
          </m:e>
          <m:sub>
            <m:r>
              <w:rPr>
                <w:rFonts w:ascii="Cambria Math" w:eastAsia="Times New Roman" w:hAnsi="Cambria Math"/>
                <w:color w:val="auto"/>
                <w:kern w:val="0"/>
                <w:szCs w:val="22"/>
                <w:lang w:val="en-US"/>
                <w14:ligatures w14:val="none"/>
              </w:rPr>
              <m:t>S</m:t>
            </m:r>
            <m:r>
              <w:rPr>
                <w:rFonts w:ascii="Cambria Math" w:eastAsia="Times New Roman" w:hAnsi="Cambria Math"/>
                <w:color w:val="auto"/>
                <w:kern w:val="0"/>
                <w:szCs w:val="22"/>
                <w14:ligatures w14:val="none"/>
              </w:rPr>
              <m:t>60</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N</m:t>
            </m:r>
          </m:e>
          <m:sub>
            <m:r>
              <w:rPr>
                <w:rFonts w:ascii="Cambria Math" w:eastAsia="Times New Roman" w:hAnsi="Cambria Math"/>
                <w:color w:val="auto"/>
                <w:kern w:val="0"/>
                <w:szCs w:val="22"/>
                <w:lang w:val="en-US"/>
                <w14:ligatures w14:val="none"/>
              </w:rPr>
              <m:t>S</m:t>
            </m:r>
            <m:r>
              <w:rPr>
                <w:rFonts w:ascii="Cambria Math" w:eastAsia="Times New Roman" w:hAnsi="Cambria Math"/>
                <w:color w:val="auto"/>
                <w:kern w:val="0"/>
                <w:szCs w:val="22"/>
                <w14:ligatures w14:val="none"/>
              </w:rPr>
              <m:t>80</m:t>
            </m:r>
          </m:sub>
        </m:sSub>
      </m:oMath>
      <w:r w:rsidRPr="00AC18D3">
        <w:rPr>
          <w:rFonts w:eastAsia="Times New Roman"/>
          <w:bCs w:val="0"/>
          <w:color w:val="auto"/>
          <w:kern w:val="0"/>
          <w:szCs w:val="22"/>
          <w14:ligatures w14:val="none"/>
        </w:rPr>
        <w:t xml:space="preserve"> 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N</m:t>
            </m:r>
          </m:e>
          <m:sub>
            <m:r>
              <w:rPr>
                <w:rFonts w:ascii="Cambria Math" w:eastAsia="Times New Roman" w:hAnsi="Cambria Math"/>
                <w:color w:val="auto"/>
                <w:kern w:val="0"/>
                <w:szCs w:val="22"/>
                <w:lang w:val="en-US"/>
                <w14:ligatures w14:val="none"/>
              </w:rPr>
              <m:t>S</m:t>
            </m:r>
            <m:r>
              <w:rPr>
                <w:rFonts w:ascii="Cambria Math" w:eastAsia="Times New Roman" w:hAnsi="Cambria Math"/>
                <w:color w:val="auto"/>
                <w:kern w:val="0"/>
                <w:szCs w:val="22"/>
                <w14:ligatures w14:val="none"/>
              </w:rPr>
              <m:t>100</m:t>
            </m:r>
          </m:sub>
        </m:sSub>
      </m:oMath>
      <w:r w:rsidRPr="00AC18D3">
        <w:rPr>
          <w:rFonts w:eastAsia="Times New Roman"/>
          <w:bCs w:val="0"/>
          <w:color w:val="auto"/>
          <w:kern w:val="0"/>
          <w:szCs w:val="22"/>
          <w14:ligatures w14:val="none"/>
        </w:rPr>
        <w:t xml:space="preserve"> – число опытных серий при подводимой активной мощности 60, 80 и 100 Вт соответственно, шт.</w:t>
      </w:r>
    </w:p>
    <w:p w14:paraId="2DAC5511" w14:textId="77777777" w:rsidR="00AC18D3" w:rsidRDefault="00AC18D3" w:rsidP="00790CAD">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Для уровня 60 Вт средняя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посл</m:t>
            </m:r>
          </m:sub>
        </m:sSub>
      </m:oMath>
      <w:r w:rsidRPr="00AC18D3">
        <w:rPr>
          <w:rFonts w:eastAsia="Times New Roman"/>
          <w:bCs w:val="0"/>
          <w:color w:val="auto"/>
          <w:kern w:val="0"/>
          <w:szCs w:val="22"/>
          <w14:ligatures w14:val="none"/>
        </w:rPr>
        <w:t xml:space="preserve"> составила 130,9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при диапазоне 85,0–189,9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средние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и </w:t>
      </w:r>
      <m:oMath>
        <m:r>
          <w:rPr>
            <w:rFonts w:ascii="Cambria Math" w:eastAsia="Times New Roman" w:hAnsi="Cambria Math"/>
            <w:color w:val="auto"/>
            <w:kern w:val="0"/>
            <w:szCs w:val="22"/>
            <w:lang w:val="en-US"/>
            <w14:ligatures w14:val="none"/>
          </w:rPr>
          <m:t>μ</m:t>
        </m:r>
      </m:oMath>
      <w:r w:rsidRPr="00AC18D3">
        <w:rPr>
          <w:rFonts w:eastAsia="Times New Roman"/>
          <w:bCs w:val="0"/>
          <w:color w:val="auto"/>
          <w:kern w:val="0"/>
          <w:szCs w:val="22"/>
          <w14:ligatures w14:val="none"/>
        </w:rPr>
        <w:t xml:space="preserve"> равны 2192,7 Вт/м² и 12,9 кг/м². Для уровня 80 Вт средняя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посл</m:t>
            </m:r>
          </m:sub>
        </m:sSub>
      </m:oMath>
      <w:r w:rsidRPr="00AC18D3">
        <w:rPr>
          <w:rFonts w:eastAsia="Times New Roman"/>
          <w:bCs w:val="0"/>
          <w:color w:val="auto"/>
          <w:kern w:val="0"/>
          <w:szCs w:val="22"/>
          <w14:ligatures w14:val="none"/>
        </w:rPr>
        <w:t xml:space="preserve"> составила 155,3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при диапазоне 125,5–191,0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средние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и </w:t>
      </w:r>
      <m:oMath>
        <m:r>
          <w:rPr>
            <w:rFonts w:ascii="Cambria Math" w:eastAsia="Times New Roman" w:hAnsi="Cambria Math"/>
            <w:color w:val="auto"/>
            <w:kern w:val="0"/>
            <w:szCs w:val="22"/>
            <w:lang w:val="en-US"/>
            <w14:ligatures w14:val="none"/>
          </w:rPr>
          <m:t>μ</m:t>
        </m:r>
      </m:oMath>
      <w:r w:rsidRPr="00AC18D3">
        <w:rPr>
          <w:rFonts w:eastAsia="Times New Roman"/>
          <w:bCs w:val="0"/>
          <w:color w:val="auto"/>
          <w:kern w:val="0"/>
          <w:szCs w:val="22"/>
          <w14:ligatures w14:val="none"/>
        </w:rPr>
        <w:t xml:space="preserve"> равны 2354,1 Вт/м² и 11,8 кг/м². Для уровня 100 Вт средняя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посл</m:t>
            </m:r>
          </m:sub>
        </m:sSub>
      </m:oMath>
      <w:r w:rsidRPr="00AC18D3">
        <w:rPr>
          <w:rFonts w:eastAsia="Times New Roman"/>
          <w:bCs w:val="0"/>
          <w:color w:val="auto"/>
          <w:kern w:val="0"/>
          <w:szCs w:val="22"/>
          <w14:ligatures w14:val="none"/>
        </w:rPr>
        <w:t xml:space="preserve"> составила 160,8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при диапазоне 133,0–184,0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средние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и </w:t>
      </w:r>
      <m:oMath>
        <m:r>
          <w:rPr>
            <w:rFonts w:ascii="Cambria Math" w:eastAsia="Times New Roman" w:hAnsi="Cambria Math"/>
            <w:color w:val="auto"/>
            <w:kern w:val="0"/>
            <w:szCs w:val="22"/>
            <w:lang w:val="en-US"/>
            <w14:ligatures w14:val="none"/>
          </w:rPr>
          <m:t>μ</m:t>
        </m:r>
      </m:oMath>
      <w:r w:rsidRPr="00AC18D3">
        <w:rPr>
          <w:rFonts w:eastAsia="Times New Roman"/>
          <w:bCs w:val="0"/>
          <w:color w:val="auto"/>
          <w:kern w:val="0"/>
          <w:szCs w:val="22"/>
          <w14:ligatures w14:val="none"/>
        </w:rPr>
        <w:t xml:space="preserve"> равны 2739,4 Вт/м² и 13,3 кг/м².</w:t>
      </w:r>
    </w:p>
    <w:p w14:paraId="26614858" w14:textId="77777777" w:rsidR="007D59FD" w:rsidRPr="00AC18D3" w:rsidRDefault="007D59FD" w:rsidP="00790CAD">
      <w:pPr>
        <w:spacing w:after="0" w:line="240" w:lineRule="auto"/>
        <w:ind w:firstLine="426"/>
        <w:jc w:val="both"/>
        <w:rPr>
          <w:rFonts w:eastAsia="Times New Roman"/>
          <w:bCs w:val="0"/>
          <w:color w:val="auto"/>
          <w:kern w:val="0"/>
          <w:szCs w:val="22"/>
          <w14:ligatures w14:val="none"/>
        </w:rPr>
      </w:pPr>
    </w:p>
    <w:p w14:paraId="47483362" w14:textId="4D5FB6DC" w:rsidR="00AC18D3" w:rsidRPr="007D59FD" w:rsidRDefault="00C9505D" w:rsidP="00790CAD">
      <w:pPr>
        <w:spacing w:after="0" w:line="240" w:lineRule="auto"/>
        <w:ind w:firstLine="426"/>
        <w:jc w:val="both"/>
        <w:rPr>
          <w:rFonts w:eastAsia="Times New Roman"/>
          <w:bCs w:val="0"/>
          <w:color w:val="auto"/>
          <w:kern w:val="0"/>
          <w:szCs w:val="22"/>
          <w14:ligatures w14:val="none"/>
        </w:rPr>
      </w:pPr>
      <m:oMathPara>
        <m:oMath>
          <m:sSub>
            <m:sSubPr>
              <m:ctrlPr>
                <w:rPr>
                  <w:rFonts w:ascii="Cambria Math" w:eastAsia="Times New Roman" w:hAnsi="Cambria Math"/>
                  <w:bCs w:val="0"/>
                  <w:color w:val="auto"/>
                  <w:kern w:val="0"/>
                  <w:szCs w:val="22"/>
                  <w:lang w:val="en-US"/>
                  <w14:ligatures w14:val="none"/>
                </w:rPr>
              </m:ctrlPr>
            </m:sSubPr>
            <m:e>
              <m:bar>
                <m:barPr>
                  <m:pos m:val="top"/>
                  <m:ctrlPr>
                    <w:rPr>
                      <w:rFonts w:ascii="Cambria Math" w:eastAsia="Times New Roman" w:hAnsi="Cambria Math"/>
                      <w:bCs w:val="0"/>
                      <w:color w:val="auto"/>
                      <w:kern w:val="0"/>
                      <w:szCs w:val="22"/>
                      <w:lang w:val="en-US"/>
                      <w14:ligatures w14:val="none"/>
                    </w:rPr>
                  </m:ctrlPr>
                </m:barPr>
                <m:e>
                  <m:r>
                    <w:rPr>
                      <w:rFonts w:ascii="Cambria Math" w:eastAsia="Times New Roman" w:hAnsi="Cambria Math"/>
                      <w:color w:val="auto"/>
                      <w:kern w:val="0"/>
                      <w:szCs w:val="22"/>
                      <w:lang w:val="en-US"/>
                      <w14:ligatures w14:val="none"/>
                    </w:rPr>
                    <m:t>T</m:t>
                  </m:r>
                </m:e>
              </m:bar>
            </m:e>
            <m:sub>
              <m:r>
                <w:rPr>
                  <w:rFonts w:ascii="Cambria Math" w:eastAsia="Times New Roman" w:hAnsi="Cambria Math"/>
                  <w:color w:val="auto"/>
                  <w:kern w:val="0"/>
                  <w:szCs w:val="22"/>
                  <w14:ligatures w14:val="none"/>
                </w:rPr>
                <m:t>60</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130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9</m:t>
          </m:r>
          <m:r>
            <m:rPr>
              <m:nor/>
            </m:rPr>
            <w:rPr>
              <w:rFonts w:eastAsia="Times New Roman"/>
              <w:bCs w:val="0"/>
              <w:color w:val="auto"/>
              <w:kern w:val="0"/>
              <w:szCs w:val="22"/>
              <w14:ligatures w14:val="none"/>
            </w:rPr>
            <m:t>°</m:t>
          </m:r>
          <m:r>
            <m:rPr>
              <m:sty m:val="p"/>
            </m:rPr>
            <w:rPr>
              <w:rFonts w:ascii="Cambria Math" w:eastAsia="Times New Roman" w:hAnsi="Cambria Math"/>
              <w:color w:val="auto"/>
              <w:kern w:val="0"/>
              <w:szCs w:val="22"/>
              <w:lang w:val="en-US"/>
              <w14:ligatures w14:val="none"/>
            </w:rPr>
            <m:t>C</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sSub>
            <m:sSubPr>
              <m:ctrlPr>
                <w:rPr>
                  <w:rFonts w:ascii="Cambria Math" w:eastAsia="Times New Roman" w:hAnsi="Cambria Math"/>
                  <w:bCs w:val="0"/>
                  <w:color w:val="auto"/>
                  <w:kern w:val="0"/>
                  <w:szCs w:val="22"/>
                  <w:lang w:val="en-US"/>
                  <w14:ligatures w14:val="none"/>
                </w:rPr>
              </m:ctrlPr>
            </m:sSubPr>
            <m:e>
              <m:bar>
                <m:barPr>
                  <m:pos m:val="top"/>
                  <m:ctrlPr>
                    <w:rPr>
                      <w:rFonts w:ascii="Cambria Math" w:eastAsia="Times New Roman" w:hAnsi="Cambria Math"/>
                      <w:bCs w:val="0"/>
                      <w:color w:val="auto"/>
                      <w:kern w:val="0"/>
                      <w:szCs w:val="22"/>
                      <w:lang w:val="en-US"/>
                      <w14:ligatures w14:val="none"/>
                    </w:rPr>
                  </m:ctrlPr>
                </m:barPr>
                <m:e>
                  <m:r>
                    <w:rPr>
                      <w:rFonts w:ascii="Cambria Math" w:eastAsia="Times New Roman" w:hAnsi="Cambria Math"/>
                      <w:color w:val="auto"/>
                      <w:kern w:val="0"/>
                      <w:szCs w:val="22"/>
                      <w:lang w:val="en-US"/>
                      <w14:ligatures w14:val="none"/>
                    </w:rPr>
                    <m:t>T</m:t>
                  </m:r>
                </m:e>
              </m:bar>
            </m:e>
            <m:sub>
              <m:r>
                <w:rPr>
                  <w:rFonts w:ascii="Cambria Math" w:eastAsia="Times New Roman" w:hAnsi="Cambria Math"/>
                  <w:color w:val="auto"/>
                  <w:kern w:val="0"/>
                  <w:szCs w:val="22"/>
                  <w14:ligatures w14:val="none"/>
                </w:rPr>
                <m:t>80</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155</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3</m:t>
          </m:r>
          <m:r>
            <m:rPr>
              <m:nor/>
            </m:rPr>
            <w:rPr>
              <w:rFonts w:eastAsia="Times New Roman"/>
              <w:bCs w:val="0"/>
              <w:color w:val="auto"/>
              <w:kern w:val="0"/>
              <w:szCs w:val="22"/>
              <w14:ligatures w14:val="none"/>
            </w:rPr>
            <m:t>°</m:t>
          </m:r>
          <m:r>
            <m:rPr>
              <m:sty m:val="p"/>
            </m:rPr>
            <w:rPr>
              <w:rFonts w:ascii="Cambria Math" w:eastAsia="Times New Roman" w:hAnsi="Cambria Math"/>
              <w:color w:val="auto"/>
              <w:kern w:val="0"/>
              <w:szCs w:val="22"/>
              <w:lang w:val="en-US"/>
              <w14:ligatures w14:val="none"/>
            </w:rPr>
            <m:t>C</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sSub>
            <m:sSubPr>
              <m:ctrlPr>
                <w:rPr>
                  <w:rFonts w:ascii="Cambria Math" w:eastAsia="Times New Roman" w:hAnsi="Cambria Math"/>
                  <w:bCs w:val="0"/>
                  <w:color w:val="auto"/>
                  <w:kern w:val="0"/>
                  <w:szCs w:val="22"/>
                  <w:lang w:val="en-US"/>
                  <w14:ligatures w14:val="none"/>
                </w:rPr>
              </m:ctrlPr>
            </m:sSubPr>
            <m:e>
              <m:bar>
                <m:barPr>
                  <m:pos m:val="top"/>
                  <m:ctrlPr>
                    <w:rPr>
                      <w:rFonts w:ascii="Cambria Math" w:eastAsia="Times New Roman" w:hAnsi="Cambria Math"/>
                      <w:bCs w:val="0"/>
                      <w:color w:val="auto"/>
                      <w:kern w:val="0"/>
                      <w:szCs w:val="22"/>
                      <w:lang w:val="en-US"/>
                      <w14:ligatures w14:val="none"/>
                    </w:rPr>
                  </m:ctrlPr>
                </m:barPr>
                <m:e>
                  <m:r>
                    <w:rPr>
                      <w:rFonts w:ascii="Cambria Math" w:eastAsia="Times New Roman" w:hAnsi="Cambria Math"/>
                      <w:color w:val="auto"/>
                      <w:kern w:val="0"/>
                      <w:szCs w:val="22"/>
                      <w:lang w:val="en-US"/>
                      <w14:ligatures w14:val="none"/>
                    </w:rPr>
                    <m:t>T</m:t>
                  </m:r>
                </m:e>
              </m:bar>
            </m:e>
            <m:sub>
              <m:r>
                <w:rPr>
                  <w:rFonts w:ascii="Cambria Math" w:eastAsia="Times New Roman" w:hAnsi="Cambria Math"/>
                  <w:color w:val="auto"/>
                  <w:kern w:val="0"/>
                  <w:szCs w:val="22"/>
                  <w14:ligatures w14:val="none"/>
                </w:rPr>
                <m:t>100</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160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8</m:t>
          </m:r>
          <m:r>
            <m:rPr>
              <m:nor/>
            </m:rPr>
            <w:rPr>
              <w:rFonts w:eastAsia="Times New Roman"/>
              <w:bCs w:val="0"/>
              <w:color w:val="auto"/>
              <w:kern w:val="0"/>
              <w:szCs w:val="22"/>
              <w14:ligatures w14:val="none"/>
            </w:rPr>
            <m:t>°</m:t>
          </m:r>
          <m:r>
            <m:rPr>
              <m:sty m:val="p"/>
            </m:rPr>
            <w:rPr>
              <w:rFonts w:ascii="Cambria Math" w:eastAsia="Times New Roman" w:hAnsi="Cambria Math"/>
              <w:color w:val="auto"/>
              <w:kern w:val="0"/>
              <w:szCs w:val="22"/>
              <w:lang w:val="en-US"/>
              <w14:ligatures w14:val="none"/>
            </w:rPr>
            <m:t>C</m:t>
          </m:r>
        </m:oMath>
      </m:oMathPara>
    </w:p>
    <w:p w14:paraId="431D43E0" w14:textId="77777777" w:rsidR="00D61149" w:rsidRDefault="00D61149" w:rsidP="00D61149">
      <w:pPr>
        <w:spacing w:after="0" w:line="240" w:lineRule="auto"/>
        <w:jc w:val="both"/>
        <w:rPr>
          <w:rFonts w:eastAsia="Times New Roman"/>
          <w:bCs w:val="0"/>
          <w:color w:val="auto"/>
          <w:kern w:val="0"/>
          <w:szCs w:val="22"/>
          <w14:ligatures w14:val="none"/>
        </w:rPr>
      </w:pPr>
    </w:p>
    <w:p w14:paraId="37E81802" w14:textId="2F574C77" w:rsidR="00AC18D3" w:rsidRDefault="00AC18D3" w:rsidP="00D61149">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w:r w:rsidRPr="00AC18D3">
        <w:rPr>
          <w:rFonts w:eastAsia="Times New Roman"/>
          <w:bCs w:val="0"/>
          <w:color w:val="auto"/>
          <w:kern w:val="0"/>
          <w:szCs w:val="22"/>
          <w:lang w:val="en-US"/>
          <w14:ligatures w14:val="none"/>
        </w:rPr>
        <w:t>T</w:t>
      </w:r>
      <w:r w:rsidRPr="00AC18D3">
        <w:rPr>
          <w:rFonts w:eastAsia="Times New Roman"/>
          <w:bCs w:val="0"/>
          <w:color w:val="auto"/>
          <w:kern w:val="0"/>
          <w:szCs w:val="22"/>
          <w14:ligatures w14:val="none"/>
        </w:rPr>
        <w:t xml:space="preserve">60, </w:t>
      </w:r>
      <w:r w:rsidRPr="00AC18D3">
        <w:rPr>
          <w:rFonts w:eastAsia="Times New Roman"/>
          <w:bCs w:val="0"/>
          <w:color w:val="auto"/>
          <w:kern w:val="0"/>
          <w:szCs w:val="22"/>
          <w:lang w:val="en-US"/>
          <w14:ligatures w14:val="none"/>
        </w:rPr>
        <w:t>T</w:t>
      </w:r>
      <w:r w:rsidRPr="00AC18D3">
        <w:rPr>
          <w:rFonts w:eastAsia="Times New Roman"/>
          <w:bCs w:val="0"/>
          <w:color w:val="auto"/>
          <w:kern w:val="0"/>
          <w:szCs w:val="22"/>
          <w14:ligatures w14:val="none"/>
        </w:rPr>
        <w:t xml:space="preserve">80 и </w:t>
      </w:r>
      <w:r w:rsidRPr="00AC18D3">
        <w:rPr>
          <w:rFonts w:eastAsia="Times New Roman"/>
          <w:bCs w:val="0"/>
          <w:color w:val="auto"/>
          <w:kern w:val="0"/>
          <w:szCs w:val="22"/>
          <w:lang w:val="en-US"/>
          <w14:ligatures w14:val="none"/>
        </w:rPr>
        <w:t>T</w:t>
      </w:r>
      <w:r w:rsidRPr="00AC18D3">
        <w:rPr>
          <w:rFonts w:eastAsia="Times New Roman"/>
          <w:bCs w:val="0"/>
          <w:color w:val="auto"/>
          <w:kern w:val="0"/>
          <w:szCs w:val="22"/>
          <w14:ligatures w14:val="none"/>
        </w:rPr>
        <w:t xml:space="preserve">100 – средние значения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посл</m:t>
            </m:r>
          </m:sub>
        </m:sSub>
      </m:oMath>
      <w:r w:rsidRPr="00AC18D3">
        <w:rPr>
          <w:rFonts w:eastAsia="Times New Roman"/>
          <w:bCs w:val="0"/>
          <w:color w:val="auto"/>
          <w:kern w:val="0"/>
          <w:szCs w:val="22"/>
          <w14:ligatures w14:val="none"/>
        </w:rPr>
        <w:t xml:space="preserve"> для уровней подводимой активной мощности 60, 80 и 100 Вт соответственно,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w:t>
      </w:r>
    </w:p>
    <w:p w14:paraId="7D3BC7C8" w14:textId="77777777" w:rsidR="007D59FD" w:rsidRPr="00AC18D3" w:rsidRDefault="007D59FD" w:rsidP="00790CAD">
      <w:pPr>
        <w:spacing w:after="0" w:line="240" w:lineRule="auto"/>
        <w:ind w:firstLine="426"/>
        <w:jc w:val="both"/>
        <w:rPr>
          <w:rFonts w:eastAsia="Times New Roman"/>
          <w:bCs w:val="0"/>
          <w:color w:val="auto"/>
          <w:kern w:val="0"/>
          <w:szCs w:val="22"/>
          <w14:ligatures w14:val="none"/>
        </w:rPr>
      </w:pPr>
    </w:p>
    <w:p w14:paraId="5DEDE3A9" w14:textId="77628B9D" w:rsidR="00AC18D3" w:rsidRPr="007D59FD" w:rsidRDefault="00C9505D" w:rsidP="00790CAD">
      <w:pPr>
        <w:spacing w:after="0" w:line="240" w:lineRule="auto"/>
        <w:ind w:firstLine="426"/>
        <w:jc w:val="both"/>
        <w:rPr>
          <w:rFonts w:eastAsia="Times New Roman"/>
          <w:bCs w:val="0"/>
          <w:color w:val="auto"/>
          <w:kern w:val="0"/>
          <w:szCs w:val="22"/>
          <w14:ligatures w14:val="none"/>
        </w:rPr>
      </w:pPr>
      <m:oMathPara>
        <m:oMath>
          <m:sSub>
            <m:sSubPr>
              <m:ctrlPr>
                <w:rPr>
                  <w:rFonts w:ascii="Cambria Math" w:eastAsia="Times New Roman" w:hAnsi="Cambria Math"/>
                  <w:bCs w:val="0"/>
                  <w:color w:val="auto"/>
                  <w:kern w:val="0"/>
                  <w:szCs w:val="22"/>
                  <w:lang w:val="en-US"/>
                  <w14:ligatures w14:val="none"/>
                </w:rPr>
              </m:ctrlPr>
            </m:sSubPr>
            <m:e>
              <m:bar>
                <m:barPr>
                  <m:pos m:val="top"/>
                  <m:ctrlPr>
                    <w:rPr>
                      <w:rFonts w:ascii="Cambria Math" w:eastAsia="Times New Roman" w:hAnsi="Cambria Math"/>
                      <w:bCs w:val="0"/>
                      <w:color w:val="auto"/>
                      <w:kern w:val="0"/>
                      <w:szCs w:val="22"/>
                      <w:lang w:val="en-US"/>
                      <w14:ligatures w14:val="none"/>
                    </w:rPr>
                  </m:ctrlPr>
                </m:barPr>
                <m:e>
                  <m:r>
                    <w:rPr>
                      <w:rFonts w:ascii="Cambria Math" w:eastAsia="Times New Roman" w:hAnsi="Cambria Math"/>
                      <w:color w:val="auto"/>
                      <w:kern w:val="0"/>
                      <w:szCs w:val="22"/>
                      <w:lang w:val="en-US"/>
                      <w14:ligatures w14:val="none"/>
                    </w:rPr>
                    <m:t>q</m:t>
                  </m:r>
                </m:e>
              </m:bar>
            </m:e>
            <m:sub>
              <m:r>
                <w:rPr>
                  <w:rFonts w:ascii="Cambria Math" w:eastAsia="Times New Roman" w:hAnsi="Cambria Math"/>
                  <w:color w:val="auto"/>
                  <w:kern w:val="0"/>
                  <w:szCs w:val="22"/>
                  <w14:ligatures w14:val="none"/>
                </w:rPr>
                <m:t>60</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2192</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7 </m:t>
          </m:r>
          <m:r>
            <m:rPr>
              <m:nor/>
            </m:rPr>
            <w:rPr>
              <w:rFonts w:eastAsia="Times New Roman"/>
              <w:bCs w:val="0"/>
              <w:color w:val="auto"/>
              <w:kern w:val="0"/>
              <w:szCs w:val="22"/>
              <w14:ligatures w14:val="none"/>
            </w:rPr>
            <m:t>Вт</m:t>
          </m:r>
          <m:r>
            <m:rPr>
              <m:sty m:val="p"/>
            </m:rPr>
            <w:rPr>
              <w:rFonts w:ascii="Cambria Math" w:eastAsia="Times New Roman" w:hAnsi="Cambria Math"/>
              <w:color w:val="auto"/>
              <w:kern w:val="0"/>
              <w:szCs w:val="22"/>
              <w14:ligatures w14:val="none"/>
            </w:rPr>
            <m:t>/</m:t>
          </m:r>
          <m:sSup>
            <m:sSupPr>
              <m:ctrlPr>
                <w:rPr>
                  <w:rFonts w:ascii="Cambria Math" w:eastAsia="Times New Roman" w:hAnsi="Cambria Math"/>
                  <w:bCs w:val="0"/>
                  <w:color w:val="auto"/>
                  <w:kern w:val="0"/>
                  <w:szCs w:val="22"/>
                  <w:lang w:val="en-US"/>
                  <w14:ligatures w14:val="none"/>
                </w:rPr>
              </m:ctrlPr>
            </m:sSupPr>
            <m:e>
              <m:r>
                <m:rPr>
                  <m:nor/>
                </m:rPr>
                <w:rPr>
                  <w:rFonts w:eastAsia="Times New Roman"/>
                  <w:bCs w:val="0"/>
                  <w:color w:val="auto"/>
                  <w:kern w:val="0"/>
                  <w:szCs w:val="22"/>
                  <w14:ligatures w14:val="none"/>
                </w:rPr>
                <m:t>м</m:t>
              </m:r>
            </m:e>
            <m:sup>
              <m:r>
                <w:rPr>
                  <w:rFonts w:ascii="Cambria Math" w:eastAsia="Times New Roman" w:hAnsi="Cambria Math"/>
                  <w:color w:val="auto"/>
                  <w:kern w:val="0"/>
                  <w:szCs w:val="22"/>
                  <w14:ligatures w14:val="none"/>
                </w:rPr>
                <m:t>2</m:t>
              </m:r>
            </m:sup>
          </m:sSup>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sSub>
            <m:sSubPr>
              <m:ctrlPr>
                <w:rPr>
                  <w:rFonts w:ascii="Cambria Math" w:eastAsia="Times New Roman" w:hAnsi="Cambria Math"/>
                  <w:bCs w:val="0"/>
                  <w:color w:val="auto"/>
                  <w:kern w:val="0"/>
                  <w:szCs w:val="22"/>
                  <w:lang w:val="en-US"/>
                  <w14:ligatures w14:val="none"/>
                </w:rPr>
              </m:ctrlPr>
            </m:sSubPr>
            <m:e>
              <m:bar>
                <m:barPr>
                  <m:pos m:val="top"/>
                  <m:ctrlPr>
                    <w:rPr>
                      <w:rFonts w:ascii="Cambria Math" w:eastAsia="Times New Roman" w:hAnsi="Cambria Math"/>
                      <w:bCs w:val="0"/>
                      <w:color w:val="auto"/>
                      <w:kern w:val="0"/>
                      <w:szCs w:val="22"/>
                      <w:lang w:val="en-US"/>
                      <w14:ligatures w14:val="none"/>
                    </w:rPr>
                  </m:ctrlPr>
                </m:barPr>
                <m:e>
                  <m:r>
                    <w:rPr>
                      <w:rFonts w:ascii="Cambria Math" w:eastAsia="Times New Roman" w:hAnsi="Cambria Math"/>
                      <w:color w:val="auto"/>
                      <w:kern w:val="0"/>
                      <w:szCs w:val="22"/>
                      <w:lang w:val="en-US"/>
                      <w14:ligatures w14:val="none"/>
                    </w:rPr>
                    <m:t>q</m:t>
                  </m:r>
                </m:e>
              </m:bar>
            </m:e>
            <m:sub>
              <m:r>
                <w:rPr>
                  <w:rFonts w:ascii="Cambria Math" w:eastAsia="Times New Roman" w:hAnsi="Cambria Math"/>
                  <w:color w:val="auto"/>
                  <w:kern w:val="0"/>
                  <w:szCs w:val="22"/>
                  <w14:ligatures w14:val="none"/>
                </w:rPr>
                <m:t>80</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2354</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1 </m:t>
          </m:r>
          <m:r>
            <m:rPr>
              <m:nor/>
            </m:rPr>
            <w:rPr>
              <w:rFonts w:eastAsia="Times New Roman"/>
              <w:bCs w:val="0"/>
              <w:color w:val="auto"/>
              <w:kern w:val="0"/>
              <w:szCs w:val="22"/>
              <w14:ligatures w14:val="none"/>
            </w:rPr>
            <m:t>Вт</m:t>
          </m:r>
          <m:r>
            <m:rPr>
              <m:sty m:val="p"/>
            </m:rPr>
            <w:rPr>
              <w:rFonts w:ascii="Cambria Math" w:eastAsia="Times New Roman" w:hAnsi="Cambria Math"/>
              <w:color w:val="auto"/>
              <w:kern w:val="0"/>
              <w:szCs w:val="22"/>
              <w14:ligatures w14:val="none"/>
            </w:rPr>
            <m:t>/</m:t>
          </m:r>
          <m:sSup>
            <m:sSupPr>
              <m:ctrlPr>
                <w:rPr>
                  <w:rFonts w:ascii="Cambria Math" w:eastAsia="Times New Roman" w:hAnsi="Cambria Math"/>
                  <w:bCs w:val="0"/>
                  <w:color w:val="auto"/>
                  <w:kern w:val="0"/>
                  <w:szCs w:val="22"/>
                  <w:lang w:val="en-US"/>
                  <w14:ligatures w14:val="none"/>
                </w:rPr>
              </m:ctrlPr>
            </m:sSupPr>
            <m:e>
              <m:r>
                <m:rPr>
                  <m:nor/>
                </m:rPr>
                <w:rPr>
                  <w:rFonts w:eastAsia="Times New Roman"/>
                  <w:bCs w:val="0"/>
                  <w:color w:val="auto"/>
                  <w:kern w:val="0"/>
                  <w:szCs w:val="22"/>
                  <w14:ligatures w14:val="none"/>
                </w:rPr>
                <m:t>м</m:t>
              </m:r>
            </m:e>
            <m:sup>
              <m:r>
                <w:rPr>
                  <w:rFonts w:ascii="Cambria Math" w:eastAsia="Times New Roman" w:hAnsi="Cambria Math"/>
                  <w:color w:val="auto"/>
                  <w:kern w:val="0"/>
                  <w:szCs w:val="22"/>
                  <w14:ligatures w14:val="none"/>
                </w:rPr>
                <m:t>2</m:t>
              </m:r>
            </m:sup>
          </m:sSup>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sSub>
            <m:sSubPr>
              <m:ctrlPr>
                <w:rPr>
                  <w:rFonts w:ascii="Cambria Math" w:eastAsia="Times New Roman" w:hAnsi="Cambria Math"/>
                  <w:bCs w:val="0"/>
                  <w:color w:val="auto"/>
                  <w:kern w:val="0"/>
                  <w:szCs w:val="22"/>
                  <w:lang w:val="en-US"/>
                  <w14:ligatures w14:val="none"/>
                </w:rPr>
              </m:ctrlPr>
            </m:sSubPr>
            <m:e>
              <m:bar>
                <m:barPr>
                  <m:pos m:val="top"/>
                  <m:ctrlPr>
                    <w:rPr>
                      <w:rFonts w:ascii="Cambria Math" w:eastAsia="Times New Roman" w:hAnsi="Cambria Math"/>
                      <w:bCs w:val="0"/>
                      <w:color w:val="auto"/>
                      <w:kern w:val="0"/>
                      <w:szCs w:val="22"/>
                      <w:lang w:val="en-US"/>
                      <w14:ligatures w14:val="none"/>
                    </w:rPr>
                  </m:ctrlPr>
                </m:barPr>
                <m:e>
                  <m:r>
                    <w:rPr>
                      <w:rFonts w:ascii="Cambria Math" w:eastAsia="Times New Roman" w:hAnsi="Cambria Math"/>
                      <w:color w:val="auto"/>
                      <w:kern w:val="0"/>
                      <w:szCs w:val="22"/>
                      <w:lang w:val="en-US"/>
                      <w14:ligatures w14:val="none"/>
                    </w:rPr>
                    <m:t>q</m:t>
                  </m:r>
                </m:e>
              </m:bar>
            </m:e>
            <m:sub>
              <m:r>
                <w:rPr>
                  <w:rFonts w:ascii="Cambria Math" w:eastAsia="Times New Roman" w:hAnsi="Cambria Math"/>
                  <w:color w:val="auto"/>
                  <w:kern w:val="0"/>
                  <w:szCs w:val="22"/>
                  <w14:ligatures w14:val="none"/>
                </w:rPr>
                <m:t>100</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2739</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4 </m:t>
          </m:r>
          <m:r>
            <m:rPr>
              <m:nor/>
            </m:rPr>
            <w:rPr>
              <w:rFonts w:eastAsia="Times New Roman"/>
              <w:bCs w:val="0"/>
              <w:color w:val="auto"/>
              <w:kern w:val="0"/>
              <w:szCs w:val="22"/>
              <w14:ligatures w14:val="none"/>
            </w:rPr>
            <m:t>Вт</m:t>
          </m:r>
          <m:r>
            <m:rPr>
              <m:sty m:val="p"/>
            </m:rPr>
            <w:rPr>
              <w:rFonts w:ascii="Cambria Math" w:eastAsia="Times New Roman" w:hAnsi="Cambria Math"/>
              <w:color w:val="auto"/>
              <w:kern w:val="0"/>
              <w:szCs w:val="22"/>
              <w14:ligatures w14:val="none"/>
            </w:rPr>
            <m:t>/</m:t>
          </m:r>
          <m:sSup>
            <m:sSupPr>
              <m:ctrlPr>
                <w:rPr>
                  <w:rFonts w:ascii="Cambria Math" w:eastAsia="Times New Roman" w:hAnsi="Cambria Math"/>
                  <w:bCs w:val="0"/>
                  <w:color w:val="auto"/>
                  <w:kern w:val="0"/>
                  <w:szCs w:val="22"/>
                  <w:lang w:val="en-US"/>
                  <w14:ligatures w14:val="none"/>
                </w:rPr>
              </m:ctrlPr>
            </m:sSupPr>
            <m:e>
              <m:r>
                <m:rPr>
                  <m:nor/>
                </m:rPr>
                <w:rPr>
                  <w:rFonts w:eastAsia="Times New Roman"/>
                  <w:bCs w:val="0"/>
                  <w:color w:val="auto"/>
                  <w:kern w:val="0"/>
                  <w:szCs w:val="22"/>
                  <w14:ligatures w14:val="none"/>
                </w:rPr>
                <m:t>м</m:t>
              </m:r>
            </m:e>
            <m:sup>
              <m:r>
                <w:rPr>
                  <w:rFonts w:ascii="Cambria Math" w:eastAsia="Times New Roman" w:hAnsi="Cambria Math"/>
                  <w:color w:val="auto"/>
                  <w:kern w:val="0"/>
                  <w:szCs w:val="22"/>
                  <w14:ligatures w14:val="none"/>
                </w:rPr>
                <m:t>2</m:t>
              </m:r>
            </m:sup>
          </m:sSup>
        </m:oMath>
      </m:oMathPara>
    </w:p>
    <w:p w14:paraId="4923A44A" w14:textId="77777777" w:rsidR="007D59FD" w:rsidRPr="00AC18D3" w:rsidRDefault="007D59FD" w:rsidP="00790CAD">
      <w:pPr>
        <w:spacing w:after="0" w:line="240" w:lineRule="auto"/>
        <w:ind w:firstLine="426"/>
        <w:jc w:val="both"/>
        <w:rPr>
          <w:rFonts w:eastAsia="Times New Roman"/>
          <w:bCs w:val="0"/>
          <w:color w:val="auto"/>
          <w:kern w:val="0"/>
          <w:szCs w:val="22"/>
          <w14:ligatures w14:val="none"/>
        </w:rPr>
      </w:pPr>
    </w:p>
    <w:p w14:paraId="0A43A98F" w14:textId="77777777" w:rsidR="00AC18D3" w:rsidRPr="00AC18D3" w:rsidRDefault="00AC18D3" w:rsidP="007D59FD">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lastRenderedPageBreak/>
        <w:t xml:space="preserve">где </w:t>
      </w:r>
      <w:r w:rsidRPr="00AC18D3">
        <w:rPr>
          <w:rFonts w:eastAsia="Times New Roman"/>
          <w:bCs w:val="0"/>
          <w:color w:val="auto"/>
          <w:kern w:val="0"/>
          <w:szCs w:val="22"/>
          <w:lang w:val="en-US"/>
          <w14:ligatures w14:val="none"/>
        </w:rPr>
        <w:t>q</w:t>
      </w:r>
      <w:r w:rsidRPr="00AC18D3">
        <w:rPr>
          <w:rFonts w:eastAsia="Times New Roman"/>
          <w:bCs w:val="0"/>
          <w:color w:val="auto"/>
          <w:kern w:val="0"/>
          <w:szCs w:val="22"/>
          <w14:ligatures w14:val="none"/>
        </w:rPr>
        <w:t xml:space="preserve">60, </w:t>
      </w:r>
      <w:r w:rsidRPr="00AC18D3">
        <w:rPr>
          <w:rFonts w:eastAsia="Times New Roman"/>
          <w:bCs w:val="0"/>
          <w:color w:val="auto"/>
          <w:kern w:val="0"/>
          <w:szCs w:val="22"/>
          <w:lang w:val="en-US"/>
          <w14:ligatures w14:val="none"/>
        </w:rPr>
        <w:t>q</w:t>
      </w:r>
      <w:r w:rsidRPr="00AC18D3">
        <w:rPr>
          <w:rFonts w:eastAsia="Times New Roman"/>
          <w:bCs w:val="0"/>
          <w:color w:val="auto"/>
          <w:kern w:val="0"/>
          <w:szCs w:val="22"/>
          <w14:ligatures w14:val="none"/>
        </w:rPr>
        <w:t xml:space="preserve">80 и </w:t>
      </w:r>
      <w:r w:rsidRPr="00AC18D3">
        <w:rPr>
          <w:rFonts w:eastAsia="Times New Roman"/>
          <w:bCs w:val="0"/>
          <w:color w:val="auto"/>
          <w:kern w:val="0"/>
          <w:szCs w:val="22"/>
          <w:lang w:val="en-US"/>
          <w14:ligatures w14:val="none"/>
        </w:rPr>
        <w:t>q</w:t>
      </w:r>
      <w:r w:rsidRPr="00AC18D3">
        <w:rPr>
          <w:rFonts w:eastAsia="Times New Roman"/>
          <w:bCs w:val="0"/>
          <w:color w:val="auto"/>
          <w:kern w:val="0"/>
          <w:szCs w:val="22"/>
          <w14:ligatures w14:val="none"/>
        </w:rPr>
        <w:t xml:space="preserve">100 – средние значения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для уровней подводимой активной мощности 60, 80 и 100 Вт соответственно, Вт/м².</w:t>
      </w:r>
    </w:p>
    <w:p w14:paraId="60CC7A49" w14:textId="5D13C106" w:rsidR="00AC18D3" w:rsidRDefault="00AC18D3" w:rsidP="00790CAD">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Связь локального перегрева верхней зоны секции с удельной электротепловой нагрузкой показана на рисунке 3.</w:t>
      </w:r>
      <w:r w:rsidR="006A53D5" w:rsidRPr="006A53D5">
        <w:rPr>
          <w:rFonts w:eastAsia="Times New Roman"/>
          <w:bCs w:val="0"/>
          <w:color w:val="auto"/>
          <w:kern w:val="0"/>
          <w:szCs w:val="22"/>
          <w14:ligatures w14:val="none"/>
        </w:rPr>
        <w:t>4</w:t>
      </w:r>
      <w:r w:rsidRPr="00AC18D3">
        <w:rPr>
          <w:rFonts w:eastAsia="Times New Roman"/>
          <w:bCs w:val="0"/>
          <w:color w:val="auto"/>
          <w:kern w:val="0"/>
          <w:szCs w:val="22"/>
          <w14:ligatures w14:val="none"/>
        </w:rPr>
        <w:t>.</w:t>
      </w:r>
    </w:p>
    <w:p w14:paraId="2FA3E339" w14:textId="77777777" w:rsidR="00790CAD" w:rsidRPr="00AC18D3" w:rsidRDefault="00790CAD" w:rsidP="005B4212">
      <w:pPr>
        <w:spacing w:after="0" w:line="240" w:lineRule="auto"/>
        <w:ind w:firstLine="709"/>
        <w:jc w:val="both"/>
        <w:rPr>
          <w:rFonts w:eastAsia="Times New Roman"/>
          <w:bCs w:val="0"/>
          <w:color w:val="auto"/>
          <w:kern w:val="0"/>
          <w:szCs w:val="22"/>
          <w14:ligatures w14:val="none"/>
        </w:rPr>
      </w:pPr>
    </w:p>
    <w:p w14:paraId="1F7C2A39" w14:textId="6078DEBA" w:rsidR="00AC18D3" w:rsidRPr="00DB74B8" w:rsidRDefault="005B3B10" w:rsidP="007D59FD">
      <w:pPr>
        <w:spacing w:after="0" w:line="240" w:lineRule="auto"/>
        <w:jc w:val="center"/>
        <w:rPr>
          <w:rFonts w:eastAsia="Times New Roman"/>
          <w:bCs w:val="0"/>
          <w:color w:val="EE0000"/>
          <w:kern w:val="0"/>
          <w:szCs w:val="22"/>
          <w14:ligatures w14:val="none"/>
        </w:rPr>
      </w:pPr>
      <w:r w:rsidRPr="00DB74B8">
        <w:rPr>
          <w:rFonts w:eastAsia="Times New Roman"/>
          <w:bCs w:val="0"/>
          <w:noProof/>
          <w:color w:val="EE0000"/>
          <w:kern w:val="0"/>
          <w:szCs w:val="22"/>
          <w14:ligatures w14:val="none"/>
        </w:rPr>
        <w:drawing>
          <wp:inline distT="0" distB="0" distL="0" distR="0" wp14:anchorId="3B22D31E" wp14:editId="4AABC285">
            <wp:extent cx="5184250" cy="2390686"/>
            <wp:effectExtent l="0" t="0" r="0" b="0"/>
            <wp:docPr id="75979311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37139" cy="2415076"/>
                    </a:xfrm>
                    <a:prstGeom prst="rect">
                      <a:avLst/>
                    </a:prstGeom>
                    <a:noFill/>
                  </pic:spPr>
                </pic:pic>
              </a:graphicData>
            </a:graphic>
          </wp:inline>
        </w:drawing>
      </w:r>
    </w:p>
    <w:p w14:paraId="218AEDE1" w14:textId="77777777" w:rsidR="007D59FD" w:rsidRPr="00DB74B8" w:rsidRDefault="007D59FD" w:rsidP="007D59FD">
      <w:pPr>
        <w:spacing w:after="0" w:line="240" w:lineRule="auto"/>
        <w:jc w:val="center"/>
        <w:rPr>
          <w:rFonts w:eastAsia="Times New Roman"/>
          <w:bCs w:val="0"/>
          <w:color w:val="000000" w:themeColor="text1"/>
          <w:kern w:val="0"/>
          <w:szCs w:val="22"/>
          <w14:ligatures w14:val="none"/>
        </w:rPr>
      </w:pPr>
    </w:p>
    <w:p w14:paraId="796C8F2A" w14:textId="22FED551" w:rsidR="00AC18D3" w:rsidRPr="00DB74B8" w:rsidRDefault="00AC18D3" w:rsidP="007D59FD">
      <w:pPr>
        <w:spacing w:after="0" w:line="240" w:lineRule="auto"/>
        <w:jc w:val="center"/>
        <w:rPr>
          <w:rFonts w:eastAsia="Times New Roman"/>
          <w:bCs w:val="0"/>
          <w:color w:val="000000" w:themeColor="text1"/>
          <w:kern w:val="0"/>
          <w:szCs w:val="22"/>
          <w14:ligatures w14:val="none"/>
        </w:rPr>
      </w:pPr>
      <w:r w:rsidRPr="00DB74B8">
        <w:rPr>
          <w:rFonts w:eastAsia="Times New Roman"/>
          <w:bCs w:val="0"/>
          <w:color w:val="000000" w:themeColor="text1"/>
          <w:kern w:val="0"/>
          <w:szCs w:val="22"/>
          <w14:ligatures w14:val="none"/>
        </w:rPr>
        <w:t>Рисунок 3.</w:t>
      </w:r>
      <w:r w:rsidR="006A53D5" w:rsidRPr="00DB74B8">
        <w:rPr>
          <w:rFonts w:eastAsia="Times New Roman"/>
          <w:bCs w:val="0"/>
          <w:color w:val="000000" w:themeColor="text1"/>
          <w:kern w:val="0"/>
          <w:szCs w:val="22"/>
          <w14:ligatures w14:val="none"/>
        </w:rPr>
        <w:t>4</w:t>
      </w:r>
      <w:r w:rsidRPr="00DB74B8">
        <w:rPr>
          <w:rFonts w:eastAsia="Times New Roman"/>
          <w:bCs w:val="0"/>
          <w:color w:val="000000" w:themeColor="text1"/>
          <w:kern w:val="0"/>
          <w:szCs w:val="22"/>
          <w14:ligatures w14:val="none"/>
        </w:rPr>
        <w:t xml:space="preserve"> – Связь локального перегрева верхней зоны секции с удельной электротепловой нагрузкой </w:t>
      </w:r>
      <m:oMath>
        <m:r>
          <w:rPr>
            <w:rFonts w:ascii="Cambria Math" w:eastAsia="Times New Roman" w:hAnsi="Cambria Math"/>
            <w:color w:val="000000" w:themeColor="text1"/>
            <w:kern w:val="0"/>
            <w:szCs w:val="22"/>
            <w:lang w:val="en-US"/>
            <w14:ligatures w14:val="none"/>
          </w:rPr>
          <m:t>q</m:t>
        </m:r>
      </m:oMath>
    </w:p>
    <w:p w14:paraId="18C444F3" w14:textId="77777777" w:rsidR="007D59FD" w:rsidRPr="007D59FD" w:rsidRDefault="007D59FD" w:rsidP="007D59FD">
      <w:pPr>
        <w:spacing w:after="0" w:line="240" w:lineRule="auto"/>
        <w:jc w:val="center"/>
        <w:rPr>
          <w:rFonts w:eastAsia="Times New Roman"/>
          <w:bCs w:val="0"/>
          <w:color w:val="EE0000"/>
          <w:kern w:val="0"/>
          <w:szCs w:val="22"/>
          <w14:ligatures w14:val="none"/>
        </w:rPr>
      </w:pPr>
    </w:p>
    <w:p w14:paraId="54BD42E1" w14:textId="4410F460" w:rsidR="00AC18D3" w:rsidRPr="00AC18D3" w:rsidRDefault="00AC18D3" w:rsidP="007D59FD">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График на рисунке 3.</w:t>
      </w:r>
      <w:r w:rsidR="006A53D5" w:rsidRPr="006A53D5">
        <w:rPr>
          <w:rFonts w:eastAsia="Times New Roman"/>
          <w:bCs w:val="0"/>
          <w:color w:val="auto"/>
          <w:kern w:val="0"/>
          <w:szCs w:val="22"/>
          <w14:ligatures w14:val="none"/>
        </w:rPr>
        <w:t>4</w:t>
      </w:r>
      <w:r w:rsidRPr="00AC18D3">
        <w:rPr>
          <w:rFonts w:eastAsia="Times New Roman"/>
          <w:bCs w:val="0"/>
          <w:color w:val="auto"/>
          <w:kern w:val="0"/>
          <w:szCs w:val="22"/>
          <w14:ligatures w14:val="none"/>
        </w:rPr>
        <w:t xml:space="preserve"> фиксирует главный электротепловой результат: локальный перегрев верхней зоны возрастает с увеличением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Разброс точек относительно простой зависимости </w:t>
      </w:r>
      <m:oMath>
        <m:r>
          <w:rPr>
            <w:rFonts w:ascii="Cambria Math" w:eastAsia="Times New Roman" w:hAnsi="Cambria Math"/>
            <w:color w:val="auto"/>
            <w:kern w:val="0"/>
            <w:szCs w:val="22"/>
            <w:lang w:val="en-US"/>
            <w14:ligatures w14:val="none"/>
          </w:rPr>
          <m:t>ΔT</m:t>
        </m:r>
      </m:oMath>
      <w:r w:rsidRPr="00AC18D3">
        <w:rPr>
          <w:rFonts w:eastAsia="Times New Roman"/>
          <w:bCs w:val="0"/>
          <w:color w:val="auto"/>
          <w:kern w:val="0"/>
          <w:szCs w:val="22"/>
          <w14:ligatures w14:val="none"/>
        </w:rPr>
        <w:t>(</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связан с объ</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мом </w:t>
      </w:r>
      <w:r w:rsidR="007665C2">
        <w:rPr>
          <w:rFonts w:eastAsia="Times New Roman"/>
          <w:bCs w:val="0"/>
          <w:color w:val="auto"/>
          <w:kern w:val="0"/>
          <w:szCs w:val="22"/>
          <w14:ligatures w14:val="none"/>
        </w:rPr>
        <w:t>рабочего тела</w:t>
      </w:r>
      <w:r w:rsidRPr="00AC18D3">
        <w:rPr>
          <w:rFonts w:eastAsia="Times New Roman"/>
          <w:bCs w:val="0"/>
          <w:color w:val="auto"/>
          <w:kern w:val="0"/>
          <w:szCs w:val="22"/>
          <w14:ligatures w14:val="none"/>
        </w:rPr>
        <w:t>, массой, геометрией и конструктивным исполнением секции. Для уч</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та этих факторов в модель включается удельная масса </w:t>
      </w:r>
      <m:oMath>
        <m:r>
          <w:rPr>
            <w:rFonts w:ascii="Cambria Math" w:eastAsia="Times New Roman" w:hAnsi="Cambria Math"/>
            <w:color w:val="auto"/>
            <w:kern w:val="0"/>
            <w:szCs w:val="22"/>
            <w:lang w:val="en-US"/>
            <w14:ligatures w14:val="none"/>
          </w:rPr>
          <m:t>μ</m:t>
        </m:r>
      </m:oMath>
      <w:r w:rsidRPr="00AC18D3">
        <w:rPr>
          <w:rFonts w:eastAsia="Times New Roman"/>
          <w:bCs w:val="0"/>
          <w:color w:val="auto"/>
          <w:kern w:val="0"/>
          <w:szCs w:val="22"/>
          <w14:ligatures w14:val="none"/>
        </w:rPr>
        <w:t>.</w:t>
      </w:r>
    </w:p>
    <w:p w14:paraId="7BBB9F0E" w14:textId="0338B2E5" w:rsidR="00AC18D3" w:rsidRDefault="00AC18D3" w:rsidP="007D59FD">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Связь локального перегрева верхней зоны секции с удельной массой представлена на рисунке 3.</w:t>
      </w:r>
      <w:r w:rsidR="006A53D5" w:rsidRPr="006A53D5">
        <w:rPr>
          <w:rFonts w:eastAsia="Times New Roman"/>
          <w:bCs w:val="0"/>
          <w:color w:val="auto"/>
          <w:kern w:val="0"/>
          <w:szCs w:val="22"/>
          <w14:ligatures w14:val="none"/>
        </w:rPr>
        <w:t>5</w:t>
      </w:r>
      <w:r w:rsidRPr="00AC18D3">
        <w:rPr>
          <w:rFonts w:eastAsia="Times New Roman"/>
          <w:bCs w:val="0"/>
          <w:color w:val="auto"/>
          <w:kern w:val="0"/>
          <w:szCs w:val="22"/>
          <w14:ligatures w14:val="none"/>
        </w:rPr>
        <w:t>.</w:t>
      </w:r>
    </w:p>
    <w:p w14:paraId="268C5F54" w14:textId="77777777" w:rsidR="007D59FD" w:rsidRPr="00AC18D3" w:rsidRDefault="007D59FD" w:rsidP="007D59FD">
      <w:pPr>
        <w:spacing w:after="0" w:line="240" w:lineRule="auto"/>
        <w:ind w:firstLine="426"/>
        <w:jc w:val="both"/>
        <w:rPr>
          <w:rFonts w:eastAsia="Times New Roman"/>
          <w:bCs w:val="0"/>
          <w:color w:val="auto"/>
          <w:kern w:val="0"/>
          <w:szCs w:val="22"/>
          <w14:ligatures w14:val="none"/>
        </w:rPr>
      </w:pPr>
    </w:p>
    <w:p w14:paraId="67D1DCD0" w14:textId="0B49AABD" w:rsidR="00AC18D3" w:rsidRPr="006C75B8" w:rsidRDefault="00B66A9E" w:rsidP="007D59FD">
      <w:pPr>
        <w:spacing w:after="0" w:line="240" w:lineRule="auto"/>
        <w:jc w:val="center"/>
        <w:rPr>
          <w:rFonts w:eastAsia="Times New Roman"/>
          <w:bCs w:val="0"/>
          <w:color w:val="EE0000"/>
          <w:kern w:val="0"/>
          <w:szCs w:val="22"/>
          <w14:ligatures w14:val="none"/>
        </w:rPr>
      </w:pPr>
      <w:r>
        <w:rPr>
          <w:rFonts w:eastAsia="Times New Roman"/>
          <w:bCs w:val="0"/>
          <w:noProof/>
          <w:color w:val="EE0000"/>
          <w:kern w:val="0"/>
          <w:szCs w:val="22"/>
          <w14:ligatures w14:val="none"/>
        </w:rPr>
        <w:drawing>
          <wp:inline distT="0" distB="0" distL="0" distR="0" wp14:anchorId="370421D0" wp14:editId="70A7F107">
            <wp:extent cx="5017949" cy="2313996"/>
            <wp:effectExtent l="0" t="0" r="0" b="0"/>
            <wp:docPr id="22087387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55728" cy="2331418"/>
                    </a:xfrm>
                    <a:prstGeom prst="rect">
                      <a:avLst/>
                    </a:prstGeom>
                    <a:noFill/>
                  </pic:spPr>
                </pic:pic>
              </a:graphicData>
            </a:graphic>
          </wp:inline>
        </w:drawing>
      </w:r>
    </w:p>
    <w:p w14:paraId="74CA7DB4" w14:textId="77777777" w:rsidR="007D59FD" w:rsidRPr="006C75B8" w:rsidRDefault="007D59FD" w:rsidP="007D59FD">
      <w:pPr>
        <w:spacing w:after="0" w:line="240" w:lineRule="auto"/>
        <w:jc w:val="center"/>
        <w:rPr>
          <w:rFonts w:eastAsia="Times New Roman"/>
          <w:bCs w:val="0"/>
          <w:color w:val="EE0000"/>
          <w:kern w:val="0"/>
          <w:szCs w:val="22"/>
          <w14:ligatures w14:val="none"/>
        </w:rPr>
      </w:pPr>
    </w:p>
    <w:p w14:paraId="7910F3CC" w14:textId="2789DEBF" w:rsidR="00AC18D3" w:rsidRPr="00B66A9E" w:rsidRDefault="00AC18D3" w:rsidP="007D59FD">
      <w:pPr>
        <w:spacing w:after="0" w:line="240" w:lineRule="auto"/>
        <w:jc w:val="center"/>
        <w:rPr>
          <w:rFonts w:eastAsia="Times New Roman"/>
          <w:bCs w:val="0"/>
          <w:color w:val="000000" w:themeColor="text1"/>
          <w:kern w:val="0"/>
          <w:szCs w:val="22"/>
          <w14:ligatures w14:val="none"/>
        </w:rPr>
      </w:pPr>
      <w:r w:rsidRPr="00B66A9E">
        <w:rPr>
          <w:rFonts w:eastAsia="Times New Roman"/>
          <w:bCs w:val="0"/>
          <w:color w:val="000000" w:themeColor="text1"/>
          <w:kern w:val="0"/>
          <w:szCs w:val="22"/>
          <w14:ligatures w14:val="none"/>
        </w:rPr>
        <w:t>Рисунок 3.</w:t>
      </w:r>
      <w:r w:rsidR="006A53D5" w:rsidRPr="00B66A9E">
        <w:rPr>
          <w:rFonts w:eastAsia="Times New Roman"/>
          <w:bCs w:val="0"/>
          <w:color w:val="000000" w:themeColor="text1"/>
          <w:kern w:val="0"/>
          <w:szCs w:val="22"/>
          <w14:ligatures w14:val="none"/>
        </w:rPr>
        <w:t>5</w:t>
      </w:r>
      <w:r w:rsidRPr="00B66A9E">
        <w:rPr>
          <w:rFonts w:eastAsia="Times New Roman"/>
          <w:bCs w:val="0"/>
          <w:color w:val="000000" w:themeColor="text1"/>
          <w:kern w:val="0"/>
          <w:szCs w:val="22"/>
          <w14:ligatures w14:val="none"/>
        </w:rPr>
        <w:t xml:space="preserve"> – Связь локального перегрева верхней зоны секции с удельной массой </w:t>
      </w:r>
      <m:oMath>
        <m:r>
          <w:rPr>
            <w:rFonts w:ascii="Cambria Math" w:eastAsia="Times New Roman" w:hAnsi="Cambria Math"/>
            <w:color w:val="000000" w:themeColor="text1"/>
            <w:kern w:val="0"/>
            <w:szCs w:val="22"/>
            <w:lang w:val="en-US"/>
            <w14:ligatures w14:val="none"/>
          </w:rPr>
          <m:t>μ</m:t>
        </m:r>
      </m:oMath>
    </w:p>
    <w:p w14:paraId="1A65C9F4" w14:textId="7DFC85A1" w:rsidR="00AC18D3" w:rsidRPr="00AC18D3" w:rsidRDefault="00AC18D3" w:rsidP="007D59FD">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lastRenderedPageBreak/>
        <w:t xml:space="preserve">Удельная масса </w:t>
      </w:r>
      <m:oMath>
        <m:r>
          <w:rPr>
            <w:rFonts w:ascii="Cambria Math" w:eastAsia="Times New Roman" w:hAnsi="Cambria Math"/>
            <w:color w:val="auto"/>
            <w:kern w:val="0"/>
            <w:szCs w:val="22"/>
            <w:lang w:val="en-US"/>
            <w14:ligatures w14:val="none"/>
          </w:rPr>
          <m:t>μ</m:t>
        </m:r>
      </m:oMath>
      <w:r w:rsidRPr="00AC18D3">
        <w:rPr>
          <w:rFonts w:eastAsia="Times New Roman"/>
          <w:bCs w:val="0"/>
          <w:color w:val="auto"/>
          <w:kern w:val="0"/>
          <w:szCs w:val="22"/>
          <w14:ligatures w14:val="none"/>
        </w:rPr>
        <w:t xml:space="preserve"> после уч</w:t>
      </w:r>
      <w:proofErr w:type="spellStart"/>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та</w:t>
      </w:r>
      <w:proofErr w:type="spellEnd"/>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и </w:t>
      </w:r>
      <m:oMath>
        <m:r>
          <w:rPr>
            <w:rFonts w:ascii="Cambria Math" w:eastAsia="Times New Roman" w:hAnsi="Cambria Math"/>
            <w:color w:val="auto"/>
            <w:kern w:val="0"/>
            <w:szCs w:val="22"/>
            <w:lang w:val="en-US"/>
            <w14:ligatures w14:val="none"/>
          </w:rPr>
          <m:t>V</m:t>
        </m:r>
      </m:oMath>
      <w:r w:rsidRPr="00AC18D3">
        <w:rPr>
          <w:rFonts w:eastAsia="Times New Roman"/>
          <w:bCs w:val="0"/>
          <w:color w:val="auto"/>
          <w:kern w:val="0"/>
          <w:szCs w:val="22"/>
          <w14:ligatures w14:val="none"/>
        </w:rPr>
        <w:t xml:space="preserve"> имеет отрицательную связь с температурой: при большем конструктивно-массовом параметре расч</w:t>
      </w:r>
      <w:proofErr w:type="spellStart"/>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тная</w:t>
      </w:r>
      <w:proofErr w:type="spellEnd"/>
      <w:r w:rsidRPr="00AC18D3">
        <w:rPr>
          <w:rFonts w:eastAsia="Times New Roman"/>
          <w:bCs w:val="0"/>
          <w:color w:val="auto"/>
          <w:kern w:val="0"/>
          <w:szCs w:val="22"/>
          <w14:ligatures w14:val="none"/>
        </w:rPr>
        <w:t xml:space="preserve"> локальная температура верхней зоны, как правило, ниже. Физически больший </w:t>
      </w:r>
      <m:oMath>
        <m:r>
          <w:rPr>
            <w:rFonts w:ascii="Cambria Math" w:eastAsia="Times New Roman" w:hAnsi="Cambria Math"/>
            <w:color w:val="auto"/>
            <w:kern w:val="0"/>
            <w:szCs w:val="22"/>
            <w:lang w:val="en-US"/>
            <w14:ligatures w14:val="none"/>
          </w:rPr>
          <m:t>μ</m:t>
        </m:r>
      </m:oMath>
      <w:r w:rsidRPr="00AC18D3">
        <w:rPr>
          <w:rFonts w:eastAsia="Times New Roman"/>
          <w:bCs w:val="0"/>
          <w:color w:val="auto"/>
          <w:kern w:val="0"/>
          <w:szCs w:val="22"/>
          <w14:ligatures w14:val="none"/>
        </w:rPr>
        <w:t xml:space="preserve"> при той же площади </w:t>
      </w:r>
      <m:oMath>
        <m:r>
          <w:rPr>
            <w:rFonts w:ascii="Cambria Math" w:eastAsia="Times New Roman" w:hAnsi="Cambria Math"/>
            <w:color w:val="auto"/>
            <w:kern w:val="0"/>
            <w:szCs w:val="22"/>
            <w:lang w:val="en-US"/>
            <w14:ligatures w14:val="none"/>
          </w:rPr>
          <m:t>A</m:t>
        </m:r>
      </m:oMath>
      <w:r w:rsidRPr="00AC18D3">
        <w:rPr>
          <w:rFonts w:eastAsia="Times New Roman"/>
          <w:bCs w:val="0"/>
          <w:color w:val="auto"/>
          <w:kern w:val="0"/>
          <w:szCs w:val="22"/>
          <w14:ligatures w14:val="none"/>
        </w:rPr>
        <w:t xml:space="preserve"> означает большую тепловую инерцию, более массивную стенку, иной характер аксиального распределения тепла и более равномерное вовлечение боковой поверхности.</w:t>
      </w:r>
    </w:p>
    <w:p w14:paraId="4E015E65" w14:textId="11E6A36F" w:rsidR="00AC18D3" w:rsidRDefault="00AC18D3" w:rsidP="007D59FD">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Тепловизионная картина локального нагрева лабораторной секции ПЭНД приведена на рисунке 3.</w:t>
      </w:r>
      <w:r w:rsidR="006A53D5" w:rsidRPr="006A53D5">
        <w:rPr>
          <w:rFonts w:eastAsia="Times New Roman"/>
          <w:bCs w:val="0"/>
          <w:color w:val="auto"/>
          <w:kern w:val="0"/>
          <w:szCs w:val="22"/>
          <w14:ligatures w14:val="none"/>
        </w:rPr>
        <w:t>6</w:t>
      </w:r>
      <w:r w:rsidRPr="00AC18D3">
        <w:rPr>
          <w:rFonts w:eastAsia="Times New Roman"/>
          <w:bCs w:val="0"/>
          <w:color w:val="auto"/>
          <w:kern w:val="0"/>
          <w:szCs w:val="22"/>
          <w14:ligatures w14:val="none"/>
        </w:rPr>
        <w:t>.</w:t>
      </w:r>
    </w:p>
    <w:p w14:paraId="5996ED8D" w14:textId="77777777" w:rsidR="007D59FD" w:rsidRPr="00AC18D3" w:rsidRDefault="007D59FD" w:rsidP="005B4212">
      <w:pPr>
        <w:spacing w:after="0" w:line="240" w:lineRule="auto"/>
        <w:ind w:firstLine="709"/>
        <w:jc w:val="both"/>
        <w:rPr>
          <w:rFonts w:eastAsia="Times New Roman"/>
          <w:bCs w:val="0"/>
          <w:color w:val="auto"/>
          <w:kern w:val="0"/>
          <w:szCs w:val="22"/>
          <w14:ligatures w14:val="none"/>
        </w:rPr>
      </w:pPr>
    </w:p>
    <w:p w14:paraId="258F30D8" w14:textId="77777777" w:rsidR="00AC18D3" w:rsidRDefault="00AC18D3" w:rsidP="007D59FD">
      <w:pPr>
        <w:spacing w:after="0" w:line="240" w:lineRule="auto"/>
        <w:jc w:val="center"/>
        <w:rPr>
          <w:rFonts w:eastAsia="Times New Roman"/>
          <w:bCs w:val="0"/>
          <w:color w:val="auto"/>
          <w:kern w:val="0"/>
          <w:szCs w:val="22"/>
          <w14:ligatures w14:val="none"/>
        </w:rPr>
      </w:pPr>
      <w:r w:rsidRPr="00AC18D3">
        <w:rPr>
          <w:rFonts w:eastAsia="Times New Roman"/>
          <w:bCs w:val="0"/>
          <w:noProof/>
          <w:color w:val="auto"/>
          <w:kern w:val="0"/>
          <w:szCs w:val="22"/>
          <w:lang w:val="en-US"/>
          <w14:ligatures w14:val="none"/>
        </w:rPr>
        <w:drawing>
          <wp:inline distT="0" distB="0" distL="0" distR="0" wp14:anchorId="0B5A7F20" wp14:editId="7B948F11">
            <wp:extent cx="3665551" cy="2416972"/>
            <wp:effectExtent l="0" t="0" r="0" b="2540"/>
            <wp:docPr id="17863169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0_img1.jpeg"/>
                    <pic:cNvPicPr/>
                  </pic:nvPicPr>
                  <pic:blipFill>
                    <a:blip r:embed="rId22"/>
                    <a:stretch>
                      <a:fillRect/>
                    </a:stretch>
                  </pic:blipFill>
                  <pic:spPr>
                    <a:xfrm>
                      <a:off x="0" y="0"/>
                      <a:ext cx="3672817" cy="2421763"/>
                    </a:xfrm>
                    <a:prstGeom prst="rect">
                      <a:avLst/>
                    </a:prstGeom>
                  </pic:spPr>
                </pic:pic>
              </a:graphicData>
            </a:graphic>
          </wp:inline>
        </w:drawing>
      </w:r>
    </w:p>
    <w:p w14:paraId="06293EC1" w14:textId="77777777" w:rsidR="007D59FD" w:rsidRPr="007D59FD" w:rsidRDefault="007D59FD" w:rsidP="007D59FD">
      <w:pPr>
        <w:spacing w:after="0" w:line="240" w:lineRule="auto"/>
        <w:jc w:val="center"/>
        <w:rPr>
          <w:rFonts w:eastAsia="Times New Roman"/>
          <w:bCs w:val="0"/>
          <w:color w:val="auto"/>
          <w:kern w:val="0"/>
          <w:szCs w:val="22"/>
          <w14:ligatures w14:val="none"/>
        </w:rPr>
      </w:pPr>
    </w:p>
    <w:p w14:paraId="01519462" w14:textId="423196E2" w:rsidR="00AC18D3" w:rsidRDefault="00AC18D3" w:rsidP="007D59FD">
      <w:pPr>
        <w:spacing w:after="0" w:line="240" w:lineRule="auto"/>
        <w:jc w:val="center"/>
        <w:rPr>
          <w:rFonts w:eastAsia="Times New Roman"/>
          <w:bCs w:val="0"/>
          <w:color w:val="auto"/>
          <w:kern w:val="0"/>
          <w:szCs w:val="22"/>
          <w14:ligatures w14:val="none"/>
        </w:rPr>
      </w:pPr>
      <w:r w:rsidRPr="00AC18D3">
        <w:rPr>
          <w:rFonts w:eastAsia="Times New Roman"/>
          <w:bCs w:val="0"/>
          <w:color w:val="auto"/>
          <w:kern w:val="0"/>
          <w:szCs w:val="22"/>
          <w14:ligatures w14:val="none"/>
        </w:rPr>
        <w:t>Рисунок 3.</w:t>
      </w:r>
      <w:r w:rsidR="006A53D5" w:rsidRPr="006A53D5">
        <w:rPr>
          <w:rFonts w:eastAsia="Times New Roman"/>
          <w:bCs w:val="0"/>
          <w:color w:val="auto"/>
          <w:kern w:val="0"/>
          <w:szCs w:val="22"/>
          <w14:ligatures w14:val="none"/>
        </w:rPr>
        <w:t>6</w:t>
      </w:r>
      <w:r w:rsidRPr="00AC18D3">
        <w:rPr>
          <w:rFonts w:eastAsia="Times New Roman"/>
          <w:bCs w:val="0"/>
          <w:color w:val="auto"/>
          <w:kern w:val="0"/>
          <w:szCs w:val="22"/>
          <w14:ligatures w14:val="none"/>
        </w:rPr>
        <w:t xml:space="preserve"> – Тепловизионная картина локального нагрева лабораторной секции ПЭНД</w:t>
      </w:r>
    </w:p>
    <w:p w14:paraId="2F43A337" w14:textId="77777777" w:rsidR="007D59FD" w:rsidRPr="00AC18D3" w:rsidRDefault="007D59FD" w:rsidP="007D59FD">
      <w:pPr>
        <w:spacing w:after="0" w:line="240" w:lineRule="auto"/>
        <w:jc w:val="center"/>
        <w:rPr>
          <w:rFonts w:eastAsia="Times New Roman"/>
          <w:bCs w:val="0"/>
          <w:color w:val="auto"/>
          <w:kern w:val="0"/>
          <w:szCs w:val="22"/>
          <w14:ligatures w14:val="none"/>
        </w:rPr>
      </w:pPr>
    </w:p>
    <w:p w14:paraId="66F3D0E3" w14:textId="77777777" w:rsidR="00537E50" w:rsidRDefault="00AC18D3" w:rsidP="007D59FD">
      <w:pPr>
        <w:spacing w:after="0" w:line="240" w:lineRule="auto"/>
        <w:ind w:firstLine="426"/>
        <w:jc w:val="both"/>
        <w:rPr>
          <w:rFonts w:eastAsia="Times New Roman"/>
          <w:color w:val="auto"/>
          <w:kern w:val="0"/>
          <w:szCs w:val="22"/>
          <w14:ligatures w14:val="none"/>
        </w:rPr>
      </w:pPr>
      <w:r w:rsidRPr="00AC18D3">
        <w:rPr>
          <w:rFonts w:eastAsia="Times New Roman"/>
          <w:bCs w:val="0"/>
          <w:color w:val="auto"/>
          <w:kern w:val="0"/>
          <w:szCs w:val="22"/>
          <w14:ligatures w14:val="none"/>
        </w:rPr>
        <w:t xml:space="preserve">Тепловизионная картина подтверждает наличие локальных зон нагрева и распределение температурного поля. </w:t>
      </w:r>
      <w:r w:rsidR="00537E50" w:rsidRPr="00537E50">
        <w:rPr>
          <w:rFonts w:eastAsia="Times New Roman"/>
          <w:color w:val="auto"/>
          <w:kern w:val="0"/>
          <w:szCs w:val="22"/>
          <w14:ligatures w14:val="none"/>
        </w:rPr>
        <w:t>Количественные выводы регрессионной модели основаны на контактных температурных измерениях, геометрических параметрах, активной электрической мощности и исходных данных приложения Г</w:t>
      </w:r>
      <w:r w:rsidR="00537E50">
        <w:rPr>
          <w:rFonts w:eastAsia="Times New Roman"/>
          <w:color w:val="auto"/>
          <w:kern w:val="0"/>
          <w:szCs w:val="22"/>
          <w14:ligatures w14:val="none"/>
        </w:rPr>
        <w:t>.</w:t>
      </w:r>
      <w:r w:rsidR="00537E50" w:rsidRPr="00537E50">
        <w:rPr>
          <w:rFonts w:eastAsia="Times New Roman"/>
          <w:color w:val="auto"/>
          <w:kern w:val="0"/>
          <w:szCs w:val="22"/>
          <w14:ligatures w14:val="none"/>
        </w:rPr>
        <w:t xml:space="preserve"> </w:t>
      </w:r>
    </w:p>
    <w:p w14:paraId="31B612C6" w14:textId="743511B2" w:rsidR="00AC18D3" w:rsidRPr="00AC18D3" w:rsidRDefault="00537E50" w:rsidP="007D59FD">
      <w:pPr>
        <w:spacing w:after="0" w:line="240" w:lineRule="auto"/>
        <w:ind w:firstLine="426"/>
        <w:jc w:val="both"/>
        <w:rPr>
          <w:rFonts w:eastAsia="Times New Roman"/>
          <w:bCs w:val="0"/>
          <w:color w:val="auto"/>
          <w:kern w:val="0"/>
          <w:szCs w:val="22"/>
          <w14:ligatures w14:val="none"/>
        </w:rPr>
      </w:pPr>
      <w:r>
        <w:rPr>
          <w:rFonts w:eastAsia="Times New Roman"/>
          <w:color w:val="auto"/>
          <w:kern w:val="0"/>
          <w:szCs w:val="22"/>
          <w14:ligatures w14:val="none"/>
        </w:rPr>
        <w:t>С</w:t>
      </w:r>
      <w:r w:rsidRPr="00537E50">
        <w:rPr>
          <w:rFonts w:eastAsia="Times New Roman"/>
          <w:color w:val="auto"/>
          <w:kern w:val="0"/>
          <w:szCs w:val="22"/>
          <w14:ligatures w14:val="none"/>
        </w:rPr>
        <w:t>татистическая обработка выполнена с учетом подходов к оценке неопределенности [106].</w:t>
      </w:r>
    </w:p>
    <w:p w14:paraId="30FAFEFD" w14:textId="1CE2A6BC" w:rsidR="00AC18D3" w:rsidRDefault="00AC18D3" w:rsidP="007D59FD">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Влияние объ</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ма </w:t>
      </w:r>
      <w:r w:rsidR="00211261">
        <w:rPr>
          <w:rFonts w:eastAsia="Times New Roman"/>
          <w:bCs w:val="0"/>
          <w:color w:val="auto"/>
          <w:kern w:val="0"/>
          <w:szCs w:val="22"/>
          <w14:ligatures w14:val="none"/>
        </w:rPr>
        <w:t>рабочего тела</w:t>
      </w:r>
      <w:r w:rsidRPr="00AC18D3">
        <w:rPr>
          <w:rFonts w:eastAsia="Times New Roman"/>
          <w:bCs w:val="0"/>
          <w:color w:val="auto"/>
          <w:kern w:val="0"/>
          <w:szCs w:val="22"/>
          <w14:ligatures w14:val="none"/>
        </w:rPr>
        <w:t xml:space="preserve"> в пределах 10–15 мл учитывается как технологическая поправка. Обобщ</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нная характеристика заполнения зада</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тся степенью заполнения внутренней полости:</w:t>
      </w:r>
    </w:p>
    <w:p w14:paraId="416EB4F3" w14:textId="77777777" w:rsidR="00F61B90" w:rsidRPr="00AC18D3" w:rsidRDefault="00F61B90" w:rsidP="007D59FD">
      <w:pPr>
        <w:spacing w:after="0" w:line="240" w:lineRule="auto"/>
        <w:ind w:firstLine="426"/>
        <w:jc w:val="both"/>
        <w:rPr>
          <w:rFonts w:eastAsia="Times New Roman"/>
          <w:bCs w:val="0"/>
          <w:color w:val="auto"/>
          <w:kern w:val="0"/>
          <w:szCs w:val="22"/>
          <w14:ligatures w14:val="none"/>
        </w:rPr>
      </w:pPr>
    </w:p>
    <w:p w14:paraId="2814F2B6" w14:textId="5994CE4F" w:rsidR="00AC18D3" w:rsidRDefault="00AC18D3" w:rsidP="005B4212">
      <w:pPr>
        <w:tabs>
          <w:tab w:val="center" w:pos="4845"/>
          <w:tab w:val="right" w:pos="9689"/>
        </w:tabs>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ab/>
      </w:r>
      <m:oMath>
        <m:r>
          <w:rPr>
            <w:rFonts w:ascii="Cambria Math" w:eastAsia="Times New Roman" w:hAnsi="Cambria Math"/>
            <w:color w:val="auto"/>
            <w:kern w:val="0"/>
            <w:szCs w:val="22"/>
            <w:lang w:val="en-US"/>
            <w14:ligatures w14:val="none"/>
          </w:rPr>
          <m:t>φ</m:t>
        </m:r>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r>
              <w:rPr>
                <w:rFonts w:ascii="Cambria Math" w:eastAsia="Times New Roman" w:hAnsi="Cambria Math"/>
                <w:color w:val="auto"/>
                <w:kern w:val="0"/>
                <w:szCs w:val="22"/>
                <w:lang w:val="en-US"/>
                <w14:ligatures w14:val="none"/>
              </w:rPr>
              <m:t>V</m:t>
            </m:r>
          </m:num>
          <m:den>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V</m:t>
                </m:r>
              </m:e>
              <m:sub>
                <m:r>
                  <m:rPr>
                    <m:nor/>
                  </m:rPr>
                  <w:rPr>
                    <w:rFonts w:eastAsia="Times New Roman"/>
                    <w:bCs w:val="0"/>
                    <w:color w:val="auto"/>
                    <w:kern w:val="0"/>
                    <w:szCs w:val="22"/>
                    <w14:ligatures w14:val="none"/>
                  </w:rPr>
                  <m:t>внутр</m:t>
                </m:r>
              </m:sub>
            </m:sSub>
          </m:den>
        </m:f>
      </m:oMath>
      <w:r w:rsidRPr="00AC18D3">
        <w:rPr>
          <w:rFonts w:eastAsia="Times New Roman"/>
          <w:bCs w:val="0"/>
          <w:color w:val="auto"/>
          <w:kern w:val="0"/>
          <w:szCs w:val="22"/>
          <w14:ligatures w14:val="none"/>
        </w:rPr>
        <w:tab/>
        <w:t>(3.6)</w:t>
      </w:r>
    </w:p>
    <w:p w14:paraId="34EF40C6" w14:textId="77777777" w:rsidR="00F61B90" w:rsidRPr="00AC18D3" w:rsidRDefault="00F61B90" w:rsidP="005B4212">
      <w:pPr>
        <w:tabs>
          <w:tab w:val="center" w:pos="4845"/>
          <w:tab w:val="right" w:pos="9689"/>
        </w:tabs>
        <w:spacing w:after="0" w:line="240" w:lineRule="auto"/>
        <w:jc w:val="both"/>
        <w:rPr>
          <w:rFonts w:eastAsia="Times New Roman"/>
          <w:bCs w:val="0"/>
          <w:color w:val="auto"/>
          <w:kern w:val="0"/>
          <w:szCs w:val="22"/>
          <w14:ligatures w14:val="none"/>
        </w:rPr>
      </w:pPr>
    </w:p>
    <w:p w14:paraId="46AFF431" w14:textId="6A9C48B0" w:rsidR="00AC18D3" w:rsidRPr="00AC18D3" w:rsidRDefault="00AC18D3" w:rsidP="00F61B90">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r>
          <w:rPr>
            <w:rFonts w:ascii="Cambria Math" w:eastAsia="Times New Roman" w:hAnsi="Cambria Math"/>
            <w:color w:val="auto"/>
            <w:kern w:val="0"/>
            <w:szCs w:val="22"/>
            <w:lang w:val="en-US"/>
            <w14:ligatures w14:val="none"/>
          </w:rPr>
          <m:t>φ</m:t>
        </m:r>
      </m:oMath>
      <w:r w:rsidRPr="00AC18D3">
        <w:rPr>
          <w:rFonts w:eastAsia="Times New Roman"/>
          <w:bCs w:val="0"/>
          <w:color w:val="auto"/>
          <w:kern w:val="0"/>
          <w:szCs w:val="22"/>
          <w14:ligatures w14:val="none"/>
        </w:rPr>
        <w:t xml:space="preserve"> – степень заполнения внутренней полости, д. ед.; </w:t>
      </w:r>
      <m:oMath>
        <m:r>
          <w:rPr>
            <w:rFonts w:ascii="Cambria Math" w:eastAsia="Times New Roman" w:hAnsi="Cambria Math"/>
            <w:color w:val="auto"/>
            <w:kern w:val="0"/>
            <w:szCs w:val="22"/>
            <w:lang w:val="en-US"/>
            <w14:ligatures w14:val="none"/>
          </w:rPr>
          <m:t>V</m:t>
        </m:r>
      </m:oMath>
      <w:r w:rsidRPr="00AC18D3">
        <w:rPr>
          <w:rFonts w:eastAsia="Times New Roman"/>
          <w:bCs w:val="0"/>
          <w:color w:val="auto"/>
          <w:kern w:val="0"/>
          <w:szCs w:val="22"/>
          <w14:ligatures w14:val="none"/>
        </w:rPr>
        <w:t xml:space="preserve"> – объ</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м залитого </w:t>
      </w:r>
      <w:r w:rsidR="00211261">
        <w:rPr>
          <w:rFonts w:eastAsia="Times New Roman"/>
          <w:bCs w:val="0"/>
          <w:color w:val="auto"/>
          <w:kern w:val="0"/>
          <w:szCs w:val="22"/>
          <w14:ligatures w14:val="none"/>
        </w:rPr>
        <w:t>рабочего тела</w:t>
      </w:r>
      <w:r w:rsidRPr="00AC18D3">
        <w:rPr>
          <w:rFonts w:eastAsia="Times New Roman"/>
          <w:bCs w:val="0"/>
          <w:color w:val="auto"/>
          <w:kern w:val="0"/>
          <w:szCs w:val="22"/>
          <w14:ligatures w14:val="none"/>
        </w:rPr>
        <w:t xml:space="preserve">, м³ или мл;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V</m:t>
            </m:r>
          </m:e>
          <m:sub>
            <m:r>
              <m:rPr>
                <m:nor/>
              </m:rPr>
              <w:rPr>
                <w:rFonts w:eastAsia="Times New Roman"/>
                <w:bCs w:val="0"/>
                <w:color w:val="auto"/>
                <w:kern w:val="0"/>
                <w:szCs w:val="22"/>
                <w14:ligatures w14:val="none"/>
              </w:rPr>
              <m:t>внутр</m:t>
            </m:r>
          </m:sub>
        </m:sSub>
      </m:oMath>
      <w:r w:rsidRPr="00AC18D3">
        <w:rPr>
          <w:rFonts w:eastAsia="Times New Roman"/>
          <w:bCs w:val="0"/>
          <w:color w:val="auto"/>
          <w:kern w:val="0"/>
          <w:szCs w:val="22"/>
          <w14:ligatures w14:val="none"/>
        </w:rPr>
        <w:t xml:space="preserve"> – внутренний объ</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м полости секции, м³ или мл.</w:t>
      </w:r>
    </w:p>
    <w:p w14:paraId="21A0B26E" w14:textId="501FC6F6" w:rsidR="00F62643" w:rsidRDefault="00E4775C" w:rsidP="00E4775C">
      <w:pPr>
        <w:spacing w:after="0" w:line="240" w:lineRule="auto"/>
        <w:ind w:firstLine="426"/>
        <w:jc w:val="both"/>
        <w:rPr>
          <w:rFonts w:eastAsia="Times New Roman"/>
          <w:bCs w:val="0"/>
          <w:color w:val="auto"/>
          <w:kern w:val="0"/>
          <w:szCs w:val="22"/>
          <w14:ligatures w14:val="none"/>
        </w:rPr>
      </w:pPr>
      <w:r w:rsidRPr="00E4775C">
        <w:rPr>
          <w:rFonts w:eastAsia="Times New Roman"/>
          <w:bCs w:val="0"/>
          <w:color w:val="auto"/>
          <w:kern w:val="0"/>
          <w:szCs w:val="22"/>
          <w14:ligatures w14:val="none"/>
        </w:rPr>
        <w:t xml:space="preserve">Специальная серия ПД01–ПД19 при другом начальном остаточном давлении используется для отдельной методической оценки влияния глубины вакуумирования на запуск испарительно-конденсационного цикла. Опыты </w:t>
      </w:r>
      <w:r w:rsidRPr="00E4775C">
        <w:rPr>
          <w:rFonts w:eastAsia="Times New Roman"/>
          <w:bCs w:val="0"/>
          <w:color w:val="auto"/>
          <w:kern w:val="0"/>
          <w:szCs w:val="22"/>
          <w14:ligatures w14:val="none"/>
        </w:rPr>
        <w:lastRenderedPageBreak/>
        <w:t>при разных p0 обрабатываются раздельно, поскольку изменение начального остаточного давления сопровождается изменением содержания неконденсируемых газов в полости ЭВТТ и может влиять на температурную реакцию секции.</w:t>
      </w:r>
    </w:p>
    <w:p w14:paraId="78938FB6" w14:textId="77777777" w:rsidR="00E4775C" w:rsidRDefault="00E4775C" w:rsidP="00E4775C">
      <w:pPr>
        <w:spacing w:after="0" w:line="240" w:lineRule="auto"/>
        <w:ind w:firstLine="426"/>
        <w:jc w:val="both"/>
        <w:rPr>
          <w:rFonts w:eastAsia="Times New Roman"/>
          <w:bCs w:val="0"/>
          <w:color w:val="auto"/>
          <w:kern w:val="0"/>
          <w:szCs w:val="22"/>
          <w14:ligatures w14:val="none"/>
        </w:rPr>
      </w:pPr>
    </w:p>
    <w:p w14:paraId="614A15F6" w14:textId="3BE18D33" w:rsidR="00AC18D3" w:rsidRPr="00F61B90" w:rsidRDefault="00C9505D" w:rsidP="005B4212">
      <w:pPr>
        <w:spacing w:after="0" w:line="240" w:lineRule="auto"/>
        <w:jc w:val="both"/>
        <w:rPr>
          <w:rFonts w:eastAsia="Times New Roman"/>
          <w:bCs w:val="0"/>
          <w:color w:val="auto"/>
          <w:kern w:val="0"/>
          <w:szCs w:val="22"/>
          <w14:ligatures w14:val="none"/>
        </w:rPr>
      </w:pPr>
      <m:oMathPara>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осн</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9</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807 </m:t>
          </m:r>
          <m:r>
            <m:rPr>
              <m:nor/>
            </m:rPr>
            <w:rPr>
              <w:rFonts w:eastAsia="Times New Roman"/>
              <w:bCs w:val="0"/>
              <w:color w:val="auto"/>
              <w:kern w:val="0"/>
              <w:szCs w:val="22"/>
              <w14:ligatures w14:val="none"/>
            </w:rPr>
            <m:t>кПа</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спец</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5</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066 </m:t>
          </m:r>
          <m:r>
            <m:rPr>
              <m:nor/>
            </m:rPr>
            <w:rPr>
              <w:rFonts w:eastAsia="Times New Roman"/>
              <w:bCs w:val="0"/>
              <w:color w:val="auto"/>
              <w:kern w:val="0"/>
              <w:szCs w:val="22"/>
              <w14:ligatures w14:val="none"/>
            </w:rPr>
            <m:t>кПа</m:t>
          </m:r>
        </m:oMath>
      </m:oMathPara>
    </w:p>
    <w:p w14:paraId="6419062E" w14:textId="77777777" w:rsidR="00F61B90" w:rsidRPr="00AC18D3" w:rsidRDefault="00F61B90" w:rsidP="005B4212">
      <w:pPr>
        <w:spacing w:after="0" w:line="240" w:lineRule="auto"/>
        <w:jc w:val="both"/>
        <w:rPr>
          <w:rFonts w:eastAsia="Times New Roman"/>
          <w:bCs w:val="0"/>
          <w:color w:val="auto"/>
          <w:kern w:val="0"/>
          <w:szCs w:val="22"/>
          <w14:ligatures w14:val="none"/>
        </w:rPr>
      </w:pPr>
    </w:p>
    <w:p w14:paraId="2AC9CD5B" w14:textId="4C83BA67" w:rsidR="00E4775C" w:rsidRPr="00982C02" w:rsidRDefault="00AC18D3" w:rsidP="00982C02">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осн</m:t>
            </m:r>
          </m:sub>
        </m:sSub>
      </m:oMath>
      <w:r w:rsidRPr="00AC18D3">
        <w:rPr>
          <w:rFonts w:eastAsia="Times New Roman"/>
          <w:bCs w:val="0"/>
          <w:color w:val="auto"/>
          <w:kern w:val="0"/>
          <w:szCs w:val="22"/>
          <w14:ligatures w14:val="none"/>
        </w:rPr>
        <w:t xml:space="preserve"> – начальное остаточное давление основной регрессионной выборки </w:t>
      </w:r>
      <w:r w:rsidR="005B4212" w:rsidRPr="005B4212">
        <w:rPr>
          <w:rFonts w:eastAsia="Times New Roman"/>
          <w:bCs w:val="0"/>
          <w:color w:val="auto"/>
          <w:kern w:val="0"/>
          <w:szCs w:val="22"/>
          <w14:ligatures w14:val="none"/>
        </w:rPr>
        <w:t>ОП01–ОП40</w:t>
      </w:r>
      <w:r w:rsidRPr="00AC18D3">
        <w:rPr>
          <w:rFonts w:eastAsia="Times New Roman"/>
          <w:bCs w:val="0"/>
          <w:color w:val="auto"/>
          <w:kern w:val="0"/>
          <w:szCs w:val="22"/>
          <w14:ligatures w14:val="none"/>
        </w:rPr>
        <w:t xml:space="preserve">, кПа;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спец</m:t>
            </m:r>
          </m:sub>
        </m:sSub>
      </m:oMath>
      <w:r w:rsidRPr="00AC18D3">
        <w:rPr>
          <w:rFonts w:eastAsia="Times New Roman"/>
          <w:bCs w:val="0"/>
          <w:color w:val="auto"/>
          <w:kern w:val="0"/>
          <w:szCs w:val="22"/>
          <w14:ligatures w14:val="none"/>
        </w:rPr>
        <w:t xml:space="preserve"> – начальное остаточное давление специальной серии </w:t>
      </w:r>
      <w:r w:rsidR="00F62643" w:rsidRPr="00F62643">
        <w:rPr>
          <w:rFonts w:eastAsia="Times New Roman"/>
          <w:bCs w:val="0"/>
          <w:color w:val="auto"/>
          <w:kern w:val="0"/>
          <w:szCs w:val="22"/>
          <w14:ligatures w14:val="none"/>
        </w:rPr>
        <w:t>ПД01–ПД19</w:t>
      </w:r>
      <w:r w:rsidRPr="00AC18D3">
        <w:rPr>
          <w:rFonts w:eastAsia="Times New Roman"/>
          <w:bCs w:val="0"/>
          <w:color w:val="auto"/>
          <w:kern w:val="0"/>
          <w:szCs w:val="22"/>
          <w14:ligatures w14:val="none"/>
        </w:rPr>
        <w:t>, кПа.</w:t>
      </w:r>
    </w:p>
    <w:p w14:paraId="33D96768" w14:textId="452808E9" w:rsidR="00982C02" w:rsidRPr="00982C02" w:rsidRDefault="00982C02" w:rsidP="00982C02">
      <w:pPr>
        <w:spacing w:after="0" w:line="240" w:lineRule="auto"/>
        <w:ind w:firstLine="426"/>
        <w:jc w:val="both"/>
        <w:rPr>
          <w:rFonts w:eastAsia="Times New Roman"/>
          <w:bCs w:val="0"/>
          <w:color w:val="auto"/>
          <w:kern w:val="0"/>
          <w:szCs w:val="22"/>
          <w14:ligatures w14:val="none"/>
        </w:rPr>
      </w:pPr>
      <w:r w:rsidRPr="00982C02">
        <w:rPr>
          <w:rFonts w:eastAsia="Times New Roman"/>
          <w:bCs w:val="0"/>
          <w:color w:val="auto"/>
          <w:kern w:val="0"/>
          <w:szCs w:val="22"/>
          <w14:ligatures w14:val="none"/>
        </w:rPr>
        <w:t xml:space="preserve">Сопоставление основной серии ОП01–ОП40 и специальной серии ПД01–ПД19 показывает, что начальное остаточное давление является фактором, влияющим на температурную реакцию электровакуумной секции. Наиболее наглядно это проявляется при сравнении близких конфигураций: для серии ОП39 при P = 80 Вт, V = 10 мл, m = 434 г, L = 40 см, D = 28 мм и p0 = 9,807 кПа получено </w:t>
      </w:r>
      <w:proofErr w:type="spellStart"/>
      <w:r w:rsidRPr="00982C02">
        <w:rPr>
          <w:rFonts w:eastAsia="Times New Roman"/>
          <w:bCs w:val="0"/>
          <w:color w:val="auto"/>
          <w:kern w:val="0"/>
          <w:szCs w:val="22"/>
          <w14:ligatures w14:val="none"/>
        </w:rPr>
        <w:t>Tпосл</w:t>
      </w:r>
      <w:proofErr w:type="spellEnd"/>
      <w:r w:rsidRPr="00982C02">
        <w:rPr>
          <w:rFonts w:eastAsia="Times New Roman"/>
          <w:bCs w:val="0"/>
          <w:color w:val="auto"/>
          <w:kern w:val="0"/>
          <w:szCs w:val="22"/>
          <w14:ligatures w14:val="none"/>
        </w:rPr>
        <w:t xml:space="preserve"> = 139,2 °C, тогда как для серии ПД06 при P = 80 Вт, V = 10 мл, m = 430 г, L = 40 см, D = 28 мм и p0 = 5,066 кПа получено </w:t>
      </w:r>
      <w:proofErr w:type="spellStart"/>
      <w:r w:rsidRPr="00982C02">
        <w:rPr>
          <w:rFonts w:eastAsia="Times New Roman"/>
          <w:bCs w:val="0"/>
          <w:color w:val="auto"/>
          <w:kern w:val="0"/>
          <w:szCs w:val="22"/>
          <w14:ligatures w14:val="none"/>
        </w:rPr>
        <w:t>Tпосл</w:t>
      </w:r>
      <w:proofErr w:type="spellEnd"/>
      <w:r w:rsidRPr="00982C02">
        <w:rPr>
          <w:rFonts w:eastAsia="Times New Roman"/>
          <w:bCs w:val="0"/>
          <w:color w:val="auto"/>
          <w:kern w:val="0"/>
          <w:szCs w:val="22"/>
          <w14:ligatures w14:val="none"/>
        </w:rPr>
        <w:t xml:space="preserve"> = 151,0 °C. Таким образом, снижение начального остаточного давления в сопоставимом режиме сопровождалось ростом локальной температурной реакции секции примерно на 11,8 °C.</w:t>
      </w:r>
    </w:p>
    <w:p w14:paraId="5125C2DD" w14:textId="39E6929F" w:rsidR="00982C02" w:rsidRDefault="00982C02" w:rsidP="00E4775C">
      <w:pPr>
        <w:spacing w:after="0" w:line="240" w:lineRule="auto"/>
        <w:ind w:firstLine="426"/>
        <w:jc w:val="both"/>
        <w:rPr>
          <w:rFonts w:eastAsia="Times New Roman"/>
          <w:bCs w:val="0"/>
          <w:color w:val="auto"/>
          <w:kern w:val="0"/>
          <w:szCs w:val="22"/>
          <w14:ligatures w14:val="none"/>
        </w:rPr>
      </w:pPr>
      <w:r w:rsidRPr="00982C02">
        <w:rPr>
          <w:rFonts w:eastAsia="Times New Roman"/>
          <w:bCs w:val="0"/>
          <w:color w:val="auto"/>
          <w:kern w:val="0"/>
          <w:szCs w:val="22"/>
          <w14:ligatures w14:val="none"/>
        </w:rPr>
        <w:t xml:space="preserve">Полученный результат </w:t>
      </w:r>
      <w:r>
        <w:rPr>
          <w:rFonts w:eastAsia="Times New Roman"/>
          <w:bCs w:val="0"/>
          <w:color w:val="auto"/>
          <w:kern w:val="0"/>
          <w:szCs w:val="22"/>
          <w14:ligatures w14:val="none"/>
        </w:rPr>
        <w:t>пока</w:t>
      </w:r>
      <w:r w:rsidRPr="00982C02">
        <w:rPr>
          <w:rFonts w:eastAsia="Times New Roman"/>
          <w:bCs w:val="0"/>
          <w:color w:val="auto"/>
          <w:kern w:val="0"/>
          <w:szCs w:val="22"/>
          <w14:ligatures w14:val="none"/>
        </w:rPr>
        <w:t xml:space="preserve">зывает, что более глубокое вакуумирование уменьшает влияние неконденсируемых газов и улучшает условия запуска испарительно-конденсационного цикла. При этом серия ПД01–ПД19 рассматривается как специальная методическая серия: ее данные не включаются в основную регрессионную модель ОП01–ОП40, </w:t>
      </w:r>
      <w:r w:rsidR="004D0737" w:rsidRPr="004D0737">
        <w:rPr>
          <w:rFonts w:eastAsia="Aptos"/>
        </w:rPr>
        <w:t>а используются для подтверждения роли начального остаточного давления как технологического параметра ЭВТТ</w:t>
      </w:r>
      <w:r w:rsidRPr="00982C02">
        <w:rPr>
          <w:rFonts w:eastAsia="Times New Roman"/>
          <w:bCs w:val="0"/>
          <w:color w:val="auto"/>
          <w:kern w:val="0"/>
          <w:szCs w:val="22"/>
          <w14:ligatures w14:val="none"/>
        </w:rPr>
        <w:t>.</w:t>
      </w:r>
    </w:p>
    <w:p w14:paraId="254866B5" w14:textId="77777777" w:rsidR="00982C02" w:rsidRPr="00AC18D3" w:rsidRDefault="00982C02" w:rsidP="00F61B90">
      <w:pPr>
        <w:spacing w:after="0" w:line="240" w:lineRule="auto"/>
        <w:jc w:val="both"/>
        <w:rPr>
          <w:rFonts w:eastAsia="Times New Roman"/>
          <w:bCs w:val="0"/>
          <w:color w:val="auto"/>
          <w:kern w:val="0"/>
          <w:szCs w:val="22"/>
          <w14:ligatures w14:val="none"/>
        </w:rPr>
      </w:pPr>
    </w:p>
    <w:p w14:paraId="1E866915" w14:textId="77777777" w:rsidR="00AC18D3" w:rsidRDefault="00AC18D3" w:rsidP="00F61B90">
      <w:pPr>
        <w:spacing w:after="0" w:line="240" w:lineRule="auto"/>
        <w:ind w:firstLine="426"/>
        <w:jc w:val="both"/>
        <w:rPr>
          <w:rFonts w:eastAsia="Times New Roman"/>
          <w:b/>
          <w:bCs w:val="0"/>
          <w:color w:val="auto"/>
          <w:kern w:val="0"/>
          <w:szCs w:val="22"/>
          <w14:ligatures w14:val="none"/>
        </w:rPr>
      </w:pPr>
      <w:r w:rsidRPr="00AC18D3">
        <w:rPr>
          <w:rFonts w:eastAsia="Times New Roman"/>
          <w:b/>
          <w:bCs w:val="0"/>
          <w:color w:val="auto"/>
          <w:kern w:val="0"/>
          <w:szCs w:val="22"/>
          <w14:ligatures w14:val="none"/>
        </w:rPr>
        <w:t>3.5 Электротепловая характеристика нагрузки и регрессионная модель температурного режима ПЭНД</w:t>
      </w:r>
    </w:p>
    <w:p w14:paraId="7321ED7F" w14:textId="77777777" w:rsidR="00F61B90" w:rsidRPr="00AC18D3" w:rsidRDefault="00F61B90" w:rsidP="00F61B90">
      <w:pPr>
        <w:spacing w:after="0" w:line="240" w:lineRule="auto"/>
        <w:ind w:firstLine="426"/>
        <w:jc w:val="both"/>
        <w:rPr>
          <w:rFonts w:eastAsia="Times New Roman"/>
          <w:bCs w:val="0"/>
          <w:color w:val="auto"/>
          <w:kern w:val="0"/>
          <w:szCs w:val="22"/>
          <w14:ligatures w14:val="none"/>
        </w:rPr>
      </w:pPr>
    </w:p>
    <w:p w14:paraId="28B9C880" w14:textId="07660E0E" w:rsidR="00F61B90" w:rsidRPr="00E01924" w:rsidRDefault="00AC18D3" w:rsidP="00E01924">
      <w:pPr>
        <w:spacing w:after="0" w:line="240" w:lineRule="auto"/>
        <w:ind w:firstLine="426"/>
        <w:jc w:val="both"/>
        <w:rPr>
          <w:rFonts w:eastAsia="Times New Roman"/>
          <w:color w:val="auto"/>
          <w:kern w:val="0"/>
          <w:szCs w:val="22"/>
          <w14:ligatures w14:val="none"/>
        </w:rPr>
      </w:pPr>
      <w:r w:rsidRPr="002E2395">
        <w:rPr>
          <w:rFonts w:eastAsia="Times New Roman"/>
          <w:color w:val="auto"/>
          <w:kern w:val="0"/>
          <w:szCs w:val="22"/>
          <w14:ligatures w14:val="none"/>
        </w:rPr>
        <w:t>3.5.1 Выбор формы электротепловой модели и нормированных факторов</w:t>
      </w:r>
    </w:p>
    <w:p w14:paraId="5507989E" w14:textId="54B72B8D" w:rsidR="00AC18D3" w:rsidRPr="00B85181" w:rsidRDefault="00B85181" w:rsidP="00B85181">
      <w:pPr>
        <w:spacing w:after="0" w:line="240" w:lineRule="auto"/>
        <w:ind w:firstLine="426"/>
        <w:jc w:val="both"/>
        <w:rPr>
          <w:rFonts w:eastAsia="Times New Roman"/>
          <w:bCs w:val="0"/>
          <w:color w:val="auto"/>
          <w:kern w:val="0"/>
          <w:sz w:val="40"/>
          <w:szCs w:val="32"/>
          <w14:ligatures w14:val="none"/>
        </w:rPr>
      </w:pPr>
      <w:r w:rsidRPr="00B85181">
        <w:rPr>
          <w:rFonts w:eastAsia="Arial"/>
          <w:bCs w:val="0"/>
          <w:color w:val="auto"/>
          <w:kern w:val="0"/>
          <w14:ligatures w14:val="none"/>
        </w:rPr>
        <w:t xml:space="preserve">Для перехода от температурных рядов к инженерной модели вводятся три расчетных показателя лабораторной трубки, нормировка которых выполнена в традициях анализа тепловых труб и термосифонов [16–20; 78; 80–82; 86]: </w:t>
      </w:r>
      <w:r w:rsidR="00AC18D3" w:rsidRPr="00AC18D3">
        <w:rPr>
          <w:rFonts w:eastAsia="Times New Roman"/>
          <w:bCs w:val="0"/>
          <w:color w:val="auto"/>
          <w:kern w:val="0"/>
          <w:szCs w:val="22"/>
          <w14:ligatures w14:val="none"/>
        </w:rPr>
        <w:t xml:space="preserve">площадь наружной боковой поверхности голой секции </w:t>
      </w:r>
      <m:oMath>
        <m:r>
          <w:rPr>
            <w:rFonts w:ascii="Cambria Math" w:eastAsia="Times New Roman" w:hAnsi="Cambria Math"/>
            <w:color w:val="auto"/>
            <w:kern w:val="0"/>
            <w:szCs w:val="22"/>
            <w:lang w:val="en-US"/>
            <w14:ligatures w14:val="none"/>
          </w:rPr>
          <m:t>A</m:t>
        </m:r>
      </m:oMath>
      <w:r w:rsidR="00AC18D3" w:rsidRPr="00AC18D3">
        <w:rPr>
          <w:rFonts w:eastAsia="Times New Roman"/>
          <w:bCs w:val="0"/>
          <w:color w:val="auto"/>
          <w:kern w:val="0"/>
          <w:szCs w:val="22"/>
          <w14:ligatures w14:val="none"/>
        </w:rPr>
        <w:t xml:space="preserve">, удельная электротепловая нагрузка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00AC18D3" w:rsidRPr="00AC18D3">
        <w:rPr>
          <w:rFonts w:eastAsia="Times New Roman"/>
          <w:bCs w:val="0"/>
          <w:color w:val="auto"/>
          <w:kern w:val="0"/>
          <w:szCs w:val="22"/>
          <w14:ligatures w14:val="none"/>
        </w:rPr>
        <w:t xml:space="preserve"> и удельная масса </w:t>
      </w:r>
      <m:oMath>
        <m:r>
          <w:rPr>
            <w:rFonts w:ascii="Cambria Math" w:eastAsia="Times New Roman" w:hAnsi="Cambria Math"/>
            <w:color w:val="auto"/>
            <w:kern w:val="0"/>
            <w:szCs w:val="22"/>
            <w:lang w:val="en-US"/>
            <w14:ligatures w14:val="none"/>
          </w:rPr>
          <m:t>μ</m:t>
        </m:r>
      </m:oMath>
      <w:r w:rsidR="00AC18D3" w:rsidRPr="00AC18D3">
        <w:rPr>
          <w:rFonts w:eastAsia="Times New Roman"/>
          <w:bCs w:val="0"/>
          <w:color w:val="auto"/>
          <w:kern w:val="0"/>
          <w:szCs w:val="22"/>
          <w14:ligatures w14:val="none"/>
        </w:rPr>
        <w:t xml:space="preserve">. Во всех формулах </w:t>
      </w:r>
      <m:oMath>
        <m:r>
          <w:rPr>
            <w:rFonts w:ascii="Cambria Math" w:eastAsia="Times New Roman" w:hAnsi="Cambria Math"/>
            <w:color w:val="auto"/>
            <w:kern w:val="0"/>
            <w:szCs w:val="22"/>
            <w:lang w:val="en-US"/>
            <w14:ligatures w14:val="none"/>
          </w:rPr>
          <m:t>D</m:t>
        </m:r>
      </m:oMath>
      <w:r w:rsidR="00AC18D3" w:rsidRPr="00AC18D3">
        <w:rPr>
          <w:rFonts w:eastAsia="Times New Roman"/>
          <w:bCs w:val="0"/>
          <w:color w:val="auto"/>
          <w:kern w:val="0"/>
          <w:szCs w:val="22"/>
          <w14:ligatures w14:val="none"/>
        </w:rPr>
        <w:t xml:space="preserve"> и </w:t>
      </w:r>
      <m:oMath>
        <m:r>
          <w:rPr>
            <w:rFonts w:ascii="Cambria Math" w:eastAsia="Times New Roman" w:hAnsi="Cambria Math"/>
            <w:color w:val="auto"/>
            <w:kern w:val="0"/>
            <w:szCs w:val="22"/>
            <w:lang w:val="en-US"/>
            <w14:ligatures w14:val="none"/>
          </w:rPr>
          <m:t>L</m:t>
        </m:r>
      </m:oMath>
      <w:r w:rsidR="00AC18D3" w:rsidRPr="00AC18D3">
        <w:rPr>
          <w:rFonts w:eastAsia="Times New Roman"/>
          <w:bCs w:val="0"/>
          <w:color w:val="auto"/>
          <w:kern w:val="0"/>
          <w:szCs w:val="22"/>
          <w14:ligatures w14:val="none"/>
        </w:rPr>
        <w:t xml:space="preserve"> переводятся в метры, сухая масса </w:t>
      </w:r>
      <m:oMath>
        <m:r>
          <w:rPr>
            <w:rFonts w:ascii="Cambria Math" w:eastAsia="Times New Roman" w:hAnsi="Cambria Math"/>
            <w:color w:val="auto"/>
            <w:kern w:val="0"/>
            <w:szCs w:val="22"/>
            <w:lang w:val="en-US"/>
            <w14:ligatures w14:val="none"/>
          </w:rPr>
          <m:t>m</m:t>
        </m:r>
      </m:oMath>
      <w:r w:rsidR="00AC18D3" w:rsidRPr="00AC18D3">
        <w:rPr>
          <w:rFonts w:eastAsia="Times New Roman"/>
          <w:bCs w:val="0"/>
          <w:color w:val="auto"/>
          <w:kern w:val="0"/>
          <w:szCs w:val="22"/>
          <w14:ligatures w14:val="none"/>
        </w:rPr>
        <w:t xml:space="preserve"> – в килограммы.</w:t>
      </w:r>
    </w:p>
    <w:p w14:paraId="45986889" w14:textId="77777777" w:rsidR="00F61B90" w:rsidRPr="00AC18D3" w:rsidRDefault="00F61B90" w:rsidP="00F61B90">
      <w:pPr>
        <w:spacing w:after="0" w:line="240" w:lineRule="auto"/>
        <w:ind w:firstLine="426"/>
        <w:jc w:val="both"/>
        <w:rPr>
          <w:rFonts w:eastAsia="Times New Roman"/>
          <w:bCs w:val="0"/>
          <w:color w:val="auto"/>
          <w:kern w:val="0"/>
          <w:szCs w:val="22"/>
          <w14:ligatures w14:val="none"/>
        </w:rPr>
      </w:pPr>
    </w:p>
    <w:p w14:paraId="1F76BDE4" w14:textId="715F2990" w:rsidR="00AC18D3" w:rsidRDefault="00AC18D3" w:rsidP="005B4212">
      <w:pPr>
        <w:tabs>
          <w:tab w:val="center" w:pos="4845"/>
          <w:tab w:val="right" w:pos="9689"/>
        </w:tabs>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ab/>
      </w:r>
      <m:oMath>
        <m:r>
          <w:rPr>
            <w:rFonts w:ascii="Cambria Math" w:eastAsia="Times New Roman" w:hAnsi="Cambria Math"/>
            <w:color w:val="auto"/>
            <w:kern w:val="0"/>
            <w:szCs w:val="22"/>
            <w:lang w:val="en-US"/>
            <w14:ligatures w14:val="none"/>
          </w:rPr>
          <m:t>A</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πDL</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sSub>
              <m:sSubPr>
                <m:ctrlPr>
                  <w:rPr>
                    <w:rFonts w:ascii="Cambria Math" w:hAnsi="Cambria Math"/>
                  </w:rPr>
                </m:ctrlPr>
              </m:sSubPr>
              <m:e>
                <m:r>
                  <w:rPr>
                    <w:rFonts w:ascii="Cambria Math" w:hAnsi="Cambria Math"/>
                  </w:rPr>
                  <m:t>P</m:t>
                </m:r>
              </m:e>
              <m:sub>
                <m:r>
                  <m:rPr>
                    <m:nor/>
                  </m:rPr>
                  <m:t>секц</m:t>
                </m:r>
              </m:sub>
            </m:sSub>
          </m:num>
          <m:den>
            <m:sSub>
              <m:sSubPr>
                <m:ctrlPr>
                  <w:rPr>
                    <w:rFonts w:ascii="Cambria Math" w:hAnsi="Cambria Math"/>
                  </w:rPr>
                </m:ctrlPr>
              </m:sSubPr>
              <m:e>
                <m:r>
                  <w:rPr>
                    <w:rFonts w:ascii="Cambria Math" w:hAnsi="Cambria Math"/>
                  </w:rPr>
                  <m:t>A</m:t>
                </m:r>
              </m:e>
              <m:sub>
                <m:r>
                  <m:rPr>
                    <m:nor/>
                  </m:rPr>
                  <m:t>гол</m:t>
                </m:r>
              </m:sub>
            </m:sSub>
          </m:den>
        </m:f>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sSub>
              <m:sSubPr>
                <m:ctrlPr>
                  <w:rPr>
                    <w:rFonts w:ascii="Cambria Math" w:hAnsi="Cambria Math"/>
                  </w:rPr>
                </m:ctrlPr>
              </m:sSubPr>
              <m:e>
                <m:r>
                  <w:rPr>
                    <w:rFonts w:ascii="Cambria Math" w:hAnsi="Cambria Math"/>
                  </w:rPr>
                  <m:t>P</m:t>
                </m:r>
              </m:e>
              <m:sub>
                <m:r>
                  <m:rPr>
                    <m:nor/>
                  </m:rPr>
                  <m:t>секц</m:t>
                </m:r>
              </m:sub>
            </m:sSub>
          </m:num>
          <m:den>
            <m:r>
              <w:rPr>
                <w:rFonts w:ascii="Cambria Math" w:eastAsia="Times New Roman" w:hAnsi="Cambria Math"/>
                <w:color w:val="auto"/>
                <w:kern w:val="0"/>
                <w:szCs w:val="22"/>
                <w:lang w:val="en-US"/>
                <w14:ligatures w14:val="none"/>
              </w:rPr>
              <m:t>πDL</m:t>
            </m:r>
          </m:den>
        </m:f>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r>
          <w:rPr>
            <w:rFonts w:ascii="Cambria Math" w:eastAsia="Times New Roman" w:hAnsi="Cambria Math"/>
            <w:color w:val="auto"/>
            <w:kern w:val="0"/>
            <w:szCs w:val="22"/>
            <w:lang w:val="en-US"/>
            <w14:ligatures w14:val="none"/>
          </w:rPr>
          <m:t>μ</m:t>
        </m:r>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r>
              <w:rPr>
                <w:rFonts w:ascii="Cambria Math" w:eastAsia="Times New Roman" w:hAnsi="Cambria Math"/>
                <w:color w:val="auto"/>
                <w:kern w:val="0"/>
                <w:szCs w:val="22"/>
                <w:lang w:val="en-US"/>
                <w14:ligatures w14:val="none"/>
              </w:rPr>
              <m:t>m</m:t>
            </m:r>
          </m:num>
          <m:den>
            <m:sSub>
              <m:sSubPr>
                <m:ctrlPr>
                  <w:rPr>
                    <w:rFonts w:ascii="Cambria Math" w:hAnsi="Cambria Math"/>
                  </w:rPr>
                </m:ctrlPr>
              </m:sSubPr>
              <m:e>
                <m:r>
                  <w:rPr>
                    <w:rFonts w:ascii="Cambria Math" w:hAnsi="Cambria Math"/>
                  </w:rPr>
                  <m:t>A</m:t>
                </m:r>
              </m:e>
              <m:sub>
                <m:r>
                  <m:rPr>
                    <m:nor/>
                  </m:rPr>
                  <m:t>гол</m:t>
                </m:r>
              </m:sub>
            </m:sSub>
          </m:den>
        </m:f>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r>
              <w:rPr>
                <w:rFonts w:ascii="Cambria Math" w:eastAsia="Times New Roman" w:hAnsi="Cambria Math"/>
                <w:color w:val="auto"/>
                <w:kern w:val="0"/>
                <w:szCs w:val="22"/>
                <w:lang w:val="en-US"/>
                <w14:ligatures w14:val="none"/>
              </w:rPr>
              <m:t>m</m:t>
            </m:r>
          </m:num>
          <m:den>
            <m:r>
              <w:rPr>
                <w:rFonts w:ascii="Cambria Math" w:eastAsia="Times New Roman" w:hAnsi="Cambria Math"/>
                <w:color w:val="auto"/>
                <w:kern w:val="0"/>
                <w:szCs w:val="22"/>
                <w:lang w:val="en-US"/>
                <w14:ligatures w14:val="none"/>
              </w:rPr>
              <m:t>πDL</m:t>
            </m:r>
          </m:den>
        </m:f>
      </m:oMath>
      <w:r w:rsidRPr="00AC18D3">
        <w:rPr>
          <w:rFonts w:eastAsia="Times New Roman"/>
          <w:bCs w:val="0"/>
          <w:color w:val="auto"/>
          <w:kern w:val="0"/>
          <w:szCs w:val="22"/>
          <w14:ligatures w14:val="none"/>
        </w:rPr>
        <w:tab/>
        <w:t>(3.7)</w:t>
      </w:r>
    </w:p>
    <w:p w14:paraId="2E07A13B" w14:textId="77777777" w:rsidR="00F61B90" w:rsidRPr="00AC18D3" w:rsidRDefault="00F61B90" w:rsidP="005B4212">
      <w:pPr>
        <w:tabs>
          <w:tab w:val="center" w:pos="4845"/>
          <w:tab w:val="right" w:pos="9689"/>
        </w:tabs>
        <w:spacing w:after="0" w:line="240" w:lineRule="auto"/>
        <w:jc w:val="both"/>
        <w:rPr>
          <w:rFonts w:eastAsia="Times New Roman"/>
          <w:bCs w:val="0"/>
          <w:color w:val="auto"/>
          <w:kern w:val="0"/>
          <w:szCs w:val="22"/>
          <w14:ligatures w14:val="none"/>
        </w:rPr>
      </w:pPr>
    </w:p>
    <w:p w14:paraId="295F9B29" w14:textId="58D5DE41" w:rsidR="00AC18D3" w:rsidRPr="00AC18D3" w:rsidRDefault="00AC18D3" w:rsidP="00F61B90">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sSub>
          <m:sSubPr>
            <m:ctrlPr>
              <w:rPr>
                <w:rFonts w:ascii="Cambria Math" w:hAnsi="Cambria Math"/>
              </w:rPr>
            </m:ctrlPr>
          </m:sSubPr>
          <m:e>
            <m:r>
              <w:rPr>
                <w:rFonts w:ascii="Cambria Math" w:hAnsi="Cambria Math"/>
              </w:rPr>
              <m:t>A</m:t>
            </m:r>
          </m:e>
          <m:sub>
            <m:r>
              <m:rPr>
                <m:nor/>
              </m:rPr>
              <m:t>гол</m:t>
            </m:r>
          </m:sub>
        </m:sSub>
      </m:oMath>
      <w:r w:rsidRPr="00AC18D3">
        <w:rPr>
          <w:rFonts w:eastAsia="Times New Roman"/>
          <w:bCs w:val="0"/>
          <w:color w:val="auto"/>
          <w:kern w:val="0"/>
          <w:szCs w:val="22"/>
          <w14:ligatures w14:val="none"/>
        </w:rPr>
        <w:t xml:space="preserve"> – площадь наружной боковой поверхности голой секции, м²; </w:t>
      </w:r>
      <m:oMath>
        <m:r>
          <w:rPr>
            <w:rFonts w:ascii="Cambria Math" w:eastAsia="Times New Roman" w:hAnsi="Cambria Math"/>
            <w:color w:val="auto"/>
            <w:kern w:val="0"/>
            <w:szCs w:val="22"/>
            <w:lang w:val="en-US"/>
            <w14:ligatures w14:val="none"/>
          </w:rPr>
          <m:t>D</m:t>
        </m:r>
      </m:oMath>
      <w:r w:rsidRPr="00AC18D3">
        <w:rPr>
          <w:rFonts w:eastAsia="Times New Roman"/>
          <w:bCs w:val="0"/>
          <w:color w:val="auto"/>
          <w:kern w:val="0"/>
          <w:szCs w:val="22"/>
          <w14:ligatures w14:val="none"/>
        </w:rPr>
        <w:t xml:space="preserve"> – наружный диаметр секции, м; </w:t>
      </w:r>
      <m:oMath>
        <m:r>
          <w:rPr>
            <w:rFonts w:ascii="Cambria Math" w:eastAsia="Times New Roman" w:hAnsi="Cambria Math"/>
            <w:color w:val="auto"/>
            <w:kern w:val="0"/>
            <w:szCs w:val="22"/>
            <w:lang w:val="en-US"/>
            <w14:ligatures w14:val="none"/>
          </w:rPr>
          <m:t>L</m:t>
        </m:r>
      </m:oMath>
      <w:r w:rsidRPr="00AC18D3">
        <w:rPr>
          <w:rFonts w:eastAsia="Times New Roman"/>
          <w:bCs w:val="0"/>
          <w:color w:val="auto"/>
          <w:kern w:val="0"/>
          <w:szCs w:val="22"/>
          <w14:ligatures w14:val="none"/>
        </w:rPr>
        <w:t xml:space="preserve"> – длина секции, м;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 удельная </w:t>
      </w:r>
      <w:r w:rsidRPr="00AC18D3">
        <w:rPr>
          <w:rFonts w:eastAsia="Times New Roman"/>
          <w:bCs w:val="0"/>
          <w:color w:val="auto"/>
          <w:kern w:val="0"/>
          <w:szCs w:val="22"/>
          <w14:ligatures w14:val="none"/>
        </w:rPr>
        <w:lastRenderedPageBreak/>
        <w:t xml:space="preserve">электротепловая нагрузка голой боковой поверхности, Вт/м²; </w:t>
      </w:r>
      <m:oMath>
        <m:sSub>
          <m:sSubPr>
            <m:ctrlPr>
              <w:rPr>
                <w:rFonts w:ascii="Cambria Math" w:hAnsi="Cambria Math"/>
              </w:rPr>
            </m:ctrlPr>
          </m:sSubPr>
          <m:e>
            <m:r>
              <w:rPr>
                <w:rFonts w:ascii="Cambria Math" w:hAnsi="Cambria Math"/>
              </w:rPr>
              <m:t>P</m:t>
            </m:r>
          </m:e>
          <m:sub>
            <m:r>
              <m:rPr>
                <m:nor/>
              </m:rPr>
              <m:t>секц</m:t>
            </m:r>
          </m:sub>
        </m:sSub>
      </m:oMath>
      <w:r w:rsidRPr="00AC18D3">
        <w:rPr>
          <w:rFonts w:eastAsia="Times New Roman"/>
          <w:bCs w:val="0"/>
          <w:color w:val="auto"/>
          <w:kern w:val="0"/>
          <w:szCs w:val="22"/>
          <w14:ligatures w14:val="none"/>
        </w:rPr>
        <w:t xml:space="preserve"> – подводимая активная мощность, Вт; </w:t>
      </w:r>
      <m:oMath>
        <m:r>
          <w:rPr>
            <w:rFonts w:ascii="Cambria Math" w:eastAsia="Times New Roman" w:hAnsi="Cambria Math"/>
            <w:color w:val="auto"/>
            <w:kern w:val="0"/>
            <w:szCs w:val="22"/>
            <w:lang w:val="en-US"/>
            <w14:ligatures w14:val="none"/>
          </w:rPr>
          <m:t>μ</m:t>
        </m:r>
      </m:oMath>
      <w:r w:rsidRPr="00AC18D3">
        <w:rPr>
          <w:rFonts w:eastAsia="Times New Roman"/>
          <w:bCs w:val="0"/>
          <w:color w:val="auto"/>
          <w:kern w:val="0"/>
          <w:szCs w:val="22"/>
          <w14:ligatures w14:val="none"/>
        </w:rPr>
        <w:t xml:space="preserve"> – удельная масса секции, кг/м²; </w:t>
      </w:r>
      <m:oMath>
        <m:r>
          <w:rPr>
            <w:rFonts w:ascii="Cambria Math" w:eastAsia="Times New Roman" w:hAnsi="Cambria Math"/>
            <w:color w:val="auto"/>
            <w:kern w:val="0"/>
            <w:szCs w:val="22"/>
            <w:lang w:val="en-US"/>
            <w14:ligatures w14:val="none"/>
          </w:rPr>
          <m:t>m</m:t>
        </m:r>
      </m:oMath>
      <w:r w:rsidRPr="00AC18D3">
        <w:rPr>
          <w:rFonts w:eastAsia="Times New Roman"/>
          <w:bCs w:val="0"/>
          <w:color w:val="auto"/>
          <w:kern w:val="0"/>
          <w:szCs w:val="22"/>
          <w14:ligatures w14:val="none"/>
        </w:rPr>
        <w:t xml:space="preserve"> – масса сухой секции, кг.</w:t>
      </w:r>
    </w:p>
    <w:p w14:paraId="53D04ABC" w14:textId="213DA269" w:rsidR="00AC18D3" w:rsidRDefault="00AC18D3" w:rsidP="00F61B90">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В формулах (3.7)–(3.11)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относится к голой боковой поверхности лабораторной трубки </w:t>
      </w:r>
      <m:oMath>
        <m:r>
          <w:rPr>
            <w:rFonts w:ascii="Cambria Math" w:eastAsia="Times New Roman" w:hAnsi="Cambria Math"/>
            <w:color w:val="auto"/>
            <w:kern w:val="0"/>
            <w:szCs w:val="22"/>
            <w:lang w:val="en-US"/>
            <w14:ligatures w14:val="none"/>
          </w:rPr>
          <m:t>A</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πDL</m:t>
        </m:r>
      </m:oMath>
      <w:r w:rsidRPr="00AC18D3">
        <w:rPr>
          <w:rFonts w:eastAsia="Times New Roman"/>
          <w:bCs w:val="0"/>
          <w:color w:val="auto"/>
          <w:kern w:val="0"/>
          <w:szCs w:val="22"/>
          <w14:ligatures w14:val="none"/>
        </w:rPr>
        <w:t xml:space="preserve"> и используется для расч</w:t>
      </w:r>
      <w:proofErr w:type="spellStart"/>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та</w:t>
      </w:r>
      <w:proofErr w:type="spellEnd"/>
      <w:r w:rsidRPr="00AC18D3">
        <w:rPr>
          <w:rFonts w:eastAsia="Times New Roman"/>
          <w:bCs w:val="0"/>
          <w:color w:val="auto"/>
          <w:kern w:val="0"/>
          <w:szCs w:val="22"/>
          <w14:ligatures w14:val="none"/>
        </w:rPr>
        <w:t xml:space="preserve"> локальной температуры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посл</m:t>
            </m:r>
          </m:sub>
        </m:sSub>
      </m:oMath>
      <w:r w:rsidRPr="00AC18D3">
        <w:rPr>
          <w:rFonts w:eastAsia="Times New Roman"/>
          <w:bCs w:val="0"/>
          <w:color w:val="auto"/>
          <w:kern w:val="0"/>
          <w:szCs w:val="22"/>
          <w14:ligatures w14:val="none"/>
        </w:rPr>
        <w:t xml:space="preserve">. Для эксплуатационной проверки по </w:t>
      </w:r>
      <w:r w:rsidR="00B6677F">
        <w:rPr>
          <w:rFonts w:eastAsia="Times New Roman"/>
          <w:bCs w:val="0"/>
          <w:color w:val="auto"/>
          <w:kern w:val="0"/>
          <w:szCs w:val="22"/>
          <w14:ligatures w14:val="none"/>
        </w:rPr>
        <w:t>под</w:t>
      </w:r>
      <w:r w:rsidRPr="00AC18D3">
        <w:rPr>
          <w:rFonts w:eastAsia="Times New Roman"/>
          <w:bCs w:val="0"/>
          <w:color w:val="auto"/>
          <w:kern w:val="0"/>
          <w:szCs w:val="22"/>
          <w14:ligatures w14:val="none"/>
        </w:rPr>
        <w:t xml:space="preserve">разделу 2.5 используется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дост</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секц</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A</m:t>
            </m:r>
          </m:e>
          <m:sub>
            <m:r>
              <w:rPr>
                <w:rFonts w:ascii="Cambria Math" w:eastAsia="Times New Roman" w:hAnsi="Cambria Math"/>
                <w:color w:val="auto"/>
                <w:kern w:val="0"/>
                <w:szCs w:val="22"/>
                <w:lang w:val="en-US"/>
                <w14:ligatures w14:val="none"/>
              </w:rPr>
              <m:t>i</m:t>
            </m:r>
          </m:sub>
        </m:sSub>
      </m:oMath>
      <w:r w:rsidRPr="00AC18D3">
        <w:rPr>
          <w:rFonts w:eastAsia="Times New Roman"/>
          <w:bCs w:val="0"/>
          <w:color w:val="auto"/>
          <w:kern w:val="0"/>
          <w:szCs w:val="22"/>
          <w14:ligatures w14:val="none"/>
        </w:rPr>
        <w:t xml:space="preserve"> по привед</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нной доступной поверхности готового элемента; условие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дост</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sty m:val="p"/>
              </m:rPr>
              <w:rPr>
                <w:rFonts w:ascii="Cambria Math" w:eastAsia="Times New Roman" w:hAnsi="Cambria Math"/>
                <w:color w:val="auto"/>
                <w:kern w:val="0"/>
                <w:szCs w:val="22"/>
                <w:lang w:val="en-US"/>
                <w14:ligatures w14:val="none"/>
              </w:rPr>
              <m:t>lim</m:t>
            </m:r>
          </m:sub>
        </m:sSub>
      </m:oMath>
      <w:r w:rsidRPr="00AC18D3">
        <w:rPr>
          <w:rFonts w:eastAsia="Times New Roman"/>
          <w:bCs w:val="0"/>
          <w:color w:val="auto"/>
          <w:kern w:val="0"/>
          <w:szCs w:val="22"/>
          <w14:ligatures w14:val="none"/>
        </w:rPr>
        <w:t xml:space="preserve"> проверяется для температуры доступной поверхности 70–90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w:t>
      </w:r>
    </w:p>
    <w:p w14:paraId="64FAA848" w14:textId="77777777" w:rsidR="00F61B90" w:rsidRPr="00AC18D3" w:rsidRDefault="00F61B90" w:rsidP="005B4212">
      <w:pPr>
        <w:spacing w:after="0" w:line="240" w:lineRule="auto"/>
        <w:jc w:val="both"/>
        <w:rPr>
          <w:rFonts w:eastAsia="Times New Roman"/>
          <w:bCs w:val="0"/>
          <w:color w:val="auto"/>
          <w:kern w:val="0"/>
          <w:szCs w:val="22"/>
          <w14:ligatures w14:val="none"/>
        </w:rPr>
      </w:pPr>
    </w:p>
    <w:p w14:paraId="78CFFC23" w14:textId="0E7014BA" w:rsidR="00AC18D3" w:rsidRDefault="00AC18D3" w:rsidP="005B4212">
      <w:pPr>
        <w:tabs>
          <w:tab w:val="center" w:pos="4845"/>
          <w:tab w:val="right" w:pos="9689"/>
        </w:tabs>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ab/>
      </w:r>
      <m:oMath>
        <m:r>
          <w:rPr>
            <w:rFonts w:ascii="Cambria Math" w:eastAsia="Times New Roman" w:hAnsi="Cambria Math"/>
            <w:color w:val="auto"/>
            <w:kern w:val="0"/>
            <w:szCs w:val="22"/>
            <w:lang w:val="en-US"/>
            <w14:ligatures w14:val="none"/>
          </w:rPr>
          <m:t>ΔT</m:t>
        </m:r>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посл</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пом</m:t>
            </m:r>
          </m:sub>
        </m:sSub>
      </m:oMath>
      <w:r w:rsidRPr="00AC18D3">
        <w:rPr>
          <w:rFonts w:eastAsia="Times New Roman"/>
          <w:bCs w:val="0"/>
          <w:color w:val="auto"/>
          <w:kern w:val="0"/>
          <w:szCs w:val="22"/>
          <w14:ligatures w14:val="none"/>
        </w:rPr>
        <w:tab/>
        <w:t>(3.8)</w:t>
      </w:r>
    </w:p>
    <w:p w14:paraId="527FDDE2" w14:textId="77777777" w:rsidR="00F61B90" w:rsidRPr="00AC18D3" w:rsidRDefault="00F61B90" w:rsidP="005B4212">
      <w:pPr>
        <w:tabs>
          <w:tab w:val="center" w:pos="4845"/>
          <w:tab w:val="right" w:pos="9689"/>
        </w:tabs>
        <w:spacing w:after="0" w:line="240" w:lineRule="auto"/>
        <w:jc w:val="both"/>
        <w:rPr>
          <w:rFonts w:eastAsia="Times New Roman"/>
          <w:bCs w:val="0"/>
          <w:color w:val="auto"/>
          <w:kern w:val="0"/>
          <w:szCs w:val="22"/>
          <w14:ligatures w14:val="none"/>
        </w:rPr>
      </w:pPr>
    </w:p>
    <w:p w14:paraId="5E08D5DB" w14:textId="77777777" w:rsidR="00AC18D3" w:rsidRPr="00AC18D3" w:rsidRDefault="00AC18D3" w:rsidP="00F61B90">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r>
          <w:rPr>
            <w:rFonts w:ascii="Cambria Math" w:eastAsia="Times New Roman" w:hAnsi="Cambria Math"/>
            <w:color w:val="auto"/>
            <w:kern w:val="0"/>
            <w:szCs w:val="22"/>
            <w:lang w:val="en-US"/>
            <w14:ligatures w14:val="none"/>
          </w:rPr>
          <m:t>ΔT</m:t>
        </m:r>
      </m:oMath>
      <w:r w:rsidRPr="00AC18D3">
        <w:rPr>
          <w:rFonts w:eastAsia="Times New Roman"/>
          <w:bCs w:val="0"/>
          <w:color w:val="auto"/>
          <w:kern w:val="0"/>
          <w:szCs w:val="22"/>
          <w14:ligatures w14:val="none"/>
        </w:rPr>
        <w:t xml:space="preserve"> – локальный перегрев верхней зоны секции,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посл</m:t>
            </m:r>
          </m:sub>
        </m:sSub>
      </m:oMath>
      <w:r w:rsidRPr="00AC18D3">
        <w:rPr>
          <w:rFonts w:eastAsia="Times New Roman"/>
          <w:bCs w:val="0"/>
          <w:color w:val="auto"/>
          <w:kern w:val="0"/>
          <w:szCs w:val="22"/>
          <w14:ligatures w14:val="none"/>
        </w:rPr>
        <w:t xml:space="preserve"> – последняя зарегистрированная температура верхней зоны секции,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пом</m:t>
            </m:r>
          </m:sub>
        </m:sSub>
      </m:oMath>
      <w:r w:rsidRPr="00AC18D3">
        <w:rPr>
          <w:rFonts w:eastAsia="Times New Roman"/>
          <w:bCs w:val="0"/>
          <w:color w:val="auto"/>
          <w:kern w:val="0"/>
          <w:szCs w:val="22"/>
          <w14:ligatures w14:val="none"/>
        </w:rPr>
        <w:t xml:space="preserve"> – температура помещения перед опытом,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w:t>
      </w:r>
    </w:p>
    <w:p w14:paraId="1401183D" w14:textId="4BB45332" w:rsidR="00AC18D3" w:rsidRPr="00AC18D3" w:rsidRDefault="00AC18D3" w:rsidP="002E2395">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Сравнение основных форм модели показывает, что сочетание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и </w:t>
      </w:r>
      <m:oMath>
        <m:r>
          <w:rPr>
            <w:rFonts w:ascii="Cambria Math" w:eastAsia="Times New Roman" w:hAnsi="Cambria Math"/>
            <w:color w:val="auto"/>
            <w:kern w:val="0"/>
            <w:szCs w:val="22"/>
            <w:lang w:val="en-US"/>
            <w14:ligatures w14:val="none"/>
          </w:rPr>
          <m:t>μ</m:t>
        </m:r>
      </m:oMath>
      <w:r w:rsidRPr="00AC18D3">
        <w:rPr>
          <w:rFonts w:eastAsia="Times New Roman"/>
          <w:bCs w:val="0"/>
          <w:color w:val="auto"/>
          <w:kern w:val="0"/>
          <w:szCs w:val="22"/>
          <w14:ligatures w14:val="none"/>
        </w:rPr>
        <w:t xml:space="preserve"> обеспечивает физически интерпретируемую инженерную зависимость. Удельная электротепловая нагрузка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описывает энергетический тренд, а удельная масса учитывает конструктивно-массовое исполнение секции. Объ</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м </w:t>
      </w:r>
      <w:r w:rsidR="00211261">
        <w:rPr>
          <w:rFonts w:eastAsia="Times New Roman"/>
          <w:bCs w:val="0"/>
          <w:color w:val="auto"/>
          <w:kern w:val="0"/>
          <w:szCs w:val="22"/>
          <w14:ligatures w14:val="none"/>
        </w:rPr>
        <w:t>рабочего тела</w:t>
      </w:r>
      <w:r w:rsidRPr="00AC18D3">
        <w:rPr>
          <w:rFonts w:eastAsia="Times New Roman"/>
          <w:bCs w:val="0"/>
          <w:color w:val="auto"/>
          <w:kern w:val="0"/>
          <w:szCs w:val="22"/>
          <w14:ligatures w14:val="none"/>
        </w:rPr>
        <w:t xml:space="preserve"> </w:t>
      </w:r>
      <m:oMath>
        <m:r>
          <w:rPr>
            <w:rFonts w:ascii="Cambria Math" w:eastAsia="Times New Roman" w:hAnsi="Cambria Math"/>
            <w:color w:val="auto"/>
            <w:kern w:val="0"/>
            <w:szCs w:val="22"/>
            <w:lang w:val="en-US"/>
            <w14:ligatures w14:val="none"/>
          </w:rPr>
          <m:t>V</m:t>
        </m:r>
      </m:oMath>
      <w:r w:rsidRPr="00AC18D3">
        <w:rPr>
          <w:rFonts w:eastAsia="Times New Roman"/>
          <w:bCs w:val="0"/>
          <w:color w:val="auto"/>
          <w:kern w:val="0"/>
          <w:szCs w:val="22"/>
          <w14:ligatures w14:val="none"/>
        </w:rPr>
        <w:t xml:space="preserve"> в диапазоне 10–15 мл включ</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н в расширенную форму как технологическая поправка.</w:t>
      </w:r>
    </w:p>
    <w:p w14:paraId="090BA24C" w14:textId="77777777" w:rsidR="00AC18D3" w:rsidRDefault="00AC18D3" w:rsidP="002E2395">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Результаты сравнения основных регрессионных моделей приведены в таблице 3.4.</w:t>
      </w:r>
    </w:p>
    <w:p w14:paraId="405CF99B" w14:textId="77777777" w:rsidR="001F14F0" w:rsidRPr="00AC18D3" w:rsidRDefault="001F14F0" w:rsidP="002E2395">
      <w:pPr>
        <w:spacing w:after="0" w:line="240" w:lineRule="auto"/>
        <w:ind w:firstLine="426"/>
        <w:jc w:val="both"/>
        <w:rPr>
          <w:rFonts w:eastAsia="Times New Roman"/>
          <w:bCs w:val="0"/>
          <w:color w:val="auto"/>
          <w:kern w:val="0"/>
          <w:szCs w:val="22"/>
          <w14:ligatures w14:val="none"/>
        </w:rPr>
      </w:pPr>
    </w:p>
    <w:p w14:paraId="09461180" w14:textId="77777777" w:rsidR="002E2395" w:rsidRDefault="00AC18D3" w:rsidP="002E2395">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Таблица 3.4</w:t>
      </w:r>
    </w:p>
    <w:p w14:paraId="1E5DF1B0" w14:textId="362D774A" w:rsidR="00AC18D3" w:rsidRDefault="00AC18D3" w:rsidP="002E2395">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Сравнение основных регрессионных моделей по выборке </w:t>
      </w:r>
      <w:r w:rsidR="005B4212" w:rsidRPr="005B4212">
        <w:rPr>
          <w:rFonts w:eastAsia="Times New Roman"/>
          <w:bCs w:val="0"/>
          <w:color w:val="auto"/>
          <w:kern w:val="0"/>
          <w:szCs w:val="22"/>
          <w14:ligatures w14:val="none"/>
        </w:rPr>
        <w:t>ОП01–ОП40</w:t>
      </w:r>
    </w:p>
    <w:p w14:paraId="63F6B065" w14:textId="77777777" w:rsidR="002E2395" w:rsidRPr="00AC18D3" w:rsidRDefault="002E2395" w:rsidP="005B4212">
      <w:pPr>
        <w:spacing w:after="0" w:line="240" w:lineRule="auto"/>
        <w:jc w:val="both"/>
        <w:rPr>
          <w:rFonts w:eastAsia="Times New Roman"/>
          <w:bCs w:val="0"/>
          <w:color w:val="auto"/>
          <w:kern w:val="0"/>
          <w:szCs w:val="22"/>
          <w14:ligatures w14:val="none"/>
        </w:rPr>
      </w:pPr>
    </w:p>
    <w:tbl>
      <w:tblPr>
        <w:tblStyle w:val="108"/>
        <w:tblW w:w="0" w:type="auto"/>
        <w:jc w:val="center"/>
        <w:tblLook w:val="04A0" w:firstRow="1" w:lastRow="0" w:firstColumn="1" w:lastColumn="0" w:noHBand="0" w:noVBand="1"/>
      </w:tblPr>
      <w:tblGrid>
        <w:gridCol w:w="1008"/>
        <w:gridCol w:w="1135"/>
        <w:gridCol w:w="964"/>
        <w:gridCol w:w="964"/>
        <w:gridCol w:w="964"/>
        <w:gridCol w:w="1701"/>
        <w:gridCol w:w="1701"/>
      </w:tblGrid>
      <w:tr w:rsidR="00AC18D3" w:rsidRPr="002E2395" w14:paraId="15ADD6E9" w14:textId="77777777" w:rsidTr="002E2395">
        <w:trPr>
          <w:jc w:val="center"/>
        </w:trPr>
        <w:tc>
          <w:tcPr>
            <w:tcW w:w="907" w:type="dxa"/>
            <w:vAlign w:val="center"/>
          </w:tcPr>
          <w:p w14:paraId="150DA9A2" w14:textId="77777777" w:rsidR="00AC18D3" w:rsidRPr="002E2395" w:rsidRDefault="00AC18D3" w:rsidP="002E2395">
            <w:pPr>
              <w:jc w:val="center"/>
              <w:rPr>
                <w:rFonts w:eastAsia="Times New Roman"/>
                <w:bCs/>
                <w:sz w:val="24"/>
                <w:szCs w:val="24"/>
              </w:rPr>
            </w:pPr>
            <w:proofErr w:type="spellStart"/>
            <w:r w:rsidRPr="002E2395">
              <w:rPr>
                <w:rFonts w:eastAsia="Times New Roman"/>
                <w:bCs/>
                <w:sz w:val="24"/>
                <w:szCs w:val="24"/>
              </w:rPr>
              <w:t>Модель</w:t>
            </w:r>
            <w:proofErr w:type="spellEnd"/>
          </w:p>
        </w:tc>
        <w:tc>
          <w:tcPr>
            <w:tcW w:w="1134" w:type="dxa"/>
            <w:vAlign w:val="center"/>
          </w:tcPr>
          <w:p w14:paraId="48316446" w14:textId="77777777" w:rsidR="00AC18D3" w:rsidRPr="002E2395" w:rsidRDefault="00AC18D3" w:rsidP="002E2395">
            <w:pPr>
              <w:jc w:val="center"/>
              <w:rPr>
                <w:rFonts w:eastAsia="Times New Roman"/>
                <w:bCs/>
                <w:sz w:val="24"/>
                <w:szCs w:val="24"/>
              </w:rPr>
            </w:pPr>
            <w:proofErr w:type="spellStart"/>
            <w:r w:rsidRPr="002E2395">
              <w:rPr>
                <w:rFonts w:eastAsia="Times New Roman"/>
                <w:bCs/>
                <w:sz w:val="24"/>
                <w:szCs w:val="24"/>
              </w:rPr>
              <w:t>Факторы</w:t>
            </w:r>
            <w:proofErr w:type="spellEnd"/>
          </w:p>
        </w:tc>
        <w:tc>
          <w:tcPr>
            <w:tcW w:w="964" w:type="dxa"/>
            <w:vAlign w:val="center"/>
          </w:tcPr>
          <w:p w14:paraId="29E0A2A7" w14:textId="567352BD" w:rsidR="00AC18D3" w:rsidRPr="002E2395" w:rsidRDefault="00C9505D" w:rsidP="002E2395">
            <w:pPr>
              <w:jc w:val="center"/>
              <w:rPr>
                <w:rFonts w:eastAsia="Times New Roman"/>
                <w:bCs/>
                <w:sz w:val="24"/>
                <w:szCs w:val="24"/>
              </w:rPr>
            </w:pPr>
            <m:oMathPara>
              <m:oMath>
                <m:sSubSup>
                  <m:sSubSupPr>
                    <m:ctrlPr>
                      <w:rPr>
                        <w:rFonts w:ascii="Cambria Math" w:eastAsia="Times New Roman" w:hAnsi="Cambria Math"/>
                        <w:bCs/>
                        <w:sz w:val="24"/>
                        <w:szCs w:val="24"/>
                      </w:rPr>
                    </m:ctrlPr>
                  </m:sSubSupPr>
                  <m:e>
                    <m:r>
                      <m:rPr>
                        <m:sty m:val="p"/>
                      </m:rPr>
                      <w:rPr>
                        <w:rFonts w:ascii="Cambria Math" w:eastAsia="Times New Roman" w:hAnsi="Cambria Math"/>
                        <w:sz w:val="24"/>
                        <w:szCs w:val="24"/>
                      </w:rPr>
                      <m:t>R</m:t>
                    </m:r>
                  </m:e>
                  <m:sub>
                    <m:r>
                      <m:rPr>
                        <m:sty m:val="p"/>
                      </m:rPr>
                      <w:rPr>
                        <w:rFonts w:ascii="Cambria Math" w:eastAsia="Times New Roman" w:hAnsi="Cambria Math"/>
                        <w:sz w:val="24"/>
                        <w:szCs w:val="24"/>
                      </w:rPr>
                      <m:t>fit</m:t>
                    </m:r>
                  </m:sub>
                  <m:sup>
                    <m:r>
                      <m:rPr>
                        <m:sty m:val="p"/>
                      </m:rPr>
                      <w:rPr>
                        <w:rFonts w:ascii="Cambria Math" w:eastAsia="Times New Roman" w:hAnsi="Cambria Math"/>
                        <w:sz w:val="24"/>
                        <w:szCs w:val="24"/>
                      </w:rPr>
                      <m:t>2</m:t>
                    </m:r>
                  </m:sup>
                </m:sSubSup>
              </m:oMath>
            </m:oMathPara>
          </w:p>
        </w:tc>
        <w:tc>
          <w:tcPr>
            <w:tcW w:w="964" w:type="dxa"/>
            <w:vAlign w:val="center"/>
          </w:tcPr>
          <w:p w14:paraId="29CCB69D" w14:textId="7A50D77F" w:rsidR="00AC18D3" w:rsidRPr="002E2395" w:rsidRDefault="00C9505D" w:rsidP="002E2395">
            <w:pPr>
              <w:jc w:val="center"/>
              <w:rPr>
                <w:rFonts w:eastAsia="Times New Roman"/>
                <w:bCs/>
                <w:sz w:val="24"/>
                <w:szCs w:val="24"/>
              </w:rPr>
            </w:pPr>
            <m:oMathPara>
              <m:oMath>
                <m:sSubSup>
                  <m:sSubSupPr>
                    <m:ctrlPr>
                      <w:rPr>
                        <w:rFonts w:ascii="Cambria Math" w:eastAsia="Times New Roman" w:hAnsi="Cambria Math"/>
                        <w:bCs/>
                        <w:sz w:val="24"/>
                        <w:szCs w:val="24"/>
                      </w:rPr>
                    </m:ctrlPr>
                  </m:sSubSupPr>
                  <m:e>
                    <m:r>
                      <m:rPr>
                        <m:sty m:val="p"/>
                      </m:rPr>
                      <w:rPr>
                        <w:rFonts w:ascii="Cambria Math" w:eastAsia="Times New Roman" w:hAnsi="Cambria Math"/>
                        <w:sz w:val="24"/>
                        <w:szCs w:val="24"/>
                      </w:rPr>
                      <m:t>R</m:t>
                    </m:r>
                  </m:e>
                  <m:sub>
                    <m:r>
                      <m:rPr>
                        <m:sty m:val="p"/>
                      </m:rPr>
                      <w:rPr>
                        <w:rFonts w:ascii="Cambria Math" w:eastAsia="Times New Roman" w:hAnsi="Cambria Math"/>
                        <w:sz w:val="24"/>
                        <w:szCs w:val="24"/>
                      </w:rPr>
                      <m:t>adj</m:t>
                    </m:r>
                  </m:sub>
                  <m:sup>
                    <m:r>
                      <m:rPr>
                        <m:sty m:val="p"/>
                      </m:rPr>
                      <w:rPr>
                        <w:rFonts w:ascii="Cambria Math" w:eastAsia="Times New Roman" w:hAnsi="Cambria Math"/>
                        <w:sz w:val="24"/>
                        <w:szCs w:val="24"/>
                      </w:rPr>
                      <m:t>2</m:t>
                    </m:r>
                  </m:sup>
                </m:sSubSup>
              </m:oMath>
            </m:oMathPara>
          </w:p>
        </w:tc>
        <w:tc>
          <w:tcPr>
            <w:tcW w:w="964" w:type="dxa"/>
            <w:vAlign w:val="center"/>
          </w:tcPr>
          <w:p w14:paraId="2D8665A0" w14:textId="0457599F" w:rsidR="00AC18D3" w:rsidRPr="002E2395" w:rsidRDefault="00C9505D" w:rsidP="002E2395">
            <w:pPr>
              <w:jc w:val="center"/>
              <w:rPr>
                <w:rFonts w:eastAsia="Times New Roman"/>
                <w:bCs/>
                <w:sz w:val="24"/>
                <w:szCs w:val="24"/>
              </w:rPr>
            </w:pPr>
            <m:oMathPara>
              <m:oMath>
                <m:sSubSup>
                  <m:sSubSupPr>
                    <m:ctrlPr>
                      <w:rPr>
                        <w:rFonts w:ascii="Cambria Math" w:eastAsia="Times New Roman" w:hAnsi="Cambria Math"/>
                        <w:bCs/>
                        <w:sz w:val="24"/>
                        <w:szCs w:val="24"/>
                      </w:rPr>
                    </m:ctrlPr>
                  </m:sSubSupPr>
                  <m:e>
                    <m:r>
                      <m:rPr>
                        <m:sty m:val="p"/>
                      </m:rPr>
                      <w:rPr>
                        <w:rFonts w:ascii="Cambria Math" w:eastAsia="Times New Roman" w:hAnsi="Cambria Math"/>
                        <w:sz w:val="24"/>
                        <w:szCs w:val="24"/>
                      </w:rPr>
                      <m:t>R</m:t>
                    </m:r>
                  </m:e>
                  <m:sub>
                    <m:r>
                      <m:rPr>
                        <m:sty m:val="p"/>
                      </m:rPr>
                      <w:rPr>
                        <w:rFonts w:ascii="Cambria Math" w:eastAsia="Times New Roman" w:hAnsi="Cambria Math"/>
                        <w:sz w:val="24"/>
                        <w:szCs w:val="24"/>
                      </w:rPr>
                      <m:t>LOO</m:t>
                    </m:r>
                  </m:sub>
                  <m:sup>
                    <m:r>
                      <m:rPr>
                        <m:sty m:val="p"/>
                      </m:rPr>
                      <w:rPr>
                        <w:rFonts w:ascii="Cambria Math" w:eastAsia="Times New Roman" w:hAnsi="Cambria Math"/>
                        <w:sz w:val="24"/>
                        <w:szCs w:val="24"/>
                      </w:rPr>
                      <m:t>2</m:t>
                    </m:r>
                  </m:sup>
                </m:sSubSup>
              </m:oMath>
            </m:oMathPara>
          </w:p>
        </w:tc>
        <w:tc>
          <w:tcPr>
            <w:tcW w:w="1701" w:type="dxa"/>
            <w:vAlign w:val="center"/>
          </w:tcPr>
          <w:p w14:paraId="17F574A2" w14:textId="318EEC3C" w:rsidR="00AC18D3" w:rsidRPr="002E2395" w:rsidRDefault="00C9505D" w:rsidP="002E2395">
            <w:pPr>
              <w:jc w:val="center"/>
              <w:rPr>
                <w:rFonts w:eastAsia="Times New Roman"/>
                <w:bCs/>
                <w:sz w:val="24"/>
                <w:szCs w:val="24"/>
              </w:rPr>
            </w:pPr>
            <m:oMathPara>
              <m:oMath>
                <m:sSub>
                  <m:sSubPr>
                    <m:ctrlPr>
                      <w:rPr>
                        <w:rFonts w:ascii="Cambria Math" w:eastAsia="Times New Roman" w:hAnsi="Cambria Math"/>
                        <w:bCs/>
                        <w:sz w:val="24"/>
                        <w:szCs w:val="24"/>
                      </w:rPr>
                    </m:ctrlPr>
                  </m:sSubPr>
                  <m:e>
                    <m:r>
                      <m:rPr>
                        <m:nor/>
                      </m:rPr>
                      <w:rPr>
                        <w:rFonts w:eastAsia="Times New Roman"/>
                        <w:bCs/>
                        <w:sz w:val="24"/>
                        <w:szCs w:val="24"/>
                      </w:rPr>
                      <m:t>MAE</m:t>
                    </m:r>
                  </m:e>
                  <m:sub>
                    <m:r>
                      <m:rPr>
                        <m:nor/>
                      </m:rPr>
                      <w:rPr>
                        <w:rFonts w:eastAsia="Times New Roman"/>
                        <w:bCs/>
                        <w:sz w:val="24"/>
                        <w:szCs w:val="24"/>
                      </w:rPr>
                      <m:t>LOO</m:t>
                    </m:r>
                  </m:sub>
                </m:sSub>
                <m:r>
                  <m:rPr>
                    <m:sty m:val="p"/>
                  </m:rPr>
                  <w:rPr>
                    <w:rFonts w:ascii="Cambria Math" w:eastAsia="Times New Roman" w:hAnsi="Cambria Math"/>
                    <w:sz w:val="24"/>
                    <w:szCs w:val="24"/>
                  </w:rPr>
                  <m:t>,</m:t>
                </m:r>
              </m:oMath>
            </m:oMathPara>
          </w:p>
          <w:p w14:paraId="3E882599" w14:textId="77777777" w:rsidR="00AC18D3" w:rsidRPr="002E2395" w:rsidRDefault="00AC18D3" w:rsidP="002E2395">
            <w:pPr>
              <w:jc w:val="center"/>
              <w:rPr>
                <w:rFonts w:eastAsia="Times New Roman"/>
                <w:bCs/>
                <w:sz w:val="24"/>
                <w:szCs w:val="24"/>
              </w:rPr>
            </w:pPr>
            <m:oMathPara>
              <m:oMath>
                <m:r>
                  <m:rPr>
                    <m:nor/>
                  </m:rPr>
                  <w:rPr>
                    <w:rFonts w:eastAsia="Times New Roman"/>
                    <w:bCs/>
                    <w:sz w:val="24"/>
                    <w:szCs w:val="24"/>
                  </w:rPr>
                  <m:t>°C</m:t>
                </m:r>
              </m:oMath>
            </m:oMathPara>
          </w:p>
        </w:tc>
        <w:tc>
          <w:tcPr>
            <w:tcW w:w="1701" w:type="dxa"/>
            <w:vAlign w:val="center"/>
          </w:tcPr>
          <w:p w14:paraId="081721A6" w14:textId="31B982A8" w:rsidR="00AC18D3" w:rsidRPr="002E2395" w:rsidRDefault="00C9505D" w:rsidP="002E2395">
            <w:pPr>
              <w:jc w:val="center"/>
              <w:rPr>
                <w:rFonts w:eastAsia="Times New Roman"/>
                <w:bCs/>
                <w:sz w:val="24"/>
                <w:szCs w:val="24"/>
              </w:rPr>
            </w:pPr>
            <m:oMathPara>
              <m:oMath>
                <m:sSub>
                  <m:sSubPr>
                    <m:ctrlPr>
                      <w:rPr>
                        <w:rFonts w:ascii="Cambria Math" w:eastAsia="Times New Roman" w:hAnsi="Cambria Math"/>
                        <w:bCs/>
                        <w:sz w:val="24"/>
                        <w:szCs w:val="24"/>
                      </w:rPr>
                    </m:ctrlPr>
                  </m:sSubPr>
                  <m:e>
                    <m:r>
                      <m:rPr>
                        <m:nor/>
                      </m:rPr>
                      <w:rPr>
                        <w:rFonts w:eastAsia="Times New Roman"/>
                        <w:bCs/>
                        <w:sz w:val="24"/>
                        <w:szCs w:val="24"/>
                      </w:rPr>
                      <m:t>RMSE</m:t>
                    </m:r>
                  </m:e>
                  <m:sub>
                    <m:r>
                      <m:rPr>
                        <m:nor/>
                      </m:rPr>
                      <w:rPr>
                        <w:rFonts w:eastAsia="Times New Roman"/>
                        <w:bCs/>
                        <w:sz w:val="24"/>
                        <w:szCs w:val="24"/>
                      </w:rPr>
                      <m:t>LOO</m:t>
                    </m:r>
                  </m:sub>
                </m:sSub>
                <m:r>
                  <m:rPr>
                    <m:sty m:val="p"/>
                  </m:rPr>
                  <w:rPr>
                    <w:rFonts w:ascii="Cambria Math" w:eastAsia="Times New Roman" w:hAnsi="Cambria Math"/>
                    <w:sz w:val="24"/>
                    <w:szCs w:val="24"/>
                  </w:rPr>
                  <m:t>,</m:t>
                </m:r>
              </m:oMath>
            </m:oMathPara>
          </w:p>
          <w:p w14:paraId="7A728038" w14:textId="77777777" w:rsidR="00AC18D3" w:rsidRPr="002E2395" w:rsidRDefault="00AC18D3" w:rsidP="002E2395">
            <w:pPr>
              <w:jc w:val="center"/>
              <w:rPr>
                <w:rFonts w:eastAsia="Times New Roman"/>
                <w:bCs/>
                <w:sz w:val="24"/>
                <w:szCs w:val="24"/>
              </w:rPr>
            </w:pPr>
            <m:oMathPara>
              <m:oMath>
                <m:r>
                  <m:rPr>
                    <m:nor/>
                  </m:rPr>
                  <w:rPr>
                    <w:rFonts w:eastAsia="Times New Roman"/>
                    <w:bCs/>
                    <w:sz w:val="24"/>
                    <w:szCs w:val="24"/>
                  </w:rPr>
                  <m:t>°C</m:t>
                </m:r>
              </m:oMath>
            </m:oMathPara>
          </w:p>
        </w:tc>
      </w:tr>
      <w:tr w:rsidR="00AC18D3" w:rsidRPr="002E2395" w14:paraId="2AEDEE31" w14:textId="77777777" w:rsidTr="002E2395">
        <w:trPr>
          <w:jc w:val="center"/>
        </w:trPr>
        <w:tc>
          <w:tcPr>
            <w:tcW w:w="907" w:type="dxa"/>
            <w:vAlign w:val="center"/>
          </w:tcPr>
          <w:p w14:paraId="491A7825" w14:textId="16814ADB" w:rsidR="00AC18D3" w:rsidRPr="002E2395" w:rsidRDefault="002E2395" w:rsidP="002E2395">
            <w:pPr>
              <w:jc w:val="center"/>
              <w:rPr>
                <w:rFonts w:eastAsia="Times New Roman"/>
                <w:bCs/>
                <w:sz w:val="24"/>
                <w:szCs w:val="24"/>
              </w:rPr>
            </w:pPr>
            <m:oMathPara>
              <m:oMath>
                <m:r>
                  <m:rPr>
                    <m:sty m:val="p"/>
                  </m:rPr>
                  <w:rPr>
                    <w:rFonts w:ascii="Cambria Math" w:eastAsia="Times New Roman" w:hAnsi="Cambria Math"/>
                    <w:sz w:val="24"/>
                    <w:szCs w:val="24"/>
                  </w:rPr>
                  <m:t>D</m:t>
                </m:r>
              </m:oMath>
            </m:oMathPara>
          </w:p>
        </w:tc>
        <w:tc>
          <w:tcPr>
            <w:tcW w:w="1134" w:type="dxa"/>
            <w:vAlign w:val="center"/>
          </w:tcPr>
          <w:p w14:paraId="177FF292" w14:textId="5F5359B9" w:rsidR="00AC18D3" w:rsidRPr="002E2395" w:rsidRDefault="00C9505D" w:rsidP="002E2395">
            <w:pPr>
              <w:jc w:val="center"/>
              <w:rPr>
                <w:rFonts w:eastAsia="Times New Roman"/>
                <w:bCs/>
                <w:sz w:val="24"/>
                <w:szCs w:val="24"/>
              </w:rPr>
            </w:pPr>
            <m:oMathPara>
              <m:oMath>
                <m:sSub>
                  <m:sSubPr>
                    <m:ctrlPr>
                      <w:rPr>
                        <w:rFonts w:ascii="Cambria Math" w:eastAsia="Times New Roman" w:hAnsi="Cambria Math"/>
                        <w:bCs/>
                        <w:sz w:val="24"/>
                        <w:szCs w:val="24"/>
                      </w:rPr>
                    </m:ctrlPr>
                  </m:sSubPr>
                  <m:e>
                    <m:r>
                      <m:rPr>
                        <m:sty m:val="p"/>
                      </m:rPr>
                      <w:rPr>
                        <w:rFonts w:ascii="Cambria Math" w:eastAsia="Times New Roman" w:hAnsi="Cambria Math"/>
                        <w:sz w:val="24"/>
                        <w:szCs w:val="24"/>
                      </w:rPr>
                      <m:t>q</m:t>
                    </m:r>
                  </m:e>
                  <m:sub>
                    <m:r>
                      <m:rPr>
                        <m:nor/>
                      </m:rPr>
                      <w:rPr>
                        <w:rFonts w:eastAsia="Times New Roman"/>
                        <w:bCs/>
                        <w:sz w:val="24"/>
                        <w:szCs w:val="24"/>
                      </w:rPr>
                      <m:t>гол</m:t>
                    </m:r>
                  </m:sub>
                </m:sSub>
                <m:r>
                  <m:rPr>
                    <m:sty m:val="p"/>
                  </m:rPr>
                  <w:rPr>
                    <w:rFonts w:ascii="Cambria Math" w:eastAsia="Times New Roman" w:hAnsi="Cambria Math"/>
                    <w:sz w:val="24"/>
                    <w:szCs w:val="24"/>
                  </w:rPr>
                  <m:t>, V, μ</m:t>
                </m:r>
              </m:oMath>
            </m:oMathPara>
          </w:p>
        </w:tc>
        <w:tc>
          <w:tcPr>
            <w:tcW w:w="964" w:type="dxa"/>
            <w:vAlign w:val="center"/>
          </w:tcPr>
          <w:p w14:paraId="22897753" w14:textId="77777777" w:rsidR="00AC18D3" w:rsidRPr="002E2395" w:rsidRDefault="00AC18D3" w:rsidP="002E2395">
            <w:pPr>
              <w:jc w:val="center"/>
              <w:rPr>
                <w:rFonts w:eastAsia="Times New Roman"/>
                <w:bCs/>
                <w:sz w:val="24"/>
                <w:szCs w:val="24"/>
              </w:rPr>
            </w:pPr>
            <w:r w:rsidRPr="002E2395">
              <w:rPr>
                <w:rFonts w:eastAsia="Times New Roman"/>
                <w:bCs/>
                <w:sz w:val="24"/>
                <w:szCs w:val="24"/>
              </w:rPr>
              <w:t>0,911</w:t>
            </w:r>
          </w:p>
        </w:tc>
        <w:tc>
          <w:tcPr>
            <w:tcW w:w="964" w:type="dxa"/>
            <w:vAlign w:val="center"/>
          </w:tcPr>
          <w:p w14:paraId="0EB36C0B" w14:textId="77777777" w:rsidR="00AC18D3" w:rsidRPr="002E2395" w:rsidRDefault="00AC18D3" w:rsidP="002E2395">
            <w:pPr>
              <w:jc w:val="center"/>
              <w:rPr>
                <w:rFonts w:eastAsia="Times New Roman"/>
                <w:bCs/>
                <w:sz w:val="24"/>
                <w:szCs w:val="24"/>
              </w:rPr>
            </w:pPr>
            <w:r w:rsidRPr="002E2395">
              <w:rPr>
                <w:rFonts w:eastAsia="Times New Roman"/>
                <w:bCs/>
                <w:sz w:val="24"/>
                <w:szCs w:val="24"/>
              </w:rPr>
              <w:t>0,903</w:t>
            </w:r>
          </w:p>
        </w:tc>
        <w:tc>
          <w:tcPr>
            <w:tcW w:w="964" w:type="dxa"/>
            <w:vAlign w:val="center"/>
          </w:tcPr>
          <w:p w14:paraId="1444A104" w14:textId="77777777" w:rsidR="00AC18D3" w:rsidRPr="002E2395" w:rsidRDefault="00AC18D3" w:rsidP="002E2395">
            <w:pPr>
              <w:jc w:val="center"/>
              <w:rPr>
                <w:rFonts w:eastAsia="Times New Roman"/>
                <w:bCs/>
                <w:sz w:val="24"/>
                <w:szCs w:val="24"/>
              </w:rPr>
            </w:pPr>
            <w:r w:rsidRPr="002E2395">
              <w:rPr>
                <w:rFonts w:eastAsia="Times New Roman"/>
                <w:bCs/>
                <w:sz w:val="24"/>
                <w:szCs w:val="24"/>
              </w:rPr>
              <w:t>0,887</w:t>
            </w:r>
          </w:p>
        </w:tc>
        <w:tc>
          <w:tcPr>
            <w:tcW w:w="1701" w:type="dxa"/>
            <w:vAlign w:val="center"/>
          </w:tcPr>
          <w:p w14:paraId="27E1C0B7" w14:textId="77777777" w:rsidR="00AC18D3" w:rsidRPr="002E2395" w:rsidRDefault="00AC18D3" w:rsidP="002E2395">
            <w:pPr>
              <w:jc w:val="center"/>
              <w:rPr>
                <w:rFonts w:eastAsia="Times New Roman"/>
                <w:bCs/>
                <w:sz w:val="24"/>
                <w:szCs w:val="24"/>
              </w:rPr>
            </w:pPr>
            <w:r w:rsidRPr="002E2395">
              <w:rPr>
                <w:rFonts w:eastAsia="Times New Roman"/>
                <w:bCs/>
                <w:sz w:val="24"/>
                <w:szCs w:val="24"/>
              </w:rPr>
              <w:t>7,23</w:t>
            </w:r>
          </w:p>
        </w:tc>
        <w:tc>
          <w:tcPr>
            <w:tcW w:w="1701" w:type="dxa"/>
            <w:vAlign w:val="center"/>
          </w:tcPr>
          <w:p w14:paraId="1AAAF10B" w14:textId="77777777" w:rsidR="00AC18D3" w:rsidRPr="002E2395" w:rsidRDefault="00AC18D3" w:rsidP="002E2395">
            <w:pPr>
              <w:jc w:val="center"/>
              <w:rPr>
                <w:rFonts w:eastAsia="Times New Roman"/>
                <w:bCs/>
                <w:sz w:val="24"/>
                <w:szCs w:val="24"/>
              </w:rPr>
            </w:pPr>
            <w:r w:rsidRPr="002E2395">
              <w:rPr>
                <w:rFonts w:eastAsia="Times New Roman"/>
                <w:bCs/>
                <w:sz w:val="24"/>
                <w:szCs w:val="24"/>
              </w:rPr>
              <w:t>8,69</w:t>
            </w:r>
          </w:p>
        </w:tc>
      </w:tr>
      <w:tr w:rsidR="00AC18D3" w:rsidRPr="002E2395" w14:paraId="316F4DFF" w14:textId="77777777" w:rsidTr="002E2395">
        <w:trPr>
          <w:jc w:val="center"/>
        </w:trPr>
        <w:tc>
          <w:tcPr>
            <w:tcW w:w="907" w:type="dxa"/>
            <w:vAlign w:val="center"/>
          </w:tcPr>
          <w:p w14:paraId="04D79450" w14:textId="77777777" w:rsidR="00AC18D3" w:rsidRPr="002E2395" w:rsidRDefault="00AC18D3" w:rsidP="002E2395">
            <w:pPr>
              <w:jc w:val="center"/>
              <w:rPr>
                <w:rFonts w:eastAsia="Times New Roman"/>
                <w:bCs/>
                <w:sz w:val="24"/>
                <w:szCs w:val="24"/>
              </w:rPr>
            </w:pPr>
            <w:r w:rsidRPr="002E2395">
              <w:rPr>
                <w:rFonts w:eastAsia="Times New Roman"/>
                <w:bCs/>
                <w:sz w:val="24"/>
                <w:szCs w:val="24"/>
              </w:rPr>
              <w:t>F</w:t>
            </w:r>
          </w:p>
        </w:tc>
        <w:tc>
          <w:tcPr>
            <w:tcW w:w="1134" w:type="dxa"/>
            <w:vAlign w:val="center"/>
          </w:tcPr>
          <w:p w14:paraId="5D61719D" w14:textId="0FF786C0" w:rsidR="00AC18D3" w:rsidRPr="002E2395" w:rsidRDefault="00C9505D" w:rsidP="002E2395">
            <w:pPr>
              <w:jc w:val="center"/>
              <w:rPr>
                <w:rFonts w:eastAsia="Times New Roman"/>
                <w:bCs/>
                <w:sz w:val="24"/>
                <w:szCs w:val="24"/>
              </w:rPr>
            </w:pPr>
            <m:oMathPara>
              <m:oMath>
                <m:sSub>
                  <m:sSubPr>
                    <m:ctrlPr>
                      <w:rPr>
                        <w:rFonts w:ascii="Cambria Math" w:eastAsia="Times New Roman" w:hAnsi="Cambria Math"/>
                        <w:bCs/>
                        <w:sz w:val="24"/>
                        <w:szCs w:val="24"/>
                      </w:rPr>
                    </m:ctrlPr>
                  </m:sSubPr>
                  <m:e>
                    <m:r>
                      <m:rPr>
                        <m:sty m:val="p"/>
                      </m:rPr>
                      <w:rPr>
                        <w:rFonts w:ascii="Cambria Math" w:eastAsia="Times New Roman" w:hAnsi="Cambria Math"/>
                        <w:sz w:val="24"/>
                        <w:szCs w:val="24"/>
                      </w:rPr>
                      <m:t>q</m:t>
                    </m:r>
                  </m:e>
                  <m:sub>
                    <m:r>
                      <m:rPr>
                        <m:nor/>
                      </m:rPr>
                      <w:rPr>
                        <w:rFonts w:eastAsia="Times New Roman"/>
                        <w:bCs/>
                        <w:sz w:val="24"/>
                        <w:szCs w:val="24"/>
                      </w:rPr>
                      <m:t>гол</m:t>
                    </m:r>
                  </m:sub>
                </m:sSub>
                <m:r>
                  <m:rPr>
                    <m:sty m:val="p"/>
                  </m:rPr>
                  <w:rPr>
                    <w:rFonts w:ascii="Cambria Math" w:eastAsia="Times New Roman" w:hAnsi="Cambria Math"/>
                    <w:sz w:val="24"/>
                    <w:szCs w:val="24"/>
                  </w:rPr>
                  <m:t>, μ</m:t>
                </m:r>
              </m:oMath>
            </m:oMathPara>
          </w:p>
        </w:tc>
        <w:tc>
          <w:tcPr>
            <w:tcW w:w="964" w:type="dxa"/>
            <w:vAlign w:val="center"/>
          </w:tcPr>
          <w:p w14:paraId="7E5088D8" w14:textId="77777777" w:rsidR="00AC18D3" w:rsidRPr="002E2395" w:rsidRDefault="00AC18D3" w:rsidP="002E2395">
            <w:pPr>
              <w:jc w:val="center"/>
              <w:rPr>
                <w:rFonts w:eastAsia="Times New Roman"/>
                <w:bCs/>
                <w:sz w:val="24"/>
                <w:szCs w:val="24"/>
              </w:rPr>
            </w:pPr>
            <w:r w:rsidRPr="002E2395">
              <w:rPr>
                <w:rFonts w:eastAsia="Times New Roman"/>
                <w:bCs/>
                <w:sz w:val="24"/>
                <w:szCs w:val="24"/>
              </w:rPr>
              <w:t>0,894</w:t>
            </w:r>
          </w:p>
        </w:tc>
        <w:tc>
          <w:tcPr>
            <w:tcW w:w="964" w:type="dxa"/>
            <w:vAlign w:val="center"/>
          </w:tcPr>
          <w:p w14:paraId="729ECD7D" w14:textId="77777777" w:rsidR="00AC18D3" w:rsidRPr="002E2395" w:rsidRDefault="00AC18D3" w:rsidP="002E2395">
            <w:pPr>
              <w:jc w:val="center"/>
              <w:rPr>
                <w:rFonts w:eastAsia="Times New Roman"/>
                <w:bCs/>
                <w:sz w:val="24"/>
                <w:szCs w:val="24"/>
              </w:rPr>
            </w:pPr>
            <w:r w:rsidRPr="002E2395">
              <w:rPr>
                <w:rFonts w:eastAsia="Times New Roman"/>
                <w:bCs/>
                <w:sz w:val="24"/>
                <w:szCs w:val="24"/>
              </w:rPr>
              <w:t>0,889</w:t>
            </w:r>
          </w:p>
        </w:tc>
        <w:tc>
          <w:tcPr>
            <w:tcW w:w="964" w:type="dxa"/>
            <w:vAlign w:val="center"/>
          </w:tcPr>
          <w:p w14:paraId="513E1A89" w14:textId="77777777" w:rsidR="00AC18D3" w:rsidRPr="002E2395" w:rsidRDefault="00AC18D3" w:rsidP="002E2395">
            <w:pPr>
              <w:jc w:val="center"/>
              <w:rPr>
                <w:rFonts w:eastAsia="Times New Roman"/>
                <w:bCs/>
                <w:sz w:val="24"/>
                <w:szCs w:val="24"/>
              </w:rPr>
            </w:pPr>
            <w:r w:rsidRPr="002E2395">
              <w:rPr>
                <w:rFonts w:eastAsia="Times New Roman"/>
                <w:bCs/>
                <w:sz w:val="24"/>
                <w:szCs w:val="24"/>
              </w:rPr>
              <w:t>0,869</w:t>
            </w:r>
          </w:p>
        </w:tc>
        <w:tc>
          <w:tcPr>
            <w:tcW w:w="1701" w:type="dxa"/>
            <w:vAlign w:val="center"/>
          </w:tcPr>
          <w:p w14:paraId="568CE9C9" w14:textId="77777777" w:rsidR="00AC18D3" w:rsidRPr="002E2395" w:rsidRDefault="00AC18D3" w:rsidP="002E2395">
            <w:pPr>
              <w:jc w:val="center"/>
              <w:rPr>
                <w:rFonts w:eastAsia="Times New Roman"/>
                <w:bCs/>
                <w:sz w:val="24"/>
                <w:szCs w:val="24"/>
              </w:rPr>
            </w:pPr>
            <w:r w:rsidRPr="002E2395">
              <w:rPr>
                <w:rFonts w:eastAsia="Times New Roman"/>
                <w:bCs/>
                <w:sz w:val="24"/>
                <w:szCs w:val="24"/>
              </w:rPr>
              <w:t>7,77</w:t>
            </w:r>
          </w:p>
        </w:tc>
        <w:tc>
          <w:tcPr>
            <w:tcW w:w="1701" w:type="dxa"/>
            <w:vAlign w:val="center"/>
          </w:tcPr>
          <w:p w14:paraId="76F1B30F" w14:textId="77777777" w:rsidR="00AC18D3" w:rsidRPr="002E2395" w:rsidRDefault="00AC18D3" w:rsidP="002E2395">
            <w:pPr>
              <w:jc w:val="center"/>
              <w:rPr>
                <w:rFonts w:eastAsia="Times New Roman"/>
                <w:bCs/>
                <w:sz w:val="24"/>
                <w:szCs w:val="24"/>
              </w:rPr>
            </w:pPr>
            <w:r w:rsidRPr="002E2395">
              <w:rPr>
                <w:rFonts w:eastAsia="Times New Roman"/>
                <w:bCs/>
                <w:sz w:val="24"/>
                <w:szCs w:val="24"/>
              </w:rPr>
              <w:t>9,34</w:t>
            </w:r>
          </w:p>
        </w:tc>
      </w:tr>
    </w:tbl>
    <w:p w14:paraId="7D8945CF" w14:textId="77777777" w:rsidR="002E2395" w:rsidRDefault="002E2395" w:rsidP="005B4212">
      <w:pPr>
        <w:spacing w:after="0" w:line="240" w:lineRule="auto"/>
        <w:ind w:firstLine="709"/>
        <w:jc w:val="both"/>
        <w:rPr>
          <w:rFonts w:eastAsia="Times New Roman"/>
          <w:bCs w:val="0"/>
          <w:color w:val="auto"/>
          <w:kern w:val="0"/>
          <w:szCs w:val="22"/>
          <w14:ligatures w14:val="none"/>
        </w:rPr>
      </w:pPr>
    </w:p>
    <w:p w14:paraId="160FF9BE" w14:textId="7C24644B" w:rsidR="00AC18D3" w:rsidRPr="00AC18D3" w:rsidRDefault="00AC18D3" w:rsidP="002E2395">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Расширенная модель </w:t>
      </w:r>
      <m:oMath>
        <m:r>
          <w:rPr>
            <w:rFonts w:ascii="Cambria Math" w:eastAsia="Times New Roman" w:hAnsi="Cambria Math"/>
            <w:color w:val="auto"/>
            <w:kern w:val="0"/>
            <w:szCs w:val="22"/>
            <w:lang w:val="en-US"/>
            <w14:ligatures w14:val="none"/>
          </w:rPr>
          <m:t>D</m:t>
        </m:r>
      </m:oMath>
      <w:r w:rsidRPr="00AC18D3">
        <w:rPr>
          <w:rFonts w:eastAsia="Times New Roman"/>
          <w:bCs w:val="0"/>
          <w:color w:val="auto"/>
          <w:kern w:val="0"/>
          <w:szCs w:val="22"/>
          <w14:ligatures w14:val="none"/>
        </w:rPr>
        <w:t xml:space="preserve"> используется как основная, поскольку она учитывает технологический фактор объ</w:t>
      </w:r>
      <w:proofErr w:type="spellStart"/>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ма</w:t>
      </w:r>
      <w:proofErr w:type="spellEnd"/>
      <w:r w:rsidRPr="00AC18D3">
        <w:rPr>
          <w:rFonts w:eastAsia="Times New Roman"/>
          <w:bCs w:val="0"/>
          <w:color w:val="auto"/>
          <w:kern w:val="0"/>
          <w:szCs w:val="22"/>
          <w14:ligatures w14:val="none"/>
        </w:rPr>
        <w:t xml:space="preserve"> заливки и обеспечивает меньшую ошибку прогноза. Сокращ</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нная форма </w:t>
      </w:r>
      <w:r w:rsidRPr="00AC18D3">
        <w:rPr>
          <w:rFonts w:eastAsia="Times New Roman"/>
          <w:bCs w:val="0"/>
          <w:color w:val="auto"/>
          <w:kern w:val="0"/>
          <w:szCs w:val="22"/>
          <w:lang w:val="en-US"/>
          <w14:ligatures w14:val="none"/>
        </w:rPr>
        <w:t>F</w:t>
      </w:r>
      <w:r w:rsidRPr="00AC18D3">
        <w:rPr>
          <w:rFonts w:eastAsia="Times New Roman"/>
          <w:bCs w:val="0"/>
          <w:color w:val="auto"/>
          <w:kern w:val="0"/>
          <w:szCs w:val="22"/>
          <w14:ligatures w14:val="none"/>
        </w:rPr>
        <w:t xml:space="preserve"> подтверждает, что основной расч</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тный сигнал несут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и </w:t>
      </w:r>
      <m:oMath>
        <m:r>
          <w:rPr>
            <w:rFonts w:ascii="Cambria Math" w:eastAsia="Times New Roman" w:hAnsi="Cambria Math"/>
            <w:color w:val="auto"/>
            <w:kern w:val="0"/>
            <w:szCs w:val="22"/>
            <w:lang w:val="en-US"/>
            <w14:ligatures w14:val="none"/>
          </w:rPr>
          <m:t>μ</m:t>
        </m:r>
      </m:oMath>
      <w:r w:rsidRPr="00AC18D3">
        <w:rPr>
          <w:rFonts w:eastAsia="Times New Roman"/>
          <w:bCs w:val="0"/>
          <w:color w:val="auto"/>
          <w:kern w:val="0"/>
          <w:szCs w:val="22"/>
          <w14:ligatures w14:val="none"/>
        </w:rPr>
        <w:t>.</w:t>
      </w:r>
    </w:p>
    <w:p w14:paraId="7DECBA26" w14:textId="77777777" w:rsidR="00AC18D3" w:rsidRDefault="00AC18D3" w:rsidP="002E2395">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Расширенная регрессионная модель в системе СИ имеет вид:</w:t>
      </w:r>
    </w:p>
    <w:p w14:paraId="6EC21EF7" w14:textId="77777777" w:rsidR="002E2395" w:rsidRPr="00AC18D3" w:rsidRDefault="002E2395" w:rsidP="002E2395">
      <w:pPr>
        <w:spacing w:after="0" w:line="240" w:lineRule="auto"/>
        <w:ind w:firstLine="426"/>
        <w:jc w:val="both"/>
        <w:rPr>
          <w:rFonts w:eastAsia="Times New Roman"/>
          <w:bCs w:val="0"/>
          <w:color w:val="auto"/>
          <w:kern w:val="0"/>
          <w:szCs w:val="22"/>
          <w14:ligatures w14:val="none"/>
        </w:rPr>
      </w:pPr>
    </w:p>
    <w:p w14:paraId="7DAE329F" w14:textId="762219BD" w:rsidR="00AC18D3" w:rsidRDefault="00AC18D3" w:rsidP="005B4212">
      <w:pPr>
        <w:tabs>
          <w:tab w:val="center" w:pos="4845"/>
          <w:tab w:val="right" w:pos="9689"/>
        </w:tabs>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ab/>
      </w:r>
      <m:oMath>
        <m:r>
          <w:rPr>
            <w:rFonts w:ascii="Cambria Math" w:eastAsia="Times New Roman" w:hAnsi="Cambria Math"/>
            <w:color w:val="auto"/>
            <w:kern w:val="0"/>
            <w:szCs w:val="22"/>
            <w:lang w:val="en-US"/>
            <w14:ligatures w14:val="none"/>
          </w:rPr>
          <m:t>ΔT</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118</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42</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05330</m:t>
        </m:r>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361</m:t>
        </m:r>
        <m:r>
          <m:rPr>
            <m:sty m:val="p"/>
          </m:rPr>
          <w:rPr>
            <w:rFonts w:ascii="Cambria Math" w:eastAsia="Times New Roman" w:hAnsi="Cambria Math"/>
            <w:color w:val="auto"/>
            <w:kern w:val="0"/>
            <w:szCs w:val="22"/>
            <w14:ligatures w14:val="none"/>
          </w:rPr>
          <m:t>⋅</m:t>
        </m:r>
        <m:sSup>
          <m:sSupPr>
            <m:ctrlPr>
              <w:rPr>
                <w:rFonts w:ascii="Cambria Math" w:eastAsia="Times New Roman" w:hAnsi="Cambria Math"/>
                <w:bCs w:val="0"/>
                <w:color w:val="auto"/>
                <w:kern w:val="0"/>
                <w:szCs w:val="22"/>
                <w:lang w:val="en-US"/>
                <w14:ligatures w14:val="none"/>
              </w:rPr>
            </m:ctrlPr>
          </m:sSupPr>
          <m:e>
            <m:r>
              <w:rPr>
                <w:rFonts w:ascii="Cambria Math" w:eastAsia="Times New Roman" w:hAnsi="Cambria Math"/>
                <w:color w:val="auto"/>
                <w:kern w:val="0"/>
                <w:szCs w:val="22"/>
                <w14:ligatures w14:val="none"/>
              </w:rPr>
              <m:t>10</m:t>
            </m:r>
          </m:e>
          <m:sup>
            <m:r>
              <w:rPr>
                <w:rFonts w:ascii="Cambria Math" w:eastAsia="Times New Roman" w:hAnsi="Cambria Math"/>
                <w:color w:val="auto"/>
                <w:kern w:val="0"/>
                <w:szCs w:val="22"/>
                <w14:ligatures w14:val="none"/>
              </w:rPr>
              <m:t>6</m:t>
            </m:r>
          </m:sup>
        </m:sSup>
        <m:r>
          <m:rPr>
            <m:sty m:val="p"/>
          </m:rPr>
          <w:rPr>
            <w:rFonts w:ascii="Cambria Math" w:eastAsia="Times New Roman" w:hAnsi="Cambria Math"/>
            <w:color w:val="auto"/>
            <w:kern w:val="0"/>
            <w:szCs w:val="22"/>
            <w14:ligatures w14:val="none"/>
          </w:rPr>
          <m:t>⋅</m:t>
        </m:r>
        <m:sSub>
          <m:sSubPr>
            <m:ctrlPr>
              <w:rPr>
                <w:rFonts w:ascii="Cambria Math" w:hAnsi="Cambria Math"/>
              </w:rPr>
            </m:ctrlPr>
          </m:sSubPr>
          <m:e>
            <m:r>
              <w:rPr>
                <w:rFonts w:ascii="Cambria Math" w:hAnsi="Cambria Math"/>
              </w:rPr>
              <m:t>V</m:t>
            </m:r>
          </m:e>
          <m:sub>
            <m:sSup>
              <m:sSupPr>
                <m:ctrlPr>
                  <w:rPr>
                    <w:rFonts w:ascii="Cambria Math" w:hAnsi="Cambria Math"/>
                  </w:rPr>
                </m:ctrlPr>
              </m:sSupPr>
              <m:e>
                <m:r>
                  <m:rPr>
                    <m:nor/>
                  </m:rPr>
                  <m:t>м</m:t>
                </m:r>
              </m:e>
              <m:sup>
                <m:r>
                  <w:rPr>
                    <w:rFonts w:ascii="Cambria Math" w:hAnsi="Cambria Math"/>
                  </w:rPr>
                  <m:t>3</m:t>
                </m:r>
              </m:sup>
            </m:sSup>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11</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097</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μ</m:t>
        </m:r>
      </m:oMath>
      <w:r w:rsidRPr="00AC18D3">
        <w:rPr>
          <w:rFonts w:eastAsia="Times New Roman"/>
          <w:bCs w:val="0"/>
          <w:color w:val="auto"/>
          <w:kern w:val="0"/>
          <w:szCs w:val="22"/>
          <w14:ligatures w14:val="none"/>
        </w:rPr>
        <w:tab/>
        <w:t>(3.9)</w:t>
      </w:r>
    </w:p>
    <w:p w14:paraId="5500F147" w14:textId="77777777" w:rsidR="002E2395" w:rsidRPr="00AC18D3" w:rsidRDefault="002E2395" w:rsidP="005B4212">
      <w:pPr>
        <w:tabs>
          <w:tab w:val="center" w:pos="4845"/>
          <w:tab w:val="right" w:pos="9689"/>
        </w:tabs>
        <w:spacing w:after="0" w:line="240" w:lineRule="auto"/>
        <w:jc w:val="both"/>
        <w:rPr>
          <w:rFonts w:eastAsia="Times New Roman"/>
          <w:bCs w:val="0"/>
          <w:color w:val="auto"/>
          <w:kern w:val="0"/>
          <w:szCs w:val="22"/>
          <w14:ligatures w14:val="none"/>
        </w:rPr>
      </w:pPr>
    </w:p>
    <w:p w14:paraId="2D33828B" w14:textId="30EBCEF1" w:rsidR="002E2395" w:rsidRDefault="00AC18D3" w:rsidP="002E2395">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r>
          <w:rPr>
            <w:rFonts w:ascii="Cambria Math" w:eastAsia="Times New Roman" w:hAnsi="Cambria Math"/>
            <w:color w:val="auto"/>
            <w:kern w:val="0"/>
            <w:szCs w:val="22"/>
            <w:lang w:val="en-US"/>
            <w14:ligatures w14:val="none"/>
          </w:rPr>
          <m:t>ΔT</m:t>
        </m:r>
      </m:oMath>
      <w:r w:rsidRPr="00AC18D3">
        <w:rPr>
          <w:rFonts w:eastAsia="Times New Roman"/>
          <w:bCs w:val="0"/>
          <w:color w:val="auto"/>
          <w:kern w:val="0"/>
          <w:szCs w:val="22"/>
          <w14:ligatures w14:val="none"/>
        </w:rPr>
        <w:t xml:space="preserve"> – расч</w:t>
      </w:r>
      <w:proofErr w:type="spellStart"/>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тный</w:t>
      </w:r>
      <w:proofErr w:type="spellEnd"/>
      <w:r w:rsidRPr="00AC18D3">
        <w:rPr>
          <w:rFonts w:eastAsia="Times New Roman"/>
          <w:bCs w:val="0"/>
          <w:color w:val="auto"/>
          <w:kern w:val="0"/>
          <w:szCs w:val="22"/>
          <w14:ligatures w14:val="none"/>
        </w:rPr>
        <w:t xml:space="preserve"> перегрев,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 удельная электротепловая нагрузка голой боковой поверхности, Вт/м²; </w:t>
      </w:r>
      <m:oMath>
        <m:sSub>
          <m:sSubPr>
            <m:ctrlPr>
              <w:rPr>
                <w:rFonts w:ascii="Cambria Math" w:hAnsi="Cambria Math"/>
              </w:rPr>
            </m:ctrlPr>
          </m:sSubPr>
          <m:e>
            <m:r>
              <w:rPr>
                <w:rFonts w:ascii="Cambria Math" w:hAnsi="Cambria Math"/>
              </w:rPr>
              <m:t>V</m:t>
            </m:r>
          </m:e>
          <m:sub>
            <m:sSup>
              <m:sSupPr>
                <m:ctrlPr>
                  <w:rPr>
                    <w:rFonts w:ascii="Cambria Math" w:hAnsi="Cambria Math"/>
                  </w:rPr>
                </m:ctrlPr>
              </m:sSupPr>
              <m:e>
                <m:r>
                  <m:rPr>
                    <m:nor/>
                  </m:rPr>
                  <m:t>м</m:t>
                </m:r>
              </m:e>
              <m:sup>
                <m:r>
                  <w:rPr>
                    <w:rFonts w:ascii="Cambria Math" w:hAnsi="Cambria Math"/>
                  </w:rPr>
                  <m:t>3</m:t>
                </m:r>
              </m:sup>
            </m:sSup>
          </m:sub>
        </m:sSub>
      </m:oMath>
      <w:r w:rsidRPr="00AC18D3">
        <w:rPr>
          <w:rFonts w:eastAsia="Times New Roman"/>
          <w:bCs w:val="0"/>
          <w:color w:val="auto"/>
          <w:kern w:val="0"/>
          <w:szCs w:val="22"/>
          <w14:ligatures w14:val="none"/>
        </w:rPr>
        <w:t xml:space="preserve"> – объ</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м </w:t>
      </w:r>
      <w:r w:rsidR="00211261">
        <w:rPr>
          <w:rFonts w:eastAsia="Times New Roman"/>
          <w:bCs w:val="0"/>
          <w:color w:val="auto"/>
          <w:kern w:val="0"/>
          <w:szCs w:val="22"/>
          <w14:ligatures w14:val="none"/>
        </w:rPr>
        <w:t>рабочего тела</w:t>
      </w:r>
      <w:r w:rsidRPr="00AC18D3">
        <w:rPr>
          <w:rFonts w:eastAsia="Times New Roman"/>
          <w:bCs w:val="0"/>
          <w:color w:val="auto"/>
          <w:kern w:val="0"/>
          <w:szCs w:val="22"/>
          <w14:ligatures w14:val="none"/>
        </w:rPr>
        <w:t xml:space="preserve">, м³; </w:t>
      </w:r>
      <m:oMath>
        <m:r>
          <w:rPr>
            <w:rFonts w:ascii="Cambria Math" w:eastAsia="Times New Roman" w:hAnsi="Cambria Math"/>
            <w:color w:val="auto"/>
            <w:kern w:val="0"/>
            <w:szCs w:val="22"/>
            <w:lang w:val="en-US"/>
            <w14:ligatures w14:val="none"/>
          </w:rPr>
          <m:t>μ</m:t>
        </m:r>
      </m:oMath>
      <w:r w:rsidRPr="00AC18D3">
        <w:rPr>
          <w:rFonts w:eastAsia="Times New Roman"/>
          <w:bCs w:val="0"/>
          <w:color w:val="auto"/>
          <w:kern w:val="0"/>
          <w:szCs w:val="22"/>
          <w14:ligatures w14:val="none"/>
        </w:rPr>
        <w:t xml:space="preserve"> – удельная масса секции, кг/м². </w:t>
      </w:r>
    </w:p>
    <w:p w14:paraId="1ED8F07B" w14:textId="33689C9F" w:rsidR="00AC18D3" w:rsidRDefault="00AC18D3" w:rsidP="002E2395">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lastRenderedPageBreak/>
        <w:t>В инженерной записи с объ</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мом в миллилитрах эта же модель записывается как:</w:t>
      </w:r>
    </w:p>
    <w:p w14:paraId="5F44863C" w14:textId="77777777" w:rsidR="002E2395" w:rsidRPr="00AC18D3" w:rsidRDefault="002E2395" w:rsidP="002E2395">
      <w:pPr>
        <w:spacing w:after="0" w:line="240" w:lineRule="auto"/>
        <w:jc w:val="both"/>
        <w:rPr>
          <w:rFonts w:eastAsia="Times New Roman"/>
          <w:bCs w:val="0"/>
          <w:color w:val="auto"/>
          <w:kern w:val="0"/>
          <w:szCs w:val="22"/>
          <w14:ligatures w14:val="none"/>
        </w:rPr>
      </w:pPr>
    </w:p>
    <w:p w14:paraId="038E55C3" w14:textId="6B7FF03F" w:rsidR="00AC18D3" w:rsidRDefault="00AC18D3" w:rsidP="005B4212">
      <w:pPr>
        <w:tabs>
          <w:tab w:val="center" w:pos="4845"/>
          <w:tab w:val="right" w:pos="9689"/>
        </w:tabs>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ab/>
      </w:r>
      <m:oMath>
        <m:r>
          <w:rPr>
            <w:rFonts w:ascii="Cambria Math" w:eastAsia="Times New Roman" w:hAnsi="Cambria Math"/>
            <w:color w:val="auto"/>
            <w:kern w:val="0"/>
            <w:szCs w:val="22"/>
            <w:lang w:val="en-US"/>
            <w14:ligatures w14:val="none"/>
          </w:rPr>
          <m:t>ΔT</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118</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42</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05330</m:t>
        </m:r>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361</m:t>
        </m:r>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V</m:t>
            </m:r>
          </m:e>
          <m:sub>
            <m:r>
              <m:rPr>
                <m:nor/>
              </m:rPr>
              <w:rPr>
                <w:rFonts w:eastAsia="Times New Roman"/>
                <w:bCs w:val="0"/>
                <w:color w:val="auto"/>
                <w:kern w:val="0"/>
                <w:szCs w:val="22"/>
                <w14:ligatures w14:val="none"/>
              </w:rPr>
              <m:t>мл</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11</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097</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μ</m:t>
        </m:r>
      </m:oMath>
      <w:r w:rsidRPr="00AC18D3">
        <w:rPr>
          <w:rFonts w:eastAsia="Times New Roman"/>
          <w:bCs w:val="0"/>
          <w:color w:val="auto"/>
          <w:kern w:val="0"/>
          <w:szCs w:val="22"/>
          <w14:ligatures w14:val="none"/>
        </w:rPr>
        <w:tab/>
        <w:t>(3.10)</w:t>
      </w:r>
    </w:p>
    <w:p w14:paraId="0ED06358" w14:textId="77777777" w:rsidR="002E2395" w:rsidRPr="00AC18D3" w:rsidRDefault="002E2395" w:rsidP="005B4212">
      <w:pPr>
        <w:tabs>
          <w:tab w:val="center" w:pos="4845"/>
          <w:tab w:val="right" w:pos="9689"/>
        </w:tabs>
        <w:spacing w:after="0" w:line="240" w:lineRule="auto"/>
        <w:jc w:val="both"/>
        <w:rPr>
          <w:rFonts w:eastAsia="Times New Roman"/>
          <w:bCs w:val="0"/>
          <w:color w:val="auto"/>
          <w:kern w:val="0"/>
          <w:szCs w:val="22"/>
          <w14:ligatures w14:val="none"/>
        </w:rPr>
      </w:pPr>
    </w:p>
    <w:p w14:paraId="067CBA5D" w14:textId="726E06F4" w:rsidR="00AC18D3" w:rsidRDefault="00AC18D3" w:rsidP="002E2395">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V</m:t>
            </m:r>
          </m:e>
          <m:sub>
            <m:r>
              <m:rPr>
                <m:nor/>
              </m:rPr>
              <w:rPr>
                <w:rFonts w:eastAsia="Times New Roman"/>
                <w:bCs w:val="0"/>
                <w:color w:val="auto"/>
                <w:kern w:val="0"/>
                <w:szCs w:val="22"/>
                <w14:ligatures w14:val="none"/>
              </w:rPr>
              <m:t>мл</m:t>
            </m:r>
          </m:sub>
        </m:sSub>
      </m:oMath>
      <w:r w:rsidRPr="00AC18D3">
        <w:rPr>
          <w:rFonts w:eastAsia="Times New Roman"/>
          <w:bCs w:val="0"/>
          <w:color w:val="auto"/>
          <w:kern w:val="0"/>
          <w:szCs w:val="22"/>
          <w14:ligatures w14:val="none"/>
        </w:rPr>
        <w:t xml:space="preserve"> – объ</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м </w:t>
      </w:r>
      <w:r w:rsidR="00211261">
        <w:rPr>
          <w:rFonts w:eastAsia="Times New Roman"/>
          <w:bCs w:val="0"/>
          <w:color w:val="auto"/>
          <w:kern w:val="0"/>
          <w:szCs w:val="22"/>
          <w14:ligatures w14:val="none"/>
        </w:rPr>
        <w:t>рабочего тела</w:t>
      </w:r>
      <w:r w:rsidRPr="00AC18D3">
        <w:rPr>
          <w:rFonts w:eastAsia="Times New Roman"/>
          <w:bCs w:val="0"/>
          <w:color w:val="auto"/>
          <w:kern w:val="0"/>
          <w:szCs w:val="22"/>
          <w14:ligatures w14:val="none"/>
        </w:rPr>
        <w:t>, мл; остальные обозначения и единицы измерения соответствуют формуле (3.9).</w:t>
      </w:r>
    </w:p>
    <w:p w14:paraId="309598A4" w14:textId="77777777" w:rsidR="002E2395" w:rsidRPr="00AC18D3" w:rsidRDefault="002E2395" w:rsidP="002E2395">
      <w:pPr>
        <w:spacing w:after="0" w:line="240" w:lineRule="auto"/>
        <w:jc w:val="both"/>
        <w:rPr>
          <w:rFonts w:eastAsia="Times New Roman"/>
          <w:bCs w:val="0"/>
          <w:color w:val="auto"/>
          <w:kern w:val="0"/>
          <w:szCs w:val="22"/>
          <w14:ligatures w14:val="none"/>
        </w:rPr>
      </w:pPr>
    </w:p>
    <w:p w14:paraId="51002348" w14:textId="4B029099" w:rsidR="002E2395" w:rsidRPr="008A48DF" w:rsidRDefault="00AC18D3" w:rsidP="008A48DF">
      <w:pPr>
        <w:spacing w:after="0" w:line="240" w:lineRule="auto"/>
        <w:ind w:firstLine="426"/>
        <w:jc w:val="both"/>
        <w:rPr>
          <w:rFonts w:eastAsia="Times New Roman"/>
          <w:color w:val="auto"/>
          <w:kern w:val="0"/>
          <w:szCs w:val="22"/>
          <w14:ligatures w14:val="none"/>
        </w:rPr>
      </w:pPr>
      <w:r w:rsidRPr="002E2395">
        <w:rPr>
          <w:rFonts w:eastAsia="Times New Roman"/>
          <w:color w:val="auto"/>
          <w:kern w:val="0"/>
          <w:szCs w:val="22"/>
          <w14:ligatures w14:val="none"/>
        </w:rPr>
        <w:t>3.5.2 Коэффициенты, статистическая диагностика и физическая интерпретация модели</w:t>
      </w:r>
    </w:p>
    <w:p w14:paraId="5A3EE822" w14:textId="77777777" w:rsidR="00AC18D3" w:rsidRDefault="00AC18D3" w:rsidP="002E2395">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Статистические характеристики коэффициентов подтверждают значимость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и </w:t>
      </w:r>
      <m:oMath>
        <m:r>
          <w:rPr>
            <w:rFonts w:ascii="Cambria Math" w:eastAsia="Times New Roman" w:hAnsi="Cambria Math"/>
            <w:color w:val="auto"/>
            <w:kern w:val="0"/>
            <w:szCs w:val="22"/>
            <w:lang w:val="en-US"/>
            <w14:ligatures w14:val="none"/>
          </w:rPr>
          <m:t>μ</m:t>
        </m:r>
      </m:oMath>
      <w:r w:rsidRPr="00AC18D3">
        <w:rPr>
          <w:rFonts w:eastAsia="Times New Roman"/>
          <w:bCs w:val="0"/>
          <w:color w:val="auto"/>
          <w:kern w:val="0"/>
          <w:szCs w:val="22"/>
          <w14:ligatures w14:val="none"/>
        </w:rPr>
        <w:t xml:space="preserve">, а коэффициент при </w:t>
      </w:r>
      <m:oMath>
        <m:r>
          <w:rPr>
            <w:rFonts w:ascii="Cambria Math" w:eastAsia="Times New Roman" w:hAnsi="Cambria Math"/>
            <w:color w:val="auto"/>
            <w:kern w:val="0"/>
            <w:szCs w:val="22"/>
            <w:lang w:val="en-US"/>
            <w14:ligatures w14:val="none"/>
          </w:rPr>
          <m:t>V</m:t>
        </m:r>
      </m:oMath>
      <w:r w:rsidRPr="00AC18D3">
        <w:rPr>
          <w:rFonts w:eastAsia="Times New Roman"/>
          <w:bCs w:val="0"/>
          <w:color w:val="auto"/>
          <w:kern w:val="0"/>
          <w:szCs w:val="22"/>
          <w14:ligatures w14:val="none"/>
        </w:rPr>
        <w:t xml:space="preserve"> описывает вклад технологической заливки в исследованном диапазоне 10–15 мл [106].</w:t>
      </w:r>
    </w:p>
    <w:p w14:paraId="0F29D503" w14:textId="77777777" w:rsidR="002E2395" w:rsidRPr="00AC18D3" w:rsidRDefault="002E2395" w:rsidP="002E2395">
      <w:pPr>
        <w:spacing w:after="0" w:line="240" w:lineRule="auto"/>
        <w:ind w:firstLine="426"/>
        <w:jc w:val="both"/>
        <w:rPr>
          <w:rFonts w:eastAsia="Times New Roman"/>
          <w:bCs w:val="0"/>
          <w:color w:val="auto"/>
          <w:kern w:val="0"/>
          <w:szCs w:val="22"/>
          <w14:ligatures w14:val="none"/>
        </w:rPr>
      </w:pPr>
    </w:p>
    <w:p w14:paraId="3A5C42E2" w14:textId="709898A2" w:rsidR="00AC18D3" w:rsidRPr="002E2395" w:rsidRDefault="00C9505D" w:rsidP="005B4212">
      <w:pPr>
        <w:spacing w:after="0" w:line="240" w:lineRule="auto"/>
        <w:jc w:val="both"/>
        <w:rPr>
          <w:rFonts w:eastAsia="Times New Roman"/>
          <w:bCs w:val="0"/>
          <w:color w:val="auto"/>
          <w:kern w:val="0"/>
          <w:szCs w:val="22"/>
          <w14:ligatures w14:val="none"/>
        </w:rPr>
      </w:pPr>
      <m:oMathPara>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b</m:t>
              </m:r>
            </m:sub>
          </m:sSub>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17</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78</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 xml:space="preserve"> </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w:rPr>
                  <w:rFonts w:ascii="Cambria Math" w:eastAsia="Times New Roman" w:hAnsi="Cambria Math"/>
                  <w:color w:val="auto"/>
                  <w:kern w:val="0"/>
                  <w:szCs w:val="22"/>
                  <w:lang w:val="en-US"/>
                  <w14:ligatures w14:val="none"/>
                </w:rPr>
                <m:t>b</m:t>
              </m:r>
            </m:sub>
          </m:sSub>
          <m:r>
            <m:rPr>
              <m:sty m:val="p"/>
            </m:rPr>
            <w:rPr>
              <w:rFonts w:ascii="Cambria Math" w:eastAsia="Times New Roman" w:hAnsi="Cambria Math"/>
              <w:color w:val="auto"/>
              <w:kern w:val="0"/>
              <w:szCs w:val="22"/>
              <w:lang w:val="en-US"/>
              <w14:ligatures w14:val="none"/>
            </w:rPr>
            <m:t>&lt;</m:t>
          </m:r>
          <m:r>
            <w:rPr>
              <w:rFonts w:ascii="Cambria Math" w:eastAsia="Times New Roman" w:hAnsi="Cambria Math"/>
              <w:color w:val="auto"/>
              <w:kern w:val="0"/>
              <w:szCs w:val="22"/>
              <w:lang w:val="en-US"/>
              <w14:ligatures w14:val="none"/>
            </w:rPr>
            <m:t>0</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001</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 xml:space="preserve"> </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c</m:t>
              </m:r>
            </m:sub>
          </m:sSub>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2</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59</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 xml:space="preserve"> </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w:rPr>
                  <w:rFonts w:ascii="Cambria Math" w:eastAsia="Times New Roman" w:hAnsi="Cambria Math"/>
                  <w:color w:val="auto"/>
                  <w:kern w:val="0"/>
                  <w:szCs w:val="22"/>
                  <w:lang w:val="en-US"/>
                  <w14:ligatures w14:val="none"/>
                </w:rPr>
                <m:t>c</m:t>
              </m:r>
            </m:sub>
          </m:sSub>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0</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014</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 xml:space="preserve"> </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d</m:t>
              </m:r>
            </m:sub>
          </m:sSub>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7</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51</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 xml:space="preserve"> </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w:rPr>
                  <w:rFonts w:ascii="Cambria Math" w:eastAsia="Times New Roman" w:hAnsi="Cambria Math"/>
                  <w:color w:val="auto"/>
                  <w:kern w:val="0"/>
                  <w:szCs w:val="22"/>
                  <w:lang w:val="en-US"/>
                  <w14:ligatures w14:val="none"/>
                </w:rPr>
                <m:t>d</m:t>
              </m:r>
            </m:sub>
          </m:sSub>
          <m:r>
            <m:rPr>
              <m:sty m:val="p"/>
            </m:rPr>
            <w:rPr>
              <w:rFonts w:ascii="Cambria Math" w:eastAsia="Times New Roman" w:hAnsi="Cambria Math"/>
              <w:color w:val="auto"/>
              <w:kern w:val="0"/>
              <w:szCs w:val="22"/>
              <w:lang w:val="en-US"/>
              <w14:ligatures w14:val="none"/>
            </w:rPr>
            <m:t>&lt;</m:t>
          </m:r>
          <m:r>
            <w:rPr>
              <w:rFonts w:ascii="Cambria Math" w:eastAsia="Times New Roman" w:hAnsi="Cambria Math"/>
              <w:color w:val="auto"/>
              <w:kern w:val="0"/>
              <w:szCs w:val="22"/>
              <w:lang w:val="en-US"/>
              <w14:ligatures w14:val="none"/>
            </w:rPr>
            <m:t>0</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001</m:t>
          </m:r>
        </m:oMath>
      </m:oMathPara>
    </w:p>
    <w:p w14:paraId="19EB3D3A" w14:textId="77777777" w:rsidR="002E2395" w:rsidRPr="002E2395" w:rsidRDefault="002E2395" w:rsidP="005B4212">
      <w:pPr>
        <w:spacing w:after="0" w:line="240" w:lineRule="auto"/>
        <w:jc w:val="both"/>
        <w:rPr>
          <w:rFonts w:eastAsia="Times New Roman"/>
          <w:bCs w:val="0"/>
          <w:color w:val="auto"/>
          <w:kern w:val="0"/>
          <w:szCs w:val="22"/>
          <w14:ligatures w14:val="none"/>
        </w:rPr>
      </w:pPr>
    </w:p>
    <w:p w14:paraId="007EAC7A" w14:textId="39A51EAB" w:rsidR="00AC18D3" w:rsidRDefault="00AC18D3" w:rsidP="002E2395">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b</m:t>
            </m:r>
          </m:sub>
        </m:sSub>
      </m:oMath>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c</m:t>
            </m:r>
          </m:sub>
        </m:sSub>
      </m:oMath>
      <w:r w:rsidRPr="00AC18D3">
        <w:rPr>
          <w:rFonts w:eastAsia="Times New Roman"/>
          <w:bCs w:val="0"/>
          <w:color w:val="auto"/>
          <w:kern w:val="0"/>
          <w:szCs w:val="22"/>
          <w14:ligatures w14:val="none"/>
        </w:rPr>
        <w:t xml:space="preserve"> 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d</m:t>
            </m:r>
          </m:sub>
        </m:sSub>
      </m:oMath>
      <w:r w:rsidRPr="00AC18D3">
        <w:rPr>
          <w:rFonts w:eastAsia="Times New Roman"/>
          <w:bCs w:val="0"/>
          <w:color w:val="auto"/>
          <w:kern w:val="0"/>
          <w:szCs w:val="22"/>
          <w14:ligatures w14:val="none"/>
        </w:rPr>
        <w:t xml:space="preserve"> – </w:t>
      </w:r>
      <m:oMath>
        <m:r>
          <w:rPr>
            <w:rFonts w:ascii="Cambria Math" w:eastAsia="Times New Roman" w:hAnsi="Cambria Math"/>
            <w:color w:val="auto"/>
            <w:kern w:val="0"/>
            <w:szCs w:val="22"/>
            <w:lang w:val="en-US"/>
            <w14:ligatures w14:val="none"/>
          </w:rPr>
          <m:t>t</m:t>
        </m:r>
      </m:oMath>
      <w:r w:rsidRPr="00AC18D3">
        <w:rPr>
          <w:rFonts w:eastAsia="Times New Roman"/>
          <w:bCs w:val="0"/>
          <w:color w:val="auto"/>
          <w:kern w:val="0"/>
          <w:szCs w:val="22"/>
          <w14:ligatures w14:val="none"/>
        </w:rPr>
        <w:t xml:space="preserve">-статистики коэффициентов при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V</m:t>
        </m:r>
      </m:oMath>
      <w:r w:rsidRPr="00AC18D3">
        <w:rPr>
          <w:rFonts w:eastAsia="Times New Roman"/>
          <w:bCs w:val="0"/>
          <w:color w:val="auto"/>
          <w:kern w:val="0"/>
          <w:szCs w:val="22"/>
          <w14:ligatures w14:val="none"/>
        </w:rPr>
        <w:t xml:space="preserve"> и </w:t>
      </w:r>
      <m:oMath>
        <m:r>
          <w:rPr>
            <w:rFonts w:ascii="Cambria Math" w:eastAsia="Times New Roman" w:hAnsi="Cambria Math"/>
            <w:color w:val="auto"/>
            <w:kern w:val="0"/>
            <w:szCs w:val="22"/>
            <w:lang w:val="en-US"/>
            <w14:ligatures w14:val="none"/>
          </w:rPr>
          <m:t>μ</m:t>
        </m:r>
      </m:oMath>
      <w:r w:rsidRPr="00AC18D3">
        <w:rPr>
          <w:rFonts w:eastAsia="Times New Roman"/>
          <w:bCs w:val="0"/>
          <w:color w:val="auto"/>
          <w:kern w:val="0"/>
          <w:szCs w:val="22"/>
          <w14:ligatures w14:val="none"/>
        </w:rPr>
        <w:t xml:space="preserve"> соответственно;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w:rPr>
                <w:rFonts w:ascii="Cambria Math" w:eastAsia="Times New Roman" w:hAnsi="Cambria Math"/>
                <w:color w:val="auto"/>
                <w:kern w:val="0"/>
                <w:szCs w:val="22"/>
                <w:lang w:val="en-US"/>
                <w14:ligatures w14:val="none"/>
              </w:rPr>
              <m:t>b</m:t>
            </m:r>
          </m:sub>
        </m:sSub>
      </m:oMath>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w:rPr>
                <w:rFonts w:ascii="Cambria Math" w:eastAsia="Times New Roman" w:hAnsi="Cambria Math"/>
                <w:color w:val="auto"/>
                <w:kern w:val="0"/>
                <w:szCs w:val="22"/>
                <w:lang w:val="en-US"/>
                <w14:ligatures w14:val="none"/>
              </w:rPr>
              <m:t>c</m:t>
            </m:r>
          </m:sub>
        </m:sSub>
      </m:oMath>
      <w:r w:rsidRPr="00AC18D3">
        <w:rPr>
          <w:rFonts w:eastAsia="Times New Roman"/>
          <w:bCs w:val="0"/>
          <w:color w:val="auto"/>
          <w:kern w:val="0"/>
          <w:szCs w:val="22"/>
          <w14:ligatures w14:val="none"/>
        </w:rPr>
        <w:t xml:space="preserve"> 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w:rPr>
                <w:rFonts w:ascii="Cambria Math" w:eastAsia="Times New Roman" w:hAnsi="Cambria Math"/>
                <w:color w:val="auto"/>
                <w:kern w:val="0"/>
                <w:szCs w:val="22"/>
                <w:lang w:val="en-US"/>
                <w14:ligatures w14:val="none"/>
              </w:rPr>
              <m:t>d</m:t>
            </m:r>
          </m:sub>
        </m:sSub>
      </m:oMath>
      <w:r w:rsidRPr="00AC18D3">
        <w:rPr>
          <w:rFonts w:eastAsia="Times New Roman"/>
          <w:bCs w:val="0"/>
          <w:color w:val="auto"/>
          <w:kern w:val="0"/>
          <w:szCs w:val="22"/>
          <w14:ligatures w14:val="none"/>
        </w:rPr>
        <w:t xml:space="preserve"> – соответствующие </w:t>
      </w:r>
      <w:r w:rsidRPr="00AC18D3">
        <w:rPr>
          <w:rFonts w:eastAsia="Times New Roman"/>
          <w:bCs w:val="0"/>
          <w:color w:val="auto"/>
          <w:kern w:val="0"/>
          <w:szCs w:val="22"/>
          <w:lang w:val="en-US"/>
          <w14:ligatures w14:val="none"/>
        </w:rPr>
        <w:t>p</w:t>
      </w:r>
      <w:r w:rsidRPr="00AC18D3">
        <w:rPr>
          <w:rFonts w:eastAsia="Times New Roman"/>
          <w:bCs w:val="0"/>
          <w:color w:val="auto"/>
          <w:kern w:val="0"/>
          <w:szCs w:val="22"/>
          <w14:ligatures w14:val="none"/>
        </w:rPr>
        <w:t>-значения.</w:t>
      </w:r>
    </w:p>
    <w:p w14:paraId="39177B9C" w14:textId="77777777" w:rsidR="003E4909" w:rsidRPr="00AC18D3" w:rsidRDefault="003E4909" w:rsidP="002E2395">
      <w:pPr>
        <w:spacing w:after="0" w:line="240" w:lineRule="auto"/>
        <w:ind w:firstLine="426"/>
        <w:jc w:val="both"/>
        <w:rPr>
          <w:rFonts w:eastAsia="Times New Roman"/>
          <w:bCs w:val="0"/>
          <w:color w:val="auto"/>
          <w:kern w:val="0"/>
          <w:szCs w:val="22"/>
          <w14:ligatures w14:val="none"/>
        </w:rPr>
      </w:pPr>
    </w:p>
    <w:p w14:paraId="16AB65AB" w14:textId="28F65F3B" w:rsidR="00AC18D3" w:rsidRPr="003E4909" w:rsidRDefault="00AC18D3" w:rsidP="005B4212">
      <w:pPr>
        <w:spacing w:after="0" w:line="240" w:lineRule="auto"/>
        <w:jc w:val="both"/>
        <w:rPr>
          <w:rFonts w:eastAsia="Times New Roman"/>
          <w:bCs w:val="0"/>
          <w:color w:val="auto"/>
          <w:kern w:val="0"/>
          <w:szCs w:val="22"/>
          <w14:ligatures w14:val="none"/>
        </w:rPr>
      </w:pPr>
      <m:oMathPara>
        <m:oMath>
          <m:r>
            <w:rPr>
              <w:rFonts w:ascii="Cambria Math" w:eastAsia="Times New Roman" w:hAnsi="Cambria Math"/>
              <w:color w:val="auto"/>
              <w:kern w:val="0"/>
              <w:szCs w:val="22"/>
              <w:lang w:val="en-US"/>
              <w14:ligatures w14:val="none"/>
            </w:rPr>
            <m:t>a</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118</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42</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 xml:space="preserve"> b</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0</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05330</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 xml:space="preserve"> c</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1</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361</m:t>
          </m:r>
          <m:r>
            <m:rPr>
              <m:sty m:val="p"/>
            </m:rPr>
            <w:rPr>
              <w:rFonts w:ascii="Cambria Math" w:eastAsia="Times New Roman" w:hAnsi="Cambria Math"/>
              <w:color w:val="auto"/>
              <w:kern w:val="0"/>
              <w:szCs w:val="22"/>
              <w:lang w:val="en-US"/>
              <w14:ligatures w14:val="none"/>
            </w:rPr>
            <m:t>⋅</m:t>
          </m:r>
          <m:sSup>
            <m:sSupPr>
              <m:ctrlPr>
                <w:rPr>
                  <w:rFonts w:ascii="Cambria Math" w:eastAsia="Times New Roman" w:hAnsi="Cambria Math"/>
                  <w:bCs w:val="0"/>
                  <w:color w:val="auto"/>
                  <w:kern w:val="0"/>
                  <w:szCs w:val="22"/>
                  <w:lang w:val="en-US"/>
                  <w14:ligatures w14:val="none"/>
                </w:rPr>
              </m:ctrlPr>
            </m:sSupPr>
            <m:e>
              <m:r>
                <w:rPr>
                  <w:rFonts w:ascii="Cambria Math" w:eastAsia="Times New Roman" w:hAnsi="Cambria Math"/>
                  <w:color w:val="auto"/>
                  <w:kern w:val="0"/>
                  <w:szCs w:val="22"/>
                  <w:lang w:val="en-US"/>
                  <w14:ligatures w14:val="none"/>
                </w:rPr>
                <m:t>10</m:t>
              </m:r>
            </m:e>
            <m:sup>
              <m:r>
                <w:rPr>
                  <w:rFonts w:ascii="Cambria Math" w:eastAsia="Times New Roman" w:hAnsi="Cambria Math"/>
                  <w:color w:val="auto"/>
                  <w:kern w:val="0"/>
                  <w:szCs w:val="22"/>
                  <w:lang w:val="en-US"/>
                  <w14:ligatures w14:val="none"/>
                </w:rPr>
                <m:t>6</m:t>
              </m:r>
            </m:sup>
          </m:sSup>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 xml:space="preserve"> d</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11</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097</m:t>
          </m:r>
        </m:oMath>
      </m:oMathPara>
    </w:p>
    <w:p w14:paraId="45C81C66" w14:textId="77777777" w:rsidR="003E4909" w:rsidRPr="003E4909" w:rsidRDefault="003E4909" w:rsidP="005B4212">
      <w:pPr>
        <w:spacing w:after="0" w:line="240" w:lineRule="auto"/>
        <w:jc w:val="both"/>
        <w:rPr>
          <w:rFonts w:eastAsia="Times New Roman"/>
          <w:bCs w:val="0"/>
          <w:color w:val="auto"/>
          <w:kern w:val="0"/>
          <w:szCs w:val="22"/>
          <w14:ligatures w14:val="none"/>
        </w:rPr>
      </w:pPr>
    </w:p>
    <w:p w14:paraId="4867FE14" w14:textId="77777777" w:rsidR="00AC18D3" w:rsidRPr="00AC18D3" w:rsidRDefault="00AC18D3" w:rsidP="003E4909">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w:r w:rsidRPr="00AC18D3">
        <w:rPr>
          <w:rFonts w:eastAsia="Times New Roman"/>
          <w:bCs w:val="0"/>
          <w:color w:val="auto"/>
          <w:kern w:val="0"/>
          <w:szCs w:val="22"/>
          <w:lang w:val="en-US"/>
          <w14:ligatures w14:val="none"/>
        </w:rPr>
        <w:t>a</w:t>
      </w:r>
      <w:r w:rsidRPr="00AC18D3">
        <w:rPr>
          <w:rFonts w:eastAsia="Times New Roman"/>
          <w:bCs w:val="0"/>
          <w:color w:val="auto"/>
          <w:kern w:val="0"/>
          <w:szCs w:val="22"/>
          <w14:ligatures w14:val="none"/>
        </w:rPr>
        <w:t xml:space="preserve"> – свободный член модели,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w:t>
      </w:r>
      <m:oMath>
        <m:r>
          <w:rPr>
            <w:rFonts w:ascii="Cambria Math" w:eastAsia="Times New Roman" w:hAnsi="Cambria Math"/>
            <w:color w:val="auto"/>
            <w:kern w:val="0"/>
            <w:szCs w:val="22"/>
            <w:lang w:val="en-US"/>
            <w14:ligatures w14:val="none"/>
          </w:rPr>
          <m:t>b</m:t>
        </m:r>
      </m:oMath>
      <w:r w:rsidRPr="00AC18D3">
        <w:rPr>
          <w:rFonts w:eastAsia="Times New Roman"/>
          <w:bCs w:val="0"/>
          <w:color w:val="auto"/>
          <w:kern w:val="0"/>
          <w:szCs w:val="22"/>
          <w14:ligatures w14:val="none"/>
        </w:rPr>
        <w:t xml:space="preserve"> – коэффициент при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·м²/Вт; </w:t>
      </w:r>
      <m:oMath>
        <m:r>
          <w:rPr>
            <w:rFonts w:ascii="Cambria Math" w:eastAsia="Times New Roman" w:hAnsi="Cambria Math"/>
            <w:color w:val="auto"/>
            <w:kern w:val="0"/>
            <w:szCs w:val="22"/>
            <w:lang w:val="en-US"/>
            <w14:ligatures w14:val="none"/>
          </w:rPr>
          <m:t>c</m:t>
        </m:r>
      </m:oMath>
      <w:r w:rsidRPr="00AC18D3">
        <w:rPr>
          <w:rFonts w:eastAsia="Times New Roman"/>
          <w:bCs w:val="0"/>
          <w:color w:val="auto"/>
          <w:kern w:val="0"/>
          <w:szCs w:val="22"/>
          <w14:ligatures w14:val="none"/>
        </w:rPr>
        <w:t xml:space="preserve"> – коэффициент при </w:t>
      </w:r>
      <m:oMath>
        <m:r>
          <w:rPr>
            <w:rFonts w:ascii="Cambria Math" w:eastAsia="Times New Roman" w:hAnsi="Cambria Math"/>
            <w:color w:val="auto"/>
            <w:kern w:val="0"/>
            <w:szCs w:val="22"/>
            <w:lang w:val="en-US"/>
            <w14:ligatures w14:val="none"/>
          </w:rPr>
          <m:t>V</m:t>
        </m:r>
      </m:oMath>
      <w:r w:rsidRPr="00AC18D3">
        <w:rPr>
          <w:rFonts w:eastAsia="Times New Roman"/>
          <w:bCs w:val="0"/>
          <w:color w:val="auto"/>
          <w:kern w:val="0"/>
          <w:szCs w:val="22"/>
          <w14:ligatures w14:val="none"/>
        </w:rPr>
        <w:t>,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/м³; </w:t>
      </w:r>
      <m:oMath>
        <m:r>
          <w:rPr>
            <w:rFonts w:ascii="Cambria Math" w:eastAsia="Times New Roman" w:hAnsi="Cambria Math"/>
            <w:color w:val="auto"/>
            <w:kern w:val="0"/>
            <w:szCs w:val="22"/>
            <w:lang w:val="en-US"/>
            <w14:ligatures w14:val="none"/>
          </w:rPr>
          <m:t>d</m:t>
        </m:r>
      </m:oMath>
      <w:r w:rsidRPr="00AC18D3">
        <w:rPr>
          <w:rFonts w:eastAsia="Times New Roman"/>
          <w:bCs w:val="0"/>
          <w:color w:val="auto"/>
          <w:kern w:val="0"/>
          <w:szCs w:val="22"/>
          <w14:ligatures w14:val="none"/>
        </w:rPr>
        <w:t xml:space="preserve"> – коэффициент при </w:t>
      </w:r>
      <m:oMath>
        <m:r>
          <w:rPr>
            <w:rFonts w:ascii="Cambria Math" w:eastAsia="Times New Roman" w:hAnsi="Cambria Math"/>
            <w:color w:val="auto"/>
            <w:kern w:val="0"/>
            <w:szCs w:val="22"/>
            <w:lang w:val="en-US"/>
            <w14:ligatures w14:val="none"/>
          </w:rPr>
          <m:t>μ</m:t>
        </m:r>
      </m:oMath>
      <w:r w:rsidRPr="00AC18D3">
        <w:rPr>
          <w:rFonts w:eastAsia="Times New Roman"/>
          <w:bCs w:val="0"/>
          <w:color w:val="auto"/>
          <w:kern w:val="0"/>
          <w:szCs w:val="22"/>
          <w14:ligatures w14:val="none"/>
        </w:rPr>
        <w:t>,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·м²/кг.</w:t>
      </w:r>
    </w:p>
    <w:p w14:paraId="588B2A01" w14:textId="3C9FE69A" w:rsidR="00AC18D3" w:rsidRDefault="00AC18D3" w:rsidP="003E4909">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Показатели качества расширенной модели и проверки с исключением одного наблюдения и одной конфигурации подтверждают пригодность модели как инженерной электротепловой характеристики нагрузки в области </w:t>
      </w:r>
      <w:r w:rsidR="005B4212" w:rsidRPr="005B4212">
        <w:rPr>
          <w:rFonts w:eastAsia="Times New Roman"/>
          <w:bCs w:val="0"/>
          <w:color w:val="auto"/>
          <w:kern w:val="0"/>
          <w:szCs w:val="22"/>
          <w14:ligatures w14:val="none"/>
        </w:rPr>
        <w:t>ОП01–ОП40</w:t>
      </w:r>
      <w:r w:rsidRPr="00AC18D3">
        <w:rPr>
          <w:rFonts w:eastAsia="Times New Roman"/>
          <w:bCs w:val="0"/>
          <w:color w:val="auto"/>
          <w:kern w:val="0"/>
          <w:szCs w:val="22"/>
          <w14:ligatures w14:val="none"/>
        </w:rPr>
        <w:t>:</w:t>
      </w:r>
    </w:p>
    <w:p w14:paraId="1E1EEAE3" w14:textId="77777777" w:rsidR="003E4909" w:rsidRPr="00AC18D3" w:rsidRDefault="003E4909" w:rsidP="003E4909">
      <w:pPr>
        <w:spacing w:after="0" w:line="240" w:lineRule="auto"/>
        <w:ind w:firstLine="426"/>
        <w:jc w:val="both"/>
        <w:rPr>
          <w:rFonts w:eastAsia="Times New Roman"/>
          <w:bCs w:val="0"/>
          <w:color w:val="auto"/>
          <w:kern w:val="0"/>
          <w:szCs w:val="22"/>
          <w14:ligatures w14:val="none"/>
        </w:rPr>
      </w:pPr>
    </w:p>
    <w:p w14:paraId="7C800002" w14:textId="2CBAD344" w:rsidR="003E4909" w:rsidRPr="00060414" w:rsidRDefault="00C9505D" w:rsidP="005B4212">
      <w:pPr>
        <w:spacing w:after="0" w:line="240" w:lineRule="auto"/>
        <w:jc w:val="both"/>
        <w:rPr>
          <w:rFonts w:eastAsia="Times New Roman"/>
          <w:bCs w:val="0"/>
          <w:color w:val="auto"/>
          <w:kern w:val="0"/>
          <w:szCs w:val="22"/>
          <w:lang w:val="en-US"/>
          <w14:ligatures w14:val="none"/>
        </w:rPr>
      </w:pPr>
      <m:oMathPara>
        <m:oMath>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R</m:t>
              </m:r>
            </m:e>
            <m:sub>
              <m:r>
                <m:rPr>
                  <m:nor/>
                </m:rPr>
                <w:rPr>
                  <w:rFonts w:eastAsia="Times New Roman"/>
                  <w:bCs w:val="0"/>
                  <w:color w:val="auto"/>
                  <w:kern w:val="0"/>
                  <w:szCs w:val="22"/>
                  <w:lang w:val="en-US"/>
                  <w14:ligatures w14:val="none"/>
                </w:rPr>
                <m:t>fit</m:t>
              </m:r>
            </m:sub>
            <m:sup>
              <m:r>
                <w:rPr>
                  <w:rFonts w:ascii="Cambria Math" w:eastAsia="Times New Roman" w:hAnsi="Cambria Math"/>
                  <w:color w:val="auto"/>
                  <w:kern w:val="0"/>
                  <w:szCs w:val="22"/>
                  <w:lang w:val="en-US"/>
                  <w14:ligatures w14:val="none"/>
                </w:rPr>
                <m:t>2</m:t>
              </m:r>
            </m:sup>
          </m:sSubSup>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0</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911</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 xml:space="preserve"> </m:t>
          </m:r>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R</m:t>
              </m:r>
            </m:e>
            <m:sub>
              <m:r>
                <m:rPr>
                  <m:nor/>
                </m:rPr>
                <w:rPr>
                  <w:rFonts w:eastAsia="Times New Roman"/>
                  <w:bCs w:val="0"/>
                  <w:color w:val="auto"/>
                  <w:kern w:val="0"/>
                  <w:szCs w:val="22"/>
                  <w:lang w:val="en-US"/>
                  <w14:ligatures w14:val="none"/>
                </w:rPr>
                <m:t>adj</m:t>
              </m:r>
            </m:sub>
            <m:sup>
              <m:r>
                <w:rPr>
                  <w:rFonts w:ascii="Cambria Math" w:eastAsia="Times New Roman" w:hAnsi="Cambria Math"/>
                  <w:color w:val="auto"/>
                  <w:kern w:val="0"/>
                  <w:szCs w:val="22"/>
                  <w:lang w:val="en-US"/>
                  <w14:ligatures w14:val="none"/>
                </w:rPr>
                <m:t>2</m:t>
              </m:r>
            </m:sup>
          </m:sSubSup>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0</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903</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 xml:space="preserve"> </m:t>
          </m:r>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R</m:t>
              </m:r>
            </m:e>
            <m:sub>
              <m:r>
                <m:rPr>
                  <m:nor/>
                </m:rPr>
                <w:rPr>
                  <w:rFonts w:eastAsia="Times New Roman"/>
                  <w:bCs w:val="0"/>
                  <w:color w:val="auto"/>
                  <w:kern w:val="0"/>
                  <w:szCs w:val="22"/>
                  <w:lang w:val="en-US"/>
                  <w14:ligatures w14:val="none"/>
                </w:rPr>
                <m:t>LOO</m:t>
              </m:r>
            </m:sub>
            <m:sup>
              <m:r>
                <w:rPr>
                  <w:rFonts w:ascii="Cambria Math" w:eastAsia="Times New Roman" w:hAnsi="Cambria Math"/>
                  <w:color w:val="auto"/>
                  <w:kern w:val="0"/>
                  <w:szCs w:val="22"/>
                  <w:lang w:val="en-US"/>
                  <w14:ligatures w14:val="none"/>
                </w:rPr>
                <m:t>2</m:t>
              </m:r>
            </m:sup>
          </m:sSubSup>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0</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887</m:t>
          </m:r>
          <m:r>
            <m:rPr>
              <m:sty m:val="p"/>
            </m:rPr>
            <w:rPr>
              <w:rFonts w:ascii="Cambria Math" w:eastAsia="Times New Roman" w:hAnsi="Cambria Math"/>
              <w:color w:val="auto"/>
              <w:kern w:val="0"/>
              <w:szCs w:val="22"/>
              <w:lang w:val="en-US"/>
              <w14:ligatures w14:val="none"/>
            </w:rPr>
            <m:t>;</m:t>
          </m:r>
        </m:oMath>
      </m:oMathPara>
    </w:p>
    <w:p w14:paraId="2848DE29" w14:textId="70147B8F" w:rsidR="003E4909" w:rsidRPr="0013141C" w:rsidRDefault="00C9505D" w:rsidP="005B4212">
      <w:pPr>
        <w:spacing w:after="0" w:line="240" w:lineRule="auto"/>
        <w:jc w:val="both"/>
        <w:rPr>
          <w:rFonts w:eastAsia="Times New Roman"/>
          <w:bCs w:val="0"/>
          <w:color w:val="auto"/>
          <w:kern w:val="0"/>
          <w:szCs w:val="22"/>
          <w:lang w:val="en-US"/>
          <w14:ligatures w14:val="none"/>
        </w:rPr>
      </w:pPr>
      <m:oMathPara>
        <m:oMath>
          <m:sSub>
            <m:sSubPr>
              <m:ctrlPr>
                <w:rPr>
                  <w:rFonts w:ascii="Cambria Math" w:eastAsia="Times New Roman" w:hAnsi="Cambria Math"/>
                  <w:bCs w:val="0"/>
                  <w:color w:val="auto"/>
                  <w:kern w:val="0"/>
                  <w:szCs w:val="22"/>
                  <w:lang w:val="en-US"/>
                  <w14:ligatures w14:val="none"/>
                </w:rPr>
              </m:ctrlPr>
            </m:sSubPr>
            <m:e>
              <m:r>
                <m:rPr>
                  <m:nor/>
                </m:rPr>
                <w:rPr>
                  <w:rFonts w:eastAsia="Times New Roman"/>
                  <w:bCs w:val="0"/>
                  <w:color w:val="auto"/>
                  <w:kern w:val="0"/>
                  <w:szCs w:val="22"/>
                  <w:lang w:val="en-US"/>
                  <w14:ligatures w14:val="none"/>
                </w:rPr>
                <m:t>MAE</m:t>
              </m:r>
            </m:e>
            <m:sub>
              <m:r>
                <m:rPr>
                  <m:nor/>
                </m:rPr>
                <w:rPr>
                  <w:rFonts w:eastAsia="Times New Roman"/>
                  <w:bCs w:val="0"/>
                  <w:color w:val="auto"/>
                  <w:kern w:val="0"/>
                  <w:szCs w:val="22"/>
                  <w:lang w:val="en-US"/>
                  <w14:ligatures w14:val="none"/>
                </w:rPr>
                <m:t>LOO</m:t>
              </m:r>
            </m:sub>
          </m:sSub>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7</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 xml:space="preserve">23 </m:t>
          </m:r>
          <m:r>
            <m:rPr>
              <m:nor/>
            </m:rPr>
            <w:rPr>
              <w:rFonts w:eastAsia="Times New Roman"/>
              <w:bCs w:val="0"/>
              <w:color w:val="auto"/>
              <w:kern w:val="0"/>
              <w:szCs w:val="22"/>
              <w:lang w:val="en-US"/>
              <w14:ligatures w14:val="none"/>
            </w:rPr>
            <m:t>°</m:t>
          </m:r>
          <m:r>
            <w:rPr>
              <w:rFonts w:ascii="Cambria Math" w:eastAsia="Times New Roman" w:hAnsi="Cambria Math"/>
              <w:color w:val="auto"/>
              <w:kern w:val="0"/>
              <w:szCs w:val="22"/>
              <w:lang w:val="en-US"/>
              <w14:ligatures w14:val="none"/>
            </w:rPr>
            <m:t>C</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 xml:space="preserve"> </m:t>
          </m:r>
          <m:sSub>
            <m:sSubPr>
              <m:ctrlPr>
                <w:rPr>
                  <w:rFonts w:ascii="Cambria Math" w:eastAsia="Times New Roman" w:hAnsi="Cambria Math"/>
                  <w:bCs w:val="0"/>
                  <w:color w:val="auto"/>
                  <w:kern w:val="0"/>
                  <w:szCs w:val="22"/>
                  <w:lang w:val="en-US"/>
                  <w14:ligatures w14:val="none"/>
                </w:rPr>
              </m:ctrlPr>
            </m:sSubPr>
            <m:e>
              <m:r>
                <m:rPr>
                  <m:nor/>
                </m:rPr>
                <w:rPr>
                  <w:rFonts w:eastAsia="Times New Roman"/>
                  <w:bCs w:val="0"/>
                  <w:color w:val="auto"/>
                  <w:kern w:val="0"/>
                  <w:szCs w:val="22"/>
                  <w:lang w:val="en-US"/>
                  <w14:ligatures w14:val="none"/>
                </w:rPr>
                <m:t>RMSE</m:t>
              </m:r>
            </m:e>
            <m:sub>
              <m:r>
                <m:rPr>
                  <m:nor/>
                </m:rPr>
                <w:rPr>
                  <w:rFonts w:eastAsia="Times New Roman"/>
                  <w:bCs w:val="0"/>
                  <w:color w:val="auto"/>
                  <w:kern w:val="0"/>
                  <w:szCs w:val="22"/>
                  <w:lang w:val="en-US"/>
                  <w14:ligatures w14:val="none"/>
                </w:rPr>
                <m:t>LOO</m:t>
              </m:r>
            </m:sub>
          </m:sSub>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8</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 xml:space="preserve">69 </m:t>
          </m:r>
          <m:r>
            <m:rPr>
              <m:nor/>
            </m:rPr>
            <w:rPr>
              <w:rFonts w:eastAsia="Times New Roman"/>
              <w:bCs w:val="0"/>
              <w:color w:val="auto"/>
              <w:kern w:val="0"/>
              <w:szCs w:val="22"/>
              <w:lang w:val="en-US"/>
              <w14:ligatures w14:val="none"/>
            </w:rPr>
            <m:t>°</m:t>
          </m:r>
          <m:r>
            <w:rPr>
              <w:rFonts w:ascii="Cambria Math" w:eastAsia="Times New Roman" w:hAnsi="Cambria Math"/>
              <w:color w:val="auto"/>
              <w:kern w:val="0"/>
              <w:szCs w:val="22"/>
              <w:lang w:val="en-US"/>
              <w14:ligatures w14:val="none"/>
            </w:rPr>
            <m:t>C</m:t>
          </m:r>
          <m:r>
            <m:rPr>
              <m:sty m:val="p"/>
            </m:rPr>
            <w:rPr>
              <w:rFonts w:ascii="Cambria Math" w:eastAsia="Times New Roman" w:hAnsi="Cambria Math"/>
              <w:color w:val="auto"/>
              <w:kern w:val="0"/>
              <w:szCs w:val="22"/>
              <w:lang w:val="en-US"/>
              <w14:ligatures w14:val="none"/>
            </w:rPr>
            <m:t>;</m:t>
          </m:r>
        </m:oMath>
      </m:oMathPara>
    </w:p>
    <w:p w14:paraId="7F75B9A6" w14:textId="77777777" w:rsidR="00AC18D3" w:rsidRPr="0013141C" w:rsidRDefault="00C9505D" w:rsidP="005B4212">
      <w:pPr>
        <w:spacing w:after="0" w:line="240" w:lineRule="auto"/>
        <w:jc w:val="both"/>
        <w:rPr>
          <w:rFonts w:eastAsia="Times New Roman"/>
          <w:bCs w:val="0"/>
          <w:color w:val="auto"/>
          <w:kern w:val="0"/>
          <w:szCs w:val="22"/>
          <w:lang w:val="en-US"/>
          <w14:ligatures w14:val="none"/>
        </w:rPr>
      </w:pPr>
      <m:oMathPara>
        <m:oMath>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R</m:t>
              </m:r>
            </m:e>
            <m:sub>
              <m:r>
                <m:rPr>
                  <m:nor/>
                </m:rPr>
                <w:rPr>
                  <w:rFonts w:eastAsia="Times New Roman"/>
                  <w:bCs w:val="0"/>
                  <w:color w:val="auto"/>
                  <w:kern w:val="0"/>
                  <w:szCs w:val="22"/>
                  <w:lang w:val="en-US"/>
                  <w14:ligatures w14:val="none"/>
                </w:rPr>
                <m:t>LCO</m:t>
              </m:r>
            </m:sub>
            <m:sup>
              <m:r>
                <w:rPr>
                  <w:rFonts w:ascii="Cambria Math" w:eastAsia="Times New Roman" w:hAnsi="Cambria Math"/>
                  <w:color w:val="auto"/>
                  <w:kern w:val="0"/>
                  <w:szCs w:val="22"/>
                  <w:lang w:val="en-US"/>
                  <w14:ligatures w14:val="none"/>
                </w:rPr>
                <m:t>2</m:t>
              </m:r>
            </m:sup>
          </m:sSubSup>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0</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886</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 xml:space="preserve"> </m:t>
          </m:r>
          <m:sSub>
            <m:sSubPr>
              <m:ctrlPr>
                <w:rPr>
                  <w:rFonts w:ascii="Cambria Math" w:eastAsia="Times New Roman" w:hAnsi="Cambria Math"/>
                  <w:bCs w:val="0"/>
                  <w:color w:val="auto"/>
                  <w:kern w:val="0"/>
                  <w:szCs w:val="22"/>
                  <w:lang w:val="en-US"/>
                  <w14:ligatures w14:val="none"/>
                </w:rPr>
              </m:ctrlPr>
            </m:sSubPr>
            <m:e>
              <m:r>
                <m:rPr>
                  <m:nor/>
                </m:rPr>
                <w:rPr>
                  <w:rFonts w:eastAsia="Times New Roman"/>
                  <w:bCs w:val="0"/>
                  <w:color w:val="auto"/>
                  <w:kern w:val="0"/>
                  <w:szCs w:val="22"/>
                  <w:lang w:val="en-US"/>
                  <w14:ligatures w14:val="none"/>
                </w:rPr>
                <m:t>RMSE</m:t>
              </m:r>
            </m:e>
            <m:sub>
              <m:r>
                <m:rPr>
                  <m:nor/>
                </m:rPr>
                <w:rPr>
                  <w:rFonts w:eastAsia="Times New Roman"/>
                  <w:bCs w:val="0"/>
                  <w:color w:val="auto"/>
                  <w:kern w:val="0"/>
                  <w:szCs w:val="22"/>
                  <w:lang w:val="en-US"/>
                  <w14:ligatures w14:val="none"/>
                </w:rPr>
                <m:t>LCO</m:t>
              </m:r>
            </m:sub>
          </m:sSub>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8</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 xml:space="preserve">73 </m:t>
          </m:r>
          <m:r>
            <m:rPr>
              <m:nor/>
            </m:rPr>
            <w:rPr>
              <w:rFonts w:eastAsia="Times New Roman"/>
              <w:bCs w:val="0"/>
              <w:color w:val="auto"/>
              <w:kern w:val="0"/>
              <w:szCs w:val="22"/>
              <w:lang w:val="en-US"/>
              <w14:ligatures w14:val="none"/>
            </w:rPr>
            <m:t>°</m:t>
          </m:r>
          <m:r>
            <w:rPr>
              <w:rFonts w:ascii="Cambria Math" w:eastAsia="Times New Roman" w:hAnsi="Cambria Math"/>
              <w:color w:val="auto"/>
              <w:kern w:val="0"/>
              <w:szCs w:val="22"/>
              <w:lang w:val="en-US"/>
              <w14:ligatures w14:val="none"/>
            </w:rPr>
            <m:t>C</m:t>
          </m:r>
          <m:r>
            <m:rPr>
              <m:sty m:val="p"/>
            </m:rPr>
            <w:rPr>
              <w:rFonts w:ascii="Cambria Math" w:eastAsia="Times New Roman" w:hAnsi="Cambria Math"/>
              <w:color w:val="auto"/>
              <w:kern w:val="0"/>
              <w:szCs w:val="22"/>
              <w:lang w:val="en-US"/>
              <w14:ligatures w14:val="none"/>
            </w:rPr>
            <m:t>.</m:t>
          </m:r>
        </m:oMath>
      </m:oMathPara>
    </w:p>
    <w:p w14:paraId="4CC3ACD0" w14:textId="77777777" w:rsidR="003E4909" w:rsidRPr="0013141C" w:rsidRDefault="003E4909" w:rsidP="005B4212">
      <w:pPr>
        <w:spacing w:after="0" w:line="240" w:lineRule="auto"/>
        <w:jc w:val="both"/>
        <w:rPr>
          <w:rFonts w:eastAsia="Times New Roman"/>
          <w:bCs w:val="0"/>
          <w:color w:val="auto"/>
          <w:kern w:val="0"/>
          <w:szCs w:val="22"/>
          <w:lang w:val="en-US"/>
          <w14:ligatures w14:val="none"/>
        </w:rPr>
      </w:pPr>
    </w:p>
    <w:p w14:paraId="626000FA" w14:textId="77777777" w:rsidR="00AC18D3" w:rsidRPr="00AC18D3" w:rsidRDefault="00AC18D3" w:rsidP="003E4909">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R</m:t>
            </m:r>
          </m:e>
          <m:sub>
            <m:r>
              <m:rPr>
                <m:sty m:val="p"/>
              </m:rPr>
              <w:rPr>
                <w:rFonts w:ascii="Cambria Math" w:eastAsia="Times New Roman" w:hAnsi="Cambria Math"/>
                <w:color w:val="auto"/>
                <w:kern w:val="0"/>
                <w:szCs w:val="22"/>
                <w:lang w:val="en-US"/>
                <w14:ligatures w14:val="none"/>
              </w:rPr>
              <m:t>fit</m:t>
            </m:r>
          </m:sub>
          <m:sup>
            <m:r>
              <w:rPr>
                <w:rFonts w:ascii="Cambria Math" w:eastAsia="Times New Roman" w:hAnsi="Cambria Math"/>
                <w:color w:val="auto"/>
                <w:kern w:val="0"/>
                <w:szCs w:val="22"/>
                <w14:ligatures w14:val="none"/>
              </w:rPr>
              <m:t>2</m:t>
            </m:r>
          </m:sup>
        </m:sSubSup>
      </m:oMath>
      <w:r w:rsidRPr="00AC18D3">
        <w:rPr>
          <w:rFonts w:eastAsia="Times New Roman"/>
          <w:bCs w:val="0"/>
          <w:color w:val="auto"/>
          <w:kern w:val="0"/>
          <w:szCs w:val="22"/>
          <w14:ligatures w14:val="none"/>
        </w:rPr>
        <w:t xml:space="preserve"> – коэффициент детерминации на обучающей выборке; </w:t>
      </w:r>
      <m:oMath>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R</m:t>
            </m:r>
          </m:e>
          <m:sub>
            <m:r>
              <m:rPr>
                <m:sty m:val="p"/>
              </m:rPr>
              <w:rPr>
                <w:rFonts w:ascii="Cambria Math" w:eastAsia="Times New Roman" w:hAnsi="Cambria Math"/>
                <w:color w:val="auto"/>
                <w:kern w:val="0"/>
                <w:szCs w:val="22"/>
                <w:lang w:val="en-US"/>
                <w14:ligatures w14:val="none"/>
              </w:rPr>
              <m:t>adj</m:t>
            </m:r>
          </m:sub>
          <m:sup>
            <m:r>
              <w:rPr>
                <w:rFonts w:ascii="Cambria Math" w:eastAsia="Times New Roman" w:hAnsi="Cambria Math"/>
                <w:color w:val="auto"/>
                <w:kern w:val="0"/>
                <w:szCs w:val="22"/>
                <w14:ligatures w14:val="none"/>
              </w:rPr>
              <m:t>2</m:t>
            </m:r>
          </m:sup>
        </m:sSubSup>
      </m:oMath>
      <w:r w:rsidRPr="00AC18D3">
        <w:rPr>
          <w:rFonts w:eastAsia="Times New Roman"/>
          <w:bCs w:val="0"/>
          <w:color w:val="auto"/>
          <w:kern w:val="0"/>
          <w:szCs w:val="22"/>
          <w14:ligatures w14:val="none"/>
        </w:rPr>
        <w:t xml:space="preserve"> – скорректированный коэффициент детерминации; </w:t>
      </w:r>
      <m:oMath>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R</m:t>
            </m:r>
          </m:e>
          <m:sub>
            <m:r>
              <m:rPr>
                <m:sty m:val="p"/>
              </m:rPr>
              <w:rPr>
                <w:rFonts w:ascii="Cambria Math" w:eastAsia="Times New Roman" w:hAnsi="Cambria Math"/>
                <w:color w:val="auto"/>
                <w:kern w:val="0"/>
                <w:szCs w:val="22"/>
                <w:lang w:val="en-US"/>
                <w14:ligatures w14:val="none"/>
              </w:rPr>
              <m:t>LOO</m:t>
            </m:r>
          </m:sub>
          <m:sup>
            <m:r>
              <w:rPr>
                <w:rFonts w:ascii="Cambria Math" w:eastAsia="Times New Roman" w:hAnsi="Cambria Math"/>
                <w:color w:val="auto"/>
                <w:kern w:val="0"/>
                <w:szCs w:val="22"/>
                <w14:ligatures w14:val="none"/>
              </w:rPr>
              <m:t>2</m:t>
            </m:r>
          </m:sup>
        </m:sSubSup>
      </m:oMath>
      <w:r w:rsidRPr="00AC18D3">
        <w:rPr>
          <w:rFonts w:eastAsia="Times New Roman"/>
          <w:bCs w:val="0"/>
          <w:color w:val="auto"/>
          <w:kern w:val="0"/>
          <w:szCs w:val="22"/>
          <w14:ligatures w14:val="none"/>
        </w:rPr>
        <w:t xml:space="preserve"> и </w:t>
      </w:r>
      <m:oMath>
        <m:sSubSup>
          <m:sSubSupPr>
            <m:ctrlPr>
              <w:rPr>
                <w:rFonts w:ascii="Cambria Math" w:eastAsia="Times New Roman" w:hAnsi="Cambria Math"/>
                <w:bCs w:val="0"/>
                <w:color w:val="auto"/>
                <w:kern w:val="0"/>
                <w:szCs w:val="22"/>
                <w:lang w:val="en-US"/>
                <w14:ligatures w14:val="none"/>
              </w:rPr>
            </m:ctrlPr>
          </m:sSubSupPr>
          <m:e>
            <m:r>
              <w:rPr>
                <w:rFonts w:ascii="Cambria Math" w:eastAsia="Times New Roman" w:hAnsi="Cambria Math"/>
                <w:color w:val="auto"/>
                <w:kern w:val="0"/>
                <w:szCs w:val="22"/>
                <w:lang w:val="en-US"/>
                <w14:ligatures w14:val="none"/>
              </w:rPr>
              <m:t>R</m:t>
            </m:r>
          </m:e>
          <m:sub>
            <m:r>
              <m:rPr>
                <m:sty m:val="p"/>
              </m:rPr>
              <w:rPr>
                <w:rFonts w:ascii="Cambria Math" w:eastAsia="Times New Roman" w:hAnsi="Cambria Math"/>
                <w:color w:val="auto"/>
                <w:kern w:val="0"/>
                <w:szCs w:val="22"/>
                <w:lang w:val="en-US"/>
                <w14:ligatures w14:val="none"/>
              </w:rPr>
              <m:t>LCO</m:t>
            </m:r>
          </m:sub>
          <m:sup>
            <m:r>
              <w:rPr>
                <w:rFonts w:ascii="Cambria Math" w:eastAsia="Times New Roman" w:hAnsi="Cambria Math"/>
                <w:color w:val="auto"/>
                <w:kern w:val="0"/>
                <w:szCs w:val="22"/>
                <w14:ligatures w14:val="none"/>
              </w:rPr>
              <m:t>2</m:t>
            </m:r>
          </m:sup>
        </m:sSubSup>
      </m:oMath>
      <w:r w:rsidRPr="00AC18D3">
        <w:rPr>
          <w:rFonts w:eastAsia="Times New Roman"/>
          <w:bCs w:val="0"/>
          <w:color w:val="auto"/>
          <w:kern w:val="0"/>
          <w:szCs w:val="22"/>
          <w14:ligatures w14:val="none"/>
        </w:rPr>
        <w:t xml:space="preserve"> – коэффициенты детерминации при проверках </w:t>
      </w:r>
      <w:r w:rsidRPr="00AC18D3">
        <w:rPr>
          <w:rFonts w:eastAsia="Times New Roman"/>
          <w:bCs w:val="0"/>
          <w:color w:val="auto"/>
          <w:kern w:val="0"/>
          <w:szCs w:val="22"/>
          <w:lang w:val="en-US"/>
          <w14:ligatures w14:val="none"/>
        </w:rPr>
        <w:t>LOO</w:t>
      </w:r>
      <w:r w:rsidRPr="00AC18D3">
        <w:rPr>
          <w:rFonts w:eastAsia="Times New Roman"/>
          <w:bCs w:val="0"/>
          <w:color w:val="auto"/>
          <w:kern w:val="0"/>
          <w:szCs w:val="22"/>
          <w14:ligatures w14:val="none"/>
        </w:rPr>
        <w:t xml:space="preserve"> и </w:t>
      </w:r>
      <w:r w:rsidRPr="00AC18D3">
        <w:rPr>
          <w:rFonts w:eastAsia="Times New Roman"/>
          <w:bCs w:val="0"/>
          <w:color w:val="auto"/>
          <w:kern w:val="0"/>
          <w:szCs w:val="22"/>
          <w:lang w:val="en-US"/>
          <w14:ligatures w14:val="none"/>
        </w:rPr>
        <w:t>LCO</w:t>
      </w:r>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m:rPr>
                <m:sty m:val="p"/>
              </m:rPr>
              <w:rPr>
                <w:rFonts w:ascii="Cambria Math" w:eastAsia="Times New Roman" w:hAnsi="Cambria Math"/>
                <w:color w:val="auto"/>
                <w:kern w:val="0"/>
                <w:szCs w:val="22"/>
                <w:lang w:val="en-US"/>
                <w14:ligatures w14:val="none"/>
              </w:rPr>
              <m:t>MAE</m:t>
            </m:r>
          </m:e>
          <m:sub>
            <m:r>
              <m:rPr>
                <m:sty m:val="p"/>
              </m:rPr>
              <w:rPr>
                <w:rFonts w:ascii="Cambria Math" w:eastAsia="Times New Roman" w:hAnsi="Cambria Math"/>
                <w:color w:val="auto"/>
                <w:kern w:val="0"/>
                <w:szCs w:val="22"/>
                <w:lang w:val="en-US"/>
                <w14:ligatures w14:val="none"/>
              </w:rPr>
              <m:t>LOO</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m:rPr>
                <m:sty m:val="p"/>
              </m:rPr>
              <w:rPr>
                <w:rFonts w:ascii="Cambria Math" w:eastAsia="Times New Roman" w:hAnsi="Cambria Math"/>
                <w:color w:val="auto"/>
                <w:kern w:val="0"/>
                <w:szCs w:val="22"/>
                <w:lang w:val="en-US"/>
                <w14:ligatures w14:val="none"/>
              </w:rPr>
              <m:t>RMSE</m:t>
            </m:r>
          </m:e>
          <m:sub>
            <m:r>
              <m:rPr>
                <m:sty m:val="p"/>
              </m:rPr>
              <w:rPr>
                <w:rFonts w:ascii="Cambria Math" w:eastAsia="Times New Roman" w:hAnsi="Cambria Math"/>
                <w:color w:val="auto"/>
                <w:kern w:val="0"/>
                <w:szCs w:val="22"/>
                <w:lang w:val="en-US"/>
                <w14:ligatures w14:val="none"/>
              </w:rPr>
              <m:t>LOO</m:t>
            </m:r>
          </m:sub>
        </m:sSub>
      </m:oMath>
      <w:r w:rsidRPr="00AC18D3">
        <w:rPr>
          <w:rFonts w:eastAsia="Times New Roman"/>
          <w:bCs w:val="0"/>
          <w:color w:val="auto"/>
          <w:kern w:val="0"/>
          <w:szCs w:val="22"/>
          <w14:ligatures w14:val="none"/>
        </w:rPr>
        <w:t xml:space="preserve"> и </w:t>
      </w:r>
      <m:oMath>
        <m:sSub>
          <m:sSubPr>
            <m:ctrlPr>
              <w:rPr>
                <w:rFonts w:ascii="Cambria Math" w:eastAsia="Times New Roman" w:hAnsi="Cambria Math"/>
                <w:bCs w:val="0"/>
                <w:color w:val="auto"/>
                <w:kern w:val="0"/>
                <w:szCs w:val="22"/>
                <w:lang w:val="en-US"/>
                <w14:ligatures w14:val="none"/>
              </w:rPr>
            </m:ctrlPr>
          </m:sSubPr>
          <m:e>
            <m:r>
              <m:rPr>
                <m:sty m:val="p"/>
              </m:rPr>
              <w:rPr>
                <w:rFonts w:ascii="Cambria Math" w:eastAsia="Times New Roman" w:hAnsi="Cambria Math"/>
                <w:color w:val="auto"/>
                <w:kern w:val="0"/>
                <w:szCs w:val="22"/>
                <w:lang w:val="en-US"/>
                <w14:ligatures w14:val="none"/>
              </w:rPr>
              <m:t>RMSE</m:t>
            </m:r>
          </m:e>
          <m:sub>
            <m:r>
              <m:rPr>
                <m:sty m:val="p"/>
              </m:rPr>
              <w:rPr>
                <w:rFonts w:ascii="Cambria Math" w:eastAsia="Times New Roman" w:hAnsi="Cambria Math"/>
                <w:color w:val="auto"/>
                <w:kern w:val="0"/>
                <w:szCs w:val="22"/>
                <w:lang w:val="en-US"/>
                <w14:ligatures w14:val="none"/>
              </w:rPr>
              <m:t>LCO</m:t>
            </m:r>
          </m:sub>
        </m:sSub>
      </m:oMath>
      <w:r w:rsidRPr="00AC18D3">
        <w:rPr>
          <w:rFonts w:eastAsia="Times New Roman"/>
          <w:bCs w:val="0"/>
          <w:color w:val="auto"/>
          <w:kern w:val="0"/>
          <w:szCs w:val="22"/>
          <w14:ligatures w14:val="none"/>
        </w:rPr>
        <w:t xml:space="preserve"> – ошибки прогноза,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w:t>
      </w:r>
    </w:p>
    <w:p w14:paraId="18125169" w14:textId="6F2F5482" w:rsidR="00AC18D3" w:rsidRDefault="00AC18D3" w:rsidP="003E4909">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Сопоставление измеренной и расч</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тной температуры, а также остатки регрессионной модели представлены на рисунках 3.</w:t>
      </w:r>
      <w:r w:rsidR="006A53D5" w:rsidRPr="006A53D5">
        <w:rPr>
          <w:rFonts w:eastAsia="Times New Roman"/>
          <w:bCs w:val="0"/>
          <w:color w:val="auto"/>
          <w:kern w:val="0"/>
          <w:szCs w:val="22"/>
          <w14:ligatures w14:val="none"/>
        </w:rPr>
        <w:t>7</w:t>
      </w:r>
      <w:r w:rsidRPr="00AC18D3">
        <w:rPr>
          <w:rFonts w:eastAsia="Times New Roman"/>
          <w:bCs w:val="0"/>
          <w:color w:val="auto"/>
          <w:kern w:val="0"/>
          <w:szCs w:val="22"/>
          <w14:ligatures w14:val="none"/>
        </w:rPr>
        <w:t xml:space="preserve"> и 3.</w:t>
      </w:r>
      <w:r w:rsidR="006A53D5" w:rsidRPr="006A53D5">
        <w:rPr>
          <w:rFonts w:eastAsia="Times New Roman"/>
          <w:bCs w:val="0"/>
          <w:color w:val="auto"/>
          <w:kern w:val="0"/>
          <w:szCs w:val="22"/>
          <w14:ligatures w14:val="none"/>
        </w:rPr>
        <w:t>8</w:t>
      </w:r>
      <w:r w:rsidRPr="00AC18D3">
        <w:rPr>
          <w:rFonts w:eastAsia="Times New Roman"/>
          <w:bCs w:val="0"/>
          <w:color w:val="auto"/>
          <w:kern w:val="0"/>
          <w:szCs w:val="22"/>
          <w14:ligatures w14:val="none"/>
        </w:rPr>
        <w:t>.</w:t>
      </w:r>
    </w:p>
    <w:p w14:paraId="7B69420E" w14:textId="77777777" w:rsidR="003E4909" w:rsidRPr="00AC18D3" w:rsidRDefault="003E4909" w:rsidP="003E4909">
      <w:pPr>
        <w:spacing w:after="0" w:line="240" w:lineRule="auto"/>
        <w:ind w:firstLine="426"/>
        <w:jc w:val="both"/>
        <w:rPr>
          <w:rFonts w:eastAsia="Times New Roman"/>
          <w:bCs w:val="0"/>
          <w:color w:val="auto"/>
          <w:kern w:val="0"/>
          <w:szCs w:val="22"/>
          <w14:ligatures w14:val="none"/>
        </w:rPr>
      </w:pPr>
    </w:p>
    <w:p w14:paraId="11C9F3C7" w14:textId="0FA49227" w:rsidR="00AC18D3" w:rsidRDefault="0013141C" w:rsidP="003E4909">
      <w:pPr>
        <w:spacing w:after="0" w:line="240" w:lineRule="auto"/>
        <w:jc w:val="center"/>
        <w:rPr>
          <w:rFonts w:eastAsia="Times New Roman"/>
          <w:bCs w:val="0"/>
          <w:color w:val="EE0000"/>
          <w:kern w:val="0"/>
          <w:szCs w:val="22"/>
          <w14:ligatures w14:val="none"/>
        </w:rPr>
      </w:pPr>
      <w:r>
        <w:rPr>
          <w:rFonts w:eastAsia="Times New Roman"/>
          <w:bCs w:val="0"/>
          <w:noProof/>
          <w:color w:val="EE0000"/>
          <w:kern w:val="0"/>
          <w:szCs w:val="22"/>
          <w14:ligatures w14:val="none"/>
        </w:rPr>
        <w:lastRenderedPageBreak/>
        <w:drawing>
          <wp:inline distT="0" distB="0" distL="0" distR="0" wp14:anchorId="39C38A6A" wp14:editId="68AD2F66">
            <wp:extent cx="4895273" cy="2257425"/>
            <wp:effectExtent l="0" t="0" r="635" b="0"/>
            <wp:docPr id="162799028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65251" cy="2289695"/>
                    </a:xfrm>
                    <a:prstGeom prst="rect">
                      <a:avLst/>
                    </a:prstGeom>
                    <a:noFill/>
                  </pic:spPr>
                </pic:pic>
              </a:graphicData>
            </a:graphic>
          </wp:inline>
        </w:drawing>
      </w:r>
    </w:p>
    <w:p w14:paraId="2471E4AC" w14:textId="77777777" w:rsidR="003E4909" w:rsidRPr="003E4909" w:rsidRDefault="003E4909" w:rsidP="003E4909">
      <w:pPr>
        <w:spacing w:after="0" w:line="240" w:lineRule="auto"/>
        <w:jc w:val="center"/>
        <w:rPr>
          <w:rFonts w:eastAsia="Times New Roman"/>
          <w:bCs w:val="0"/>
          <w:color w:val="EE0000"/>
          <w:kern w:val="0"/>
          <w:szCs w:val="22"/>
          <w14:ligatures w14:val="none"/>
        </w:rPr>
      </w:pPr>
    </w:p>
    <w:p w14:paraId="0B99C97A" w14:textId="3078BACC" w:rsidR="00AC18D3" w:rsidRPr="0013141C" w:rsidRDefault="00AC18D3" w:rsidP="003E4909">
      <w:pPr>
        <w:spacing w:after="0" w:line="240" w:lineRule="auto"/>
        <w:jc w:val="center"/>
        <w:rPr>
          <w:rFonts w:eastAsia="Times New Roman"/>
          <w:bCs w:val="0"/>
          <w:color w:val="000000" w:themeColor="text1"/>
          <w:kern w:val="0"/>
          <w:szCs w:val="22"/>
          <w14:ligatures w14:val="none"/>
        </w:rPr>
      </w:pPr>
      <w:r w:rsidRPr="0013141C">
        <w:rPr>
          <w:rFonts w:eastAsia="Times New Roman"/>
          <w:bCs w:val="0"/>
          <w:color w:val="000000" w:themeColor="text1"/>
          <w:kern w:val="0"/>
          <w:szCs w:val="22"/>
          <w14:ligatures w14:val="none"/>
        </w:rPr>
        <w:t>Рисунок 3.</w:t>
      </w:r>
      <w:r w:rsidR="006A53D5" w:rsidRPr="0013141C">
        <w:rPr>
          <w:rFonts w:eastAsia="Times New Roman"/>
          <w:bCs w:val="0"/>
          <w:color w:val="000000" w:themeColor="text1"/>
          <w:kern w:val="0"/>
          <w:szCs w:val="22"/>
          <w14:ligatures w14:val="none"/>
        </w:rPr>
        <w:t>7</w:t>
      </w:r>
      <w:r w:rsidRPr="0013141C">
        <w:rPr>
          <w:rFonts w:eastAsia="Times New Roman"/>
          <w:bCs w:val="0"/>
          <w:color w:val="000000" w:themeColor="text1"/>
          <w:kern w:val="0"/>
          <w:szCs w:val="22"/>
          <w14:ligatures w14:val="none"/>
        </w:rPr>
        <w:t xml:space="preserve"> – Сопоставление измеренной и расч</w:t>
      </w:r>
      <w:r w:rsidR="00181C17" w:rsidRPr="0013141C">
        <w:rPr>
          <w:rFonts w:eastAsia="Times New Roman"/>
          <w:bCs w:val="0"/>
          <w:color w:val="000000" w:themeColor="text1"/>
          <w:kern w:val="0"/>
          <w:szCs w:val="22"/>
          <w14:ligatures w14:val="none"/>
        </w:rPr>
        <w:t>е</w:t>
      </w:r>
      <w:r w:rsidRPr="0013141C">
        <w:rPr>
          <w:rFonts w:eastAsia="Times New Roman"/>
          <w:bCs w:val="0"/>
          <w:color w:val="000000" w:themeColor="text1"/>
          <w:kern w:val="0"/>
          <w:szCs w:val="22"/>
          <w14:ligatures w14:val="none"/>
        </w:rPr>
        <w:t>тной температуры по модели (3.9)</w:t>
      </w:r>
    </w:p>
    <w:p w14:paraId="25D2F8EE" w14:textId="494056AF" w:rsidR="00AC18D3" w:rsidRDefault="00AC18D3" w:rsidP="003E4909">
      <w:pPr>
        <w:spacing w:after="0" w:line="240" w:lineRule="auto"/>
        <w:jc w:val="center"/>
        <w:rPr>
          <w:rFonts w:eastAsia="Times New Roman"/>
          <w:bCs w:val="0"/>
          <w:color w:val="EE0000"/>
          <w:kern w:val="0"/>
          <w:szCs w:val="22"/>
          <w14:ligatures w14:val="none"/>
        </w:rPr>
      </w:pPr>
    </w:p>
    <w:p w14:paraId="16102839" w14:textId="2F7093ED" w:rsidR="003E4909" w:rsidRPr="006C75B8" w:rsidRDefault="006C75B8" w:rsidP="006C75B8">
      <w:pPr>
        <w:spacing w:after="0" w:line="240" w:lineRule="auto"/>
        <w:jc w:val="center"/>
        <w:rPr>
          <w:rFonts w:eastAsia="Times New Roman"/>
          <w:bCs w:val="0"/>
          <w:color w:val="000000" w:themeColor="text1"/>
          <w:kern w:val="0"/>
          <w:szCs w:val="22"/>
          <w14:ligatures w14:val="none"/>
        </w:rPr>
      </w:pPr>
      <w:r w:rsidRPr="006C75B8">
        <w:rPr>
          <w:rFonts w:eastAsia="Times New Roman"/>
          <w:bCs w:val="0"/>
          <w:noProof/>
          <w:color w:val="000000" w:themeColor="text1"/>
          <w:kern w:val="0"/>
          <w:szCs w:val="22"/>
          <w14:ligatures w14:val="none"/>
        </w:rPr>
        <w:drawing>
          <wp:inline distT="0" distB="0" distL="0" distR="0" wp14:anchorId="42561CFA" wp14:editId="252B3BA7">
            <wp:extent cx="4896105" cy="2495550"/>
            <wp:effectExtent l="0" t="0" r="0" b="0"/>
            <wp:docPr id="18864927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3203"/>
                    <a:stretch>
                      <a:fillRect/>
                    </a:stretch>
                  </pic:blipFill>
                  <pic:spPr bwMode="auto">
                    <a:xfrm>
                      <a:off x="0" y="0"/>
                      <a:ext cx="4938896" cy="2517361"/>
                    </a:xfrm>
                    <a:prstGeom prst="rect">
                      <a:avLst/>
                    </a:prstGeom>
                    <a:noFill/>
                    <a:ln>
                      <a:noFill/>
                    </a:ln>
                    <a:extLst>
                      <a:ext uri="{53640926-AAD7-44D8-BBD7-CCE9431645EC}">
                        <a14:shadowObscured xmlns:a14="http://schemas.microsoft.com/office/drawing/2010/main"/>
                      </a:ext>
                    </a:extLst>
                  </pic:spPr>
                </pic:pic>
              </a:graphicData>
            </a:graphic>
          </wp:inline>
        </w:drawing>
      </w:r>
    </w:p>
    <w:p w14:paraId="28F4D686" w14:textId="77777777" w:rsidR="006C75B8" w:rsidRPr="006C75B8" w:rsidRDefault="006C75B8" w:rsidP="006C75B8">
      <w:pPr>
        <w:spacing w:after="0" w:line="240" w:lineRule="auto"/>
        <w:jc w:val="center"/>
        <w:rPr>
          <w:rFonts w:eastAsia="Times New Roman"/>
          <w:bCs w:val="0"/>
          <w:color w:val="000000" w:themeColor="text1"/>
          <w:kern w:val="0"/>
          <w:szCs w:val="22"/>
          <w14:ligatures w14:val="none"/>
        </w:rPr>
      </w:pPr>
    </w:p>
    <w:p w14:paraId="29A4915D" w14:textId="65B99FC6" w:rsidR="00AC18D3" w:rsidRDefault="00AC18D3" w:rsidP="006C75B8">
      <w:pPr>
        <w:spacing w:after="0" w:line="240" w:lineRule="auto"/>
        <w:jc w:val="center"/>
        <w:rPr>
          <w:rFonts w:eastAsia="Times New Roman"/>
          <w:bCs w:val="0"/>
          <w:color w:val="000000" w:themeColor="text1"/>
          <w:kern w:val="0"/>
          <w:szCs w:val="22"/>
          <w14:ligatures w14:val="none"/>
        </w:rPr>
      </w:pPr>
      <w:r w:rsidRPr="006C75B8">
        <w:rPr>
          <w:rFonts w:eastAsia="Times New Roman"/>
          <w:bCs w:val="0"/>
          <w:color w:val="000000" w:themeColor="text1"/>
          <w:kern w:val="0"/>
          <w:szCs w:val="22"/>
          <w14:ligatures w14:val="none"/>
        </w:rPr>
        <w:t>Рисунок 3.</w:t>
      </w:r>
      <w:r w:rsidR="006A53D5" w:rsidRPr="006A53D5">
        <w:rPr>
          <w:rFonts w:eastAsia="Times New Roman"/>
          <w:bCs w:val="0"/>
          <w:color w:val="000000" w:themeColor="text1"/>
          <w:kern w:val="0"/>
          <w:szCs w:val="22"/>
          <w14:ligatures w14:val="none"/>
        </w:rPr>
        <w:t>8</w:t>
      </w:r>
      <w:r w:rsidRPr="006C75B8">
        <w:rPr>
          <w:rFonts w:eastAsia="Times New Roman"/>
          <w:bCs w:val="0"/>
          <w:color w:val="000000" w:themeColor="text1"/>
          <w:kern w:val="0"/>
          <w:szCs w:val="22"/>
          <w14:ligatures w14:val="none"/>
        </w:rPr>
        <w:t xml:space="preserve"> – Остатки регрессионной модели (3.9) по сериям </w:t>
      </w:r>
      <w:r w:rsidR="005B4212" w:rsidRPr="006C75B8">
        <w:rPr>
          <w:rFonts w:eastAsia="Times New Roman"/>
          <w:bCs w:val="0"/>
          <w:color w:val="000000" w:themeColor="text1"/>
          <w:kern w:val="0"/>
          <w:szCs w:val="22"/>
          <w14:ligatures w14:val="none"/>
        </w:rPr>
        <w:t>ОП01–ОП40</w:t>
      </w:r>
    </w:p>
    <w:p w14:paraId="5B144D6F" w14:textId="77777777" w:rsidR="00146981" w:rsidRPr="006C75B8" w:rsidRDefault="00146981" w:rsidP="006C75B8">
      <w:pPr>
        <w:spacing w:after="0" w:line="240" w:lineRule="auto"/>
        <w:jc w:val="center"/>
        <w:rPr>
          <w:rFonts w:eastAsia="Times New Roman"/>
          <w:bCs w:val="0"/>
          <w:color w:val="000000" w:themeColor="text1"/>
          <w:kern w:val="0"/>
          <w:szCs w:val="22"/>
          <w14:ligatures w14:val="none"/>
        </w:rPr>
      </w:pPr>
    </w:p>
    <w:p w14:paraId="29695A87" w14:textId="5F5D22D2" w:rsidR="00AC18D3" w:rsidRPr="00AC18D3" w:rsidRDefault="00AC18D3" w:rsidP="003E4909">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Графики на рисунках 3.</w:t>
      </w:r>
      <w:r w:rsidR="006A53D5" w:rsidRPr="006A53D5">
        <w:rPr>
          <w:rFonts w:eastAsia="Times New Roman"/>
          <w:bCs w:val="0"/>
          <w:color w:val="auto"/>
          <w:kern w:val="0"/>
          <w:szCs w:val="22"/>
          <w14:ligatures w14:val="none"/>
        </w:rPr>
        <w:t>7</w:t>
      </w:r>
      <w:r w:rsidRPr="00AC18D3">
        <w:rPr>
          <w:rFonts w:eastAsia="Times New Roman"/>
          <w:bCs w:val="0"/>
          <w:color w:val="auto"/>
          <w:kern w:val="0"/>
          <w:szCs w:val="22"/>
          <w14:ligatures w14:val="none"/>
        </w:rPr>
        <w:t xml:space="preserve"> и 3.</w:t>
      </w:r>
      <w:r w:rsidR="006A53D5" w:rsidRPr="006A53D5">
        <w:rPr>
          <w:rFonts w:eastAsia="Times New Roman"/>
          <w:bCs w:val="0"/>
          <w:color w:val="auto"/>
          <w:kern w:val="0"/>
          <w:szCs w:val="22"/>
          <w14:ligatures w14:val="none"/>
        </w:rPr>
        <w:t>8</w:t>
      </w:r>
      <w:r w:rsidRPr="00AC18D3">
        <w:rPr>
          <w:rFonts w:eastAsia="Times New Roman"/>
          <w:bCs w:val="0"/>
          <w:color w:val="auto"/>
          <w:kern w:val="0"/>
          <w:szCs w:val="22"/>
          <w14:ligatures w14:val="none"/>
        </w:rPr>
        <w:t xml:space="preserve"> показывают отсутствие выраженного направленного отклонения расч</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та в основной области температур. Диагностика модели включает проверку с исключением одного наблюдения </w:t>
      </w:r>
      <w:r w:rsidRPr="00AC18D3">
        <w:rPr>
          <w:rFonts w:eastAsia="Times New Roman"/>
          <w:bCs w:val="0"/>
          <w:color w:val="auto"/>
          <w:kern w:val="0"/>
          <w:szCs w:val="22"/>
          <w:lang w:val="en-US"/>
          <w14:ligatures w14:val="none"/>
        </w:rPr>
        <w:t>LOO</w:t>
      </w:r>
      <w:r w:rsidRPr="00AC18D3">
        <w:rPr>
          <w:rFonts w:eastAsia="Times New Roman"/>
          <w:bCs w:val="0"/>
          <w:color w:val="auto"/>
          <w:kern w:val="0"/>
          <w:szCs w:val="22"/>
          <w14:ligatures w14:val="none"/>
        </w:rPr>
        <w:t xml:space="preserve">, проверку с исключением одной конфигурации </w:t>
      </w:r>
      <w:r w:rsidRPr="00AC18D3">
        <w:rPr>
          <w:rFonts w:eastAsia="Times New Roman"/>
          <w:bCs w:val="0"/>
          <w:color w:val="auto"/>
          <w:kern w:val="0"/>
          <w:szCs w:val="22"/>
          <w:lang w:val="en-US"/>
          <w14:ligatures w14:val="none"/>
        </w:rPr>
        <w:t>LCO</w:t>
      </w:r>
      <w:r w:rsidRPr="00AC18D3">
        <w:rPr>
          <w:rFonts w:eastAsia="Times New Roman"/>
          <w:bCs w:val="0"/>
          <w:color w:val="auto"/>
          <w:kern w:val="0"/>
          <w:szCs w:val="22"/>
          <w14:ligatures w14:val="none"/>
        </w:rPr>
        <w:t xml:space="preserve">, оценку </w:t>
      </w:r>
      <w:proofErr w:type="spellStart"/>
      <w:r w:rsidRPr="00AC18D3">
        <w:rPr>
          <w:rFonts w:eastAsia="Times New Roman"/>
          <w:bCs w:val="0"/>
          <w:color w:val="auto"/>
          <w:kern w:val="0"/>
          <w:szCs w:val="22"/>
          <w14:ligatures w14:val="none"/>
        </w:rPr>
        <w:t>мультиколлинеарности</w:t>
      </w:r>
      <w:proofErr w:type="spellEnd"/>
      <w:r w:rsidRPr="00AC18D3">
        <w:rPr>
          <w:rFonts w:eastAsia="Times New Roman"/>
          <w:bCs w:val="0"/>
          <w:color w:val="auto"/>
          <w:kern w:val="0"/>
          <w:szCs w:val="22"/>
          <w14:ligatures w14:val="none"/>
        </w:rPr>
        <w:t xml:space="preserve"> и анализ остатков.</w:t>
      </w:r>
    </w:p>
    <w:p w14:paraId="49C2BA4B" w14:textId="1AA32396" w:rsidR="00AC18D3" w:rsidRDefault="00AC18D3" w:rsidP="003E4909">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Коэффициент </w:t>
      </w:r>
      <m:oMath>
        <m:r>
          <w:rPr>
            <w:rFonts w:ascii="Cambria Math" w:eastAsia="Times New Roman" w:hAnsi="Cambria Math"/>
            <w:color w:val="auto"/>
            <w:kern w:val="0"/>
            <w:szCs w:val="22"/>
            <w:lang w:val="en-US"/>
            <w14:ligatures w14:val="none"/>
          </w:rPr>
          <m:t>b</m:t>
        </m:r>
      </m:oMath>
      <w:r w:rsidRPr="00AC18D3">
        <w:rPr>
          <w:rFonts w:eastAsia="Times New Roman"/>
          <w:bCs w:val="0"/>
          <w:color w:val="auto"/>
          <w:kern w:val="0"/>
          <w:szCs w:val="22"/>
          <w14:ligatures w14:val="none"/>
        </w:rPr>
        <w:t xml:space="preserve"> при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имеет прямую электроэнергетическую интерпретацию. Его обратная величина зада</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т привед</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нную эффективность преобразования удельной электротепловой нагрузки голой поверхности в температурный напор локальной зоны:</w:t>
      </w:r>
    </w:p>
    <w:p w14:paraId="597EF5F4" w14:textId="77777777" w:rsidR="003E4909" w:rsidRPr="00AC18D3" w:rsidRDefault="003E4909" w:rsidP="003E4909">
      <w:pPr>
        <w:spacing w:after="0" w:line="240" w:lineRule="auto"/>
        <w:ind w:firstLine="426"/>
        <w:jc w:val="both"/>
        <w:rPr>
          <w:rFonts w:eastAsia="Times New Roman"/>
          <w:bCs w:val="0"/>
          <w:color w:val="auto"/>
          <w:kern w:val="0"/>
          <w:szCs w:val="22"/>
          <w14:ligatures w14:val="none"/>
        </w:rPr>
      </w:pPr>
    </w:p>
    <w:p w14:paraId="4E71B380" w14:textId="3416533D" w:rsidR="00AC18D3" w:rsidRDefault="00AC18D3" w:rsidP="005B4212">
      <w:pPr>
        <w:tabs>
          <w:tab w:val="center" w:pos="4845"/>
          <w:tab w:val="right" w:pos="9689"/>
        </w:tabs>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α</m:t>
            </m:r>
          </m:e>
          <m:sub>
            <m:r>
              <m:rPr>
                <m:nor/>
              </m:rPr>
              <w:rPr>
                <w:rFonts w:eastAsia="Times New Roman"/>
                <w:bCs w:val="0"/>
                <w:color w:val="auto"/>
                <w:kern w:val="0"/>
                <w:szCs w:val="22"/>
                <w:lang w:val="en-US"/>
                <w14:ligatures w14:val="none"/>
              </w:rPr>
              <m:t>app</m:t>
            </m:r>
          </m:sub>
        </m:sSub>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r>
              <w:rPr>
                <w:rFonts w:ascii="Cambria Math" w:eastAsia="Times New Roman" w:hAnsi="Cambria Math"/>
                <w:color w:val="auto"/>
                <w:kern w:val="0"/>
                <w:szCs w:val="22"/>
                <w14:ligatures w14:val="none"/>
              </w:rPr>
              <m:t>1</m:t>
            </m:r>
          </m:num>
          <m:den>
            <m:r>
              <w:rPr>
                <w:rFonts w:ascii="Cambria Math" w:eastAsia="Times New Roman" w:hAnsi="Cambria Math"/>
                <w:color w:val="auto"/>
                <w:kern w:val="0"/>
                <w:szCs w:val="22"/>
                <w:lang w:val="en-US"/>
                <w14:ligatures w14:val="none"/>
              </w:rPr>
              <m:t>b</m:t>
            </m:r>
          </m:den>
        </m:f>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r>
              <w:rPr>
                <w:rFonts w:ascii="Cambria Math" w:eastAsia="Times New Roman" w:hAnsi="Cambria Math"/>
                <w:color w:val="auto"/>
                <w:kern w:val="0"/>
                <w:szCs w:val="22"/>
                <w14:ligatures w14:val="none"/>
              </w:rPr>
              <m:t>1</m:t>
            </m:r>
          </m:num>
          <m:den>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05330</m:t>
            </m:r>
          </m:den>
        </m:f>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18</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8 </m:t>
        </m:r>
        <m:r>
          <m:rPr>
            <m:nor/>
          </m:rPr>
          <w:rPr>
            <w:rFonts w:eastAsia="Times New Roman"/>
            <w:bCs w:val="0"/>
            <w:color w:val="auto"/>
            <w:kern w:val="0"/>
            <w:szCs w:val="22"/>
            <w14:ligatures w14:val="none"/>
          </w:rPr>
          <m:t>Вт</m:t>
        </m:r>
        <m:r>
          <m:rPr>
            <m:sty m:val="p"/>
          </m:rPr>
          <w:rPr>
            <w:rFonts w:ascii="Cambria Math" w:eastAsia="Times New Roman" w:hAnsi="Cambria Math"/>
            <w:color w:val="auto"/>
            <w:kern w:val="0"/>
            <w:szCs w:val="22"/>
            <w14:ligatures w14:val="none"/>
          </w:rPr>
          <m:t>/</m:t>
        </m:r>
        <m:d>
          <m:dPr>
            <m:ctrlPr>
              <w:rPr>
                <w:rFonts w:ascii="Cambria Math" w:eastAsia="Times New Roman" w:hAnsi="Cambria Math"/>
                <w:bCs w:val="0"/>
                <w:color w:val="auto"/>
                <w:kern w:val="0"/>
                <w:szCs w:val="22"/>
                <w:lang w:val="en-US"/>
                <w14:ligatures w14:val="none"/>
              </w:rPr>
            </m:ctrlPr>
          </m:dPr>
          <m:e>
            <m:sSup>
              <m:sSupPr>
                <m:ctrlPr>
                  <w:rPr>
                    <w:rFonts w:ascii="Cambria Math" w:eastAsia="Times New Roman" w:hAnsi="Cambria Math"/>
                    <w:bCs w:val="0"/>
                    <w:color w:val="auto"/>
                    <w:kern w:val="0"/>
                    <w:szCs w:val="22"/>
                    <w:lang w:val="en-US"/>
                    <w14:ligatures w14:val="none"/>
                  </w:rPr>
                </m:ctrlPr>
              </m:sSupPr>
              <m:e>
                <m:r>
                  <m:rPr>
                    <m:nor/>
                  </m:rPr>
                  <w:rPr>
                    <w:rFonts w:eastAsia="Times New Roman"/>
                    <w:bCs w:val="0"/>
                    <w:color w:val="auto"/>
                    <w:kern w:val="0"/>
                    <w:szCs w:val="22"/>
                    <w14:ligatures w14:val="none"/>
                  </w:rPr>
                  <m:t>м</m:t>
                </m:r>
              </m:e>
              <m:sup>
                <m:r>
                  <w:rPr>
                    <w:rFonts w:ascii="Cambria Math" w:eastAsia="Times New Roman" w:hAnsi="Cambria Math"/>
                    <w:color w:val="auto"/>
                    <w:kern w:val="0"/>
                    <w:szCs w:val="22"/>
                    <w14:ligatures w14:val="none"/>
                  </w:rPr>
                  <m:t>2</m:t>
                </m:r>
              </m:sup>
            </m:sSup>
            <m:r>
              <m:rPr>
                <m:sty m:val="p"/>
              </m:rPr>
              <w:rPr>
                <w:rFonts w:ascii="Cambria Math" w:eastAsia="Times New Roman" w:hAnsi="Cambria Math"/>
                <w:color w:val="auto"/>
                <w:kern w:val="0"/>
                <w:szCs w:val="22"/>
                <w14:ligatures w14:val="none"/>
              </w:rPr>
              <m:t>⋅</m:t>
            </m:r>
            <m:r>
              <m:rPr>
                <m:nor/>
              </m:rPr>
              <w:rPr>
                <w:rFonts w:eastAsia="Times New Roman"/>
                <w:bCs w:val="0"/>
                <w:color w:val="auto"/>
                <w:kern w:val="0"/>
                <w:szCs w:val="22"/>
                <w14:ligatures w14:val="none"/>
              </w:rPr>
              <m:t>°</m:t>
            </m:r>
            <m:r>
              <m:rPr>
                <m:sty m:val="p"/>
              </m:rPr>
              <w:rPr>
                <w:rFonts w:ascii="Cambria Math" w:eastAsia="Times New Roman" w:hAnsi="Cambria Math"/>
                <w:color w:val="auto"/>
                <w:kern w:val="0"/>
                <w:szCs w:val="22"/>
                <w:lang w:val="en-US"/>
                <w14:ligatures w14:val="none"/>
              </w:rPr>
              <m:t>C</m:t>
            </m:r>
          </m:e>
        </m:d>
      </m:oMath>
      <w:r w:rsidRPr="00AC18D3">
        <w:rPr>
          <w:rFonts w:eastAsia="Times New Roman"/>
          <w:bCs w:val="0"/>
          <w:color w:val="auto"/>
          <w:kern w:val="0"/>
          <w:szCs w:val="22"/>
          <w14:ligatures w14:val="none"/>
        </w:rPr>
        <w:tab/>
        <w:t>(3.11)</w:t>
      </w:r>
    </w:p>
    <w:p w14:paraId="1F7A5B89" w14:textId="77777777" w:rsidR="003E4909" w:rsidRPr="00AC18D3" w:rsidRDefault="003E4909" w:rsidP="005B4212">
      <w:pPr>
        <w:tabs>
          <w:tab w:val="center" w:pos="4845"/>
          <w:tab w:val="right" w:pos="9689"/>
        </w:tabs>
        <w:spacing w:after="0" w:line="240" w:lineRule="auto"/>
        <w:jc w:val="both"/>
        <w:rPr>
          <w:rFonts w:eastAsia="Times New Roman"/>
          <w:bCs w:val="0"/>
          <w:color w:val="auto"/>
          <w:kern w:val="0"/>
          <w:szCs w:val="22"/>
          <w14:ligatures w14:val="none"/>
        </w:rPr>
      </w:pPr>
    </w:p>
    <w:p w14:paraId="7B0010AF" w14:textId="27080479" w:rsidR="00AC18D3" w:rsidRPr="00AC18D3" w:rsidRDefault="00AC18D3" w:rsidP="003E4909">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lastRenderedPageBreak/>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α</m:t>
            </m:r>
          </m:e>
          <m:sub>
            <m:r>
              <m:rPr>
                <m:sty m:val="p"/>
              </m:rPr>
              <w:rPr>
                <w:rFonts w:ascii="Cambria Math" w:eastAsia="Times New Roman" w:hAnsi="Cambria Math"/>
                <w:color w:val="auto"/>
                <w:kern w:val="0"/>
                <w:szCs w:val="22"/>
                <w:lang w:val="en-US"/>
                <w14:ligatures w14:val="none"/>
              </w:rPr>
              <m:t>app</m:t>
            </m:r>
          </m:sub>
        </m:sSub>
      </m:oMath>
      <w:r w:rsidRPr="00AC18D3">
        <w:rPr>
          <w:rFonts w:eastAsia="Times New Roman"/>
          <w:bCs w:val="0"/>
          <w:color w:val="auto"/>
          <w:kern w:val="0"/>
          <w:szCs w:val="22"/>
          <w14:ligatures w14:val="none"/>
        </w:rPr>
        <w:t xml:space="preserve"> – привед</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нная эффективность преобразования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в температурный напор, Вт/(м²·°</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w:t>
      </w:r>
      <m:oMath>
        <m:r>
          <w:rPr>
            <w:rFonts w:ascii="Cambria Math" w:eastAsia="Times New Roman" w:hAnsi="Cambria Math"/>
            <w:color w:val="auto"/>
            <w:kern w:val="0"/>
            <w:szCs w:val="22"/>
            <w:lang w:val="en-US"/>
            <w14:ligatures w14:val="none"/>
          </w:rPr>
          <m:t>b</m:t>
        </m:r>
      </m:oMath>
      <w:r w:rsidRPr="00AC18D3">
        <w:rPr>
          <w:rFonts w:eastAsia="Times New Roman"/>
          <w:bCs w:val="0"/>
          <w:color w:val="auto"/>
          <w:kern w:val="0"/>
          <w:szCs w:val="22"/>
          <w14:ligatures w14:val="none"/>
        </w:rPr>
        <w:t xml:space="preserve"> – коэффициент при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в регрессионной модели,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·м²/Вт.</w:t>
      </w:r>
    </w:p>
    <w:p w14:paraId="4C8D0BF3" w14:textId="61BEDA7F" w:rsidR="00AC18D3" w:rsidRDefault="00AC18D3" w:rsidP="003E4909">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Величина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α</m:t>
            </m:r>
          </m:e>
          <m:sub>
            <m:r>
              <m:rPr>
                <m:sty m:val="p"/>
              </m:rPr>
              <w:rPr>
                <w:rFonts w:ascii="Cambria Math" w:eastAsia="Times New Roman" w:hAnsi="Cambria Math"/>
                <w:color w:val="auto"/>
                <w:kern w:val="0"/>
                <w:szCs w:val="22"/>
                <w:lang w:val="en-US"/>
                <w14:ligatures w14:val="none"/>
              </w:rPr>
              <m:t>app</m:t>
            </m:r>
          </m:sub>
        </m:sSub>
      </m:oMath>
      <w:r w:rsidRPr="00AC18D3">
        <w:rPr>
          <w:rFonts w:eastAsia="Times New Roman"/>
          <w:bCs w:val="0"/>
          <w:color w:val="auto"/>
          <w:kern w:val="0"/>
          <w:szCs w:val="22"/>
          <w14:ligatures w14:val="none"/>
        </w:rPr>
        <w:t xml:space="preserve"> показывает, какая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соответствует одному градусу локального перегрева в исследуемой геометрии и условиях теплоотдачи. Она характеризует поверхность и секцию как преобразователь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ΔT</m:t>
        </m:r>
      </m:oMath>
      <w:r w:rsidRPr="00AC18D3">
        <w:rPr>
          <w:rFonts w:eastAsia="Times New Roman"/>
          <w:bCs w:val="0"/>
          <w:color w:val="auto"/>
          <w:kern w:val="0"/>
          <w:szCs w:val="22"/>
          <w14:ligatures w14:val="none"/>
        </w:rPr>
        <w:t xml:space="preserve"> и используется совместно с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η</m:t>
            </m:r>
          </m:e>
          <m:sub>
            <m:r>
              <m:rPr>
                <m:sty m:val="p"/>
              </m:rPr>
              <w:rPr>
                <w:rFonts w:ascii="Cambria Math" w:eastAsia="Times New Roman" w:hAnsi="Cambria Math"/>
                <w:color w:val="auto"/>
                <w:kern w:val="0"/>
                <w:szCs w:val="22"/>
                <w:lang w:val="en-US"/>
                <w14:ligatures w14:val="none"/>
              </w:rPr>
              <m:t>use</m:t>
            </m:r>
          </m:sub>
        </m:sSub>
      </m:oMath>
      <w:r w:rsidRPr="00AC18D3">
        <w:rPr>
          <w:rFonts w:eastAsia="Times New Roman"/>
          <w:bCs w:val="0"/>
          <w:color w:val="auto"/>
          <w:kern w:val="0"/>
          <w:szCs w:val="22"/>
          <w14:ligatures w14:val="none"/>
        </w:rPr>
        <w:t xml:space="preserve"> </w:t>
      </w:r>
      <w:r w:rsidR="006A53D5">
        <w:rPr>
          <w:rFonts w:eastAsia="Times New Roman"/>
          <w:bCs w:val="0"/>
          <w:color w:val="auto"/>
          <w:kern w:val="0"/>
          <w:szCs w:val="22"/>
          <w14:ligatures w14:val="none"/>
        </w:rPr>
        <w:t xml:space="preserve">раздела </w:t>
      </w:r>
      <w:r w:rsidRPr="00AC18D3">
        <w:rPr>
          <w:rFonts w:eastAsia="Times New Roman"/>
          <w:bCs w:val="0"/>
          <w:color w:val="auto"/>
          <w:kern w:val="0"/>
          <w:szCs w:val="22"/>
          <w14:ligatures w14:val="none"/>
        </w:rPr>
        <w:t>2.</w:t>
      </w:r>
    </w:p>
    <w:p w14:paraId="34599E48" w14:textId="77777777" w:rsidR="003E4909" w:rsidRPr="00AC18D3" w:rsidRDefault="003E4909" w:rsidP="003E4909">
      <w:pPr>
        <w:spacing w:after="0" w:line="240" w:lineRule="auto"/>
        <w:ind w:firstLine="426"/>
        <w:jc w:val="both"/>
        <w:rPr>
          <w:rFonts w:eastAsia="Times New Roman"/>
          <w:bCs w:val="0"/>
          <w:color w:val="auto"/>
          <w:kern w:val="0"/>
          <w:szCs w:val="22"/>
          <w14:ligatures w14:val="none"/>
        </w:rPr>
      </w:pPr>
    </w:p>
    <w:p w14:paraId="5A104537" w14:textId="77777777" w:rsidR="00AC18D3" w:rsidRPr="003E4909" w:rsidRDefault="00AC18D3" w:rsidP="003E4909">
      <w:pPr>
        <w:spacing w:after="0" w:line="240" w:lineRule="auto"/>
        <w:ind w:firstLine="426"/>
        <w:jc w:val="both"/>
        <w:rPr>
          <w:rFonts w:eastAsia="Times New Roman"/>
          <w:color w:val="auto"/>
          <w:kern w:val="0"/>
          <w:szCs w:val="22"/>
          <w14:ligatures w14:val="none"/>
        </w:rPr>
      </w:pPr>
      <w:r w:rsidRPr="003E4909">
        <w:rPr>
          <w:rFonts w:eastAsia="Times New Roman"/>
          <w:color w:val="auto"/>
          <w:kern w:val="0"/>
          <w:szCs w:val="22"/>
          <w14:ligatures w14:val="none"/>
        </w:rPr>
        <w:t>3.5.3 Инженерное использование модели для выбора мощности и числа секций</w:t>
      </w:r>
    </w:p>
    <w:p w14:paraId="3D3C23F3" w14:textId="75C7BEC5" w:rsidR="00AC18D3" w:rsidRPr="00AC18D3" w:rsidRDefault="00AC18D3" w:rsidP="003E4909">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Модель (3.9)–(3.10) используется в прямой и обратной задачах. В прямой задаче по известным </w:t>
      </w:r>
      <m:oMath>
        <m:r>
          <w:rPr>
            <w:rFonts w:ascii="Cambria Math" w:eastAsia="Times New Roman" w:hAnsi="Cambria Math"/>
            <w:color w:val="auto"/>
            <w:kern w:val="0"/>
            <w:szCs w:val="22"/>
            <w:lang w:val="en-US"/>
            <w14:ligatures w14:val="none"/>
          </w:rPr>
          <m:t>D</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L</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m</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V</m:t>
        </m:r>
      </m:oMath>
      <w:r w:rsidRPr="00AC18D3">
        <w:rPr>
          <w:rFonts w:eastAsia="Times New Roman"/>
          <w:bCs w:val="0"/>
          <w:color w:val="auto"/>
          <w:kern w:val="0"/>
          <w:szCs w:val="22"/>
          <w14:ligatures w14:val="none"/>
        </w:rPr>
        <w:t xml:space="preserve"> и </w:t>
      </w:r>
      <m:oMath>
        <m:r>
          <w:rPr>
            <w:rFonts w:ascii="Cambria Math" w:eastAsia="Times New Roman" w:hAnsi="Cambria Math"/>
            <w:color w:val="auto"/>
            <w:kern w:val="0"/>
            <w:szCs w:val="22"/>
            <w:lang w:val="en-US"/>
            <w14:ligatures w14:val="none"/>
          </w:rPr>
          <m:t>P</m:t>
        </m:r>
      </m:oMath>
      <w:r w:rsidRPr="00AC18D3">
        <w:rPr>
          <w:rFonts w:eastAsia="Times New Roman"/>
          <w:bCs w:val="0"/>
          <w:color w:val="auto"/>
          <w:kern w:val="0"/>
          <w:szCs w:val="22"/>
          <w14:ligatures w14:val="none"/>
        </w:rPr>
        <w:t xml:space="preserve"> вычисляют </w:t>
      </w:r>
      <m:oMath>
        <m:r>
          <w:rPr>
            <w:rFonts w:ascii="Cambria Math" w:eastAsia="Times New Roman" w:hAnsi="Cambria Math"/>
            <w:color w:val="auto"/>
            <w:kern w:val="0"/>
            <w:szCs w:val="22"/>
            <w:lang w:val="en-US"/>
            <w14:ligatures w14:val="none"/>
          </w:rPr>
          <m:t>A</m:t>
        </m:r>
      </m:oMath>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w:t>
      </w:r>
      <m:oMath>
        <m:r>
          <w:rPr>
            <w:rFonts w:ascii="Cambria Math" w:eastAsia="Times New Roman" w:hAnsi="Cambria Math"/>
            <w:color w:val="auto"/>
            <w:kern w:val="0"/>
            <w:szCs w:val="22"/>
            <w:lang w:val="en-US"/>
            <w14:ligatures w14:val="none"/>
          </w:rPr>
          <m:t>μ</m:t>
        </m:r>
      </m:oMath>
      <w:r w:rsidRPr="00AC18D3">
        <w:rPr>
          <w:rFonts w:eastAsia="Times New Roman"/>
          <w:bCs w:val="0"/>
          <w:color w:val="auto"/>
          <w:kern w:val="0"/>
          <w:szCs w:val="22"/>
          <w14:ligatures w14:val="none"/>
        </w:rPr>
        <w:t xml:space="preserve">, затем </w:t>
      </w:r>
      <m:oMath>
        <m:r>
          <w:rPr>
            <w:rFonts w:ascii="Cambria Math" w:eastAsia="Times New Roman" w:hAnsi="Cambria Math"/>
            <w:color w:val="auto"/>
            <w:kern w:val="0"/>
            <w:szCs w:val="22"/>
            <w:lang w:val="en-US"/>
            <w14:ligatures w14:val="none"/>
          </w:rPr>
          <m:t>ΔT</m:t>
        </m:r>
      </m:oMath>
      <w:r w:rsidRPr="00AC18D3">
        <w:rPr>
          <w:rFonts w:eastAsia="Times New Roman"/>
          <w:bCs w:val="0"/>
          <w:color w:val="auto"/>
          <w:kern w:val="0"/>
          <w:szCs w:val="22"/>
          <w14:ligatures w14:val="none"/>
        </w:rPr>
        <w:t xml:space="preserve"> 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посл</m:t>
            </m:r>
          </m:sub>
        </m:sSub>
      </m:oMath>
      <w:r w:rsidRPr="00AC18D3">
        <w:rPr>
          <w:rFonts w:eastAsia="Times New Roman"/>
          <w:bCs w:val="0"/>
          <w:color w:val="auto"/>
          <w:kern w:val="0"/>
          <w:szCs w:val="22"/>
          <w14:ligatures w14:val="none"/>
        </w:rPr>
        <w:t xml:space="preserve">. В обратной задаче модель работает как проектная процедура выбора установленной мощности, числа секций и конструктивной массы секции; отдельным завершающим шагом выполняется проверка доступной поверхности по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lim</m:t>
            </m:r>
          </m:sub>
        </m:sSub>
      </m:oMath>
      <w:r w:rsidRPr="00AC18D3">
        <w:rPr>
          <w:rFonts w:eastAsia="Times New Roman"/>
          <w:bCs w:val="0"/>
          <w:color w:val="auto"/>
          <w:kern w:val="0"/>
          <w:szCs w:val="22"/>
          <w14:ligatures w14:val="none"/>
        </w:rPr>
        <w:t xml:space="preserve"> </w:t>
      </w:r>
      <w:r w:rsidR="002652B5">
        <w:rPr>
          <w:rFonts w:eastAsia="Times New Roman"/>
          <w:bCs w:val="0"/>
          <w:color w:val="auto"/>
          <w:kern w:val="0"/>
          <w:szCs w:val="22"/>
          <w14:ligatures w14:val="none"/>
        </w:rPr>
        <w:t>раздела</w:t>
      </w:r>
      <w:r w:rsidRPr="00AC18D3">
        <w:rPr>
          <w:rFonts w:eastAsia="Times New Roman"/>
          <w:bCs w:val="0"/>
          <w:color w:val="auto"/>
          <w:kern w:val="0"/>
          <w:szCs w:val="22"/>
          <w14:ligatures w14:val="none"/>
        </w:rPr>
        <w:t xml:space="preserve"> 2.</w:t>
      </w:r>
    </w:p>
    <w:p w14:paraId="473BFA5E" w14:textId="77777777" w:rsidR="00AC18D3" w:rsidRDefault="00AC18D3" w:rsidP="002652B5">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Последовательность обратной задачи фиксируется как электроэнергетическая цепочка:</w:t>
      </w:r>
    </w:p>
    <w:p w14:paraId="660D329F" w14:textId="77777777" w:rsidR="002652B5" w:rsidRPr="00AC18D3" w:rsidRDefault="002652B5" w:rsidP="002652B5">
      <w:pPr>
        <w:spacing w:after="0" w:line="240" w:lineRule="auto"/>
        <w:ind w:firstLine="426"/>
        <w:jc w:val="both"/>
        <w:rPr>
          <w:rFonts w:eastAsia="Times New Roman"/>
          <w:bCs w:val="0"/>
          <w:color w:val="auto"/>
          <w:kern w:val="0"/>
          <w:szCs w:val="22"/>
          <w14:ligatures w14:val="none"/>
        </w:rPr>
      </w:pPr>
    </w:p>
    <w:p w14:paraId="7698D342" w14:textId="1228EBAD" w:rsidR="0057499E" w:rsidRPr="0057499E" w:rsidRDefault="00C9505D" w:rsidP="0057499E">
      <w:pPr>
        <w:tabs>
          <w:tab w:val="center" w:pos="4845"/>
          <w:tab w:val="right" w:pos="9689"/>
        </w:tabs>
        <w:spacing w:after="0" w:line="240" w:lineRule="auto"/>
        <w:jc w:val="center"/>
        <w:rPr>
          <w:rFonts w:eastAsia="Times New Roman"/>
          <w:bCs w:val="0"/>
          <w:color w:val="auto"/>
          <w:kern w:val="0"/>
          <w:szCs w:val="22"/>
          <w14:ligatures w14:val="none"/>
        </w:rPr>
      </w:pPr>
      <m:oMathPara>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уст</m:t>
              </m:r>
            </m:sub>
          </m:sSub>
          <m:r>
            <m:rPr>
              <m:sty m:val="p"/>
            </m:rPr>
            <w:rPr>
              <w:rFonts w:ascii="Cambria Math" w:eastAsia="Times New Roman" w:hAnsi="Cambria Math"/>
              <w:color w:val="auto"/>
              <w:kern w:val="0"/>
              <w:szCs w:val="22"/>
              <w14:ligatures w14:val="none"/>
            </w:rPr>
            <m:t>→</m:t>
          </m:r>
          <m:r>
            <m:rPr>
              <m:sty m:val="p"/>
            </m:rPr>
            <w:rPr>
              <w:rFonts w:ascii="Cambria Math" w:eastAsia="Times New Roman" w:hAnsi="Cambria Math"/>
              <w:sz w:val="17"/>
            </w:rPr>
            <m:t xml:space="preserve"> </m:t>
          </m:r>
          <m:sSub>
            <m:sSubPr>
              <m:ctrlPr>
                <w:rPr>
                  <w:rFonts w:ascii="Cambria Math" w:hAnsi="Cambria Math"/>
                </w:rPr>
              </m:ctrlPr>
            </m:sSubPr>
            <m:e>
              <m:r>
                <w:rPr>
                  <w:rFonts w:ascii="Cambria Math" w:hAnsi="Cambria Math"/>
                </w:rPr>
                <m:t>N</m:t>
              </m:r>
            </m:e>
            <m:sub>
              <m:r>
                <m:rPr>
                  <m:sty m:val="p"/>
                </m:rPr>
                <w:rPr>
                  <w:rFonts w:ascii="Cambria Math" w:hAnsi="Cambria Math"/>
                </w:rPr>
                <m:t>секц</m:t>
              </m:r>
            </m:sub>
          </m:sSub>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уст</m:t>
                  </m:r>
                </m:sub>
              </m:sSub>
            </m:num>
            <m:den>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секц</m:t>
                  </m:r>
                </m:sub>
              </m:sSub>
            </m:den>
          </m:f>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секц</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секц</m:t>
                  </m:r>
                </m:sub>
              </m:sSub>
            </m:num>
            <m:den>
              <m:r>
                <w:rPr>
                  <w:rFonts w:ascii="Cambria Math" w:eastAsia="Times New Roman" w:hAnsi="Cambria Math"/>
                  <w:color w:val="auto"/>
                  <w:kern w:val="0"/>
                  <w:szCs w:val="22"/>
                  <w:lang w:val="en-US"/>
                  <w14:ligatures w14:val="none"/>
                </w:rPr>
                <m:t>πDL</m:t>
              </m:r>
            </m:den>
          </m:f>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μ</m:t>
              </m:r>
            </m:e>
            <m:sub>
              <m:r>
                <m:rPr>
                  <m:nor/>
                </m:rPr>
                <w:rPr>
                  <w:rFonts w:eastAsia="Times New Roman"/>
                  <w:bCs w:val="0"/>
                  <w:color w:val="auto"/>
                  <w:kern w:val="0"/>
                  <w:szCs w:val="22"/>
                  <w14:ligatures w14:val="none"/>
                </w:rPr>
                <m:t>треб</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m</m:t>
              </m:r>
            </m:e>
            <m:sub>
              <m:r>
                <m:rPr>
                  <m:nor/>
                </m:rPr>
                <w:rPr>
                  <w:rFonts w:eastAsia="Times New Roman"/>
                  <w:bCs w:val="0"/>
                  <w:color w:val="auto"/>
                  <w:kern w:val="0"/>
                  <w:szCs w:val="22"/>
                  <w14:ligatures w14:val="none"/>
                </w:rPr>
                <m:t>треб</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μ</m:t>
              </m:r>
            </m:e>
            <m:sub>
              <m:r>
                <m:rPr>
                  <m:nor/>
                </m:rPr>
                <w:rPr>
                  <w:rFonts w:eastAsia="Times New Roman"/>
                  <w:bCs w:val="0"/>
                  <w:color w:val="auto"/>
                  <w:kern w:val="0"/>
                  <w:szCs w:val="22"/>
                  <w14:ligatures w14:val="none"/>
                </w:rPr>
                <m:t>треб</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A</m:t>
          </m:r>
          <m:r>
            <m:rPr>
              <m:sty m:val="p"/>
            </m:rPr>
            <w:rPr>
              <w:rFonts w:ascii="Cambria Math" w:eastAsia="Times New Roman" w:hAnsi="Cambria Math"/>
              <w:color w:val="auto"/>
              <w:kern w:val="0"/>
              <w:szCs w:val="22"/>
              <w14:ligatures w14:val="none"/>
            </w:rPr>
            <m:t>;</m:t>
          </m:r>
        </m:oMath>
      </m:oMathPara>
    </w:p>
    <w:p w14:paraId="07B76A7F" w14:textId="103629BD" w:rsidR="0057499E" w:rsidRPr="0057499E" w:rsidRDefault="00C9505D" w:rsidP="0057499E">
      <w:pPr>
        <w:tabs>
          <w:tab w:val="center" w:pos="4845"/>
          <w:tab w:val="right" w:pos="9689"/>
        </w:tabs>
        <w:spacing w:after="0" w:line="240" w:lineRule="auto"/>
        <w:jc w:val="center"/>
        <w:rPr>
          <w:rFonts w:eastAsia="Times New Roman"/>
          <w:bCs w:val="0"/>
          <w:color w:val="auto"/>
          <w:kern w:val="0"/>
          <w:szCs w:val="22"/>
          <w14:ligatures w14:val="none"/>
        </w:rPr>
      </w:pPr>
      <m:oMathPara>
        <m:oMath>
          <m:eqArr>
            <m:eqArrPr>
              <m:maxDist m:val="1"/>
              <m:ctrlPr>
                <w:rPr>
                  <w:rFonts w:ascii="Cambria Math" w:eastAsia="Times New Roman" w:hAnsi="Cambria Math"/>
                  <w:bCs w:val="0"/>
                  <w:i/>
                  <w:color w:val="auto"/>
                  <w:kern w:val="0"/>
                  <w:szCs w:val="22"/>
                  <w:lang w:val="en-US"/>
                  <w14:ligatures w14:val="none"/>
                </w:rPr>
              </m:ctrlPr>
            </m:eqArrPr>
            <m:e>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дост</m:t>
                  </m:r>
                </m:sub>
              </m:sSub>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секц</m:t>
                      </m:r>
                    </m:sub>
                  </m:sSub>
                </m:num>
                <m:den>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A</m:t>
                      </m:r>
                    </m:e>
                    <m:sub>
                      <m:r>
                        <w:rPr>
                          <w:rFonts w:ascii="Cambria Math" w:eastAsia="Times New Roman" w:hAnsi="Cambria Math"/>
                          <w:color w:val="auto"/>
                          <w:kern w:val="0"/>
                          <w:szCs w:val="22"/>
                          <w:lang w:val="en-US"/>
                          <w14:ligatures w14:val="none"/>
                        </w:rPr>
                        <m:t>i</m:t>
                      </m:r>
                    </m:sub>
                  </m:sSub>
                </m:den>
              </m:f>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sty m:val="p"/>
                    </m:rPr>
                    <w:rPr>
                      <w:rFonts w:ascii="Cambria Math" w:eastAsia="Times New Roman" w:hAnsi="Cambria Math"/>
                      <w:color w:val="auto"/>
                      <w:kern w:val="0"/>
                      <w:szCs w:val="22"/>
                      <w:lang w:val="en-US"/>
                      <w14:ligatures w14:val="none"/>
                    </w:rPr>
                    <m:t>lim</m:t>
                  </m:r>
                </m:sub>
              </m:sSub>
              <m:r>
                <w:rPr>
                  <w:rFonts w:ascii="Cambria Math" w:eastAsia="Times New Roman" w:hAnsi="Cambria Math"/>
                  <w:color w:val="auto"/>
                  <w:kern w:val="0"/>
                  <w:szCs w:val="22"/>
                  <w14:ligatures w14:val="none"/>
                </w:rPr>
                <m:t xml:space="preserve"> #</m:t>
              </m:r>
              <m:d>
                <m:dPr>
                  <m:ctrlPr>
                    <w:rPr>
                      <w:rFonts w:ascii="Cambria Math" w:eastAsia="Times New Roman" w:hAnsi="Cambria Math"/>
                      <w:bCs w:val="0"/>
                      <w:i/>
                      <w:color w:val="auto"/>
                      <w:kern w:val="0"/>
                      <w:szCs w:val="22"/>
                      <w:lang w:val="en-US"/>
                      <w14:ligatures w14:val="none"/>
                    </w:rPr>
                  </m:ctrlPr>
                </m:dPr>
                <m:e>
                  <m:r>
                    <w:rPr>
                      <w:rFonts w:ascii="Cambria Math" w:eastAsia="Times New Roman" w:hAnsi="Cambria Math"/>
                      <w:color w:val="auto"/>
                      <w:kern w:val="0"/>
                      <w:szCs w:val="22"/>
                      <w14:ligatures w14:val="none"/>
                    </w:rPr>
                    <m:t>3.12</m:t>
                  </m:r>
                </m:e>
              </m:d>
            </m:e>
          </m:eqArr>
        </m:oMath>
      </m:oMathPara>
    </w:p>
    <w:p w14:paraId="497913B1" w14:textId="6C10D04C" w:rsidR="0057499E" w:rsidRPr="00060414" w:rsidRDefault="0057499E" w:rsidP="0017160E">
      <w:pPr>
        <w:tabs>
          <w:tab w:val="center" w:pos="4845"/>
          <w:tab w:val="right" w:pos="9689"/>
        </w:tabs>
        <w:spacing w:after="0" w:line="240" w:lineRule="auto"/>
        <w:rPr>
          <w:rFonts w:eastAsia="Times New Roman"/>
          <w:bCs w:val="0"/>
          <w:color w:val="auto"/>
          <w:kern w:val="0"/>
          <w:szCs w:val="22"/>
          <w14:ligatures w14:val="none"/>
        </w:rPr>
      </w:pPr>
    </w:p>
    <w:p w14:paraId="2EF3BA86" w14:textId="0B8B0C0C" w:rsidR="00AC18D3" w:rsidRPr="00AC18D3" w:rsidRDefault="00AC18D3" w:rsidP="0057499E">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уст</m:t>
            </m:r>
          </m:sub>
        </m:sSub>
      </m:oMath>
      <w:r w:rsidRPr="00AC18D3">
        <w:rPr>
          <w:rFonts w:eastAsia="Times New Roman"/>
          <w:bCs w:val="0"/>
          <w:color w:val="auto"/>
          <w:kern w:val="0"/>
          <w:szCs w:val="22"/>
          <w14:ligatures w14:val="none"/>
        </w:rPr>
        <w:t xml:space="preserve"> – установленная активная мощность прибора или системы, Вт; </w:t>
      </w:r>
      <m:oMath>
        <m:r>
          <m:rPr>
            <m:sty m:val="p"/>
          </m:rPr>
          <w:rPr>
            <w:rFonts w:ascii="Cambria Math" w:eastAsia="Times New Roman" w:hAnsi="Cambria Math"/>
            <w:sz w:val="17"/>
          </w:rPr>
          <m:t xml:space="preserve"> </m:t>
        </m:r>
        <m:sSub>
          <m:sSubPr>
            <m:ctrlPr>
              <w:rPr>
                <w:rFonts w:ascii="Cambria Math" w:hAnsi="Cambria Math"/>
              </w:rPr>
            </m:ctrlPr>
          </m:sSubPr>
          <m:e>
            <m:r>
              <w:rPr>
                <w:rFonts w:ascii="Cambria Math" w:hAnsi="Cambria Math"/>
              </w:rPr>
              <m:t>N</m:t>
            </m:r>
          </m:e>
          <m:sub>
            <m:r>
              <m:rPr>
                <m:sty m:val="p"/>
              </m:rPr>
              <w:rPr>
                <w:rFonts w:ascii="Cambria Math" w:hAnsi="Cambria Math"/>
              </w:rPr>
              <m:t>секц</m:t>
            </m:r>
          </m:sub>
        </m:sSub>
      </m:oMath>
      <w:r w:rsidRPr="00AC18D3">
        <w:rPr>
          <w:rFonts w:eastAsia="Times New Roman"/>
          <w:bCs w:val="0"/>
          <w:color w:val="auto"/>
          <w:kern w:val="0"/>
          <w:szCs w:val="22"/>
          <w14:ligatures w14:val="none"/>
        </w:rPr>
        <w:t xml:space="preserve"> – число секций, шт.;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секц</m:t>
            </m:r>
          </m:sub>
        </m:sSub>
      </m:oMath>
      <w:r w:rsidRPr="00AC18D3">
        <w:rPr>
          <w:rFonts w:eastAsia="Times New Roman"/>
          <w:bCs w:val="0"/>
          <w:color w:val="auto"/>
          <w:kern w:val="0"/>
          <w:szCs w:val="22"/>
          <w14:ligatures w14:val="none"/>
        </w:rPr>
        <w:t xml:space="preserve"> – номинальная активная мощность одной секции, Вт;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 удельная нагрузка голой боковой поверхности, Вт/м²;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μ</m:t>
            </m:r>
          </m:e>
          <m:sub>
            <m:r>
              <m:rPr>
                <m:nor/>
              </m:rPr>
              <w:rPr>
                <w:rFonts w:eastAsia="Times New Roman"/>
                <w:bCs w:val="0"/>
                <w:color w:val="auto"/>
                <w:kern w:val="0"/>
                <w:szCs w:val="22"/>
                <w14:ligatures w14:val="none"/>
              </w:rPr>
              <m:t>треб</m:t>
            </m:r>
          </m:sub>
        </m:sSub>
      </m:oMath>
      <w:r w:rsidRPr="00AC18D3">
        <w:rPr>
          <w:rFonts w:eastAsia="Times New Roman"/>
          <w:bCs w:val="0"/>
          <w:color w:val="auto"/>
          <w:kern w:val="0"/>
          <w:szCs w:val="22"/>
          <w14:ligatures w14:val="none"/>
        </w:rPr>
        <w:t xml:space="preserve"> – требуемая удельная масса, кг/м²;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m</m:t>
            </m:r>
          </m:e>
          <m:sub>
            <m:r>
              <m:rPr>
                <m:nor/>
              </m:rPr>
              <w:rPr>
                <w:rFonts w:eastAsia="Times New Roman"/>
                <w:bCs w:val="0"/>
                <w:color w:val="auto"/>
                <w:kern w:val="0"/>
                <w:szCs w:val="22"/>
                <w14:ligatures w14:val="none"/>
              </w:rPr>
              <m:t>треб</m:t>
            </m:r>
          </m:sub>
        </m:sSub>
      </m:oMath>
      <w:r w:rsidRPr="00AC18D3">
        <w:rPr>
          <w:rFonts w:eastAsia="Times New Roman"/>
          <w:bCs w:val="0"/>
          <w:color w:val="auto"/>
          <w:kern w:val="0"/>
          <w:szCs w:val="22"/>
          <w14:ligatures w14:val="none"/>
        </w:rPr>
        <w:t xml:space="preserve"> – требуемая масса сухой секции, кг;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A</m:t>
            </m:r>
          </m:e>
          <m:sub>
            <m:r>
              <w:rPr>
                <w:rFonts w:ascii="Cambria Math" w:eastAsia="Times New Roman" w:hAnsi="Cambria Math"/>
                <w:color w:val="auto"/>
                <w:kern w:val="0"/>
                <w:szCs w:val="22"/>
                <w:lang w:val="en-US"/>
                <w14:ligatures w14:val="none"/>
              </w:rPr>
              <m:t>i</m:t>
            </m:r>
          </m:sub>
        </m:sSub>
      </m:oMath>
      <w:r w:rsidRPr="00AC18D3">
        <w:rPr>
          <w:rFonts w:eastAsia="Times New Roman"/>
          <w:bCs w:val="0"/>
          <w:color w:val="auto"/>
          <w:kern w:val="0"/>
          <w:szCs w:val="22"/>
          <w14:ligatures w14:val="none"/>
        </w:rPr>
        <w:t xml:space="preserve"> – привед</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нная доступная поверхность готового элемента, м²;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дост</m:t>
            </m:r>
          </m:sub>
        </m:sSub>
      </m:oMath>
      <w:r w:rsidRPr="00AC18D3">
        <w:rPr>
          <w:rFonts w:eastAsia="Times New Roman"/>
          <w:bCs w:val="0"/>
          <w:color w:val="auto"/>
          <w:kern w:val="0"/>
          <w:szCs w:val="22"/>
          <w14:ligatures w14:val="none"/>
        </w:rPr>
        <w:t xml:space="preserve"> – удельная нагрузка доступной поверхности, Вт/м²;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sty m:val="p"/>
              </m:rPr>
              <w:rPr>
                <w:rFonts w:ascii="Cambria Math" w:eastAsia="Times New Roman" w:hAnsi="Cambria Math"/>
                <w:color w:val="auto"/>
                <w:kern w:val="0"/>
                <w:szCs w:val="22"/>
                <w:lang w:val="en-US"/>
                <w14:ligatures w14:val="none"/>
              </w:rPr>
              <m:t>lim</m:t>
            </m:r>
          </m:sub>
        </m:sSub>
      </m:oMath>
      <w:r w:rsidRPr="00AC18D3">
        <w:rPr>
          <w:rFonts w:eastAsia="Times New Roman"/>
          <w:bCs w:val="0"/>
          <w:color w:val="auto"/>
          <w:kern w:val="0"/>
          <w:szCs w:val="22"/>
          <w14:ligatures w14:val="none"/>
        </w:rPr>
        <w:t xml:space="preserve"> – предельная удельная нагрузка доступной поверхности, Вт/м².</w:t>
      </w:r>
    </w:p>
    <w:p w14:paraId="57477128" w14:textId="77777777" w:rsidR="00AC18D3" w:rsidRPr="00AC18D3" w:rsidRDefault="00AC18D3" w:rsidP="0017160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Если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уст</m:t>
            </m:r>
          </m:sub>
        </m:sSub>
      </m:oMath>
      <w:r w:rsidRPr="00AC18D3">
        <w:rPr>
          <w:rFonts w:eastAsia="Times New Roman"/>
          <w:bCs w:val="0"/>
          <w:color w:val="auto"/>
          <w:kern w:val="0"/>
          <w:szCs w:val="22"/>
          <w14:ligatures w14:val="none"/>
        </w:rPr>
        <w:t xml:space="preserve"> заранее задана тепловой нагрузкой помещения или доступной электрической мощностью объекта, то сначала выбирается номинальная мощность одной секции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секц</m:t>
            </m:r>
          </m:sub>
        </m:sSub>
      </m:oMath>
      <w:r w:rsidRPr="00AC18D3">
        <w:rPr>
          <w:rFonts w:eastAsia="Times New Roman"/>
          <w:bCs w:val="0"/>
          <w:color w:val="auto"/>
          <w:kern w:val="0"/>
          <w:szCs w:val="22"/>
          <w14:ligatures w14:val="none"/>
        </w:rPr>
        <w:t xml:space="preserve"> из исследованного диапазона 60–100 Вт или из проектного ряда. Затем определяется число секций </w:t>
      </w:r>
      <m:oMath>
        <m:r>
          <w:rPr>
            <w:rFonts w:ascii="Cambria Math" w:eastAsia="Times New Roman" w:hAnsi="Cambria Math"/>
            <w:color w:val="auto"/>
            <w:kern w:val="0"/>
            <w:szCs w:val="22"/>
            <w:lang w:val="en-US"/>
            <w14:ligatures w14:val="none"/>
          </w:rPr>
          <m:t>n</m:t>
        </m:r>
      </m:oMath>
      <w:r w:rsidRPr="00AC18D3">
        <w:rPr>
          <w:rFonts w:eastAsia="Times New Roman"/>
          <w:bCs w:val="0"/>
          <w:color w:val="auto"/>
          <w:kern w:val="0"/>
          <w:szCs w:val="22"/>
          <w14:ligatures w14:val="none"/>
        </w:rPr>
        <w:t xml:space="preserve"> с ок</w:t>
      </w:r>
      <w:proofErr w:type="spellStart"/>
      <w:r w:rsidRPr="00AC18D3">
        <w:rPr>
          <w:rFonts w:eastAsia="Times New Roman"/>
          <w:bCs w:val="0"/>
          <w:color w:val="auto"/>
          <w:kern w:val="0"/>
          <w:szCs w:val="22"/>
          <w14:ligatures w14:val="none"/>
        </w:rPr>
        <w:t>руглением</w:t>
      </w:r>
      <w:proofErr w:type="spellEnd"/>
      <w:r w:rsidRPr="00AC18D3">
        <w:rPr>
          <w:rFonts w:eastAsia="Times New Roman"/>
          <w:bCs w:val="0"/>
          <w:color w:val="auto"/>
          <w:kern w:val="0"/>
          <w:szCs w:val="22"/>
          <w14:ligatures w14:val="none"/>
        </w:rPr>
        <w:t xml:space="preserve"> до целого значения. После этого для выбранной лабораторной геометрии вычисляется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и по целевой локальной температуре определяется требуемый конструктивно-массовый параметр.</w:t>
      </w:r>
    </w:p>
    <w:p w14:paraId="6ACCFA7F" w14:textId="77D35991" w:rsidR="00AC18D3" w:rsidRDefault="00AC18D3" w:rsidP="0017160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Связь с тепловым пределом </w:t>
      </w:r>
      <w:r w:rsidR="0017160E">
        <w:rPr>
          <w:rFonts w:eastAsia="Times New Roman"/>
          <w:bCs w:val="0"/>
          <w:color w:val="auto"/>
          <w:kern w:val="0"/>
          <w:szCs w:val="22"/>
          <w14:ligatures w14:val="none"/>
        </w:rPr>
        <w:t xml:space="preserve">раздела </w:t>
      </w:r>
      <w:r w:rsidRPr="00AC18D3">
        <w:rPr>
          <w:rFonts w:eastAsia="Times New Roman"/>
          <w:bCs w:val="0"/>
          <w:color w:val="auto"/>
          <w:kern w:val="0"/>
          <w:szCs w:val="22"/>
          <w14:ligatures w14:val="none"/>
        </w:rPr>
        <w:t>2 выполняется через привед</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нную доступную поверхность готового элемента. Сначала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секц</m:t>
            </m:r>
          </m:sub>
        </m:sSub>
        <m:r>
          <m:rPr>
            <m:sty m:val="p"/>
          </m:rPr>
          <w:rPr>
            <w:rFonts w:ascii="Cambria Math" w:eastAsia="Times New Roman" w:hAnsi="Cambria Math"/>
            <w:color w:val="auto"/>
            <w:kern w:val="0"/>
            <w:szCs w:val="22"/>
            <w14:ligatures w14:val="none"/>
          </w:rPr>
          <m:t>/</m:t>
        </m:r>
        <m:d>
          <m:dPr>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lang w:val="en-US"/>
                <w14:ligatures w14:val="none"/>
              </w:rPr>
              <m:t>πDL</m:t>
            </m:r>
          </m:e>
        </m:d>
      </m:oMath>
      <w:r w:rsidRPr="00AC18D3">
        <w:rPr>
          <w:rFonts w:eastAsia="Times New Roman"/>
          <w:bCs w:val="0"/>
          <w:color w:val="auto"/>
          <w:kern w:val="0"/>
          <w:szCs w:val="22"/>
          <w14:ligatures w14:val="none"/>
        </w:rPr>
        <w:t xml:space="preserve"> используется для расч</w:t>
      </w:r>
      <w:proofErr w:type="spellStart"/>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та</w:t>
      </w:r>
      <w:proofErr w:type="spellEnd"/>
      <w:r w:rsidRPr="00AC18D3">
        <w:rPr>
          <w:rFonts w:eastAsia="Times New Roman"/>
          <w:bCs w:val="0"/>
          <w:color w:val="auto"/>
          <w:kern w:val="0"/>
          <w:szCs w:val="22"/>
          <w14:ligatures w14:val="none"/>
        </w:rPr>
        <w:t xml:space="preserve"> локальной температуры голой трубки; затем для готовой секции с оребрением и кожухом зада</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тся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A</m:t>
            </m:r>
          </m:e>
          <m:sub>
            <m:r>
              <w:rPr>
                <w:rFonts w:ascii="Cambria Math" w:eastAsia="Times New Roman" w:hAnsi="Cambria Math"/>
                <w:color w:val="auto"/>
                <w:kern w:val="0"/>
                <w:szCs w:val="22"/>
                <w:lang w:val="en-US"/>
                <w14:ligatures w14:val="none"/>
              </w:rPr>
              <m:t>i</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πDL</m:t>
        </m:r>
      </m:oMath>
      <w:r w:rsidRPr="00AC18D3">
        <w:rPr>
          <w:rFonts w:eastAsia="Times New Roman"/>
          <w:bCs w:val="0"/>
          <w:color w:val="auto"/>
          <w:kern w:val="0"/>
          <w:szCs w:val="22"/>
          <w14:ligatures w14:val="none"/>
        </w:rPr>
        <w:t xml:space="preserve"> и проверяется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дост</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секц</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A</m:t>
            </m:r>
          </m:e>
          <m:sub>
            <m:r>
              <w:rPr>
                <w:rFonts w:ascii="Cambria Math" w:eastAsia="Times New Roman" w:hAnsi="Cambria Math"/>
                <w:color w:val="auto"/>
                <w:kern w:val="0"/>
                <w:szCs w:val="22"/>
                <w:lang w:val="en-US"/>
                <w14:ligatures w14:val="none"/>
              </w:rPr>
              <m:t>i</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sty m:val="p"/>
              </m:rPr>
              <w:rPr>
                <w:rFonts w:ascii="Cambria Math" w:eastAsia="Times New Roman" w:hAnsi="Cambria Math"/>
                <w:color w:val="auto"/>
                <w:kern w:val="0"/>
                <w:szCs w:val="22"/>
                <w:lang w:val="en-US"/>
                <w14:ligatures w14:val="none"/>
              </w:rPr>
              <m:t>lim</m:t>
            </m:r>
          </m:sub>
        </m:sSub>
      </m:oMath>
      <w:r w:rsidRPr="00AC18D3">
        <w:rPr>
          <w:rFonts w:eastAsia="Times New Roman"/>
          <w:bCs w:val="0"/>
          <w:color w:val="auto"/>
          <w:kern w:val="0"/>
          <w:szCs w:val="22"/>
          <w14:ligatures w14:val="none"/>
        </w:rPr>
        <w:t xml:space="preserve"> по </w:t>
      </w:r>
      <w:r w:rsidR="00B6677F">
        <w:rPr>
          <w:rFonts w:eastAsia="Times New Roman"/>
          <w:bCs w:val="0"/>
          <w:color w:val="auto"/>
          <w:kern w:val="0"/>
          <w:szCs w:val="22"/>
          <w14:ligatures w14:val="none"/>
        </w:rPr>
        <w:t>под</w:t>
      </w:r>
      <w:r w:rsidRPr="00AC18D3">
        <w:rPr>
          <w:rFonts w:eastAsia="Times New Roman"/>
          <w:bCs w:val="0"/>
          <w:color w:val="auto"/>
          <w:kern w:val="0"/>
          <w:szCs w:val="22"/>
          <w14:ligatures w14:val="none"/>
        </w:rPr>
        <w:t xml:space="preserve">разделу 2.5 и формулам (2.13)–(2.16). Если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дост</m:t>
            </m:r>
          </m:sub>
        </m:sSub>
        <m:r>
          <m:rPr>
            <m:sty m:val="p"/>
          </m:rPr>
          <w:rPr>
            <w:rFonts w:ascii="Cambria Math" w:eastAsia="Times New Roman" w:hAnsi="Cambria Math"/>
            <w:color w:val="auto"/>
            <w:kern w:val="0"/>
            <w:szCs w:val="22"/>
            <w14:ligatures w14:val="none"/>
          </w:rPr>
          <m:t>&gt;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sty m:val="p"/>
              </m:rPr>
              <w:rPr>
                <w:rFonts w:ascii="Cambria Math" w:eastAsia="Times New Roman" w:hAnsi="Cambria Math"/>
                <w:color w:val="auto"/>
                <w:kern w:val="0"/>
                <w:szCs w:val="22"/>
                <w:lang w:val="en-US"/>
                <w14:ligatures w14:val="none"/>
              </w:rPr>
              <m:t>lim</m:t>
            </m:r>
          </m:sub>
        </m:sSub>
      </m:oMath>
      <w:r w:rsidRPr="00AC18D3">
        <w:rPr>
          <w:rFonts w:eastAsia="Times New Roman"/>
          <w:bCs w:val="0"/>
          <w:color w:val="auto"/>
          <w:kern w:val="0"/>
          <w:szCs w:val="22"/>
          <w14:ligatures w14:val="none"/>
        </w:rPr>
        <w:t xml:space="preserve">, увеличиваются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A</m:t>
            </m:r>
          </m:e>
          <m:sub>
            <m:r>
              <w:rPr>
                <w:rFonts w:ascii="Cambria Math" w:eastAsia="Times New Roman" w:hAnsi="Cambria Math"/>
                <w:color w:val="auto"/>
                <w:kern w:val="0"/>
                <w:szCs w:val="22"/>
                <w:lang w:val="en-US"/>
                <w14:ligatures w14:val="none"/>
              </w:rPr>
              <m:t>i</m:t>
            </m:r>
          </m:sub>
        </m:sSub>
      </m:oMath>
      <w:r w:rsidRPr="00AC18D3">
        <w:rPr>
          <w:rFonts w:eastAsia="Times New Roman"/>
          <w:bCs w:val="0"/>
          <w:color w:val="auto"/>
          <w:kern w:val="0"/>
          <w:szCs w:val="22"/>
          <w14:ligatures w14:val="none"/>
        </w:rPr>
        <w:t xml:space="preserve">, число секций </w:t>
      </w:r>
      <m:oMath>
        <m:r>
          <w:rPr>
            <w:rFonts w:ascii="Cambria Math" w:eastAsia="Times New Roman" w:hAnsi="Cambria Math"/>
            <w:color w:val="auto"/>
            <w:kern w:val="0"/>
            <w:szCs w:val="22"/>
            <w:lang w:val="en-US"/>
            <w14:ligatures w14:val="none"/>
          </w:rPr>
          <m:t>n</m:t>
        </m:r>
      </m:oMath>
      <w:r w:rsidRPr="00AC18D3">
        <w:rPr>
          <w:rFonts w:eastAsia="Times New Roman"/>
          <w:bCs w:val="0"/>
          <w:color w:val="auto"/>
          <w:kern w:val="0"/>
          <w:szCs w:val="22"/>
          <w14:ligatures w14:val="none"/>
        </w:rPr>
        <w:t xml:space="preserve"> или уменьшается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секц</m:t>
            </m:r>
          </m:sub>
        </m:sSub>
      </m:oMath>
      <w:r w:rsidRPr="00AC18D3">
        <w:rPr>
          <w:rFonts w:eastAsia="Times New Roman"/>
          <w:bCs w:val="0"/>
          <w:color w:val="auto"/>
          <w:kern w:val="0"/>
          <w:szCs w:val="22"/>
          <w14:ligatures w14:val="none"/>
        </w:rPr>
        <w:t>.</w:t>
      </w:r>
    </w:p>
    <w:p w14:paraId="454BB6C4" w14:textId="77777777" w:rsidR="0017160E" w:rsidRPr="00AC18D3" w:rsidRDefault="0017160E" w:rsidP="0017160E">
      <w:pPr>
        <w:spacing w:after="0" w:line="240" w:lineRule="auto"/>
        <w:ind w:firstLine="426"/>
        <w:jc w:val="both"/>
        <w:rPr>
          <w:rFonts w:eastAsia="Times New Roman"/>
          <w:bCs w:val="0"/>
          <w:color w:val="auto"/>
          <w:kern w:val="0"/>
          <w:szCs w:val="22"/>
          <w14:ligatures w14:val="none"/>
        </w:rPr>
      </w:pPr>
    </w:p>
    <w:p w14:paraId="54B2DAB6" w14:textId="4B9E9118" w:rsidR="00AC18D3" w:rsidRDefault="00AC18D3" w:rsidP="005B4212">
      <w:pPr>
        <w:tabs>
          <w:tab w:val="center" w:pos="4845"/>
          <w:tab w:val="right" w:pos="9689"/>
        </w:tabs>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ab/>
      </w:r>
      <m:oMath>
        <m:sSub>
          <m:sSubPr>
            <m:ctrlPr>
              <w:rPr>
                <w:rFonts w:ascii="Cambria Math" w:hAnsi="Cambria Math"/>
              </w:rPr>
            </m:ctrlPr>
          </m:sSubPr>
          <m:e>
            <m:r>
              <w:rPr>
                <w:rFonts w:ascii="Cambria Math" w:hAnsi="Cambria Math"/>
              </w:rPr>
              <m:t>μ</m:t>
            </m:r>
          </m:e>
          <m:sub>
            <m:r>
              <m:rPr>
                <m:nor/>
              </m:rPr>
              <m:t>треб</m:t>
            </m:r>
          </m:sub>
        </m:sSub>
        <m:r>
          <m:rPr>
            <m:sty m:val="p"/>
          </m:rPr>
          <w:rPr>
            <w:rFonts w:ascii="Cambria Math" w:hAnsi="Cambria Math"/>
          </w:rPr>
          <m:t>=</m:t>
        </m:r>
        <m:f>
          <m:fPr>
            <m:ctrlPr>
              <w:rPr>
                <w:rFonts w:ascii="Cambria Math" w:hAnsi="Cambria Math"/>
              </w:rPr>
            </m:ctrlPr>
          </m:fPr>
          <m:num>
            <m:r>
              <w:rPr>
                <w:rFonts w:ascii="Cambria Math" w:hAnsi="Cambria Math"/>
              </w:rPr>
              <m:t>118</m:t>
            </m:r>
            <m:r>
              <m:rPr>
                <m:sty m:val="p"/>
              </m:rPr>
              <w:rPr>
                <w:rFonts w:ascii="Cambria Math" w:hAnsi="Cambria Math"/>
              </w:rPr>
              <m:t>,</m:t>
            </m:r>
            <m:r>
              <w:rPr>
                <w:rFonts w:ascii="Cambria Math" w:hAnsi="Cambria Math"/>
              </w:rPr>
              <m:t>42</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05330</m:t>
            </m:r>
            <m:sSub>
              <m:sSubPr>
                <m:ctrlPr>
                  <w:rPr>
                    <w:rFonts w:ascii="Cambria Math" w:hAnsi="Cambria Math"/>
                  </w:rPr>
                </m:ctrlPr>
              </m:sSubPr>
              <m:e>
                <m:r>
                  <w:rPr>
                    <w:rFonts w:ascii="Cambria Math" w:hAnsi="Cambria Math"/>
                  </w:rPr>
                  <m:t>q</m:t>
                </m:r>
              </m:e>
              <m:sub>
                <m:r>
                  <m:rPr>
                    <m:nor/>
                  </m:rPr>
                  <m:t>гол</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361</m:t>
            </m:r>
            <m:sSub>
              <m:sSubPr>
                <m:ctrlPr>
                  <w:rPr>
                    <w:rFonts w:ascii="Cambria Math" w:hAnsi="Cambria Math"/>
                  </w:rPr>
                </m:ctrlPr>
              </m:sSubPr>
              <m:e>
                <m:r>
                  <w:rPr>
                    <w:rFonts w:ascii="Cambria Math" w:hAnsi="Cambria Math"/>
                  </w:rPr>
                  <m:t>V</m:t>
                </m:r>
              </m:e>
              <m:sub>
                <m:r>
                  <m:rPr>
                    <m:nor/>
                  </m:rPr>
                  <m:t>мл</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T</m:t>
                    </m:r>
                  </m:e>
                  <m:sub>
                    <m:r>
                      <m:rPr>
                        <m:nor/>
                      </m:rPr>
                      <m:t>цел</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nor/>
                      </m:rPr>
                      <m:t>пом</m:t>
                    </m:r>
                  </m:sub>
                </m:sSub>
              </m:e>
            </m:d>
          </m:num>
          <m:den>
            <m:r>
              <w:rPr>
                <w:rFonts w:ascii="Cambria Math" w:hAnsi="Cambria Math"/>
              </w:rPr>
              <m:t>11</m:t>
            </m:r>
            <m:r>
              <m:rPr>
                <m:sty m:val="p"/>
              </m:rPr>
              <w:rPr>
                <w:rFonts w:ascii="Cambria Math" w:hAnsi="Cambria Math"/>
              </w:rPr>
              <m:t>,</m:t>
            </m:r>
            <m:r>
              <w:rPr>
                <w:rFonts w:ascii="Cambria Math" w:hAnsi="Cambria Math"/>
              </w:rPr>
              <m:t>097</m:t>
            </m:r>
          </m:den>
        </m:f>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r>
          <w:rPr>
            <w:rFonts w:ascii="Cambria Math" w:eastAsia="Times New Roman" w:hAnsi="Cambria Math"/>
            <w:color w:val="auto"/>
            <w:kern w:val="0"/>
            <w:szCs w:val="22"/>
            <w:lang w:val="en-US"/>
            <w14:ligatures w14:val="none"/>
          </w:rPr>
          <m:t>Δ</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цел</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цел</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пом</m:t>
            </m:r>
          </m:sub>
        </m:sSub>
      </m:oMath>
      <w:r w:rsidRPr="00AC18D3">
        <w:rPr>
          <w:rFonts w:eastAsia="Times New Roman"/>
          <w:bCs w:val="0"/>
          <w:color w:val="auto"/>
          <w:kern w:val="0"/>
          <w:szCs w:val="22"/>
          <w14:ligatures w14:val="none"/>
        </w:rPr>
        <w:tab/>
        <w:t>(3.13)</w:t>
      </w:r>
    </w:p>
    <w:p w14:paraId="22C5CBA4" w14:textId="77777777" w:rsidR="0017160E" w:rsidRPr="00AC18D3" w:rsidRDefault="0017160E" w:rsidP="005B4212">
      <w:pPr>
        <w:tabs>
          <w:tab w:val="center" w:pos="4845"/>
          <w:tab w:val="right" w:pos="9689"/>
        </w:tabs>
        <w:spacing w:after="0" w:line="240" w:lineRule="auto"/>
        <w:jc w:val="both"/>
        <w:rPr>
          <w:rFonts w:eastAsia="Times New Roman"/>
          <w:bCs w:val="0"/>
          <w:color w:val="auto"/>
          <w:kern w:val="0"/>
          <w:szCs w:val="22"/>
          <w14:ligatures w14:val="none"/>
        </w:rPr>
      </w:pPr>
    </w:p>
    <w:p w14:paraId="6C7D6CA1" w14:textId="7F2F4578" w:rsidR="00AC18D3" w:rsidRDefault="00AC18D3" w:rsidP="0017160E">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μ</m:t>
            </m:r>
          </m:e>
          <m:sub>
            <m:r>
              <m:rPr>
                <m:nor/>
              </m:rPr>
              <w:rPr>
                <w:rFonts w:eastAsia="Times New Roman"/>
                <w:bCs w:val="0"/>
                <w:color w:val="auto"/>
                <w:kern w:val="0"/>
                <w:szCs w:val="22"/>
                <w14:ligatures w14:val="none"/>
              </w:rPr>
              <m:t>треб</m:t>
            </m:r>
          </m:sub>
        </m:sSub>
      </m:oMath>
      <w:r w:rsidRPr="00AC18D3">
        <w:rPr>
          <w:rFonts w:eastAsia="Times New Roman"/>
          <w:bCs w:val="0"/>
          <w:color w:val="auto"/>
          <w:kern w:val="0"/>
          <w:szCs w:val="22"/>
          <w14:ligatures w14:val="none"/>
        </w:rPr>
        <w:t xml:space="preserve"> – требуемая удельная масса секции, кг/м²; </w:t>
      </w:r>
      <m:oMath>
        <m:r>
          <w:rPr>
            <w:rFonts w:ascii="Cambria Math" w:eastAsia="Times New Roman" w:hAnsi="Cambria Math"/>
            <w:color w:val="auto"/>
            <w:kern w:val="0"/>
            <w:szCs w:val="22"/>
            <w:lang w:val="en-US"/>
            <w14:ligatures w14:val="none"/>
          </w:rPr>
          <m:t>Δ</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цел</m:t>
            </m:r>
          </m:sub>
        </m:sSub>
      </m:oMath>
      <w:r w:rsidRPr="00AC18D3">
        <w:rPr>
          <w:rFonts w:eastAsia="Times New Roman"/>
          <w:bCs w:val="0"/>
          <w:color w:val="auto"/>
          <w:kern w:val="0"/>
          <w:szCs w:val="22"/>
          <w14:ligatures w14:val="none"/>
        </w:rPr>
        <w:t xml:space="preserve"> – целевой перегрев,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w:t>
      </w:r>
      <w:r w:rsidRPr="00AC18D3">
        <w:rPr>
          <w:rFonts w:eastAsia="Times New Roman"/>
          <w:bCs w:val="0"/>
          <w:color w:val="auto"/>
          <w:kern w:val="0"/>
          <w:szCs w:val="22"/>
          <w:lang w:val="en-US"/>
          <w14:ligatures w14:val="none"/>
        </w:rPr>
        <w:t>a</w:t>
      </w:r>
      <w:r w:rsidRPr="00AC18D3">
        <w:rPr>
          <w:rFonts w:eastAsia="Times New Roman"/>
          <w:bCs w:val="0"/>
          <w:color w:val="auto"/>
          <w:kern w:val="0"/>
          <w:szCs w:val="22"/>
          <w14:ligatures w14:val="none"/>
        </w:rPr>
        <w:t xml:space="preserve">, </w:t>
      </w:r>
      <m:oMath>
        <m:r>
          <w:rPr>
            <w:rFonts w:ascii="Cambria Math" w:eastAsia="Times New Roman" w:hAnsi="Cambria Math"/>
            <w:color w:val="auto"/>
            <w:kern w:val="0"/>
            <w:szCs w:val="22"/>
            <w:lang w:val="en-US"/>
            <w14:ligatures w14:val="none"/>
          </w:rPr>
          <m:t>b</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c</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d</m:t>
        </m:r>
      </m:oMath>
      <w:r w:rsidRPr="00AC18D3">
        <w:rPr>
          <w:rFonts w:eastAsia="Times New Roman"/>
          <w:bCs w:val="0"/>
          <w:color w:val="auto"/>
          <w:kern w:val="0"/>
          <w:szCs w:val="22"/>
          <w14:ligatures w14:val="none"/>
        </w:rPr>
        <w:t xml:space="preserve"> – коэффициенты регрессионной модели;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 удельная нагрузка голой боковой поверхности, Вт/м²; </w:t>
      </w:r>
      <m:oMath>
        <m:sSub>
          <m:sSubPr>
            <m:ctrlPr>
              <w:rPr>
                <w:rFonts w:ascii="Cambria Math" w:hAnsi="Cambria Math"/>
              </w:rPr>
            </m:ctrlPr>
          </m:sSubPr>
          <m:e>
            <m:r>
              <w:rPr>
                <w:rFonts w:ascii="Cambria Math" w:hAnsi="Cambria Math"/>
              </w:rPr>
              <m:t>V</m:t>
            </m:r>
          </m:e>
          <m:sub>
            <m:r>
              <m:rPr>
                <m:nor/>
              </m:rPr>
              <m:t>мл</m:t>
            </m:r>
          </m:sub>
        </m:sSub>
      </m:oMath>
      <w:r w:rsidRPr="00AC18D3">
        <w:rPr>
          <w:rFonts w:eastAsia="Times New Roman"/>
          <w:bCs w:val="0"/>
          <w:color w:val="auto"/>
          <w:kern w:val="0"/>
          <w:szCs w:val="22"/>
          <w14:ligatures w14:val="none"/>
        </w:rPr>
        <w:t xml:space="preserve"> – объ</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м </w:t>
      </w:r>
      <w:r w:rsidR="00211261">
        <w:rPr>
          <w:rFonts w:eastAsia="Times New Roman"/>
          <w:bCs w:val="0"/>
          <w:color w:val="auto"/>
          <w:kern w:val="0"/>
          <w:szCs w:val="22"/>
          <w14:ligatures w14:val="none"/>
        </w:rPr>
        <w:t>рабочего тела</w:t>
      </w:r>
      <w:r w:rsidRPr="00AC18D3">
        <w:rPr>
          <w:rFonts w:eastAsia="Times New Roman"/>
          <w:bCs w:val="0"/>
          <w:color w:val="auto"/>
          <w:kern w:val="0"/>
          <w:szCs w:val="22"/>
          <w14:ligatures w14:val="none"/>
        </w:rPr>
        <w:t xml:space="preserve">, </w:t>
      </w:r>
      <w:r w:rsidR="00A72436">
        <w:rPr>
          <w:rFonts w:eastAsia="Times New Roman"/>
          <w:bCs w:val="0"/>
          <w:color w:val="auto"/>
          <w:kern w:val="0"/>
          <w:szCs w:val="22"/>
          <w14:ligatures w14:val="none"/>
        </w:rPr>
        <w:t>мл</w:t>
      </w:r>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цел</m:t>
            </m:r>
          </m:sub>
        </m:sSub>
      </m:oMath>
      <w:r w:rsidRPr="00AC18D3">
        <w:rPr>
          <w:rFonts w:eastAsia="Times New Roman"/>
          <w:bCs w:val="0"/>
          <w:color w:val="auto"/>
          <w:kern w:val="0"/>
          <w:szCs w:val="22"/>
          <w14:ligatures w14:val="none"/>
        </w:rPr>
        <w:t xml:space="preserve"> – целевая локальная температура,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пом</m:t>
            </m:r>
          </m:sub>
        </m:sSub>
      </m:oMath>
      <w:r w:rsidRPr="00AC18D3">
        <w:rPr>
          <w:rFonts w:eastAsia="Times New Roman"/>
          <w:bCs w:val="0"/>
          <w:color w:val="auto"/>
          <w:kern w:val="0"/>
          <w:szCs w:val="22"/>
          <w14:ligatures w14:val="none"/>
        </w:rPr>
        <w:t xml:space="preserve"> – температура помещения,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w:t>
      </w:r>
    </w:p>
    <w:p w14:paraId="40E33548" w14:textId="77777777" w:rsidR="0017160E" w:rsidRPr="00AC18D3" w:rsidRDefault="0017160E" w:rsidP="0017160E">
      <w:pPr>
        <w:spacing w:after="0" w:line="240" w:lineRule="auto"/>
        <w:jc w:val="both"/>
        <w:rPr>
          <w:rFonts w:eastAsia="Times New Roman"/>
          <w:bCs w:val="0"/>
          <w:color w:val="auto"/>
          <w:kern w:val="0"/>
          <w:szCs w:val="22"/>
          <w14:ligatures w14:val="none"/>
        </w:rPr>
      </w:pPr>
    </w:p>
    <w:p w14:paraId="22BD47A3" w14:textId="5091B357" w:rsidR="00AC18D3" w:rsidRDefault="00AC18D3" w:rsidP="005B4212">
      <w:pPr>
        <w:tabs>
          <w:tab w:val="center" w:pos="4845"/>
          <w:tab w:val="right" w:pos="9689"/>
        </w:tabs>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m</m:t>
            </m:r>
          </m:e>
          <m:sub>
            <m:r>
              <m:rPr>
                <m:nor/>
              </m:rPr>
              <w:rPr>
                <w:rFonts w:eastAsia="Times New Roman"/>
                <w:bCs w:val="0"/>
                <w:color w:val="auto"/>
                <w:kern w:val="0"/>
                <w:szCs w:val="22"/>
                <w14:ligatures w14:val="none"/>
              </w:rPr>
              <m:t>треб</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μ</m:t>
            </m:r>
          </m:e>
          <m:sub>
            <m:r>
              <m:rPr>
                <m:nor/>
              </m:rPr>
              <w:rPr>
                <w:rFonts w:eastAsia="Times New Roman"/>
                <w:bCs w:val="0"/>
                <w:color w:val="auto"/>
                <w:kern w:val="0"/>
                <w:szCs w:val="22"/>
                <w14:ligatures w14:val="none"/>
              </w:rPr>
              <m:t>треб</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πDL</m:t>
        </m:r>
      </m:oMath>
      <w:r w:rsidRPr="00AC18D3">
        <w:rPr>
          <w:rFonts w:eastAsia="Times New Roman"/>
          <w:bCs w:val="0"/>
          <w:color w:val="auto"/>
          <w:kern w:val="0"/>
          <w:szCs w:val="22"/>
          <w14:ligatures w14:val="none"/>
        </w:rPr>
        <w:tab/>
        <w:t>(3.14)</w:t>
      </w:r>
    </w:p>
    <w:p w14:paraId="3166D1F7" w14:textId="77777777" w:rsidR="0017160E" w:rsidRPr="00AC18D3" w:rsidRDefault="0017160E" w:rsidP="005B4212">
      <w:pPr>
        <w:tabs>
          <w:tab w:val="center" w:pos="4845"/>
          <w:tab w:val="right" w:pos="9689"/>
        </w:tabs>
        <w:spacing w:after="0" w:line="240" w:lineRule="auto"/>
        <w:jc w:val="both"/>
        <w:rPr>
          <w:rFonts w:eastAsia="Times New Roman"/>
          <w:bCs w:val="0"/>
          <w:color w:val="auto"/>
          <w:kern w:val="0"/>
          <w:szCs w:val="22"/>
          <w14:ligatures w14:val="none"/>
        </w:rPr>
      </w:pPr>
    </w:p>
    <w:p w14:paraId="52720876" w14:textId="77777777" w:rsidR="00AC18D3" w:rsidRPr="00AC18D3" w:rsidRDefault="00AC18D3" w:rsidP="0017160E">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m</m:t>
            </m:r>
          </m:e>
          <m:sub>
            <m:r>
              <m:rPr>
                <m:nor/>
              </m:rPr>
              <w:rPr>
                <w:rFonts w:eastAsia="Times New Roman"/>
                <w:bCs w:val="0"/>
                <w:color w:val="auto"/>
                <w:kern w:val="0"/>
                <w:szCs w:val="22"/>
                <w14:ligatures w14:val="none"/>
              </w:rPr>
              <m:t>треб</m:t>
            </m:r>
          </m:sub>
        </m:sSub>
      </m:oMath>
      <w:r w:rsidRPr="00AC18D3">
        <w:rPr>
          <w:rFonts w:eastAsia="Times New Roman"/>
          <w:bCs w:val="0"/>
          <w:color w:val="auto"/>
          <w:kern w:val="0"/>
          <w:szCs w:val="22"/>
          <w14:ligatures w14:val="none"/>
        </w:rPr>
        <w:t xml:space="preserve"> – требуемая масса сухой секции, кг;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μ</m:t>
            </m:r>
          </m:e>
          <m:sub>
            <m:r>
              <m:rPr>
                <m:nor/>
              </m:rPr>
              <w:rPr>
                <w:rFonts w:eastAsia="Times New Roman"/>
                <w:bCs w:val="0"/>
                <w:color w:val="auto"/>
                <w:kern w:val="0"/>
                <w:szCs w:val="22"/>
                <w14:ligatures w14:val="none"/>
              </w:rPr>
              <m:t>треб</m:t>
            </m:r>
          </m:sub>
        </m:sSub>
      </m:oMath>
      <w:r w:rsidRPr="00AC18D3">
        <w:rPr>
          <w:rFonts w:eastAsia="Times New Roman"/>
          <w:bCs w:val="0"/>
          <w:color w:val="auto"/>
          <w:kern w:val="0"/>
          <w:szCs w:val="22"/>
          <w14:ligatures w14:val="none"/>
        </w:rPr>
        <w:t xml:space="preserve"> – требуемая удельная масса, кг/м²; </w:t>
      </w:r>
      <m:oMath>
        <m:r>
          <w:rPr>
            <w:rFonts w:ascii="Cambria Math" w:eastAsia="Times New Roman" w:hAnsi="Cambria Math"/>
            <w:color w:val="auto"/>
            <w:kern w:val="0"/>
            <w:szCs w:val="22"/>
            <w:lang w:val="en-US"/>
            <w14:ligatures w14:val="none"/>
          </w:rPr>
          <m:t>D</m:t>
        </m:r>
      </m:oMath>
      <w:r w:rsidRPr="00AC18D3">
        <w:rPr>
          <w:rFonts w:eastAsia="Times New Roman"/>
          <w:bCs w:val="0"/>
          <w:color w:val="auto"/>
          <w:kern w:val="0"/>
          <w:szCs w:val="22"/>
          <w14:ligatures w14:val="none"/>
        </w:rPr>
        <w:t xml:space="preserve"> – наружный диаметр, м; </w:t>
      </w:r>
      <m:oMath>
        <m:r>
          <w:rPr>
            <w:rFonts w:ascii="Cambria Math" w:eastAsia="Times New Roman" w:hAnsi="Cambria Math"/>
            <w:color w:val="auto"/>
            <w:kern w:val="0"/>
            <w:szCs w:val="22"/>
            <w:lang w:val="en-US"/>
            <w14:ligatures w14:val="none"/>
          </w:rPr>
          <m:t>L</m:t>
        </m:r>
      </m:oMath>
      <w:r w:rsidRPr="00AC18D3">
        <w:rPr>
          <w:rFonts w:eastAsia="Times New Roman"/>
          <w:bCs w:val="0"/>
          <w:color w:val="auto"/>
          <w:kern w:val="0"/>
          <w:szCs w:val="22"/>
          <w14:ligatures w14:val="none"/>
        </w:rPr>
        <w:t xml:space="preserve"> – длина секции, м.</w:t>
      </w:r>
    </w:p>
    <w:p w14:paraId="0ABCE5FF" w14:textId="68D23D67" w:rsidR="0017160E" w:rsidRDefault="00AC18D3" w:rsidP="0017160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Полученная масса секции является проектной оценкой. Если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μ</m:t>
            </m:r>
          </m:e>
          <m:sub>
            <m:r>
              <m:rPr>
                <m:nor/>
              </m:rPr>
              <w:rPr>
                <w:rFonts w:eastAsia="Times New Roman"/>
                <w:bCs w:val="0"/>
                <w:color w:val="auto"/>
                <w:kern w:val="0"/>
                <w:szCs w:val="22"/>
                <w14:ligatures w14:val="none"/>
              </w:rPr>
              <m:t>треб</m:t>
            </m:r>
          </m:sub>
        </m:sSub>
      </m:oMath>
      <w:r w:rsidRPr="00AC18D3">
        <w:rPr>
          <w:rFonts w:eastAsia="Times New Roman"/>
          <w:bCs w:val="0"/>
          <w:color w:val="auto"/>
          <w:kern w:val="0"/>
          <w:szCs w:val="22"/>
          <w14:ligatures w14:val="none"/>
        </w:rPr>
        <w:t xml:space="preserve"> выходит за экспериментальный диапазон 10,04–14,96 кг/м², корректируются </w:t>
      </w:r>
      <m:oMath>
        <m:r>
          <w:rPr>
            <w:rFonts w:ascii="Cambria Math" w:eastAsia="Times New Roman" w:hAnsi="Cambria Math"/>
            <w:color w:val="auto"/>
            <w:kern w:val="0"/>
            <w:szCs w:val="22"/>
            <w:lang w:val="en-US"/>
            <w14:ligatures w14:val="none"/>
          </w:rPr>
          <m:t>D</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L</m:t>
        </m:r>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секц</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n</m:t>
        </m:r>
      </m:oMath>
      <w:r w:rsidRPr="00AC18D3">
        <w:rPr>
          <w:rFonts w:eastAsia="Times New Roman"/>
          <w:bCs w:val="0"/>
          <w:color w:val="auto"/>
          <w:kern w:val="0"/>
          <w:szCs w:val="22"/>
          <w14:ligatures w14:val="none"/>
        </w:rPr>
        <w:t xml:space="preserve"> или объ</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м заливки. Модель используется как инструмент выбора мощности, числа секций и конструктивного исполнения ПЭНД для </w:t>
      </w:r>
      <w:r w:rsidR="0017160E">
        <w:rPr>
          <w:rFonts w:eastAsia="Times New Roman"/>
          <w:bCs w:val="0"/>
          <w:color w:val="auto"/>
          <w:kern w:val="0"/>
          <w:szCs w:val="22"/>
          <w14:ligatures w14:val="none"/>
        </w:rPr>
        <w:t xml:space="preserve">раздела </w:t>
      </w:r>
      <w:r w:rsidRPr="00AC18D3">
        <w:rPr>
          <w:rFonts w:eastAsia="Times New Roman"/>
          <w:bCs w:val="0"/>
          <w:color w:val="auto"/>
          <w:kern w:val="0"/>
          <w:szCs w:val="22"/>
          <w14:ligatures w14:val="none"/>
        </w:rPr>
        <w:t>4.</w:t>
      </w:r>
    </w:p>
    <w:p w14:paraId="4C5EDA2B" w14:textId="77777777" w:rsidR="0017160E" w:rsidRDefault="00AC18D3" w:rsidP="0017160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Числовой пример обратной проектной задачи. </w:t>
      </w:r>
    </w:p>
    <w:p w14:paraId="63F61DDC" w14:textId="4516929A" w:rsidR="00AC18D3" w:rsidRPr="00AC18D3" w:rsidRDefault="00AC18D3" w:rsidP="0017160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Для типового помещения задана требуемая установленная мощность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уст</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60</m:t>
        </m:r>
      </m:oMath>
      <w:r w:rsidRPr="00AC18D3">
        <w:rPr>
          <w:rFonts w:eastAsia="Times New Roman"/>
          <w:bCs w:val="0"/>
          <w:color w:val="auto"/>
          <w:kern w:val="0"/>
          <w:szCs w:val="22"/>
          <w14:ligatures w14:val="none"/>
        </w:rPr>
        <w:t xml:space="preserve"> кВт. Выбирается секция исследованного ряда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секц</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80</m:t>
        </m:r>
      </m:oMath>
      <w:r w:rsidRPr="00AC18D3">
        <w:rPr>
          <w:rFonts w:eastAsia="Times New Roman"/>
          <w:bCs w:val="0"/>
          <w:color w:val="auto"/>
          <w:kern w:val="0"/>
          <w:szCs w:val="22"/>
          <w14:ligatures w14:val="none"/>
        </w:rPr>
        <w:t xml:space="preserve"> Вт, поэтому </w:t>
      </w:r>
      <w:r w:rsidR="007D0988" w:rsidRPr="006662D8">
        <w:rPr>
          <w:rFonts w:eastAsia="Times New Roman"/>
          <w:sz w:val="17"/>
        </w:rPr>
        <w:t xml:space="preserve"> </w:t>
      </w:r>
      <m:oMath>
        <m:sSub>
          <m:sSubPr>
            <m:ctrlPr>
              <w:rPr>
                <w:rFonts w:ascii="Cambria Math" w:hAnsi="Cambria Math"/>
              </w:rPr>
            </m:ctrlPr>
          </m:sSubPr>
          <m:e>
            <m:r>
              <w:rPr>
                <w:rFonts w:ascii="Cambria Math" w:hAnsi="Cambria Math"/>
              </w:rPr>
              <m:t>N</m:t>
            </m:r>
          </m:e>
          <m:sub>
            <m:r>
              <m:rPr>
                <m:nor/>
              </m:rPr>
              <m:t>секц</m:t>
            </m:r>
          </m:sub>
        </m:sSub>
        <m:r>
          <m:rPr>
            <m:sty m:val="p"/>
          </m:rPr>
          <w:rPr>
            <w:rFonts w:ascii="Cambria Math" w:eastAsia="Times New Roman" w:hAnsi="Cambria Math"/>
            <w:color w:val="auto"/>
            <w:kern w:val="0"/>
            <w:szCs w:val="22"/>
            <w14:ligatures w14:val="none"/>
          </w:rPr>
          <m:t>=</m:t>
        </m:r>
        <m:r>
          <m:rPr>
            <m:sty m:val="p"/>
          </m:rPr>
          <w:rPr>
            <w:rFonts w:ascii="Cambria Math" w:eastAsia="Times New Roman" w:hAnsi="Cambria Math"/>
            <w:color w:val="auto"/>
            <w:kern w:val="0"/>
            <w:szCs w:val="22"/>
            <w:lang w:val="en-US"/>
            <w14:ligatures w14:val="none"/>
          </w:rPr>
          <m:t>ceil</m:t>
        </m:r>
        <m:d>
          <m:dPr>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14:ligatures w14:val="none"/>
              </w:rPr>
              <m:t>600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80</m:t>
            </m:r>
          </m:e>
        </m:d>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8</m:t>
        </m:r>
      </m:oMath>
      <w:r w:rsidRPr="00AC18D3">
        <w:rPr>
          <w:rFonts w:eastAsia="Times New Roman"/>
          <w:bCs w:val="0"/>
          <w:color w:val="auto"/>
          <w:kern w:val="0"/>
          <w:szCs w:val="22"/>
          <w14:ligatures w14:val="none"/>
        </w:rPr>
        <w:t xml:space="preserve"> секций, а фактическая установленная мощность модуля составляет 8·80 = 640 Вт. Для лабораторной трубки </w:t>
      </w:r>
      <m:oMath>
        <m:r>
          <w:rPr>
            <w:rFonts w:ascii="Cambria Math" w:eastAsia="Times New Roman" w:hAnsi="Cambria Math"/>
            <w:color w:val="auto"/>
            <w:kern w:val="0"/>
            <w:szCs w:val="22"/>
            <w:lang w:val="en-US"/>
            <w14:ligatures w14:val="none"/>
          </w:rPr>
          <m:t>D</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28</m:t>
        </m:r>
      </m:oMath>
      <w:r w:rsidRPr="00AC18D3">
        <w:rPr>
          <w:rFonts w:eastAsia="Times New Roman"/>
          <w:bCs w:val="0"/>
          <w:color w:val="auto"/>
          <w:kern w:val="0"/>
          <w:szCs w:val="22"/>
          <w14:ligatures w14:val="none"/>
        </w:rPr>
        <w:t xml:space="preserve"> мм, </w:t>
      </w:r>
      <m:oMath>
        <m:r>
          <w:rPr>
            <w:rFonts w:ascii="Cambria Math" w:eastAsia="Times New Roman" w:hAnsi="Cambria Math"/>
            <w:color w:val="auto"/>
            <w:kern w:val="0"/>
            <w:szCs w:val="22"/>
            <w:lang w:val="en-US"/>
            <w14:ligatures w14:val="none"/>
          </w:rPr>
          <m:t>L</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35</m:t>
        </m:r>
      </m:oMath>
      <w:r w:rsidRPr="00AC18D3">
        <w:rPr>
          <w:rFonts w:eastAsia="Times New Roman"/>
          <w:bCs w:val="0"/>
          <w:color w:val="auto"/>
          <w:kern w:val="0"/>
          <w:szCs w:val="22"/>
          <w14:ligatures w14:val="none"/>
        </w:rPr>
        <w:t xml:space="preserve"> см, </w:t>
      </w:r>
      <m:oMath>
        <m:r>
          <w:rPr>
            <w:rFonts w:ascii="Cambria Math" w:eastAsia="Times New Roman" w:hAnsi="Cambria Math"/>
            <w:color w:val="auto"/>
            <w:kern w:val="0"/>
            <w:szCs w:val="22"/>
            <w:lang w:val="en-US"/>
            <w14:ligatures w14:val="none"/>
          </w:rPr>
          <m:t>V</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12</m:t>
        </m:r>
      </m:oMath>
      <w:r w:rsidRPr="00AC18D3">
        <w:rPr>
          <w:rFonts w:eastAsia="Times New Roman"/>
          <w:bCs w:val="0"/>
          <w:color w:val="auto"/>
          <w:kern w:val="0"/>
          <w:szCs w:val="22"/>
          <w14:ligatures w14:val="none"/>
        </w:rPr>
        <w:t xml:space="preserve"> мл площадь голой боковой поверхности </w:t>
      </w:r>
      <m:oMath>
        <m:r>
          <w:rPr>
            <w:rFonts w:ascii="Cambria Math" w:eastAsia="Times New Roman" w:hAnsi="Cambria Math"/>
            <w:color w:val="auto"/>
            <w:kern w:val="0"/>
            <w:szCs w:val="22"/>
            <w:lang w:val="en-US"/>
            <w14:ligatures w14:val="none"/>
          </w:rPr>
          <m:t>A</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π</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028</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35</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03079</m:t>
        </m:r>
      </m:oMath>
      <w:r w:rsidRPr="00AC18D3">
        <w:rPr>
          <w:rFonts w:eastAsia="Times New Roman"/>
          <w:bCs w:val="0"/>
          <w:color w:val="auto"/>
          <w:kern w:val="0"/>
          <w:szCs w:val="22"/>
          <w14:ligatures w14:val="none"/>
        </w:rPr>
        <w:t xml:space="preserve"> м², а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секц</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A</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80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03079</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2598</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4</m:t>
        </m:r>
      </m:oMath>
      <w:r w:rsidRPr="00AC18D3">
        <w:rPr>
          <w:rFonts w:eastAsia="Times New Roman"/>
          <w:bCs w:val="0"/>
          <w:color w:val="auto"/>
          <w:kern w:val="0"/>
          <w:szCs w:val="22"/>
          <w14:ligatures w14:val="none"/>
        </w:rPr>
        <w:t xml:space="preserve"> Вт/м². При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цел</m:t>
            </m:r>
          </m:sub>
        </m:sSub>
        <m:r>
          <m:rPr>
            <m:sty m:val="p"/>
          </m:rPr>
          <w:rPr>
            <w:rFonts w:ascii="Cambria Math" w:eastAsia="Times New Roman" w:hAnsi="Cambria Math"/>
            <w:color w:val="auto"/>
            <w:kern w:val="0"/>
            <w:szCs w:val="22"/>
            <w14:ligatures w14:val="none"/>
          </w:rPr>
          <m:t>=</m:t>
        </m:r>
        <m:sSup>
          <m:sSupPr>
            <m:ctrlPr>
              <w:rPr>
                <w:rFonts w:ascii="Cambria Math" w:eastAsia="Times New Roman" w:hAnsi="Cambria Math"/>
                <w:bCs w:val="0"/>
                <w:color w:val="auto"/>
                <w:kern w:val="0"/>
                <w:szCs w:val="22"/>
                <w:lang w:val="en-US"/>
                <w14:ligatures w14:val="none"/>
              </w:rPr>
            </m:ctrlPr>
          </m:sSupPr>
          <m:e>
            <m:r>
              <w:rPr>
                <w:rFonts w:ascii="Cambria Math" w:eastAsia="Times New Roman" w:hAnsi="Cambria Math"/>
                <w:color w:val="auto"/>
                <w:kern w:val="0"/>
                <w:szCs w:val="22"/>
                <w14:ligatures w14:val="none"/>
              </w:rPr>
              <m:t>160</m:t>
            </m:r>
          </m:e>
          <m:sup>
            <m:r>
              <m:rPr>
                <m:nor/>
              </m:rPr>
              <w:rPr>
                <w:rFonts w:eastAsia="Times New Roman"/>
                <w:bCs w:val="0"/>
                <w:color w:val="auto"/>
                <w:kern w:val="0"/>
                <w:szCs w:val="22"/>
                <w14:ligatures w14:val="none"/>
              </w:rPr>
              <m:t>°</m:t>
            </m:r>
          </m:sup>
        </m:sSup>
        <m:r>
          <m:rPr>
            <m:sty m:val="p"/>
          </m:rPr>
          <w:rPr>
            <w:rFonts w:ascii="Cambria Math" w:eastAsia="Times New Roman" w:hAnsi="Cambria Math"/>
            <w:color w:val="auto"/>
            <w:kern w:val="0"/>
            <w:szCs w:val="22"/>
            <w:lang w:val="en-US"/>
            <w14:ligatures w14:val="none"/>
          </w:rPr>
          <m:t>C</m:t>
        </m:r>
      </m:oMath>
      <w:r w:rsidRPr="00AC18D3">
        <w:rPr>
          <w:rFonts w:eastAsia="Times New Roman"/>
          <w:bCs w:val="0"/>
          <w:color w:val="auto"/>
          <w:kern w:val="0"/>
          <w:szCs w:val="22"/>
          <w14:ligatures w14:val="none"/>
        </w:rPr>
        <w:t xml:space="preserve"> 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пом</m:t>
            </m:r>
          </m:sub>
        </m:sSub>
        <m:r>
          <m:rPr>
            <m:sty m:val="p"/>
          </m:rPr>
          <w:rPr>
            <w:rFonts w:ascii="Cambria Math" w:eastAsia="Times New Roman" w:hAnsi="Cambria Math"/>
            <w:color w:val="auto"/>
            <w:kern w:val="0"/>
            <w:szCs w:val="22"/>
            <w14:ligatures w14:val="none"/>
          </w:rPr>
          <m:t>=</m:t>
        </m:r>
        <m:sSup>
          <m:sSupPr>
            <m:ctrlPr>
              <w:rPr>
                <w:rFonts w:ascii="Cambria Math" w:eastAsia="Times New Roman" w:hAnsi="Cambria Math"/>
                <w:bCs w:val="0"/>
                <w:color w:val="auto"/>
                <w:kern w:val="0"/>
                <w:szCs w:val="22"/>
                <w:lang w:val="en-US"/>
                <w14:ligatures w14:val="none"/>
              </w:rPr>
            </m:ctrlPr>
          </m:sSupPr>
          <m:e>
            <m:r>
              <w:rPr>
                <w:rFonts w:ascii="Cambria Math" w:eastAsia="Times New Roman" w:hAnsi="Cambria Math"/>
                <w:color w:val="auto"/>
                <w:kern w:val="0"/>
                <w:szCs w:val="22"/>
                <w14:ligatures w14:val="none"/>
              </w:rPr>
              <m:t>24</m:t>
            </m:r>
          </m:e>
          <m:sup>
            <m:r>
              <m:rPr>
                <m:nor/>
              </m:rPr>
              <w:rPr>
                <w:rFonts w:eastAsia="Times New Roman"/>
                <w:bCs w:val="0"/>
                <w:color w:val="auto"/>
                <w:kern w:val="0"/>
                <w:szCs w:val="22"/>
                <w14:ligatures w14:val="none"/>
              </w:rPr>
              <m:t>°</m:t>
            </m:r>
          </m:sup>
        </m:sSup>
        <m:r>
          <m:rPr>
            <m:sty m:val="p"/>
          </m:rPr>
          <w:rPr>
            <w:rFonts w:ascii="Cambria Math" w:eastAsia="Times New Roman" w:hAnsi="Cambria Math"/>
            <w:color w:val="auto"/>
            <w:kern w:val="0"/>
            <w:szCs w:val="22"/>
            <w:lang w:val="en-US"/>
            <w14:ligatures w14:val="none"/>
          </w:rPr>
          <m:t>C</m:t>
        </m:r>
      </m:oMath>
      <w:r w:rsidRPr="00AC18D3">
        <w:rPr>
          <w:rFonts w:eastAsia="Times New Roman"/>
          <w:bCs w:val="0"/>
          <w:color w:val="auto"/>
          <w:kern w:val="0"/>
          <w:szCs w:val="22"/>
          <w14:ligatures w14:val="none"/>
        </w:rPr>
        <w:t xml:space="preserve"> целевой перегрев </w:t>
      </w:r>
      <m:oMath>
        <m:r>
          <w:rPr>
            <w:rFonts w:ascii="Cambria Math" w:eastAsia="Times New Roman" w:hAnsi="Cambria Math"/>
            <w:color w:val="auto"/>
            <w:kern w:val="0"/>
            <w:szCs w:val="22"/>
            <w:lang w:val="en-US"/>
            <w14:ligatures w14:val="none"/>
          </w:rPr>
          <m:t>Δ</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цел</m:t>
            </m:r>
          </m:sub>
        </m:sSub>
        <m:r>
          <m:rPr>
            <m:sty m:val="p"/>
          </m:rPr>
          <w:rPr>
            <w:rFonts w:ascii="Cambria Math" w:eastAsia="Times New Roman" w:hAnsi="Cambria Math"/>
            <w:color w:val="auto"/>
            <w:kern w:val="0"/>
            <w:szCs w:val="22"/>
            <w14:ligatures w14:val="none"/>
          </w:rPr>
          <m:t>=</m:t>
        </m:r>
        <m:sSup>
          <m:sSupPr>
            <m:ctrlPr>
              <w:rPr>
                <w:rFonts w:ascii="Cambria Math" w:eastAsia="Times New Roman" w:hAnsi="Cambria Math"/>
                <w:bCs w:val="0"/>
                <w:color w:val="auto"/>
                <w:kern w:val="0"/>
                <w:szCs w:val="22"/>
                <w:lang w:val="en-US"/>
                <w14:ligatures w14:val="none"/>
              </w:rPr>
            </m:ctrlPr>
          </m:sSupPr>
          <m:e>
            <m:r>
              <w:rPr>
                <w:rFonts w:ascii="Cambria Math" w:eastAsia="Times New Roman" w:hAnsi="Cambria Math"/>
                <w:color w:val="auto"/>
                <w:kern w:val="0"/>
                <w:szCs w:val="22"/>
                <w14:ligatures w14:val="none"/>
              </w:rPr>
              <m:t>136</m:t>
            </m:r>
          </m:e>
          <m:sup>
            <m:r>
              <m:rPr>
                <m:nor/>
              </m:rPr>
              <w:rPr>
                <w:rFonts w:eastAsia="Times New Roman"/>
                <w:bCs w:val="0"/>
                <w:color w:val="auto"/>
                <w:kern w:val="0"/>
                <w:szCs w:val="22"/>
                <w14:ligatures w14:val="none"/>
              </w:rPr>
              <m:t>°</m:t>
            </m:r>
          </m:sup>
        </m:sSup>
        <m:r>
          <m:rPr>
            <m:sty m:val="p"/>
          </m:rPr>
          <w:rPr>
            <w:rFonts w:ascii="Cambria Math" w:eastAsia="Times New Roman" w:hAnsi="Cambria Math"/>
            <w:color w:val="auto"/>
            <w:kern w:val="0"/>
            <w:szCs w:val="22"/>
            <w:lang w:val="en-US"/>
            <w14:ligatures w14:val="none"/>
          </w:rPr>
          <m:t>C</m:t>
        </m:r>
      </m:oMath>
      <w:r w:rsidRPr="00AC18D3">
        <w:rPr>
          <w:rFonts w:eastAsia="Times New Roman"/>
          <w:bCs w:val="0"/>
          <w:color w:val="auto"/>
          <w:kern w:val="0"/>
          <w:szCs w:val="22"/>
          <w14:ligatures w14:val="none"/>
        </w:rPr>
        <w:t xml:space="preserve">; по технологической записи модели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μ</m:t>
            </m:r>
          </m:e>
          <m:sub>
            <m:r>
              <m:rPr>
                <m:nor/>
              </m:rPr>
              <w:rPr>
                <w:rFonts w:eastAsia="Times New Roman"/>
                <w:bCs w:val="0"/>
                <w:color w:val="auto"/>
                <w:kern w:val="0"/>
                <w:szCs w:val="22"/>
                <w14:ligatures w14:val="none"/>
              </w:rPr>
              <m:t>треб</m:t>
            </m:r>
          </m:sub>
        </m:sSub>
        <m:r>
          <m:rPr>
            <m:sty m:val="p"/>
          </m:rPr>
          <w:rPr>
            <w:rFonts w:ascii="Cambria Math" w:eastAsia="Times New Roman" w:hAnsi="Cambria Math"/>
            <w:color w:val="auto"/>
            <w:kern w:val="0"/>
            <w:szCs w:val="22"/>
            <w14:ligatures w14:val="none"/>
          </w:rPr>
          <m:t>=</m:t>
        </m:r>
        <m:d>
          <m:dPr>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14:ligatures w14:val="none"/>
              </w:rPr>
              <m:t>136</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118</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42</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05330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2598</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4</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361</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12</m:t>
            </m:r>
          </m:e>
        </m:d>
        <m:r>
          <m:rPr>
            <m:sty m:val="p"/>
          </m:rPr>
          <w:rPr>
            <w:rFonts w:ascii="Cambria Math" w:eastAsia="Times New Roman" w:hAnsi="Cambria Math"/>
            <w:color w:val="auto"/>
            <w:kern w:val="0"/>
            <w:szCs w:val="22"/>
            <w14:ligatures w14:val="none"/>
          </w:rPr>
          <m:t>/</m:t>
        </m:r>
        <m:d>
          <m:dPr>
            <m:ctrlPr>
              <w:rPr>
                <w:rFonts w:ascii="Cambria Math" w:eastAsia="Times New Roman" w:hAnsi="Cambria Math"/>
                <w:bCs w:val="0"/>
                <w:color w:val="auto"/>
                <w:kern w:val="0"/>
                <w:szCs w:val="22"/>
                <w:lang w:val="en-US"/>
                <w14:ligatures w14:val="none"/>
              </w:rPr>
            </m:ctrlPr>
          </m:dPr>
          <m:e>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11</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097</m:t>
            </m:r>
          </m:e>
        </m:d>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12</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37</m:t>
        </m:r>
      </m:oMath>
      <w:r w:rsidRPr="00AC18D3">
        <w:rPr>
          <w:rFonts w:eastAsia="Times New Roman"/>
          <w:bCs w:val="0"/>
          <w:color w:val="auto"/>
          <w:kern w:val="0"/>
          <w:szCs w:val="22"/>
          <w14:ligatures w14:val="none"/>
        </w:rPr>
        <w:t xml:space="preserve"> кг/м². Тогда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m</m:t>
            </m:r>
          </m:e>
          <m:sub>
            <m:r>
              <m:rPr>
                <m:nor/>
              </m:rPr>
              <w:rPr>
                <w:rFonts w:eastAsia="Times New Roman"/>
                <w:bCs w:val="0"/>
                <w:color w:val="auto"/>
                <w:kern w:val="0"/>
                <w:szCs w:val="22"/>
                <w14:ligatures w14:val="none"/>
              </w:rPr>
              <m:t>треб</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μ</m:t>
            </m:r>
          </m:e>
          <m:sub>
            <m:r>
              <m:rPr>
                <m:nor/>
              </m:rPr>
              <w:rPr>
                <w:rFonts w:eastAsia="Times New Roman"/>
                <w:bCs w:val="0"/>
                <w:color w:val="auto"/>
                <w:kern w:val="0"/>
                <w:szCs w:val="22"/>
                <w14:ligatures w14:val="none"/>
              </w:rPr>
              <m:t>треб</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A</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12</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37</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03079</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381</m:t>
        </m:r>
      </m:oMath>
      <w:r w:rsidRPr="00AC18D3">
        <w:rPr>
          <w:rFonts w:eastAsia="Times New Roman"/>
          <w:bCs w:val="0"/>
          <w:color w:val="auto"/>
          <w:kern w:val="0"/>
          <w:szCs w:val="22"/>
          <w14:ligatures w14:val="none"/>
        </w:rPr>
        <w:t xml:space="preserve"> кг. Значение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2598</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4</m:t>
        </m:r>
      </m:oMath>
      <w:r w:rsidRPr="00AC18D3">
        <w:rPr>
          <w:rFonts w:eastAsia="Times New Roman"/>
          <w:bCs w:val="0"/>
          <w:color w:val="auto"/>
          <w:kern w:val="0"/>
          <w:szCs w:val="22"/>
          <w14:ligatures w14:val="none"/>
        </w:rPr>
        <w:t xml:space="preserve"> Вт/м² относится к голой трубке; в готовом элементе оребрение и кожух увеличивают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A</m:t>
            </m:r>
          </m:e>
          <m:sub>
            <m:r>
              <w:rPr>
                <w:rFonts w:ascii="Cambria Math" w:eastAsia="Times New Roman" w:hAnsi="Cambria Math"/>
                <w:color w:val="auto"/>
                <w:kern w:val="0"/>
                <w:szCs w:val="22"/>
                <w:lang w:val="en-US"/>
                <w14:ligatures w14:val="none"/>
              </w:rPr>
              <m:t>i</m:t>
            </m:r>
          </m:sub>
        </m:sSub>
      </m:oMath>
      <w:r w:rsidRPr="00AC18D3">
        <w:rPr>
          <w:rFonts w:eastAsia="Times New Roman"/>
          <w:bCs w:val="0"/>
          <w:color w:val="auto"/>
          <w:kern w:val="0"/>
          <w:szCs w:val="22"/>
          <w14:ligatures w14:val="none"/>
        </w:rPr>
        <w:t xml:space="preserve">, поэтому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дост</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секц</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A</m:t>
            </m:r>
          </m:e>
          <m:sub>
            <m:r>
              <w:rPr>
                <w:rFonts w:ascii="Cambria Math" w:eastAsia="Times New Roman" w:hAnsi="Cambria Math"/>
                <w:color w:val="auto"/>
                <w:kern w:val="0"/>
                <w:szCs w:val="22"/>
                <w:lang w:val="en-US"/>
                <w14:ligatures w14:val="none"/>
              </w:rPr>
              <m:t>i</m:t>
            </m:r>
          </m:sub>
        </m:sSub>
      </m:oMath>
      <w:r w:rsidRPr="00AC18D3">
        <w:rPr>
          <w:rFonts w:eastAsia="Times New Roman"/>
          <w:bCs w:val="0"/>
          <w:color w:val="auto"/>
          <w:kern w:val="0"/>
          <w:szCs w:val="22"/>
          <w14:ligatures w14:val="none"/>
        </w:rPr>
        <w:t xml:space="preserve"> проверяется по условию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дост</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sty m:val="p"/>
              </m:rPr>
              <w:rPr>
                <w:rFonts w:ascii="Cambria Math" w:eastAsia="Times New Roman" w:hAnsi="Cambria Math"/>
                <w:color w:val="auto"/>
                <w:kern w:val="0"/>
                <w:szCs w:val="22"/>
                <w:lang w:val="en-US"/>
                <w14:ligatures w14:val="none"/>
              </w:rPr>
              <m:t>lim</m:t>
            </m:r>
          </m:sub>
        </m:sSub>
      </m:oMath>
      <w:r w:rsidRPr="00AC18D3">
        <w:rPr>
          <w:rFonts w:eastAsia="Times New Roman"/>
          <w:bCs w:val="0"/>
          <w:color w:val="auto"/>
          <w:kern w:val="0"/>
          <w:szCs w:val="22"/>
          <w14:ligatures w14:val="none"/>
        </w:rPr>
        <w:t xml:space="preserve"> для температуры доступной поверхности 70–90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w:t>
      </w:r>
    </w:p>
    <w:p w14:paraId="73E46BFE" w14:textId="3FDDBF11" w:rsidR="00AC18D3" w:rsidRDefault="00AC18D3" w:rsidP="0017160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Пример прямого расч</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та в области </w:t>
      </w:r>
      <w:r w:rsidR="005B4212" w:rsidRPr="005B4212">
        <w:rPr>
          <w:rFonts w:eastAsia="Times New Roman"/>
          <w:bCs w:val="0"/>
          <w:color w:val="auto"/>
          <w:kern w:val="0"/>
          <w:szCs w:val="22"/>
          <w14:ligatures w14:val="none"/>
        </w:rPr>
        <w:t>ОП01–ОП40</w:t>
      </w:r>
      <w:r w:rsidRPr="00AC18D3">
        <w:rPr>
          <w:rFonts w:eastAsia="Times New Roman"/>
          <w:bCs w:val="0"/>
          <w:color w:val="auto"/>
          <w:kern w:val="0"/>
          <w:szCs w:val="22"/>
          <w14:ligatures w14:val="none"/>
        </w:rPr>
        <w:t>:</w:t>
      </w:r>
      <w:r w:rsidR="00DD0314">
        <w:rPr>
          <w:rFonts w:eastAsia="Times New Roman"/>
          <w:bCs w:val="0"/>
          <w:color w:val="auto"/>
          <w:kern w:val="0"/>
          <w:szCs w:val="22"/>
          <w14:ligatures w14:val="none"/>
        </w:rPr>
        <w:br/>
      </w:r>
      <w:r w:rsidRPr="00AC18D3">
        <w:rPr>
          <w:rFonts w:eastAsia="Times New Roman"/>
          <w:bCs w:val="0"/>
          <w:color w:val="auto"/>
          <w:kern w:val="0"/>
          <w:szCs w:val="22"/>
          <w14:ligatures w14:val="none"/>
        </w:rPr>
        <w:t xml:space="preserve"> </w:t>
      </w:r>
      <m:oMath>
        <m:r>
          <w:rPr>
            <w:rFonts w:ascii="Cambria Math" w:eastAsia="Times New Roman" w:hAnsi="Cambria Math"/>
            <w:color w:val="auto"/>
            <w:kern w:val="0"/>
            <w:szCs w:val="22"/>
            <w:lang w:val="en-US"/>
            <w14:ligatures w14:val="none"/>
          </w:rPr>
          <m:t>D</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28 </m:t>
        </m:r>
        <m:r>
          <m:rPr>
            <m:nor/>
          </m:rPr>
          <w:rPr>
            <w:rFonts w:eastAsia="Times New Roman"/>
            <w:bCs w:val="0"/>
            <w:color w:val="auto"/>
            <w:kern w:val="0"/>
            <w:szCs w:val="22"/>
            <w14:ligatures w14:val="none"/>
          </w:rPr>
          <m:t>мм</m:t>
        </m:r>
      </m:oMath>
      <w:r w:rsidRPr="00AC18D3">
        <w:rPr>
          <w:rFonts w:eastAsia="Times New Roman"/>
          <w:bCs w:val="0"/>
          <w:color w:val="auto"/>
          <w:kern w:val="0"/>
          <w:szCs w:val="22"/>
          <w14:ligatures w14:val="none"/>
        </w:rPr>
        <w:t xml:space="preserve">, </w:t>
      </w:r>
      <m:oMath>
        <m:r>
          <w:rPr>
            <w:rFonts w:ascii="Cambria Math" w:eastAsia="Times New Roman" w:hAnsi="Cambria Math"/>
            <w:color w:val="auto"/>
            <w:kern w:val="0"/>
            <w:szCs w:val="22"/>
            <w:lang w:val="en-US"/>
            <w14:ligatures w14:val="none"/>
          </w:rPr>
          <m:t>L</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35 </m:t>
        </m:r>
        <m:r>
          <m:rPr>
            <m:nor/>
          </m:rPr>
          <w:rPr>
            <w:rFonts w:eastAsia="Times New Roman"/>
            <w:bCs w:val="0"/>
            <w:color w:val="auto"/>
            <w:kern w:val="0"/>
            <w:szCs w:val="22"/>
            <w14:ligatures w14:val="none"/>
          </w:rPr>
          <m:t>см</m:t>
        </m:r>
      </m:oMath>
      <w:r w:rsidRPr="00AC18D3">
        <w:rPr>
          <w:rFonts w:eastAsia="Times New Roman"/>
          <w:bCs w:val="0"/>
          <w:color w:val="auto"/>
          <w:kern w:val="0"/>
          <w:szCs w:val="22"/>
          <w14:ligatures w14:val="none"/>
        </w:rPr>
        <w:t xml:space="preserve">, </w:t>
      </w:r>
      <m:oMath>
        <m:r>
          <w:rPr>
            <w:rFonts w:ascii="Cambria Math" w:eastAsia="Times New Roman" w:hAnsi="Cambria Math"/>
            <w:color w:val="auto"/>
            <w:kern w:val="0"/>
            <w:szCs w:val="22"/>
            <w:lang w:val="en-US"/>
            <w14:ligatures w14:val="none"/>
          </w:rPr>
          <m:t>m</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380 </m:t>
        </m:r>
        <m:r>
          <m:rPr>
            <m:nor/>
          </m:rPr>
          <w:rPr>
            <w:rFonts w:eastAsia="Times New Roman"/>
            <w:bCs w:val="0"/>
            <w:color w:val="auto"/>
            <w:kern w:val="0"/>
            <w:szCs w:val="22"/>
            <w14:ligatures w14:val="none"/>
          </w:rPr>
          <m:t>г</m:t>
        </m:r>
      </m:oMath>
      <w:r w:rsidRPr="00AC18D3">
        <w:rPr>
          <w:rFonts w:eastAsia="Times New Roman"/>
          <w:bCs w:val="0"/>
          <w:color w:val="auto"/>
          <w:kern w:val="0"/>
          <w:szCs w:val="22"/>
          <w14:ligatures w14:val="none"/>
        </w:rPr>
        <w:t xml:space="preserve">, </w:t>
      </w:r>
      <m:oMath>
        <m:r>
          <w:rPr>
            <w:rFonts w:ascii="Cambria Math" w:eastAsia="Times New Roman" w:hAnsi="Cambria Math"/>
            <w:color w:val="auto"/>
            <w:kern w:val="0"/>
            <w:szCs w:val="22"/>
            <w:lang w:val="en-US"/>
            <w14:ligatures w14:val="none"/>
          </w:rPr>
          <m:t>P</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80 </m:t>
        </m:r>
        <m:r>
          <m:rPr>
            <m:nor/>
          </m:rPr>
          <w:rPr>
            <w:rFonts w:eastAsia="Times New Roman"/>
            <w:bCs w:val="0"/>
            <w:color w:val="auto"/>
            <w:kern w:val="0"/>
            <w:szCs w:val="22"/>
            <w14:ligatures w14:val="none"/>
          </w:rPr>
          <m:t>Вт</m:t>
        </m:r>
      </m:oMath>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V</m:t>
            </m:r>
          </m:e>
          <m:sub>
            <m:r>
              <m:rPr>
                <m:nor/>
              </m:rPr>
              <w:rPr>
                <w:rFonts w:eastAsia="Times New Roman"/>
                <w:bCs w:val="0"/>
                <w:color w:val="auto"/>
                <w:kern w:val="0"/>
                <w:szCs w:val="22"/>
                <w14:ligatures w14:val="none"/>
              </w:rPr>
              <m:t>мл</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12 </m:t>
        </m:r>
        <m:r>
          <m:rPr>
            <m:nor/>
          </m:rPr>
          <w:rPr>
            <w:rFonts w:eastAsia="Times New Roman"/>
            <w:bCs w:val="0"/>
            <w:color w:val="auto"/>
            <w:kern w:val="0"/>
            <w:szCs w:val="22"/>
            <w14:ligatures w14:val="none"/>
          </w:rPr>
          <m:t>мл</m:t>
        </m:r>
      </m:oMath>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пом</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24 </m:t>
        </m:r>
        <m:r>
          <m:rPr>
            <m:nor/>
          </m:rPr>
          <w:rPr>
            <w:rFonts w:eastAsia="Times New Roman"/>
            <w:bCs w:val="0"/>
            <w:color w:val="auto"/>
            <w:kern w:val="0"/>
            <w:szCs w:val="22"/>
            <w14:ligatures w14:val="none"/>
          </w:rPr>
          <m:t>°</m:t>
        </m:r>
        <m:r>
          <m:rPr>
            <m:nor/>
          </m:rPr>
          <w:rPr>
            <w:rFonts w:eastAsia="Times New Roman"/>
            <w:bCs w:val="0"/>
            <w:color w:val="auto"/>
            <w:kern w:val="0"/>
            <w:szCs w:val="22"/>
            <w:lang w:val="en-US"/>
            <w14:ligatures w14:val="none"/>
          </w:rPr>
          <m:t>C</m:t>
        </m:r>
      </m:oMath>
      <w:r w:rsidRPr="00AC18D3">
        <w:rPr>
          <w:rFonts w:eastAsia="Times New Roman"/>
          <w:bCs w:val="0"/>
          <w:color w:val="auto"/>
          <w:kern w:val="0"/>
          <w:szCs w:val="22"/>
          <w14:ligatures w14:val="none"/>
        </w:rPr>
        <w:t xml:space="preserve">. Тогда </w:t>
      </w:r>
      <m:oMath>
        <m:r>
          <w:rPr>
            <w:rFonts w:ascii="Cambria Math" w:eastAsia="Times New Roman" w:hAnsi="Cambria Math"/>
            <w:color w:val="auto"/>
            <w:kern w:val="0"/>
            <w:szCs w:val="22"/>
            <w:lang w:val="en-US"/>
            <w14:ligatures w14:val="none"/>
          </w:rPr>
          <m:t>A</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03079 </m:t>
        </m:r>
        <m:sSup>
          <m:sSupPr>
            <m:ctrlPr>
              <w:rPr>
                <w:rFonts w:ascii="Cambria Math" w:eastAsia="Times New Roman" w:hAnsi="Cambria Math"/>
                <w:bCs w:val="0"/>
                <w:color w:val="auto"/>
                <w:kern w:val="0"/>
                <w:szCs w:val="22"/>
                <w:lang w:val="en-US"/>
                <w14:ligatures w14:val="none"/>
              </w:rPr>
            </m:ctrlPr>
          </m:sSupPr>
          <m:e>
            <m:r>
              <m:rPr>
                <m:nor/>
              </m:rPr>
              <w:rPr>
                <w:rFonts w:eastAsia="Times New Roman"/>
                <w:bCs w:val="0"/>
                <w:color w:val="auto"/>
                <w:kern w:val="0"/>
                <w:szCs w:val="22"/>
                <w14:ligatures w14:val="none"/>
              </w:rPr>
              <m:t>м</m:t>
            </m:r>
          </m:e>
          <m:sup>
            <m:r>
              <w:rPr>
                <w:rFonts w:ascii="Cambria Math" w:eastAsia="Times New Roman" w:hAnsi="Cambria Math"/>
                <w:color w:val="auto"/>
                <w:kern w:val="0"/>
                <w:szCs w:val="22"/>
                <w14:ligatures w14:val="none"/>
              </w:rPr>
              <m:t>2</m:t>
            </m:r>
          </m:sup>
        </m:sSup>
      </m:oMath>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2598</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4 </m:t>
        </m:r>
        <m:r>
          <m:rPr>
            <m:nor/>
          </m:rPr>
          <w:rPr>
            <w:rFonts w:eastAsia="Times New Roman"/>
            <w:bCs w:val="0"/>
            <w:color w:val="auto"/>
            <w:kern w:val="0"/>
            <w:szCs w:val="22"/>
            <w14:ligatures w14:val="none"/>
          </w:rPr>
          <m:t>Вт</m:t>
        </m:r>
        <m:r>
          <m:rPr>
            <m:sty m:val="p"/>
          </m:rPr>
          <w:rPr>
            <w:rFonts w:ascii="Cambria Math" w:eastAsia="Times New Roman" w:hAnsi="Cambria Math"/>
            <w:color w:val="auto"/>
            <w:kern w:val="0"/>
            <w:szCs w:val="22"/>
            <w14:ligatures w14:val="none"/>
          </w:rPr>
          <m:t>/</m:t>
        </m:r>
        <m:sSup>
          <m:sSupPr>
            <m:ctrlPr>
              <w:rPr>
                <w:rFonts w:ascii="Cambria Math" w:eastAsia="Times New Roman" w:hAnsi="Cambria Math"/>
                <w:bCs w:val="0"/>
                <w:color w:val="auto"/>
                <w:kern w:val="0"/>
                <w:szCs w:val="22"/>
                <w:lang w:val="en-US"/>
                <w14:ligatures w14:val="none"/>
              </w:rPr>
            </m:ctrlPr>
          </m:sSupPr>
          <m:e>
            <m:r>
              <m:rPr>
                <m:nor/>
              </m:rPr>
              <w:rPr>
                <w:rFonts w:eastAsia="Times New Roman"/>
                <w:bCs w:val="0"/>
                <w:color w:val="auto"/>
                <w:kern w:val="0"/>
                <w:szCs w:val="22"/>
                <w14:ligatures w14:val="none"/>
              </w:rPr>
              <m:t>м</m:t>
            </m:r>
          </m:e>
          <m:sup>
            <m:r>
              <w:rPr>
                <w:rFonts w:ascii="Cambria Math" w:eastAsia="Times New Roman" w:hAnsi="Cambria Math"/>
                <w:color w:val="auto"/>
                <w:kern w:val="0"/>
                <w:szCs w:val="22"/>
                <w14:ligatures w14:val="none"/>
              </w:rPr>
              <m:t>2</m:t>
            </m:r>
          </m:sup>
        </m:sSup>
      </m:oMath>
      <w:r w:rsidRPr="00AC18D3">
        <w:rPr>
          <w:rFonts w:eastAsia="Times New Roman"/>
          <w:bCs w:val="0"/>
          <w:color w:val="auto"/>
          <w:kern w:val="0"/>
          <w:szCs w:val="22"/>
          <w14:ligatures w14:val="none"/>
        </w:rPr>
        <w:t xml:space="preserve">, </w:t>
      </w:r>
      <m:oMath>
        <m:r>
          <w:rPr>
            <w:rFonts w:ascii="Cambria Math" w:eastAsia="Times New Roman" w:hAnsi="Cambria Math"/>
            <w:color w:val="auto"/>
            <w:kern w:val="0"/>
            <w:szCs w:val="22"/>
            <w:lang w:val="en-US"/>
            <w14:ligatures w14:val="none"/>
          </w:rPr>
          <m:t>μ</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12</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34 </m:t>
        </m:r>
        <m:r>
          <m:rPr>
            <m:nor/>
          </m:rPr>
          <w:rPr>
            <w:rFonts w:eastAsia="Times New Roman"/>
            <w:bCs w:val="0"/>
            <w:color w:val="auto"/>
            <w:kern w:val="0"/>
            <w:szCs w:val="22"/>
            <w14:ligatures w14:val="none"/>
          </w:rPr>
          <m:t>кг</m:t>
        </m:r>
        <m:r>
          <m:rPr>
            <m:sty m:val="p"/>
          </m:rPr>
          <w:rPr>
            <w:rFonts w:ascii="Cambria Math" w:eastAsia="Times New Roman" w:hAnsi="Cambria Math"/>
            <w:color w:val="auto"/>
            <w:kern w:val="0"/>
            <w:szCs w:val="22"/>
            <w14:ligatures w14:val="none"/>
          </w:rPr>
          <m:t>/</m:t>
        </m:r>
        <m:sSup>
          <m:sSupPr>
            <m:ctrlPr>
              <w:rPr>
                <w:rFonts w:ascii="Cambria Math" w:eastAsia="Times New Roman" w:hAnsi="Cambria Math"/>
                <w:bCs w:val="0"/>
                <w:color w:val="auto"/>
                <w:kern w:val="0"/>
                <w:szCs w:val="22"/>
                <w:lang w:val="en-US"/>
                <w14:ligatures w14:val="none"/>
              </w:rPr>
            </m:ctrlPr>
          </m:sSupPr>
          <m:e>
            <m:r>
              <m:rPr>
                <m:nor/>
              </m:rPr>
              <w:rPr>
                <w:rFonts w:eastAsia="Times New Roman"/>
                <w:bCs w:val="0"/>
                <w:color w:val="auto"/>
                <w:kern w:val="0"/>
                <w:szCs w:val="22"/>
                <w14:ligatures w14:val="none"/>
              </w:rPr>
              <m:t>м</m:t>
            </m:r>
          </m:e>
          <m:sup>
            <m:r>
              <w:rPr>
                <w:rFonts w:ascii="Cambria Math" w:eastAsia="Times New Roman" w:hAnsi="Cambria Math"/>
                <w:color w:val="auto"/>
                <w:kern w:val="0"/>
                <w:szCs w:val="22"/>
                <w14:ligatures w14:val="none"/>
              </w:rPr>
              <m:t>2</m:t>
            </m:r>
          </m:sup>
        </m:sSup>
      </m:oMath>
      <w:r w:rsidRPr="00AC18D3">
        <w:rPr>
          <w:rFonts w:eastAsia="Times New Roman"/>
          <w:bCs w:val="0"/>
          <w:color w:val="auto"/>
          <w:kern w:val="0"/>
          <w:szCs w:val="22"/>
          <w14:ligatures w14:val="none"/>
        </w:rPr>
        <w:t xml:space="preserve">, </w:t>
      </w:r>
      <m:oMath>
        <m:r>
          <w:rPr>
            <w:rFonts w:ascii="Cambria Math" w:eastAsia="Times New Roman" w:hAnsi="Cambria Math"/>
            <w:color w:val="auto"/>
            <w:kern w:val="0"/>
            <w:szCs w:val="22"/>
            <w:lang w:val="en-US"/>
            <w14:ligatures w14:val="none"/>
          </w:rPr>
          <m:t>ΔT</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136</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3 </m:t>
        </m:r>
        <m:r>
          <m:rPr>
            <m:nor/>
          </m:rPr>
          <w:rPr>
            <w:rFonts w:eastAsia="Times New Roman"/>
            <w:bCs w:val="0"/>
            <w:color w:val="auto"/>
            <w:kern w:val="0"/>
            <w:szCs w:val="22"/>
            <w14:ligatures w14:val="none"/>
          </w:rPr>
          <m:t>°</m:t>
        </m:r>
        <m:r>
          <m:rPr>
            <m:nor/>
          </m:rPr>
          <w:rPr>
            <w:rFonts w:eastAsia="Times New Roman"/>
            <w:bCs w:val="0"/>
            <w:color w:val="auto"/>
            <w:kern w:val="0"/>
            <w:szCs w:val="22"/>
            <w:lang w:val="en-US"/>
            <w14:ligatures w14:val="none"/>
          </w:rPr>
          <m:t>C</m:t>
        </m:r>
      </m:oMath>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14:ligatures w14:val="none"/>
              </w:rPr>
              <m:t>посл</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160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3 </m:t>
        </m:r>
        <m:r>
          <m:rPr>
            <m:nor/>
          </m:rPr>
          <w:rPr>
            <w:rFonts w:eastAsia="Times New Roman"/>
            <w:bCs w:val="0"/>
            <w:color w:val="auto"/>
            <w:kern w:val="0"/>
            <w:szCs w:val="22"/>
            <w14:ligatures w14:val="none"/>
          </w:rPr>
          <m:t>°</m:t>
        </m:r>
        <m:r>
          <m:rPr>
            <m:nor/>
          </m:rPr>
          <w:rPr>
            <w:rFonts w:eastAsia="Times New Roman"/>
            <w:bCs w:val="0"/>
            <w:color w:val="auto"/>
            <w:kern w:val="0"/>
            <w:szCs w:val="22"/>
            <w:lang w:val="en-US"/>
            <w14:ligatures w14:val="none"/>
          </w:rPr>
          <m:t>C</m:t>
        </m:r>
      </m:oMath>
      <w:r w:rsidRPr="00AC18D3">
        <w:rPr>
          <w:rFonts w:eastAsia="Times New Roman"/>
          <w:bCs w:val="0"/>
          <w:color w:val="auto"/>
          <w:kern w:val="0"/>
          <w:szCs w:val="22"/>
          <w14:ligatures w14:val="none"/>
        </w:rPr>
        <w:t>. Полученное значение находится в характерном диапазоне основной выборки для секций близкой геометрии и мощности; оно характеризует локальную температуру голой лабораторной трубки, и используется отдельно от температуры доступной поверхности готового прибора.</w:t>
      </w:r>
    </w:p>
    <w:p w14:paraId="3AF988A8" w14:textId="77777777" w:rsidR="0013141C" w:rsidRDefault="0013141C" w:rsidP="0017160E">
      <w:pPr>
        <w:spacing w:after="0" w:line="240" w:lineRule="auto"/>
        <w:ind w:firstLine="426"/>
        <w:jc w:val="both"/>
        <w:rPr>
          <w:rFonts w:eastAsia="Times New Roman"/>
          <w:b/>
          <w:bCs w:val="0"/>
          <w:color w:val="auto"/>
          <w:kern w:val="0"/>
          <w:szCs w:val="22"/>
          <w14:ligatures w14:val="none"/>
        </w:rPr>
      </w:pPr>
    </w:p>
    <w:p w14:paraId="4905F1E7" w14:textId="77777777" w:rsidR="00146981" w:rsidRDefault="00146981" w:rsidP="0017160E">
      <w:pPr>
        <w:spacing w:after="0" w:line="240" w:lineRule="auto"/>
        <w:ind w:firstLine="426"/>
        <w:jc w:val="both"/>
        <w:rPr>
          <w:rFonts w:eastAsia="Times New Roman"/>
          <w:b/>
          <w:bCs w:val="0"/>
          <w:color w:val="auto"/>
          <w:kern w:val="0"/>
          <w:szCs w:val="22"/>
          <w14:ligatures w14:val="none"/>
        </w:rPr>
      </w:pPr>
    </w:p>
    <w:p w14:paraId="1D0FDEC5" w14:textId="4384067C" w:rsidR="00AC18D3" w:rsidRDefault="00AC18D3" w:rsidP="0017160E">
      <w:pPr>
        <w:spacing w:after="0" w:line="240" w:lineRule="auto"/>
        <w:ind w:firstLine="426"/>
        <w:jc w:val="both"/>
        <w:rPr>
          <w:rFonts w:eastAsia="Times New Roman"/>
          <w:b/>
          <w:bCs w:val="0"/>
          <w:color w:val="auto"/>
          <w:kern w:val="0"/>
          <w:szCs w:val="22"/>
          <w14:ligatures w14:val="none"/>
        </w:rPr>
      </w:pPr>
      <w:r w:rsidRPr="00AC18D3">
        <w:rPr>
          <w:rFonts w:eastAsia="Times New Roman"/>
          <w:b/>
          <w:bCs w:val="0"/>
          <w:color w:val="auto"/>
          <w:kern w:val="0"/>
          <w:szCs w:val="22"/>
          <w14:ligatures w14:val="none"/>
        </w:rPr>
        <w:lastRenderedPageBreak/>
        <w:t xml:space="preserve">3.6 Сравнительные экспериментальные исследования способов электрического </w:t>
      </w:r>
      <w:proofErr w:type="spellStart"/>
      <w:r w:rsidRPr="00AC18D3">
        <w:rPr>
          <w:rFonts w:eastAsia="Times New Roman"/>
          <w:b/>
          <w:bCs w:val="0"/>
          <w:color w:val="auto"/>
          <w:kern w:val="0"/>
          <w:szCs w:val="22"/>
          <w14:ligatures w14:val="none"/>
        </w:rPr>
        <w:t>теплоподвода</w:t>
      </w:r>
      <w:proofErr w:type="spellEnd"/>
      <w:r w:rsidRPr="00AC18D3">
        <w:rPr>
          <w:rFonts w:eastAsia="Times New Roman"/>
          <w:b/>
          <w:bCs w:val="0"/>
          <w:color w:val="auto"/>
          <w:kern w:val="0"/>
          <w:szCs w:val="22"/>
          <w14:ligatures w14:val="none"/>
        </w:rPr>
        <w:t>, конструктивных решений и контрольного отопительного прибора</w:t>
      </w:r>
    </w:p>
    <w:p w14:paraId="7BB7FE9B" w14:textId="77777777" w:rsidR="0017160E" w:rsidRPr="00AC18D3" w:rsidRDefault="0017160E" w:rsidP="005B4212">
      <w:pPr>
        <w:spacing w:after="0" w:line="240" w:lineRule="auto"/>
        <w:jc w:val="both"/>
        <w:rPr>
          <w:rFonts w:eastAsia="Times New Roman"/>
          <w:bCs w:val="0"/>
          <w:color w:val="auto"/>
          <w:kern w:val="0"/>
          <w:szCs w:val="22"/>
          <w14:ligatures w14:val="none"/>
        </w:rPr>
      </w:pPr>
    </w:p>
    <w:p w14:paraId="04E1E9D6" w14:textId="77777777" w:rsidR="00AC18D3" w:rsidRPr="0017160E" w:rsidRDefault="00AC18D3" w:rsidP="0017160E">
      <w:pPr>
        <w:spacing w:after="0" w:line="240" w:lineRule="auto"/>
        <w:ind w:firstLine="426"/>
        <w:jc w:val="both"/>
        <w:rPr>
          <w:rFonts w:eastAsia="Times New Roman"/>
          <w:color w:val="auto"/>
          <w:kern w:val="0"/>
          <w:szCs w:val="22"/>
          <w14:ligatures w14:val="none"/>
        </w:rPr>
      </w:pPr>
      <w:r w:rsidRPr="0017160E">
        <w:rPr>
          <w:rFonts w:eastAsia="Times New Roman"/>
          <w:color w:val="auto"/>
          <w:kern w:val="0"/>
          <w:szCs w:val="22"/>
          <w14:ligatures w14:val="none"/>
        </w:rPr>
        <w:t xml:space="preserve">3.6.1 Сравнение трубчатого и индукционного электрического </w:t>
      </w:r>
      <w:proofErr w:type="spellStart"/>
      <w:r w:rsidRPr="0017160E">
        <w:rPr>
          <w:rFonts w:eastAsia="Times New Roman"/>
          <w:color w:val="auto"/>
          <w:kern w:val="0"/>
          <w:szCs w:val="22"/>
          <w14:ligatures w14:val="none"/>
        </w:rPr>
        <w:t>теплоподвода</w:t>
      </w:r>
      <w:proofErr w:type="spellEnd"/>
    </w:p>
    <w:p w14:paraId="69D4680B" w14:textId="48D1B366" w:rsidR="00AC18D3" w:rsidRPr="00AC18D3" w:rsidRDefault="00AC18D3" w:rsidP="0017160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Сравнение способов электрического </w:t>
      </w:r>
      <w:proofErr w:type="spellStart"/>
      <w:r w:rsidRPr="00AC18D3">
        <w:rPr>
          <w:rFonts w:eastAsia="Times New Roman"/>
          <w:bCs w:val="0"/>
          <w:color w:val="auto"/>
          <w:kern w:val="0"/>
          <w:szCs w:val="22"/>
          <w14:ligatures w14:val="none"/>
        </w:rPr>
        <w:t>теплоподвода</w:t>
      </w:r>
      <w:proofErr w:type="spellEnd"/>
      <w:r w:rsidRPr="00AC18D3">
        <w:rPr>
          <w:rFonts w:eastAsia="Times New Roman"/>
          <w:bCs w:val="0"/>
          <w:color w:val="auto"/>
          <w:kern w:val="0"/>
          <w:szCs w:val="22"/>
          <w14:ligatures w14:val="none"/>
        </w:rPr>
        <w:t xml:space="preserve"> выполнено как отдельный экспериментальный блок, выделенный из основной регрессионной выборки. Сопоставлялись трубчатый </w:t>
      </w:r>
      <w:proofErr w:type="spellStart"/>
      <w:r w:rsidRPr="00AC18D3">
        <w:rPr>
          <w:rFonts w:eastAsia="Times New Roman"/>
          <w:bCs w:val="0"/>
          <w:color w:val="auto"/>
          <w:kern w:val="0"/>
          <w:szCs w:val="22"/>
          <w14:ligatures w14:val="none"/>
        </w:rPr>
        <w:t>нихромовый</w:t>
      </w:r>
      <w:proofErr w:type="spellEnd"/>
      <w:r w:rsidRPr="00AC18D3">
        <w:rPr>
          <w:rFonts w:eastAsia="Times New Roman"/>
          <w:bCs w:val="0"/>
          <w:color w:val="auto"/>
          <w:kern w:val="0"/>
          <w:szCs w:val="22"/>
          <w14:ligatures w14:val="none"/>
        </w:rPr>
        <w:t xml:space="preserve"> нагреватель </w:t>
      </w:r>
      <w:r w:rsidR="0005032A" w:rsidRPr="0005032A">
        <w:rPr>
          <w:rFonts w:eastAsia="Times New Roman"/>
          <w:bCs w:val="0"/>
          <w:color w:val="auto"/>
          <w:kern w:val="0"/>
          <w:szCs w:val="22"/>
          <w14:ligatures w14:val="none"/>
        </w:rPr>
        <w:t>ТЭН-120</w:t>
      </w:r>
      <w:r w:rsidR="0005032A">
        <w:rPr>
          <w:rFonts w:eastAsia="Times New Roman"/>
          <w:bCs w:val="0"/>
          <w:color w:val="auto"/>
          <w:kern w:val="0"/>
          <w:szCs w:val="22"/>
          <w14:ligatures w14:val="none"/>
        </w:rPr>
        <w:t xml:space="preserve"> </w:t>
      </w:r>
      <w:r w:rsidRPr="00AC18D3">
        <w:rPr>
          <w:rFonts w:eastAsia="Times New Roman"/>
          <w:bCs w:val="0"/>
          <w:color w:val="auto"/>
          <w:kern w:val="0"/>
          <w:szCs w:val="22"/>
          <w14:ligatures w14:val="none"/>
        </w:rPr>
        <w:t xml:space="preserve">и индукционный нагреватель </w:t>
      </w:r>
      <w:r w:rsidR="00081D95">
        <w:rPr>
          <w:rFonts w:eastAsia="Times New Roman"/>
          <w:bCs w:val="0"/>
          <w:color w:val="auto"/>
          <w:kern w:val="0"/>
          <w:szCs w:val="22"/>
          <w14:ligatures w14:val="none"/>
        </w:rPr>
        <w:t>ИНД-120</w:t>
      </w:r>
      <w:r w:rsidRPr="00AC18D3">
        <w:rPr>
          <w:rFonts w:eastAsia="Times New Roman"/>
          <w:bCs w:val="0"/>
          <w:color w:val="auto"/>
          <w:kern w:val="0"/>
          <w:szCs w:val="22"/>
          <w14:ligatures w14:val="none"/>
        </w:rPr>
        <w:t xml:space="preserve"> при одинаковой активной мощности по входу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эл</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120 </m:t>
        </m:r>
        <m:r>
          <m:rPr>
            <m:nor/>
          </m:rPr>
          <w:rPr>
            <w:rFonts w:eastAsia="Times New Roman"/>
            <w:bCs w:val="0"/>
            <w:color w:val="auto"/>
            <w:kern w:val="0"/>
            <w:szCs w:val="22"/>
            <w14:ligatures w14:val="none"/>
          </w:rPr>
          <m:t>Вт</m:t>
        </m:r>
      </m:oMath>
      <w:r w:rsidRPr="00AC18D3">
        <w:rPr>
          <w:rFonts w:eastAsia="Times New Roman"/>
          <w:bCs w:val="0"/>
          <w:color w:val="auto"/>
          <w:kern w:val="0"/>
          <w:szCs w:val="22"/>
          <w14:ligatures w14:val="none"/>
        </w:rPr>
        <w:t>, объ</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ме </w:t>
      </w:r>
      <w:r w:rsidR="00211261">
        <w:rPr>
          <w:rFonts w:eastAsia="Times New Roman"/>
          <w:bCs w:val="0"/>
          <w:color w:val="auto"/>
          <w:kern w:val="0"/>
          <w:szCs w:val="22"/>
          <w14:ligatures w14:val="none"/>
        </w:rPr>
        <w:t>рабочего тела</w:t>
      </w:r>
      <w:r w:rsidRPr="00AC18D3">
        <w:rPr>
          <w:rFonts w:eastAsia="Times New Roman"/>
          <w:bCs w:val="0"/>
          <w:color w:val="auto"/>
          <w:kern w:val="0"/>
          <w:szCs w:val="22"/>
          <w14:ligatures w14:val="none"/>
        </w:rPr>
        <w:t xml:space="preserve"> </w:t>
      </w:r>
      <m:oMath>
        <m:r>
          <w:rPr>
            <w:rFonts w:ascii="Cambria Math" w:eastAsia="Times New Roman" w:hAnsi="Cambria Math"/>
            <w:color w:val="auto"/>
            <w:kern w:val="0"/>
            <w:szCs w:val="22"/>
            <w:lang w:val="en-US"/>
            <w14:ligatures w14:val="none"/>
          </w:rPr>
          <m:t>V</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15 </m:t>
        </m:r>
        <m:r>
          <m:rPr>
            <m:nor/>
          </m:rPr>
          <w:rPr>
            <w:rFonts w:eastAsia="Times New Roman"/>
            <w:bCs w:val="0"/>
            <w:color w:val="auto"/>
            <w:kern w:val="0"/>
            <w:szCs w:val="22"/>
            <w14:ligatures w14:val="none"/>
          </w:rPr>
          <m:t>мл</m:t>
        </m:r>
      </m:oMath>
      <w:r w:rsidRPr="00AC18D3">
        <w:rPr>
          <w:rFonts w:eastAsia="Times New Roman"/>
          <w:bCs w:val="0"/>
          <w:color w:val="auto"/>
          <w:kern w:val="0"/>
          <w:szCs w:val="22"/>
          <w14:ligatures w14:val="none"/>
        </w:rPr>
        <w:t>, массе секции 230 г, длине 21 см и диаметре 22 мм. Диапазон начального остаточного давления в сравнительном опыте составлял 5–10 кПа [96</w:t>
      </w:r>
      <w:r w:rsidR="002C6E0B">
        <w:rPr>
          <w:rFonts w:eastAsia="Times New Roman"/>
          <w:bCs w:val="0"/>
          <w:color w:val="auto"/>
          <w:kern w:val="0"/>
          <w:szCs w:val="22"/>
          <w14:ligatures w14:val="none"/>
        </w:rPr>
        <w:t>;</w:t>
      </w:r>
      <w:r w:rsidR="002C6E0B" w:rsidRPr="00AC18D3">
        <w:rPr>
          <w:rFonts w:eastAsia="Times New Roman"/>
          <w:bCs w:val="0"/>
          <w:color w:val="auto"/>
          <w:kern w:val="0"/>
          <w:szCs w:val="22"/>
          <w14:ligatures w14:val="none"/>
        </w:rPr>
        <w:t xml:space="preserve"> </w:t>
      </w:r>
      <w:r w:rsidRPr="00AC18D3">
        <w:rPr>
          <w:rFonts w:eastAsia="Times New Roman"/>
          <w:bCs w:val="0"/>
          <w:color w:val="auto"/>
          <w:kern w:val="0"/>
          <w:szCs w:val="22"/>
          <w14:ligatures w14:val="none"/>
        </w:rPr>
        <w:t>99].</w:t>
      </w:r>
    </w:p>
    <w:p w14:paraId="14A85BC5" w14:textId="296566C2" w:rsidR="00AC18D3" w:rsidRDefault="00AC18D3" w:rsidP="0017160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Исходные условия и результаты сравнения трубчатого и индукционного </w:t>
      </w:r>
      <w:proofErr w:type="spellStart"/>
      <w:r w:rsidRPr="00AC18D3">
        <w:rPr>
          <w:rFonts w:eastAsia="Times New Roman"/>
          <w:bCs w:val="0"/>
          <w:color w:val="auto"/>
          <w:kern w:val="0"/>
          <w:szCs w:val="22"/>
          <w14:ligatures w14:val="none"/>
        </w:rPr>
        <w:t>теплоподвода</w:t>
      </w:r>
      <w:proofErr w:type="spellEnd"/>
      <w:r w:rsidRPr="00AC18D3">
        <w:rPr>
          <w:rFonts w:eastAsia="Times New Roman"/>
          <w:bCs w:val="0"/>
          <w:color w:val="auto"/>
          <w:kern w:val="0"/>
          <w:szCs w:val="22"/>
          <w14:ligatures w14:val="none"/>
        </w:rPr>
        <w:t xml:space="preserve"> </w:t>
      </w:r>
      <w:r w:rsidR="002C6E0B" w:rsidRPr="00AC18D3">
        <w:rPr>
          <w:rFonts w:eastAsia="Times New Roman"/>
          <w:bCs w:val="0"/>
          <w:color w:val="auto"/>
          <w:kern w:val="0"/>
          <w:szCs w:val="22"/>
          <w14:ligatures w14:val="none"/>
        </w:rPr>
        <w:t xml:space="preserve">при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эл</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120 </m:t>
        </m:r>
        <m:r>
          <m:rPr>
            <m:nor/>
          </m:rPr>
          <w:rPr>
            <w:rFonts w:eastAsia="Times New Roman"/>
            <w:bCs w:val="0"/>
            <w:color w:val="auto"/>
            <w:kern w:val="0"/>
            <w:szCs w:val="22"/>
            <w14:ligatures w14:val="none"/>
          </w:rPr>
          <m:t>Вт</m:t>
        </m:r>
      </m:oMath>
      <w:r w:rsidR="002C6E0B" w:rsidRPr="00AC18D3">
        <w:rPr>
          <w:rFonts w:eastAsia="Times New Roman"/>
          <w:bCs w:val="0"/>
          <w:color w:val="auto"/>
          <w:kern w:val="0"/>
          <w:szCs w:val="22"/>
          <w14:ligatures w14:val="none"/>
        </w:rPr>
        <w:t xml:space="preserve"> </w:t>
      </w:r>
      <w:r w:rsidRPr="00AC18D3">
        <w:rPr>
          <w:rFonts w:eastAsia="Times New Roman"/>
          <w:bCs w:val="0"/>
          <w:color w:val="auto"/>
          <w:kern w:val="0"/>
          <w:szCs w:val="22"/>
          <w14:ligatures w14:val="none"/>
        </w:rPr>
        <w:t>приведены в таблице 3.5.</w:t>
      </w:r>
    </w:p>
    <w:p w14:paraId="52A6EB19" w14:textId="77777777" w:rsidR="000C0645" w:rsidRPr="00AC18D3" w:rsidRDefault="000C0645" w:rsidP="0017160E">
      <w:pPr>
        <w:spacing w:after="0" w:line="240" w:lineRule="auto"/>
        <w:jc w:val="both"/>
        <w:rPr>
          <w:rFonts w:eastAsia="Times New Roman"/>
          <w:bCs w:val="0"/>
          <w:color w:val="auto"/>
          <w:kern w:val="0"/>
          <w:szCs w:val="22"/>
          <w14:ligatures w14:val="none"/>
        </w:rPr>
      </w:pPr>
    </w:p>
    <w:p w14:paraId="1BAB41F2" w14:textId="77777777" w:rsidR="0017160E" w:rsidRDefault="00AC18D3" w:rsidP="0017160E">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Таблица 3.5</w:t>
      </w:r>
    </w:p>
    <w:p w14:paraId="19D54C04" w14:textId="5EAA661A" w:rsidR="00AC18D3" w:rsidRDefault="00877B40" w:rsidP="0017160E">
      <w:pPr>
        <w:spacing w:after="0" w:line="240" w:lineRule="auto"/>
        <w:ind w:firstLine="426"/>
        <w:jc w:val="both"/>
        <w:rPr>
          <w:rFonts w:eastAsia="Times New Roman"/>
          <w:bCs w:val="0"/>
          <w:color w:val="auto"/>
          <w:kern w:val="0"/>
          <w:szCs w:val="22"/>
          <w14:ligatures w14:val="none"/>
        </w:rPr>
      </w:pPr>
      <w:r>
        <w:rPr>
          <w:rFonts w:eastAsia="Times New Roman"/>
          <w:color w:val="auto"/>
          <w:kern w:val="0"/>
          <w:szCs w:val="22"/>
          <w14:ligatures w14:val="none"/>
        </w:rPr>
        <w:t>С</w:t>
      </w:r>
      <w:r w:rsidRPr="00877B40">
        <w:rPr>
          <w:rFonts w:eastAsia="Times New Roman"/>
          <w:color w:val="auto"/>
          <w:kern w:val="0"/>
          <w:szCs w:val="22"/>
          <w14:ligatures w14:val="none"/>
        </w:rPr>
        <w:t xml:space="preserve">равнение трубчатого и индукционного способов </w:t>
      </w:r>
      <w:proofErr w:type="spellStart"/>
      <w:r w:rsidRPr="00877B40">
        <w:rPr>
          <w:rFonts w:eastAsia="Times New Roman"/>
          <w:color w:val="auto"/>
          <w:kern w:val="0"/>
          <w:szCs w:val="22"/>
          <w14:ligatures w14:val="none"/>
        </w:rPr>
        <w:t>теплоподвода</w:t>
      </w:r>
      <w:proofErr w:type="spellEnd"/>
      <w:r w:rsidRPr="00877B40">
        <w:rPr>
          <w:rFonts w:eastAsia="Times New Roman"/>
          <w:bCs w:val="0"/>
          <w:color w:val="auto"/>
          <w:kern w:val="0"/>
          <w:szCs w:val="22"/>
          <w14:ligatures w14:val="none"/>
        </w:rPr>
        <w:t xml:space="preserve"> </w:t>
      </w:r>
    </w:p>
    <w:p w14:paraId="2E22BA0F" w14:textId="77777777" w:rsidR="0017160E" w:rsidRPr="00AC18D3" w:rsidRDefault="0017160E" w:rsidP="0017160E">
      <w:pPr>
        <w:spacing w:after="0" w:line="240" w:lineRule="auto"/>
        <w:ind w:firstLine="426"/>
        <w:jc w:val="both"/>
        <w:rPr>
          <w:rFonts w:eastAsia="Times New Roman"/>
          <w:bCs w:val="0"/>
          <w:color w:val="auto"/>
          <w:kern w:val="0"/>
          <w:szCs w:val="22"/>
          <w14:ligatures w14:val="none"/>
        </w:rPr>
      </w:pPr>
    </w:p>
    <w:tbl>
      <w:tblPr>
        <w:tblStyle w:val="15"/>
        <w:tblW w:w="0" w:type="auto"/>
        <w:tblLook w:val="04A0" w:firstRow="1" w:lastRow="0" w:firstColumn="1" w:lastColumn="0" w:noHBand="0" w:noVBand="1"/>
      </w:tblPr>
      <w:tblGrid>
        <w:gridCol w:w="868"/>
        <w:gridCol w:w="1455"/>
        <w:gridCol w:w="853"/>
        <w:gridCol w:w="1254"/>
        <w:gridCol w:w="962"/>
        <w:gridCol w:w="875"/>
        <w:gridCol w:w="1067"/>
        <w:gridCol w:w="2010"/>
      </w:tblGrid>
      <w:tr w:rsidR="00AC18D3" w:rsidRPr="00AC18D3" w14:paraId="718FAF72" w14:textId="77777777" w:rsidTr="0017160E">
        <w:tc>
          <w:tcPr>
            <w:tcW w:w="964" w:type="dxa"/>
            <w:vAlign w:val="center"/>
          </w:tcPr>
          <w:p w14:paraId="26D1F8D1" w14:textId="77777777" w:rsidR="00AC18D3" w:rsidRPr="0017160E" w:rsidRDefault="00AC18D3" w:rsidP="0017160E">
            <w:pPr>
              <w:jc w:val="center"/>
              <w:rPr>
                <w:rFonts w:ascii="Times New Roman" w:eastAsia="Times New Roman" w:hAnsi="Times New Roman"/>
                <w:sz w:val="24"/>
                <w:szCs w:val="24"/>
              </w:rPr>
            </w:pPr>
            <w:proofErr w:type="spellStart"/>
            <w:r w:rsidRPr="0017160E">
              <w:rPr>
                <w:rFonts w:ascii="Times New Roman" w:eastAsia="Times New Roman" w:hAnsi="Times New Roman"/>
                <w:sz w:val="24"/>
                <w:szCs w:val="24"/>
              </w:rPr>
              <w:t>Код</w:t>
            </w:r>
            <w:proofErr w:type="spellEnd"/>
          </w:p>
        </w:tc>
        <w:tc>
          <w:tcPr>
            <w:tcW w:w="1701" w:type="dxa"/>
            <w:vAlign w:val="center"/>
          </w:tcPr>
          <w:p w14:paraId="604328B7" w14:textId="77777777" w:rsidR="00AC18D3" w:rsidRPr="0017160E" w:rsidRDefault="00AC18D3" w:rsidP="0017160E">
            <w:pPr>
              <w:jc w:val="center"/>
              <w:rPr>
                <w:rFonts w:ascii="Times New Roman" w:eastAsia="Times New Roman" w:hAnsi="Times New Roman"/>
                <w:sz w:val="24"/>
                <w:szCs w:val="24"/>
              </w:rPr>
            </w:pPr>
            <w:proofErr w:type="spellStart"/>
            <w:r w:rsidRPr="0017160E">
              <w:rPr>
                <w:rFonts w:ascii="Times New Roman" w:eastAsia="Times New Roman" w:hAnsi="Times New Roman"/>
                <w:sz w:val="24"/>
                <w:szCs w:val="24"/>
              </w:rPr>
              <w:t>Тип</w:t>
            </w:r>
            <w:proofErr w:type="spellEnd"/>
          </w:p>
        </w:tc>
        <w:tc>
          <w:tcPr>
            <w:tcW w:w="850" w:type="dxa"/>
            <w:vAlign w:val="center"/>
          </w:tcPr>
          <w:p w14:paraId="0B7DD691" w14:textId="4A493E65" w:rsidR="00AC18D3" w:rsidRPr="0017160E" w:rsidRDefault="00C9505D" w:rsidP="0017160E">
            <w:pPr>
              <w:jc w:val="center"/>
              <w:rPr>
                <w:rFonts w:ascii="Times New Roman" w:eastAsia="Times New Roman" w:hAnsi="Times New Roman"/>
                <w:sz w:val="24"/>
                <w:szCs w:val="24"/>
              </w:rPr>
            </w:pPr>
            <m:oMathPara>
              <m:oMath>
                <m:sSub>
                  <m:sSubPr>
                    <m:ctrlPr>
                      <w:rPr>
                        <w:rFonts w:ascii="Cambria Math" w:eastAsia="Times New Roman" w:hAnsi="Cambria Math"/>
                        <w:sz w:val="24"/>
                        <w:szCs w:val="24"/>
                      </w:rPr>
                    </m:ctrlPr>
                  </m:sSubPr>
                  <m:e>
                    <m:r>
                      <w:rPr>
                        <w:rFonts w:ascii="Cambria Math" w:eastAsia="Times New Roman" w:hAnsi="Cambria Math"/>
                        <w:sz w:val="24"/>
                        <w:szCs w:val="24"/>
                      </w:rPr>
                      <m:t>P</m:t>
                    </m:r>
                  </m:e>
                  <m:sub>
                    <m:r>
                      <m:rPr>
                        <m:nor/>
                      </m:rPr>
                      <w:rPr>
                        <w:rFonts w:ascii="Times New Roman" w:eastAsia="Times New Roman" w:hAnsi="Times New Roman"/>
                        <w:sz w:val="24"/>
                        <w:szCs w:val="24"/>
                      </w:rPr>
                      <m:t>эл</m:t>
                    </m:r>
                  </m:sub>
                </m:sSub>
                <m:r>
                  <m:rPr>
                    <m:sty m:val="p"/>
                  </m:rPr>
                  <w:rPr>
                    <w:rFonts w:ascii="Cambria Math" w:eastAsia="Times New Roman" w:hAnsi="Cambria Math"/>
                    <w:sz w:val="24"/>
                    <w:szCs w:val="24"/>
                  </w:rPr>
                  <m:t>,</m:t>
                </m:r>
                <m:r>
                  <w:rPr>
                    <w:rFonts w:ascii="Cambria Math" w:eastAsia="Times New Roman" w:hAnsi="Cambria Math"/>
                    <w:sz w:val="24"/>
                    <w:szCs w:val="24"/>
                  </w:rPr>
                  <m:t xml:space="preserve"> </m:t>
                </m:r>
                <m:r>
                  <m:rPr>
                    <m:nor/>
                  </m:rPr>
                  <w:rPr>
                    <w:rFonts w:ascii="Times New Roman" w:eastAsia="Times New Roman" w:hAnsi="Times New Roman"/>
                    <w:sz w:val="24"/>
                    <w:szCs w:val="24"/>
                  </w:rPr>
                  <m:t>Вт</m:t>
                </m:r>
              </m:oMath>
            </m:oMathPara>
          </w:p>
        </w:tc>
        <w:tc>
          <w:tcPr>
            <w:tcW w:w="1814" w:type="dxa"/>
            <w:vAlign w:val="center"/>
          </w:tcPr>
          <w:p w14:paraId="759D233B" w14:textId="4288B4C4" w:rsidR="00AC18D3" w:rsidRPr="0017160E" w:rsidRDefault="0017160E" w:rsidP="0017160E">
            <w:pPr>
              <w:jc w:val="center"/>
              <w:rPr>
                <w:rFonts w:ascii="Times New Roman" w:eastAsia="Times New Roman" w:hAnsi="Times New Roman"/>
                <w:sz w:val="24"/>
                <w:szCs w:val="24"/>
              </w:rPr>
            </w:pPr>
            <m:oMath>
              <m:r>
                <w:rPr>
                  <w:rFonts w:ascii="Cambria Math" w:eastAsia="Times New Roman" w:hAnsi="Cambria Math"/>
                  <w:sz w:val="24"/>
                  <w:szCs w:val="24"/>
                </w:rPr>
                <m:t>I</m:t>
              </m:r>
            </m:oMath>
            <w:r w:rsidR="00AC18D3" w:rsidRPr="0017160E">
              <w:rPr>
                <w:rFonts w:ascii="Times New Roman" w:eastAsia="Times New Roman" w:hAnsi="Times New Roman"/>
                <w:sz w:val="24"/>
                <w:szCs w:val="24"/>
              </w:rPr>
              <w:t xml:space="preserve"> при 220 В, А</w:t>
            </w:r>
          </w:p>
        </w:tc>
        <w:tc>
          <w:tcPr>
            <w:tcW w:w="964" w:type="dxa"/>
            <w:vAlign w:val="center"/>
          </w:tcPr>
          <w:p w14:paraId="285D953B" w14:textId="041B5BB1" w:rsidR="00AC18D3" w:rsidRPr="0017160E" w:rsidRDefault="00C9505D" w:rsidP="0017160E">
            <w:pPr>
              <w:jc w:val="center"/>
              <w:rPr>
                <w:rFonts w:ascii="Times New Roman" w:eastAsia="Times New Roman" w:hAnsi="Times New Roman"/>
                <w:sz w:val="24"/>
                <w:szCs w:val="24"/>
              </w:rPr>
            </w:pPr>
            <m:oMathPara>
              <m:oMath>
                <m:sSub>
                  <m:sSubPr>
                    <m:ctrlPr>
                      <w:rPr>
                        <w:rFonts w:ascii="Cambria Math" w:eastAsia="Times New Roman" w:hAnsi="Cambria Math"/>
                        <w:sz w:val="24"/>
                        <w:szCs w:val="24"/>
                      </w:rPr>
                    </m:ctrlPr>
                  </m:sSubPr>
                  <m:e>
                    <m:r>
                      <w:rPr>
                        <w:rFonts w:ascii="Cambria Math" w:eastAsia="Times New Roman" w:hAnsi="Cambria Math"/>
                        <w:sz w:val="24"/>
                        <w:szCs w:val="24"/>
                      </w:rPr>
                      <m:t>T</m:t>
                    </m:r>
                  </m:e>
                  <m:sub>
                    <m:r>
                      <m:rPr>
                        <m:sty m:val="p"/>
                      </m:rPr>
                      <w:rPr>
                        <w:rFonts w:ascii="Cambria Math" w:eastAsia="Times New Roman" w:hAnsi="Cambria Math"/>
                        <w:sz w:val="24"/>
                        <w:szCs w:val="24"/>
                      </w:rPr>
                      <m:t>max</m:t>
                    </m:r>
                  </m:sub>
                </m:sSub>
                <m:r>
                  <m:rPr>
                    <m:sty m:val="p"/>
                  </m:rPr>
                  <w:rPr>
                    <w:rFonts w:ascii="Cambria Math" w:eastAsia="Times New Roman" w:hAnsi="Cambria Math"/>
                    <w:sz w:val="24"/>
                    <w:szCs w:val="24"/>
                  </w:rPr>
                  <m:t>,</m:t>
                </m:r>
                <m:r>
                  <m:rPr>
                    <m:nor/>
                  </m:rPr>
                  <w:rPr>
                    <w:rFonts w:ascii="Times New Roman" w:eastAsia="Times New Roman" w:hAnsi="Times New Roman"/>
                    <w:sz w:val="24"/>
                    <w:szCs w:val="24"/>
                  </w:rPr>
                  <m:t>°</m:t>
                </m:r>
                <m:r>
                  <m:rPr>
                    <m:sty m:val="p"/>
                  </m:rPr>
                  <w:rPr>
                    <w:rFonts w:ascii="Cambria Math" w:eastAsia="Times New Roman" w:hAnsi="Cambria Math"/>
                    <w:sz w:val="24"/>
                    <w:szCs w:val="24"/>
                  </w:rPr>
                  <m:t>C</m:t>
                </m:r>
              </m:oMath>
            </m:oMathPara>
          </w:p>
        </w:tc>
        <w:tc>
          <w:tcPr>
            <w:tcW w:w="964" w:type="dxa"/>
            <w:vAlign w:val="center"/>
          </w:tcPr>
          <w:p w14:paraId="2932C995" w14:textId="3E788EBC" w:rsidR="00AC18D3" w:rsidRPr="0017160E" w:rsidRDefault="00C9505D" w:rsidP="0017160E">
            <w:pPr>
              <w:jc w:val="center"/>
              <w:rPr>
                <w:rFonts w:ascii="Times New Roman" w:eastAsia="Times New Roman" w:hAnsi="Times New Roman"/>
                <w:sz w:val="24"/>
                <w:szCs w:val="24"/>
              </w:rPr>
            </w:pPr>
            <m:oMathPara>
              <m:oMath>
                <m:sSub>
                  <m:sSubPr>
                    <m:ctrlPr>
                      <w:rPr>
                        <w:rFonts w:ascii="Cambria Math" w:eastAsia="Times New Roman" w:hAnsi="Cambria Math"/>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200</m:t>
                    </m:r>
                  </m:sub>
                </m:sSub>
                <m:r>
                  <m:rPr>
                    <m:sty m:val="p"/>
                  </m:rPr>
                  <w:rPr>
                    <w:rFonts w:ascii="Cambria Math" w:eastAsia="Times New Roman" w:hAnsi="Cambria Math"/>
                    <w:sz w:val="24"/>
                    <w:szCs w:val="24"/>
                  </w:rPr>
                  <m:t>,</m:t>
                </m:r>
                <m:r>
                  <w:rPr>
                    <w:rFonts w:ascii="Cambria Math" w:eastAsia="Times New Roman" w:hAnsi="Cambria Math"/>
                    <w:sz w:val="24"/>
                    <w:szCs w:val="24"/>
                  </w:rPr>
                  <m:t xml:space="preserve"> </m:t>
                </m:r>
                <m:r>
                  <m:rPr>
                    <m:nor/>
                  </m:rPr>
                  <w:rPr>
                    <w:rFonts w:ascii="Times New Roman" w:eastAsia="Times New Roman" w:hAnsi="Times New Roman"/>
                    <w:sz w:val="24"/>
                    <w:szCs w:val="24"/>
                  </w:rPr>
                  <m:t>с</m:t>
                </m:r>
              </m:oMath>
            </m:oMathPara>
          </w:p>
        </w:tc>
        <w:tc>
          <w:tcPr>
            <w:tcW w:w="1134" w:type="dxa"/>
            <w:vAlign w:val="center"/>
          </w:tcPr>
          <w:p w14:paraId="1C6C281B" w14:textId="7694531A" w:rsidR="00AC18D3" w:rsidRPr="0017160E" w:rsidRDefault="00C9505D" w:rsidP="0017160E">
            <w:pPr>
              <w:jc w:val="center"/>
              <w:rPr>
                <w:rFonts w:ascii="Times New Roman" w:eastAsia="Times New Roman" w:hAnsi="Times New Roman"/>
                <w:sz w:val="24"/>
                <w:szCs w:val="24"/>
              </w:rPr>
            </w:pPr>
            <m:oMathPara>
              <m:oMath>
                <m:sSub>
                  <m:sSubPr>
                    <m:ctrlPr>
                      <w:rPr>
                        <w:rFonts w:ascii="Cambria Math" w:eastAsia="Times New Roman" w:hAnsi="Cambria Math"/>
                        <w:sz w:val="24"/>
                        <w:szCs w:val="24"/>
                      </w:rPr>
                    </m:ctrlPr>
                  </m:sSubPr>
                  <m:e>
                    <m:r>
                      <w:rPr>
                        <w:rFonts w:ascii="Cambria Math" w:eastAsia="Times New Roman" w:hAnsi="Cambria Math"/>
                        <w:sz w:val="24"/>
                        <w:szCs w:val="24"/>
                      </w:rPr>
                      <m:t>E</m:t>
                    </m:r>
                  </m:e>
                  <m:sub>
                    <m:r>
                      <w:rPr>
                        <w:rFonts w:ascii="Cambria Math" w:eastAsia="Times New Roman" w:hAnsi="Cambria Math"/>
                        <w:sz w:val="24"/>
                        <w:szCs w:val="24"/>
                      </w:rPr>
                      <m:t>200</m:t>
                    </m:r>
                  </m:sub>
                </m:sSub>
                <m:r>
                  <m:rPr>
                    <m:sty m:val="p"/>
                  </m:rPr>
                  <w:rPr>
                    <w:rFonts w:ascii="Cambria Math" w:eastAsia="Times New Roman" w:hAnsi="Cambria Math"/>
                    <w:sz w:val="24"/>
                    <w:szCs w:val="24"/>
                  </w:rPr>
                  <m:t>,</m:t>
                </m:r>
                <m:r>
                  <w:rPr>
                    <w:rFonts w:ascii="Cambria Math" w:eastAsia="Times New Roman" w:hAnsi="Cambria Math"/>
                    <w:sz w:val="24"/>
                    <w:szCs w:val="24"/>
                  </w:rPr>
                  <m:t xml:space="preserve"> </m:t>
                </m:r>
                <m:r>
                  <m:rPr>
                    <m:nor/>
                  </m:rPr>
                  <w:rPr>
                    <w:rFonts w:ascii="Times New Roman" w:eastAsia="Times New Roman" w:hAnsi="Times New Roman"/>
                    <w:sz w:val="24"/>
                    <w:szCs w:val="24"/>
                  </w:rPr>
                  <m:t>Вт</m:t>
                </m:r>
                <m:r>
                  <m:rPr>
                    <m:sty m:val="p"/>
                  </m:rPr>
                  <w:rPr>
                    <w:rFonts w:ascii="Cambria Math" w:eastAsia="Times New Roman" w:hAnsi="Cambria Math"/>
                    <w:sz w:val="24"/>
                    <w:szCs w:val="24"/>
                  </w:rPr>
                  <m:t>⋅</m:t>
                </m:r>
                <m:r>
                  <m:rPr>
                    <m:nor/>
                  </m:rPr>
                  <w:rPr>
                    <w:rFonts w:ascii="Times New Roman" w:eastAsia="Times New Roman" w:hAnsi="Times New Roman"/>
                    <w:sz w:val="24"/>
                    <w:szCs w:val="24"/>
                  </w:rPr>
                  <m:t>ч</m:t>
                </m:r>
              </m:oMath>
            </m:oMathPara>
          </w:p>
        </w:tc>
        <w:tc>
          <w:tcPr>
            <w:tcW w:w="2381" w:type="dxa"/>
            <w:vAlign w:val="center"/>
          </w:tcPr>
          <w:p w14:paraId="7C4B5884" w14:textId="77777777" w:rsidR="00AC18D3" w:rsidRPr="0017160E" w:rsidRDefault="00AC18D3" w:rsidP="0017160E">
            <w:pPr>
              <w:jc w:val="center"/>
              <w:rPr>
                <w:rFonts w:ascii="Times New Roman" w:eastAsia="Times New Roman" w:hAnsi="Times New Roman"/>
                <w:sz w:val="24"/>
                <w:szCs w:val="24"/>
              </w:rPr>
            </w:pPr>
            <w:proofErr w:type="spellStart"/>
            <w:r w:rsidRPr="0017160E">
              <w:rPr>
                <w:rFonts w:ascii="Times New Roman" w:eastAsia="Times New Roman" w:hAnsi="Times New Roman"/>
                <w:sz w:val="24"/>
                <w:szCs w:val="24"/>
              </w:rPr>
              <w:t>Интерпретация</w:t>
            </w:r>
            <w:proofErr w:type="spellEnd"/>
          </w:p>
        </w:tc>
      </w:tr>
      <w:tr w:rsidR="00AC18D3" w:rsidRPr="00AC18D3" w14:paraId="51B7771D" w14:textId="77777777" w:rsidTr="0017160E">
        <w:tc>
          <w:tcPr>
            <w:tcW w:w="964" w:type="dxa"/>
            <w:vAlign w:val="center"/>
          </w:tcPr>
          <w:p w14:paraId="304A8D0B" w14:textId="0AFD6647" w:rsidR="00AC18D3" w:rsidRPr="0017160E" w:rsidRDefault="0005032A" w:rsidP="0017160E">
            <w:pPr>
              <w:jc w:val="center"/>
              <w:rPr>
                <w:rFonts w:ascii="Times New Roman" w:eastAsia="Times New Roman" w:hAnsi="Times New Roman"/>
                <w:sz w:val="24"/>
                <w:szCs w:val="24"/>
              </w:rPr>
            </w:pPr>
            <w:r w:rsidRPr="0005032A">
              <w:rPr>
                <w:rFonts w:ascii="Times New Roman" w:eastAsia="Times New Roman" w:hAnsi="Times New Roman"/>
                <w:sz w:val="24"/>
                <w:szCs w:val="24"/>
              </w:rPr>
              <w:t>ТЭН-120</w:t>
            </w:r>
          </w:p>
        </w:tc>
        <w:tc>
          <w:tcPr>
            <w:tcW w:w="1701" w:type="dxa"/>
            <w:vAlign w:val="center"/>
          </w:tcPr>
          <w:p w14:paraId="3711B6BD" w14:textId="77777777" w:rsidR="00AC18D3" w:rsidRPr="0017160E" w:rsidRDefault="00AC18D3" w:rsidP="0017160E">
            <w:pPr>
              <w:jc w:val="center"/>
              <w:rPr>
                <w:rFonts w:ascii="Times New Roman" w:eastAsia="Times New Roman" w:hAnsi="Times New Roman"/>
                <w:sz w:val="24"/>
                <w:szCs w:val="24"/>
              </w:rPr>
            </w:pPr>
            <w:proofErr w:type="spellStart"/>
            <w:r w:rsidRPr="0017160E">
              <w:rPr>
                <w:rFonts w:ascii="Times New Roman" w:eastAsia="Times New Roman" w:hAnsi="Times New Roman"/>
                <w:sz w:val="24"/>
                <w:szCs w:val="24"/>
              </w:rPr>
              <w:t>трубчатый</w:t>
            </w:r>
            <w:proofErr w:type="spellEnd"/>
            <w:r w:rsidRPr="0017160E">
              <w:rPr>
                <w:rFonts w:ascii="Times New Roman" w:eastAsia="Times New Roman" w:hAnsi="Times New Roman"/>
                <w:sz w:val="24"/>
                <w:szCs w:val="24"/>
              </w:rPr>
              <w:t xml:space="preserve"> ТЭН</w:t>
            </w:r>
          </w:p>
        </w:tc>
        <w:tc>
          <w:tcPr>
            <w:tcW w:w="850" w:type="dxa"/>
            <w:vAlign w:val="center"/>
          </w:tcPr>
          <w:p w14:paraId="3D9C3F09" w14:textId="77777777" w:rsidR="00AC18D3" w:rsidRPr="0017160E" w:rsidRDefault="00AC18D3" w:rsidP="0017160E">
            <w:pPr>
              <w:jc w:val="center"/>
              <w:rPr>
                <w:rFonts w:ascii="Times New Roman" w:eastAsia="Times New Roman" w:hAnsi="Times New Roman"/>
                <w:sz w:val="24"/>
                <w:szCs w:val="24"/>
              </w:rPr>
            </w:pPr>
            <w:r w:rsidRPr="0017160E">
              <w:rPr>
                <w:rFonts w:ascii="Times New Roman" w:eastAsia="Times New Roman" w:hAnsi="Times New Roman"/>
                <w:sz w:val="24"/>
                <w:szCs w:val="24"/>
              </w:rPr>
              <w:t>120</w:t>
            </w:r>
          </w:p>
        </w:tc>
        <w:tc>
          <w:tcPr>
            <w:tcW w:w="1814" w:type="dxa"/>
            <w:vAlign w:val="center"/>
          </w:tcPr>
          <w:p w14:paraId="2E2B15F6" w14:textId="77777777" w:rsidR="00AC18D3" w:rsidRPr="0017160E" w:rsidRDefault="00AC18D3" w:rsidP="0017160E">
            <w:pPr>
              <w:jc w:val="center"/>
              <w:rPr>
                <w:rFonts w:ascii="Times New Roman" w:eastAsia="Times New Roman" w:hAnsi="Times New Roman"/>
                <w:sz w:val="24"/>
                <w:szCs w:val="24"/>
              </w:rPr>
            </w:pPr>
            <w:r w:rsidRPr="0017160E">
              <w:rPr>
                <w:rFonts w:ascii="Times New Roman" w:eastAsia="Times New Roman" w:hAnsi="Times New Roman"/>
                <w:sz w:val="24"/>
                <w:szCs w:val="24"/>
              </w:rPr>
              <w:t>0,55</w:t>
            </w:r>
          </w:p>
        </w:tc>
        <w:tc>
          <w:tcPr>
            <w:tcW w:w="964" w:type="dxa"/>
            <w:vAlign w:val="center"/>
          </w:tcPr>
          <w:p w14:paraId="45F6421A" w14:textId="77777777" w:rsidR="00AC18D3" w:rsidRPr="0017160E" w:rsidRDefault="00AC18D3" w:rsidP="0017160E">
            <w:pPr>
              <w:jc w:val="center"/>
              <w:rPr>
                <w:rFonts w:ascii="Times New Roman" w:eastAsia="Times New Roman" w:hAnsi="Times New Roman"/>
                <w:sz w:val="24"/>
                <w:szCs w:val="24"/>
              </w:rPr>
            </w:pPr>
            <w:r w:rsidRPr="0017160E">
              <w:rPr>
                <w:rFonts w:ascii="Times New Roman" w:eastAsia="Times New Roman" w:hAnsi="Times New Roman"/>
                <w:sz w:val="24"/>
                <w:szCs w:val="24"/>
              </w:rPr>
              <w:t>212</w:t>
            </w:r>
          </w:p>
        </w:tc>
        <w:tc>
          <w:tcPr>
            <w:tcW w:w="964" w:type="dxa"/>
            <w:vAlign w:val="center"/>
          </w:tcPr>
          <w:p w14:paraId="1352C114" w14:textId="77777777" w:rsidR="00AC18D3" w:rsidRPr="0017160E" w:rsidRDefault="00AC18D3" w:rsidP="0017160E">
            <w:pPr>
              <w:jc w:val="center"/>
              <w:rPr>
                <w:rFonts w:ascii="Times New Roman" w:eastAsia="Times New Roman" w:hAnsi="Times New Roman"/>
                <w:sz w:val="24"/>
                <w:szCs w:val="24"/>
              </w:rPr>
            </w:pPr>
            <w:r w:rsidRPr="0017160E">
              <w:rPr>
                <w:rFonts w:ascii="Times New Roman" w:eastAsia="Times New Roman" w:hAnsi="Times New Roman"/>
                <w:sz w:val="24"/>
                <w:szCs w:val="24"/>
              </w:rPr>
              <w:t>300</w:t>
            </w:r>
          </w:p>
        </w:tc>
        <w:tc>
          <w:tcPr>
            <w:tcW w:w="1134" w:type="dxa"/>
            <w:vAlign w:val="center"/>
          </w:tcPr>
          <w:p w14:paraId="68C5E9BD" w14:textId="77777777" w:rsidR="00AC18D3" w:rsidRPr="0017160E" w:rsidRDefault="00AC18D3" w:rsidP="0017160E">
            <w:pPr>
              <w:jc w:val="center"/>
              <w:rPr>
                <w:rFonts w:ascii="Times New Roman" w:eastAsia="Times New Roman" w:hAnsi="Times New Roman"/>
                <w:sz w:val="24"/>
                <w:szCs w:val="24"/>
              </w:rPr>
            </w:pPr>
            <w:r w:rsidRPr="0017160E">
              <w:rPr>
                <w:rFonts w:ascii="Times New Roman" w:eastAsia="Times New Roman" w:hAnsi="Times New Roman"/>
                <w:sz w:val="24"/>
                <w:szCs w:val="24"/>
              </w:rPr>
              <w:t>10,0</w:t>
            </w:r>
          </w:p>
        </w:tc>
        <w:tc>
          <w:tcPr>
            <w:tcW w:w="2381" w:type="dxa"/>
            <w:vAlign w:val="center"/>
          </w:tcPr>
          <w:p w14:paraId="0BA4F0D3" w14:textId="77777777" w:rsidR="00AC18D3" w:rsidRPr="0017160E" w:rsidRDefault="00AC18D3" w:rsidP="0017160E">
            <w:pPr>
              <w:jc w:val="center"/>
              <w:rPr>
                <w:rFonts w:ascii="Times New Roman" w:eastAsia="Times New Roman" w:hAnsi="Times New Roman"/>
                <w:sz w:val="24"/>
                <w:szCs w:val="24"/>
              </w:rPr>
            </w:pPr>
            <w:proofErr w:type="spellStart"/>
            <w:r w:rsidRPr="0017160E">
              <w:rPr>
                <w:rFonts w:ascii="Times New Roman" w:eastAsia="Times New Roman" w:hAnsi="Times New Roman"/>
                <w:sz w:val="24"/>
                <w:szCs w:val="24"/>
              </w:rPr>
              <w:t>активная</w:t>
            </w:r>
            <w:proofErr w:type="spellEnd"/>
            <w:r w:rsidRPr="0017160E">
              <w:rPr>
                <w:rFonts w:ascii="Times New Roman" w:eastAsia="Times New Roman" w:hAnsi="Times New Roman"/>
                <w:sz w:val="24"/>
                <w:szCs w:val="24"/>
              </w:rPr>
              <w:t xml:space="preserve"> </w:t>
            </w:r>
            <w:proofErr w:type="spellStart"/>
            <w:r w:rsidRPr="0017160E">
              <w:rPr>
                <w:rFonts w:ascii="Times New Roman" w:eastAsia="Times New Roman" w:hAnsi="Times New Roman"/>
                <w:sz w:val="24"/>
                <w:szCs w:val="24"/>
              </w:rPr>
              <w:t>нагрузка</w:t>
            </w:r>
            <w:proofErr w:type="spellEnd"/>
          </w:p>
        </w:tc>
      </w:tr>
      <w:tr w:rsidR="00AC18D3" w:rsidRPr="00AC18D3" w14:paraId="57D22B3B" w14:textId="77777777" w:rsidTr="0017160E">
        <w:tc>
          <w:tcPr>
            <w:tcW w:w="964" w:type="dxa"/>
            <w:vAlign w:val="center"/>
          </w:tcPr>
          <w:p w14:paraId="066170AD" w14:textId="602F9F67" w:rsidR="00AC18D3" w:rsidRPr="0017160E" w:rsidRDefault="00081D95" w:rsidP="0017160E">
            <w:pPr>
              <w:jc w:val="center"/>
              <w:rPr>
                <w:rFonts w:ascii="Times New Roman" w:eastAsia="Times New Roman" w:hAnsi="Times New Roman"/>
                <w:sz w:val="24"/>
                <w:szCs w:val="24"/>
              </w:rPr>
            </w:pPr>
            <w:r w:rsidRPr="00081D95">
              <w:rPr>
                <w:rFonts w:ascii="Times New Roman" w:eastAsia="Times New Roman" w:hAnsi="Times New Roman"/>
                <w:sz w:val="24"/>
                <w:szCs w:val="24"/>
              </w:rPr>
              <w:t>ИНД-120</w:t>
            </w:r>
          </w:p>
        </w:tc>
        <w:tc>
          <w:tcPr>
            <w:tcW w:w="1701" w:type="dxa"/>
            <w:vAlign w:val="center"/>
          </w:tcPr>
          <w:p w14:paraId="632C47DB" w14:textId="77777777" w:rsidR="00AC18D3" w:rsidRPr="0017160E" w:rsidRDefault="00AC18D3" w:rsidP="0017160E">
            <w:pPr>
              <w:jc w:val="center"/>
              <w:rPr>
                <w:rFonts w:ascii="Times New Roman" w:eastAsia="Times New Roman" w:hAnsi="Times New Roman"/>
                <w:sz w:val="24"/>
                <w:szCs w:val="24"/>
              </w:rPr>
            </w:pPr>
            <w:proofErr w:type="spellStart"/>
            <w:r w:rsidRPr="0017160E">
              <w:rPr>
                <w:rFonts w:ascii="Times New Roman" w:eastAsia="Times New Roman" w:hAnsi="Times New Roman"/>
                <w:sz w:val="24"/>
                <w:szCs w:val="24"/>
              </w:rPr>
              <w:t>индукц</w:t>
            </w:r>
            <w:proofErr w:type="spellEnd"/>
            <w:r w:rsidRPr="0017160E">
              <w:rPr>
                <w:rFonts w:ascii="Times New Roman" w:eastAsia="Times New Roman" w:hAnsi="Times New Roman"/>
                <w:sz w:val="24"/>
                <w:szCs w:val="24"/>
              </w:rPr>
              <w:t>. ВЧ</w:t>
            </w:r>
          </w:p>
        </w:tc>
        <w:tc>
          <w:tcPr>
            <w:tcW w:w="850" w:type="dxa"/>
            <w:vAlign w:val="center"/>
          </w:tcPr>
          <w:p w14:paraId="34CD8070" w14:textId="77777777" w:rsidR="00AC18D3" w:rsidRPr="0017160E" w:rsidRDefault="00AC18D3" w:rsidP="0017160E">
            <w:pPr>
              <w:jc w:val="center"/>
              <w:rPr>
                <w:rFonts w:ascii="Times New Roman" w:eastAsia="Times New Roman" w:hAnsi="Times New Roman"/>
                <w:sz w:val="24"/>
                <w:szCs w:val="24"/>
              </w:rPr>
            </w:pPr>
            <w:r w:rsidRPr="0017160E">
              <w:rPr>
                <w:rFonts w:ascii="Times New Roman" w:eastAsia="Times New Roman" w:hAnsi="Times New Roman"/>
                <w:sz w:val="24"/>
                <w:szCs w:val="24"/>
              </w:rPr>
              <w:t>120</w:t>
            </w:r>
          </w:p>
        </w:tc>
        <w:tc>
          <w:tcPr>
            <w:tcW w:w="1814" w:type="dxa"/>
            <w:vAlign w:val="center"/>
          </w:tcPr>
          <w:p w14:paraId="4AC52766" w14:textId="28FFD782" w:rsidR="00AC18D3" w:rsidRPr="0017160E" w:rsidRDefault="0017160E" w:rsidP="0017160E">
            <w:pPr>
              <w:jc w:val="center"/>
              <w:rPr>
                <w:rFonts w:ascii="Times New Roman" w:eastAsia="Times New Roman" w:hAnsi="Times New Roman"/>
                <w:sz w:val="24"/>
                <w:szCs w:val="24"/>
              </w:rPr>
            </w:pPr>
            <m:oMathPara>
              <m:oMath>
                <m:r>
                  <m:rPr>
                    <m:sty m:val="p"/>
                  </m:rPr>
                  <w:rPr>
                    <w:rFonts w:ascii="Cambria Math" w:eastAsia="Times New Roman" w:hAnsi="Cambria Math"/>
                    <w:sz w:val="24"/>
                    <w:szCs w:val="24"/>
                  </w:rPr>
                  <m:t>≤</m:t>
                </m:r>
                <m:r>
                  <w:rPr>
                    <w:rFonts w:ascii="Cambria Math" w:eastAsia="Times New Roman" w:hAnsi="Cambria Math"/>
                    <w:sz w:val="24"/>
                    <w:szCs w:val="24"/>
                  </w:rPr>
                  <m:t>0</m:t>
                </m:r>
                <m:r>
                  <m:rPr>
                    <m:sty m:val="p"/>
                  </m:rPr>
                  <w:rPr>
                    <w:rFonts w:ascii="Cambria Math" w:eastAsia="Times New Roman" w:hAnsi="Cambria Math"/>
                    <w:sz w:val="24"/>
                    <w:szCs w:val="24"/>
                  </w:rPr>
                  <m:t>,</m:t>
                </m:r>
                <m:r>
                  <w:rPr>
                    <w:rFonts w:ascii="Cambria Math" w:eastAsia="Times New Roman" w:hAnsi="Cambria Math"/>
                    <w:sz w:val="24"/>
                    <w:szCs w:val="24"/>
                  </w:rPr>
                  <m:t>58</m:t>
                </m:r>
              </m:oMath>
            </m:oMathPara>
          </w:p>
          <w:p w14:paraId="08853E50" w14:textId="61CAFE7F" w:rsidR="00AC18D3" w:rsidRPr="0017160E" w:rsidRDefault="00AC18D3" w:rsidP="0017160E">
            <w:pPr>
              <w:jc w:val="center"/>
              <w:rPr>
                <w:rFonts w:ascii="Times New Roman" w:eastAsia="Times New Roman" w:hAnsi="Times New Roman"/>
                <w:sz w:val="24"/>
                <w:szCs w:val="24"/>
              </w:rPr>
            </w:pPr>
            <w:proofErr w:type="spellStart"/>
            <w:r w:rsidRPr="0017160E">
              <w:rPr>
                <w:rFonts w:ascii="Times New Roman" w:eastAsia="Times New Roman" w:hAnsi="Times New Roman"/>
                <w:sz w:val="24"/>
                <w:szCs w:val="24"/>
              </w:rPr>
              <w:t>при</w:t>
            </w:r>
            <w:proofErr w:type="spellEnd"/>
            <w:r w:rsidRPr="0017160E">
              <w:rPr>
                <w:rFonts w:ascii="Times New Roman" w:eastAsia="Times New Roman" w:hAnsi="Times New Roman"/>
                <w:sz w:val="24"/>
                <w:szCs w:val="24"/>
              </w:rPr>
              <w:t xml:space="preserve"> </w:t>
            </w:r>
            <m:oMath>
              <m:sSub>
                <m:sSubPr>
                  <m:ctrlPr>
                    <w:rPr>
                      <w:rFonts w:ascii="Cambria Math" w:eastAsia="Times New Roman" w:hAnsi="Cambria Math"/>
                      <w:sz w:val="24"/>
                      <w:szCs w:val="24"/>
                    </w:rPr>
                  </m:ctrlPr>
                </m:sSubPr>
                <m:e>
                  <m:r>
                    <w:rPr>
                      <w:rFonts w:ascii="Cambria Math" w:eastAsia="Times New Roman" w:hAnsi="Cambria Math"/>
                      <w:sz w:val="24"/>
                      <w:szCs w:val="24"/>
                    </w:rPr>
                    <m:t>λ</m:t>
                  </m:r>
                </m:e>
                <m:sub>
                  <m:r>
                    <m:rPr>
                      <m:nor/>
                    </m:rPr>
                    <w:rPr>
                      <w:rFonts w:ascii="Times New Roman" w:eastAsia="Times New Roman" w:hAnsi="Times New Roman"/>
                      <w:sz w:val="24"/>
                      <w:szCs w:val="24"/>
                    </w:rPr>
                    <m:t>пр</m:t>
                  </m:r>
                </m:sub>
              </m:sSub>
              <m:r>
                <m:rPr>
                  <m:sty m:val="p"/>
                </m:rPr>
                <w:rPr>
                  <w:rFonts w:ascii="Cambria Math" w:eastAsia="Times New Roman" w:hAnsi="Cambria Math"/>
                  <w:sz w:val="24"/>
                  <w:szCs w:val="24"/>
                </w:rPr>
                <m:t>≥</m:t>
              </m:r>
              <m:r>
                <w:rPr>
                  <w:rFonts w:ascii="Cambria Math" w:eastAsia="Times New Roman" w:hAnsi="Cambria Math"/>
                  <w:sz w:val="24"/>
                  <w:szCs w:val="24"/>
                </w:rPr>
                <m:t>0</m:t>
              </m:r>
              <m:r>
                <m:rPr>
                  <m:sty m:val="p"/>
                </m:rPr>
                <w:rPr>
                  <w:rFonts w:ascii="Cambria Math" w:eastAsia="Times New Roman" w:hAnsi="Cambria Math"/>
                  <w:sz w:val="24"/>
                  <w:szCs w:val="24"/>
                </w:rPr>
                <m:t>,</m:t>
              </m:r>
              <m:r>
                <w:rPr>
                  <w:rFonts w:ascii="Cambria Math" w:eastAsia="Times New Roman" w:hAnsi="Cambria Math"/>
                  <w:sz w:val="24"/>
                  <w:szCs w:val="24"/>
                </w:rPr>
                <m:t>95</m:t>
              </m:r>
            </m:oMath>
          </w:p>
        </w:tc>
        <w:tc>
          <w:tcPr>
            <w:tcW w:w="964" w:type="dxa"/>
            <w:vAlign w:val="center"/>
          </w:tcPr>
          <w:p w14:paraId="7AB436C3" w14:textId="77777777" w:rsidR="00AC18D3" w:rsidRPr="0017160E" w:rsidRDefault="00AC18D3" w:rsidP="0017160E">
            <w:pPr>
              <w:jc w:val="center"/>
              <w:rPr>
                <w:rFonts w:ascii="Times New Roman" w:eastAsia="Times New Roman" w:hAnsi="Times New Roman"/>
                <w:sz w:val="24"/>
                <w:szCs w:val="24"/>
              </w:rPr>
            </w:pPr>
            <w:r w:rsidRPr="0017160E">
              <w:rPr>
                <w:rFonts w:ascii="Times New Roman" w:eastAsia="Times New Roman" w:hAnsi="Times New Roman"/>
                <w:sz w:val="24"/>
                <w:szCs w:val="24"/>
              </w:rPr>
              <w:t>247</w:t>
            </w:r>
          </w:p>
        </w:tc>
        <w:tc>
          <w:tcPr>
            <w:tcW w:w="964" w:type="dxa"/>
            <w:vAlign w:val="center"/>
          </w:tcPr>
          <w:p w14:paraId="6EA5BD6A" w14:textId="77777777" w:rsidR="00AC18D3" w:rsidRPr="0017160E" w:rsidRDefault="00AC18D3" w:rsidP="0017160E">
            <w:pPr>
              <w:jc w:val="center"/>
              <w:rPr>
                <w:rFonts w:ascii="Times New Roman" w:eastAsia="Times New Roman" w:hAnsi="Times New Roman"/>
                <w:sz w:val="24"/>
                <w:szCs w:val="24"/>
              </w:rPr>
            </w:pPr>
            <w:r w:rsidRPr="0017160E">
              <w:rPr>
                <w:rFonts w:ascii="Times New Roman" w:eastAsia="Times New Roman" w:hAnsi="Times New Roman"/>
                <w:sz w:val="24"/>
                <w:szCs w:val="24"/>
              </w:rPr>
              <w:t>180</w:t>
            </w:r>
          </w:p>
        </w:tc>
        <w:tc>
          <w:tcPr>
            <w:tcW w:w="1134" w:type="dxa"/>
            <w:vAlign w:val="center"/>
          </w:tcPr>
          <w:p w14:paraId="67607EF8" w14:textId="77777777" w:rsidR="00AC18D3" w:rsidRPr="0017160E" w:rsidRDefault="00AC18D3" w:rsidP="0017160E">
            <w:pPr>
              <w:jc w:val="center"/>
              <w:rPr>
                <w:rFonts w:ascii="Times New Roman" w:eastAsia="Times New Roman" w:hAnsi="Times New Roman"/>
                <w:sz w:val="24"/>
                <w:szCs w:val="24"/>
              </w:rPr>
            </w:pPr>
            <w:r w:rsidRPr="0017160E">
              <w:rPr>
                <w:rFonts w:ascii="Times New Roman" w:eastAsia="Times New Roman" w:hAnsi="Times New Roman"/>
                <w:sz w:val="24"/>
                <w:szCs w:val="24"/>
              </w:rPr>
              <w:t>6,0</w:t>
            </w:r>
          </w:p>
        </w:tc>
        <w:tc>
          <w:tcPr>
            <w:tcW w:w="2381" w:type="dxa"/>
            <w:vAlign w:val="center"/>
          </w:tcPr>
          <w:p w14:paraId="7BF3ECD9" w14:textId="70EAD7D6" w:rsidR="00AC18D3" w:rsidRPr="0017160E" w:rsidRDefault="00C9505D" w:rsidP="0017160E">
            <w:pPr>
              <w:jc w:val="center"/>
              <w:rPr>
                <w:rFonts w:ascii="Times New Roman" w:eastAsia="Times New Roman" w:hAnsi="Times New Roman"/>
                <w:sz w:val="24"/>
                <w:szCs w:val="24"/>
                <w:lang w:val="ru-RU"/>
              </w:rPr>
            </w:pPr>
            <m:oMath>
              <m:sSub>
                <m:sSubPr>
                  <m:ctrlPr>
                    <w:rPr>
                      <w:rFonts w:ascii="Cambria Math" w:eastAsia="Times New Roman" w:hAnsi="Cambria Math"/>
                      <w:sz w:val="24"/>
                      <w:szCs w:val="24"/>
                    </w:rPr>
                  </m:ctrlPr>
                </m:sSubPr>
                <m:e>
                  <m:r>
                    <w:rPr>
                      <w:rFonts w:ascii="Cambria Math" w:eastAsia="Times New Roman" w:hAnsi="Cambria Math"/>
                      <w:sz w:val="24"/>
                      <w:szCs w:val="24"/>
                    </w:rPr>
                    <m:t>E</m:t>
                  </m:r>
                </m:e>
                <m:sub>
                  <m:r>
                    <m:rPr>
                      <m:nor/>
                    </m:rPr>
                    <w:rPr>
                      <w:rFonts w:ascii="Times New Roman" w:eastAsia="Times New Roman" w:hAnsi="Times New Roman"/>
                      <w:sz w:val="24"/>
                      <w:szCs w:val="24"/>
                      <w:lang w:val="ru-RU"/>
                    </w:rPr>
                    <m:t>сеть</m:t>
                  </m:r>
                </m:sub>
              </m:sSub>
            </m:oMath>
            <w:r w:rsidR="00AC18D3" w:rsidRPr="0017160E">
              <w:rPr>
                <w:rFonts w:ascii="Times New Roman" w:eastAsia="Times New Roman" w:hAnsi="Times New Roman"/>
                <w:sz w:val="24"/>
                <w:szCs w:val="24"/>
                <w:lang w:val="ru-RU"/>
              </w:rPr>
              <w:t xml:space="preserve">=6,0 </w:t>
            </w:r>
            <w:proofErr w:type="spellStart"/>
            <w:r w:rsidR="00AC18D3" w:rsidRPr="0017160E">
              <w:rPr>
                <w:rFonts w:ascii="Times New Roman" w:eastAsia="Times New Roman" w:hAnsi="Times New Roman"/>
                <w:sz w:val="24"/>
                <w:szCs w:val="24"/>
                <w:lang w:val="ru-RU"/>
              </w:rPr>
              <w:t>Вт·ч</w:t>
            </w:r>
            <w:proofErr w:type="spellEnd"/>
            <w:r w:rsidR="00AC18D3" w:rsidRPr="0017160E">
              <w:rPr>
                <w:rFonts w:ascii="Times New Roman" w:eastAsia="Times New Roman" w:hAnsi="Times New Roman"/>
                <w:sz w:val="24"/>
                <w:szCs w:val="24"/>
                <w:lang w:val="ru-RU"/>
              </w:rPr>
              <w:t xml:space="preserve">; </w:t>
            </w:r>
            <m:oMath>
              <m:r>
                <w:rPr>
                  <w:rFonts w:ascii="Cambria Math" w:eastAsia="Times New Roman" w:hAnsi="Cambria Math"/>
                  <w:sz w:val="24"/>
                  <w:szCs w:val="24"/>
                </w:rPr>
                <m:t>λ</m:t>
              </m:r>
            </m:oMath>
            <w:r w:rsidR="00AC18D3" w:rsidRPr="0017160E">
              <w:rPr>
                <w:rFonts w:ascii="Times New Roman" w:eastAsia="Times New Roman" w:hAnsi="Times New Roman"/>
                <w:sz w:val="24"/>
                <w:szCs w:val="24"/>
                <w:lang w:val="ru-RU"/>
              </w:rPr>
              <w:t>/</w:t>
            </w:r>
            <m:oMath>
              <m:sSub>
                <m:sSubPr>
                  <m:ctrlPr>
                    <w:rPr>
                      <w:rFonts w:ascii="Cambria Math" w:eastAsia="Times New Roman" w:hAnsi="Cambria Math"/>
                      <w:sz w:val="24"/>
                      <w:szCs w:val="24"/>
                    </w:rPr>
                  </m:ctrlPr>
                </m:sSubPr>
                <m:e>
                  <m:r>
                    <m:rPr>
                      <m:nor/>
                    </m:rPr>
                    <w:rPr>
                      <w:rFonts w:ascii="Times New Roman" w:eastAsia="Times New Roman" w:hAnsi="Times New Roman"/>
                      <w:sz w:val="24"/>
                      <w:szCs w:val="24"/>
                    </w:rPr>
                    <m:t>THD</m:t>
                  </m:r>
                </m:e>
                <m:sub>
                  <m:r>
                    <w:rPr>
                      <w:rFonts w:ascii="Cambria Math" w:eastAsia="Times New Roman" w:hAnsi="Cambria Math"/>
                      <w:sz w:val="24"/>
                      <w:szCs w:val="24"/>
                    </w:rPr>
                    <m:t>I</m:t>
                  </m:r>
                </m:sub>
              </m:sSub>
            </m:oMath>
            <w:r w:rsidR="00AC18D3" w:rsidRPr="0017160E">
              <w:rPr>
                <w:rFonts w:ascii="Times New Roman" w:eastAsia="Times New Roman" w:hAnsi="Times New Roman"/>
                <w:sz w:val="24"/>
                <w:szCs w:val="24"/>
                <w:lang w:val="ru-RU"/>
              </w:rPr>
              <w:t>/</w:t>
            </w:r>
            <m:oMath>
              <m:sSub>
                <m:sSubPr>
                  <m:ctrlPr>
                    <w:rPr>
                      <w:rFonts w:ascii="Cambria Math" w:eastAsia="Times New Roman" w:hAnsi="Cambria Math"/>
                      <w:sz w:val="24"/>
                      <w:szCs w:val="24"/>
                    </w:rPr>
                  </m:ctrlPr>
                </m:sSubPr>
                <m:e>
                  <m:r>
                    <w:rPr>
                      <w:rFonts w:ascii="Cambria Math" w:eastAsia="Times New Roman" w:hAnsi="Cambria Math"/>
                      <w:sz w:val="24"/>
                      <w:szCs w:val="24"/>
                    </w:rPr>
                    <m:t>η</m:t>
                  </m:r>
                </m:e>
                <m:sub>
                  <m:r>
                    <m:rPr>
                      <m:nor/>
                    </m:rPr>
                    <w:rPr>
                      <w:rFonts w:ascii="Times New Roman" w:eastAsia="Times New Roman" w:hAnsi="Times New Roman"/>
                      <w:sz w:val="24"/>
                      <w:szCs w:val="24"/>
                      <w:lang w:val="ru-RU"/>
                    </w:rPr>
                    <m:t>пр</m:t>
                  </m:r>
                </m:sub>
              </m:sSub>
            </m:oMath>
            <w:r w:rsidR="00AC18D3" w:rsidRPr="0017160E">
              <w:rPr>
                <w:rFonts w:ascii="Times New Roman" w:eastAsia="Times New Roman" w:hAnsi="Times New Roman"/>
                <w:sz w:val="24"/>
                <w:szCs w:val="24"/>
                <w:lang w:val="ru-RU"/>
              </w:rPr>
              <w:t xml:space="preserve"> – проектные</w:t>
            </w:r>
          </w:p>
        </w:tc>
      </w:tr>
    </w:tbl>
    <w:p w14:paraId="4F280FD5" w14:textId="77777777" w:rsidR="0017160E" w:rsidRDefault="0017160E" w:rsidP="005B4212">
      <w:pPr>
        <w:spacing w:after="0" w:line="240" w:lineRule="auto"/>
        <w:ind w:firstLine="709"/>
        <w:jc w:val="both"/>
        <w:rPr>
          <w:rFonts w:eastAsia="Times New Roman"/>
          <w:bCs w:val="0"/>
          <w:color w:val="auto"/>
          <w:kern w:val="0"/>
          <w:szCs w:val="22"/>
          <w14:ligatures w14:val="none"/>
        </w:rPr>
      </w:pPr>
    </w:p>
    <w:p w14:paraId="34D14D94" w14:textId="787FB1A4" w:rsidR="00AC18D3" w:rsidRDefault="00AC18D3" w:rsidP="0017160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Диаграммы максимальной температуры и времени достижения 200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приведены на рисунках 3.</w:t>
      </w:r>
      <w:r w:rsidR="006A53D5">
        <w:rPr>
          <w:rFonts w:eastAsia="Times New Roman"/>
          <w:bCs w:val="0"/>
          <w:color w:val="auto"/>
          <w:kern w:val="0"/>
          <w:szCs w:val="22"/>
          <w14:ligatures w14:val="none"/>
        </w:rPr>
        <w:t>9</w:t>
      </w:r>
      <w:r w:rsidRPr="00AC18D3">
        <w:rPr>
          <w:rFonts w:eastAsia="Times New Roman"/>
          <w:bCs w:val="0"/>
          <w:color w:val="auto"/>
          <w:kern w:val="0"/>
          <w:szCs w:val="22"/>
          <w14:ligatures w14:val="none"/>
        </w:rPr>
        <w:t xml:space="preserve"> и 3.</w:t>
      </w:r>
      <w:r w:rsidR="006A53D5">
        <w:rPr>
          <w:rFonts w:eastAsia="Times New Roman"/>
          <w:bCs w:val="0"/>
          <w:color w:val="auto"/>
          <w:kern w:val="0"/>
          <w:szCs w:val="22"/>
          <w14:ligatures w14:val="none"/>
        </w:rPr>
        <w:t>10</w:t>
      </w:r>
      <w:r w:rsidRPr="00AC18D3">
        <w:rPr>
          <w:rFonts w:eastAsia="Times New Roman"/>
          <w:bCs w:val="0"/>
          <w:color w:val="auto"/>
          <w:kern w:val="0"/>
          <w:szCs w:val="22"/>
          <w14:ligatures w14:val="none"/>
        </w:rPr>
        <w:t>.</w:t>
      </w:r>
    </w:p>
    <w:p w14:paraId="2ABF87BC" w14:textId="77777777" w:rsidR="00FC08FF" w:rsidRDefault="00FC08FF" w:rsidP="0017160E">
      <w:pPr>
        <w:spacing w:after="0" w:line="240" w:lineRule="auto"/>
        <w:ind w:firstLine="426"/>
        <w:jc w:val="both"/>
        <w:rPr>
          <w:rFonts w:eastAsia="Times New Roman"/>
          <w:bCs w:val="0"/>
          <w:color w:val="auto"/>
          <w:kern w:val="0"/>
          <w:szCs w:val="22"/>
          <w14:ligatures w14:val="none"/>
        </w:rPr>
      </w:pPr>
    </w:p>
    <w:p w14:paraId="64656E72" w14:textId="621A973E" w:rsidR="00ED743E" w:rsidRPr="00ED743E" w:rsidRDefault="00ED743E" w:rsidP="00170C52">
      <w:pPr>
        <w:spacing w:after="0" w:line="240" w:lineRule="auto"/>
        <w:jc w:val="center"/>
        <w:rPr>
          <w:rFonts w:eastAsia="Times New Roman"/>
          <w:bCs w:val="0"/>
          <w:color w:val="000000" w:themeColor="text1"/>
          <w:kern w:val="0"/>
          <w:szCs w:val="22"/>
          <w14:ligatures w14:val="none"/>
        </w:rPr>
      </w:pPr>
      <w:r w:rsidRPr="00ED743E">
        <w:rPr>
          <w:rFonts w:eastAsia="Times New Roman"/>
          <w:bCs w:val="0"/>
          <w:noProof/>
          <w:color w:val="000000" w:themeColor="text1"/>
          <w:kern w:val="0"/>
          <w:szCs w:val="22"/>
          <w14:ligatures w14:val="none"/>
        </w:rPr>
        <w:drawing>
          <wp:inline distT="0" distB="0" distL="0" distR="0" wp14:anchorId="0A4234ED" wp14:editId="47C3037C">
            <wp:extent cx="3095625" cy="2362795"/>
            <wp:effectExtent l="0" t="0" r="0" b="0"/>
            <wp:docPr id="19961091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54678" cy="2407868"/>
                    </a:xfrm>
                    <a:prstGeom prst="rect">
                      <a:avLst/>
                    </a:prstGeom>
                    <a:noFill/>
                  </pic:spPr>
                </pic:pic>
              </a:graphicData>
            </a:graphic>
          </wp:inline>
        </w:drawing>
      </w:r>
    </w:p>
    <w:p w14:paraId="1293B018" w14:textId="77777777" w:rsidR="0017160E" w:rsidRPr="00ED743E" w:rsidRDefault="0017160E" w:rsidP="00170C52">
      <w:pPr>
        <w:spacing w:after="0" w:line="240" w:lineRule="auto"/>
        <w:jc w:val="center"/>
        <w:rPr>
          <w:rFonts w:eastAsia="Times New Roman"/>
          <w:bCs w:val="0"/>
          <w:color w:val="000000" w:themeColor="text1"/>
          <w:kern w:val="0"/>
          <w:szCs w:val="22"/>
          <w14:ligatures w14:val="none"/>
        </w:rPr>
      </w:pPr>
    </w:p>
    <w:p w14:paraId="16C35DC6" w14:textId="5560585E" w:rsidR="00AC18D3" w:rsidRPr="00ED743E" w:rsidRDefault="00AC18D3" w:rsidP="00170C52">
      <w:pPr>
        <w:spacing w:after="0" w:line="240" w:lineRule="auto"/>
        <w:jc w:val="center"/>
        <w:rPr>
          <w:rFonts w:eastAsia="Times New Roman"/>
          <w:bCs w:val="0"/>
          <w:color w:val="000000" w:themeColor="text1"/>
          <w:kern w:val="0"/>
          <w:szCs w:val="22"/>
          <w14:ligatures w14:val="none"/>
        </w:rPr>
      </w:pPr>
      <w:r w:rsidRPr="00ED743E">
        <w:rPr>
          <w:rFonts w:eastAsia="Times New Roman"/>
          <w:bCs w:val="0"/>
          <w:color w:val="000000" w:themeColor="text1"/>
          <w:kern w:val="0"/>
          <w:szCs w:val="22"/>
          <w14:ligatures w14:val="none"/>
        </w:rPr>
        <w:t>Рисунок 3.</w:t>
      </w:r>
      <w:r w:rsidR="00562804">
        <w:rPr>
          <w:rFonts w:eastAsia="Times New Roman"/>
          <w:bCs w:val="0"/>
          <w:color w:val="000000" w:themeColor="text1"/>
          <w:kern w:val="0"/>
          <w:szCs w:val="22"/>
          <w14:ligatures w14:val="none"/>
        </w:rPr>
        <w:t>9</w:t>
      </w:r>
      <w:r w:rsidRPr="00ED743E">
        <w:rPr>
          <w:rFonts w:eastAsia="Times New Roman"/>
          <w:bCs w:val="0"/>
          <w:color w:val="000000" w:themeColor="text1"/>
          <w:kern w:val="0"/>
          <w:szCs w:val="22"/>
          <w14:ligatures w14:val="none"/>
        </w:rPr>
        <w:t xml:space="preserve"> – Максимальная достигнутая температура при двух способах </w:t>
      </w:r>
      <w:proofErr w:type="spellStart"/>
      <w:r w:rsidRPr="00ED743E">
        <w:rPr>
          <w:rFonts w:eastAsia="Times New Roman"/>
          <w:bCs w:val="0"/>
          <w:color w:val="000000" w:themeColor="text1"/>
          <w:kern w:val="0"/>
          <w:szCs w:val="22"/>
          <w14:ligatures w14:val="none"/>
        </w:rPr>
        <w:t>теплоподвода</w:t>
      </w:r>
      <w:proofErr w:type="spellEnd"/>
    </w:p>
    <w:p w14:paraId="5FF135AB" w14:textId="77777777" w:rsidR="00AC18D3" w:rsidRPr="00AC18D3" w:rsidRDefault="00AC18D3" w:rsidP="00170C52">
      <w:pPr>
        <w:spacing w:after="0" w:line="240" w:lineRule="auto"/>
        <w:jc w:val="center"/>
        <w:rPr>
          <w:rFonts w:eastAsia="Times New Roman"/>
          <w:bCs w:val="0"/>
          <w:color w:val="auto"/>
          <w:kern w:val="0"/>
          <w:szCs w:val="22"/>
          <w14:ligatures w14:val="none"/>
        </w:rPr>
      </w:pPr>
    </w:p>
    <w:p w14:paraId="43A4B890" w14:textId="1338E5F1" w:rsidR="00AC18D3" w:rsidRDefault="00170C52" w:rsidP="00170C52">
      <w:pPr>
        <w:spacing w:after="0" w:line="240" w:lineRule="auto"/>
        <w:jc w:val="center"/>
        <w:rPr>
          <w:rFonts w:eastAsia="Times New Roman"/>
          <w:bCs w:val="0"/>
          <w:color w:val="auto"/>
          <w:kern w:val="0"/>
          <w:szCs w:val="22"/>
          <w14:ligatures w14:val="none"/>
        </w:rPr>
      </w:pPr>
      <w:r>
        <w:rPr>
          <w:rFonts w:eastAsia="Times New Roman"/>
          <w:bCs w:val="0"/>
          <w:noProof/>
          <w:color w:val="auto"/>
          <w:kern w:val="0"/>
          <w:szCs w:val="22"/>
          <w:lang w:val="en-US"/>
          <w14:ligatures w14:val="none"/>
        </w:rPr>
        <w:drawing>
          <wp:inline distT="0" distB="0" distL="0" distR="0" wp14:anchorId="673F8307" wp14:editId="70EA6786">
            <wp:extent cx="3324225" cy="2160612"/>
            <wp:effectExtent l="0" t="0" r="0" b="0"/>
            <wp:docPr id="150437819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58316" cy="2182770"/>
                    </a:xfrm>
                    <a:prstGeom prst="rect">
                      <a:avLst/>
                    </a:prstGeom>
                    <a:noFill/>
                  </pic:spPr>
                </pic:pic>
              </a:graphicData>
            </a:graphic>
          </wp:inline>
        </w:drawing>
      </w:r>
    </w:p>
    <w:p w14:paraId="2D3110FB" w14:textId="77777777" w:rsidR="00170C52" w:rsidRPr="00170C52" w:rsidRDefault="00170C52" w:rsidP="00170C52">
      <w:pPr>
        <w:spacing w:after="0" w:line="240" w:lineRule="auto"/>
        <w:jc w:val="center"/>
        <w:rPr>
          <w:rFonts w:eastAsia="Times New Roman"/>
          <w:bCs w:val="0"/>
          <w:color w:val="auto"/>
          <w:kern w:val="0"/>
          <w:szCs w:val="22"/>
          <w14:ligatures w14:val="none"/>
        </w:rPr>
      </w:pPr>
    </w:p>
    <w:p w14:paraId="2149452E" w14:textId="32AD2454" w:rsidR="00AC18D3" w:rsidRDefault="00AC18D3" w:rsidP="00170C52">
      <w:pPr>
        <w:spacing w:after="0" w:line="240" w:lineRule="auto"/>
        <w:jc w:val="center"/>
        <w:rPr>
          <w:rFonts w:eastAsia="Times New Roman"/>
          <w:bCs w:val="0"/>
          <w:color w:val="auto"/>
          <w:kern w:val="0"/>
          <w:szCs w:val="22"/>
          <w14:ligatures w14:val="none"/>
        </w:rPr>
      </w:pPr>
      <w:r w:rsidRPr="00AC18D3">
        <w:rPr>
          <w:rFonts w:eastAsia="Times New Roman"/>
          <w:bCs w:val="0"/>
          <w:color w:val="auto"/>
          <w:kern w:val="0"/>
          <w:szCs w:val="22"/>
          <w14:ligatures w14:val="none"/>
        </w:rPr>
        <w:t>Рисунок 3.</w:t>
      </w:r>
      <w:r w:rsidR="00562804">
        <w:rPr>
          <w:rFonts w:eastAsia="Times New Roman"/>
          <w:bCs w:val="0"/>
          <w:color w:val="auto"/>
          <w:kern w:val="0"/>
          <w:szCs w:val="22"/>
          <w14:ligatures w14:val="none"/>
        </w:rPr>
        <w:t>10</w:t>
      </w:r>
      <w:r w:rsidRPr="00AC18D3">
        <w:rPr>
          <w:rFonts w:eastAsia="Times New Roman"/>
          <w:bCs w:val="0"/>
          <w:color w:val="auto"/>
          <w:kern w:val="0"/>
          <w:szCs w:val="22"/>
          <w14:ligatures w14:val="none"/>
        </w:rPr>
        <w:t xml:space="preserve"> – Время достижения локальной температуры 200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при двух способах </w:t>
      </w:r>
      <w:proofErr w:type="spellStart"/>
      <w:r w:rsidRPr="00AC18D3">
        <w:rPr>
          <w:rFonts w:eastAsia="Times New Roman"/>
          <w:bCs w:val="0"/>
          <w:color w:val="auto"/>
          <w:kern w:val="0"/>
          <w:szCs w:val="22"/>
          <w14:ligatures w14:val="none"/>
        </w:rPr>
        <w:t>теплоподвода</w:t>
      </w:r>
      <w:proofErr w:type="spellEnd"/>
    </w:p>
    <w:p w14:paraId="51C02830" w14:textId="77777777" w:rsidR="0005032A" w:rsidRPr="00AC18D3" w:rsidRDefault="0005032A" w:rsidP="005B4212">
      <w:pPr>
        <w:spacing w:after="0" w:line="240" w:lineRule="auto"/>
        <w:jc w:val="both"/>
        <w:rPr>
          <w:rFonts w:eastAsia="Times New Roman"/>
          <w:bCs w:val="0"/>
          <w:color w:val="auto"/>
          <w:kern w:val="0"/>
          <w:szCs w:val="22"/>
          <w14:ligatures w14:val="none"/>
        </w:rPr>
      </w:pPr>
    </w:p>
    <w:p w14:paraId="12EFB986" w14:textId="129C1EC2" w:rsidR="00AC18D3" w:rsidRDefault="00AC18D3" w:rsidP="0005032A">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Индукционный нагреватель обеспечивает более высокую максимальную температуру за время опыта и сокращает время достижения 200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с 300 до 180 с. Это соответствует ускорению достижения контрольного температурного порога в 1,67 раза [55</w:t>
      </w:r>
      <w:r w:rsidR="002C6E0B">
        <w:rPr>
          <w:rFonts w:eastAsia="Times New Roman"/>
          <w:bCs w:val="0"/>
          <w:color w:val="auto"/>
          <w:kern w:val="0"/>
          <w:szCs w:val="22"/>
          <w14:ligatures w14:val="none"/>
        </w:rPr>
        <w:t>;</w:t>
      </w:r>
      <w:r w:rsidR="002C6E0B" w:rsidRPr="00AC18D3">
        <w:rPr>
          <w:rFonts w:eastAsia="Times New Roman"/>
          <w:bCs w:val="0"/>
          <w:color w:val="auto"/>
          <w:kern w:val="0"/>
          <w:szCs w:val="22"/>
          <w14:ligatures w14:val="none"/>
        </w:rPr>
        <w:t xml:space="preserve"> </w:t>
      </w:r>
      <w:r w:rsidRPr="00AC18D3">
        <w:rPr>
          <w:rFonts w:eastAsia="Times New Roman"/>
          <w:bCs w:val="0"/>
          <w:color w:val="auto"/>
          <w:kern w:val="0"/>
          <w:szCs w:val="22"/>
          <w14:ligatures w14:val="none"/>
        </w:rPr>
        <w:t>96</w:t>
      </w:r>
      <w:r w:rsidR="002C6E0B">
        <w:rPr>
          <w:rFonts w:eastAsia="Times New Roman"/>
          <w:bCs w:val="0"/>
          <w:color w:val="auto"/>
          <w:kern w:val="0"/>
          <w:szCs w:val="22"/>
          <w14:ligatures w14:val="none"/>
        </w:rPr>
        <w:t>;</w:t>
      </w:r>
      <w:r w:rsidR="002C6E0B" w:rsidRPr="00AC18D3">
        <w:rPr>
          <w:rFonts w:eastAsia="Times New Roman"/>
          <w:bCs w:val="0"/>
          <w:color w:val="auto"/>
          <w:kern w:val="0"/>
          <w:szCs w:val="22"/>
          <w14:ligatures w14:val="none"/>
        </w:rPr>
        <w:t xml:space="preserve"> </w:t>
      </w:r>
      <w:r w:rsidRPr="00AC18D3">
        <w:rPr>
          <w:rFonts w:eastAsia="Times New Roman"/>
          <w:bCs w:val="0"/>
          <w:color w:val="auto"/>
          <w:kern w:val="0"/>
          <w:szCs w:val="22"/>
          <w14:ligatures w14:val="none"/>
        </w:rPr>
        <w:t>99]:</w:t>
      </w:r>
    </w:p>
    <w:p w14:paraId="4FCAC394" w14:textId="77777777" w:rsidR="0005032A" w:rsidRPr="00AC18D3" w:rsidRDefault="0005032A" w:rsidP="005B4212">
      <w:pPr>
        <w:spacing w:after="0" w:line="240" w:lineRule="auto"/>
        <w:ind w:firstLine="709"/>
        <w:jc w:val="both"/>
        <w:rPr>
          <w:rFonts w:eastAsia="Times New Roman"/>
          <w:bCs w:val="0"/>
          <w:color w:val="auto"/>
          <w:kern w:val="0"/>
          <w:szCs w:val="22"/>
          <w14:ligatures w14:val="none"/>
        </w:rPr>
      </w:pPr>
    </w:p>
    <w:p w14:paraId="11AD0BEB" w14:textId="2544BFB0" w:rsidR="00AC18D3" w:rsidRDefault="00AC18D3" w:rsidP="005B4212">
      <w:pPr>
        <w:tabs>
          <w:tab w:val="center" w:pos="4845"/>
          <w:tab w:val="right" w:pos="9689"/>
        </w:tabs>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k</m:t>
            </m:r>
          </m:e>
          <m:sub>
            <m:r>
              <w:rPr>
                <w:rFonts w:ascii="Cambria Math" w:eastAsia="Times New Roman" w:hAnsi="Cambria Math"/>
                <w:color w:val="auto"/>
                <w:kern w:val="0"/>
                <w:szCs w:val="22"/>
                <w:lang w:val="en-US"/>
                <w14:ligatures w14:val="none"/>
              </w:rPr>
              <m:t>t</m:t>
            </m:r>
          </m:sub>
        </m:sSub>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200</m:t>
                </m:r>
                <m:r>
                  <m:rPr>
                    <m:sty m:val="p"/>
                  </m:rPr>
                  <w:rPr>
                    <w:rFonts w:ascii="Cambria Math" w:eastAsia="Times New Roman" w:hAnsi="Cambria Math"/>
                    <w:color w:val="auto"/>
                    <w:kern w:val="0"/>
                    <w:szCs w:val="22"/>
                    <w14:ligatures w14:val="none"/>
                  </w:rPr>
                  <m:t>,Т</m:t>
                </m:r>
                <m:r>
                  <w:rPr>
                    <w:rFonts w:ascii="Cambria Math" w:eastAsia="Times New Roman" w:hAnsi="Cambria Math"/>
                    <w:color w:val="auto"/>
                    <w:kern w:val="0"/>
                    <w:szCs w:val="22"/>
                    <w14:ligatures w14:val="none"/>
                  </w:rPr>
                  <m:t>ЭН</m:t>
                </m:r>
              </m:sub>
            </m:sSub>
          </m:num>
          <m:den>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200</m:t>
                </m:r>
                <m:r>
                  <m:rPr>
                    <m:sty m:val="p"/>
                  </m:rPr>
                  <w:rPr>
                    <w:rFonts w:ascii="Cambria Math" w:eastAsia="Times New Roman" w:hAnsi="Cambria Math"/>
                    <w:color w:val="auto"/>
                    <w:kern w:val="0"/>
                    <w:szCs w:val="22"/>
                    <w14:ligatures w14:val="none"/>
                  </w:rPr>
                  <m:t>,И</m:t>
                </m:r>
                <m:r>
                  <w:rPr>
                    <w:rFonts w:ascii="Cambria Math" w:eastAsia="Times New Roman" w:hAnsi="Cambria Math"/>
                    <w:color w:val="auto"/>
                    <w:kern w:val="0"/>
                    <w:szCs w:val="22"/>
                    <w14:ligatures w14:val="none"/>
                  </w:rPr>
                  <m:t>НД</m:t>
                </m:r>
              </m:sub>
            </m:sSub>
          </m:den>
        </m:f>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r>
              <w:rPr>
                <w:rFonts w:ascii="Cambria Math" w:eastAsia="Times New Roman" w:hAnsi="Cambria Math"/>
                <w:color w:val="auto"/>
                <w:kern w:val="0"/>
                <w:szCs w:val="22"/>
                <w14:ligatures w14:val="none"/>
              </w:rPr>
              <m:t>300</m:t>
            </m:r>
          </m:num>
          <m:den>
            <m:r>
              <w:rPr>
                <w:rFonts w:ascii="Cambria Math" w:eastAsia="Times New Roman" w:hAnsi="Cambria Math"/>
                <w:color w:val="auto"/>
                <w:kern w:val="0"/>
                <w:szCs w:val="22"/>
                <w14:ligatures w14:val="none"/>
              </w:rPr>
              <m:t>180</m:t>
            </m:r>
          </m:den>
        </m:f>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67</m:t>
        </m:r>
      </m:oMath>
      <w:r w:rsidRPr="00AC18D3">
        <w:rPr>
          <w:rFonts w:eastAsia="Times New Roman"/>
          <w:bCs w:val="0"/>
          <w:color w:val="auto"/>
          <w:kern w:val="0"/>
          <w:szCs w:val="22"/>
          <w14:ligatures w14:val="none"/>
        </w:rPr>
        <w:tab/>
        <w:t>(3.15)</w:t>
      </w:r>
    </w:p>
    <w:p w14:paraId="7E7958D5" w14:textId="77777777" w:rsidR="0005032A" w:rsidRPr="00AC18D3" w:rsidRDefault="0005032A" w:rsidP="005B4212">
      <w:pPr>
        <w:tabs>
          <w:tab w:val="center" w:pos="4845"/>
          <w:tab w:val="right" w:pos="9689"/>
        </w:tabs>
        <w:spacing w:after="0" w:line="240" w:lineRule="auto"/>
        <w:jc w:val="both"/>
        <w:rPr>
          <w:rFonts w:eastAsia="Times New Roman"/>
          <w:bCs w:val="0"/>
          <w:color w:val="auto"/>
          <w:kern w:val="0"/>
          <w:szCs w:val="22"/>
          <w14:ligatures w14:val="none"/>
        </w:rPr>
      </w:pPr>
    </w:p>
    <w:p w14:paraId="36AEFFBA" w14:textId="11A92BAD" w:rsidR="00AC18D3" w:rsidRPr="00AC18D3" w:rsidRDefault="00AC18D3" w:rsidP="0005032A">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k</m:t>
            </m:r>
          </m:e>
          <m:sub>
            <m:r>
              <w:rPr>
                <w:rFonts w:ascii="Cambria Math" w:eastAsia="Times New Roman" w:hAnsi="Cambria Math"/>
                <w:color w:val="auto"/>
                <w:kern w:val="0"/>
                <w:szCs w:val="22"/>
                <w:lang w:val="en-US"/>
                <w14:ligatures w14:val="none"/>
              </w:rPr>
              <m:t>t</m:t>
            </m:r>
          </m:sub>
        </m:sSub>
      </m:oMath>
      <w:r w:rsidRPr="00AC18D3">
        <w:rPr>
          <w:rFonts w:eastAsia="Times New Roman"/>
          <w:bCs w:val="0"/>
          <w:color w:val="auto"/>
          <w:kern w:val="0"/>
          <w:szCs w:val="22"/>
          <w14:ligatures w14:val="none"/>
        </w:rPr>
        <w:t xml:space="preserve"> – коэффициент ускорения достижения локальной температуры 200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д. ед.;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200</m:t>
            </m:r>
            <m:r>
              <m:rPr>
                <m:sty m:val="p"/>
              </m:rPr>
              <w:rPr>
                <w:rFonts w:ascii="Cambria Math" w:eastAsia="Times New Roman" w:hAnsi="Cambria Math"/>
                <w:color w:val="auto"/>
                <w:kern w:val="0"/>
                <w:szCs w:val="22"/>
                <w14:ligatures w14:val="none"/>
              </w:rPr>
              <m:t>,Т</m:t>
            </m:r>
            <m:r>
              <w:rPr>
                <w:rFonts w:ascii="Cambria Math" w:eastAsia="Times New Roman" w:hAnsi="Cambria Math"/>
                <w:color w:val="auto"/>
                <w:kern w:val="0"/>
                <w:szCs w:val="22"/>
                <w14:ligatures w14:val="none"/>
              </w:rPr>
              <m:t>ЭН</m:t>
            </m:r>
          </m:sub>
        </m:sSub>
      </m:oMath>
      <w:r w:rsidRPr="00AC18D3">
        <w:rPr>
          <w:rFonts w:eastAsia="Times New Roman"/>
          <w:bCs w:val="0"/>
          <w:color w:val="auto"/>
          <w:kern w:val="0"/>
          <w:szCs w:val="22"/>
          <w14:ligatures w14:val="none"/>
        </w:rPr>
        <w:t xml:space="preserve"> – время достижения 200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для трубчатого нагревателя, с;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200</m:t>
            </m:r>
            <m:r>
              <m:rPr>
                <m:sty m:val="p"/>
              </m:rPr>
              <w:rPr>
                <w:rFonts w:ascii="Cambria Math" w:eastAsia="Times New Roman" w:hAnsi="Cambria Math"/>
                <w:color w:val="auto"/>
                <w:kern w:val="0"/>
                <w:szCs w:val="22"/>
                <w14:ligatures w14:val="none"/>
              </w:rPr>
              <m:t>,И</m:t>
            </m:r>
            <m:r>
              <w:rPr>
                <w:rFonts w:ascii="Cambria Math" w:eastAsia="Times New Roman" w:hAnsi="Cambria Math"/>
                <w:color w:val="auto"/>
                <w:kern w:val="0"/>
                <w:szCs w:val="22"/>
                <w14:ligatures w14:val="none"/>
              </w:rPr>
              <m:t>НД</m:t>
            </m:r>
          </m:sub>
        </m:sSub>
      </m:oMath>
      <w:r w:rsidRPr="00AC18D3">
        <w:rPr>
          <w:rFonts w:eastAsia="Times New Roman"/>
          <w:bCs w:val="0"/>
          <w:color w:val="auto"/>
          <w:kern w:val="0"/>
          <w:szCs w:val="22"/>
          <w14:ligatures w14:val="none"/>
        </w:rPr>
        <w:t xml:space="preserve"> – время достижения 200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для индукционного нагревателя, с.</w:t>
      </w:r>
    </w:p>
    <w:p w14:paraId="729555BD" w14:textId="5AC3587B" w:rsidR="00AC18D3" w:rsidRDefault="00AC18D3" w:rsidP="0005032A">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При одинаковой активной мощности по входу сети отношение энергии до достижения 200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равно отношению времен. Энергия</w:t>
      </w:r>
      <w:r w:rsidR="009D0F2D" w:rsidRPr="009D0F2D">
        <w:rPr>
          <w:rFonts w:eastAsia="Times New Roman"/>
          <w:color w:val="auto"/>
          <w:kern w:val="0"/>
          <w:szCs w:val="22"/>
          <w14:ligatures w14:val="none"/>
        </w:rPr>
        <w:t xml:space="preserve"> выхода на контрольный температурный уровень</w:t>
      </w:r>
      <w:r w:rsidRPr="00AC18D3">
        <w:rPr>
          <w:rFonts w:eastAsia="Times New Roman"/>
          <w:bCs w:val="0"/>
          <w:color w:val="auto"/>
          <w:kern w:val="0"/>
          <w:szCs w:val="22"/>
          <w14:ligatures w14:val="none"/>
        </w:rPr>
        <w:t xml:space="preserve"> по входу сети составляет 10,0 </w:t>
      </w:r>
      <w:proofErr w:type="spellStart"/>
      <w:r w:rsidRPr="00AC18D3">
        <w:rPr>
          <w:rFonts w:eastAsia="Times New Roman"/>
          <w:bCs w:val="0"/>
          <w:color w:val="auto"/>
          <w:kern w:val="0"/>
          <w:szCs w:val="22"/>
          <w14:ligatures w14:val="none"/>
        </w:rPr>
        <w:t>Вт·ч</w:t>
      </w:r>
      <w:proofErr w:type="spellEnd"/>
      <w:r w:rsidRPr="00AC18D3">
        <w:rPr>
          <w:rFonts w:eastAsia="Times New Roman"/>
          <w:bCs w:val="0"/>
          <w:color w:val="auto"/>
          <w:kern w:val="0"/>
          <w:szCs w:val="22"/>
          <w14:ligatures w14:val="none"/>
        </w:rPr>
        <w:t xml:space="preserve"> для трубчатого варианта и 6,0 </w:t>
      </w:r>
      <w:proofErr w:type="spellStart"/>
      <w:r w:rsidRPr="00AC18D3">
        <w:rPr>
          <w:rFonts w:eastAsia="Times New Roman"/>
          <w:bCs w:val="0"/>
          <w:color w:val="auto"/>
          <w:kern w:val="0"/>
          <w:szCs w:val="22"/>
          <w14:ligatures w14:val="none"/>
        </w:rPr>
        <w:t>Вт·ч</w:t>
      </w:r>
      <w:proofErr w:type="spellEnd"/>
      <w:r w:rsidRPr="00AC18D3">
        <w:rPr>
          <w:rFonts w:eastAsia="Times New Roman"/>
          <w:bCs w:val="0"/>
          <w:color w:val="auto"/>
          <w:kern w:val="0"/>
          <w:szCs w:val="22"/>
          <w14:ligatures w14:val="none"/>
        </w:rPr>
        <w:t xml:space="preserve"> для индукционного варианта [96</w:t>
      </w:r>
      <w:r w:rsidR="002C6E0B">
        <w:rPr>
          <w:rFonts w:eastAsia="Times New Roman"/>
          <w:bCs w:val="0"/>
          <w:color w:val="auto"/>
          <w:kern w:val="0"/>
          <w:szCs w:val="22"/>
          <w14:ligatures w14:val="none"/>
        </w:rPr>
        <w:t>;</w:t>
      </w:r>
      <w:r w:rsidR="002C6E0B" w:rsidRPr="00AC18D3">
        <w:rPr>
          <w:rFonts w:eastAsia="Times New Roman"/>
          <w:bCs w:val="0"/>
          <w:color w:val="auto"/>
          <w:kern w:val="0"/>
          <w:szCs w:val="22"/>
          <w14:ligatures w14:val="none"/>
        </w:rPr>
        <w:t xml:space="preserve"> </w:t>
      </w:r>
      <w:r w:rsidRPr="00AC18D3">
        <w:rPr>
          <w:rFonts w:eastAsia="Times New Roman"/>
          <w:bCs w:val="0"/>
          <w:color w:val="auto"/>
          <w:kern w:val="0"/>
          <w:szCs w:val="22"/>
          <w14:ligatures w14:val="none"/>
        </w:rPr>
        <w:t>99].</w:t>
      </w:r>
    </w:p>
    <w:p w14:paraId="41D8C972" w14:textId="27B6C2A2" w:rsidR="0077045A" w:rsidRPr="0077045A" w:rsidRDefault="0077045A" w:rsidP="0077045A">
      <w:pPr>
        <w:spacing w:after="0" w:line="240" w:lineRule="auto"/>
        <w:ind w:firstLine="426"/>
        <w:jc w:val="both"/>
        <w:rPr>
          <w:rFonts w:eastAsia="Times New Roman"/>
          <w:bCs w:val="0"/>
          <w:color w:val="auto"/>
          <w:kern w:val="0"/>
          <w:szCs w:val="22"/>
          <w14:ligatures w14:val="none"/>
        </w:rPr>
      </w:pPr>
      <w:r w:rsidRPr="0077045A">
        <w:rPr>
          <w:rFonts w:eastAsia="Times New Roman"/>
          <w:bCs w:val="0"/>
          <w:color w:val="auto"/>
          <w:kern w:val="0"/>
          <w:szCs w:val="22"/>
          <w14:ligatures w14:val="none"/>
        </w:rPr>
        <w:t xml:space="preserve">Полученный результат характеризует преимущество индукционного </w:t>
      </w:r>
      <w:proofErr w:type="spellStart"/>
      <w:r w:rsidRPr="0077045A">
        <w:rPr>
          <w:rFonts w:eastAsia="Times New Roman"/>
          <w:bCs w:val="0"/>
          <w:color w:val="auto"/>
          <w:kern w:val="0"/>
          <w:szCs w:val="22"/>
          <w14:ligatures w14:val="none"/>
        </w:rPr>
        <w:t>теплоподвода</w:t>
      </w:r>
      <w:proofErr w:type="spellEnd"/>
      <w:r w:rsidRPr="0077045A">
        <w:rPr>
          <w:rFonts w:eastAsia="Times New Roman"/>
          <w:bCs w:val="0"/>
          <w:color w:val="auto"/>
          <w:kern w:val="0"/>
          <w:szCs w:val="22"/>
          <w14:ligatures w14:val="none"/>
        </w:rPr>
        <w:t xml:space="preserve"> именно по динамике локального нагрева испарительной зоны. При одинаковой активной мощности по входу сети индукционный вариант быстрее достигает контрольной температуры и требует меньшей энергии </w:t>
      </w:r>
      <w:r w:rsidR="009D0F2D" w:rsidRPr="009D0F2D">
        <w:rPr>
          <w:rFonts w:eastAsia="Times New Roman"/>
          <w:color w:val="auto"/>
          <w:kern w:val="0"/>
          <w:szCs w:val="22"/>
          <w14:ligatures w14:val="none"/>
        </w:rPr>
        <w:t>выхода на контрольный температурный уровень</w:t>
      </w:r>
      <w:r w:rsidRPr="0077045A">
        <w:rPr>
          <w:rFonts w:eastAsia="Times New Roman"/>
          <w:bCs w:val="0"/>
          <w:color w:val="auto"/>
          <w:kern w:val="0"/>
          <w:szCs w:val="22"/>
          <w14:ligatures w14:val="none"/>
        </w:rPr>
        <w:t xml:space="preserve"> до заданного температурного порога. Это связано с более локализованным вводом энергии в активную ферромагнитную зону испарителя и более интенсивным </w:t>
      </w:r>
      <w:r w:rsidR="00EE5EDC">
        <w:rPr>
          <w:rFonts w:eastAsia="Times New Roman"/>
          <w:bCs w:val="0"/>
          <w:color w:val="auto"/>
          <w:kern w:val="0"/>
          <w:szCs w:val="22"/>
          <w14:ligatures w14:val="none"/>
        </w:rPr>
        <w:t xml:space="preserve">нагревом рабочего тела </w:t>
      </w:r>
      <w:r w:rsidRPr="0077045A">
        <w:rPr>
          <w:rFonts w:eastAsia="Times New Roman"/>
          <w:bCs w:val="0"/>
          <w:color w:val="auto"/>
          <w:kern w:val="0"/>
          <w:szCs w:val="22"/>
          <w14:ligatures w14:val="none"/>
        </w:rPr>
        <w:t>в зоне испарения.</w:t>
      </w:r>
    </w:p>
    <w:p w14:paraId="65ADAACB" w14:textId="77B2F0C0" w:rsidR="0005032A" w:rsidRPr="00274AC1" w:rsidRDefault="0077045A" w:rsidP="0077045A">
      <w:pPr>
        <w:spacing w:after="0" w:line="240" w:lineRule="auto"/>
        <w:ind w:firstLine="426"/>
        <w:jc w:val="both"/>
        <w:rPr>
          <w:rFonts w:eastAsia="Times New Roman"/>
          <w:bCs w:val="0"/>
          <w:color w:val="auto"/>
          <w:kern w:val="0"/>
          <w:szCs w:val="22"/>
          <w14:ligatures w14:val="none"/>
        </w:rPr>
      </w:pPr>
      <w:r w:rsidRPr="0077045A">
        <w:rPr>
          <w:rFonts w:eastAsia="Times New Roman"/>
          <w:bCs w:val="0"/>
          <w:color w:val="auto"/>
          <w:kern w:val="0"/>
          <w:szCs w:val="22"/>
          <w14:ligatures w14:val="none"/>
        </w:rPr>
        <w:t xml:space="preserve">Вместе с тем данный результат относится к лабораторному режиму </w:t>
      </w:r>
      <w:r w:rsidR="009D0F2D" w:rsidRPr="009D0F2D">
        <w:rPr>
          <w:rFonts w:eastAsia="Times New Roman"/>
          <w:color w:val="auto"/>
          <w:kern w:val="0"/>
          <w:szCs w:val="22"/>
          <w14:ligatures w14:val="none"/>
        </w:rPr>
        <w:t>выхода на контрольный температурный уровень</w:t>
      </w:r>
      <w:r w:rsidR="009D0F2D" w:rsidRPr="009D0F2D">
        <w:rPr>
          <w:rFonts w:eastAsia="Times New Roman"/>
          <w:bCs w:val="0"/>
          <w:color w:val="auto"/>
          <w:kern w:val="0"/>
          <w:szCs w:val="22"/>
          <w14:ligatures w14:val="none"/>
        </w:rPr>
        <w:t xml:space="preserve"> </w:t>
      </w:r>
      <w:r w:rsidRPr="0077045A">
        <w:rPr>
          <w:rFonts w:eastAsia="Times New Roman"/>
          <w:bCs w:val="0"/>
          <w:color w:val="auto"/>
          <w:kern w:val="0"/>
          <w:szCs w:val="22"/>
          <w14:ligatures w14:val="none"/>
        </w:rPr>
        <w:t xml:space="preserve">ЭВТТ и не означает автоматического выбора индукционного исполнения в качестве базового приборного решения. Для серийного и группового применения индукционного ПЭНД требуется отдельная электроэнергетическая проработка </w:t>
      </w:r>
      <w:r w:rsidR="00274AC1" w:rsidRPr="00274AC1">
        <w:rPr>
          <w:rFonts w:eastAsia="Aptos"/>
        </w:rPr>
        <w:t>силовой части</w:t>
      </w:r>
      <w:r w:rsidR="00274AC1">
        <w:rPr>
          <w:rFonts w:eastAsia="Aptos"/>
        </w:rPr>
        <w:t>.</w:t>
      </w:r>
    </w:p>
    <w:p w14:paraId="6D278FC9" w14:textId="77777777" w:rsidR="0077045A" w:rsidRPr="00AC18D3" w:rsidRDefault="0077045A" w:rsidP="003C6410">
      <w:pPr>
        <w:spacing w:after="0" w:line="240" w:lineRule="auto"/>
        <w:jc w:val="both"/>
        <w:rPr>
          <w:rFonts w:eastAsia="Times New Roman"/>
          <w:bCs w:val="0"/>
          <w:color w:val="auto"/>
          <w:kern w:val="0"/>
          <w:szCs w:val="22"/>
          <w14:ligatures w14:val="none"/>
        </w:rPr>
      </w:pPr>
    </w:p>
    <w:p w14:paraId="66072553" w14:textId="67C3B773" w:rsidR="00AC18D3" w:rsidRPr="0005032A" w:rsidRDefault="00AC18D3" w:rsidP="0005032A">
      <w:pPr>
        <w:spacing w:after="0" w:line="240" w:lineRule="auto"/>
        <w:ind w:firstLine="426"/>
        <w:jc w:val="both"/>
        <w:rPr>
          <w:rFonts w:eastAsia="Times New Roman"/>
          <w:color w:val="auto"/>
          <w:kern w:val="0"/>
          <w:szCs w:val="22"/>
          <w14:ligatures w14:val="none"/>
        </w:rPr>
      </w:pPr>
      <w:r w:rsidRPr="0005032A">
        <w:rPr>
          <w:rFonts w:eastAsia="Times New Roman"/>
          <w:color w:val="auto"/>
          <w:kern w:val="0"/>
          <w:szCs w:val="22"/>
          <w14:ligatures w14:val="none"/>
        </w:rPr>
        <w:lastRenderedPageBreak/>
        <w:t xml:space="preserve">3.6.2 Оценка влияния конструктивных вариантов </w:t>
      </w:r>
      <w:r w:rsidR="00081D95" w:rsidRPr="00081D95">
        <w:rPr>
          <w:rFonts w:eastAsia="Times New Roman"/>
          <w:color w:val="auto"/>
          <w:kern w:val="0"/>
          <w:szCs w:val="22"/>
          <w14:ligatures w14:val="none"/>
        </w:rPr>
        <w:t>КВ1–КВ5</w:t>
      </w:r>
      <w:r w:rsidRPr="0005032A">
        <w:rPr>
          <w:rFonts w:eastAsia="Times New Roman"/>
          <w:color w:val="auto"/>
          <w:kern w:val="0"/>
          <w:szCs w:val="22"/>
          <w14:ligatures w14:val="none"/>
        </w:rPr>
        <w:t xml:space="preserve"> на температурную равномерность и безопасность секционной нагрузки</w:t>
      </w:r>
    </w:p>
    <w:p w14:paraId="3B2FD01F" w14:textId="16063F35" w:rsidR="00AC18D3" w:rsidRPr="00AC18D3" w:rsidRDefault="00AC18D3" w:rsidP="0005032A">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Конструктивная серия </w:t>
      </w:r>
      <w:r w:rsidR="00081D95">
        <w:rPr>
          <w:rFonts w:eastAsia="Times New Roman"/>
          <w:bCs w:val="0"/>
          <w:color w:val="auto"/>
          <w:kern w:val="0"/>
          <w:szCs w:val="22"/>
          <w14:ligatures w14:val="none"/>
        </w:rPr>
        <w:t xml:space="preserve">КВ1–КВ5 </w:t>
      </w:r>
      <w:r w:rsidRPr="00AC18D3">
        <w:rPr>
          <w:rFonts w:eastAsia="Times New Roman"/>
          <w:bCs w:val="0"/>
          <w:color w:val="auto"/>
          <w:kern w:val="0"/>
          <w:szCs w:val="22"/>
          <w14:ligatures w14:val="none"/>
        </w:rPr>
        <w:t xml:space="preserve">предназначена для оценки влияния внутренней организации возврата конденсата и оребрения на температурную равномерность. Все пять конфигураций имеют одинаковые базовые параметры: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m</m:t>
            </m:r>
          </m:e>
          <m:sub>
            <m:r>
              <w:rPr>
                <w:rFonts w:ascii="Cambria Math" w:eastAsia="Times New Roman" w:hAnsi="Cambria Math"/>
                <w:color w:val="auto"/>
                <w:kern w:val="0"/>
                <w:szCs w:val="22"/>
                <w:lang w:val="en-US"/>
                <w14:ligatures w14:val="none"/>
              </w:rPr>
              <m:t>N</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850</m:t>
        </m:r>
      </m:oMath>
      <w:r w:rsidRPr="00AC18D3">
        <w:rPr>
          <w:rFonts w:eastAsia="Times New Roman"/>
          <w:bCs w:val="0"/>
          <w:color w:val="auto"/>
          <w:kern w:val="0"/>
          <w:szCs w:val="22"/>
          <w14:ligatures w14:val="none"/>
        </w:rPr>
        <w:t xml:space="preserve"> г,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V</m:t>
            </m:r>
          </m:e>
          <m:sub>
            <m:r>
              <w:rPr>
                <w:rFonts w:ascii="Cambria Math" w:eastAsia="Times New Roman" w:hAnsi="Cambria Math"/>
                <w:color w:val="auto"/>
                <w:kern w:val="0"/>
                <w:szCs w:val="22"/>
                <w:lang w:val="en-US"/>
                <w14:ligatures w14:val="none"/>
              </w:rPr>
              <m:t>N</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15</m:t>
        </m:r>
      </m:oMath>
      <w:r w:rsidRPr="00AC18D3">
        <w:rPr>
          <w:rFonts w:eastAsia="Times New Roman"/>
          <w:bCs w:val="0"/>
          <w:color w:val="auto"/>
          <w:kern w:val="0"/>
          <w:szCs w:val="22"/>
          <w14:ligatures w14:val="none"/>
        </w:rPr>
        <w:t xml:space="preserve"> мл,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L</m:t>
            </m:r>
          </m:e>
          <m:sub>
            <m:r>
              <w:rPr>
                <w:rFonts w:ascii="Cambria Math" w:eastAsia="Times New Roman" w:hAnsi="Cambria Math"/>
                <w:color w:val="auto"/>
                <w:kern w:val="0"/>
                <w:szCs w:val="22"/>
                <w:lang w:val="en-US"/>
                <w14:ligatures w14:val="none"/>
              </w:rPr>
              <m:t>N</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30</m:t>
        </m:r>
      </m:oMath>
      <w:r w:rsidRPr="00AC18D3">
        <w:rPr>
          <w:rFonts w:eastAsia="Times New Roman"/>
          <w:bCs w:val="0"/>
          <w:color w:val="auto"/>
          <w:kern w:val="0"/>
          <w:szCs w:val="22"/>
          <w14:ligatures w14:val="none"/>
        </w:rPr>
        <w:t xml:space="preserve"> см,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D</m:t>
            </m:r>
          </m:e>
          <m:sub>
            <m:r>
              <w:rPr>
                <w:rFonts w:ascii="Cambria Math" w:eastAsia="Times New Roman" w:hAnsi="Cambria Math"/>
                <w:color w:val="auto"/>
                <w:kern w:val="0"/>
                <w:szCs w:val="22"/>
                <w:lang w:val="en-US"/>
                <w14:ligatures w14:val="none"/>
              </w:rPr>
              <m:t>N</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28</m:t>
        </m:r>
      </m:oMath>
      <w:r w:rsidRPr="00AC18D3">
        <w:rPr>
          <w:rFonts w:eastAsia="Times New Roman"/>
          <w:bCs w:val="0"/>
          <w:color w:val="auto"/>
          <w:kern w:val="0"/>
          <w:szCs w:val="22"/>
          <w14:ligatures w14:val="none"/>
        </w:rPr>
        <w:t xml:space="preserve"> мм. Варианты </w:t>
      </w:r>
      <w:r w:rsidR="00081D95">
        <w:rPr>
          <w:rFonts w:eastAsia="Times New Roman"/>
          <w:bCs w:val="0"/>
          <w:color w:val="auto"/>
          <w:kern w:val="0"/>
          <w:szCs w:val="22"/>
          <w14:ligatures w14:val="none"/>
        </w:rPr>
        <w:t>КВ</w:t>
      </w:r>
      <w:r w:rsidRPr="00AC18D3">
        <w:rPr>
          <w:rFonts w:eastAsia="Times New Roman"/>
          <w:bCs w:val="0"/>
          <w:color w:val="auto"/>
          <w:kern w:val="0"/>
          <w:szCs w:val="22"/>
          <w14:ligatures w14:val="none"/>
        </w:rPr>
        <w:t>1–</w:t>
      </w:r>
      <w:r w:rsidR="00081D95">
        <w:rPr>
          <w:rFonts w:eastAsia="Times New Roman"/>
          <w:bCs w:val="0"/>
          <w:color w:val="auto"/>
          <w:kern w:val="0"/>
          <w:szCs w:val="22"/>
          <w14:ligatures w14:val="none"/>
        </w:rPr>
        <w:t>КВ</w:t>
      </w:r>
      <w:r w:rsidRPr="00AC18D3">
        <w:rPr>
          <w:rFonts w:eastAsia="Times New Roman"/>
          <w:bCs w:val="0"/>
          <w:color w:val="auto"/>
          <w:kern w:val="0"/>
          <w:szCs w:val="22"/>
          <w14:ligatures w14:val="none"/>
        </w:rPr>
        <w:t xml:space="preserve">4 испытаны при 80 Вт, вариант </w:t>
      </w:r>
      <w:r w:rsidR="00081D95">
        <w:rPr>
          <w:rFonts w:eastAsia="Times New Roman"/>
          <w:bCs w:val="0"/>
          <w:color w:val="auto"/>
          <w:kern w:val="0"/>
          <w:szCs w:val="22"/>
          <w14:ligatures w14:val="none"/>
        </w:rPr>
        <w:t>КВ</w:t>
      </w:r>
      <w:r w:rsidRPr="00AC18D3">
        <w:rPr>
          <w:rFonts w:eastAsia="Times New Roman"/>
          <w:bCs w:val="0"/>
          <w:color w:val="auto"/>
          <w:kern w:val="0"/>
          <w:szCs w:val="22"/>
          <w14:ligatures w14:val="none"/>
        </w:rPr>
        <w:t>5 – при 100 Вт [95</w:t>
      </w:r>
      <w:r w:rsidR="002C6E0B">
        <w:rPr>
          <w:rFonts w:eastAsia="Times New Roman"/>
          <w:bCs w:val="0"/>
          <w:color w:val="auto"/>
          <w:kern w:val="0"/>
          <w:szCs w:val="22"/>
          <w14:ligatures w14:val="none"/>
        </w:rPr>
        <w:t>;</w:t>
      </w:r>
      <w:r w:rsidR="002C6E0B" w:rsidRPr="00AC18D3">
        <w:rPr>
          <w:rFonts w:eastAsia="Times New Roman"/>
          <w:bCs w:val="0"/>
          <w:color w:val="auto"/>
          <w:kern w:val="0"/>
          <w:szCs w:val="22"/>
          <w14:ligatures w14:val="none"/>
        </w:rPr>
        <w:t xml:space="preserve"> </w:t>
      </w:r>
      <w:r w:rsidRPr="00AC18D3">
        <w:rPr>
          <w:rFonts w:eastAsia="Times New Roman"/>
          <w:bCs w:val="0"/>
          <w:color w:val="auto"/>
          <w:kern w:val="0"/>
          <w:szCs w:val="22"/>
          <w14:ligatures w14:val="none"/>
        </w:rPr>
        <w:t>97–100].</w:t>
      </w:r>
    </w:p>
    <w:p w14:paraId="34500F7A" w14:textId="2316040D" w:rsidR="00AC18D3" w:rsidRPr="00AC18D3" w:rsidRDefault="00AC18D3" w:rsidP="0005032A">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Для вариантов </w:t>
      </w:r>
      <w:r w:rsidR="00081D95">
        <w:rPr>
          <w:rFonts w:eastAsia="Times New Roman"/>
          <w:bCs w:val="0"/>
          <w:color w:val="auto"/>
          <w:kern w:val="0"/>
          <w:szCs w:val="22"/>
          <w14:ligatures w14:val="none"/>
        </w:rPr>
        <w:t>КВ</w:t>
      </w:r>
      <w:r w:rsidRPr="00AC18D3">
        <w:rPr>
          <w:rFonts w:eastAsia="Times New Roman"/>
          <w:bCs w:val="0"/>
          <w:color w:val="auto"/>
          <w:kern w:val="0"/>
          <w:szCs w:val="22"/>
          <w14:ligatures w14:val="none"/>
        </w:rPr>
        <w:t>1–</w:t>
      </w:r>
      <w:r w:rsidR="00081D95">
        <w:rPr>
          <w:rFonts w:eastAsia="Times New Roman"/>
          <w:bCs w:val="0"/>
          <w:color w:val="auto"/>
          <w:kern w:val="0"/>
          <w:szCs w:val="22"/>
          <w14:ligatures w14:val="none"/>
        </w:rPr>
        <w:t>КВ</w:t>
      </w:r>
      <w:r w:rsidRPr="00AC18D3">
        <w:rPr>
          <w:rFonts w:eastAsia="Times New Roman"/>
          <w:bCs w:val="0"/>
          <w:color w:val="auto"/>
          <w:kern w:val="0"/>
          <w:szCs w:val="22"/>
          <w14:ligatures w14:val="none"/>
        </w:rPr>
        <w:t xml:space="preserve">2 с возвратом конденсата только по стенкам максимальный перепад между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2</m:t>
            </m:r>
          </m:sub>
        </m:sSub>
      </m:oMath>
      <w:r w:rsidRPr="00AC18D3">
        <w:rPr>
          <w:rFonts w:eastAsia="Times New Roman"/>
          <w:bCs w:val="0"/>
          <w:color w:val="auto"/>
          <w:kern w:val="0"/>
          <w:szCs w:val="22"/>
          <w14:ligatures w14:val="none"/>
        </w:rPr>
        <w:t xml:space="preserve"> 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3</m:t>
            </m:r>
          </m:sub>
        </m:sSub>
      </m:oMath>
      <w:r w:rsidRPr="00AC18D3">
        <w:rPr>
          <w:rFonts w:eastAsia="Times New Roman"/>
          <w:bCs w:val="0"/>
          <w:color w:val="auto"/>
          <w:kern w:val="0"/>
          <w:szCs w:val="22"/>
          <w14:ligatures w14:val="none"/>
        </w:rPr>
        <w:t xml:space="preserve"> составил 27–34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Для вариантов </w:t>
      </w:r>
      <w:r w:rsidR="00081D95">
        <w:rPr>
          <w:rFonts w:eastAsia="Times New Roman"/>
          <w:bCs w:val="0"/>
          <w:color w:val="auto"/>
          <w:kern w:val="0"/>
          <w:szCs w:val="22"/>
          <w14:ligatures w14:val="none"/>
        </w:rPr>
        <w:t>КВ</w:t>
      </w:r>
      <w:r w:rsidRPr="00AC18D3">
        <w:rPr>
          <w:rFonts w:eastAsia="Times New Roman"/>
          <w:bCs w:val="0"/>
          <w:color w:val="auto"/>
          <w:kern w:val="0"/>
          <w:szCs w:val="22"/>
          <w14:ligatures w14:val="none"/>
        </w:rPr>
        <w:t>3–</w:t>
      </w:r>
      <w:r w:rsidR="00081D95">
        <w:rPr>
          <w:rFonts w:eastAsia="Times New Roman"/>
          <w:bCs w:val="0"/>
          <w:color w:val="auto"/>
          <w:kern w:val="0"/>
          <w:szCs w:val="22"/>
          <w14:ligatures w14:val="none"/>
        </w:rPr>
        <w:t>КВ</w:t>
      </w:r>
      <w:r w:rsidRPr="00AC18D3">
        <w:rPr>
          <w:rFonts w:eastAsia="Times New Roman"/>
          <w:bCs w:val="0"/>
          <w:color w:val="auto"/>
          <w:kern w:val="0"/>
          <w:szCs w:val="22"/>
          <w14:ligatures w14:val="none"/>
        </w:rPr>
        <w:t>4 с дренажным каналом перепад снизился до 6–7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для варианта </w:t>
      </w:r>
      <w:r w:rsidR="00081D95">
        <w:rPr>
          <w:rFonts w:eastAsia="Times New Roman"/>
          <w:bCs w:val="0"/>
          <w:color w:val="auto"/>
          <w:kern w:val="0"/>
          <w:szCs w:val="22"/>
          <w14:ligatures w14:val="none"/>
        </w:rPr>
        <w:t>КВ</w:t>
      </w:r>
      <w:r w:rsidRPr="00AC18D3">
        <w:rPr>
          <w:rFonts w:eastAsia="Times New Roman"/>
          <w:bCs w:val="0"/>
          <w:color w:val="auto"/>
          <w:kern w:val="0"/>
          <w:szCs w:val="22"/>
          <w14:ligatures w14:val="none"/>
        </w:rPr>
        <w:t>5 при повышенной мощности перепад остался около 7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Такой результат важен для электротехники: секционное управление безопасно только при конструктивно устойчивом распределении теплоты и отсутствии локального перегрева отдельной зоны секции [95</w:t>
      </w:r>
      <w:r w:rsidR="002C6E0B">
        <w:rPr>
          <w:rFonts w:eastAsia="Times New Roman"/>
          <w:bCs w:val="0"/>
          <w:color w:val="auto"/>
          <w:kern w:val="0"/>
          <w:szCs w:val="22"/>
          <w14:ligatures w14:val="none"/>
        </w:rPr>
        <w:t>;</w:t>
      </w:r>
      <w:r w:rsidRPr="00AC18D3">
        <w:rPr>
          <w:rFonts w:eastAsia="Times New Roman"/>
          <w:bCs w:val="0"/>
          <w:color w:val="auto"/>
          <w:kern w:val="0"/>
          <w:szCs w:val="22"/>
          <w14:ligatures w14:val="none"/>
        </w:rPr>
        <w:t xml:space="preserve"> 97–100].</w:t>
      </w:r>
    </w:p>
    <w:p w14:paraId="40BCD229" w14:textId="3163E0EA" w:rsidR="000C0645" w:rsidRDefault="00AC18D3" w:rsidP="00D73327">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Перепад температур в конструктивной программе </w:t>
      </w:r>
      <w:r w:rsidR="00081D95">
        <w:rPr>
          <w:rFonts w:eastAsia="Times New Roman"/>
          <w:bCs w:val="0"/>
          <w:color w:val="auto"/>
          <w:kern w:val="0"/>
          <w:szCs w:val="22"/>
          <w14:ligatures w14:val="none"/>
        </w:rPr>
        <w:t>КВ1–КВ5</w:t>
      </w:r>
      <w:r w:rsidR="00542123">
        <w:rPr>
          <w:rFonts w:eastAsia="Times New Roman"/>
          <w:bCs w:val="0"/>
          <w:color w:val="auto"/>
          <w:kern w:val="0"/>
          <w:szCs w:val="22"/>
          <w14:ligatures w14:val="none"/>
        </w:rPr>
        <w:t xml:space="preserve"> </w:t>
      </w:r>
      <w:r w:rsidRPr="00AC18D3">
        <w:rPr>
          <w:rFonts w:eastAsia="Times New Roman"/>
          <w:bCs w:val="0"/>
          <w:color w:val="auto"/>
          <w:kern w:val="0"/>
          <w:szCs w:val="22"/>
          <w14:ligatures w14:val="none"/>
        </w:rPr>
        <w:t>показан на рисунке 3.1</w:t>
      </w:r>
      <w:r w:rsidR="00562804">
        <w:rPr>
          <w:rFonts w:eastAsia="Times New Roman"/>
          <w:bCs w:val="0"/>
          <w:color w:val="auto"/>
          <w:kern w:val="0"/>
          <w:szCs w:val="22"/>
          <w14:ligatures w14:val="none"/>
        </w:rPr>
        <w:t>1</w:t>
      </w:r>
      <w:r w:rsidRPr="00AC18D3">
        <w:rPr>
          <w:rFonts w:eastAsia="Times New Roman"/>
          <w:bCs w:val="0"/>
          <w:color w:val="auto"/>
          <w:kern w:val="0"/>
          <w:szCs w:val="22"/>
          <w14:ligatures w14:val="none"/>
        </w:rPr>
        <w:t>.</w:t>
      </w:r>
    </w:p>
    <w:p w14:paraId="551A99BA" w14:textId="77777777" w:rsidR="00D73327" w:rsidRPr="00AC18D3" w:rsidRDefault="00D73327" w:rsidP="00D73327">
      <w:pPr>
        <w:spacing w:after="0" w:line="240" w:lineRule="auto"/>
        <w:ind w:firstLine="426"/>
        <w:jc w:val="both"/>
        <w:rPr>
          <w:rFonts w:eastAsia="Times New Roman"/>
          <w:bCs w:val="0"/>
          <w:color w:val="auto"/>
          <w:kern w:val="0"/>
          <w:szCs w:val="22"/>
          <w14:ligatures w14:val="none"/>
        </w:rPr>
      </w:pPr>
    </w:p>
    <w:p w14:paraId="5702E62A" w14:textId="681289ED" w:rsidR="000C0645" w:rsidRPr="008B14FD" w:rsidRDefault="000C0645" w:rsidP="00D73327">
      <w:pPr>
        <w:spacing w:after="0" w:line="240" w:lineRule="auto"/>
        <w:jc w:val="center"/>
        <w:rPr>
          <w:rFonts w:eastAsia="Times New Roman"/>
          <w:bCs w:val="0"/>
          <w:color w:val="000000" w:themeColor="text1"/>
          <w:kern w:val="0"/>
          <w:szCs w:val="22"/>
          <w14:ligatures w14:val="none"/>
        </w:rPr>
      </w:pPr>
      <w:r w:rsidRPr="008B14FD">
        <w:rPr>
          <w:rFonts w:eastAsia="Times New Roman"/>
          <w:bCs w:val="0"/>
          <w:noProof/>
          <w:color w:val="000000" w:themeColor="text1"/>
          <w:kern w:val="0"/>
          <w:szCs w:val="22"/>
          <w:lang w:val="en-US"/>
          <w14:ligatures w14:val="none"/>
        </w:rPr>
        <w:drawing>
          <wp:inline distT="0" distB="0" distL="0" distR="0" wp14:anchorId="2B3F8A1D" wp14:editId="1901E650">
            <wp:extent cx="3514747" cy="2409825"/>
            <wp:effectExtent l="0" t="0" r="9525" b="0"/>
            <wp:docPr id="52617518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44571" cy="2430273"/>
                    </a:xfrm>
                    <a:prstGeom prst="rect">
                      <a:avLst/>
                    </a:prstGeom>
                    <a:noFill/>
                  </pic:spPr>
                </pic:pic>
              </a:graphicData>
            </a:graphic>
          </wp:inline>
        </w:drawing>
      </w:r>
    </w:p>
    <w:p w14:paraId="20DE7C30" w14:textId="77777777" w:rsidR="00D73327" w:rsidRPr="008B14FD" w:rsidRDefault="00D73327" w:rsidP="00D73327">
      <w:pPr>
        <w:spacing w:after="0" w:line="240" w:lineRule="auto"/>
        <w:jc w:val="center"/>
        <w:rPr>
          <w:rFonts w:eastAsia="Times New Roman"/>
          <w:bCs w:val="0"/>
          <w:color w:val="000000" w:themeColor="text1"/>
          <w:kern w:val="0"/>
          <w:szCs w:val="22"/>
          <w14:ligatures w14:val="none"/>
        </w:rPr>
      </w:pPr>
    </w:p>
    <w:p w14:paraId="1F3244AA" w14:textId="3C8C5376" w:rsidR="002974F5" w:rsidRPr="002974F5" w:rsidRDefault="00AC18D3" w:rsidP="002974F5">
      <w:pPr>
        <w:spacing w:after="0" w:line="240" w:lineRule="auto"/>
        <w:jc w:val="center"/>
        <w:rPr>
          <w:rFonts w:eastAsia="Times New Roman"/>
          <w:bCs w:val="0"/>
          <w:color w:val="EE0000"/>
          <w:kern w:val="0"/>
          <w:szCs w:val="22"/>
          <w14:ligatures w14:val="none"/>
        </w:rPr>
      </w:pPr>
      <w:r w:rsidRPr="008B14FD">
        <w:rPr>
          <w:rFonts w:eastAsia="Times New Roman"/>
          <w:bCs w:val="0"/>
          <w:color w:val="000000" w:themeColor="text1"/>
          <w:kern w:val="0"/>
          <w:szCs w:val="22"/>
          <w14:ligatures w14:val="none"/>
        </w:rPr>
        <w:t>Рисунок 3.1</w:t>
      </w:r>
      <w:r w:rsidR="00562804">
        <w:rPr>
          <w:rFonts w:eastAsia="Times New Roman"/>
          <w:bCs w:val="0"/>
          <w:color w:val="000000" w:themeColor="text1"/>
          <w:kern w:val="0"/>
          <w:szCs w:val="22"/>
          <w14:ligatures w14:val="none"/>
        </w:rPr>
        <w:t>1</w:t>
      </w:r>
      <w:r w:rsidRPr="008B14FD">
        <w:rPr>
          <w:rFonts w:eastAsia="Times New Roman"/>
          <w:bCs w:val="0"/>
          <w:color w:val="000000" w:themeColor="text1"/>
          <w:kern w:val="0"/>
          <w:szCs w:val="22"/>
          <w14:ligatures w14:val="none"/>
        </w:rPr>
        <w:t xml:space="preserve"> – Перепад температур в конструктивной программе </w:t>
      </w:r>
      <w:r w:rsidR="00081D95" w:rsidRPr="008B14FD">
        <w:rPr>
          <w:rFonts w:eastAsia="Times New Roman"/>
          <w:bCs w:val="0"/>
          <w:color w:val="000000" w:themeColor="text1"/>
          <w:kern w:val="0"/>
          <w:szCs w:val="22"/>
          <w14:ligatures w14:val="none"/>
        </w:rPr>
        <w:t>КВ1–К</w:t>
      </w:r>
      <w:r w:rsidR="000C0645" w:rsidRPr="008B14FD">
        <w:rPr>
          <w:rFonts w:eastAsia="Times New Roman"/>
          <w:bCs w:val="0"/>
          <w:color w:val="000000" w:themeColor="text1"/>
          <w:kern w:val="0"/>
          <w:szCs w:val="22"/>
          <w14:ligatures w14:val="none"/>
        </w:rPr>
        <w:t>В5</w:t>
      </w:r>
      <w:r w:rsidR="002974F5" w:rsidRPr="000C0645">
        <w:rPr>
          <w:rFonts w:eastAsia="Times New Roman"/>
          <w:bCs w:val="0"/>
          <w:color w:val="auto"/>
          <w:kern w:val="0"/>
          <w:szCs w:val="22"/>
          <w14:ligatures w14:val="none"/>
        </w:rPr>
        <w:tab/>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889"/>
        <w:gridCol w:w="893"/>
      </w:tblGrid>
      <w:tr w:rsidR="002974F5" w14:paraId="4571F325" w14:textId="77777777" w:rsidTr="00C648C0">
        <w:tc>
          <w:tcPr>
            <w:tcW w:w="562" w:type="dxa"/>
            <w:vAlign w:val="center"/>
          </w:tcPr>
          <w:p w14:paraId="7910A188" w14:textId="77777777" w:rsidR="002974F5" w:rsidRPr="000C0645" w:rsidRDefault="002974F5" w:rsidP="002974F5">
            <w:pPr>
              <w:tabs>
                <w:tab w:val="center" w:pos="4845"/>
                <w:tab w:val="right" w:pos="9689"/>
              </w:tabs>
              <w:jc w:val="center"/>
              <w:rPr>
                <w:rFonts w:eastAsia="Times New Roman"/>
                <w:bCs w:val="0"/>
                <w:color w:val="auto"/>
                <w:kern w:val="0"/>
                <w:szCs w:val="22"/>
                <w14:ligatures w14:val="none"/>
              </w:rPr>
            </w:pPr>
          </w:p>
        </w:tc>
        <w:tc>
          <w:tcPr>
            <w:tcW w:w="7889" w:type="dxa"/>
          </w:tcPr>
          <w:p w14:paraId="43F6E5E3" w14:textId="591C8169" w:rsidR="00C648C0" w:rsidRDefault="002974F5" w:rsidP="00C648C0">
            <w:pPr>
              <w:tabs>
                <w:tab w:val="center" w:pos="4845"/>
                <w:tab w:val="right" w:pos="9689"/>
              </w:tabs>
              <w:jc w:val="center"/>
              <w:rPr>
                <w:rFonts w:eastAsia="Times New Roman"/>
                <w:color w:val="auto"/>
                <w:kern w:val="0"/>
                <w:szCs w:val="22"/>
                <w14:ligatures w14:val="none"/>
              </w:rPr>
            </w:pPr>
            <m:oMath>
              <m:r>
                <w:rPr>
                  <w:rFonts w:ascii="Cambria Math" w:eastAsia="Times New Roman" w:hAnsi="Cambria Math"/>
                  <w:color w:val="auto"/>
                  <w:kern w:val="0"/>
                  <w:szCs w:val="22"/>
                  <w:lang w:val="en-US"/>
                  <w14:ligatures w14:val="none"/>
                </w:rPr>
                <m:t>Δ</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sty m:val="p"/>
                    </m:rPr>
                    <w:rPr>
                      <w:rFonts w:ascii="Cambria Math" w:eastAsia="Times New Roman" w:hAnsi="Cambria Math"/>
                      <w:color w:val="auto"/>
                      <w:kern w:val="0"/>
                      <w:szCs w:val="22"/>
                      <w:lang w:val="en-US"/>
                      <w14:ligatures w14:val="none"/>
                    </w:rPr>
                    <m:t>max</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2</m:t>
                  </m:r>
                  <m:r>
                    <m:rPr>
                      <m:sty m:val="p"/>
                    </m:rPr>
                    <w:rPr>
                      <w:rFonts w:ascii="Cambria Math" w:eastAsia="Times New Roman" w:hAnsi="Cambria Math"/>
                      <w:color w:val="auto"/>
                      <w:kern w:val="0"/>
                      <w:szCs w:val="22"/>
                      <w14:ligatures w14:val="none"/>
                    </w:rPr>
                    <m:t>,</m:t>
                  </m:r>
                  <m:r>
                    <m:rPr>
                      <m:sty m:val="p"/>
                    </m:rPr>
                    <w:rPr>
                      <w:rFonts w:ascii="Cambria Math" w:eastAsia="Times New Roman" w:hAnsi="Cambria Math"/>
                      <w:color w:val="auto"/>
                      <w:kern w:val="0"/>
                      <w:szCs w:val="22"/>
                      <w:lang w:val="en-US"/>
                      <w14:ligatures w14:val="none"/>
                    </w:rPr>
                    <m:t>max</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3</m:t>
                  </m:r>
                  <m:r>
                    <m:rPr>
                      <m:sty m:val="p"/>
                    </m:rPr>
                    <w:rPr>
                      <w:rFonts w:ascii="Cambria Math" w:eastAsia="Times New Roman" w:hAnsi="Cambria Math"/>
                      <w:color w:val="auto"/>
                      <w:kern w:val="0"/>
                      <w:szCs w:val="22"/>
                      <w14:ligatures w14:val="none"/>
                    </w:rPr>
                    <m:t>,</m:t>
                  </m:r>
                  <m:r>
                    <m:rPr>
                      <m:sty m:val="p"/>
                    </m:rPr>
                    <w:rPr>
                      <w:rFonts w:ascii="Cambria Math" w:eastAsia="Times New Roman" w:hAnsi="Cambria Math"/>
                      <w:color w:val="auto"/>
                      <w:kern w:val="0"/>
                      <w:szCs w:val="22"/>
                      <w:lang w:val="en-US"/>
                      <w14:ligatures w14:val="none"/>
                    </w:rPr>
                    <m:t>max</m:t>
                  </m:r>
                </m:sub>
              </m:sSub>
              <m:r>
                <m:rPr>
                  <m:sty m:val="p"/>
                </m:rPr>
                <w:rPr>
                  <w:rFonts w:ascii="Cambria Math" w:eastAsia="Times New Roman" w:hAnsi="Cambria Math"/>
                  <w:color w:val="auto"/>
                  <w:kern w:val="0"/>
                  <w:szCs w:val="22"/>
                  <w14:ligatures w14:val="none"/>
                </w:rPr>
                <m:t>;</m:t>
              </m:r>
            </m:oMath>
            <w:r w:rsidR="00C648C0">
              <w:rPr>
                <w:rFonts w:eastAsia="Times New Roman"/>
                <w:color w:val="auto"/>
                <w:kern w:val="0"/>
                <w:szCs w:val="22"/>
                <w14:ligatures w14:val="none"/>
              </w:rPr>
              <w:t xml:space="preserve"> </w:t>
            </w:r>
          </w:p>
          <w:p w14:paraId="73B5C633" w14:textId="77777777" w:rsidR="00C648C0" w:rsidRPr="00C648C0" w:rsidRDefault="00C648C0" w:rsidP="00C648C0">
            <w:pPr>
              <w:tabs>
                <w:tab w:val="center" w:pos="4845"/>
                <w:tab w:val="right" w:pos="9689"/>
              </w:tabs>
              <w:jc w:val="center"/>
              <w:rPr>
                <w:rFonts w:eastAsia="Times New Roman"/>
                <w:color w:val="auto"/>
                <w:kern w:val="0"/>
                <w:szCs w:val="22"/>
                <w14:ligatures w14:val="none"/>
              </w:rPr>
            </w:pPr>
          </w:p>
          <w:p w14:paraId="2090B550" w14:textId="13CC5820" w:rsidR="002974F5" w:rsidRPr="00C648C0" w:rsidRDefault="002974F5" w:rsidP="00C648C0">
            <w:pPr>
              <w:tabs>
                <w:tab w:val="center" w:pos="4845"/>
                <w:tab w:val="right" w:pos="9689"/>
              </w:tabs>
              <w:jc w:val="center"/>
              <w:rPr>
                <w:rFonts w:eastAsia="Times New Roman"/>
                <w:color w:val="auto"/>
                <w:kern w:val="0"/>
                <w:szCs w:val="22"/>
                <w14:ligatures w14:val="none"/>
              </w:rPr>
            </w:pPr>
            <m:oMathPara>
              <m:oMath>
                <m:r>
                  <w:rPr>
                    <w:rFonts w:ascii="Cambria Math" w:eastAsia="Times New Roman" w:hAnsi="Cambria Math"/>
                    <w:color w:val="auto"/>
                    <w:kern w:val="0"/>
                    <w:szCs w:val="22"/>
                    <w:lang w:val="en-US"/>
                    <w14:ligatures w14:val="none"/>
                  </w:rPr>
                  <m:t>Δ</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sty m:val="p"/>
                      </m:rPr>
                      <w:rPr>
                        <w:rFonts w:ascii="Cambria Math" w:eastAsia="Times New Roman" w:hAnsi="Cambria Math"/>
                        <w:color w:val="auto"/>
                        <w:kern w:val="0"/>
                        <w:szCs w:val="22"/>
                        <w:lang w:val="en-US"/>
                        <w14:ligatures w14:val="none"/>
                      </w:rPr>
                      <m:t>max</m:t>
                    </m:r>
                  </m:sub>
                </m:sSub>
                <m:d>
                  <m:dPr>
                    <m:ctrlPr>
                      <w:rPr>
                        <w:rFonts w:ascii="Cambria Math" w:eastAsia="Times New Roman" w:hAnsi="Cambria Math"/>
                        <w:bCs w:val="0"/>
                        <w:color w:val="auto"/>
                        <w:kern w:val="0"/>
                        <w:szCs w:val="22"/>
                        <w:lang w:val="en-US"/>
                        <w14:ligatures w14:val="none"/>
                      </w:rPr>
                    </m:ctrlPr>
                  </m:dPr>
                  <m:e>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14:ligatures w14:val="none"/>
                          </w:rPr>
                          <m:t>КВ</m:t>
                        </m:r>
                      </m:e>
                      <m:sub>
                        <m:r>
                          <w:rPr>
                            <w:rFonts w:ascii="Cambria Math" w:eastAsia="Times New Roman" w:hAnsi="Cambria Math"/>
                            <w:color w:val="auto"/>
                            <w:kern w:val="0"/>
                            <w:szCs w:val="22"/>
                            <w14:ligatures w14:val="none"/>
                          </w:rPr>
                          <m:t>1</m:t>
                        </m:r>
                      </m:sub>
                    </m:sSub>
                    <m:r>
                      <m:rPr>
                        <m:nor/>
                      </m:rPr>
                      <w:rPr>
                        <w:rFonts w:eastAsia="Times New Roman"/>
                        <w:bCs w:val="0"/>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14:ligatures w14:val="none"/>
                          </w:rPr>
                          <m:t>КВ</m:t>
                        </m:r>
                      </m:e>
                      <m:sub>
                        <m:r>
                          <w:rPr>
                            <w:rFonts w:ascii="Cambria Math" w:eastAsia="Times New Roman" w:hAnsi="Cambria Math"/>
                            <w:color w:val="auto"/>
                            <w:kern w:val="0"/>
                            <w:szCs w:val="22"/>
                            <w14:ligatures w14:val="none"/>
                          </w:rPr>
                          <m:t>2</m:t>
                        </m:r>
                      </m:sub>
                    </m:sSub>
                  </m:e>
                </m:d>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27</m:t>
                </m:r>
                <m:r>
                  <m:rPr>
                    <m:nor/>
                  </m:rPr>
                  <w:rPr>
                    <w:rFonts w:eastAsia="Times New Roman"/>
                    <w:bCs w:val="0"/>
                    <w:color w:val="auto"/>
                    <w:kern w:val="0"/>
                    <w:szCs w:val="22"/>
                    <w14:ligatures w14:val="none"/>
                  </w:rPr>
                  <m:t>–</m:t>
                </m:r>
                <m:r>
                  <w:rPr>
                    <w:rFonts w:ascii="Cambria Math" w:eastAsia="Times New Roman" w:hAnsi="Cambria Math"/>
                    <w:color w:val="auto"/>
                    <w:kern w:val="0"/>
                    <w:szCs w:val="22"/>
                    <w14:ligatures w14:val="none"/>
                  </w:rPr>
                  <m:t>34</m:t>
                </m:r>
                <m:r>
                  <m:rPr>
                    <m:nor/>
                  </m:rPr>
                  <w:rPr>
                    <w:rFonts w:eastAsia="Times New Roman"/>
                    <w:bCs w:val="0"/>
                    <w:color w:val="auto"/>
                    <w:kern w:val="0"/>
                    <w:szCs w:val="22"/>
                    <w14:ligatures w14:val="none"/>
                  </w:rPr>
                  <m:t>°</m:t>
                </m:r>
                <m:r>
                  <m:rPr>
                    <m:sty m:val="p"/>
                  </m:rPr>
                  <w:rPr>
                    <w:rFonts w:ascii="Cambria Math" w:eastAsia="Times New Roman" w:hAnsi="Cambria Math"/>
                    <w:color w:val="auto"/>
                    <w:kern w:val="0"/>
                    <w:szCs w:val="22"/>
                    <w:lang w:val="en-US"/>
                    <w14:ligatures w14:val="none"/>
                  </w:rPr>
                  <m:t>C</m:t>
                </m:r>
                <m:r>
                  <m:rPr>
                    <m:sty m:val="p"/>
                  </m:rPr>
                  <w:rPr>
                    <w:rFonts w:ascii="Cambria Math" w:eastAsia="Times New Roman" w:hAnsi="Cambria Math"/>
                    <w:color w:val="auto"/>
                    <w:kern w:val="0"/>
                    <w:szCs w:val="22"/>
                    <w14:ligatures w14:val="none"/>
                  </w:rPr>
                  <m:t>;</m:t>
                </m:r>
              </m:oMath>
            </m:oMathPara>
          </w:p>
          <w:p w14:paraId="47B06FA6" w14:textId="77777777" w:rsidR="00C648C0" w:rsidRPr="00C648C0" w:rsidRDefault="00C648C0" w:rsidP="00C648C0">
            <w:pPr>
              <w:tabs>
                <w:tab w:val="center" w:pos="4845"/>
                <w:tab w:val="right" w:pos="9689"/>
              </w:tabs>
              <w:jc w:val="center"/>
              <w:rPr>
                <w:rFonts w:eastAsia="Times New Roman"/>
                <w:bCs w:val="0"/>
                <w:color w:val="auto"/>
                <w:kern w:val="0"/>
                <w:szCs w:val="22"/>
                <w14:ligatures w14:val="none"/>
              </w:rPr>
            </w:pPr>
          </w:p>
          <w:p w14:paraId="3DBF9D10" w14:textId="77777777" w:rsidR="002974F5" w:rsidRPr="0003731D" w:rsidRDefault="002974F5" w:rsidP="00C648C0">
            <w:pPr>
              <w:tabs>
                <w:tab w:val="center" w:pos="4845"/>
                <w:tab w:val="right" w:pos="9689"/>
              </w:tabs>
              <w:jc w:val="center"/>
              <w:rPr>
                <w:rFonts w:eastAsia="Times New Roman"/>
                <w:color w:val="auto"/>
                <w:kern w:val="0"/>
                <w:szCs w:val="22"/>
                <w14:ligatures w14:val="none"/>
              </w:rPr>
            </w:pPr>
            <m:oMathPara>
              <m:oMath>
                <m:r>
                  <w:rPr>
                    <w:rFonts w:ascii="Cambria Math" w:eastAsia="Times New Roman" w:hAnsi="Cambria Math"/>
                    <w:color w:val="auto"/>
                    <w:kern w:val="0"/>
                    <w:szCs w:val="22"/>
                    <w:lang w:val="en-US"/>
                    <w14:ligatures w14:val="none"/>
                  </w:rPr>
                  <m:t>Δ</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sty m:val="p"/>
                      </m:rPr>
                      <w:rPr>
                        <w:rFonts w:ascii="Cambria Math" w:eastAsia="Times New Roman" w:hAnsi="Cambria Math"/>
                        <w:color w:val="auto"/>
                        <w:kern w:val="0"/>
                        <w:szCs w:val="22"/>
                        <w:lang w:val="en-US"/>
                        <w14:ligatures w14:val="none"/>
                      </w:rPr>
                      <m:t>max</m:t>
                    </m:r>
                  </m:sub>
                </m:sSub>
                <m:d>
                  <m:dPr>
                    <m:ctrlPr>
                      <w:rPr>
                        <w:rFonts w:ascii="Cambria Math" w:eastAsia="Times New Roman" w:hAnsi="Cambria Math"/>
                        <w:bCs w:val="0"/>
                        <w:color w:val="auto"/>
                        <w:kern w:val="0"/>
                        <w:szCs w:val="22"/>
                        <w:lang w:val="en-US"/>
                        <w14:ligatures w14:val="none"/>
                      </w:rPr>
                    </m:ctrlPr>
                  </m:dPr>
                  <m:e>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К</m:t>
                        </m:r>
                        <m:r>
                          <w:rPr>
                            <w:rFonts w:ascii="Cambria Math" w:eastAsia="Times New Roman" w:hAnsi="Cambria Math"/>
                            <w:color w:val="auto"/>
                            <w:kern w:val="0"/>
                            <w:szCs w:val="22"/>
                            <w14:ligatures w14:val="none"/>
                          </w:rPr>
                          <m:t>В</m:t>
                        </m:r>
                      </m:e>
                      <m:sub>
                        <m:r>
                          <w:rPr>
                            <w:rFonts w:ascii="Cambria Math" w:eastAsia="Times New Roman" w:hAnsi="Cambria Math"/>
                            <w:color w:val="auto"/>
                            <w:kern w:val="0"/>
                            <w:szCs w:val="22"/>
                            <w:lang w:val="en-US"/>
                            <w14:ligatures w14:val="none"/>
                          </w:rPr>
                          <m:t>3</m:t>
                        </m:r>
                      </m:sub>
                    </m:sSub>
                    <m:r>
                      <m:rPr>
                        <m:nor/>
                      </m:rPr>
                      <w:rPr>
                        <w:rFonts w:eastAsia="Times New Roman"/>
                        <w:bCs w:val="0"/>
                        <w:color w:val="auto"/>
                        <w:kern w:val="0"/>
                        <w:szCs w:val="22"/>
                        <w:lang w:val="en-US"/>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К</m:t>
                        </m:r>
                        <m:r>
                          <w:rPr>
                            <w:rFonts w:ascii="Cambria Math" w:eastAsia="Times New Roman" w:hAnsi="Cambria Math"/>
                            <w:color w:val="auto"/>
                            <w:kern w:val="0"/>
                            <w:szCs w:val="22"/>
                            <w14:ligatures w14:val="none"/>
                          </w:rPr>
                          <m:t>В</m:t>
                        </m:r>
                      </m:e>
                      <m:sub>
                        <m:r>
                          <w:rPr>
                            <w:rFonts w:ascii="Cambria Math" w:eastAsia="Times New Roman" w:hAnsi="Cambria Math"/>
                            <w:color w:val="auto"/>
                            <w:kern w:val="0"/>
                            <w:szCs w:val="22"/>
                            <w:lang w:val="en-US"/>
                            <w14:ligatures w14:val="none"/>
                          </w:rPr>
                          <m:t>5</m:t>
                        </m:r>
                      </m:sub>
                    </m:sSub>
                  </m:e>
                </m:d>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6</m:t>
                </m:r>
                <m:r>
                  <m:rPr>
                    <m:nor/>
                  </m:rPr>
                  <w:rPr>
                    <w:rFonts w:eastAsia="Times New Roman"/>
                    <w:bCs w:val="0"/>
                    <w:color w:val="auto"/>
                    <w:kern w:val="0"/>
                    <w:szCs w:val="22"/>
                    <w:lang w:val="en-US"/>
                    <w14:ligatures w14:val="none"/>
                  </w:rPr>
                  <m:t>–</m:t>
                </m:r>
                <m:r>
                  <w:rPr>
                    <w:rFonts w:ascii="Cambria Math" w:eastAsia="Times New Roman" w:hAnsi="Cambria Math"/>
                    <w:color w:val="auto"/>
                    <w:kern w:val="0"/>
                    <w:szCs w:val="22"/>
                    <w:lang w:val="en-US"/>
                    <w14:ligatures w14:val="none"/>
                  </w:rPr>
                  <m:t>7</m:t>
                </m:r>
                <m:r>
                  <m:rPr>
                    <m:nor/>
                  </m:rPr>
                  <w:rPr>
                    <w:rFonts w:eastAsia="Times New Roman"/>
                    <w:bCs w:val="0"/>
                    <w:color w:val="auto"/>
                    <w:kern w:val="0"/>
                    <w:szCs w:val="22"/>
                    <w:lang w:val="en-US"/>
                    <w14:ligatures w14:val="none"/>
                  </w:rPr>
                  <m:t>°</m:t>
                </m:r>
                <m:r>
                  <m:rPr>
                    <m:sty m:val="p"/>
                  </m:rPr>
                  <w:rPr>
                    <w:rFonts w:ascii="Cambria Math" w:eastAsia="Times New Roman" w:hAnsi="Cambria Math"/>
                    <w:color w:val="auto"/>
                    <w:kern w:val="0"/>
                    <w:szCs w:val="22"/>
                    <w:lang w:val="en-US"/>
                    <w14:ligatures w14:val="none"/>
                  </w:rPr>
                  <m:t>C</m:t>
                </m:r>
              </m:oMath>
            </m:oMathPara>
          </w:p>
          <w:p w14:paraId="0E11DBD7" w14:textId="74DA7608" w:rsidR="0003731D" w:rsidRPr="0003731D" w:rsidRDefault="0003731D" w:rsidP="00C648C0">
            <w:pPr>
              <w:tabs>
                <w:tab w:val="center" w:pos="4845"/>
                <w:tab w:val="right" w:pos="9689"/>
              </w:tabs>
              <w:jc w:val="center"/>
              <w:rPr>
                <w:rFonts w:eastAsia="Times New Roman"/>
                <w:bCs w:val="0"/>
                <w:color w:val="auto"/>
                <w:kern w:val="0"/>
                <w:szCs w:val="22"/>
                <w14:ligatures w14:val="none"/>
              </w:rPr>
            </w:pPr>
          </w:p>
        </w:tc>
        <w:tc>
          <w:tcPr>
            <w:tcW w:w="893" w:type="dxa"/>
          </w:tcPr>
          <w:p w14:paraId="5E2B7D47" w14:textId="64E262E0" w:rsidR="002974F5" w:rsidRDefault="002974F5" w:rsidP="00C648C0">
            <w:pPr>
              <w:tabs>
                <w:tab w:val="center" w:pos="4845"/>
                <w:tab w:val="right" w:pos="9689"/>
              </w:tabs>
              <w:jc w:val="center"/>
              <w:rPr>
                <w:rFonts w:eastAsia="Times New Roman"/>
                <w:bCs w:val="0"/>
                <w:color w:val="auto"/>
                <w:kern w:val="0"/>
                <w:szCs w:val="22"/>
                <w:lang w:val="en-US"/>
                <w14:ligatures w14:val="none"/>
              </w:rPr>
            </w:pPr>
            <w:r>
              <w:rPr>
                <w:rFonts w:eastAsia="Times New Roman"/>
                <w:bCs w:val="0"/>
                <w:color w:val="auto"/>
                <w:kern w:val="0"/>
                <w:szCs w:val="22"/>
                <w:lang w:val="en-US"/>
                <w14:ligatures w14:val="none"/>
              </w:rPr>
              <w:t>(3.16)</w:t>
            </w:r>
          </w:p>
        </w:tc>
      </w:tr>
    </w:tbl>
    <w:p w14:paraId="3ACC0A43" w14:textId="5EA9EB5A" w:rsidR="00AC18D3" w:rsidRPr="00AC18D3" w:rsidRDefault="00AC18D3" w:rsidP="002974F5">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r>
          <w:rPr>
            <w:rFonts w:ascii="Cambria Math" w:eastAsia="Times New Roman" w:hAnsi="Cambria Math"/>
            <w:color w:val="auto"/>
            <w:kern w:val="0"/>
            <w:szCs w:val="22"/>
            <w:lang w:val="en-US"/>
            <w14:ligatures w14:val="none"/>
          </w:rPr>
          <m:t>Δ</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sty m:val="p"/>
              </m:rPr>
              <w:rPr>
                <w:rFonts w:ascii="Cambria Math" w:eastAsia="Times New Roman" w:hAnsi="Cambria Math"/>
                <w:color w:val="auto"/>
                <w:kern w:val="0"/>
                <w:szCs w:val="22"/>
                <w:lang w:val="en-US"/>
                <w14:ligatures w14:val="none"/>
              </w:rPr>
              <m:t>max</m:t>
            </m:r>
          </m:sub>
        </m:sSub>
      </m:oMath>
      <w:r w:rsidRPr="00AC18D3">
        <w:rPr>
          <w:rFonts w:eastAsia="Times New Roman"/>
          <w:bCs w:val="0"/>
          <w:color w:val="auto"/>
          <w:kern w:val="0"/>
          <w:szCs w:val="22"/>
          <w14:ligatures w14:val="none"/>
        </w:rPr>
        <w:t xml:space="preserve"> – максимальный перепад температур между контрольными точками,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2</m:t>
            </m:r>
            <m:r>
              <m:rPr>
                <m:sty m:val="p"/>
              </m:rPr>
              <w:rPr>
                <w:rFonts w:ascii="Cambria Math" w:eastAsia="Times New Roman" w:hAnsi="Cambria Math"/>
                <w:color w:val="auto"/>
                <w:kern w:val="0"/>
                <w:szCs w:val="22"/>
                <w14:ligatures w14:val="none"/>
              </w:rPr>
              <m:t>,</m:t>
            </m:r>
            <m:r>
              <m:rPr>
                <m:sty m:val="p"/>
              </m:rPr>
              <w:rPr>
                <w:rFonts w:ascii="Cambria Math" w:eastAsia="Times New Roman" w:hAnsi="Cambria Math"/>
                <w:color w:val="auto"/>
                <w:kern w:val="0"/>
                <w:szCs w:val="22"/>
                <w:lang w:val="en-US"/>
                <w14:ligatures w14:val="none"/>
              </w:rPr>
              <m:t>max</m:t>
            </m:r>
          </m:sub>
        </m:sSub>
      </m:oMath>
      <w:r w:rsidRPr="00AC18D3">
        <w:rPr>
          <w:rFonts w:eastAsia="Times New Roman"/>
          <w:bCs w:val="0"/>
          <w:color w:val="auto"/>
          <w:kern w:val="0"/>
          <w:szCs w:val="22"/>
          <w14:ligatures w14:val="none"/>
        </w:rPr>
        <w:t xml:space="preserve"> – максимальная температура средней контрольной точки,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3</m:t>
            </m:r>
            <m:r>
              <m:rPr>
                <m:sty m:val="p"/>
              </m:rPr>
              <w:rPr>
                <w:rFonts w:ascii="Cambria Math" w:eastAsia="Times New Roman" w:hAnsi="Cambria Math"/>
                <w:color w:val="auto"/>
                <w:kern w:val="0"/>
                <w:szCs w:val="22"/>
                <w14:ligatures w14:val="none"/>
              </w:rPr>
              <m:t>,</m:t>
            </m:r>
            <m:r>
              <m:rPr>
                <m:sty m:val="p"/>
              </m:rPr>
              <w:rPr>
                <w:rFonts w:ascii="Cambria Math" w:eastAsia="Times New Roman" w:hAnsi="Cambria Math"/>
                <w:color w:val="auto"/>
                <w:kern w:val="0"/>
                <w:szCs w:val="22"/>
                <w:lang w:val="en-US"/>
                <w14:ligatures w14:val="none"/>
              </w:rPr>
              <m:t>max</m:t>
            </m:r>
          </m:sub>
        </m:sSub>
      </m:oMath>
      <w:r w:rsidRPr="00AC18D3">
        <w:rPr>
          <w:rFonts w:eastAsia="Times New Roman"/>
          <w:bCs w:val="0"/>
          <w:color w:val="auto"/>
          <w:kern w:val="0"/>
          <w:szCs w:val="22"/>
          <w14:ligatures w14:val="none"/>
        </w:rPr>
        <w:t xml:space="preserve"> – максимальная температура нижней контрольной точки,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w:t>
      </w:r>
      <w:r w:rsidR="00081D95">
        <w:rPr>
          <w:rFonts w:eastAsia="Times New Roman"/>
          <w:bCs w:val="0"/>
          <w:color w:val="auto"/>
          <w:kern w:val="0"/>
          <w:szCs w:val="22"/>
          <w14:ligatures w14:val="none"/>
        </w:rPr>
        <w:t>КВ1–КВ5</w:t>
      </w:r>
      <w:r w:rsidRPr="00AC18D3">
        <w:rPr>
          <w:rFonts w:eastAsia="Times New Roman"/>
          <w:bCs w:val="0"/>
          <w:color w:val="auto"/>
          <w:kern w:val="0"/>
          <w:szCs w:val="22"/>
          <w14:ligatures w14:val="none"/>
        </w:rPr>
        <w:t>– варианты конструктивной программы.</w:t>
      </w:r>
    </w:p>
    <w:p w14:paraId="40B26CDA" w14:textId="0CBB71C0" w:rsidR="00AC18D3" w:rsidRPr="00562804" w:rsidRDefault="00AC18D3" w:rsidP="002974F5">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Конструктивная схема секции с оребрением и внутренним двухфазным теплопереносом приведена на рисунке 3.1</w:t>
      </w:r>
      <w:r w:rsidR="00562804">
        <w:rPr>
          <w:rFonts w:eastAsia="Times New Roman"/>
          <w:bCs w:val="0"/>
          <w:color w:val="auto"/>
          <w:kern w:val="0"/>
          <w:szCs w:val="22"/>
          <w14:ligatures w14:val="none"/>
        </w:rPr>
        <w:t>2</w:t>
      </w:r>
      <w:r w:rsidRPr="00AC18D3">
        <w:rPr>
          <w:rFonts w:eastAsia="Times New Roman"/>
          <w:bCs w:val="0"/>
          <w:color w:val="auto"/>
          <w:kern w:val="0"/>
          <w:szCs w:val="22"/>
          <w14:ligatures w14:val="none"/>
        </w:rPr>
        <w:t>.</w:t>
      </w:r>
    </w:p>
    <w:p w14:paraId="0AD7AD2B" w14:textId="77777777" w:rsidR="002974F5" w:rsidRPr="00562804" w:rsidRDefault="002974F5" w:rsidP="00C648C0">
      <w:pPr>
        <w:spacing w:after="0" w:line="240" w:lineRule="auto"/>
        <w:jc w:val="both"/>
        <w:rPr>
          <w:rFonts w:eastAsia="Times New Roman"/>
          <w:bCs w:val="0"/>
          <w:color w:val="auto"/>
          <w:kern w:val="0"/>
          <w:szCs w:val="22"/>
          <w14:ligatures w14:val="none"/>
        </w:rPr>
      </w:pPr>
    </w:p>
    <w:p w14:paraId="1806D019" w14:textId="77777777" w:rsidR="00AC18D3" w:rsidRPr="008B14FD" w:rsidRDefault="00AC18D3" w:rsidP="002974F5">
      <w:pPr>
        <w:spacing w:after="0" w:line="240" w:lineRule="auto"/>
        <w:jc w:val="center"/>
        <w:rPr>
          <w:rFonts w:eastAsia="Times New Roman"/>
          <w:bCs w:val="0"/>
          <w:color w:val="000000" w:themeColor="text1"/>
          <w:kern w:val="0"/>
          <w:szCs w:val="22"/>
          <w:lang w:val="en-US"/>
          <w14:ligatures w14:val="none"/>
        </w:rPr>
      </w:pPr>
      <w:r w:rsidRPr="008B14FD">
        <w:rPr>
          <w:rFonts w:eastAsia="Times New Roman"/>
          <w:bCs w:val="0"/>
          <w:noProof/>
          <w:color w:val="000000" w:themeColor="text1"/>
          <w:kern w:val="0"/>
          <w:szCs w:val="22"/>
          <w:lang w:val="en-US"/>
          <w14:ligatures w14:val="none"/>
        </w:rPr>
        <w:drawing>
          <wp:inline distT="0" distB="0" distL="0" distR="0" wp14:anchorId="51D61A63" wp14:editId="24AEAC3E">
            <wp:extent cx="3649648" cy="2737236"/>
            <wp:effectExtent l="0" t="0" r="825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25_img1.jpeg"/>
                    <pic:cNvPicPr/>
                  </pic:nvPicPr>
                  <pic:blipFill>
                    <a:blip r:embed="rId28"/>
                    <a:stretch>
                      <a:fillRect/>
                    </a:stretch>
                  </pic:blipFill>
                  <pic:spPr>
                    <a:xfrm>
                      <a:off x="0" y="0"/>
                      <a:ext cx="3653363" cy="2740022"/>
                    </a:xfrm>
                    <a:prstGeom prst="rect">
                      <a:avLst/>
                    </a:prstGeom>
                  </pic:spPr>
                </pic:pic>
              </a:graphicData>
            </a:graphic>
          </wp:inline>
        </w:drawing>
      </w:r>
    </w:p>
    <w:p w14:paraId="2B3EF7A8" w14:textId="77777777" w:rsidR="002974F5" w:rsidRPr="008B14FD" w:rsidRDefault="002974F5" w:rsidP="002974F5">
      <w:pPr>
        <w:spacing w:after="0" w:line="240" w:lineRule="auto"/>
        <w:jc w:val="center"/>
        <w:rPr>
          <w:rFonts w:eastAsia="Times New Roman"/>
          <w:bCs w:val="0"/>
          <w:color w:val="000000" w:themeColor="text1"/>
          <w:kern w:val="0"/>
          <w:szCs w:val="22"/>
          <w:lang w:val="en-US"/>
          <w14:ligatures w14:val="none"/>
        </w:rPr>
      </w:pPr>
    </w:p>
    <w:p w14:paraId="586A0DF2" w14:textId="5205AD1F" w:rsidR="00AC18D3" w:rsidRPr="00562804" w:rsidRDefault="00AC18D3" w:rsidP="002974F5">
      <w:pPr>
        <w:spacing w:after="0" w:line="240" w:lineRule="auto"/>
        <w:jc w:val="center"/>
        <w:rPr>
          <w:rFonts w:eastAsia="Times New Roman"/>
          <w:bCs w:val="0"/>
          <w:color w:val="000000" w:themeColor="text1"/>
          <w:kern w:val="0"/>
          <w:szCs w:val="22"/>
          <w14:ligatures w14:val="none"/>
        </w:rPr>
      </w:pPr>
      <w:r w:rsidRPr="008B14FD">
        <w:rPr>
          <w:rFonts w:eastAsia="Times New Roman"/>
          <w:bCs w:val="0"/>
          <w:color w:val="000000" w:themeColor="text1"/>
          <w:kern w:val="0"/>
          <w:szCs w:val="22"/>
          <w14:ligatures w14:val="none"/>
        </w:rPr>
        <w:t>Рисунок 3.1</w:t>
      </w:r>
      <w:r w:rsidR="00562804">
        <w:rPr>
          <w:rFonts w:eastAsia="Times New Roman"/>
          <w:bCs w:val="0"/>
          <w:color w:val="000000" w:themeColor="text1"/>
          <w:kern w:val="0"/>
          <w:szCs w:val="22"/>
          <w14:ligatures w14:val="none"/>
        </w:rPr>
        <w:t>2</w:t>
      </w:r>
      <w:r w:rsidRPr="008B14FD">
        <w:rPr>
          <w:rFonts w:eastAsia="Times New Roman"/>
          <w:bCs w:val="0"/>
          <w:color w:val="000000" w:themeColor="text1"/>
          <w:kern w:val="0"/>
          <w:szCs w:val="22"/>
          <w14:ligatures w14:val="none"/>
        </w:rPr>
        <w:t xml:space="preserve"> – Эскиз секции ПЭНД с оребрением и внутренним двухфазным теплопереносом</w:t>
      </w:r>
    </w:p>
    <w:p w14:paraId="1970584F" w14:textId="77777777" w:rsidR="002974F5" w:rsidRPr="00562804" w:rsidRDefault="002974F5" w:rsidP="005B4212">
      <w:pPr>
        <w:spacing w:after="0" w:line="240" w:lineRule="auto"/>
        <w:jc w:val="both"/>
        <w:rPr>
          <w:rFonts w:eastAsia="Times New Roman"/>
          <w:bCs w:val="0"/>
          <w:color w:val="auto"/>
          <w:kern w:val="0"/>
          <w:szCs w:val="22"/>
          <w14:ligatures w14:val="none"/>
        </w:rPr>
      </w:pPr>
    </w:p>
    <w:p w14:paraId="77A5E5F6" w14:textId="3E379F62" w:rsidR="00AC18D3" w:rsidRPr="00060414" w:rsidRDefault="00AC18D3" w:rsidP="002974F5">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Переход к схеме с дренажным каналом и оребрением обеспечивает более равномерное температурное поле, что снижает требования к аварийному запасу по температуре отдельной зоны и повышает пригодность секции к включению в управляемый многосекционный прибор [95</w:t>
      </w:r>
      <w:r w:rsidR="002C6E0B">
        <w:rPr>
          <w:rFonts w:eastAsia="Times New Roman"/>
          <w:bCs w:val="0"/>
          <w:color w:val="auto"/>
          <w:kern w:val="0"/>
          <w:szCs w:val="22"/>
          <w14:ligatures w14:val="none"/>
        </w:rPr>
        <w:t>;</w:t>
      </w:r>
      <w:r w:rsidR="002C6E0B" w:rsidRPr="00AC18D3">
        <w:rPr>
          <w:rFonts w:eastAsia="Times New Roman"/>
          <w:bCs w:val="0"/>
          <w:color w:val="auto"/>
          <w:kern w:val="0"/>
          <w:szCs w:val="22"/>
          <w14:ligatures w14:val="none"/>
        </w:rPr>
        <w:t xml:space="preserve"> </w:t>
      </w:r>
      <w:r w:rsidRPr="00AC18D3">
        <w:rPr>
          <w:rFonts w:eastAsia="Times New Roman"/>
          <w:bCs w:val="0"/>
          <w:color w:val="auto"/>
          <w:kern w:val="0"/>
          <w:szCs w:val="22"/>
          <w14:ligatures w14:val="none"/>
        </w:rPr>
        <w:t>97–100].</w:t>
      </w:r>
    </w:p>
    <w:p w14:paraId="3250575F" w14:textId="77777777" w:rsidR="002974F5" w:rsidRPr="00060414" w:rsidRDefault="002974F5" w:rsidP="005B4212">
      <w:pPr>
        <w:spacing w:after="0" w:line="240" w:lineRule="auto"/>
        <w:ind w:firstLine="709"/>
        <w:jc w:val="both"/>
        <w:rPr>
          <w:rFonts w:eastAsia="Times New Roman"/>
          <w:bCs w:val="0"/>
          <w:color w:val="auto"/>
          <w:kern w:val="0"/>
          <w:szCs w:val="22"/>
          <w14:ligatures w14:val="none"/>
        </w:rPr>
      </w:pPr>
    </w:p>
    <w:p w14:paraId="7E60DCEB" w14:textId="69F7DB08" w:rsidR="002974F5" w:rsidRPr="00CD3C48" w:rsidRDefault="00AC18D3" w:rsidP="00CD3C48">
      <w:pPr>
        <w:spacing w:after="0" w:line="240" w:lineRule="auto"/>
        <w:ind w:firstLine="426"/>
        <w:jc w:val="both"/>
        <w:rPr>
          <w:rFonts w:eastAsia="Times New Roman"/>
          <w:color w:val="auto"/>
          <w:kern w:val="0"/>
          <w:szCs w:val="22"/>
          <w14:ligatures w14:val="none"/>
        </w:rPr>
      </w:pPr>
      <w:r w:rsidRPr="00CD3C48">
        <w:rPr>
          <w:rFonts w:eastAsia="Times New Roman"/>
          <w:color w:val="auto"/>
          <w:kern w:val="0"/>
          <w:szCs w:val="22"/>
          <w14:ligatures w14:val="none"/>
        </w:rPr>
        <w:t xml:space="preserve">3.6.3 Сравнение ПЭНД с масляным обогревателем </w:t>
      </w:r>
      <w:r w:rsidRPr="00CD3C48">
        <w:rPr>
          <w:rFonts w:eastAsia="Times New Roman"/>
          <w:color w:val="auto"/>
          <w:kern w:val="0"/>
          <w:szCs w:val="22"/>
          <w:lang w:val="en-US"/>
          <w14:ligatures w14:val="none"/>
        </w:rPr>
        <w:t>TDM</w:t>
      </w:r>
      <w:r w:rsidRPr="00CD3C48">
        <w:rPr>
          <w:rFonts w:eastAsia="Times New Roman"/>
          <w:color w:val="auto"/>
          <w:kern w:val="0"/>
          <w:szCs w:val="22"/>
          <w14:ligatures w14:val="none"/>
        </w:rPr>
        <w:t xml:space="preserve"> МИНИ-5 при одинаковой мощности</w:t>
      </w:r>
    </w:p>
    <w:p w14:paraId="4C4E2280" w14:textId="77777777" w:rsidR="00794B5A" w:rsidRDefault="00AC18D3" w:rsidP="002974F5">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Сравнение ПЭНД и серийного контрольного прибора выполнено при одинаковой подвед</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нной активной мощности 500 Вт. В качестве контрольного прибора использовался масляный обогреватель </w:t>
      </w:r>
      <w:r w:rsidRPr="00AC18D3">
        <w:rPr>
          <w:rFonts w:eastAsia="Times New Roman"/>
          <w:bCs w:val="0"/>
          <w:color w:val="auto"/>
          <w:kern w:val="0"/>
          <w:szCs w:val="22"/>
          <w:lang w:val="en-US"/>
          <w14:ligatures w14:val="none"/>
        </w:rPr>
        <w:t>TDM</w:t>
      </w:r>
      <w:r w:rsidRPr="00AC18D3">
        <w:rPr>
          <w:rFonts w:eastAsia="Times New Roman"/>
          <w:bCs w:val="0"/>
          <w:color w:val="auto"/>
          <w:kern w:val="0"/>
          <w:szCs w:val="22"/>
          <w14:ligatures w14:val="none"/>
        </w:rPr>
        <w:t xml:space="preserve"> МИНИ-5, 500 Вт, 5 секций, термостат, артикул </w:t>
      </w:r>
      <w:r w:rsidRPr="00AC18D3">
        <w:rPr>
          <w:rFonts w:eastAsia="Times New Roman"/>
          <w:bCs w:val="0"/>
          <w:color w:val="auto"/>
          <w:kern w:val="0"/>
          <w:szCs w:val="22"/>
          <w:lang w:val="en-US"/>
          <w14:ligatures w14:val="none"/>
        </w:rPr>
        <w:t>SQ</w:t>
      </w:r>
      <w:r w:rsidRPr="00AC18D3">
        <w:rPr>
          <w:rFonts w:eastAsia="Times New Roman"/>
          <w:bCs w:val="0"/>
          <w:color w:val="auto"/>
          <w:kern w:val="0"/>
          <w:szCs w:val="22"/>
          <w14:ligatures w14:val="none"/>
        </w:rPr>
        <w:t>2501-0907</w:t>
      </w:r>
      <w:r w:rsidR="00794B5A">
        <w:rPr>
          <w:rFonts w:eastAsia="Times New Roman"/>
          <w:bCs w:val="0"/>
          <w:color w:val="auto"/>
          <w:kern w:val="0"/>
          <w:szCs w:val="22"/>
          <w14:ligatures w14:val="none"/>
        </w:rPr>
        <w:t xml:space="preserve"> </w:t>
      </w:r>
      <w:r w:rsidR="00794B5A" w:rsidRPr="00AC18D3">
        <w:rPr>
          <w:rFonts w:eastAsia="Times New Roman"/>
          <w:bCs w:val="0"/>
          <w:color w:val="auto"/>
          <w:kern w:val="0"/>
          <w:szCs w:val="22"/>
          <w14:ligatures w14:val="none"/>
        </w:rPr>
        <w:t>[108].</w:t>
      </w:r>
    </w:p>
    <w:p w14:paraId="276B9F4A" w14:textId="30C94DF7" w:rsidR="00AC18D3" w:rsidRDefault="00AC18D3" w:rsidP="002974F5">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Сопоставимость обеспечивалась равной активной мощностью, одинаковой лабораторной зоной и </w:t>
      </w:r>
      <w:r w:rsidR="00CD3C48">
        <w:rPr>
          <w:rFonts w:eastAsia="Times New Roman"/>
          <w:bCs w:val="0"/>
          <w:color w:val="auto"/>
          <w:kern w:val="0"/>
          <w:szCs w:val="22"/>
          <w14:ligatures w14:val="none"/>
        </w:rPr>
        <w:t>одинаковой</w:t>
      </w:r>
      <w:r w:rsidRPr="00AC18D3">
        <w:rPr>
          <w:rFonts w:eastAsia="Times New Roman"/>
          <w:bCs w:val="0"/>
          <w:color w:val="auto"/>
          <w:kern w:val="0"/>
          <w:szCs w:val="22"/>
          <w14:ligatures w14:val="none"/>
        </w:rPr>
        <w:t xml:space="preserve"> начальной температурой корпуса</w:t>
      </w:r>
      <w:r w:rsidR="00794B5A">
        <w:rPr>
          <w:rFonts w:eastAsia="Times New Roman"/>
          <w:bCs w:val="0"/>
          <w:color w:val="auto"/>
          <w:kern w:val="0"/>
          <w:szCs w:val="22"/>
          <w14:ligatures w14:val="none"/>
        </w:rPr>
        <w:t>:</w:t>
      </w:r>
    </w:p>
    <w:p w14:paraId="01417DE6" w14:textId="77777777" w:rsidR="00CD3C48" w:rsidRPr="00AC18D3" w:rsidRDefault="00CD3C48" w:rsidP="002974F5">
      <w:pPr>
        <w:spacing w:after="0" w:line="240" w:lineRule="auto"/>
        <w:ind w:firstLine="426"/>
        <w:jc w:val="both"/>
        <w:rPr>
          <w:rFonts w:eastAsia="Times New Roman"/>
          <w:bCs w:val="0"/>
          <w:color w:val="auto"/>
          <w:kern w:val="0"/>
          <w:szCs w:val="22"/>
          <w14:ligatures w14:val="none"/>
        </w:rPr>
      </w:pPr>
    </w:p>
    <w:p w14:paraId="66CAAE66" w14:textId="17CBC639" w:rsidR="00AC18D3" w:rsidRPr="00CD3C48" w:rsidRDefault="00C9505D" w:rsidP="005B4212">
      <w:pPr>
        <w:spacing w:after="0" w:line="240" w:lineRule="auto"/>
        <w:jc w:val="both"/>
        <w:rPr>
          <w:rFonts w:eastAsia="Times New Roman"/>
          <w:bCs w:val="0"/>
          <w:color w:val="auto"/>
          <w:kern w:val="0"/>
          <w:szCs w:val="22"/>
          <w14:ligatures w14:val="none"/>
        </w:rPr>
      </w:pPr>
      <m:oMathPara>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0</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22</m:t>
          </m:r>
          <m:r>
            <m:rPr>
              <m:nor/>
            </m:rPr>
            <w:rPr>
              <w:rFonts w:eastAsia="Times New Roman"/>
              <w:bCs w:val="0"/>
              <w:color w:val="auto"/>
              <w:kern w:val="0"/>
              <w:szCs w:val="22"/>
              <w14:ligatures w14:val="none"/>
            </w:rPr>
            <m:t>–</m:t>
          </m:r>
          <m:r>
            <w:rPr>
              <w:rFonts w:ascii="Cambria Math" w:eastAsia="Times New Roman" w:hAnsi="Cambria Math"/>
              <w:color w:val="auto"/>
              <w:kern w:val="0"/>
              <w:szCs w:val="22"/>
              <w14:ligatures w14:val="none"/>
            </w:rPr>
            <m:t>24</m:t>
          </m:r>
          <m:r>
            <m:rPr>
              <m:nor/>
            </m:rPr>
            <w:rPr>
              <w:rFonts w:eastAsia="Times New Roman"/>
              <w:bCs w:val="0"/>
              <w:color w:val="auto"/>
              <w:kern w:val="0"/>
              <w:szCs w:val="22"/>
              <w14:ligatures w14:val="none"/>
            </w:rPr>
            <m:t>°</m:t>
          </m:r>
          <m:r>
            <m:rPr>
              <m:sty m:val="p"/>
            </m:rPr>
            <w:rPr>
              <w:rFonts w:ascii="Cambria Math" w:eastAsia="Times New Roman" w:hAnsi="Cambria Math"/>
              <w:color w:val="auto"/>
              <w:kern w:val="0"/>
              <w:szCs w:val="22"/>
              <w:lang w:val="en-US"/>
              <w14:ligatures w14:val="none"/>
            </w:rPr>
            <m:t>C</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d>
            <m:dPr>
              <m:begChr m:val="|"/>
              <m:endChr m:val="|"/>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lang w:val="en-US"/>
                  <w14:ligatures w14:val="none"/>
                </w:rPr>
                <m:t>Δ</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0</m:t>
                  </m:r>
                </m:sub>
              </m:sSub>
            </m:e>
          </m:d>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2</m:t>
          </m:r>
          <m:r>
            <m:rPr>
              <m:nor/>
            </m:rPr>
            <w:rPr>
              <w:rFonts w:eastAsia="Times New Roman"/>
              <w:bCs w:val="0"/>
              <w:color w:val="auto"/>
              <w:kern w:val="0"/>
              <w:szCs w:val="22"/>
              <w14:ligatures w14:val="none"/>
            </w:rPr>
            <m:t>°</m:t>
          </m:r>
          <m:r>
            <m:rPr>
              <m:sty m:val="p"/>
            </m:rPr>
            <w:rPr>
              <w:rFonts w:ascii="Cambria Math" w:eastAsia="Times New Roman" w:hAnsi="Cambria Math"/>
              <w:color w:val="auto"/>
              <w:kern w:val="0"/>
              <w:szCs w:val="22"/>
              <w:lang w:val="en-US"/>
              <w14:ligatures w14:val="none"/>
            </w:rPr>
            <m:t>C</m:t>
          </m:r>
        </m:oMath>
      </m:oMathPara>
    </w:p>
    <w:p w14:paraId="15F5F52F" w14:textId="77777777" w:rsidR="00CD3C48" w:rsidRPr="00AC18D3" w:rsidRDefault="00CD3C48" w:rsidP="005B4212">
      <w:pPr>
        <w:spacing w:after="0" w:line="240" w:lineRule="auto"/>
        <w:jc w:val="both"/>
        <w:rPr>
          <w:rFonts w:eastAsia="Times New Roman"/>
          <w:bCs w:val="0"/>
          <w:color w:val="auto"/>
          <w:kern w:val="0"/>
          <w:szCs w:val="22"/>
          <w14:ligatures w14:val="none"/>
        </w:rPr>
      </w:pPr>
    </w:p>
    <w:p w14:paraId="08917B11" w14:textId="77777777" w:rsidR="00AC18D3" w:rsidRPr="00AC18D3" w:rsidRDefault="00AC18D3" w:rsidP="00CD3C48">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0</m:t>
            </m:r>
          </m:sub>
        </m:sSub>
      </m:oMath>
      <w:r w:rsidRPr="00AC18D3">
        <w:rPr>
          <w:rFonts w:eastAsia="Times New Roman"/>
          <w:bCs w:val="0"/>
          <w:color w:val="auto"/>
          <w:kern w:val="0"/>
          <w:szCs w:val="22"/>
          <w14:ligatures w14:val="none"/>
        </w:rPr>
        <w:t xml:space="preserve"> – начальная температура корпуса перед сравнительным опытом,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w:t>
      </w:r>
      <w:r w:rsidRPr="00AC18D3">
        <w:rPr>
          <w:rFonts w:eastAsia="Times New Roman"/>
          <w:bCs w:val="0"/>
          <w:color w:val="auto"/>
          <w:kern w:val="0"/>
          <w:szCs w:val="22"/>
          <w:lang w:val="en-US"/>
          <w14:ligatures w14:val="none"/>
        </w:rPr>
        <w:t>Δ</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0</m:t>
            </m:r>
          </m:sub>
        </m:sSub>
      </m:oMath>
      <w:r w:rsidRPr="00AC18D3">
        <w:rPr>
          <w:rFonts w:eastAsia="Times New Roman"/>
          <w:bCs w:val="0"/>
          <w:color w:val="auto"/>
          <w:kern w:val="0"/>
          <w:szCs w:val="22"/>
          <w14:ligatures w14:val="none"/>
        </w:rPr>
        <w:t xml:space="preserve"> – различие начальных температур сравниваемых объектов,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w:t>
      </w:r>
    </w:p>
    <w:p w14:paraId="502ADFE4" w14:textId="41812215" w:rsidR="00AC18D3" w:rsidRDefault="00AC18D3" w:rsidP="00CD3C48">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Внешний вид контрольного масляного обогревателя представлен на рисунке 3.1</w:t>
      </w:r>
      <w:r w:rsidR="00562804">
        <w:rPr>
          <w:rFonts w:eastAsia="Times New Roman"/>
          <w:bCs w:val="0"/>
          <w:color w:val="auto"/>
          <w:kern w:val="0"/>
          <w:szCs w:val="22"/>
          <w14:ligatures w14:val="none"/>
        </w:rPr>
        <w:t>3</w:t>
      </w:r>
      <w:r w:rsidRPr="00AC18D3">
        <w:rPr>
          <w:rFonts w:eastAsia="Times New Roman"/>
          <w:bCs w:val="0"/>
          <w:color w:val="auto"/>
          <w:kern w:val="0"/>
          <w:szCs w:val="22"/>
          <w14:ligatures w14:val="none"/>
        </w:rPr>
        <w:t>.</w:t>
      </w:r>
    </w:p>
    <w:p w14:paraId="685108EC" w14:textId="77777777" w:rsidR="00CD3C48" w:rsidRPr="00AC18D3" w:rsidRDefault="00CD3C48" w:rsidP="00CD3C48">
      <w:pPr>
        <w:spacing w:after="0" w:line="240" w:lineRule="auto"/>
        <w:ind w:firstLine="426"/>
        <w:jc w:val="both"/>
        <w:rPr>
          <w:rFonts w:eastAsia="Times New Roman"/>
          <w:bCs w:val="0"/>
          <w:color w:val="auto"/>
          <w:kern w:val="0"/>
          <w:szCs w:val="22"/>
          <w14:ligatures w14:val="none"/>
        </w:rPr>
      </w:pPr>
    </w:p>
    <w:p w14:paraId="17DC07D2" w14:textId="77777777" w:rsidR="00AC18D3" w:rsidRDefault="00AC18D3" w:rsidP="00CD3C48">
      <w:pPr>
        <w:spacing w:after="0" w:line="240" w:lineRule="auto"/>
        <w:jc w:val="center"/>
        <w:rPr>
          <w:rFonts w:eastAsia="Times New Roman"/>
          <w:bCs w:val="0"/>
          <w:color w:val="auto"/>
          <w:kern w:val="0"/>
          <w:szCs w:val="22"/>
          <w14:ligatures w14:val="none"/>
        </w:rPr>
      </w:pPr>
      <w:r w:rsidRPr="00AC18D3">
        <w:rPr>
          <w:rFonts w:eastAsia="Times New Roman"/>
          <w:bCs w:val="0"/>
          <w:noProof/>
          <w:color w:val="auto"/>
          <w:kern w:val="0"/>
          <w:szCs w:val="22"/>
          <w:lang w:val="en-US"/>
          <w14:ligatures w14:val="none"/>
        </w:rPr>
        <w:lastRenderedPageBreak/>
        <w:drawing>
          <wp:inline distT="0" distB="0" distL="0" distR="0" wp14:anchorId="46CEA109" wp14:editId="01A3F3FB">
            <wp:extent cx="3395207" cy="2013608"/>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26_img1.jpeg"/>
                    <pic:cNvPicPr/>
                  </pic:nvPicPr>
                  <pic:blipFill>
                    <a:blip r:embed="rId29"/>
                    <a:stretch>
                      <a:fillRect/>
                    </a:stretch>
                  </pic:blipFill>
                  <pic:spPr>
                    <a:xfrm>
                      <a:off x="0" y="0"/>
                      <a:ext cx="3404706" cy="2019242"/>
                    </a:xfrm>
                    <a:prstGeom prst="rect">
                      <a:avLst/>
                    </a:prstGeom>
                  </pic:spPr>
                </pic:pic>
              </a:graphicData>
            </a:graphic>
          </wp:inline>
        </w:drawing>
      </w:r>
    </w:p>
    <w:p w14:paraId="7B034776" w14:textId="77777777" w:rsidR="00CD3C48" w:rsidRPr="00CD3C48" w:rsidRDefault="00CD3C48" w:rsidP="00CD3C48">
      <w:pPr>
        <w:spacing w:after="0" w:line="240" w:lineRule="auto"/>
        <w:jc w:val="center"/>
        <w:rPr>
          <w:rFonts w:eastAsia="Times New Roman"/>
          <w:bCs w:val="0"/>
          <w:color w:val="auto"/>
          <w:kern w:val="0"/>
          <w:szCs w:val="22"/>
          <w14:ligatures w14:val="none"/>
        </w:rPr>
      </w:pPr>
    </w:p>
    <w:p w14:paraId="6F24BC88" w14:textId="343302BF" w:rsidR="00AC18D3" w:rsidRDefault="00AC18D3" w:rsidP="00CD3C48">
      <w:pPr>
        <w:spacing w:after="0" w:line="240" w:lineRule="auto"/>
        <w:jc w:val="center"/>
        <w:rPr>
          <w:rFonts w:eastAsia="Times New Roman"/>
          <w:bCs w:val="0"/>
          <w:color w:val="auto"/>
          <w:kern w:val="0"/>
          <w:szCs w:val="22"/>
          <w14:ligatures w14:val="none"/>
        </w:rPr>
      </w:pPr>
      <w:r w:rsidRPr="00AC18D3">
        <w:rPr>
          <w:rFonts w:eastAsia="Times New Roman"/>
          <w:bCs w:val="0"/>
          <w:color w:val="auto"/>
          <w:kern w:val="0"/>
          <w:szCs w:val="22"/>
          <w14:ligatures w14:val="none"/>
        </w:rPr>
        <w:t>Рисунок 3.1</w:t>
      </w:r>
      <w:r w:rsidR="00562804">
        <w:rPr>
          <w:rFonts w:eastAsia="Times New Roman"/>
          <w:bCs w:val="0"/>
          <w:color w:val="auto"/>
          <w:kern w:val="0"/>
          <w:szCs w:val="22"/>
          <w14:ligatures w14:val="none"/>
        </w:rPr>
        <w:t>3</w:t>
      </w:r>
      <w:r w:rsidRPr="00AC18D3">
        <w:rPr>
          <w:rFonts w:eastAsia="Times New Roman"/>
          <w:bCs w:val="0"/>
          <w:color w:val="auto"/>
          <w:kern w:val="0"/>
          <w:szCs w:val="22"/>
          <w14:ligatures w14:val="none"/>
        </w:rPr>
        <w:t xml:space="preserve"> – Внешний вид контрольного масляного обогревателя </w:t>
      </w:r>
      <w:r w:rsidRPr="00AC18D3">
        <w:rPr>
          <w:rFonts w:eastAsia="Times New Roman"/>
          <w:bCs w:val="0"/>
          <w:color w:val="auto"/>
          <w:kern w:val="0"/>
          <w:szCs w:val="22"/>
          <w:lang w:val="en-US"/>
          <w14:ligatures w14:val="none"/>
        </w:rPr>
        <w:t>TDM</w:t>
      </w:r>
      <w:r w:rsidRPr="00AC18D3">
        <w:rPr>
          <w:rFonts w:eastAsia="Times New Roman"/>
          <w:bCs w:val="0"/>
          <w:color w:val="auto"/>
          <w:kern w:val="0"/>
          <w:szCs w:val="22"/>
          <w14:ligatures w14:val="none"/>
        </w:rPr>
        <w:t xml:space="preserve"> МИНИ-5</w:t>
      </w:r>
    </w:p>
    <w:p w14:paraId="5BFDFB06" w14:textId="77777777" w:rsidR="00CD3C48" w:rsidRPr="00AC18D3" w:rsidRDefault="00CD3C48" w:rsidP="00CD3C48">
      <w:pPr>
        <w:spacing w:after="0" w:line="240" w:lineRule="auto"/>
        <w:jc w:val="center"/>
        <w:rPr>
          <w:rFonts w:eastAsia="Times New Roman"/>
          <w:bCs w:val="0"/>
          <w:color w:val="auto"/>
          <w:kern w:val="0"/>
          <w:szCs w:val="22"/>
          <w14:ligatures w14:val="none"/>
        </w:rPr>
      </w:pPr>
    </w:p>
    <w:p w14:paraId="6F61A4EA" w14:textId="47BBF44B" w:rsidR="00AC18D3" w:rsidRPr="00AC18D3" w:rsidRDefault="00AC18D3" w:rsidP="00CD3C48">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Результаты приборного сравнения ПЭНД и </w:t>
      </w:r>
      <w:r w:rsidR="00CD3C48" w:rsidRPr="00CD3C48">
        <w:rPr>
          <w:rFonts w:eastAsia="Times New Roman"/>
          <w:bCs w:val="0"/>
          <w:color w:val="auto"/>
          <w:kern w:val="0"/>
          <w:szCs w:val="22"/>
          <w14:ligatures w14:val="none"/>
        </w:rPr>
        <w:t>МО-500</w:t>
      </w:r>
      <w:r w:rsidR="008421AE">
        <w:rPr>
          <w:rFonts w:eastAsia="Times New Roman"/>
          <w:bCs w:val="0"/>
          <w:color w:val="auto"/>
          <w:kern w:val="0"/>
          <w:szCs w:val="22"/>
          <w14:ligatures w14:val="none"/>
        </w:rPr>
        <w:t xml:space="preserve"> </w:t>
      </w:r>
      <w:r w:rsidRPr="00AC18D3">
        <w:rPr>
          <w:rFonts w:eastAsia="Times New Roman"/>
          <w:bCs w:val="0"/>
          <w:color w:val="auto"/>
          <w:kern w:val="0"/>
          <w:szCs w:val="22"/>
          <w14:ligatures w14:val="none"/>
        </w:rPr>
        <w:t>приведены в таблице 3.6.</w:t>
      </w:r>
    </w:p>
    <w:p w14:paraId="329A451D" w14:textId="77777777" w:rsidR="00562804" w:rsidRDefault="00562804" w:rsidP="00C86F0A">
      <w:pPr>
        <w:spacing w:after="0" w:line="240" w:lineRule="auto"/>
        <w:jc w:val="both"/>
        <w:rPr>
          <w:rFonts w:eastAsia="Times New Roman"/>
          <w:bCs w:val="0"/>
          <w:color w:val="auto"/>
          <w:kern w:val="0"/>
          <w:szCs w:val="22"/>
          <w14:ligatures w14:val="none"/>
        </w:rPr>
      </w:pPr>
    </w:p>
    <w:p w14:paraId="11E7D23C" w14:textId="143845A4" w:rsidR="00CD3C48" w:rsidRDefault="00AC18D3" w:rsidP="00CD3C48">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Таблица 3.6</w:t>
      </w:r>
    </w:p>
    <w:p w14:paraId="10009A6C" w14:textId="5704C13A" w:rsidR="00AC18D3" w:rsidRDefault="00AC18D3" w:rsidP="00CD3C48">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Приборное сравнение ПЭНД и </w:t>
      </w:r>
      <w:r w:rsidR="00CD3C48">
        <w:rPr>
          <w:rFonts w:eastAsia="Times New Roman"/>
          <w:bCs w:val="0"/>
          <w:color w:val="auto"/>
          <w:kern w:val="0"/>
          <w:szCs w:val="22"/>
          <w14:ligatures w14:val="none"/>
        </w:rPr>
        <w:t>МО</w:t>
      </w:r>
      <w:r w:rsidRPr="00AC18D3">
        <w:rPr>
          <w:rFonts w:eastAsia="Times New Roman"/>
          <w:bCs w:val="0"/>
          <w:color w:val="auto"/>
          <w:kern w:val="0"/>
          <w:szCs w:val="22"/>
          <w14:ligatures w14:val="none"/>
        </w:rPr>
        <w:t xml:space="preserve">-500 при одинаковой активной мощности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эл</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500 </m:t>
        </m:r>
        <m:r>
          <m:rPr>
            <m:nor/>
          </m:rPr>
          <w:rPr>
            <w:rFonts w:eastAsia="Times New Roman"/>
            <w:bCs w:val="0"/>
            <w:color w:val="auto"/>
            <w:kern w:val="0"/>
            <w:szCs w:val="22"/>
            <w14:ligatures w14:val="none"/>
          </w:rPr>
          <m:t>Вт</m:t>
        </m:r>
      </m:oMath>
    </w:p>
    <w:p w14:paraId="4EBC22B1" w14:textId="77777777" w:rsidR="00D73327" w:rsidRPr="00AC18D3" w:rsidRDefault="00D73327" w:rsidP="00CD3C48">
      <w:pPr>
        <w:spacing w:after="0" w:line="240" w:lineRule="auto"/>
        <w:ind w:firstLine="426"/>
        <w:jc w:val="both"/>
        <w:rPr>
          <w:rFonts w:eastAsia="Times New Roman"/>
          <w:bCs w:val="0"/>
          <w:color w:val="auto"/>
          <w:kern w:val="0"/>
          <w:szCs w:val="22"/>
          <w14:ligatures w14:val="none"/>
        </w:rPr>
      </w:pPr>
    </w:p>
    <w:tbl>
      <w:tblPr>
        <w:tblStyle w:val="ae"/>
        <w:tblW w:w="0" w:type="auto"/>
        <w:tblLook w:val="04A0" w:firstRow="1" w:lastRow="0" w:firstColumn="1" w:lastColumn="0" w:noHBand="0" w:noVBand="1"/>
      </w:tblPr>
      <w:tblGrid>
        <w:gridCol w:w="1406"/>
        <w:gridCol w:w="853"/>
        <w:gridCol w:w="954"/>
        <w:gridCol w:w="942"/>
        <w:gridCol w:w="1017"/>
        <w:gridCol w:w="881"/>
        <w:gridCol w:w="1119"/>
        <w:gridCol w:w="695"/>
        <w:gridCol w:w="1477"/>
      </w:tblGrid>
      <w:tr w:rsidR="00AC18D3" w:rsidRPr="00CD3C48" w14:paraId="3BA45E4F" w14:textId="77777777" w:rsidTr="00CD3C48">
        <w:tc>
          <w:tcPr>
            <w:tcW w:w="1814" w:type="dxa"/>
            <w:vAlign w:val="center"/>
          </w:tcPr>
          <w:p w14:paraId="0230ECFE" w14:textId="77777777" w:rsidR="00AC18D3" w:rsidRPr="00CD3C48" w:rsidRDefault="00AC18D3" w:rsidP="00CD3C48">
            <w:pPr>
              <w:jc w:val="center"/>
              <w:rPr>
                <w:rFonts w:eastAsia="Times New Roman"/>
                <w:color w:val="auto"/>
                <w:kern w:val="0"/>
                <w:sz w:val="24"/>
                <w:szCs w:val="24"/>
                <w:lang w:val="en-US"/>
                <w14:ligatures w14:val="none"/>
              </w:rPr>
            </w:pPr>
            <w:proofErr w:type="spellStart"/>
            <w:r w:rsidRPr="00CD3C48">
              <w:rPr>
                <w:rFonts w:eastAsia="Times New Roman"/>
                <w:color w:val="auto"/>
                <w:kern w:val="0"/>
                <w:sz w:val="24"/>
                <w:szCs w:val="24"/>
                <w:lang w:val="en-US"/>
                <w14:ligatures w14:val="none"/>
              </w:rPr>
              <w:t>Объект</w:t>
            </w:r>
            <w:proofErr w:type="spellEnd"/>
          </w:p>
        </w:tc>
        <w:tc>
          <w:tcPr>
            <w:tcW w:w="850" w:type="dxa"/>
            <w:vAlign w:val="center"/>
          </w:tcPr>
          <w:p w14:paraId="2A0071E4" w14:textId="33576057" w:rsidR="00AC18D3" w:rsidRPr="00CD3C48" w:rsidRDefault="00C9505D" w:rsidP="00CD3C48">
            <w:pPr>
              <w:jc w:val="center"/>
              <w:rPr>
                <w:rFonts w:eastAsia="Times New Roman"/>
                <w:color w:val="auto"/>
                <w:kern w:val="0"/>
                <w:sz w:val="24"/>
                <w:szCs w:val="24"/>
                <w:lang w:val="en-US"/>
                <w14:ligatures w14:val="none"/>
              </w:rPr>
            </w:pPr>
            <m:oMathPara>
              <m:oMath>
                <m:sSub>
                  <m:sSubPr>
                    <m:ctrlPr>
                      <w:rPr>
                        <w:rFonts w:ascii="Cambria Math" w:eastAsia="Times New Roman" w:hAnsi="Cambria Math"/>
                        <w:color w:val="auto"/>
                        <w:kern w:val="0"/>
                        <w:sz w:val="24"/>
                        <w:szCs w:val="24"/>
                        <w:lang w:val="en-US"/>
                        <w14:ligatures w14:val="none"/>
                      </w:rPr>
                    </m:ctrlPr>
                  </m:sSubPr>
                  <m:e>
                    <m:r>
                      <w:rPr>
                        <w:rFonts w:ascii="Cambria Math" w:eastAsia="Times New Roman" w:hAnsi="Cambria Math"/>
                        <w:color w:val="auto"/>
                        <w:kern w:val="0"/>
                        <w:sz w:val="24"/>
                        <w:szCs w:val="24"/>
                        <w:lang w:val="en-US"/>
                        <w14:ligatures w14:val="none"/>
                      </w:rPr>
                      <m:t>P</m:t>
                    </m:r>
                  </m:e>
                  <m:sub>
                    <m:r>
                      <m:rPr>
                        <m:nor/>
                      </m:rPr>
                      <w:rPr>
                        <w:rFonts w:eastAsia="Times New Roman"/>
                        <w:color w:val="auto"/>
                        <w:kern w:val="0"/>
                        <w:sz w:val="24"/>
                        <w:szCs w:val="24"/>
                        <w:lang w:val="en-US"/>
                        <w14:ligatures w14:val="none"/>
                      </w:rPr>
                      <m:t>эл</m:t>
                    </m:r>
                  </m:sub>
                </m:sSub>
                <m:r>
                  <m:rPr>
                    <m:sty m:val="p"/>
                  </m:rPr>
                  <w:rPr>
                    <w:rFonts w:ascii="Cambria Math" w:eastAsia="Times New Roman" w:hAnsi="Cambria Math"/>
                    <w:color w:val="auto"/>
                    <w:kern w:val="0"/>
                    <w:sz w:val="24"/>
                    <w:szCs w:val="24"/>
                    <w:lang w:val="en-US"/>
                    <w14:ligatures w14:val="none"/>
                  </w:rPr>
                  <m:t>,</m:t>
                </m:r>
                <m:r>
                  <w:rPr>
                    <w:rFonts w:ascii="Cambria Math" w:eastAsia="Times New Roman" w:hAnsi="Cambria Math"/>
                    <w:color w:val="auto"/>
                    <w:kern w:val="0"/>
                    <w:sz w:val="24"/>
                    <w:szCs w:val="24"/>
                    <w:lang w:val="en-US"/>
                    <w14:ligatures w14:val="none"/>
                  </w:rPr>
                  <m:t xml:space="preserve"> </m:t>
                </m:r>
                <m:r>
                  <m:rPr>
                    <m:nor/>
                  </m:rPr>
                  <w:rPr>
                    <w:rFonts w:eastAsia="Times New Roman"/>
                    <w:color w:val="auto"/>
                    <w:kern w:val="0"/>
                    <w:sz w:val="24"/>
                    <w:szCs w:val="24"/>
                    <w:lang w:val="en-US"/>
                    <w14:ligatures w14:val="none"/>
                  </w:rPr>
                  <m:t>Вт</m:t>
                </m:r>
              </m:oMath>
            </m:oMathPara>
          </w:p>
        </w:tc>
        <w:tc>
          <w:tcPr>
            <w:tcW w:w="1020" w:type="dxa"/>
            <w:vAlign w:val="center"/>
          </w:tcPr>
          <w:p w14:paraId="6E1DF259" w14:textId="77777777" w:rsidR="00AC18D3" w:rsidRPr="00CD3C48" w:rsidRDefault="00AC18D3" w:rsidP="00CD3C48">
            <w:pPr>
              <w:jc w:val="center"/>
              <w:rPr>
                <w:rFonts w:eastAsia="Times New Roman"/>
                <w:color w:val="auto"/>
                <w:kern w:val="0"/>
                <w:sz w:val="24"/>
                <w:szCs w:val="24"/>
                <w:lang w:val="en-US"/>
                <w14:ligatures w14:val="none"/>
              </w:rPr>
            </w:pPr>
            <w:proofErr w:type="spellStart"/>
            <w:r w:rsidRPr="00CD3C48">
              <w:rPr>
                <w:rFonts w:eastAsia="Times New Roman"/>
                <w:color w:val="auto"/>
                <w:kern w:val="0"/>
                <w:sz w:val="24"/>
                <w:szCs w:val="24"/>
                <w:lang w:val="en-US"/>
                <w14:ligatures w14:val="none"/>
              </w:rPr>
              <w:t>Масса</w:t>
            </w:r>
            <w:proofErr w:type="spellEnd"/>
            <w:r w:rsidRPr="00CD3C48">
              <w:rPr>
                <w:rFonts w:eastAsia="Times New Roman"/>
                <w:color w:val="auto"/>
                <w:kern w:val="0"/>
                <w:sz w:val="24"/>
                <w:szCs w:val="24"/>
                <w:lang w:val="en-US"/>
                <w14:ligatures w14:val="none"/>
              </w:rPr>
              <w:t xml:space="preserve">, </w:t>
            </w:r>
            <w:proofErr w:type="spellStart"/>
            <w:r w:rsidRPr="00CD3C48">
              <w:rPr>
                <w:rFonts w:eastAsia="Times New Roman"/>
                <w:color w:val="auto"/>
                <w:kern w:val="0"/>
                <w:sz w:val="24"/>
                <w:szCs w:val="24"/>
                <w:lang w:val="en-US"/>
                <w14:ligatures w14:val="none"/>
              </w:rPr>
              <w:t>кг</w:t>
            </w:r>
            <w:proofErr w:type="spellEnd"/>
          </w:p>
        </w:tc>
        <w:tc>
          <w:tcPr>
            <w:tcW w:w="907" w:type="dxa"/>
            <w:vAlign w:val="center"/>
          </w:tcPr>
          <w:p w14:paraId="0DE72BDC" w14:textId="10C10641" w:rsidR="00AC18D3" w:rsidRPr="00CD3C48" w:rsidRDefault="00C9505D" w:rsidP="00CD3C48">
            <w:pPr>
              <w:jc w:val="center"/>
              <w:rPr>
                <w:rFonts w:eastAsia="Times New Roman"/>
                <w:color w:val="auto"/>
                <w:kern w:val="0"/>
                <w:sz w:val="24"/>
                <w:szCs w:val="24"/>
                <w:lang w:val="en-US"/>
                <w14:ligatures w14:val="none"/>
              </w:rPr>
            </w:pPr>
            <m:oMathPara>
              <m:oMath>
                <m:sSub>
                  <m:sSubPr>
                    <m:ctrlPr>
                      <w:rPr>
                        <w:rFonts w:ascii="Cambria Math" w:eastAsia="Times New Roman" w:hAnsi="Cambria Math"/>
                        <w:color w:val="auto"/>
                        <w:kern w:val="0"/>
                        <w:sz w:val="24"/>
                        <w:szCs w:val="24"/>
                        <w:lang w:val="en-US"/>
                        <w14:ligatures w14:val="none"/>
                      </w:rPr>
                    </m:ctrlPr>
                  </m:sSubPr>
                  <m:e>
                    <m:r>
                      <w:rPr>
                        <w:rFonts w:ascii="Cambria Math" w:eastAsia="Times New Roman" w:hAnsi="Cambria Math"/>
                        <w:color w:val="auto"/>
                        <w:kern w:val="0"/>
                        <w:sz w:val="24"/>
                        <w:szCs w:val="24"/>
                        <w:lang w:val="en-US"/>
                        <w14:ligatures w14:val="none"/>
                      </w:rPr>
                      <m:t>T</m:t>
                    </m:r>
                  </m:e>
                  <m:sub>
                    <m:r>
                      <m:rPr>
                        <m:nor/>
                      </m:rPr>
                      <w:rPr>
                        <w:rFonts w:eastAsia="Times New Roman"/>
                        <w:color w:val="auto"/>
                        <w:kern w:val="0"/>
                        <w:sz w:val="24"/>
                        <w:szCs w:val="24"/>
                        <w:lang w:val="en-US"/>
                        <w14:ligatures w14:val="none"/>
                      </w:rPr>
                      <m:t>верх</m:t>
                    </m:r>
                  </m:sub>
                </m:sSub>
                <m:r>
                  <m:rPr>
                    <m:sty m:val="p"/>
                  </m:rPr>
                  <w:rPr>
                    <w:rFonts w:ascii="Cambria Math" w:eastAsia="Times New Roman" w:hAnsi="Cambria Math"/>
                    <w:color w:val="auto"/>
                    <w:kern w:val="0"/>
                    <w:sz w:val="24"/>
                    <w:szCs w:val="24"/>
                    <w:lang w:val="en-US"/>
                    <w14:ligatures w14:val="none"/>
                  </w:rPr>
                  <m:t>,</m:t>
                </m:r>
                <m:r>
                  <m:rPr>
                    <m:nor/>
                  </m:rPr>
                  <w:rPr>
                    <w:rFonts w:eastAsia="Times New Roman"/>
                    <w:color w:val="auto"/>
                    <w:kern w:val="0"/>
                    <w:sz w:val="24"/>
                    <w:szCs w:val="24"/>
                    <w:lang w:val="en-US"/>
                    <w14:ligatures w14:val="none"/>
                  </w:rPr>
                  <m:t>°</m:t>
                </m:r>
                <m:r>
                  <m:rPr>
                    <m:sty m:val="p"/>
                  </m:rPr>
                  <w:rPr>
                    <w:rFonts w:ascii="Cambria Math" w:eastAsia="Times New Roman" w:hAnsi="Cambria Math"/>
                    <w:color w:val="auto"/>
                    <w:kern w:val="0"/>
                    <w:sz w:val="24"/>
                    <w:szCs w:val="24"/>
                    <w:lang w:val="en-US"/>
                    <w14:ligatures w14:val="none"/>
                  </w:rPr>
                  <m:t>C</m:t>
                </m:r>
              </m:oMath>
            </m:oMathPara>
          </w:p>
        </w:tc>
        <w:tc>
          <w:tcPr>
            <w:tcW w:w="1020" w:type="dxa"/>
            <w:vAlign w:val="center"/>
          </w:tcPr>
          <w:p w14:paraId="788A3D35" w14:textId="07B59868" w:rsidR="00AC18D3" w:rsidRPr="00CD3C48" w:rsidRDefault="00C9505D" w:rsidP="00CD3C48">
            <w:pPr>
              <w:jc w:val="center"/>
              <w:rPr>
                <w:rFonts w:eastAsia="Times New Roman"/>
                <w:color w:val="auto"/>
                <w:kern w:val="0"/>
                <w:sz w:val="24"/>
                <w:szCs w:val="24"/>
                <w:lang w:val="en-US"/>
                <w14:ligatures w14:val="none"/>
              </w:rPr>
            </w:pPr>
            <m:oMathPara>
              <m:oMath>
                <m:sSub>
                  <m:sSubPr>
                    <m:ctrlPr>
                      <w:rPr>
                        <w:rFonts w:ascii="Cambria Math" w:eastAsia="Times New Roman" w:hAnsi="Cambria Math"/>
                        <w:color w:val="auto"/>
                        <w:kern w:val="0"/>
                        <w:sz w:val="24"/>
                        <w:szCs w:val="24"/>
                        <w:lang w:val="en-US"/>
                        <w14:ligatures w14:val="none"/>
                      </w:rPr>
                    </m:ctrlPr>
                  </m:sSubPr>
                  <m:e>
                    <m:r>
                      <w:rPr>
                        <w:rFonts w:ascii="Cambria Math" w:eastAsia="Times New Roman" w:hAnsi="Cambria Math"/>
                        <w:color w:val="auto"/>
                        <w:kern w:val="0"/>
                        <w:sz w:val="24"/>
                        <w:szCs w:val="24"/>
                        <w:lang w:val="en-US"/>
                        <w14:ligatures w14:val="none"/>
                      </w:rPr>
                      <m:t>T</m:t>
                    </m:r>
                  </m:e>
                  <m:sub>
                    <m:r>
                      <m:rPr>
                        <m:nor/>
                      </m:rPr>
                      <w:rPr>
                        <w:rFonts w:eastAsia="Times New Roman"/>
                        <w:color w:val="auto"/>
                        <w:kern w:val="0"/>
                        <w:sz w:val="24"/>
                        <w:szCs w:val="24"/>
                        <w:lang w:val="en-US"/>
                        <w14:ligatures w14:val="none"/>
                      </w:rPr>
                      <m:t>серед</m:t>
                    </m:r>
                  </m:sub>
                </m:sSub>
                <m:r>
                  <m:rPr>
                    <m:sty m:val="p"/>
                  </m:rPr>
                  <w:rPr>
                    <w:rFonts w:ascii="Cambria Math" w:eastAsia="Times New Roman" w:hAnsi="Cambria Math"/>
                    <w:color w:val="auto"/>
                    <w:kern w:val="0"/>
                    <w:sz w:val="24"/>
                    <w:szCs w:val="24"/>
                    <w:lang w:val="en-US"/>
                    <w14:ligatures w14:val="none"/>
                  </w:rPr>
                  <m:t>,</m:t>
                </m:r>
                <m:r>
                  <m:rPr>
                    <m:nor/>
                  </m:rPr>
                  <w:rPr>
                    <w:rFonts w:eastAsia="Times New Roman"/>
                    <w:color w:val="auto"/>
                    <w:kern w:val="0"/>
                    <w:sz w:val="24"/>
                    <w:szCs w:val="24"/>
                    <w:lang w:val="en-US"/>
                    <w14:ligatures w14:val="none"/>
                  </w:rPr>
                  <m:t>°</m:t>
                </m:r>
                <m:r>
                  <m:rPr>
                    <m:sty m:val="p"/>
                  </m:rPr>
                  <w:rPr>
                    <w:rFonts w:ascii="Cambria Math" w:eastAsia="Times New Roman" w:hAnsi="Cambria Math"/>
                    <w:color w:val="auto"/>
                    <w:kern w:val="0"/>
                    <w:sz w:val="24"/>
                    <w:szCs w:val="24"/>
                    <w:lang w:val="en-US"/>
                    <w14:ligatures w14:val="none"/>
                  </w:rPr>
                  <m:t>C</m:t>
                </m:r>
              </m:oMath>
            </m:oMathPara>
          </w:p>
        </w:tc>
        <w:tc>
          <w:tcPr>
            <w:tcW w:w="907" w:type="dxa"/>
            <w:vAlign w:val="center"/>
          </w:tcPr>
          <w:p w14:paraId="6A5B137C" w14:textId="2A90D9AB" w:rsidR="00AC18D3" w:rsidRPr="00CD3C48" w:rsidRDefault="00C9505D" w:rsidP="00CD3C48">
            <w:pPr>
              <w:jc w:val="center"/>
              <w:rPr>
                <w:rFonts w:eastAsia="Times New Roman"/>
                <w:color w:val="auto"/>
                <w:kern w:val="0"/>
                <w:sz w:val="24"/>
                <w:szCs w:val="24"/>
                <w:lang w:val="en-US"/>
                <w14:ligatures w14:val="none"/>
              </w:rPr>
            </w:pPr>
            <m:oMathPara>
              <m:oMath>
                <m:sSub>
                  <m:sSubPr>
                    <m:ctrlPr>
                      <w:rPr>
                        <w:rFonts w:ascii="Cambria Math" w:eastAsia="Times New Roman" w:hAnsi="Cambria Math"/>
                        <w:color w:val="auto"/>
                        <w:kern w:val="0"/>
                        <w:sz w:val="24"/>
                        <w:szCs w:val="24"/>
                        <w:lang w:val="en-US"/>
                        <w14:ligatures w14:val="none"/>
                      </w:rPr>
                    </m:ctrlPr>
                  </m:sSubPr>
                  <m:e>
                    <m:r>
                      <w:rPr>
                        <w:rFonts w:ascii="Cambria Math" w:eastAsia="Times New Roman" w:hAnsi="Cambria Math"/>
                        <w:color w:val="auto"/>
                        <w:kern w:val="0"/>
                        <w:sz w:val="24"/>
                        <w:szCs w:val="24"/>
                        <w:lang w:val="en-US"/>
                        <w14:ligatures w14:val="none"/>
                      </w:rPr>
                      <m:t>T</m:t>
                    </m:r>
                  </m:e>
                  <m:sub>
                    <m:r>
                      <m:rPr>
                        <m:nor/>
                      </m:rPr>
                      <w:rPr>
                        <w:rFonts w:eastAsia="Times New Roman"/>
                        <w:color w:val="auto"/>
                        <w:kern w:val="0"/>
                        <w:sz w:val="24"/>
                        <w:szCs w:val="24"/>
                        <w:lang w:val="en-US"/>
                        <w14:ligatures w14:val="none"/>
                      </w:rPr>
                      <m:t>низ</m:t>
                    </m:r>
                  </m:sub>
                </m:sSub>
                <m:r>
                  <m:rPr>
                    <m:sty m:val="p"/>
                  </m:rPr>
                  <w:rPr>
                    <w:rFonts w:ascii="Cambria Math" w:eastAsia="Times New Roman" w:hAnsi="Cambria Math"/>
                    <w:color w:val="auto"/>
                    <w:kern w:val="0"/>
                    <w:sz w:val="24"/>
                    <w:szCs w:val="24"/>
                    <w:lang w:val="en-US"/>
                    <w14:ligatures w14:val="none"/>
                  </w:rPr>
                  <m:t>,</m:t>
                </m:r>
                <m:r>
                  <m:rPr>
                    <m:nor/>
                  </m:rPr>
                  <w:rPr>
                    <w:rFonts w:eastAsia="Times New Roman"/>
                    <w:color w:val="auto"/>
                    <w:kern w:val="0"/>
                    <w:sz w:val="24"/>
                    <w:szCs w:val="24"/>
                    <w:lang w:val="en-US"/>
                    <w14:ligatures w14:val="none"/>
                  </w:rPr>
                  <m:t>°</m:t>
                </m:r>
                <m:r>
                  <m:rPr>
                    <m:sty m:val="p"/>
                  </m:rPr>
                  <w:rPr>
                    <w:rFonts w:ascii="Cambria Math" w:eastAsia="Times New Roman" w:hAnsi="Cambria Math"/>
                    <w:color w:val="auto"/>
                    <w:kern w:val="0"/>
                    <w:sz w:val="24"/>
                    <w:szCs w:val="24"/>
                    <w:lang w:val="en-US"/>
                    <w14:ligatures w14:val="none"/>
                  </w:rPr>
                  <m:t>C</m:t>
                </m:r>
              </m:oMath>
            </m:oMathPara>
          </w:p>
        </w:tc>
        <w:tc>
          <w:tcPr>
            <w:tcW w:w="1134" w:type="dxa"/>
            <w:vAlign w:val="center"/>
          </w:tcPr>
          <w:p w14:paraId="4307785A" w14:textId="372F2B0C" w:rsidR="00AC18D3" w:rsidRPr="00CD3C48" w:rsidRDefault="00CD3C48" w:rsidP="00CD3C48">
            <w:pPr>
              <w:jc w:val="center"/>
              <w:rPr>
                <w:rFonts w:eastAsia="Times New Roman"/>
                <w:color w:val="auto"/>
                <w:kern w:val="0"/>
                <w:sz w:val="24"/>
                <w:szCs w:val="24"/>
                <w:lang w:val="en-US"/>
                <w14:ligatures w14:val="none"/>
              </w:rPr>
            </w:pPr>
            <m:oMathPara>
              <m:oMath>
                <m:r>
                  <w:rPr>
                    <w:rFonts w:ascii="Cambria Math" w:eastAsia="Times New Roman" w:hAnsi="Cambria Math"/>
                    <w:color w:val="auto"/>
                    <w:kern w:val="0"/>
                    <w:sz w:val="24"/>
                    <w:szCs w:val="24"/>
                    <w:lang w:val="en-US"/>
                    <w14:ligatures w14:val="none"/>
                  </w:rPr>
                  <m:t>Δ</m:t>
                </m:r>
                <m:sSub>
                  <m:sSubPr>
                    <m:ctrlPr>
                      <w:rPr>
                        <w:rFonts w:ascii="Cambria Math" w:eastAsia="Times New Roman" w:hAnsi="Cambria Math"/>
                        <w:color w:val="auto"/>
                        <w:kern w:val="0"/>
                        <w:sz w:val="24"/>
                        <w:szCs w:val="24"/>
                        <w:lang w:val="en-US"/>
                        <w14:ligatures w14:val="none"/>
                      </w:rPr>
                    </m:ctrlPr>
                  </m:sSubPr>
                  <m:e>
                    <m:r>
                      <w:rPr>
                        <w:rFonts w:ascii="Cambria Math" w:eastAsia="Times New Roman" w:hAnsi="Cambria Math"/>
                        <w:color w:val="auto"/>
                        <w:kern w:val="0"/>
                        <w:sz w:val="24"/>
                        <w:szCs w:val="24"/>
                        <w:lang w:val="en-US"/>
                        <w14:ligatures w14:val="none"/>
                      </w:rPr>
                      <m:t>T</m:t>
                    </m:r>
                  </m:e>
                  <m:sub>
                    <m:r>
                      <m:rPr>
                        <m:sty m:val="p"/>
                      </m:rPr>
                      <w:rPr>
                        <w:rFonts w:ascii="Cambria Math" w:eastAsia="Times New Roman" w:hAnsi="Cambria Math"/>
                        <w:color w:val="auto"/>
                        <w:kern w:val="0"/>
                        <w:sz w:val="24"/>
                        <w:szCs w:val="24"/>
                        <w:lang w:val="en-US"/>
                        <w14:ligatures w14:val="none"/>
                      </w:rPr>
                      <m:t>max</m:t>
                    </m:r>
                  </m:sub>
                </m:sSub>
                <m:r>
                  <m:rPr>
                    <m:sty m:val="p"/>
                  </m:rPr>
                  <w:rPr>
                    <w:rFonts w:ascii="Cambria Math" w:eastAsia="Times New Roman" w:hAnsi="Cambria Math"/>
                    <w:color w:val="auto"/>
                    <w:kern w:val="0"/>
                    <w:sz w:val="24"/>
                    <w:szCs w:val="24"/>
                    <w:lang w:val="en-US"/>
                    <w14:ligatures w14:val="none"/>
                  </w:rPr>
                  <m:t>,</m:t>
                </m:r>
                <m:r>
                  <m:rPr>
                    <m:nor/>
                  </m:rPr>
                  <w:rPr>
                    <w:rFonts w:eastAsia="Times New Roman"/>
                    <w:color w:val="auto"/>
                    <w:kern w:val="0"/>
                    <w:sz w:val="24"/>
                    <w:szCs w:val="24"/>
                    <w:lang w:val="en-US"/>
                    <w14:ligatures w14:val="none"/>
                  </w:rPr>
                  <m:t>°</m:t>
                </m:r>
                <m:r>
                  <m:rPr>
                    <m:sty m:val="p"/>
                  </m:rPr>
                  <w:rPr>
                    <w:rFonts w:ascii="Cambria Math" w:eastAsia="Times New Roman" w:hAnsi="Cambria Math"/>
                    <w:color w:val="auto"/>
                    <w:kern w:val="0"/>
                    <w:sz w:val="24"/>
                    <w:szCs w:val="24"/>
                    <w:lang w:val="en-US"/>
                    <w14:ligatures w14:val="none"/>
                  </w:rPr>
                  <m:t>C</m:t>
                </m:r>
              </m:oMath>
            </m:oMathPara>
          </w:p>
        </w:tc>
        <w:tc>
          <w:tcPr>
            <w:tcW w:w="907" w:type="dxa"/>
            <w:vAlign w:val="center"/>
          </w:tcPr>
          <w:p w14:paraId="10A0FBA6" w14:textId="632CDAEC" w:rsidR="00AC18D3" w:rsidRPr="00CD3C48" w:rsidRDefault="00C9505D" w:rsidP="00CD3C48">
            <w:pPr>
              <w:jc w:val="center"/>
              <w:rPr>
                <w:rFonts w:eastAsia="Times New Roman"/>
                <w:color w:val="auto"/>
                <w:kern w:val="0"/>
                <w:sz w:val="24"/>
                <w:szCs w:val="24"/>
                <w:lang w:val="en-US"/>
                <w14:ligatures w14:val="none"/>
              </w:rPr>
            </w:pPr>
            <m:oMathPara>
              <m:oMath>
                <m:sSub>
                  <m:sSubPr>
                    <m:ctrlPr>
                      <w:rPr>
                        <w:rFonts w:ascii="Cambria Math" w:eastAsia="Times New Roman" w:hAnsi="Cambria Math"/>
                        <w:color w:val="auto"/>
                        <w:kern w:val="0"/>
                        <w:sz w:val="24"/>
                        <w:szCs w:val="24"/>
                        <w:lang w:val="en-US"/>
                        <w14:ligatures w14:val="none"/>
                      </w:rPr>
                    </m:ctrlPr>
                  </m:sSubPr>
                  <m:e>
                    <m:r>
                      <w:rPr>
                        <w:rFonts w:ascii="Cambria Math" w:eastAsia="Times New Roman" w:hAnsi="Cambria Math"/>
                        <w:color w:val="auto"/>
                        <w:kern w:val="0"/>
                        <w:sz w:val="24"/>
                        <w:szCs w:val="24"/>
                        <w:lang w:val="en-US"/>
                        <w14:ligatures w14:val="none"/>
                      </w:rPr>
                      <m:t>t</m:t>
                    </m:r>
                  </m:e>
                  <m:sub>
                    <m:r>
                      <w:rPr>
                        <w:rFonts w:ascii="Cambria Math" w:eastAsia="Times New Roman" w:hAnsi="Cambria Math"/>
                        <w:color w:val="auto"/>
                        <w:kern w:val="0"/>
                        <w:sz w:val="24"/>
                        <w:szCs w:val="24"/>
                        <w:lang w:val="en-US"/>
                        <w14:ligatures w14:val="none"/>
                      </w:rPr>
                      <m:t>90</m:t>
                    </m:r>
                  </m:sub>
                </m:sSub>
              </m:oMath>
            </m:oMathPara>
          </w:p>
        </w:tc>
        <w:tc>
          <w:tcPr>
            <w:tcW w:w="1247" w:type="dxa"/>
            <w:vAlign w:val="center"/>
          </w:tcPr>
          <w:p w14:paraId="0AE2D8D0" w14:textId="77777777" w:rsidR="00AC18D3" w:rsidRPr="00CD3C48" w:rsidRDefault="00AC18D3" w:rsidP="00CD3C48">
            <w:pPr>
              <w:jc w:val="center"/>
              <w:rPr>
                <w:rFonts w:eastAsia="Times New Roman"/>
                <w:color w:val="auto"/>
                <w:kern w:val="0"/>
                <w:sz w:val="24"/>
                <w:szCs w:val="24"/>
                <w:lang w:val="en-US"/>
                <w14:ligatures w14:val="none"/>
              </w:rPr>
            </w:pPr>
            <w:proofErr w:type="spellStart"/>
            <w:r w:rsidRPr="00CD3C48">
              <w:rPr>
                <w:rFonts w:eastAsia="Times New Roman"/>
                <w:color w:val="auto"/>
                <w:kern w:val="0"/>
                <w:sz w:val="24"/>
                <w:szCs w:val="24"/>
                <w:lang w:val="en-US"/>
                <w14:ligatures w14:val="none"/>
              </w:rPr>
              <w:t>Стац</w:t>
            </w:r>
            <w:proofErr w:type="spellEnd"/>
            <w:r w:rsidRPr="00CD3C48">
              <w:rPr>
                <w:rFonts w:eastAsia="Times New Roman"/>
                <w:color w:val="auto"/>
                <w:kern w:val="0"/>
                <w:sz w:val="24"/>
                <w:szCs w:val="24"/>
                <w:lang w:val="en-US"/>
                <w14:ligatures w14:val="none"/>
              </w:rPr>
              <w:t xml:space="preserve">. </w:t>
            </w:r>
            <w:proofErr w:type="spellStart"/>
            <w:r w:rsidRPr="00CD3C48">
              <w:rPr>
                <w:rFonts w:eastAsia="Times New Roman"/>
                <w:color w:val="auto"/>
                <w:kern w:val="0"/>
                <w:sz w:val="24"/>
                <w:szCs w:val="24"/>
                <w:lang w:val="en-US"/>
                <w14:ligatures w14:val="none"/>
              </w:rPr>
              <w:t>теплоотдача</w:t>
            </w:r>
            <w:proofErr w:type="spellEnd"/>
          </w:p>
        </w:tc>
      </w:tr>
      <w:tr w:rsidR="00AC18D3" w:rsidRPr="00CD3C48" w14:paraId="000E358A" w14:textId="77777777" w:rsidTr="00CD3C48">
        <w:tc>
          <w:tcPr>
            <w:tcW w:w="1814" w:type="dxa"/>
            <w:vAlign w:val="center"/>
          </w:tcPr>
          <w:p w14:paraId="2BC2BFC3" w14:textId="524836AB" w:rsidR="00AC18D3" w:rsidRPr="00CD3C48" w:rsidRDefault="00CD3C48" w:rsidP="00CD3C48">
            <w:pPr>
              <w:jc w:val="center"/>
              <w:rPr>
                <w:rFonts w:eastAsia="Times New Roman"/>
                <w:color w:val="auto"/>
                <w:kern w:val="0"/>
                <w:sz w:val="24"/>
                <w:szCs w:val="24"/>
                <w14:ligatures w14:val="none"/>
              </w:rPr>
            </w:pPr>
            <w:r w:rsidRPr="00CD3C48">
              <w:rPr>
                <w:rFonts w:eastAsia="Times New Roman"/>
                <w:color w:val="auto"/>
                <w:kern w:val="0"/>
                <w:sz w:val="24"/>
                <w:szCs w:val="24"/>
                <w14:ligatures w14:val="none"/>
              </w:rPr>
              <w:t>ПЭНД-500</w:t>
            </w:r>
          </w:p>
        </w:tc>
        <w:tc>
          <w:tcPr>
            <w:tcW w:w="850" w:type="dxa"/>
            <w:vAlign w:val="center"/>
          </w:tcPr>
          <w:p w14:paraId="6943651E" w14:textId="77777777" w:rsidR="00AC18D3" w:rsidRPr="00CD3C48" w:rsidRDefault="00AC18D3" w:rsidP="00CD3C48">
            <w:pPr>
              <w:jc w:val="center"/>
              <w:rPr>
                <w:rFonts w:eastAsia="Times New Roman"/>
                <w:color w:val="auto"/>
                <w:kern w:val="0"/>
                <w:sz w:val="24"/>
                <w:szCs w:val="24"/>
                <w:lang w:val="en-US"/>
                <w14:ligatures w14:val="none"/>
              </w:rPr>
            </w:pPr>
            <w:r w:rsidRPr="00CD3C48">
              <w:rPr>
                <w:rFonts w:eastAsia="Times New Roman"/>
                <w:color w:val="auto"/>
                <w:kern w:val="0"/>
                <w:sz w:val="24"/>
                <w:szCs w:val="24"/>
                <w:lang w:val="en-US"/>
                <w14:ligatures w14:val="none"/>
              </w:rPr>
              <w:t>500</w:t>
            </w:r>
          </w:p>
        </w:tc>
        <w:tc>
          <w:tcPr>
            <w:tcW w:w="1020" w:type="dxa"/>
            <w:vAlign w:val="center"/>
          </w:tcPr>
          <w:p w14:paraId="598B2276" w14:textId="77777777" w:rsidR="00AC18D3" w:rsidRPr="00CD3C48" w:rsidRDefault="00AC18D3" w:rsidP="00CD3C48">
            <w:pPr>
              <w:jc w:val="center"/>
              <w:rPr>
                <w:rFonts w:eastAsia="Times New Roman"/>
                <w:color w:val="auto"/>
                <w:kern w:val="0"/>
                <w:sz w:val="24"/>
                <w:szCs w:val="24"/>
                <w:lang w:val="en-US"/>
                <w14:ligatures w14:val="none"/>
              </w:rPr>
            </w:pPr>
            <w:r w:rsidRPr="00CD3C48">
              <w:rPr>
                <w:rFonts w:eastAsia="Times New Roman"/>
                <w:color w:val="auto"/>
                <w:kern w:val="0"/>
                <w:sz w:val="24"/>
                <w:szCs w:val="24"/>
                <w:lang w:val="en-US"/>
                <w14:ligatures w14:val="none"/>
              </w:rPr>
              <w:t>2,95</w:t>
            </w:r>
          </w:p>
        </w:tc>
        <w:tc>
          <w:tcPr>
            <w:tcW w:w="907" w:type="dxa"/>
            <w:vAlign w:val="center"/>
          </w:tcPr>
          <w:p w14:paraId="49B5FEA7" w14:textId="77777777" w:rsidR="00AC18D3" w:rsidRPr="00CD3C48" w:rsidRDefault="00AC18D3" w:rsidP="00CD3C48">
            <w:pPr>
              <w:jc w:val="center"/>
              <w:rPr>
                <w:rFonts w:eastAsia="Times New Roman"/>
                <w:color w:val="auto"/>
                <w:kern w:val="0"/>
                <w:sz w:val="24"/>
                <w:szCs w:val="24"/>
                <w:lang w:val="en-US"/>
                <w14:ligatures w14:val="none"/>
              </w:rPr>
            </w:pPr>
            <w:r w:rsidRPr="00CD3C48">
              <w:rPr>
                <w:rFonts w:eastAsia="Times New Roman"/>
                <w:color w:val="auto"/>
                <w:kern w:val="0"/>
                <w:sz w:val="24"/>
                <w:szCs w:val="24"/>
                <w:lang w:val="en-US"/>
                <w14:ligatures w14:val="none"/>
              </w:rPr>
              <w:t>118</w:t>
            </w:r>
          </w:p>
        </w:tc>
        <w:tc>
          <w:tcPr>
            <w:tcW w:w="1020" w:type="dxa"/>
            <w:vAlign w:val="center"/>
          </w:tcPr>
          <w:p w14:paraId="65F73B2F" w14:textId="77777777" w:rsidR="00AC18D3" w:rsidRPr="00CD3C48" w:rsidRDefault="00AC18D3" w:rsidP="00CD3C48">
            <w:pPr>
              <w:jc w:val="center"/>
              <w:rPr>
                <w:rFonts w:eastAsia="Times New Roman"/>
                <w:color w:val="auto"/>
                <w:kern w:val="0"/>
                <w:sz w:val="24"/>
                <w:szCs w:val="24"/>
                <w:lang w:val="en-US"/>
                <w14:ligatures w14:val="none"/>
              </w:rPr>
            </w:pPr>
            <w:r w:rsidRPr="00CD3C48">
              <w:rPr>
                <w:rFonts w:eastAsia="Times New Roman"/>
                <w:color w:val="auto"/>
                <w:kern w:val="0"/>
                <w:sz w:val="24"/>
                <w:szCs w:val="24"/>
                <w:lang w:val="en-US"/>
                <w14:ligatures w14:val="none"/>
              </w:rPr>
              <w:t>89</w:t>
            </w:r>
          </w:p>
        </w:tc>
        <w:tc>
          <w:tcPr>
            <w:tcW w:w="907" w:type="dxa"/>
            <w:vAlign w:val="center"/>
          </w:tcPr>
          <w:p w14:paraId="58A67734" w14:textId="77777777" w:rsidR="00AC18D3" w:rsidRPr="00CD3C48" w:rsidRDefault="00AC18D3" w:rsidP="00CD3C48">
            <w:pPr>
              <w:jc w:val="center"/>
              <w:rPr>
                <w:rFonts w:eastAsia="Times New Roman"/>
                <w:color w:val="auto"/>
                <w:kern w:val="0"/>
                <w:sz w:val="24"/>
                <w:szCs w:val="24"/>
                <w:lang w:val="en-US"/>
                <w14:ligatures w14:val="none"/>
              </w:rPr>
            </w:pPr>
            <w:r w:rsidRPr="00CD3C48">
              <w:rPr>
                <w:rFonts w:eastAsia="Times New Roman"/>
                <w:color w:val="auto"/>
                <w:kern w:val="0"/>
                <w:sz w:val="24"/>
                <w:szCs w:val="24"/>
                <w:lang w:val="en-US"/>
                <w14:ligatures w14:val="none"/>
              </w:rPr>
              <w:t>112</w:t>
            </w:r>
          </w:p>
        </w:tc>
        <w:tc>
          <w:tcPr>
            <w:tcW w:w="1134" w:type="dxa"/>
            <w:vAlign w:val="center"/>
          </w:tcPr>
          <w:p w14:paraId="0537ECC5" w14:textId="77777777" w:rsidR="00AC18D3" w:rsidRPr="00CD3C48" w:rsidRDefault="00AC18D3" w:rsidP="00CD3C48">
            <w:pPr>
              <w:jc w:val="center"/>
              <w:rPr>
                <w:rFonts w:eastAsia="Times New Roman"/>
                <w:color w:val="auto"/>
                <w:kern w:val="0"/>
                <w:sz w:val="24"/>
                <w:szCs w:val="24"/>
                <w:lang w:val="en-US"/>
                <w14:ligatures w14:val="none"/>
              </w:rPr>
            </w:pPr>
            <w:r w:rsidRPr="00CD3C48">
              <w:rPr>
                <w:rFonts w:eastAsia="Times New Roman"/>
                <w:color w:val="auto"/>
                <w:kern w:val="0"/>
                <w:sz w:val="24"/>
                <w:szCs w:val="24"/>
                <w:lang w:val="en-US"/>
                <w14:ligatures w14:val="none"/>
              </w:rPr>
              <w:t>29</w:t>
            </w:r>
          </w:p>
        </w:tc>
        <w:tc>
          <w:tcPr>
            <w:tcW w:w="907" w:type="dxa"/>
            <w:vAlign w:val="center"/>
          </w:tcPr>
          <w:p w14:paraId="4D83041A" w14:textId="77777777" w:rsidR="00AC18D3" w:rsidRPr="00CD3C48" w:rsidRDefault="00AC18D3" w:rsidP="00CD3C48">
            <w:pPr>
              <w:jc w:val="center"/>
              <w:rPr>
                <w:rFonts w:eastAsia="Times New Roman"/>
                <w:color w:val="auto"/>
                <w:kern w:val="0"/>
                <w:sz w:val="24"/>
                <w:szCs w:val="24"/>
                <w:lang w:val="en-US"/>
                <w14:ligatures w14:val="none"/>
              </w:rPr>
            </w:pPr>
            <w:r w:rsidRPr="00CD3C48">
              <w:rPr>
                <w:rFonts w:eastAsia="Times New Roman"/>
                <w:color w:val="auto"/>
                <w:kern w:val="0"/>
                <w:sz w:val="24"/>
                <w:szCs w:val="24"/>
                <w:lang w:val="en-US"/>
                <w14:ligatures w14:val="none"/>
              </w:rPr>
              <w:t>119 с</w:t>
            </w:r>
          </w:p>
        </w:tc>
        <w:tc>
          <w:tcPr>
            <w:tcW w:w="1247" w:type="dxa"/>
            <w:vAlign w:val="center"/>
          </w:tcPr>
          <w:p w14:paraId="36413EAD" w14:textId="193E777F" w:rsidR="00AC18D3" w:rsidRPr="00A50735" w:rsidRDefault="00CD3C48" w:rsidP="00CD3C48">
            <w:pPr>
              <w:jc w:val="center"/>
              <w:rPr>
                <w:rFonts w:eastAsia="Times New Roman"/>
                <w:color w:val="auto"/>
                <w:kern w:val="0"/>
                <w:sz w:val="24"/>
                <w:szCs w:val="24"/>
                <w:lang w:val="en-US"/>
                <w14:ligatures w14:val="none"/>
              </w:rPr>
            </w:pPr>
            <m:oMath>
              <m:r>
                <m:rPr>
                  <m:sty m:val="p"/>
                </m:rPr>
                <w:rPr>
                  <w:rFonts w:ascii="Cambria Math" w:eastAsia="Times New Roman" w:hAnsi="Cambria Math"/>
                  <w:color w:val="auto"/>
                  <w:kern w:val="0"/>
                  <w:sz w:val="24"/>
                  <w:szCs w:val="24"/>
                  <w:lang w:val="en-US"/>
                  <w14:ligatures w14:val="none"/>
                </w:rPr>
                <m:t>≈</m:t>
              </m:r>
            </m:oMath>
            <w:r w:rsidR="00AC18D3" w:rsidRPr="00A50735">
              <w:rPr>
                <w:rFonts w:eastAsia="Times New Roman"/>
                <w:color w:val="auto"/>
                <w:kern w:val="0"/>
                <w:sz w:val="24"/>
                <w:szCs w:val="24"/>
                <w:lang w:val="en-US"/>
                <w14:ligatures w14:val="none"/>
              </w:rPr>
              <w:t xml:space="preserve"> </w:t>
            </w:r>
            <w:r w:rsidR="00A50735">
              <w:rPr>
                <w:rFonts w:eastAsia="Times New Roman"/>
                <w:color w:val="auto"/>
                <w:kern w:val="0"/>
                <w:sz w:val="24"/>
                <w:szCs w:val="24"/>
                <w14:ligatures w14:val="none"/>
              </w:rPr>
              <w:t xml:space="preserve">500 </w:t>
            </w:r>
            <w:proofErr w:type="spellStart"/>
            <w:r w:rsidR="00AC18D3" w:rsidRPr="00A50735">
              <w:rPr>
                <w:rFonts w:eastAsia="Times New Roman"/>
                <w:color w:val="auto"/>
                <w:kern w:val="0"/>
                <w:sz w:val="24"/>
                <w:szCs w:val="24"/>
                <w:lang w:val="en-US"/>
                <w14:ligatures w14:val="none"/>
              </w:rPr>
              <w:t>Вт</w:t>
            </w:r>
            <w:proofErr w:type="spellEnd"/>
          </w:p>
        </w:tc>
      </w:tr>
      <w:tr w:rsidR="00AC18D3" w:rsidRPr="00CD3C48" w14:paraId="1D715332" w14:textId="77777777" w:rsidTr="00CD3C48">
        <w:tc>
          <w:tcPr>
            <w:tcW w:w="1814" w:type="dxa"/>
            <w:vAlign w:val="center"/>
          </w:tcPr>
          <w:p w14:paraId="3C289592" w14:textId="47191610" w:rsidR="00AC18D3" w:rsidRPr="00CD3C48" w:rsidRDefault="00CD3C48" w:rsidP="00CD3C48">
            <w:pPr>
              <w:jc w:val="center"/>
              <w:rPr>
                <w:rFonts w:eastAsia="Times New Roman"/>
                <w:color w:val="auto"/>
                <w:kern w:val="0"/>
                <w:sz w:val="24"/>
                <w:szCs w:val="24"/>
                <w:lang w:val="en-US"/>
                <w14:ligatures w14:val="none"/>
              </w:rPr>
            </w:pPr>
            <w:r w:rsidRPr="00CD3C48">
              <w:rPr>
                <w:rFonts w:eastAsia="Times New Roman"/>
                <w:color w:val="auto"/>
                <w:kern w:val="0"/>
                <w:sz w:val="24"/>
                <w:szCs w:val="24"/>
                <w14:ligatures w14:val="none"/>
              </w:rPr>
              <w:t>МО-500</w:t>
            </w:r>
            <w:r w:rsidR="00AC18D3" w:rsidRPr="00CD3C48">
              <w:rPr>
                <w:rFonts w:eastAsia="Times New Roman"/>
                <w:color w:val="auto"/>
                <w:kern w:val="0"/>
                <w:sz w:val="24"/>
                <w:szCs w:val="24"/>
                <w:lang w:val="en-US"/>
                <w14:ligatures w14:val="none"/>
              </w:rPr>
              <w:t>/TDM МИНИ-5</w:t>
            </w:r>
          </w:p>
        </w:tc>
        <w:tc>
          <w:tcPr>
            <w:tcW w:w="850" w:type="dxa"/>
            <w:vAlign w:val="center"/>
          </w:tcPr>
          <w:p w14:paraId="7BFEE2D8" w14:textId="77777777" w:rsidR="00AC18D3" w:rsidRPr="00CD3C48" w:rsidRDefault="00AC18D3" w:rsidP="00CD3C48">
            <w:pPr>
              <w:jc w:val="center"/>
              <w:rPr>
                <w:rFonts w:eastAsia="Times New Roman"/>
                <w:color w:val="auto"/>
                <w:kern w:val="0"/>
                <w:sz w:val="24"/>
                <w:szCs w:val="24"/>
                <w:lang w:val="en-US"/>
                <w14:ligatures w14:val="none"/>
              </w:rPr>
            </w:pPr>
            <w:r w:rsidRPr="00CD3C48">
              <w:rPr>
                <w:rFonts w:eastAsia="Times New Roman"/>
                <w:color w:val="auto"/>
                <w:kern w:val="0"/>
                <w:sz w:val="24"/>
                <w:szCs w:val="24"/>
                <w:lang w:val="en-US"/>
                <w14:ligatures w14:val="none"/>
              </w:rPr>
              <w:t>500</w:t>
            </w:r>
          </w:p>
        </w:tc>
        <w:tc>
          <w:tcPr>
            <w:tcW w:w="1020" w:type="dxa"/>
            <w:vAlign w:val="center"/>
          </w:tcPr>
          <w:p w14:paraId="7C517A04" w14:textId="77777777" w:rsidR="00AC18D3" w:rsidRPr="00CD3C48" w:rsidRDefault="00AC18D3" w:rsidP="00CD3C48">
            <w:pPr>
              <w:jc w:val="center"/>
              <w:rPr>
                <w:rFonts w:eastAsia="Times New Roman"/>
                <w:color w:val="auto"/>
                <w:kern w:val="0"/>
                <w:sz w:val="24"/>
                <w:szCs w:val="24"/>
                <w:lang w:val="en-US"/>
                <w14:ligatures w14:val="none"/>
              </w:rPr>
            </w:pPr>
            <w:r w:rsidRPr="00CD3C48">
              <w:rPr>
                <w:rFonts w:eastAsia="Times New Roman"/>
                <w:color w:val="auto"/>
                <w:kern w:val="0"/>
                <w:sz w:val="24"/>
                <w:szCs w:val="24"/>
                <w:lang w:val="en-US"/>
                <w14:ligatures w14:val="none"/>
              </w:rPr>
              <w:t>2,85</w:t>
            </w:r>
          </w:p>
        </w:tc>
        <w:tc>
          <w:tcPr>
            <w:tcW w:w="907" w:type="dxa"/>
            <w:vAlign w:val="center"/>
          </w:tcPr>
          <w:p w14:paraId="5CC2EDE7" w14:textId="77777777" w:rsidR="00AC18D3" w:rsidRPr="00CD3C48" w:rsidRDefault="00AC18D3" w:rsidP="00CD3C48">
            <w:pPr>
              <w:jc w:val="center"/>
              <w:rPr>
                <w:rFonts w:eastAsia="Times New Roman"/>
                <w:color w:val="auto"/>
                <w:kern w:val="0"/>
                <w:sz w:val="24"/>
                <w:szCs w:val="24"/>
                <w:lang w:val="en-US"/>
                <w14:ligatures w14:val="none"/>
              </w:rPr>
            </w:pPr>
            <w:r w:rsidRPr="00CD3C48">
              <w:rPr>
                <w:rFonts w:eastAsia="Times New Roman"/>
                <w:color w:val="auto"/>
                <w:kern w:val="0"/>
                <w:sz w:val="24"/>
                <w:szCs w:val="24"/>
                <w:lang w:val="en-US"/>
                <w14:ligatures w14:val="none"/>
              </w:rPr>
              <w:t>102</w:t>
            </w:r>
          </w:p>
        </w:tc>
        <w:tc>
          <w:tcPr>
            <w:tcW w:w="1020" w:type="dxa"/>
            <w:vAlign w:val="center"/>
          </w:tcPr>
          <w:p w14:paraId="3D2D99E6" w14:textId="77777777" w:rsidR="00AC18D3" w:rsidRPr="00CD3C48" w:rsidRDefault="00AC18D3" w:rsidP="00CD3C48">
            <w:pPr>
              <w:jc w:val="center"/>
              <w:rPr>
                <w:rFonts w:eastAsia="Times New Roman"/>
                <w:color w:val="auto"/>
                <w:kern w:val="0"/>
                <w:sz w:val="24"/>
                <w:szCs w:val="24"/>
                <w:lang w:val="en-US"/>
                <w14:ligatures w14:val="none"/>
              </w:rPr>
            </w:pPr>
            <w:r w:rsidRPr="00CD3C48">
              <w:rPr>
                <w:rFonts w:eastAsia="Times New Roman"/>
                <w:color w:val="auto"/>
                <w:kern w:val="0"/>
                <w:sz w:val="24"/>
                <w:szCs w:val="24"/>
                <w:lang w:val="en-US"/>
                <w14:ligatures w14:val="none"/>
              </w:rPr>
              <w:t>77</w:t>
            </w:r>
          </w:p>
        </w:tc>
        <w:tc>
          <w:tcPr>
            <w:tcW w:w="907" w:type="dxa"/>
            <w:vAlign w:val="center"/>
          </w:tcPr>
          <w:p w14:paraId="1975E460" w14:textId="77777777" w:rsidR="00AC18D3" w:rsidRPr="00CD3C48" w:rsidRDefault="00AC18D3" w:rsidP="00CD3C48">
            <w:pPr>
              <w:jc w:val="center"/>
              <w:rPr>
                <w:rFonts w:eastAsia="Times New Roman"/>
                <w:color w:val="auto"/>
                <w:kern w:val="0"/>
                <w:sz w:val="24"/>
                <w:szCs w:val="24"/>
                <w:lang w:val="en-US"/>
                <w14:ligatures w14:val="none"/>
              </w:rPr>
            </w:pPr>
            <w:r w:rsidRPr="00CD3C48">
              <w:rPr>
                <w:rFonts w:eastAsia="Times New Roman"/>
                <w:color w:val="auto"/>
                <w:kern w:val="0"/>
                <w:sz w:val="24"/>
                <w:szCs w:val="24"/>
                <w:lang w:val="en-US"/>
                <w14:ligatures w14:val="none"/>
              </w:rPr>
              <w:t>113</w:t>
            </w:r>
          </w:p>
        </w:tc>
        <w:tc>
          <w:tcPr>
            <w:tcW w:w="1134" w:type="dxa"/>
            <w:vAlign w:val="center"/>
          </w:tcPr>
          <w:p w14:paraId="5AC6E5DB" w14:textId="77777777" w:rsidR="00AC18D3" w:rsidRPr="00CD3C48" w:rsidRDefault="00AC18D3" w:rsidP="00CD3C48">
            <w:pPr>
              <w:jc w:val="center"/>
              <w:rPr>
                <w:rFonts w:eastAsia="Times New Roman"/>
                <w:color w:val="auto"/>
                <w:kern w:val="0"/>
                <w:sz w:val="24"/>
                <w:szCs w:val="24"/>
                <w:lang w:val="en-US"/>
                <w14:ligatures w14:val="none"/>
              </w:rPr>
            </w:pPr>
            <w:r w:rsidRPr="00CD3C48">
              <w:rPr>
                <w:rFonts w:eastAsia="Times New Roman"/>
                <w:color w:val="auto"/>
                <w:kern w:val="0"/>
                <w:sz w:val="24"/>
                <w:szCs w:val="24"/>
                <w:lang w:val="en-US"/>
                <w14:ligatures w14:val="none"/>
              </w:rPr>
              <w:t>36</w:t>
            </w:r>
          </w:p>
        </w:tc>
        <w:tc>
          <w:tcPr>
            <w:tcW w:w="907" w:type="dxa"/>
            <w:vAlign w:val="center"/>
          </w:tcPr>
          <w:p w14:paraId="1B6CD821" w14:textId="77777777" w:rsidR="00AC18D3" w:rsidRPr="00CD3C48" w:rsidRDefault="00AC18D3" w:rsidP="00CD3C48">
            <w:pPr>
              <w:jc w:val="center"/>
              <w:rPr>
                <w:rFonts w:eastAsia="Times New Roman"/>
                <w:color w:val="auto"/>
                <w:kern w:val="0"/>
                <w:sz w:val="24"/>
                <w:szCs w:val="24"/>
                <w:lang w:val="en-US"/>
                <w14:ligatures w14:val="none"/>
              </w:rPr>
            </w:pPr>
            <w:r w:rsidRPr="00CD3C48">
              <w:rPr>
                <w:rFonts w:eastAsia="Times New Roman"/>
                <w:color w:val="auto"/>
                <w:kern w:val="0"/>
                <w:sz w:val="24"/>
                <w:szCs w:val="24"/>
                <w:lang w:val="en-US"/>
                <w14:ligatures w14:val="none"/>
              </w:rPr>
              <w:t>593 с</w:t>
            </w:r>
          </w:p>
        </w:tc>
        <w:tc>
          <w:tcPr>
            <w:tcW w:w="1247" w:type="dxa"/>
            <w:vAlign w:val="center"/>
          </w:tcPr>
          <w:p w14:paraId="39AC2E19" w14:textId="3C76331F" w:rsidR="00AC18D3" w:rsidRPr="00A50735" w:rsidRDefault="00A50735" w:rsidP="00CD3C48">
            <w:pPr>
              <w:jc w:val="center"/>
              <w:rPr>
                <w:rFonts w:eastAsia="Times New Roman"/>
                <w:color w:val="auto"/>
                <w:kern w:val="0"/>
                <w:sz w:val="24"/>
                <w:szCs w:val="24"/>
                <w:lang w:val="en-US"/>
                <w14:ligatures w14:val="none"/>
              </w:rPr>
            </w:pPr>
            <m:oMath>
              <m:r>
                <m:rPr>
                  <m:sty m:val="p"/>
                </m:rPr>
                <w:rPr>
                  <w:rFonts w:ascii="Cambria Math" w:eastAsia="Times New Roman" w:hAnsi="Cambria Math"/>
                  <w:color w:val="auto"/>
                  <w:kern w:val="0"/>
                  <w:sz w:val="24"/>
                  <w:szCs w:val="24"/>
                  <w:lang w:val="en-US"/>
                  <w14:ligatures w14:val="none"/>
                </w:rPr>
                <m:t>≈</m:t>
              </m:r>
            </m:oMath>
            <w:r w:rsidRPr="00A50735">
              <w:rPr>
                <w:rFonts w:eastAsia="Times New Roman"/>
                <w:color w:val="auto"/>
                <w:kern w:val="0"/>
                <w:sz w:val="24"/>
                <w:szCs w:val="24"/>
                <w:lang w:val="en-US"/>
                <w14:ligatures w14:val="none"/>
              </w:rPr>
              <w:t xml:space="preserve"> </w:t>
            </w:r>
            <w:r>
              <w:rPr>
                <w:rFonts w:eastAsia="Times New Roman"/>
                <w:color w:val="auto"/>
                <w:kern w:val="0"/>
                <w:sz w:val="24"/>
                <w:szCs w:val="24"/>
                <w14:ligatures w14:val="none"/>
              </w:rPr>
              <w:t xml:space="preserve">500 </w:t>
            </w:r>
            <w:proofErr w:type="spellStart"/>
            <w:r w:rsidRPr="00A50735">
              <w:rPr>
                <w:rFonts w:eastAsia="Times New Roman"/>
                <w:color w:val="auto"/>
                <w:kern w:val="0"/>
                <w:sz w:val="24"/>
                <w:szCs w:val="24"/>
                <w:lang w:val="en-US"/>
                <w14:ligatures w14:val="none"/>
              </w:rPr>
              <w:t>Вт</w:t>
            </w:r>
            <w:proofErr w:type="spellEnd"/>
          </w:p>
        </w:tc>
      </w:tr>
    </w:tbl>
    <w:p w14:paraId="3A1750FB" w14:textId="77777777" w:rsidR="00CD3C48" w:rsidRDefault="00CD3C48" w:rsidP="005B4212">
      <w:pPr>
        <w:spacing w:after="0" w:line="240" w:lineRule="auto"/>
        <w:ind w:firstLine="709"/>
        <w:jc w:val="both"/>
        <w:rPr>
          <w:rFonts w:eastAsia="Times New Roman"/>
          <w:bCs w:val="0"/>
          <w:color w:val="auto"/>
          <w:kern w:val="0"/>
          <w:szCs w:val="22"/>
          <w14:ligatures w14:val="none"/>
        </w:rPr>
      </w:pPr>
    </w:p>
    <w:p w14:paraId="1F915E09" w14:textId="12AD1218" w:rsidR="00AC18D3" w:rsidRDefault="00AC18D3" w:rsidP="005B4212">
      <w:pPr>
        <w:spacing w:after="0" w:line="240" w:lineRule="auto"/>
        <w:ind w:firstLine="709"/>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Сравнительные диаграммы времени выхода на 90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и максимальной разности температур приведены на рисунках 3.1</w:t>
      </w:r>
      <w:r w:rsidR="00562804">
        <w:rPr>
          <w:rFonts w:eastAsia="Times New Roman"/>
          <w:bCs w:val="0"/>
          <w:color w:val="auto"/>
          <w:kern w:val="0"/>
          <w:szCs w:val="22"/>
          <w14:ligatures w14:val="none"/>
        </w:rPr>
        <w:t>4</w:t>
      </w:r>
      <w:r w:rsidRPr="00AC18D3">
        <w:rPr>
          <w:rFonts w:eastAsia="Times New Roman"/>
          <w:bCs w:val="0"/>
          <w:color w:val="auto"/>
          <w:kern w:val="0"/>
          <w:szCs w:val="22"/>
          <w14:ligatures w14:val="none"/>
        </w:rPr>
        <w:t xml:space="preserve"> и 3.1</w:t>
      </w:r>
      <w:r w:rsidR="00562804">
        <w:rPr>
          <w:rFonts w:eastAsia="Times New Roman"/>
          <w:bCs w:val="0"/>
          <w:color w:val="auto"/>
          <w:kern w:val="0"/>
          <w:szCs w:val="22"/>
          <w14:ligatures w14:val="none"/>
        </w:rPr>
        <w:t>5</w:t>
      </w:r>
      <w:r w:rsidRPr="00AC18D3">
        <w:rPr>
          <w:rFonts w:eastAsia="Times New Roman"/>
          <w:bCs w:val="0"/>
          <w:color w:val="auto"/>
          <w:kern w:val="0"/>
          <w:szCs w:val="22"/>
          <w14:ligatures w14:val="none"/>
        </w:rPr>
        <w:t>.</w:t>
      </w:r>
    </w:p>
    <w:p w14:paraId="7DC31691" w14:textId="77777777" w:rsidR="00A50735" w:rsidRPr="00AC18D3" w:rsidRDefault="00A50735" w:rsidP="005B4212">
      <w:pPr>
        <w:spacing w:after="0" w:line="240" w:lineRule="auto"/>
        <w:ind w:firstLine="709"/>
        <w:jc w:val="both"/>
        <w:rPr>
          <w:rFonts w:eastAsia="Times New Roman"/>
          <w:bCs w:val="0"/>
          <w:color w:val="auto"/>
          <w:kern w:val="0"/>
          <w:szCs w:val="22"/>
          <w14:ligatures w14:val="none"/>
        </w:rPr>
      </w:pPr>
    </w:p>
    <w:p w14:paraId="26D153F1" w14:textId="17AAFACC" w:rsidR="00AC18D3" w:rsidRPr="00095F92" w:rsidRDefault="00095F92" w:rsidP="00A50735">
      <w:pPr>
        <w:spacing w:after="0" w:line="240" w:lineRule="auto"/>
        <w:jc w:val="center"/>
        <w:rPr>
          <w:rFonts w:eastAsia="Times New Roman"/>
          <w:bCs w:val="0"/>
          <w:color w:val="000000" w:themeColor="text1"/>
          <w:kern w:val="0"/>
          <w:szCs w:val="22"/>
          <w14:ligatures w14:val="none"/>
        </w:rPr>
      </w:pPr>
      <w:r w:rsidRPr="00095F92">
        <w:rPr>
          <w:rFonts w:eastAsia="Times New Roman"/>
          <w:bCs w:val="0"/>
          <w:noProof/>
          <w:color w:val="000000" w:themeColor="text1"/>
          <w:kern w:val="0"/>
          <w:szCs w:val="22"/>
          <w14:ligatures w14:val="none"/>
        </w:rPr>
        <w:drawing>
          <wp:inline distT="0" distB="0" distL="0" distR="0" wp14:anchorId="53C3D059" wp14:editId="72A48CE0">
            <wp:extent cx="3305175" cy="2137924"/>
            <wp:effectExtent l="0" t="0" r="0" b="0"/>
            <wp:docPr id="186860938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16435" cy="2145208"/>
                    </a:xfrm>
                    <a:prstGeom prst="rect">
                      <a:avLst/>
                    </a:prstGeom>
                    <a:noFill/>
                  </pic:spPr>
                </pic:pic>
              </a:graphicData>
            </a:graphic>
          </wp:inline>
        </w:drawing>
      </w:r>
    </w:p>
    <w:p w14:paraId="4A6B6898" w14:textId="77777777" w:rsidR="00A50735" w:rsidRPr="00095F92" w:rsidRDefault="00A50735" w:rsidP="00A50735">
      <w:pPr>
        <w:spacing w:after="0" w:line="240" w:lineRule="auto"/>
        <w:jc w:val="center"/>
        <w:rPr>
          <w:rFonts w:eastAsia="Times New Roman"/>
          <w:bCs w:val="0"/>
          <w:color w:val="000000" w:themeColor="text1"/>
          <w:kern w:val="0"/>
          <w:szCs w:val="22"/>
          <w14:ligatures w14:val="none"/>
        </w:rPr>
      </w:pPr>
    </w:p>
    <w:p w14:paraId="478E01C4" w14:textId="76EA4A44" w:rsidR="00AC18D3" w:rsidRPr="00095F92" w:rsidRDefault="00AC18D3" w:rsidP="00A50735">
      <w:pPr>
        <w:spacing w:after="0" w:line="240" w:lineRule="auto"/>
        <w:jc w:val="center"/>
        <w:rPr>
          <w:rFonts w:eastAsia="Times New Roman"/>
          <w:bCs w:val="0"/>
          <w:color w:val="000000" w:themeColor="text1"/>
          <w:kern w:val="0"/>
          <w:szCs w:val="22"/>
          <w14:ligatures w14:val="none"/>
        </w:rPr>
      </w:pPr>
      <w:r w:rsidRPr="00095F92">
        <w:rPr>
          <w:rFonts w:eastAsia="Times New Roman"/>
          <w:bCs w:val="0"/>
          <w:color w:val="000000" w:themeColor="text1"/>
          <w:kern w:val="0"/>
          <w:szCs w:val="22"/>
          <w14:ligatures w14:val="none"/>
        </w:rPr>
        <w:t>Рисунок 3.1</w:t>
      </w:r>
      <w:r w:rsidR="00562804">
        <w:rPr>
          <w:rFonts w:eastAsia="Times New Roman"/>
          <w:bCs w:val="0"/>
          <w:color w:val="000000" w:themeColor="text1"/>
          <w:kern w:val="0"/>
          <w:szCs w:val="22"/>
          <w14:ligatures w14:val="none"/>
        </w:rPr>
        <w:t>4</w:t>
      </w:r>
      <w:r w:rsidRPr="00095F92">
        <w:rPr>
          <w:rFonts w:eastAsia="Times New Roman"/>
          <w:bCs w:val="0"/>
          <w:color w:val="000000" w:themeColor="text1"/>
          <w:kern w:val="0"/>
          <w:szCs w:val="22"/>
          <w14:ligatures w14:val="none"/>
        </w:rPr>
        <w:t xml:space="preserve"> – Время выхода на температуру поверхности 90 °</w:t>
      </w:r>
      <w:r w:rsidRPr="00095F92">
        <w:rPr>
          <w:rFonts w:eastAsia="Times New Roman"/>
          <w:bCs w:val="0"/>
          <w:color w:val="000000" w:themeColor="text1"/>
          <w:kern w:val="0"/>
          <w:szCs w:val="22"/>
          <w:lang w:val="en-US"/>
          <w14:ligatures w14:val="none"/>
        </w:rPr>
        <w:t>C</w:t>
      </w:r>
      <w:r w:rsidRPr="00095F92">
        <w:rPr>
          <w:rFonts w:eastAsia="Times New Roman"/>
          <w:bCs w:val="0"/>
          <w:color w:val="000000" w:themeColor="text1"/>
          <w:kern w:val="0"/>
          <w:szCs w:val="22"/>
          <w14:ligatures w14:val="none"/>
        </w:rPr>
        <w:t xml:space="preserve"> </w:t>
      </w:r>
    </w:p>
    <w:p w14:paraId="1619B28F" w14:textId="77777777" w:rsidR="00A50735" w:rsidRPr="00AC18D3" w:rsidRDefault="00A50735" w:rsidP="005B4212">
      <w:pPr>
        <w:spacing w:after="0" w:line="240" w:lineRule="auto"/>
        <w:jc w:val="both"/>
        <w:rPr>
          <w:rFonts w:eastAsia="Times New Roman"/>
          <w:bCs w:val="0"/>
          <w:color w:val="auto"/>
          <w:kern w:val="0"/>
          <w:szCs w:val="22"/>
          <w14:ligatures w14:val="none"/>
        </w:rPr>
      </w:pPr>
    </w:p>
    <w:p w14:paraId="2DE6A567" w14:textId="5065371A" w:rsidR="00AC18D3" w:rsidRPr="00A50735" w:rsidRDefault="00CA2227" w:rsidP="00A50735">
      <w:pPr>
        <w:spacing w:after="0" w:line="240" w:lineRule="auto"/>
        <w:jc w:val="center"/>
        <w:rPr>
          <w:rFonts w:eastAsia="Times New Roman"/>
          <w:bCs w:val="0"/>
          <w:color w:val="EE0000"/>
          <w:kern w:val="0"/>
          <w:szCs w:val="22"/>
          <w14:ligatures w14:val="none"/>
        </w:rPr>
      </w:pPr>
      <w:r>
        <w:rPr>
          <w:rFonts w:eastAsia="Times New Roman"/>
          <w:bCs w:val="0"/>
          <w:noProof/>
          <w:color w:val="EE0000"/>
          <w:kern w:val="0"/>
          <w:szCs w:val="22"/>
          <w14:ligatures w14:val="none"/>
        </w:rPr>
        <w:lastRenderedPageBreak/>
        <w:drawing>
          <wp:inline distT="0" distB="0" distL="0" distR="0" wp14:anchorId="0C34BCBD" wp14:editId="7F576A0A">
            <wp:extent cx="3533775" cy="2296811"/>
            <wp:effectExtent l="0" t="0" r="0" b="8255"/>
            <wp:docPr id="1277893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60297" cy="2314049"/>
                    </a:xfrm>
                    <a:prstGeom prst="rect">
                      <a:avLst/>
                    </a:prstGeom>
                    <a:noFill/>
                  </pic:spPr>
                </pic:pic>
              </a:graphicData>
            </a:graphic>
          </wp:inline>
        </w:drawing>
      </w:r>
    </w:p>
    <w:p w14:paraId="4F0C0F89" w14:textId="77777777" w:rsidR="00A50735" w:rsidRPr="00A50735" w:rsidRDefault="00A50735" w:rsidP="00A50735">
      <w:pPr>
        <w:spacing w:after="0" w:line="240" w:lineRule="auto"/>
        <w:jc w:val="center"/>
        <w:rPr>
          <w:rFonts w:eastAsia="Times New Roman"/>
          <w:bCs w:val="0"/>
          <w:color w:val="EE0000"/>
          <w:kern w:val="0"/>
          <w:szCs w:val="22"/>
          <w14:ligatures w14:val="none"/>
        </w:rPr>
      </w:pPr>
    </w:p>
    <w:p w14:paraId="04643B29" w14:textId="44246A82" w:rsidR="00AC18D3" w:rsidRPr="00CA2227" w:rsidRDefault="00AC18D3" w:rsidP="00A50735">
      <w:pPr>
        <w:spacing w:after="0" w:line="240" w:lineRule="auto"/>
        <w:jc w:val="center"/>
        <w:rPr>
          <w:rFonts w:eastAsia="Times New Roman"/>
          <w:bCs w:val="0"/>
          <w:color w:val="000000" w:themeColor="text1"/>
          <w:kern w:val="0"/>
          <w:szCs w:val="22"/>
          <w14:ligatures w14:val="none"/>
        </w:rPr>
      </w:pPr>
      <w:r w:rsidRPr="00CA2227">
        <w:rPr>
          <w:rFonts w:eastAsia="Times New Roman"/>
          <w:bCs w:val="0"/>
          <w:color w:val="000000" w:themeColor="text1"/>
          <w:kern w:val="0"/>
          <w:szCs w:val="22"/>
          <w14:ligatures w14:val="none"/>
        </w:rPr>
        <w:t>Рисунок 3.1</w:t>
      </w:r>
      <w:r w:rsidR="00562804">
        <w:rPr>
          <w:rFonts w:eastAsia="Times New Roman"/>
          <w:bCs w:val="0"/>
          <w:color w:val="000000" w:themeColor="text1"/>
          <w:kern w:val="0"/>
          <w:szCs w:val="22"/>
          <w14:ligatures w14:val="none"/>
        </w:rPr>
        <w:t>5</w:t>
      </w:r>
      <w:r w:rsidRPr="00CA2227">
        <w:rPr>
          <w:rFonts w:eastAsia="Times New Roman"/>
          <w:bCs w:val="0"/>
          <w:color w:val="000000" w:themeColor="text1"/>
          <w:kern w:val="0"/>
          <w:szCs w:val="22"/>
          <w14:ligatures w14:val="none"/>
        </w:rPr>
        <w:t xml:space="preserve"> – Максимальная разность температур по высоте корпуса </w:t>
      </w:r>
    </w:p>
    <w:p w14:paraId="5CFF7D59" w14:textId="77777777" w:rsidR="00CA2227" w:rsidRPr="00A50735" w:rsidRDefault="00CA2227" w:rsidP="00A50735">
      <w:pPr>
        <w:spacing w:after="0" w:line="240" w:lineRule="auto"/>
        <w:jc w:val="center"/>
        <w:rPr>
          <w:rFonts w:eastAsia="Times New Roman"/>
          <w:bCs w:val="0"/>
          <w:color w:val="EE0000"/>
          <w:kern w:val="0"/>
          <w:szCs w:val="22"/>
          <w14:ligatures w14:val="none"/>
        </w:rPr>
      </w:pPr>
    </w:p>
    <w:p w14:paraId="143E4619" w14:textId="4B764EDA" w:rsidR="00AC18D3" w:rsidRDefault="00AC18D3" w:rsidP="00A50735">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При одинаковой активной мощности ПЭНД быстрее выходит на температуру поверхности 90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и имеет меньшую максимальную разность температур по высоте корпуса. Для ПЭНД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90</m:t>
            </m:r>
          </m:sub>
        </m:sSub>
      </m:oMath>
      <w:r w:rsidRPr="00AC18D3">
        <w:rPr>
          <w:rFonts w:eastAsia="Times New Roman"/>
          <w:bCs w:val="0"/>
          <w:color w:val="auto"/>
          <w:kern w:val="0"/>
          <w:szCs w:val="22"/>
          <w14:ligatures w14:val="none"/>
        </w:rPr>
        <w:t xml:space="preserve"> = 119 с, для контрольного масля</w:t>
      </w:r>
      <w:proofErr w:type="spellStart"/>
      <w:r w:rsidRPr="00AC18D3">
        <w:rPr>
          <w:rFonts w:eastAsia="Times New Roman"/>
          <w:bCs w:val="0"/>
          <w:color w:val="auto"/>
          <w:kern w:val="0"/>
          <w:szCs w:val="22"/>
          <w14:ligatures w14:val="none"/>
        </w:rPr>
        <w:t>ного</w:t>
      </w:r>
      <w:proofErr w:type="spellEnd"/>
      <w:r w:rsidRPr="00AC18D3">
        <w:rPr>
          <w:rFonts w:eastAsia="Times New Roman"/>
          <w:bCs w:val="0"/>
          <w:color w:val="auto"/>
          <w:kern w:val="0"/>
          <w:szCs w:val="22"/>
          <w14:ligatures w14:val="none"/>
        </w:rPr>
        <w:t xml:space="preserve"> обогревателя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90</m:t>
            </m:r>
          </m:sub>
        </m:sSub>
      </m:oMath>
      <w:r w:rsidRPr="00AC18D3">
        <w:rPr>
          <w:rFonts w:eastAsia="Times New Roman"/>
          <w:bCs w:val="0"/>
          <w:color w:val="auto"/>
          <w:kern w:val="0"/>
          <w:szCs w:val="22"/>
          <w14:ligatures w14:val="none"/>
        </w:rPr>
        <w:t xml:space="preserve"> = 593 с, то есть ПЭНД достигает контрольного уровня примерно в 5 раз быстрее</w:t>
      </w:r>
      <w:r w:rsidR="00794B5A">
        <w:rPr>
          <w:rFonts w:eastAsia="Times New Roman"/>
          <w:bCs w:val="0"/>
          <w:color w:val="auto"/>
          <w:kern w:val="0"/>
          <w:szCs w:val="22"/>
          <w14:ligatures w14:val="none"/>
        </w:rPr>
        <w:t>:</w:t>
      </w:r>
    </w:p>
    <w:p w14:paraId="5A2ECB1A" w14:textId="77777777" w:rsidR="00A50735" w:rsidRPr="00AC18D3" w:rsidRDefault="00A50735" w:rsidP="005B4212">
      <w:pPr>
        <w:spacing w:after="0" w:line="240" w:lineRule="auto"/>
        <w:ind w:firstLine="709"/>
        <w:jc w:val="both"/>
        <w:rPr>
          <w:rFonts w:eastAsia="Times New Roman"/>
          <w:bCs w:val="0"/>
          <w:color w:val="auto"/>
          <w:kern w:val="0"/>
          <w:szCs w:val="22"/>
          <w14:ligatures w14:val="none"/>
        </w:rPr>
      </w:pPr>
    </w:p>
    <w:p w14:paraId="3413FB62" w14:textId="63F15243" w:rsidR="00AC18D3" w:rsidRDefault="00AC18D3" w:rsidP="005B4212">
      <w:pPr>
        <w:tabs>
          <w:tab w:val="center" w:pos="4845"/>
          <w:tab w:val="right" w:pos="9689"/>
        </w:tabs>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эл</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500 </m:t>
        </m:r>
        <m:r>
          <m:rPr>
            <m:nor/>
          </m:rPr>
          <w:rPr>
            <w:rFonts w:eastAsia="Times New Roman"/>
            <w:bCs w:val="0"/>
            <w:color w:val="auto"/>
            <w:kern w:val="0"/>
            <w:szCs w:val="22"/>
            <w14:ligatures w14:val="none"/>
          </w:rPr>
          <m:t>Вт</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90</m:t>
            </m:r>
            <m:r>
              <m:rPr>
                <m:sty m:val="p"/>
              </m:rPr>
              <w:rPr>
                <w:rFonts w:ascii="Cambria Math" w:eastAsia="Times New Roman" w:hAnsi="Cambria Math"/>
                <w:color w:val="auto"/>
                <w:kern w:val="0"/>
                <w:szCs w:val="22"/>
                <w14:ligatures w14:val="none"/>
              </w:rPr>
              <m:t>,</m:t>
            </m:r>
            <m:r>
              <m:rPr>
                <m:nor/>
              </m:rPr>
              <w:rPr>
                <w:rFonts w:eastAsia="Times New Roman"/>
                <w:bCs w:val="0"/>
                <w:color w:val="auto"/>
                <w:kern w:val="0"/>
                <w:szCs w:val="22"/>
                <w14:ligatures w14:val="none"/>
              </w:rPr>
              <m:t>ПЭНД</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119 </m:t>
        </m:r>
        <m:r>
          <m:rPr>
            <m:nor/>
          </m:rPr>
          <w:rPr>
            <w:rFonts w:eastAsia="Times New Roman"/>
            <w:bCs w:val="0"/>
            <w:color w:val="auto"/>
            <w:kern w:val="0"/>
            <w:szCs w:val="22"/>
            <w14:ligatures w14:val="none"/>
          </w:rPr>
          <m:t>с</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90</m:t>
            </m:r>
            <m:r>
              <m:rPr>
                <m:sty m:val="p"/>
              </m:rPr>
              <w:rPr>
                <w:rFonts w:ascii="Cambria Math" w:eastAsia="Times New Roman" w:hAnsi="Cambria Math"/>
                <w:color w:val="auto"/>
                <w:kern w:val="0"/>
                <w:szCs w:val="22"/>
                <w14:ligatures w14:val="none"/>
              </w:rPr>
              <m:t>,МО</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593 </m:t>
        </m:r>
        <m:r>
          <m:rPr>
            <m:nor/>
          </m:rPr>
          <w:rPr>
            <w:rFonts w:eastAsia="Times New Roman"/>
            <w:bCs w:val="0"/>
            <w:color w:val="auto"/>
            <w:kern w:val="0"/>
            <w:szCs w:val="22"/>
            <w14:ligatures w14:val="none"/>
          </w:rPr>
          <m:t>с</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k</m:t>
            </m:r>
          </m:e>
          <m:sub>
            <m:r>
              <w:rPr>
                <w:rFonts w:ascii="Cambria Math" w:eastAsia="Times New Roman" w:hAnsi="Cambria Math"/>
                <w:color w:val="auto"/>
                <w:kern w:val="0"/>
                <w:szCs w:val="22"/>
                <w14:ligatures w14:val="none"/>
              </w:rPr>
              <m:t>90</m:t>
            </m:r>
          </m:sub>
        </m:sSub>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r>
              <w:rPr>
                <w:rFonts w:ascii="Cambria Math" w:eastAsia="Times New Roman" w:hAnsi="Cambria Math"/>
                <w:color w:val="auto"/>
                <w:kern w:val="0"/>
                <w:szCs w:val="22"/>
                <w14:ligatures w14:val="none"/>
              </w:rPr>
              <m:t>593</m:t>
            </m:r>
          </m:num>
          <m:den>
            <m:r>
              <w:rPr>
                <w:rFonts w:ascii="Cambria Math" w:eastAsia="Times New Roman" w:hAnsi="Cambria Math"/>
                <w:color w:val="auto"/>
                <w:kern w:val="0"/>
                <w:szCs w:val="22"/>
                <w14:ligatures w14:val="none"/>
              </w:rPr>
              <m:t>119</m:t>
            </m:r>
          </m:den>
        </m:f>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4</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98          </m:t>
        </m:r>
      </m:oMath>
      <w:r w:rsidRPr="00AC18D3">
        <w:rPr>
          <w:rFonts w:eastAsia="Times New Roman"/>
          <w:bCs w:val="0"/>
          <w:color w:val="auto"/>
          <w:kern w:val="0"/>
          <w:szCs w:val="22"/>
          <w14:ligatures w14:val="none"/>
        </w:rPr>
        <w:t>(3.17)</w:t>
      </w:r>
    </w:p>
    <w:p w14:paraId="1D2FB460" w14:textId="77777777" w:rsidR="00A50735" w:rsidRPr="00AC18D3" w:rsidRDefault="00A50735" w:rsidP="005B4212">
      <w:pPr>
        <w:tabs>
          <w:tab w:val="center" w:pos="4845"/>
          <w:tab w:val="right" w:pos="9689"/>
        </w:tabs>
        <w:spacing w:after="0" w:line="240" w:lineRule="auto"/>
        <w:jc w:val="both"/>
        <w:rPr>
          <w:rFonts w:eastAsia="Times New Roman"/>
          <w:bCs w:val="0"/>
          <w:color w:val="auto"/>
          <w:kern w:val="0"/>
          <w:szCs w:val="22"/>
          <w14:ligatures w14:val="none"/>
        </w:rPr>
      </w:pPr>
    </w:p>
    <w:p w14:paraId="7D9FB152" w14:textId="456F0F22" w:rsidR="00AC18D3" w:rsidRDefault="00AC18D3" w:rsidP="00A50735">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эл</m:t>
            </m:r>
          </m:sub>
        </m:sSub>
      </m:oMath>
      <w:r w:rsidRPr="00AC18D3">
        <w:rPr>
          <w:rFonts w:eastAsia="Times New Roman"/>
          <w:bCs w:val="0"/>
          <w:color w:val="auto"/>
          <w:kern w:val="0"/>
          <w:szCs w:val="22"/>
          <w14:ligatures w14:val="none"/>
        </w:rPr>
        <w:t xml:space="preserve"> – подвед</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нная активная мощность каждого прибора, Вт;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14:ligatures w14:val="none"/>
              </w:rPr>
              <m:t>90</m:t>
            </m:r>
          </m:sub>
        </m:sSub>
      </m:oMath>
      <w:r w:rsidRPr="00AC18D3">
        <w:rPr>
          <w:rFonts w:eastAsia="Times New Roman"/>
          <w:bCs w:val="0"/>
          <w:color w:val="auto"/>
          <w:kern w:val="0"/>
          <w:szCs w:val="22"/>
          <w14:ligatures w14:val="none"/>
        </w:rPr>
        <w:t xml:space="preserve"> – время достижения поверхности 90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с;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k</m:t>
            </m:r>
          </m:e>
          <m:sub>
            <m:r>
              <w:rPr>
                <w:rFonts w:ascii="Cambria Math" w:eastAsia="Times New Roman" w:hAnsi="Cambria Math"/>
                <w:color w:val="auto"/>
                <w:kern w:val="0"/>
                <w:szCs w:val="22"/>
                <w14:ligatures w14:val="none"/>
              </w:rPr>
              <m:t>90</m:t>
            </m:r>
          </m:sub>
        </m:sSub>
      </m:oMath>
      <w:r w:rsidRPr="00AC18D3">
        <w:rPr>
          <w:rFonts w:eastAsia="Times New Roman"/>
          <w:bCs w:val="0"/>
          <w:color w:val="auto"/>
          <w:kern w:val="0"/>
          <w:szCs w:val="22"/>
          <w14:ligatures w14:val="none"/>
        </w:rPr>
        <w:t xml:space="preserve"> – коэффициент ускорения выхода на 90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д. ед.</w:t>
      </w:r>
    </w:p>
    <w:p w14:paraId="48560BF4" w14:textId="77777777" w:rsidR="00A50735" w:rsidRPr="00AC18D3" w:rsidRDefault="00A50735" w:rsidP="00A50735">
      <w:pPr>
        <w:spacing w:after="0" w:line="240" w:lineRule="auto"/>
        <w:jc w:val="both"/>
        <w:rPr>
          <w:rFonts w:eastAsia="Times New Roman"/>
          <w:bCs w:val="0"/>
          <w:color w:val="auto"/>
          <w:kern w:val="0"/>
          <w:szCs w:val="22"/>
          <w14:ligatures w14:val="none"/>
        </w:rPr>
      </w:pPr>
    </w:p>
    <w:p w14:paraId="72628501" w14:textId="3A809ACF" w:rsidR="00AC18D3" w:rsidRDefault="00AC18D3" w:rsidP="005B4212">
      <w:pPr>
        <w:tabs>
          <w:tab w:val="center" w:pos="4845"/>
          <w:tab w:val="right" w:pos="9689"/>
        </w:tabs>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ab/>
      </w:r>
      <m:oMath>
        <m:r>
          <w:rPr>
            <w:rFonts w:ascii="Cambria Math" w:eastAsia="Times New Roman" w:hAnsi="Cambria Math"/>
            <w:color w:val="auto"/>
            <w:kern w:val="0"/>
            <w:szCs w:val="22"/>
            <w:lang w:val="en-US"/>
            <w14:ligatures w14:val="none"/>
          </w:rPr>
          <m:t>Δ</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sty m:val="p"/>
              </m:rPr>
              <w:rPr>
                <w:rFonts w:ascii="Cambria Math" w:eastAsia="Times New Roman" w:hAnsi="Cambria Math"/>
                <w:color w:val="auto"/>
                <w:kern w:val="0"/>
                <w:szCs w:val="22"/>
                <w:lang w:val="en-US"/>
                <w14:ligatures w14:val="none"/>
              </w:rPr>
              <m:t>max</m:t>
            </m:r>
            <m:r>
              <m:rPr>
                <m:sty m:val="p"/>
              </m:rPr>
              <w:rPr>
                <w:rFonts w:ascii="Cambria Math" w:eastAsia="Times New Roman" w:hAnsi="Cambria Math"/>
                <w:color w:val="auto"/>
                <w:kern w:val="0"/>
                <w:szCs w:val="22"/>
                <w14:ligatures w14:val="none"/>
              </w:rPr>
              <m:t>,</m:t>
            </m:r>
            <m:r>
              <m:rPr>
                <m:nor/>
              </m:rPr>
              <w:rPr>
                <w:rFonts w:eastAsia="Times New Roman"/>
                <w:bCs w:val="0"/>
                <w:color w:val="auto"/>
                <w:kern w:val="0"/>
                <w:szCs w:val="22"/>
                <w14:ligatures w14:val="none"/>
              </w:rPr>
              <m:t>ПЭНД</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29</m:t>
        </m:r>
        <m:r>
          <m:rPr>
            <m:nor/>
          </m:rPr>
          <w:rPr>
            <w:rFonts w:eastAsia="Times New Roman"/>
            <w:bCs w:val="0"/>
            <w:color w:val="auto"/>
            <w:kern w:val="0"/>
            <w:szCs w:val="22"/>
            <w14:ligatures w14:val="none"/>
          </w:rPr>
          <m:t>°</m:t>
        </m:r>
        <m:r>
          <m:rPr>
            <m:sty m:val="p"/>
          </m:rPr>
          <w:rPr>
            <w:rFonts w:ascii="Cambria Math" w:eastAsia="Times New Roman" w:hAnsi="Cambria Math"/>
            <w:color w:val="auto"/>
            <w:kern w:val="0"/>
            <w:szCs w:val="22"/>
            <w:lang w:val="en-US"/>
            <w14:ligatures w14:val="none"/>
          </w:rPr>
          <m:t>C</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r>
          <w:rPr>
            <w:rFonts w:ascii="Cambria Math" w:eastAsia="Times New Roman" w:hAnsi="Cambria Math"/>
            <w:color w:val="auto"/>
            <w:kern w:val="0"/>
            <w:szCs w:val="22"/>
            <w:lang w:val="en-US"/>
            <w14:ligatures w14:val="none"/>
          </w:rPr>
          <m:t>Δ</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sty m:val="p"/>
              </m:rPr>
              <w:rPr>
                <w:rFonts w:ascii="Cambria Math" w:eastAsia="Times New Roman" w:hAnsi="Cambria Math"/>
                <w:color w:val="auto"/>
                <w:kern w:val="0"/>
                <w:szCs w:val="22"/>
                <w:lang w:val="en-US"/>
                <w14:ligatures w14:val="none"/>
              </w:rPr>
              <m:t>max</m:t>
            </m:r>
            <m:r>
              <m:rPr>
                <m:sty m:val="p"/>
              </m:rPr>
              <w:rPr>
                <w:rFonts w:ascii="Cambria Math" w:eastAsia="Times New Roman" w:hAnsi="Cambria Math"/>
                <w:color w:val="auto"/>
                <w:kern w:val="0"/>
                <w:szCs w:val="22"/>
                <w14:ligatures w14:val="none"/>
              </w:rPr>
              <m:t>,М</m:t>
            </m:r>
            <m:r>
              <w:rPr>
                <w:rFonts w:ascii="Cambria Math" w:eastAsia="Times New Roman" w:hAnsi="Cambria Math"/>
                <w:color w:val="auto"/>
                <w:kern w:val="0"/>
                <w:szCs w:val="22"/>
                <w14:ligatures w14:val="none"/>
              </w:rPr>
              <m:t>О</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36</m:t>
        </m:r>
        <m:r>
          <m:rPr>
            <m:nor/>
          </m:rPr>
          <w:rPr>
            <w:rFonts w:eastAsia="Times New Roman"/>
            <w:bCs w:val="0"/>
            <w:color w:val="auto"/>
            <w:kern w:val="0"/>
            <w:szCs w:val="22"/>
            <w14:ligatures w14:val="none"/>
          </w:rPr>
          <m:t>°</m:t>
        </m:r>
        <m:r>
          <m:rPr>
            <m:sty m:val="p"/>
          </m:rPr>
          <w:rPr>
            <w:rFonts w:ascii="Cambria Math" w:eastAsia="Times New Roman" w:hAnsi="Cambria Math"/>
            <w:color w:val="auto"/>
            <w:kern w:val="0"/>
            <w:szCs w:val="22"/>
            <w:lang w:val="en-US"/>
            <w14:ligatures w14:val="none"/>
          </w:rPr>
          <m:t>C</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k</m:t>
            </m:r>
          </m:e>
          <m:sub>
            <m:r>
              <w:rPr>
                <w:rFonts w:ascii="Cambria Math" w:eastAsia="Times New Roman" w:hAnsi="Cambria Math"/>
                <w:color w:val="auto"/>
                <w:kern w:val="0"/>
                <w:szCs w:val="22"/>
                <w:lang w:val="en-US"/>
                <w14:ligatures w14:val="none"/>
              </w:rPr>
              <m:t>ΔT</m:t>
            </m:r>
          </m:sub>
        </m:sSub>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r>
              <w:rPr>
                <w:rFonts w:ascii="Cambria Math" w:eastAsia="Times New Roman" w:hAnsi="Cambria Math"/>
                <w:color w:val="auto"/>
                <w:kern w:val="0"/>
                <w:szCs w:val="22"/>
                <w14:ligatures w14:val="none"/>
              </w:rPr>
              <m:t>36</m:t>
            </m:r>
          </m:num>
          <m:den>
            <m:r>
              <w:rPr>
                <w:rFonts w:ascii="Cambria Math" w:eastAsia="Times New Roman" w:hAnsi="Cambria Math"/>
                <w:color w:val="auto"/>
                <w:kern w:val="0"/>
                <w:szCs w:val="22"/>
                <w14:ligatures w14:val="none"/>
              </w:rPr>
              <m:t>29</m:t>
            </m:r>
          </m:den>
        </m:f>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24</m:t>
        </m:r>
      </m:oMath>
      <w:r w:rsidRPr="00AC18D3">
        <w:rPr>
          <w:rFonts w:eastAsia="Times New Roman"/>
          <w:bCs w:val="0"/>
          <w:color w:val="auto"/>
          <w:kern w:val="0"/>
          <w:szCs w:val="22"/>
          <w14:ligatures w14:val="none"/>
        </w:rPr>
        <w:tab/>
        <w:t>(3.18)</w:t>
      </w:r>
    </w:p>
    <w:p w14:paraId="27384131" w14:textId="77777777" w:rsidR="00A50735" w:rsidRPr="00AC18D3" w:rsidRDefault="00A50735" w:rsidP="005B4212">
      <w:pPr>
        <w:tabs>
          <w:tab w:val="center" w:pos="4845"/>
          <w:tab w:val="right" w:pos="9689"/>
        </w:tabs>
        <w:spacing w:after="0" w:line="240" w:lineRule="auto"/>
        <w:jc w:val="both"/>
        <w:rPr>
          <w:rFonts w:eastAsia="Times New Roman"/>
          <w:bCs w:val="0"/>
          <w:color w:val="auto"/>
          <w:kern w:val="0"/>
          <w:szCs w:val="22"/>
          <w14:ligatures w14:val="none"/>
        </w:rPr>
      </w:pPr>
    </w:p>
    <w:p w14:paraId="48957F0F" w14:textId="77777777" w:rsidR="00AC18D3" w:rsidRPr="00AC18D3" w:rsidRDefault="00AC18D3" w:rsidP="00A50735">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r>
          <w:rPr>
            <w:rFonts w:ascii="Cambria Math" w:eastAsia="Times New Roman" w:hAnsi="Cambria Math"/>
            <w:color w:val="auto"/>
            <w:kern w:val="0"/>
            <w:szCs w:val="22"/>
            <w:lang w:val="en-US"/>
            <w14:ligatures w14:val="none"/>
          </w:rPr>
          <m:t>Δ</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m:rPr>
                <m:sty m:val="p"/>
              </m:rPr>
              <w:rPr>
                <w:rFonts w:ascii="Cambria Math" w:eastAsia="Times New Roman" w:hAnsi="Cambria Math"/>
                <w:color w:val="auto"/>
                <w:kern w:val="0"/>
                <w:szCs w:val="22"/>
                <w:lang w:val="en-US"/>
                <w14:ligatures w14:val="none"/>
              </w:rPr>
              <m:t>max</m:t>
            </m:r>
          </m:sub>
        </m:sSub>
      </m:oMath>
      <w:r w:rsidRPr="00AC18D3">
        <w:rPr>
          <w:rFonts w:eastAsia="Times New Roman"/>
          <w:bCs w:val="0"/>
          <w:color w:val="auto"/>
          <w:kern w:val="0"/>
          <w:szCs w:val="22"/>
          <w14:ligatures w14:val="none"/>
        </w:rPr>
        <w:t xml:space="preserve"> – максимальная разность температур по высоте корпуса,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k</m:t>
            </m:r>
          </m:e>
          <m:sub>
            <m:r>
              <w:rPr>
                <w:rFonts w:ascii="Cambria Math" w:eastAsia="Times New Roman" w:hAnsi="Cambria Math"/>
                <w:color w:val="auto"/>
                <w:kern w:val="0"/>
                <w:szCs w:val="22"/>
                <w:lang w:val="en-US"/>
                <w14:ligatures w14:val="none"/>
              </w:rPr>
              <m:t>ΔT</m:t>
            </m:r>
          </m:sub>
        </m:sSub>
      </m:oMath>
      <w:r w:rsidRPr="00AC18D3">
        <w:rPr>
          <w:rFonts w:eastAsia="Times New Roman"/>
          <w:bCs w:val="0"/>
          <w:color w:val="auto"/>
          <w:kern w:val="0"/>
          <w:szCs w:val="22"/>
          <w14:ligatures w14:val="none"/>
        </w:rPr>
        <w:t xml:space="preserve"> – отношение максимального перепада температур контрольного масляного обогревателя к перепаду ПЭНД, д. ед.</w:t>
      </w:r>
    </w:p>
    <w:p w14:paraId="2A383A7E" w14:textId="4BFB995C" w:rsidR="00AC18D3" w:rsidRDefault="00AC18D3" w:rsidP="00A50735">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Профиль температуры по высоте корпуса ПЭНД и масляного обогревателя представлен на рисунке 3.1</w:t>
      </w:r>
      <w:r w:rsidR="00562804">
        <w:rPr>
          <w:rFonts w:eastAsia="Times New Roman"/>
          <w:bCs w:val="0"/>
          <w:color w:val="auto"/>
          <w:kern w:val="0"/>
          <w:szCs w:val="22"/>
          <w14:ligatures w14:val="none"/>
        </w:rPr>
        <w:t>6</w:t>
      </w:r>
      <w:r w:rsidRPr="00AC18D3">
        <w:rPr>
          <w:rFonts w:eastAsia="Times New Roman"/>
          <w:bCs w:val="0"/>
          <w:color w:val="auto"/>
          <w:kern w:val="0"/>
          <w:szCs w:val="22"/>
          <w14:ligatures w14:val="none"/>
        </w:rPr>
        <w:t>.</w:t>
      </w:r>
    </w:p>
    <w:p w14:paraId="775CB58C" w14:textId="77777777" w:rsidR="00A50735" w:rsidRPr="00AC18D3" w:rsidRDefault="00A50735" w:rsidP="00A50735">
      <w:pPr>
        <w:spacing w:after="0" w:line="240" w:lineRule="auto"/>
        <w:ind w:firstLine="426"/>
        <w:jc w:val="both"/>
        <w:rPr>
          <w:rFonts w:eastAsia="Times New Roman"/>
          <w:bCs w:val="0"/>
          <w:color w:val="auto"/>
          <w:kern w:val="0"/>
          <w:szCs w:val="22"/>
          <w14:ligatures w14:val="none"/>
        </w:rPr>
      </w:pPr>
    </w:p>
    <w:p w14:paraId="4A28B7A8" w14:textId="239E78CE" w:rsidR="00AC18D3" w:rsidRDefault="00044F64" w:rsidP="00A50735">
      <w:pPr>
        <w:spacing w:after="0" w:line="240" w:lineRule="auto"/>
        <w:jc w:val="center"/>
        <w:rPr>
          <w:rFonts w:eastAsia="Times New Roman"/>
          <w:bCs w:val="0"/>
          <w:color w:val="auto"/>
          <w:kern w:val="0"/>
          <w:szCs w:val="22"/>
          <w14:ligatures w14:val="none"/>
        </w:rPr>
      </w:pPr>
      <w:r>
        <w:rPr>
          <w:rFonts w:eastAsia="Times New Roman"/>
          <w:bCs w:val="0"/>
          <w:noProof/>
          <w:color w:val="auto"/>
          <w:kern w:val="0"/>
          <w:szCs w:val="22"/>
        </w:rPr>
        <w:lastRenderedPageBreak/>
        <mc:AlternateContent>
          <mc:Choice Requires="wps">
            <w:drawing>
              <wp:anchor distT="0" distB="0" distL="114300" distR="114300" simplePos="0" relativeHeight="251661312" behindDoc="0" locked="0" layoutInCell="1" allowOverlap="1" wp14:anchorId="4A56D384" wp14:editId="159E7CAF">
                <wp:simplePos x="0" y="0"/>
                <wp:positionH relativeFrom="column">
                  <wp:posOffset>3158378</wp:posOffset>
                </wp:positionH>
                <wp:positionV relativeFrom="paragraph">
                  <wp:posOffset>1981616</wp:posOffset>
                </wp:positionV>
                <wp:extent cx="272015" cy="82027"/>
                <wp:effectExtent l="0" t="0" r="13970" b="13335"/>
                <wp:wrapNone/>
                <wp:docPr id="790133410" name="Прямоугольник 1"/>
                <wp:cNvGraphicFramePr/>
                <a:graphic xmlns:a="http://schemas.openxmlformats.org/drawingml/2006/main">
                  <a:graphicData uri="http://schemas.microsoft.com/office/word/2010/wordprocessingShape">
                    <wps:wsp>
                      <wps:cNvSpPr/>
                      <wps:spPr>
                        <a:xfrm>
                          <a:off x="0" y="0"/>
                          <a:ext cx="272015" cy="8202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79B73B76" id="Прямоугольник 1" o:spid="_x0000_s1026" style="position:absolute;margin-left:248.7pt;margin-top:156.05pt;width:21.4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" fillcolor="white [3212]" strokecolor="white [3212]" strokeweight="1pt"/>
            </w:pict>
          </mc:Fallback>
        </mc:AlternateContent>
      </w:r>
      <w:r>
        <w:rPr>
          <w:rFonts w:eastAsia="Times New Roman"/>
          <w:bCs w:val="0"/>
          <w:noProof/>
          <w:color w:val="auto"/>
          <w:kern w:val="0"/>
          <w:szCs w:val="22"/>
        </w:rPr>
        <mc:AlternateContent>
          <mc:Choice Requires="wps">
            <w:drawing>
              <wp:anchor distT="0" distB="0" distL="114300" distR="114300" simplePos="0" relativeHeight="251659264" behindDoc="0" locked="0" layoutInCell="1" allowOverlap="1" wp14:anchorId="7597C287" wp14:editId="5FF52165">
                <wp:simplePos x="0" y="0"/>
                <wp:positionH relativeFrom="column">
                  <wp:posOffset>2292782</wp:posOffset>
                </wp:positionH>
                <wp:positionV relativeFrom="paragraph">
                  <wp:posOffset>1979930</wp:posOffset>
                </wp:positionV>
                <wp:extent cx="340706" cy="82027"/>
                <wp:effectExtent l="0" t="0" r="21590" b="13335"/>
                <wp:wrapNone/>
                <wp:docPr id="965595127" name="Прямоугольник 1"/>
                <wp:cNvGraphicFramePr/>
                <a:graphic xmlns:a="http://schemas.openxmlformats.org/drawingml/2006/main">
                  <a:graphicData uri="http://schemas.microsoft.com/office/word/2010/wordprocessingShape">
                    <wps:wsp>
                      <wps:cNvSpPr/>
                      <wps:spPr>
                        <a:xfrm>
                          <a:off x="0" y="0"/>
                          <a:ext cx="340706" cy="8202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rect w14:anchorId="23269AB6" id="Прямоугольник 1" o:spid="_x0000_s1026" style="position:absolute;margin-left:180.55pt;margin-top:155.9pt;width:26.85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" fillcolor="white [3212]" strokecolor="white [3212]" strokeweight="1pt"/>
            </w:pict>
          </mc:Fallback>
        </mc:AlternateContent>
      </w:r>
      <w:r w:rsidR="00EF3F14">
        <w:rPr>
          <w:rFonts w:eastAsia="Times New Roman"/>
          <w:bCs w:val="0"/>
          <w:noProof/>
          <w:color w:val="auto"/>
          <w:kern w:val="0"/>
          <w:szCs w:val="22"/>
          <w14:ligatures w14:val="none"/>
        </w:rPr>
        <w:drawing>
          <wp:inline distT="0" distB="0" distL="0" distR="0" wp14:anchorId="58B89286" wp14:editId="391F02E6">
            <wp:extent cx="3746920" cy="2124075"/>
            <wp:effectExtent l="0" t="0" r="6350" b="0"/>
            <wp:docPr id="8171358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50633" cy="2126180"/>
                    </a:xfrm>
                    <a:prstGeom prst="rect">
                      <a:avLst/>
                    </a:prstGeom>
                    <a:noFill/>
                  </pic:spPr>
                </pic:pic>
              </a:graphicData>
            </a:graphic>
          </wp:inline>
        </w:drawing>
      </w:r>
    </w:p>
    <w:p w14:paraId="35478F56" w14:textId="209F8AD9" w:rsidR="00A50735" w:rsidRPr="00A50735" w:rsidRDefault="00A50735" w:rsidP="00A50735">
      <w:pPr>
        <w:spacing w:after="0" w:line="240" w:lineRule="auto"/>
        <w:jc w:val="center"/>
        <w:rPr>
          <w:rFonts w:eastAsia="Times New Roman"/>
          <w:bCs w:val="0"/>
          <w:color w:val="auto"/>
          <w:kern w:val="0"/>
          <w:szCs w:val="22"/>
          <w14:ligatures w14:val="none"/>
        </w:rPr>
      </w:pPr>
    </w:p>
    <w:p w14:paraId="171A979A" w14:textId="788467DA" w:rsidR="00AC18D3" w:rsidRDefault="00AC18D3" w:rsidP="00A50735">
      <w:pPr>
        <w:spacing w:after="0" w:line="240" w:lineRule="auto"/>
        <w:jc w:val="center"/>
        <w:rPr>
          <w:rFonts w:eastAsia="Times New Roman"/>
          <w:bCs w:val="0"/>
          <w:color w:val="auto"/>
          <w:kern w:val="0"/>
          <w:szCs w:val="22"/>
          <w14:ligatures w14:val="none"/>
        </w:rPr>
      </w:pPr>
      <w:r w:rsidRPr="00AC18D3">
        <w:rPr>
          <w:rFonts w:eastAsia="Times New Roman"/>
          <w:bCs w:val="0"/>
          <w:color w:val="auto"/>
          <w:kern w:val="0"/>
          <w:szCs w:val="22"/>
          <w14:ligatures w14:val="none"/>
        </w:rPr>
        <w:t>Рисунок 3.1</w:t>
      </w:r>
      <w:r w:rsidR="00562804">
        <w:rPr>
          <w:rFonts w:eastAsia="Times New Roman"/>
          <w:bCs w:val="0"/>
          <w:color w:val="auto"/>
          <w:kern w:val="0"/>
          <w:szCs w:val="22"/>
          <w14:ligatures w14:val="none"/>
        </w:rPr>
        <w:t>6</w:t>
      </w:r>
      <w:r w:rsidRPr="00AC18D3">
        <w:rPr>
          <w:rFonts w:eastAsia="Times New Roman"/>
          <w:bCs w:val="0"/>
          <w:color w:val="auto"/>
          <w:kern w:val="0"/>
          <w:szCs w:val="22"/>
          <w14:ligatures w14:val="none"/>
        </w:rPr>
        <w:t xml:space="preserve"> – Профиль температуры по высоте корпуса ПЭНД и масляного обогревателя </w:t>
      </w:r>
      <w:r w:rsidRPr="00AC18D3">
        <w:rPr>
          <w:rFonts w:eastAsia="Times New Roman"/>
          <w:bCs w:val="0"/>
          <w:color w:val="auto"/>
          <w:kern w:val="0"/>
          <w:szCs w:val="22"/>
          <w:lang w:val="en-US"/>
          <w14:ligatures w14:val="none"/>
        </w:rPr>
        <w:t>TDM</w:t>
      </w:r>
      <w:r w:rsidRPr="00AC18D3">
        <w:rPr>
          <w:rFonts w:eastAsia="Times New Roman"/>
          <w:bCs w:val="0"/>
          <w:color w:val="auto"/>
          <w:kern w:val="0"/>
          <w:szCs w:val="22"/>
          <w14:ligatures w14:val="none"/>
        </w:rPr>
        <w:t xml:space="preserve"> МИНИ-5 при одинаковой активной мощности 500 Вт</w:t>
      </w:r>
    </w:p>
    <w:p w14:paraId="342BD98C" w14:textId="77777777" w:rsidR="00A50735" w:rsidRPr="00AC18D3" w:rsidRDefault="00A50735" w:rsidP="005B4212">
      <w:pPr>
        <w:spacing w:after="0" w:line="240" w:lineRule="auto"/>
        <w:jc w:val="both"/>
        <w:rPr>
          <w:rFonts w:eastAsia="Times New Roman"/>
          <w:bCs w:val="0"/>
          <w:color w:val="auto"/>
          <w:kern w:val="0"/>
          <w:szCs w:val="22"/>
          <w14:ligatures w14:val="none"/>
        </w:rPr>
      </w:pPr>
    </w:p>
    <w:p w14:paraId="7236B42D" w14:textId="67546AB3" w:rsidR="00AC18D3" w:rsidRPr="00AC18D3" w:rsidRDefault="00AC18D3" w:rsidP="00A50735">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Профиль </w:t>
      </w:r>
      <m:oMath>
        <m:r>
          <w:rPr>
            <w:rFonts w:ascii="Cambria Math" w:eastAsia="Times New Roman" w:hAnsi="Cambria Math"/>
            <w:color w:val="auto"/>
            <w:kern w:val="0"/>
            <w:szCs w:val="22"/>
            <w:lang w:val="en-US"/>
            <w14:ligatures w14:val="none"/>
          </w:rPr>
          <m:t>T</m:t>
        </m:r>
        <m:d>
          <m:dPr>
            <m:ctrlPr>
              <w:rPr>
                <w:rFonts w:ascii="Cambria Math" w:eastAsia="Times New Roman" w:hAnsi="Cambria Math"/>
                <w:bCs w:val="0"/>
                <w:color w:val="auto"/>
                <w:kern w:val="0"/>
                <w:szCs w:val="22"/>
                <w:lang w:val="en-US"/>
                <w14:ligatures w14:val="none"/>
              </w:rPr>
            </m:ctrlPr>
          </m:dPr>
          <m:e>
            <m:r>
              <w:rPr>
                <w:rFonts w:ascii="Cambria Math" w:eastAsia="Times New Roman" w:hAnsi="Cambria Math"/>
                <w:color w:val="auto"/>
                <w:kern w:val="0"/>
                <w:szCs w:val="22"/>
                <w:lang w:val="en-US"/>
                <w14:ligatures w14:val="none"/>
              </w:rPr>
              <m:t>z</m:t>
            </m:r>
          </m:e>
        </m:d>
      </m:oMath>
      <w:r w:rsidRPr="00AC18D3">
        <w:rPr>
          <w:rFonts w:eastAsia="Times New Roman"/>
          <w:bCs w:val="0"/>
          <w:color w:val="auto"/>
          <w:kern w:val="0"/>
          <w:szCs w:val="22"/>
          <w14:ligatures w14:val="none"/>
        </w:rPr>
        <w:t xml:space="preserve"> показывает, что у масляного обогревателя максимум локализован в нижней зоне около нагревательного элемента, тогда как у ПЭНД верхняя зона получает большую долю тепла за сч</w:t>
      </w:r>
      <w:proofErr w:type="spellStart"/>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т</w:t>
      </w:r>
      <w:proofErr w:type="spellEnd"/>
      <w:r w:rsidRPr="00AC18D3">
        <w:rPr>
          <w:rFonts w:eastAsia="Times New Roman"/>
          <w:bCs w:val="0"/>
          <w:color w:val="auto"/>
          <w:kern w:val="0"/>
          <w:szCs w:val="22"/>
          <w14:ligatures w14:val="none"/>
        </w:rPr>
        <w:t xml:space="preserve"> внутреннего </w:t>
      </w:r>
      <w:proofErr w:type="spellStart"/>
      <w:r w:rsidRPr="00AC18D3">
        <w:rPr>
          <w:rFonts w:eastAsia="Times New Roman"/>
          <w:bCs w:val="0"/>
          <w:color w:val="auto"/>
          <w:kern w:val="0"/>
          <w:szCs w:val="22"/>
          <w14:ligatures w14:val="none"/>
        </w:rPr>
        <w:t>парокапельного</w:t>
      </w:r>
      <w:proofErr w:type="spellEnd"/>
      <w:r w:rsidRPr="00AC18D3">
        <w:rPr>
          <w:rFonts w:eastAsia="Times New Roman"/>
          <w:bCs w:val="0"/>
          <w:color w:val="auto"/>
          <w:kern w:val="0"/>
          <w:szCs w:val="22"/>
          <w14:ligatures w14:val="none"/>
        </w:rPr>
        <w:t xml:space="preserve"> переноса. Этот результат подтверждает эксплуатационное отличие ПЭНД: при той же мощности сети он быстрее формирует рабочую температуру поверхности и более равномерно распределяет температуру по корпусу [16</w:t>
      </w:r>
      <w:r w:rsidR="001F7FD5">
        <w:rPr>
          <w:rFonts w:eastAsia="Times New Roman"/>
          <w:bCs w:val="0"/>
          <w:color w:val="auto"/>
          <w:kern w:val="0"/>
          <w:szCs w:val="22"/>
          <w14:ligatures w14:val="none"/>
        </w:rPr>
        <w:t xml:space="preserve">; </w:t>
      </w:r>
      <w:r w:rsidRPr="00AC18D3">
        <w:rPr>
          <w:rFonts w:eastAsia="Times New Roman"/>
          <w:bCs w:val="0"/>
          <w:color w:val="auto"/>
          <w:kern w:val="0"/>
          <w:szCs w:val="22"/>
          <w14:ligatures w14:val="none"/>
        </w:rPr>
        <w:t>19</w:t>
      </w:r>
      <w:r w:rsidR="001F7FD5">
        <w:rPr>
          <w:rFonts w:eastAsia="Times New Roman"/>
          <w:bCs w:val="0"/>
          <w:color w:val="auto"/>
          <w:kern w:val="0"/>
          <w:szCs w:val="22"/>
          <w14:ligatures w14:val="none"/>
        </w:rPr>
        <w:t>;</w:t>
      </w:r>
      <w:r w:rsidRPr="00AC18D3">
        <w:rPr>
          <w:rFonts w:eastAsia="Times New Roman"/>
          <w:bCs w:val="0"/>
          <w:color w:val="auto"/>
          <w:kern w:val="0"/>
          <w:szCs w:val="22"/>
          <w14:ligatures w14:val="none"/>
        </w:rPr>
        <w:t xml:space="preserve"> 80–82</w:t>
      </w:r>
      <w:r w:rsidR="001F7FD5">
        <w:rPr>
          <w:rFonts w:eastAsia="Times New Roman"/>
          <w:bCs w:val="0"/>
          <w:color w:val="auto"/>
          <w:kern w:val="0"/>
          <w:szCs w:val="22"/>
          <w14:ligatures w14:val="none"/>
        </w:rPr>
        <w:t>;</w:t>
      </w:r>
      <w:r w:rsidRPr="00AC18D3">
        <w:rPr>
          <w:rFonts w:eastAsia="Times New Roman"/>
          <w:bCs w:val="0"/>
          <w:color w:val="auto"/>
          <w:kern w:val="0"/>
          <w:szCs w:val="22"/>
          <w14:ligatures w14:val="none"/>
        </w:rPr>
        <w:t xml:space="preserve"> 86</w:t>
      </w:r>
      <w:r w:rsidR="001F7FD5">
        <w:rPr>
          <w:rFonts w:eastAsia="Times New Roman"/>
          <w:bCs w:val="0"/>
          <w:color w:val="auto"/>
          <w:kern w:val="0"/>
          <w:szCs w:val="22"/>
          <w14:ligatures w14:val="none"/>
        </w:rPr>
        <w:t>;</w:t>
      </w:r>
      <w:r w:rsidRPr="00AC18D3">
        <w:rPr>
          <w:rFonts w:eastAsia="Times New Roman"/>
          <w:bCs w:val="0"/>
          <w:color w:val="auto"/>
          <w:kern w:val="0"/>
          <w:szCs w:val="22"/>
          <w14:ligatures w14:val="none"/>
        </w:rPr>
        <w:t xml:space="preserve"> 99].</w:t>
      </w:r>
    </w:p>
    <w:p w14:paraId="5303160D" w14:textId="77777777" w:rsidR="00A50735" w:rsidRPr="00AC18D3" w:rsidRDefault="00A50735" w:rsidP="005B4212">
      <w:pPr>
        <w:spacing w:after="0" w:line="240" w:lineRule="auto"/>
        <w:jc w:val="both"/>
        <w:rPr>
          <w:rFonts w:eastAsia="Times New Roman"/>
          <w:bCs w:val="0"/>
          <w:color w:val="auto"/>
          <w:kern w:val="0"/>
          <w:szCs w:val="22"/>
          <w14:ligatures w14:val="none"/>
        </w:rPr>
      </w:pPr>
    </w:p>
    <w:p w14:paraId="0EF62937" w14:textId="0B090CFD" w:rsidR="00AC18D3" w:rsidRDefault="00AC18D3" w:rsidP="00E92663">
      <w:pPr>
        <w:spacing w:after="0" w:line="240" w:lineRule="auto"/>
        <w:ind w:firstLine="426"/>
        <w:jc w:val="both"/>
        <w:rPr>
          <w:rFonts w:eastAsia="Times New Roman"/>
          <w:b/>
          <w:bCs w:val="0"/>
          <w:color w:val="auto"/>
          <w:kern w:val="0"/>
          <w:szCs w:val="22"/>
          <w14:ligatures w14:val="none"/>
        </w:rPr>
      </w:pPr>
      <w:r w:rsidRPr="00AC18D3">
        <w:rPr>
          <w:rFonts w:eastAsia="Times New Roman"/>
          <w:b/>
          <w:bCs w:val="0"/>
          <w:color w:val="auto"/>
          <w:kern w:val="0"/>
          <w:szCs w:val="22"/>
          <w14:ligatures w14:val="none"/>
        </w:rPr>
        <w:t>3.7 Валидация расч</w:t>
      </w:r>
      <w:r w:rsidR="00181C17">
        <w:rPr>
          <w:rFonts w:eastAsia="Times New Roman"/>
          <w:b/>
          <w:bCs w:val="0"/>
          <w:color w:val="auto"/>
          <w:kern w:val="0"/>
          <w:szCs w:val="22"/>
          <w14:ligatures w14:val="none"/>
        </w:rPr>
        <w:t>е</w:t>
      </w:r>
      <w:r w:rsidRPr="00AC18D3">
        <w:rPr>
          <w:rFonts w:eastAsia="Times New Roman"/>
          <w:b/>
          <w:bCs w:val="0"/>
          <w:color w:val="auto"/>
          <w:kern w:val="0"/>
          <w:szCs w:val="22"/>
          <w14:ligatures w14:val="none"/>
        </w:rPr>
        <w:t>тных моделей и электроэнергетическая интерпретация результатов</w:t>
      </w:r>
    </w:p>
    <w:p w14:paraId="1919F003" w14:textId="77777777" w:rsidR="00E92663" w:rsidRPr="00AC18D3" w:rsidRDefault="00E92663" w:rsidP="00E92663">
      <w:pPr>
        <w:spacing w:after="0" w:line="240" w:lineRule="auto"/>
        <w:ind w:firstLine="426"/>
        <w:jc w:val="both"/>
        <w:rPr>
          <w:rFonts w:eastAsia="Times New Roman"/>
          <w:bCs w:val="0"/>
          <w:color w:val="auto"/>
          <w:kern w:val="0"/>
          <w:szCs w:val="22"/>
          <w14:ligatures w14:val="none"/>
        </w:rPr>
      </w:pPr>
    </w:p>
    <w:p w14:paraId="1497E405" w14:textId="77777777" w:rsidR="00AC18D3" w:rsidRPr="00E92663" w:rsidRDefault="00AC18D3" w:rsidP="00E92663">
      <w:pPr>
        <w:spacing w:after="0" w:line="240" w:lineRule="auto"/>
        <w:ind w:firstLine="426"/>
        <w:jc w:val="both"/>
        <w:rPr>
          <w:rFonts w:eastAsia="Times New Roman"/>
          <w:color w:val="auto"/>
          <w:kern w:val="0"/>
          <w:szCs w:val="22"/>
          <w14:ligatures w14:val="none"/>
        </w:rPr>
      </w:pPr>
      <w:r w:rsidRPr="00E92663">
        <w:rPr>
          <w:rFonts w:eastAsia="Times New Roman"/>
          <w:color w:val="auto"/>
          <w:kern w:val="0"/>
          <w:szCs w:val="22"/>
          <w14:ligatures w14:val="none"/>
        </w:rPr>
        <w:t>3.7.1 Валидация физико-математической и численной моделей по экспериментальным данным</w:t>
      </w:r>
    </w:p>
    <w:p w14:paraId="221360C5" w14:textId="4A00075C" w:rsidR="00AC18D3" w:rsidRPr="00AC18D3" w:rsidRDefault="00AC18D3" w:rsidP="00E92663">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Валидация модели </w:t>
      </w:r>
      <w:r w:rsidR="00CA4944">
        <w:rPr>
          <w:rFonts w:eastAsia="Times New Roman"/>
          <w:bCs w:val="0"/>
          <w:color w:val="auto"/>
          <w:kern w:val="0"/>
          <w:szCs w:val="22"/>
          <w14:ligatures w14:val="none"/>
        </w:rPr>
        <w:t xml:space="preserve">раздела </w:t>
      </w:r>
      <w:r w:rsidRPr="00AC18D3">
        <w:rPr>
          <w:rFonts w:eastAsia="Times New Roman"/>
          <w:bCs w:val="0"/>
          <w:color w:val="auto"/>
          <w:kern w:val="0"/>
          <w:szCs w:val="22"/>
          <w14:ligatures w14:val="none"/>
        </w:rPr>
        <w:t xml:space="preserve">2 выполнена по нескольким независимым признакам. Первый признак – подтверждение энергетической нормировки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P</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A</m:t>
        </m:r>
      </m:oMath>
      <w:r w:rsidRPr="00AC18D3">
        <w:rPr>
          <w:rFonts w:eastAsia="Times New Roman"/>
          <w:bCs w:val="0"/>
          <w:color w:val="auto"/>
          <w:kern w:val="0"/>
          <w:szCs w:val="22"/>
          <w14:ligatures w14:val="none"/>
        </w:rPr>
        <w:t xml:space="preserve"> по голой боковой поверхности лабораторной трубки: экспериментальная обработка показывает, что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xml:space="preserve"> является статистически значимым и физически интерпретируемым предиктором локального температурного режима. При переходе к готовому элементу эта нормировка дополняется проверкой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дост</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секц</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A</m:t>
            </m:r>
          </m:e>
          <m:sub>
            <m:r>
              <w:rPr>
                <w:rFonts w:ascii="Cambria Math" w:eastAsia="Times New Roman" w:hAnsi="Cambria Math"/>
                <w:color w:val="auto"/>
                <w:kern w:val="0"/>
                <w:szCs w:val="22"/>
                <w:lang w:val="en-US"/>
                <w14:ligatures w14:val="none"/>
              </w:rPr>
              <m:t>i</m:t>
            </m:r>
          </m:sub>
        </m:sSub>
      </m:oMath>
      <w:r w:rsidRPr="00AC18D3">
        <w:rPr>
          <w:rFonts w:eastAsia="Times New Roman"/>
          <w:bCs w:val="0"/>
          <w:color w:val="auto"/>
          <w:kern w:val="0"/>
          <w:szCs w:val="22"/>
          <w14:ligatures w14:val="none"/>
        </w:rPr>
        <w:t xml:space="preserve"> по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lim</m:t>
            </m:r>
          </m:sub>
        </m:sSub>
      </m:oMath>
      <w:r w:rsidRPr="00AC18D3">
        <w:rPr>
          <w:rFonts w:eastAsia="Times New Roman"/>
          <w:bCs w:val="0"/>
          <w:color w:val="auto"/>
          <w:kern w:val="0"/>
          <w:szCs w:val="22"/>
          <w14:ligatures w14:val="none"/>
        </w:rPr>
        <w:t xml:space="preserve"> </w:t>
      </w:r>
      <w:r w:rsidR="00B6677F">
        <w:rPr>
          <w:rFonts w:eastAsia="Times New Roman"/>
          <w:bCs w:val="0"/>
          <w:color w:val="auto"/>
          <w:kern w:val="0"/>
          <w:szCs w:val="22"/>
          <w14:ligatures w14:val="none"/>
        </w:rPr>
        <w:t>под</w:t>
      </w:r>
      <w:r w:rsidRPr="00AC18D3">
        <w:rPr>
          <w:rFonts w:eastAsia="Times New Roman"/>
          <w:bCs w:val="0"/>
          <w:color w:val="auto"/>
          <w:kern w:val="0"/>
          <w:szCs w:val="22"/>
          <w14:ligatures w14:val="none"/>
        </w:rPr>
        <w:t>раздела 2.5.</w:t>
      </w:r>
    </w:p>
    <w:p w14:paraId="5C742DF2" w14:textId="3CD41D80" w:rsidR="00AC18D3" w:rsidRPr="00AC18D3" w:rsidRDefault="00AC18D3" w:rsidP="00E92663">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Второй признак – согласование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α</m:t>
            </m:r>
          </m:e>
          <m:sub>
            <m:r>
              <m:rPr>
                <m:nor/>
              </m:rPr>
              <w:rPr>
                <w:rFonts w:eastAsia="Times New Roman"/>
                <w:bCs w:val="0"/>
                <w:color w:val="auto"/>
                <w:kern w:val="0"/>
                <w:szCs w:val="22"/>
                <w:lang w:val="en-US"/>
                <w14:ligatures w14:val="none"/>
              </w:rPr>
              <m:t>app</m:t>
            </m:r>
          </m:sub>
        </m:sSub>
      </m:oMath>
      <w:r w:rsidRPr="00AC18D3">
        <w:rPr>
          <w:rFonts w:eastAsia="Times New Roman"/>
          <w:bCs w:val="0"/>
          <w:color w:val="auto"/>
          <w:kern w:val="0"/>
          <w:szCs w:val="22"/>
          <w14:ligatures w14:val="none"/>
        </w:rPr>
        <w:t xml:space="preserve"> с независимой оценкой внешней теплоотдачи. По независимому расч</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ту свободная конвекция да</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т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α</m:t>
            </m:r>
          </m:e>
          <m:sub>
            <m:r>
              <m:rPr>
                <m:nor/>
              </m:rPr>
              <w:rPr>
                <w:rFonts w:eastAsia="Times New Roman"/>
                <w:bCs w:val="0"/>
                <w:color w:val="auto"/>
                <w:kern w:val="0"/>
                <w:szCs w:val="22"/>
                <w14:ligatures w14:val="none"/>
              </w:rPr>
              <m:t>своб</m:t>
            </m:r>
          </m:sub>
        </m:sSub>
      </m:oMath>
      <w:r w:rsidRPr="00AC18D3">
        <w:rPr>
          <w:rFonts w:eastAsia="Times New Roman"/>
          <w:bCs w:val="0"/>
          <w:color w:val="auto"/>
          <w:kern w:val="0"/>
          <w:szCs w:val="22"/>
          <w14:ligatures w14:val="none"/>
        </w:rPr>
        <w:t xml:space="preserve"> </w:t>
      </w:r>
      <m:oMath>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7</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5</m:t>
        </m:r>
      </m:oMath>
      <w:r w:rsidRPr="00AC18D3">
        <w:rPr>
          <w:rFonts w:eastAsia="Times New Roman"/>
          <w:bCs w:val="0"/>
          <w:color w:val="auto"/>
          <w:kern w:val="0"/>
          <w:szCs w:val="22"/>
          <w14:ligatures w14:val="none"/>
        </w:rPr>
        <w:t xml:space="preserve"> Вт/(м²·°</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лучистая составляющая –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α</m:t>
            </m:r>
          </m:e>
          <m:sub>
            <m:r>
              <m:rPr>
                <m:nor/>
              </m:rPr>
              <w:rPr>
                <w:rFonts w:eastAsia="Times New Roman"/>
                <w:bCs w:val="0"/>
                <w:color w:val="auto"/>
                <w:kern w:val="0"/>
                <w:szCs w:val="22"/>
                <w14:ligatures w14:val="none"/>
              </w:rPr>
              <m:t>изл</m:t>
            </m:r>
          </m:sub>
        </m:sSub>
      </m:oMath>
      <w:r w:rsidRPr="00AC18D3">
        <w:rPr>
          <w:rFonts w:eastAsia="Times New Roman"/>
          <w:bCs w:val="0"/>
          <w:color w:val="auto"/>
          <w:kern w:val="0"/>
          <w:szCs w:val="22"/>
          <w14:ligatures w14:val="none"/>
        </w:rPr>
        <w:t xml:space="preserve"> </w:t>
      </w:r>
      <m:oMath>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8</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2</m:t>
        </m:r>
      </m:oMath>
      <w:r w:rsidRPr="00AC18D3">
        <w:rPr>
          <w:rFonts w:eastAsia="Times New Roman"/>
          <w:bCs w:val="0"/>
          <w:color w:val="auto"/>
          <w:kern w:val="0"/>
          <w:szCs w:val="22"/>
          <w14:ligatures w14:val="none"/>
        </w:rPr>
        <w:t xml:space="preserve"> Вт/(м²·°</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суммарная внешняя теплоотдача –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α</m:t>
            </m:r>
          </m:e>
          <m:sub>
            <m:r>
              <m:rPr>
                <m:nor/>
              </m:rPr>
              <w:rPr>
                <w:rFonts w:eastAsia="Times New Roman"/>
                <w:bCs w:val="0"/>
                <w:color w:val="auto"/>
                <w:kern w:val="0"/>
                <w:szCs w:val="22"/>
                <w14:ligatures w14:val="none"/>
              </w:rPr>
              <m:t>сумм</m:t>
            </m:r>
          </m:sub>
        </m:sSub>
      </m:oMath>
      <w:r w:rsidRPr="00AC18D3">
        <w:rPr>
          <w:rFonts w:eastAsia="Times New Roman"/>
          <w:bCs w:val="0"/>
          <w:color w:val="auto"/>
          <w:kern w:val="0"/>
          <w:szCs w:val="22"/>
          <w14:ligatures w14:val="none"/>
        </w:rPr>
        <w:t xml:space="preserve"> </w:t>
      </w:r>
      <m:oMath>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15</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7</m:t>
        </m:r>
      </m:oMath>
      <w:r w:rsidRPr="00AC18D3">
        <w:rPr>
          <w:rFonts w:eastAsia="Times New Roman"/>
          <w:bCs w:val="0"/>
          <w:color w:val="auto"/>
          <w:kern w:val="0"/>
          <w:szCs w:val="22"/>
          <w14:ligatures w14:val="none"/>
        </w:rPr>
        <w:t xml:space="preserve"> Вт/(м²·°</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Регрессионная чувствительность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α</m:t>
            </m:r>
          </m:e>
          <m:sub>
            <m:r>
              <m:rPr>
                <m:nor/>
              </m:rPr>
              <w:rPr>
                <w:rFonts w:eastAsia="Times New Roman"/>
                <w:bCs w:val="0"/>
                <w:color w:val="auto"/>
                <w:kern w:val="0"/>
                <w:szCs w:val="22"/>
                <w:lang w:val="en-US"/>
                <w14:ligatures w14:val="none"/>
              </w:rPr>
              <m:t>app</m:t>
            </m:r>
          </m:sub>
        </m:sSub>
      </m:oMath>
      <w:r w:rsidRPr="00AC18D3">
        <w:rPr>
          <w:rFonts w:eastAsia="Times New Roman"/>
          <w:bCs w:val="0"/>
          <w:color w:val="auto"/>
          <w:kern w:val="0"/>
          <w:szCs w:val="22"/>
          <w14:ligatures w14:val="none"/>
        </w:rPr>
        <w:t xml:space="preserve"> </w:t>
      </w:r>
      <m:oMath>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18</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8</m:t>
        </m:r>
      </m:oMath>
      <w:r w:rsidRPr="00AC18D3">
        <w:rPr>
          <w:rFonts w:eastAsia="Times New Roman"/>
          <w:bCs w:val="0"/>
          <w:color w:val="auto"/>
          <w:kern w:val="0"/>
          <w:szCs w:val="22"/>
          <w14:ligatures w14:val="none"/>
        </w:rPr>
        <w:t xml:space="preserve"> Вт/(м²·°</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отличается от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α</m:t>
            </m:r>
          </m:e>
          <m:sub>
            <m:r>
              <m:rPr>
                <m:nor/>
              </m:rPr>
              <w:rPr>
                <w:rFonts w:eastAsia="Times New Roman"/>
                <w:bCs w:val="0"/>
                <w:color w:val="auto"/>
                <w:kern w:val="0"/>
                <w:szCs w:val="22"/>
                <w14:ligatures w14:val="none"/>
              </w:rPr>
              <m:t>сумм</m:t>
            </m:r>
          </m:sub>
        </m:sSub>
      </m:oMath>
      <w:r w:rsidRPr="00AC18D3">
        <w:rPr>
          <w:rFonts w:eastAsia="Times New Roman"/>
          <w:bCs w:val="0"/>
          <w:color w:val="auto"/>
          <w:kern w:val="0"/>
          <w:szCs w:val="22"/>
          <w14:ligatures w14:val="none"/>
        </w:rPr>
        <w:t xml:space="preserve"> примерно на 20</w:t>
      </w:r>
      <w:r w:rsidR="000327D2">
        <w:rPr>
          <w:rFonts w:eastAsia="Times New Roman"/>
          <w:bCs w:val="0"/>
          <w:color w:val="auto"/>
          <w:kern w:val="0"/>
          <w:szCs w:val="22"/>
          <w14:ligatures w14:val="none"/>
        </w:rPr>
        <w:t>%</w:t>
      </w:r>
      <w:r w:rsidRPr="00AC18D3">
        <w:rPr>
          <w:rFonts w:eastAsia="Times New Roman"/>
          <w:bCs w:val="0"/>
          <w:color w:val="auto"/>
          <w:kern w:val="0"/>
          <w:szCs w:val="22"/>
          <w14:ligatures w14:val="none"/>
        </w:rPr>
        <w:t xml:space="preserve"> и находится в согласованном инженерном диапазоне с уч</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том локальности точки измерения, торцевых поверхностей, фактической степени черноты, роста излучения при высокой температуре и технологической неоднородности образцов. Это подтверждает, что модель </w:t>
      </w:r>
      <w:r w:rsidR="00CA4944">
        <w:rPr>
          <w:rFonts w:eastAsia="Times New Roman"/>
          <w:bCs w:val="0"/>
          <w:color w:val="auto"/>
          <w:kern w:val="0"/>
          <w:szCs w:val="22"/>
          <w14:ligatures w14:val="none"/>
        </w:rPr>
        <w:t xml:space="preserve">раздела </w:t>
      </w:r>
      <w:r w:rsidRPr="00AC18D3">
        <w:rPr>
          <w:rFonts w:eastAsia="Times New Roman"/>
          <w:bCs w:val="0"/>
          <w:color w:val="auto"/>
          <w:kern w:val="0"/>
          <w:szCs w:val="22"/>
          <w14:ligatures w14:val="none"/>
        </w:rPr>
        <w:t xml:space="preserve">2 корректно связывает </w:t>
      </w:r>
      <w:r w:rsidRPr="00AC18D3">
        <w:rPr>
          <w:rFonts w:eastAsia="Times New Roman"/>
          <w:bCs w:val="0"/>
          <w:color w:val="auto"/>
          <w:kern w:val="0"/>
          <w:szCs w:val="22"/>
          <w14:ligatures w14:val="none"/>
        </w:rPr>
        <w:lastRenderedPageBreak/>
        <w:t xml:space="preserve">активный электрический подвод с поверхностной теплоотдачей, а </w:t>
      </w:r>
      <w:r w:rsidR="00CA4944">
        <w:rPr>
          <w:rFonts w:eastAsia="Times New Roman"/>
          <w:bCs w:val="0"/>
          <w:color w:val="auto"/>
          <w:kern w:val="0"/>
          <w:szCs w:val="22"/>
          <w14:ligatures w14:val="none"/>
        </w:rPr>
        <w:t>раздел</w:t>
      </w:r>
      <w:r w:rsidRPr="00AC18D3">
        <w:rPr>
          <w:rFonts w:eastAsia="Times New Roman"/>
          <w:bCs w:val="0"/>
          <w:color w:val="auto"/>
          <w:kern w:val="0"/>
          <w:szCs w:val="22"/>
          <w14:ligatures w14:val="none"/>
        </w:rPr>
        <w:t xml:space="preserve"> 3 зада</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т экспериментальную калибровку этой связи. Величина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α</m:t>
            </m:r>
          </m:e>
          <m:sub>
            <m:r>
              <m:rPr>
                <m:nor/>
              </m:rPr>
              <w:rPr>
                <w:rFonts w:eastAsia="Times New Roman"/>
                <w:bCs w:val="0"/>
                <w:color w:val="auto"/>
                <w:kern w:val="0"/>
                <w:szCs w:val="22"/>
                <w14:ligatures w14:val="none"/>
              </w:rPr>
              <m:t>изл</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8</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2</m:t>
        </m:r>
      </m:oMath>
      <w:r w:rsidRPr="00AC18D3">
        <w:rPr>
          <w:rFonts w:eastAsia="Times New Roman"/>
          <w:bCs w:val="0"/>
          <w:color w:val="auto"/>
          <w:kern w:val="0"/>
          <w:szCs w:val="22"/>
          <w14:ligatures w14:val="none"/>
        </w:rPr>
        <w:t xml:space="preserve"> рассчитана для окрашенной или обработанной поверхности со степенью черноты </w:t>
      </w:r>
      <m:oMath>
        <m:r>
          <w:rPr>
            <w:rFonts w:ascii="Cambria Math" w:eastAsia="Times New Roman" w:hAnsi="Cambria Math"/>
            <w:color w:val="auto"/>
            <w:kern w:val="0"/>
            <w:szCs w:val="22"/>
            <w:lang w:val="en-US"/>
            <w14:ligatures w14:val="none"/>
          </w:rPr>
          <m:t>ε</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8</m:t>
        </m:r>
      </m:oMath>
      <w:r w:rsidRPr="00AC18D3">
        <w:rPr>
          <w:rFonts w:eastAsia="Times New Roman"/>
          <w:bCs w:val="0"/>
          <w:color w:val="auto"/>
          <w:kern w:val="0"/>
          <w:szCs w:val="22"/>
          <w14:ligatures w14:val="none"/>
        </w:rPr>
        <w:t xml:space="preserve">. В </w:t>
      </w:r>
      <w:r w:rsidRPr="00AC18D3">
        <w:rPr>
          <w:rFonts w:eastAsia="Times New Roman"/>
          <w:bCs w:val="0"/>
          <w:color w:val="auto"/>
          <w:kern w:val="0"/>
          <w:szCs w:val="22"/>
          <w:lang w:val="en-US"/>
          <w14:ligatures w14:val="none"/>
        </w:rPr>
        <w:t>COMSOL</w:t>
      </w:r>
      <w:r w:rsidRPr="00AC18D3">
        <w:rPr>
          <w:rFonts w:eastAsia="Times New Roman"/>
          <w:bCs w:val="0"/>
          <w:color w:val="auto"/>
          <w:kern w:val="0"/>
          <w:szCs w:val="22"/>
          <w14:ligatures w14:val="none"/>
        </w:rPr>
        <w:t xml:space="preserve">-сценарии </w:t>
      </w:r>
      <w:r w:rsidR="00CA4944">
        <w:rPr>
          <w:rFonts w:eastAsia="Times New Roman"/>
          <w:bCs w:val="0"/>
          <w:color w:val="auto"/>
          <w:kern w:val="0"/>
          <w:szCs w:val="22"/>
          <w14:ligatures w14:val="none"/>
        </w:rPr>
        <w:t xml:space="preserve">раздела </w:t>
      </w:r>
      <w:r w:rsidRPr="00AC18D3">
        <w:rPr>
          <w:rFonts w:eastAsia="Times New Roman"/>
          <w:bCs w:val="0"/>
          <w:color w:val="auto"/>
          <w:kern w:val="0"/>
          <w:szCs w:val="22"/>
          <w14:ligatures w14:val="none"/>
        </w:rPr>
        <w:t xml:space="preserve">2 принято значение </w:t>
      </w:r>
      <m:oMath>
        <m:r>
          <w:rPr>
            <w:rFonts w:ascii="Cambria Math" w:eastAsia="Times New Roman" w:hAnsi="Cambria Math"/>
            <w:color w:val="auto"/>
            <w:kern w:val="0"/>
            <w:szCs w:val="22"/>
            <w:lang w:val="en-US"/>
            <w14:ligatures w14:val="none"/>
          </w:rPr>
          <m:t>ε</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5</m:t>
        </m:r>
      </m:oMath>
      <w:r w:rsidRPr="00AC18D3">
        <w:rPr>
          <w:rFonts w:eastAsia="Times New Roman"/>
          <w:bCs w:val="0"/>
          <w:color w:val="auto"/>
          <w:kern w:val="0"/>
          <w:szCs w:val="22"/>
          <w14:ligatures w14:val="none"/>
        </w:rPr>
        <w:t xml:space="preserve"> [101, 102].</w:t>
      </w:r>
    </w:p>
    <w:p w14:paraId="70138895" w14:textId="6BA8D897" w:rsidR="00AC18D3" w:rsidRPr="00AC18D3" w:rsidRDefault="00AC18D3" w:rsidP="00CA4944">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Третий признак – подтверждение двухфазного характера внутреннего переноса. Численная модель </w:t>
      </w:r>
      <w:r w:rsidR="00CA4944">
        <w:rPr>
          <w:rFonts w:eastAsia="Times New Roman"/>
          <w:bCs w:val="0"/>
          <w:color w:val="auto"/>
          <w:kern w:val="0"/>
          <w:szCs w:val="22"/>
          <w14:ligatures w14:val="none"/>
        </w:rPr>
        <w:t>раздела</w:t>
      </w:r>
      <w:r w:rsidRPr="00AC18D3">
        <w:rPr>
          <w:rFonts w:eastAsia="Times New Roman"/>
          <w:bCs w:val="0"/>
          <w:color w:val="auto"/>
          <w:kern w:val="0"/>
          <w:szCs w:val="22"/>
          <w14:ligatures w14:val="none"/>
        </w:rPr>
        <w:t xml:space="preserve"> 2 разделяет сухой контрольный режим и насыщенный рабочий режим. Экспериментально этот вывод поддерживается температурной динамикой, тепловизионной картиной, сравнением с </w:t>
      </w:r>
      <w:r w:rsidR="00CD3C48" w:rsidRPr="00CD3C48">
        <w:rPr>
          <w:rFonts w:eastAsia="Times New Roman"/>
          <w:bCs w:val="0"/>
          <w:color w:val="auto"/>
          <w:kern w:val="0"/>
          <w:szCs w:val="22"/>
          <w14:ligatures w14:val="none"/>
        </w:rPr>
        <w:t>МО-500</w:t>
      </w:r>
      <w:r w:rsidR="00CA4944">
        <w:rPr>
          <w:rFonts w:eastAsia="Times New Roman"/>
          <w:bCs w:val="0"/>
          <w:color w:val="auto"/>
          <w:kern w:val="0"/>
          <w:szCs w:val="22"/>
          <w14:ligatures w14:val="none"/>
        </w:rPr>
        <w:t xml:space="preserve"> </w:t>
      </w:r>
      <w:r w:rsidRPr="00AC18D3">
        <w:rPr>
          <w:rFonts w:eastAsia="Times New Roman"/>
          <w:bCs w:val="0"/>
          <w:color w:val="auto"/>
          <w:kern w:val="0"/>
          <w:szCs w:val="22"/>
          <w14:ligatures w14:val="none"/>
        </w:rPr>
        <w:t xml:space="preserve">и конструктивной серией </w:t>
      </w:r>
      <w:r w:rsidR="00081D95" w:rsidRPr="00081D95">
        <w:rPr>
          <w:rFonts w:eastAsia="Times New Roman"/>
          <w:bCs w:val="0"/>
          <w:color w:val="auto"/>
          <w:kern w:val="0"/>
          <w:szCs w:val="22"/>
          <w14:ligatures w14:val="none"/>
        </w:rPr>
        <w:t>КВ1–КВ5</w:t>
      </w:r>
      <w:r w:rsidRPr="00AC18D3">
        <w:rPr>
          <w:rFonts w:eastAsia="Times New Roman"/>
          <w:bCs w:val="0"/>
          <w:color w:val="auto"/>
          <w:kern w:val="0"/>
          <w:szCs w:val="22"/>
          <w14:ligatures w14:val="none"/>
        </w:rPr>
        <w:t>. Теплофизические результаты объясняют ускоренное распределение активной мощности, подвед</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нной в испарительную зону, по высоте секции [16–20</w:t>
      </w:r>
      <w:r w:rsidR="001F7FD5">
        <w:rPr>
          <w:rFonts w:eastAsia="Times New Roman"/>
          <w:bCs w:val="0"/>
          <w:color w:val="auto"/>
          <w:kern w:val="0"/>
          <w:szCs w:val="22"/>
          <w14:ligatures w14:val="none"/>
        </w:rPr>
        <w:t xml:space="preserve">; </w:t>
      </w:r>
      <w:r w:rsidRPr="00AC18D3">
        <w:rPr>
          <w:rFonts w:eastAsia="Times New Roman"/>
          <w:bCs w:val="0"/>
          <w:color w:val="auto"/>
          <w:kern w:val="0"/>
          <w:szCs w:val="22"/>
          <w14:ligatures w14:val="none"/>
        </w:rPr>
        <w:t>80–82</w:t>
      </w:r>
      <w:r w:rsidR="001F7FD5">
        <w:rPr>
          <w:rFonts w:eastAsia="Times New Roman"/>
          <w:bCs w:val="0"/>
          <w:color w:val="auto"/>
          <w:kern w:val="0"/>
          <w:szCs w:val="22"/>
          <w14:ligatures w14:val="none"/>
        </w:rPr>
        <w:t>;</w:t>
      </w:r>
      <w:r w:rsidRPr="00AC18D3">
        <w:rPr>
          <w:rFonts w:eastAsia="Times New Roman"/>
          <w:bCs w:val="0"/>
          <w:color w:val="auto"/>
          <w:kern w:val="0"/>
          <w:szCs w:val="22"/>
          <w14:ligatures w14:val="none"/>
        </w:rPr>
        <w:t xml:space="preserve"> 86</w:t>
      </w:r>
      <w:r w:rsidR="001F7FD5">
        <w:rPr>
          <w:rFonts w:eastAsia="Times New Roman"/>
          <w:bCs w:val="0"/>
          <w:color w:val="auto"/>
          <w:kern w:val="0"/>
          <w:szCs w:val="22"/>
          <w14:ligatures w14:val="none"/>
        </w:rPr>
        <w:t>;</w:t>
      </w:r>
      <w:r w:rsidRPr="00AC18D3">
        <w:rPr>
          <w:rFonts w:eastAsia="Times New Roman"/>
          <w:bCs w:val="0"/>
          <w:color w:val="auto"/>
          <w:kern w:val="0"/>
          <w:szCs w:val="22"/>
          <w14:ligatures w14:val="none"/>
        </w:rPr>
        <w:t xml:space="preserve"> 95–100].</w:t>
      </w:r>
    </w:p>
    <w:p w14:paraId="24A48C3E" w14:textId="77777777" w:rsidR="00712EDC" w:rsidRDefault="00AC18D3" w:rsidP="00712EDC">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lang w:val="en-US"/>
          <w14:ligatures w14:val="none"/>
        </w:rPr>
        <w:t>COMSOL</w:t>
      </w:r>
      <w:r w:rsidRPr="00AC18D3">
        <w:rPr>
          <w:rFonts w:eastAsia="Times New Roman"/>
          <w:bCs w:val="0"/>
          <w:color w:val="auto"/>
          <w:kern w:val="0"/>
          <w:szCs w:val="22"/>
          <w14:ligatures w14:val="none"/>
        </w:rPr>
        <w:t xml:space="preserve"> </w:t>
      </w:r>
      <w:r w:rsidRPr="00AC18D3">
        <w:rPr>
          <w:rFonts w:eastAsia="Times New Roman"/>
          <w:bCs w:val="0"/>
          <w:color w:val="auto"/>
          <w:kern w:val="0"/>
          <w:szCs w:val="22"/>
          <w:lang w:val="en-US"/>
          <w14:ligatures w14:val="none"/>
        </w:rPr>
        <w:t>Multiphysics</w:t>
      </w:r>
      <w:r w:rsidRPr="00AC18D3">
        <w:rPr>
          <w:rFonts w:eastAsia="Times New Roman"/>
          <w:bCs w:val="0"/>
          <w:color w:val="auto"/>
          <w:kern w:val="0"/>
          <w:szCs w:val="22"/>
          <w14:ligatures w14:val="none"/>
        </w:rPr>
        <w:t xml:space="preserve"> используется в </w:t>
      </w:r>
      <w:r w:rsidR="00CA4944">
        <w:rPr>
          <w:rFonts w:eastAsia="Times New Roman"/>
          <w:bCs w:val="0"/>
          <w:color w:val="auto"/>
          <w:kern w:val="0"/>
          <w:szCs w:val="22"/>
          <w14:ligatures w14:val="none"/>
        </w:rPr>
        <w:t>разделе</w:t>
      </w:r>
      <w:r w:rsidRPr="00AC18D3">
        <w:rPr>
          <w:rFonts w:eastAsia="Times New Roman"/>
          <w:bCs w:val="0"/>
          <w:color w:val="auto"/>
          <w:kern w:val="0"/>
          <w:szCs w:val="22"/>
          <w14:ligatures w14:val="none"/>
        </w:rPr>
        <w:t xml:space="preserve"> 3 как качественная численная валидация: расч</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т воспроизводит порядок температур, направление влияния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гол</m:t>
            </m:r>
          </m:sub>
        </m:sSub>
      </m:oMath>
      <w:r w:rsidRPr="00AC18D3">
        <w:rPr>
          <w:rFonts w:eastAsia="Times New Roman"/>
          <w:bCs w:val="0"/>
          <w:color w:val="auto"/>
          <w:kern w:val="0"/>
          <w:szCs w:val="22"/>
          <w14:ligatures w14:val="none"/>
        </w:rPr>
        <w:t>, сглаживание температурного поля при двухфазном переносе и наличие зон испарения и конденсации. Отличия опытных секций по фактической массе, тепловому контакту, положению датчика и локальной геометрии учитываются при интерпретации расч</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та [92–94].</w:t>
      </w:r>
    </w:p>
    <w:p w14:paraId="12A09933" w14:textId="2A98027F" w:rsidR="00562804" w:rsidRDefault="00712EDC" w:rsidP="00712EDC">
      <w:pPr>
        <w:spacing w:after="0" w:line="240" w:lineRule="auto"/>
        <w:ind w:firstLine="426"/>
        <w:jc w:val="both"/>
        <w:rPr>
          <w:rFonts w:eastAsia="Times New Roman"/>
          <w:bCs w:val="0"/>
          <w:color w:val="auto"/>
          <w:kern w:val="0"/>
          <w:szCs w:val="22"/>
          <w14:ligatures w14:val="none"/>
        </w:rPr>
      </w:pPr>
      <w:r w:rsidRPr="00712EDC">
        <w:rPr>
          <w:rFonts w:eastAsia="Times New Roman"/>
          <w:bCs w:val="0"/>
          <w:color w:val="auto"/>
          <w:kern w:val="0"/>
          <w:szCs w:val="22"/>
          <w14:ligatures w14:val="none"/>
        </w:rPr>
        <w:t>Дополнительным экспериментальным признаком работоспособности двухфазного режима является чувствительность секции к начальному остаточному давлению. Снижение p0 уменьшает долю неконденсируемых газов в полости ЭВТТ, снижает их блокирующее влияние на зону конденсации и способствует более интенсивному запуску испарительно-конденсационного цикла. Поэтому начальное остаточное давление следует рассматривать как технологический параметр, влияющий на эффективность внутреннего фазового теплопереноса, наряду с объемом рабочего тела, геометрией секции и удельной электротепловой нагрузкой.</w:t>
      </w:r>
    </w:p>
    <w:p w14:paraId="39A54D15" w14:textId="77777777" w:rsidR="00712EDC" w:rsidRPr="00AC18D3" w:rsidRDefault="00712EDC" w:rsidP="00C86F0A">
      <w:pPr>
        <w:spacing w:after="0" w:line="240" w:lineRule="auto"/>
        <w:jc w:val="both"/>
        <w:rPr>
          <w:rFonts w:eastAsia="Times New Roman"/>
          <w:bCs w:val="0"/>
          <w:color w:val="auto"/>
          <w:kern w:val="0"/>
          <w:szCs w:val="22"/>
          <w14:ligatures w14:val="none"/>
        </w:rPr>
      </w:pPr>
    </w:p>
    <w:p w14:paraId="275A2673" w14:textId="4E17A2C3" w:rsidR="00C6263E" w:rsidRPr="00C6263E" w:rsidRDefault="00AC18D3" w:rsidP="00C6263E">
      <w:pPr>
        <w:spacing w:after="0" w:line="240" w:lineRule="auto"/>
        <w:ind w:firstLine="426"/>
        <w:jc w:val="both"/>
        <w:rPr>
          <w:rFonts w:eastAsia="Times New Roman"/>
          <w:color w:val="auto"/>
          <w:kern w:val="0"/>
          <w:szCs w:val="22"/>
          <w14:ligatures w14:val="none"/>
        </w:rPr>
      </w:pPr>
      <w:r w:rsidRPr="00C6263E">
        <w:rPr>
          <w:rFonts w:eastAsia="Times New Roman"/>
          <w:color w:val="auto"/>
          <w:kern w:val="0"/>
          <w:szCs w:val="22"/>
          <w14:ligatures w14:val="none"/>
        </w:rPr>
        <w:t>3.7.2 Энергия сети, потери преобразователя и суточная энергия многосекционной системы</w:t>
      </w:r>
    </w:p>
    <w:p w14:paraId="395AE5A1" w14:textId="7A660F25" w:rsidR="00AC18D3" w:rsidRDefault="00AC18D3" w:rsidP="00C6263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Энергетический баланс помещения с электрическим обогревателем показан на рисунке 3.1</w:t>
      </w:r>
      <w:r w:rsidR="00F47A97">
        <w:rPr>
          <w:rFonts w:eastAsia="Times New Roman"/>
          <w:bCs w:val="0"/>
          <w:color w:val="auto"/>
          <w:kern w:val="0"/>
          <w:szCs w:val="22"/>
          <w14:ligatures w14:val="none"/>
        </w:rPr>
        <w:t>7</w:t>
      </w:r>
      <w:r w:rsidRPr="00AC18D3">
        <w:rPr>
          <w:rFonts w:eastAsia="Times New Roman"/>
          <w:bCs w:val="0"/>
          <w:color w:val="auto"/>
          <w:kern w:val="0"/>
          <w:szCs w:val="22"/>
          <w14:ligatures w14:val="none"/>
        </w:rPr>
        <w:t>.</w:t>
      </w:r>
    </w:p>
    <w:p w14:paraId="38F4C9A4" w14:textId="77777777" w:rsidR="00C6263E" w:rsidRPr="00AC18D3" w:rsidRDefault="00C6263E" w:rsidP="00C6263E">
      <w:pPr>
        <w:spacing w:after="0" w:line="240" w:lineRule="auto"/>
        <w:ind w:firstLine="426"/>
        <w:jc w:val="both"/>
        <w:rPr>
          <w:rFonts w:eastAsia="Times New Roman"/>
          <w:bCs w:val="0"/>
          <w:color w:val="auto"/>
          <w:kern w:val="0"/>
          <w:szCs w:val="22"/>
          <w14:ligatures w14:val="none"/>
        </w:rPr>
      </w:pPr>
    </w:p>
    <w:p w14:paraId="6F282315" w14:textId="77777777" w:rsidR="00AC18D3" w:rsidRDefault="00AC18D3" w:rsidP="00C6263E">
      <w:pPr>
        <w:spacing w:after="0" w:line="240" w:lineRule="auto"/>
        <w:jc w:val="center"/>
        <w:rPr>
          <w:rFonts w:eastAsia="Times New Roman"/>
          <w:bCs w:val="0"/>
          <w:color w:val="auto"/>
          <w:kern w:val="0"/>
          <w:szCs w:val="22"/>
          <w14:ligatures w14:val="none"/>
        </w:rPr>
      </w:pPr>
      <w:r w:rsidRPr="00AC18D3">
        <w:rPr>
          <w:rFonts w:eastAsia="Times New Roman"/>
          <w:bCs w:val="0"/>
          <w:noProof/>
          <w:color w:val="auto"/>
          <w:kern w:val="0"/>
          <w:szCs w:val="22"/>
          <w:lang w:val="en-US"/>
          <w14:ligatures w14:val="none"/>
        </w:rPr>
        <w:drawing>
          <wp:inline distT="0" distB="0" distL="0" distR="0" wp14:anchorId="50A2E632" wp14:editId="09EB46B1">
            <wp:extent cx="4064217" cy="1714500"/>
            <wp:effectExtent l="0" t="0" r="0" b="0"/>
            <wp:docPr id="7672510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20_img1.jpeg"/>
                    <pic:cNvPicPr/>
                  </pic:nvPicPr>
                  <pic:blipFill rotWithShape="1">
                    <a:blip r:embed="rId33"/>
                    <a:srcRect t="3231" b="35069"/>
                    <a:stretch>
                      <a:fillRect/>
                    </a:stretch>
                  </pic:blipFill>
                  <pic:spPr bwMode="auto">
                    <a:xfrm>
                      <a:off x="0" y="0"/>
                      <a:ext cx="4129447" cy="1742018"/>
                    </a:xfrm>
                    <a:prstGeom prst="rect">
                      <a:avLst/>
                    </a:prstGeom>
                    <a:ln>
                      <a:noFill/>
                    </a:ln>
                    <a:extLst>
                      <a:ext uri="{53640926-AAD7-44D8-BBD7-CCE9431645EC}">
                        <a14:shadowObscured xmlns:a14="http://schemas.microsoft.com/office/drawing/2010/main"/>
                      </a:ext>
                    </a:extLst>
                  </pic:spPr>
                </pic:pic>
              </a:graphicData>
            </a:graphic>
          </wp:inline>
        </w:drawing>
      </w:r>
    </w:p>
    <w:p w14:paraId="58B94616" w14:textId="77777777" w:rsidR="00C6263E" w:rsidRPr="00C6263E" w:rsidRDefault="00C6263E" w:rsidP="00C6263E">
      <w:pPr>
        <w:spacing w:after="0" w:line="240" w:lineRule="auto"/>
        <w:jc w:val="center"/>
        <w:rPr>
          <w:rFonts w:eastAsia="Times New Roman"/>
          <w:bCs w:val="0"/>
          <w:color w:val="auto"/>
          <w:kern w:val="0"/>
          <w:szCs w:val="22"/>
          <w14:ligatures w14:val="none"/>
        </w:rPr>
      </w:pPr>
    </w:p>
    <w:p w14:paraId="71D6D569" w14:textId="188FE078" w:rsidR="00AC18D3" w:rsidRDefault="00AC18D3" w:rsidP="00C6263E">
      <w:pPr>
        <w:spacing w:after="0" w:line="240" w:lineRule="auto"/>
        <w:jc w:val="center"/>
        <w:rPr>
          <w:rFonts w:eastAsia="Times New Roman"/>
          <w:bCs w:val="0"/>
          <w:color w:val="auto"/>
          <w:kern w:val="0"/>
          <w:szCs w:val="22"/>
          <w14:ligatures w14:val="none"/>
        </w:rPr>
      </w:pPr>
      <w:r w:rsidRPr="00AC18D3">
        <w:rPr>
          <w:rFonts w:eastAsia="Times New Roman"/>
          <w:bCs w:val="0"/>
          <w:color w:val="auto"/>
          <w:kern w:val="0"/>
          <w:szCs w:val="22"/>
          <w14:ligatures w14:val="none"/>
        </w:rPr>
        <w:t>Рисунок 3.1</w:t>
      </w:r>
      <w:r w:rsidR="00F47A97">
        <w:rPr>
          <w:rFonts w:eastAsia="Times New Roman"/>
          <w:bCs w:val="0"/>
          <w:color w:val="auto"/>
          <w:kern w:val="0"/>
          <w:szCs w:val="22"/>
          <w14:ligatures w14:val="none"/>
        </w:rPr>
        <w:t>7</w:t>
      </w:r>
      <w:r w:rsidRPr="00AC18D3">
        <w:rPr>
          <w:rFonts w:eastAsia="Times New Roman"/>
          <w:bCs w:val="0"/>
          <w:color w:val="auto"/>
          <w:kern w:val="0"/>
          <w:szCs w:val="22"/>
          <w14:ligatures w14:val="none"/>
        </w:rPr>
        <w:t xml:space="preserve"> – Энергетический баланс помещения с электрическим</w:t>
      </w:r>
      <w:r w:rsidR="00BB1549">
        <w:rPr>
          <w:rFonts w:eastAsia="Times New Roman"/>
          <w:bCs w:val="0"/>
          <w:color w:val="auto"/>
          <w:kern w:val="0"/>
          <w:szCs w:val="22"/>
          <w14:ligatures w14:val="none"/>
        </w:rPr>
        <w:t xml:space="preserve"> </w:t>
      </w:r>
      <w:r w:rsidRPr="00AC18D3">
        <w:rPr>
          <w:rFonts w:eastAsia="Times New Roman"/>
          <w:bCs w:val="0"/>
          <w:color w:val="auto"/>
          <w:kern w:val="0"/>
          <w:szCs w:val="22"/>
          <w14:ligatures w14:val="none"/>
        </w:rPr>
        <w:t>обогревателем</w:t>
      </w:r>
    </w:p>
    <w:p w14:paraId="330497A7" w14:textId="77777777" w:rsidR="009A1550" w:rsidRDefault="009A1550" w:rsidP="00C6263E">
      <w:pPr>
        <w:spacing w:after="0" w:line="240" w:lineRule="auto"/>
        <w:ind w:firstLine="426"/>
        <w:jc w:val="both"/>
        <w:rPr>
          <w:rFonts w:eastAsia="Times New Roman"/>
          <w:bCs w:val="0"/>
          <w:color w:val="auto"/>
          <w:kern w:val="0"/>
          <w:szCs w:val="22"/>
          <w14:ligatures w14:val="none"/>
        </w:rPr>
      </w:pPr>
      <w:r w:rsidRPr="009A1550">
        <w:rPr>
          <w:rFonts w:eastAsia="Times New Roman"/>
          <w:bCs w:val="0"/>
          <w:color w:val="auto"/>
          <w:kern w:val="0"/>
          <w:szCs w:val="22"/>
          <w14:ligatures w14:val="none"/>
        </w:rPr>
        <w:lastRenderedPageBreak/>
        <w:t xml:space="preserve">Энергетический баланс на рисунке 3.17 показывает, что в стационарном режиме электрический обогреватель, расположенный внутри помещения, передает помещению тепловой поток, практически равный подведенной активной мощности [23]. Преимущество ПЭНД проявляется в динамике выхода на режим, распределении температуры, управляемости, </w:t>
      </w:r>
      <w:proofErr w:type="spellStart"/>
      <w:r w:rsidRPr="009A1550">
        <w:rPr>
          <w:rFonts w:eastAsia="Times New Roman"/>
          <w:bCs w:val="0"/>
          <w:color w:val="auto"/>
          <w:kern w:val="0"/>
          <w:szCs w:val="22"/>
          <w14:ligatures w14:val="none"/>
        </w:rPr>
        <w:t>секционности</w:t>
      </w:r>
      <w:proofErr w:type="spellEnd"/>
      <w:r w:rsidRPr="009A1550">
        <w:rPr>
          <w:rFonts w:eastAsia="Times New Roman"/>
          <w:bCs w:val="0"/>
          <w:color w:val="auto"/>
          <w:kern w:val="0"/>
          <w:szCs w:val="22"/>
          <w14:ligatures w14:val="none"/>
        </w:rPr>
        <w:t xml:space="preserve"> и технологической безопасности</w:t>
      </w:r>
      <w:r>
        <w:rPr>
          <w:rFonts w:eastAsia="Times New Roman"/>
          <w:bCs w:val="0"/>
          <w:color w:val="auto"/>
          <w:kern w:val="0"/>
          <w:szCs w:val="22"/>
          <w14:ligatures w14:val="none"/>
        </w:rPr>
        <w:t>.</w:t>
      </w:r>
    </w:p>
    <w:p w14:paraId="1F413E04" w14:textId="1CE5B2AF" w:rsidR="00AC18D3" w:rsidRDefault="00AC18D3" w:rsidP="00C6263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Для электроэнергетической оценки динамических режимов используется энергия сети до достижения контрольного температурного порога. При постоянной активной мощности по входу она определяется выражением:</w:t>
      </w:r>
    </w:p>
    <w:p w14:paraId="67BBC60F" w14:textId="77777777" w:rsidR="00C6263E" w:rsidRPr="00AC18D3" w:rsidRDefault="00C6263E" w:rsidP="00C6263E">
      <w:pPr>
        <w:spacing w:after="0" w:line="240" w:lineRule="auto"/>
        <w:ind w:firstLine="426"/>
        <w:jc w:val="both"/>
        <w:rPr>
          <w:rFonts w:eastAsia="Times New Roman"/>
          <w:bCs w:val="0"/>
          <w:color w:val="auto"/>
          <w:kern w:val="0"/>
          <w:szCs w:val="22"/>
          <w14:ligatures w14:val="none"/>
        </w:rPr>
      </w:pPr>
    </w:p>
    <w:p w14:paraId="24F4CF8F" w14:textId="7A63F641" w:rsidR="00AC18D3" w:rsidRDefault="00AC18D3" w:rsidP="005B4212">
      <w:pPr>
        <w:tabs>
          <w:tab w:val="center" w:pos="4845"/>
          <w:tab w:val="right" w:pos="9689"/>
        </w:tabs>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E</m:t>
            </m:r>
          </m:e>
          <m:sub>
            <m:r>
              <w:rPr>
                <w:rFonts w:ascii="Cambria Math" w:eastAsia="Times New Roman" w:hAnsi="Cambria Math"/>
                <w:color w:val="auto"/>
                <w:kern w:val="0"/>
                <w:szCs w:val="22"/>
                <w:lang w:val="en-US"/>
                <w14:ligatures w14:val="none"/>
              </w:rPr>
              <m:t>θ</m:t>
            </m:r>
          </m:sub>
        </m:sSub>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эл</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θ</m:t>
                </m:r>
              </m:sub>
            </m:sSub>
          </m:num>
          <m:den>
            <m:r>
              <w:rPr>
                <w:rFonts w:ascii="Cambria Math" w:eastAsia="Times New Roman" w:hAnsi="Cambria Math"/>
                <w:color w:val="auto"/>
                <w:kern w:val="0"/>
                <w:szCs w:val="22"/>
                <w14:ligatures w14:val="none"/>
              </w:rPr>
              <m:t>3600</m:t>
            </m:r>
          </m:den>
        </m:f>
      </m:oMath>
      <w:r w:rsidRPr="00AC18D3">
        <w:rPr>
          <w:rFonts w:eastAsia="Times New Roman"/>
          <w:bCs w:val="0"/>
          <w:color w:val="auto"/>
          <w:kern w:val="0"/>
          <w:szCs w:val="22"/>
          <w14:ligatures w14:val="none"/>
        </w:rPr>
        <w:tab/>
        <w:t>(3.19)</w:t>
      </w:r>
    </w:p>
    <w:p w14:paraId="7EA9683A" w14:textId="77777777" w:rsidR="00C6263E" w:rsidRPr="00AC18D3" w:rsidRDefault="00C6263E" w:rsidP="005B4212">
      <w:pPr>
        <w:tabs>
          <w:tab w:val="center" w:pos="4845"/>
          <w:tab w:val="right" w:pos="9689"/>
        </w:tabs>
        <w:spacing w:after="0" w:line="240" w:lineRule="auto"/>
        <w:jc w:val="both"/>
        <w:rPr>
          <w:rFonts w:eastAsia="Times New Roman"/>
          <w:bCs w:val="0"/>
          <w:color w:val="auto"/>
          <w:kern w:val="0"/>
          <w:szCs w:val="22"/>
          <w14:ligatures w14:val="none"/>
        </w:rPr>
      </w:pPr>
    </w:p>
    <w:p w14:paraId="5ECB6BF3" w14:textId="77777777" w:rsidR="00AC18D3" w:rsidRPr="00AC18D3" w:rsidRDefault="00AC18D3" w:rsidP="00C6263E">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E</m:t>
            </m:r>
          </m:e>
          <m:sub>
            <m:r>
              <w:rPr>
                <w:rFonts w:ascii="Cambria Math" w:eastAsia="Times New Roman" w:hAnsi="Cambria Math"/>
                <w:color w:val="auto"/>
                <w:kern w:val="0"/>
                <w:szCs w:val="22"/>
                <w:lang w:val="en-US"/>
                <w14:ligatures w14:val="none"/>
              </w:rPr>
              <m:t>θ</m:t>
            </m:r>
          </m:sub>
        </m:sSub>
      </m:oMath>
      <w:r w:rsidRPr="00AC18D3">
        <w:rPr>
          <w:rFonts w:eastAsia="Times New Roman"/>
          <w:bCs w:val="0"/>
          <w:color w:val="auto"/>
          <w:kern w:val="0"/>
          <w:szCs w:val="22"/>
          <w14:ligatures w14:val="none"/>
        </w:rPr>
        <w:t xml:space="preserve"> – энергия сети до достижения температурного порога </w:t>
      </w:r>
      <m:oMath>
        <m:r>
          <w:rPr>
            <w:rFonts w:ascii="Cambria Math" w:eastAsia="Times New Roman" w:hAnsi="Cambria Math"/>
            <w:color w:val="auto"/>
            <w:kern w:val="0"/>
            <w:szCs w:val="22"/>
            <w:lang w:val="en-US"/>
            <w14:ligatures w14:val="none"/>
          </w:rPr>
          <m:t>θ</m:t>
        </m:r>
      </m:oMath>
      <w:r w:rsidRPr="00AC18D3">
        <w:rPr>
          <w:rFonts w:eastAsia="Times New Roman"/>
          <w:bCs w:val="0"/>
          <w:color w:val="auto"/>
          <w:kern w:val="0"/>
          <w:szCs w:val="22"/>
          <w14:ligatures w14:val="none"/>
        </w:rPr>
        <w:t xml:space="preserve">, Вт·ч;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эл</m:t>
            </m:r>
          </m:sub>
        </m:sSub>
      </m:oMath>
      <w:r w:rsidRPr="00AC18D3">
        <w:rPr>
          <w:rFonts w:eastAsia="Times New Roman"/>
          <w:bCs w:val="0"/>
          <w:color w:val="auto"/>
          <w:kern w:val="0"/>
          <w:szCs w:val="22"/>
          <w14:ligatures w14:val="none"/>
        </w:rPr>
        <w:t xml:space="preserve"> – активная электрическая мощность по входу сети, Вт;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t</m:t>
            </m:r>
          </m:e>
          <m:sub>
            <m:r>
              <w:rPr>
                <w:rFonts w:ascii="Cambria Math" w:eastAsia="Times New Roman" w:hAnsi="Cambria Math"/>
                <w:color w:val="auto"/>
                <w:kern w:val="0"/>
                <w:szCs w:val="22"/>
                <w:lang w:val="en-US"/>
                <w14:ligatures w14:val="none"/>
              </w:rPr>
              <m:t>θ</m:t>
            </m:r>
          </m:sub>
        </m:sSub>
      </m:oMath>
      <w:r w:rsidRPr="00AC18D3">
        <w:rPr>
          <w:rFonts w:eastAsia="Times New Roman"/>
          <w:bCs w:val="0"/>
          <w:color w:val="auto"/>
          <w:kern w:val="0"/>
          <w:szCs w:val="22"/>
          <w14:ligatures w14:val="none"/>
        </w:rPr>
        <w:t xml:space="preserve"> – время достижения заданной температуры, с.</w:t>
      </w:r>
    </w:p>
    <w:p w14:paraId="3CF942A9" w14:textId="77777777" w:rsidR="00AC18D3" w:rsidRDefault="00AC18D3" w:rsidP="00C6263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Для индукционного исполнения дополнительно различаются энергия по входу сети и энергия, поступившая в активную зону нагрева после силового преобразователя:</w:t>
      </w:r>
    </w:p>
    <w:p w14:paraId="40E79AA3" w14:textId="77777777" w:rsidR="00C6263E" w:rsidRPr="00AC18D3" w:rsidRDefault="00C6263E" w:rsidP="00C6263E">
      <w:pPr>
        <w:spacing w:after="0" w:line="240" w:lineRule="auto"/>
        <w:ind w:firstLine="426"/>
        <w:jc w:val="both"/>
        <w:rPr>
          <w:rFonts w:eastAsia="Times New Roman"/>
          <w:bCs w:val="0"/>
          <w:color w:val="auto"/>
          <w:kern w:val="0"/>
          <w:szCs w:val="22"/>
          <w14:ligatures w14:val="none"/>
        </w:rPr>
      </w:pPr>
    </w:p>
    <w:p w14:paraId="417F3120" w14:textId="34CEBE36" w:rsidR="00AC18D3" w:rsidRDefault="00AC18D3" w:rsidP="005B4212">
      <w:pPr>
        <w:tabs>
          <w:tab w:val="center" w:pos="4845"/>
          <w:tab w:val="right" w:pos="9689"/>
        </w:tabs>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зона</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η</m:t>
            </m:r>
          </m:e>
          <m:sub>
            <m:r>
              <m:rPr>
                <m:nor/>
              </m:rPr>
              <w:rPr>
                <w:rFonts w:eastAsia="Times New Roman"/>
                <w:bCs w:val="0"/>
                <w:color w:val="auto"/>
                <w:kern w:val="0"/>
                <w:szCs w:val="22"/>
                <w14:ligatures w14:val="none"/>
              </w:rPr>
              <m:t>пр</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сеть</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E</m:t>
            </m:r>
          </m:e>
          <m:sub>
            <m:r>
              <m:rPr>
                <m:nor/>
              </m:rPr>
              <w:rPr>
                <w:rFonts w:eastAsia="Times New Roman"/>
                <w:bCs w:val="0"/>
                <w:color w:val="auto"/>
                <w:kern w:val="0"/>
                <w:szCs w:val="22"/>
                <w14:ligatures w14:val="none"/>
              </w:rPr>
              <m:t>зона</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η</m:t>
            </m:r>
          </m:e>
          <m:sub>
            <m:r>
              <m:rPr>
                <m:nor/>
              </m:rPr>
              <w:rPr>
                <w:rFonts w:eastAsia="Times New Roman"/>
                <w:bCs w:val="0"/>
                <w:color w:val="auto"/>
                <w:kern w:val="0"/>
                <w:szCs w:val="22"/>
                <w14:ligatures w14:val="none"/>
              </w:rPr>
              <m:t>пр</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E</m:t>
            </m:r>
          </m:e>
          <m:sub>
            <m:r>
              <m:rPr>
                <m:nor/>
              </m:rPr>
              <w:rPr>
                <w:rFonts w:eastAsia="Times New Roman"/>
                <w:bCs w:val="0"/>
                <w:color w:val="auto"/>
                <w:kern w:val="0"/>
                <w:szCs w:val="22"/>
                <w14:ligatures w14:val="none"/>
              </w:rPr>
              <m:t>сеть</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 </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сеть</m:t>
            </m:r>
          </m:sub>
        </m:sSub>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зона</m:t>
                </m:r>
              </m:sub>
            </m:sSub>
          </m:num>
          <m:den>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η</m:t>
                </m:r>
              </m:e>
              <m:sub>
                <m:r>
                  <m:rPr>
                    <m:nor/>
                  </m:rPr>
                  <w:rPr>
                    <w:rFonts w:eastAsia="Times New Roman"/>
                    <w:bCs w:val="0"/>
                    <w:color w:val="auto"/>
                    <w:kern w:val="0"/>
                    <w:szCs w:val="22"/>
                    <w14:ligatures w14:val="none"/>
                  </w:rPr>
                  <m:t>пр</m:t>
                </m:r>
              </m:sub>
            </m:sSub>
          </m:den>
        </m:f>
      </m:oMath>
      <w:r w:rsidRPr="00AC18D3">
        <w:rPr>
          <w:rFonts w:eastAsia="Times New Roman"/>
          <w:bCs w:val="0"/>
          <w:color w:val="auto"/>
          <w:kern w:val="0"/>
          <w:szCs w:val="22"/>
          <w14:ligatures w14:val="none"/>
        </w:rPr>
        <w:tab/>
        <w:t>(3.20)</w:t>
      </w:r>
    </w:p>
    <w:p w14:paraId="5820C618" w14:textId="77777777" w:rsidR="00C6263E" w:rsidRPr="00AC18D3" w:rsidRDefault="00C6263E" w:rsidP="005B4212">
      <w:pPr>
        <w:tabs>
          <w:tab w:val="center" w:pos="4845"/>
          <w:tab w:val="right" w:pos="9689"/>
        </w:tabs>
        <w:spacing w:after="0" w:line="240" w:lineRule="auto"/>
        <w:jc w:val="both"/>
        <w:rPr>
          <w:rFonts w:eastAsia="Times New Roman"/>
          <w:bCs w:val="0"/>
          <w:color w:val="auto"/>
          <w:kern w:val="0"/>
          <w:szCs w:val="22"/>
          <w14:ligatures w14:val="none"/>
        </w:rPr>
      </w:pPr>
    </w:p>
    <w:p w14:paraId="478C6966" w14:textId="77777777" w:rsidR="00AC18D3" w:rsidRPr="00AC18D3" w:rsidRDefault="00AC18D3" w:rsidP="00C6263E">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зона</m:t>
            </m:r>
          </m:sub>
        </m:sSub>
      </m:oMath>
      <w:r w:rsidRPr="00AC18D3">
        <w:rPr>
          <w:rFonts w:eastAsia="Times New Roman"/>
          <w:bCs w:val="0"/>
          <w:color w:val="auto"/>
          <w:kern w:val="0"/>
          <w:szCs w:val="22"/>
          <w14:ligatures w14:val="none"/>
        </w:rPr>
        <w:t xml:space="preserve"> – мощность активной зоны нагрева, Вт;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сеть</m:t>
            </m:r>
          </m:sub>
        </m:sSub>
      </m:oMath>
      <w:r w:rsidRPr="00AC18D3">
        <w:rPr>
          <w:rFonts w:eastAsia="Times New Roman"/>
          <w:bCs w:val="0"/>
          <w:color w:val="auto"/>
          <w:kern w:val="0"/>
          <w:szCs w:val="22"/>
          <w14:ligatures w14:val="none"/>
        </w:rPr>
        <w:t xml:space="preserve"> – мощность по входу сети, Вт;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η</m:t>
            </m:r>
          </m:e>
          <m:sub>
            <m:r>
              <m:rPr>
                <m:nor/>
              </m:rPr>
              <w:rPr>
                <w:rFonts w:eastAsia="Times New Roman"/>
                <w:bCs w:val="0"/>
                <w:color w:val="auto"/>
                <w:kern w:val="0"/>
                <w:szCs w:val="22"/>
                <w14:ligatures w14:val="none"/>
              </w:rPr>
              <m:t>пр</m:t>
            </m:r>
          </m:sub>
        </m:sSub>
      </m:oMath>
      <w:r w:rsidRPr="00AC18D3">
        <w:rPr>
          <w:rFonts w:eastAsia="Times New Roman"/>
          <w:bCs w:val="0"/>
          <w:color w:val="auto"/>
          <w:kern w:val="0"/>
          <w:szCs w:val="22"/>
          <w14:ligatures w14:val="none"/>
        </w:rPr>
        <w:t xml:space="preserve"> – КПД силового преобразователя, д. ед.;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E</m:t>
            </m:r>
          </m:e>
          <m:sub>
            <m:r>
              <m:rPr>
                <m:nor/>
              </m:rPr>
              <w:rPr>
                <w:rFonts w:eastAsia="Times New Roman"/>
                <w:bCs w:val="0"/>
                <w:color w:val="auto"/>
                <w:kern w:val="0"/>
                <w:szCs w:val="22"/>
                <w14:ligatures w14:val="none"/>
              </w:rPr>
              <m:t>зона</m:t>
            </m:r>
          </m:sub>
        </m:sSub>
      </m:oMath>
      <w:r w:rsidRPr="00AC18D3">
        <w:rPr>
          <w:rFonts w:eastAsia="Times New Roman"/>
          <w:bCs w:val="0"/>
          <w:color w:val="auto"/>
          <w:kern w:val="0"/>
          <w:szCs w:val="22"/>
          <w14:ligatures w14:val="none"/>
        </w:rPr>
        <w:t xml:space="preserve"> – энергия активной зоны нагрева, </w:t>
      </w:r>
      <w:proofErr w:type="spellStart"/>
      <w:r w:rsidRPr="00AC18D3">
        <w:rPr>
          <w:rFonts w:eastAsia="Times New Roman"/>
          <w:bCs w:val="0"/>
          <w:color w:val="auto"/>
          <w:kern w:val="0"/>
          <w:szCs w:val="22"/>
          <w14:ligatures w14:val="none"/>
        </w:rPr>
        <w:t>Вт·ч</w:t>
      </w:r>
      <w:proofErr w:type="spellEnd"/>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E</m:t>
            </m:r>
          </m:e>
          <m:sub>
            <m:r>
              <m:rPr>
                <m:nor/>
              </m:rPr>
              <w:rPr>
                <w:rFonts w:eastAsia="Times New Roman"/>
                <w:bCs w:val="0"/>
                <w:color w:val="auto"/>
                <w:kern w:val="0"/>
                <w:szCs w:val="22"/>
                <w14:ligatures w14:val="none"/>
              </w:rPr>
              <m:t>сеть</m:t>
            </m:r>
          </m:sub>
        </m:sSub>
      </m:oMath>
      <w:r w:rsidRPr="00AC18D3">
        <w:rPr>
          <w:rFonts w:eastAsia="Times New Roman"/>
          <w:bCs w:val="0"/>
          <w:color w:val="auto"/>
          <w:kern w:val="0"/>
          <w:szCs w:val="22"/>
          <w14:ligatures w14:val="none"/>
        </w:rPr>
        <w:t xml:space="preserve"> – энергия по входу сети, </w:t>
      </w:r>
      <w:proofErr w:type="spellStart"/>
      <w:r w:rsidRPr="00AC18D3">
        <w:rPr>
          <w:rFonts w:eastAsia="Times New Roman"/>
          <w:bCs w:val="0"/>
          <w:color w:val="auto"/>
          <w:kern w:val="0"/>
          <w:szCs w:val="22"/>
          <w14:ligatures w14:val="none"/>
        </w:rPr>
        <w:t>Вт·ч</w:t>
      </w:r>
      <w:proofErr w:type="spellEnd"/>
      <w:r w:rsidRPr="00AC18D3">
        <w:rPr>
          <w:rFonts w:eastAsia="Times New Roman"/>
          <w:bCs w:val="0"/>
          <w:color w:val="auto"/>
          <w:kern w:val="0"/>
          <w:szCs w:val="22"/>
          <w14:ligatures w14:val="none"/>
        </w:rPr>
        <w:t>.</w:t>
      </w:r>
    </w:p>
    <w:p w14:paraId="70B4408C" w14:textId="16D84E89" w:rsidR="00AC18D3" w:rsidRPr="00AC18D3" w:rsidRDefault="00AC18D3" w:rsidP="00C6263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В сравнении </w:t>
      </w:r>
      <w:r w:rsidR="00C6263E">
        <w:rPr>
          <w:rFonts w:eastAsia="Times New Roman"/>
          <w:bCs w:val="0"/>
          <w:color w:val="auto"/>
          <w:kern w:val="0"/>
          <w:szCs w:val="22"/>
          <w14:ligatures w14:val="none"/>
        </w:rPr>
        <w:t>ИНД-120</w:t>
      </w:r>
      <w:r w:rsidRPr="00AC18D3">
        <w:rPr>
          <w:rFonts w:eastAsia="Times New Roman"/>
          <w:bCs w:val="0"/>
          <w:color w:val="auto"/>
          <w:kern w:val="0"/>
          <w:szCs w:val="22"/>
          <w14:ligatures w14:val="none"/>
        </w:rPr>
        <w:t xml:space="preserve"> величина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эл</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120</m:t>
        </m:r>
      </m:oMath>
      <w:r w:rsidRPr="00AC18D3">
        <w:rPr>
          <w:rFonts w:eastAsia="Times New Roman"/>
          <w:bCs w:val="0"/>
          <w:color w:val="auto"/>
          <w:kern w:val="0"/>
          <w:szCs w:val="22"/>
          <w14:ligatures w14:val="none"/>
        </w:rPr>
        <w:t xml:space="preserve"> Вт относится к измеренной активной мощности по входу преобразователя, поэтому энергия сети до 200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составляет 6,0 </w:t>
      </w:r>
      <w:proofErr w:type="spellStart"/>
      <w:r w:rsidRPr="00AC18D3">
        <w:rPr>
          <w:rFonts w:eastAsia="Times New Roman"/>
          <w:bCs w:val="0"/>
          <w:color w:val="auto"/>
          <w:kern w:val="0"/>
          <w:szCs w:val="22"/>
          <w14:ligatures w14:val="none"/>
        </w:rPr>
        <w:t>Вт·ч</w:t>
      </w:r>
      <w:proofErr w:type="spellEnd"/>
      <w:r w:rsidRPr="00AC18D3">
        <w:rPr>
          <w:rFonts w:eastAsia="Times New Roman"/>
          <w:bCs w:val="0"/>
          <w:color w:val="auto"/>
          <w:kern w:val="0"/>
          <w:szCs w:val="22"/>
          <w14:ligatures w14:val="none"/>
        </w:rPr>
        <w:t>. При проектном расч</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 xml:space="preserve">те, когда задана требуемая мощность активной зоны, используется переход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сеть</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зона</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η</m:t>
            </m:r>
          </m:e>
          <m:sub>
            <m:r>
              <m:rPr>
                <m:nor/>
              </m:rPr>
              <w:rPr>
                <w:rFonts w:eastAsia="Times New Roman"/>
                <w:bCs w:val="0"/>
                <w:color w:val="auto"/>
                <w:kern w:val="0"/>
                <w:szCs w:val="22"/>
                <w14:ligatures w14:val="none"/>
              </w:rPr>
              <m:t>пр</m:t>
            </m:r>
          </m:sub>
        </m:sSub>
      </m:oMath>
      <w:r w:rsidRPr="00AC18D3">
        <w:rPr>
          <w:rFonts w:eastAsia="Times New Roman"/>
          <w:bCs w:val="0"/>
          <w:color w:val="auto"/>
          <w:kern w:val="0"/>
          <w:szCs w:val="22"/>
          <w14:ligatures w14:val="none"/>
        </w:rPr>
        <w:t xml:space="preserve">. На стадии проекта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η</m:t>
            </m:r>
          </m:e>
          <m:sub>
            <m:r>
              <m:rPr>
                <m:nor/>
              </m:rPr>
              <w:rPr>
                <w:rFonts w:eastAsia="Times New Roman"/>
                <w:bCs w:val="0"/>
                <w:color w:val="auto"/>
                <w:kern w:val="0"/>
                <w:szCs w:val="22"/>
                <w14:ligatures w14:val="none"/>
              </w:rPr>
              <m:t>пр</m:t>
            </m:r>
          </m:sub>
        </m:sSub>
      </m:oMath>
      <w:r w:rsidRPr="00AC18D3">
        <w:rPr>
          <w:rFonts w:eastAsia="Times New Roman"/>
          <w:bCs w:val="0"/>
          <w:color w:val="auto"/>
          <w:kern w:val="0"/>
          <w:szCs w:val="22"/>
          <w14:ligatures w14:val="none"/>
        </w:rPr>
        <w:t xml:space="preserve"> принят расч</w:t>
      </w:r>
      <w:r w:rsidR="00181C17">
        <w:rPr>
          <w:rFonts w:eastAsia="Times New Roman"/>
          <w:bCs w:val="0"/>
          <w:color w:val="auto"/>
          <w:kern w:val="0"/>
          <w:szCs w:val="22"/>
          <w14:ligatures w14:val="none"/>
        </w:rPr>
        <w:t>е</w:t>
      </w:r>
      <w:r w:rsidRPr="00AC18D3">
        <w:rPr>
          <w:rFonts w:eastAsia="Times New Roman"/>
          <w:bCs w:val="0"/>
          <w:color w:val="auto"/>
          <w:kern w:val="0"/>
          <w:szCs w:val="22"/>
          <w14:ligatures w14:val="none"/>
        </w:rPr>
        <w:t>тно-оценочно для выбранной топологии ВЧ-преобразователя в диапазоне 0,85–0,93 [55, 64, 65, 96].</w:t>
      </w:r>
    </w:p>
    <w:p w14:paraId="4E1D3A89" w14:textId="7BB1C61F" w:rsidR="00AC18D3" w:rsidRDefault="00AC18D3" w:rsidP="00C6263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Нормированная электрическая энергия до достижения 200 °</w:t>
      </w:r>
      <w:r w:rsidRPr="00AC18D3">
        <w:rPr>
          <w:rFonts w:eastAsia="Times New Roman"/>
          <w:bCs w:val="0"/>
          <w:color w:val="auto"/>
          <w:kern w:val="0"/>
          <w:szCs w:val="22"/>
          <w:lang w:val="en-US"/>
          <w14:ligatures w14:val="none"/>
        </w:rPr>
        <w:t>C</w:t>
      </w:r>
      <w:r w:rsidRPr="00AC18D3">
        <w:rPr>
          <w:rFonts w:eastAsia="Times New Roman"/>
          <w:bCs w:val="0"/>
          <w:color w:val="auto"/>
          <w:kern w:val="0"/>
          <w:szCs w:val="22"/>
          <w14:ligatures w14:val="none"/>
        </w:rPr>
        <w:t xml:space="preserve"> при трубчатом и индукционном </w:t>
      </w:r>
      <w:proofErr w:type="spellStart"/>
      <w:r w:rsidRPr="00AC18D3">
        <w:rPr>
          <w:rFonts w:eastAsia="Times New Roman"/>
          <w:bCs w:val="0"/>
          <w:color w:val="auto"/>
          <w:kern w:val="0"/>
          <w:szCs w:val="22"/>
          <w14:ligatures w14:val="none"/>
        </w:rPr>
        <w:t>теплоподводе</w:t>
      </w:r>
      <w:proofErr w:type="spellEnd"/>
      <w:r w:rsidRPr="00AC18D3">
        <w:rPr>
          <w:rFonts w:eastAsia="Times New Roman"/>
          <w:bCs w:val="0"/>
          <w:color w:val="auto"/>
          <w:kern w:val="0"/>
          <w:szCs w:val="22"/>
          <w14:ligatures w14:val="none"/>
        </w:rPr>
        <w:t xml:space="preserve"> приведена на рисунке 3.1</w:t>
      </w:r>
      <w:r w:rsidR="00F47A97">
        <w:rPr>
          <w:rFonts w:eastAsia="Times New Roman"/>
          <w:bCs w:val="0"/>
          <w:color w:val="auto"/>
          <w:kern w:val="0"/>
          <w:szCs w:val="22"/>
          <w14:ligatures w14:val="none"/>
        </w:rPr>
        <w:t>8</w:t>
      </w:r>
      <w:r w:rsidRPr="00AC18D3">
        <w:rPr>
          <w:rFonts w:eastAsia="Times New Roman"/>
          <w:bCs w:val="0"/>
          <w:color w:val="auto"/>
          <w:kern w:val="0"/>
          <w:szCs w:val="22"/>
          <w14:ligatures w14:val="none"/>
        </w:rPr>
        <w:t>.</w:t>
      </w:r>
    </w:p>
    <w:p w14:paraId="0B8BCA3A" w14:textId="77777777" w:rsidR="00C6263E" w:rsidRPr="00AC18D3" w:rsidRDefault="00C6263E" w:rsidP="00C6263E">
      <w:pPr>
        <w:spacing w:after="0" w:line="240" w:lineRule="auto"/>
        <w:ind w:firstLine="426"/>
        <w:jc w:val="both"/>
        <w:rPr>
          <w:rFonts w:eastAsia="Times New Roman"/>
          <w:bCs w:val="0"/>
          <w:color w:val="auto"/>
          <w:kern w:val="0"/>
          <w:szCs w:val="22"/>
          <w14:ligatures w14:val="none"/>
        </w:rPr>
      </w:pPr>
    </w:p>
    <w:p w14:paraId="525B8764" w14:textId="65183E04" w:rsidR="00AC18D3" w:rsidRPr="00C6263E" w:rsidRDefault="004822EE" w:rsidP="00C6263E">
      <w:pPr>
        <w:spacing w:after="0" w:line="240" w:lineRule="auto"/>
        <w:jc w:val="center"/>
        <w:rPr>
          <w:rFonts w:eastAsia="Times New Roman"/>
          <w:bCs w:val="0"/>
          <w:color w:val="EE0000"/>
          <w:kern w:val="0"/>
          <w:szCs w:val="22"/>
          <w14:ligatures w14:val="none"/>
        </w:rPr>
      </w:pPr>
      <w:r>
        <w:rPr>
          <w:rFonts w:eastAsia="Times New Roman"/>
          <w:bCs w:val="0"/>
          <w:noProof/>
          <w:color w:val="EE0000"/>
          <w:kern w:val="0"/>
          <w:szCs w:val="22"/>
          <w14:ligatures w14:val="none"/>
        </w:rPr>
        <w:lastRenderedPageBreak/>
        <w:drawing>
          <wp:inline distT="0" distB="0" distL="0" distR="0" wp14:anchorId="4FB5CB24" wp14:editId="6C853994">
            <wp:extent cx="3117691" cy="2266806"/>
            <wp:effectExtent l="0" t="0" r="6985" b="635"/>
            <wp:docPr id="72197935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39293" cy="2282512"/>
                    </a:xfrm>
                    <a:prstGeom prst="rect">
                      <a:avLst/>
                    </a:prstGeom>
                    <a:noFill/>
                  </pic:spPr>
                </pic:pic>
              </a:graphicData>
            </a:graphic>
          </wp:inline>
        </w:drawing>
      </w:r>
    </w:p>
    <w:p w14:paraId="1B4F0744" w14:textId="77777777" w:rsidR="00C6263E" w:rsidRPr="00C6263E" w:rsidRDefault="00C6263E" w:rsidP="00C6263E">
      <w:pPr>
        <w:spacing w:after="0" w:line="240" w:lineRule="auto"/>
        <w:jc w:val="center"/>
        <w:rPr>
          <w:rFonts w:eastAsia="Times New Roman"/>
          <w:bCs w:val="0"/>
          <w:color w:val="EE0000"/>
          <w:kern w:val="0"/>
          <w:szCs w:val="22"/>
          <w14:ligatures w14:val="none"/>
        </w:rPr>
      </w:pPr>
    </w:p>
    <w:p w14:paraId="1C65D734" w14:textId="624842D9" w:rsidR="00AC18D3" w:rsidRPr="004822EE" w:rsidRDefault="00AC18D3" w:rsidP="00C6263E">
      <w:pPr>
        <w:spacing w:after="0" w:line="240" w:lineRule="auto"/>
        <w:jc w:val="center"/>
        <w:rPr>
          <w:rFonts w:eastAsia="Times New Roman"/>
          <w:bCs w:val="0"/>
          <w:color w:val="000000" w:themeColor="text1"/>
          <w:kern w:val="0"/>
          <w:szCs w:val="22"/>
          <w14:ligatures w14:val="none"/>
        </w:rPr>
      </w:pPr>
      <w:r w:rsidRPr="004822EE">
        <w:rPr>
          <w:rFonts w:eastAsia="Times New Roman"/>
          <w:bCs w:val="0"/>
          <w:color w:val="000000" w:themeColor="text1"/>
          <w:kern w:val="0"/>
          <w:szCs w:val="22"/>
          <w14:ligatures w14:val="none"/>
        </w:rPr>
        <w:t>Рисунок 3.1</w:t>
      </w:r>
      <w:r w:rsidR="00F47A97">
        <w:rPr>
          <w:rFonts w:eastAsia="Times New Roman"/>
          <w:bCs w:val="0"/>
          <w:color w:val="000000" w:themeColor="text1"/>
          <w:kern w:val="0"/>
          <w:szCs w:val="22"/>
          <w14:ligatures w14:val="none"/>
        </w:rPr>
        <w:t>8</w:t>
      </w:r>
      <w:r w:rsidRPr="004822EE">
        <w:rPr>
          <w:rFonts w:eastAsia="Times New Roman"/>
          <w:bCs w:val="0"/>
          <w:color w:val="000000" w:themeColor="text1"/>
          <w:kern w:val="0"/>
          <w:szCs w:val="22"/>
          <w14:ligatures w14:val="none"/>
        </w:rPr>
        <w:t xml:space="preserve"> – Нормированная электрическая энергия до достижения локальной температуры 200 °</w:t>
      </w:r>
      <w:r w:rsidRPr="004822EE">
        <w:rPr>
          <w:rFonts w:eastAsia="Times New Roman"/>
          <w:bCs w:val="0"/>
          <w:color w:val="000000" w:themeColor="text1"/>
          <w:kern w:val="0"/>
          <w:szCs w:val="22"/>
          <w:lang w:val="en-US"/>
          <w14:ligatures w14:val="none"/>
        </w:rPr>
        <w:t>C</w:t>
      </w:r>
      <w:r w:rsidRPr="004822EE">
        <w:rPr>
          <w:rFonts w:eastAsia="Times New Roman"/>
          <w:bCs w:val="0"/>
          <w:color w:val="000000" w:themeColor="text1"/>
          <w:kern w:val="0"/>
          <w:szCs w:val="22"/>
          <w14:ligatures w14:val="none"/>
        </w:rPr>
        <w:t xml:space="preserve"> при трубчатом и индукционном </w:t>
      </w:r>
      <w:proofErr w:type="spellStart"/>
      <w:r w:rsidRPr="004822EE">
        <w:rPr>
          <w:rFonts w:eastAsia="Times New Roman"/>
          <w:bCs w:val="0"/>
          <w:color w:val="000000" w:themeColor="text1"/>
          <w:kern w:val="0"/>
          <w:szCs w:val="22"/>
          <w14:ligatures w14:val="none"/>
        </w:rPr>
        <w:t>теплоподводе</w:t>
      </w:r>
      <w:proofErr w:type="spellEnd"/>
    </w:p>
    <w:p w14:paraId="17840F8E" w14:textId="77777777" w:rsidR="004822EE" w:rsidRPr="00C6263E" w:rsidRDefault="004822EE" w:rsidP="00C6263E">
      <w:pPr>
        <w:spacing w:after="0" w:line="240" w:lineRule="auto"/>
        <w:jc w:val="center"/>
        <w:rPr>
          <w:rFonts w:eastAsia="Times New Roman"/>
          <w:bCs w:val="0"/>
          <w:color w:val="EE0000"/>
          <w:kern w:val="0"/>
          <w:szCs w:val="22"/>
          <w14:ligatures w14:val="none"/>
        </w:rPr>
      </w:pPr>
    </w:p>
    <w:p w14:paraId="09FDB17F" w14:textId="3F59AB95" w:rsidR="00AC18D3" w:rsidRDefault="00AC18D3" w:rsidP="00C6263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Электрическая энергия, затраченная на достижение температуры поверхности 90 °</w:t>
      </w:r>
      <w:r w:rsidRPr="00AC18D3">
        <w:rPr>
          <w:rFonts w:eastAsia="Times New Roman"/>
          <w:bCs w:val="0"/>
          <w:color w:val="auto"/>
          <w:kern w:val="0"/>
          <w:szCs w:val="22"/>
          <w:lang w:val="en-US"/>
          <w14:ligatures w14:val="none"/>
        </w:rPr>
        <w:t>C</w:t>
      </w:r>
      <w:r w:rsidR="002C6E0B" w:rsidRPr="002C6E0B">
        <w:rPr>
          <w:rFonts w:eastAsia="Times New Roman"/>
          <w:bCs w:val="0"/>
          <w:color w:val="000000" w:themeColor="text1"/>
          <w:kern w:val="0"/>
          <w:szCs w:val="22"/>
          <w14:ligatures w14:val="none"/>
        </w:rPr>
        <w:t xml:space="preserve"> </w:t>
      </w:r>
      <w:r w:rsidR="002C6E0B" w:rsidRPr="004822EE">
        <w:rPr>
          <w:rFonts w:eastAsia="Times New Roman"/>
          <w:bCs w:val="0"/>
          <w:color w:val="000000" w:themeColor="text1"/>
          <w:kern w:val="0"/>
          <w:szCs w:val="22"/>
          <w14:ligatures w14:val="none"/>
        </w:rPr>
        <w:t xml:space="preserve">при </w:t>
      </w:r>
      <m:oMath>
        <m:sSub>
          <m:sSubPr>
            <m:ctrlPr>
              <w:rPr>
                <w:rFonts w:ascii="Cambria Math" w:eastAsia="Times New Roman" w:hAnsi="Cambria Math"/>
                <w:bCs w:val="0"/>
                <w:color w:val="000000" w:themeColor="text1"/>
                <w:kern w:val="0"/>
                <w:szCs w:val="22"/>
                <w:lang w:val="en-US"/>
                <w14:ligatures w14:val="none"/>
              </w:rPr>
            </m:ctrlPr>
          </m:sSubPr>
          <m:e>
            <m:r>
              <w:rPr>
                <w:rFonts w:ascii="Cambria Math" w:eastAsia="Times New Roman" w:hAnsi="Cambria Math"/>
                <w:color w:val="000000" w:themeColor="text1"/>
                <w:kern w:val="0"/>
                <w:szCs w:val="22"/>
                <w:lang w:val="en-US"/>
                <w14:ligatures w14:val="none"/>
              </w:rPr>
              <m:t>P</m:t>
            </m:r>
          </m:e>
          <m:sub>
            <m:r>
              <m:rPr>
                <m:nor/>
              </m:rPr>
              <w:rPr>
                <w:rFonts w:eastAsia="Times New Roman"/>
                <w:bCs w:val="0"/>
                <w:color w:val="000000" w:themeColor="text1"/>
                <w:kern w:val="0"/>
                <w:szCs w:val="22"/>
                <w14:ligatures w14:val="none"/>
              </w:rPr>
              <m:t>эл</m:t>
            </m:r>
          </m:sub>
        </m:sSub>
        <m:r>
          <m:rPr>
            <m:sty m:val="p"/>
          </m:rPr>
          <w:rPr>
            <w:rFonts w:ascii="Cambria Math" w:eastAsia="Times New Roman" w:hAnsi="Cambria Math"/>
            <w:color w:val="000000" w:themeColor="text1"/>
            <w:kern w:val="0"/>
            <w:szCs w:val="22"/>
            <w14:ligatures w14:val="none"/>
          </w:rPr>
          <m:t>=</m:t>
        </m:r>
        <m:r>
          <w:rPr>
            <w:rFonts w:ascii="Cambria Math" w:eastAsia="Times New Roman" w:hAnsi="Cambria Math"/>
            <w:color w:val="000000" w:themeColor="text1"/>
            <w:kern w:val="0"/>
            <w:szCs w:val="22"/>
            <w14:ligatures w14:val="none"/>
          </w:rPr>
          <m:t xml:space="preserve">500 </m:t>
        </m:r>
        <m:r>
          <m:rPr>
            <m:nor/>
          </m:rPr>
          <w:rPr>
            <w:rFonts w:eastAsia="Times New Roman"/>
            <w:bCs w:val="0"/>
            <w:color w:val="000000" w:themeColor="text1"/>
            <w:kern w:val="0"/>
            <w:szCs w:val="22"/>
            <w14:ligatures w14:val="none"/>
          </w:rPr>
          <m:t>Вт</m:t>
        </m:r>
      </m:oMath>
      <w:r w:rsidRPr="00AC18D3">
        <w:rPr>
          <w:rFonts w:eastAsia="Times New Roman"/>
          <w:bCs w:val="0"/>
          <w:color w:val="auto"/>
          <w:kern w:val="0"/>
          <w:szCs w:val="22"/>
          <w14:ligatures w14:val="none"/>
        </w:rPr>
        <w:t>, показана на рисунке 3.</w:t>
      </w:r>
      <w:r w:rsidR="00F47A97">
        <w:rPr>
          <w:rFonts w:eastAsia="Times New Roman"/>
          <w:bCs w:val="0"/>
          <w:color w:val="auto"/>
          <w:kern w:val="0"/>
          <w:szCs w:val="22"/>
          <w14:ligatures w14:val="none"/>
        </w:rPr>
        <w:t>19</w:t>
      </w:r>
      <w:r w:rsidRPr="00AC18D3">
        <w:rPr>
          <w:rFonts w:eastAsia="Times New Roman"/>
          <w:bCs w:val="0"/>
          <w:color w:val="auto"/>
          <w:kern w:val="0"/>
          <w:szCs w:val="22"/>
          <w14:ligatures w14:val="none"/>
        </w:rPr>
        <w:t>.</w:t>
      </w:r>
    </w:p>
    <w:p w14:paraId="3E272255" w14:textId="77777777" w:rsidR="00C6263E" w:rsidRPr="00AC18D3" w:rsidRDefault="00C6263E" w:rsidP="00C6263E">
      <w:pPr>
        <w:spacing w:after="0" w:line="240" w:lineRule="auto"/>
        <w:ind w:firstLine="426"/>
        <w:jc w:val="both"/>
        <w:rPr>
          <w:rFonts w:eastAsia="Times New Roman"/>
          <w:bCs w:val="0"/>
          <w:color w:val="auto"/>
          <w:kern w:val="0"/>
          <w:szCs w:val="22"/>
          <w14:ligatures w14:val="none"/>
        </w:rPr>
      </w:pPr>
    </w:p>
    <w:p w14:paraId="648F132D" w14:textId="024B750F" w:rsidR="00AC18D3" w:rsidRPr="00C6263E" w:rsidRDefault="00EF6BED" w:rsidP="00C6263E">
      <w:pPr>
        <w:spacing w:after="0" w:line="240" w:lineRule="auto"/>
        <w:jc w:val="center"/>
        <w:rPr>
          <w:rFonts w:eastAsia="Times New Roman"/>
          <w:bCs w:val="0"/>
          <w:color w:val="EE0000"/>
          <w:kern w:val="0"/>
          <w:szCs w:val="22"/>
          <w14:ligatures w14:val="none"/>
        </w:rPr>
      </w:pPr>
      <w:r>
        <w:rPr>
          <w:rFonts w:eastAsia="Times New Roman"/>
          <w:bCs w:val="0"/>
          <w:noProof/>
          <w:color w:val="EE0000"/>
          <w:kern w:val="0"/>
          <w:szCs w:val="22"/>
          <w14:ligatures w14:val="none"/>
        </w:rPr>
        <w:drawing>
          <wp:inline distT="0" distB="0" distL="0" distR="0" wp14:anchorId="67C82A86" wp14:editId="0141A415">
            <wp:extent cx="3195815" cy="2061210"/>
            <wp:effectExtent l="0" t="0" r="5080" b="0"/>
            <wp:docPr id="8804405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05370" cy="2067373"/>
                    </a:xfrm>
                    <a:prstGeom prst="rect">
                      <a:avLst/>
                    </a:prstGeom>
                    <a:noFill/>
                  </pic:spPr>
                </pic:pic>
              </a:graphicData>
            </a:graphic>
          </wp:inline>
        </w:drawing>
      </w:r>
    </w:p>
    <w:p w14:paraId="4E4C575C" w14:textId="77777777" w:rsidR="00C6263E" w:rsidRPr="00C6263E" w:rsidRDefault="00C6263E" w:rsidP="00C6263E">
      <w:pPr>
        <w:spacing w:after="0" w:line="240" w:lineRule="auto"/>
        <w:jc w:val="center"/>
        <w:rPr>
          <w:rFonts w:eastAsia="Times New Roman"/>
          <w:bCs w:val="0"/>
          <w:color w:val="EE0000"/>
          <w:kern w:val="0"/>
          <w:szCs w:val="22"/>
          <w14:ligatures w14:val="none"/>
        </w:rPr>
      </w:pPr>
    </w:p>
    <w:p w14:paraId="5FDF8E78" w14:textId="2502F07B" w:rsidR="00AC18D3" w:rsidRDefault="00AC18D3" w:rsidP="00C6263E">
      <w:pPr>
        <w:spacing w:after="0" w:line="240" w:lineRule="auto"/>
        <w:jc w:val="center"/>
        <w:rPr>
          <w:rFonts w:eastAsia="Times New Roman"/>
          <w:bCs w:val="0"/>
          <w:color w:val="000000" w:themeColor="text1"/>
          <w:kern w:val="0"/>
          <w:szCs w:val="22"/>
          <w14:ligatures w14:val="none"/>
        </w:rPr>
      </w:pPr>
      <w:r w:rsidRPr="004822EE">
        <w:rPr>
          <w:rFonts w:eastAsia="Times New Roman"/>
          <w:bCs w:val="0"/>
          <w:color w:val="000000" w:themeColor="text1"/>
          <w:kern w:val="0"/>
          <w:szCs w:val="22"/>
          <w14:ligatures w14:val="none"/>
        </w:rPr>
        <w:t>Рисунок 3.</w:t>
      </w:r>
      <w:r w:rsidR="00F47A97">
        <w:rPr>
          <w:rFonts w:eastAsia="Times New Roman"/>
          <w:bCs w:val="0"/>
          <w:color w:val="000000" w:themeColor="text1"/>
          <w:kern w:val="0"/>
          <w:szCs w:val="22"/>
          <w14:ligatures w14:val="none"/>
        </w:rPr>
        <w:t>19</w:t>
      </w:r>
      <w:r w:rsidRPr="004822EE">
        <w:rPr>
          <w:rFonts w:eastAsia="Times New Roman"/>
          <w:bCs w:val="0"/>
          <w:color w:val="000000" w:themeColor="text1"/>
          <w:kern w:val="0"/>
          <w:szCs w:val="22"/>
          <w14:ligatures w14:val="none"/>
        </w:rPr>
        <w:t xml:space="preserve"> – Электрическая энергия, затраченная на достижение температуры поверхности 90 °</w:t>
      </w:r>
      <w:r w:rsidRPr="004822EE">
        <w:rPr>
          <w:rFonts w:eastAsia="Times New Roman"/>
          <w:bCs w:val="0"/>
          <w:color w:val="000000" w:themeColor="text1"/>
          <w:kern w:val="0"/>
          <w:szCs w:val="22"/>
          <w:lang w:val="en-US"/>
          <w14:ligatures w14:val="none"/>
        </w:rPr>
        <w:t>C</w:t>
      </w:r>
    </w:p>
    <w:p w14:paraId="4E68B2B7" w14:textId="77777777" w:rsidR="00562804" w:rsidRPr="004822EE" w:rsidRDefault="00562804" w:rsidP="00C6263E">
      <w:pPr>
        <w:spacing w:after="0" w:line="240" w:lineRule="auto"/>
        <w:jc w:val="center"/>
        <w:rPr>
          <w:rFonts w:eastAsia="Times New Roman"/>
          <w:bCs w:val="0"/>
          <w:color w:val="000000" w:themeColor="text1"/>
          <w:kern w:val="0"/>
          <w:szCs w:val="22"/>
          <w14:ligatures w14:val="none"/>
        </w:rPr>
      </w:pPr>
    </w:p>
    <w:p w14:paraId="70CB0BAB" w14:textId="77777777" w:rsidR="00C6263E" w:rsidRDefault="00AC18D3" w:rsidP="00C6263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Сводная оценка энергии по входу сети до достижения контрольного температурного порога приведена в таблице 3.7.</w:t>
      </w:r>
    </w:p>
    <w:p w14:paraId="201CE5EE" w14:textId="77777777" w:rsidR="00C86F0A" w:rsidRDefault="00C86F0A" w:rsidP="00C6263E">
      <w:pPr>
        <w:spacing w:after="0" w:line="240" w:lineRule="auto"/>
        <w:ind w:firstLine="426"/>
        <w:jc w:val="both"/>
        <w:rPr>
          <w:rFonts w:eastAsia="Times New Roman"/>
          <w:bCs w:val="0"/>
          <w:color w:val="auto"/>
          <w:kern w:val="0"/>
          <w:szCs w:val="22"/>
          <w14:ligatures w14:val="none"/>
        </w:rPr>
      </w:pPr>
    </w:p>
    <w:p w14:paraId="0DC89D71" w14:textId="6CFC24CE" w:rsidR="00C6263E" w:rsidRDefault="00AC18D3" w:rsidP="002C6E0B">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Таблица 3.7</w:t>
      </w:r>
    </w:p>
    <w:p w14:paraId="78CAA6B6" w14:textId="6B2164E5" w:rsidR="00C6263E" w:rsidRDefault="00AC18D3" w:rsidP="00C6263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Энергия по входу сети до достижения контрольного температурного порога</w:t>
      </w:r>
    </w:p>
    <w:p w14:paraId="5248EDD5" w14:textId="77777777" w:rsidR="00C6263E" w:rsidRDefault="00C6263E" w:rsidP="00C6263E">
      <w:pPr>
        <w:spacing w:after="0" w:line="240" w:lineRule="auto"/>
        <w:ind w:firstLine="426"/>
        <w:jc w:val="both"/>
        <w:rPr>
          <w:rFonts w:eastAsia="Times New Roman"/>
          <w:bCs w:val="0"/>
          <w:color w:val="auto"/>
          <w:kern w:val="0"/>
          <w:szCs w:val="22"/>
          <w14:ligatures w14:val="none"/>
        </w:rPr>
      </w:pPr>
    </w:p>
    <w:tbl>
      <w:tblPr>
        <w:tblStyle w:val="15"/>
        <w:tblW w:w="0" w:type="auto"/>
        <w:jc w:val="center"/>
        <w:tblLook w:val="04A0" w:firstRow="1" w:lastRow="0" w:firstColumn="1" w:lastColumn="0" w:noHBand="0" w:noVBand="1"/>
      </w:tblPr>
      <w:tblGrid>
        <w:gridCol w:w="1252"/>
        <w:gridCol w:w="907"/>
        <w:gridCol w:w="880"/>
        <w:gridCol w:w="775"/>
        <w:gridCol w:w="1173"/>
        <w:gridCol w:w="1844"/>
        <w:gridCol w:w="2513"/>
      </w:tblGrid>
      <w:tr w:rsidR="00C6263E" w:rsidRPr="00C6263E" w14:paraId="500A14B6" w14:textId="77777777" w:rsidTr="002C6E0B">
        <w:trPr>
          <w:jc w:val="center"/>
        </w:trPr>
        <w:tc>
          <w:tcPr>
            <w:tcW w:w="1252" w:type="dxa"/>
            <w:vAlign w:val="center"/>
          </w:tcPr>
          <w:p w14:paraId="5E77BE3D" w14:textId="77777777" w:rsidR="00C6263E" w:rsidRPr="00C6263E" w:rsidRDefault="00C6263E" w:rsidP="00C6263E">
            <w:pPr>
              <w:jc w:val="center"/>
              <w:rPr>
                <w:rFonts w:ascii="Times New Roman" w:eastAsia="Times New Roman" w:hAnsi="Times New Roman"/>
                <w:sz w:val="24"/>
                <w:szCs w:val="24"/>
              </w:rPr>
            </w:pPr>
            <w:proofErr w:type="spellStart"/>
            <w:r w:rsidRPr="00C6263E">
              <w:rPr>
                <w:rFonts w:ascii="Times New Roman" w:eastAsia="Times New Roman" w:hAnsi="Times New Roman"/>
                <w:sz w:val="24"/>
                <w:szCs w:val="24"/>
              </w:rPr>
              <w:t>Объект</w:t>
            </w:r>
            <w:proofErr w:type="spellEnd"/>
          </w:p>
        </w:tc>
        <w:tc>
          <w:tcPr>
            <w:tcW w:w="907" w:type="dxa"/>
            <w:vAlign w:val="center"/>
          </w:tcPr>
          <w:p w14:paraId="32CA17A2" w14:textId="77777777" w:rsidR="00C6263E" w:rsidRPr="00C6263E" w:rsidRDefault="00C6263E" w:rsidP="00C6263E">
            <w:pPr>
              <w:jc w:val="center"/>
              <w:rPr>
                <w:rFonts w:ascii="Times New Roman" w:eastAsia="Times New Roman" w:hAnsi="Times New Roman"/>
                <w:sz w:val="24"/>
                <w:szCs w:val="24"/>
              </w:rPr>
            </w:pPr>
            <w:proofErr w:type="spellStart"/>
            <w:r w:rsidRPr="00C6263E">
              <w:rPr>
                <w:rFonts w:ascii="Times New Roman" w:eastAsia="Times New Roman" w:hAnsi="Times New Roman"/>
                <w:sz w:val="24"/>
                <w:szCs w:val="24"/>
              </w:rPr>
              <w:t>Порог</w:t>
            </w:r>
            <w:proofErr w:type="spellEnd"/>
          </w:p>
        </w:tc>
        <w:tc>
          <w:tcPr>
            <w:tcW w:w="880" w:type="dxa"/>
            <w:vAlign w:val="center"/>
          </w:tcPr>
          <w:p w14:paraId="0DF963CB" w14:textId="5C286911" w:rsidR="00C6263E" w:rsidRPr="00C6263E" w:rsidRDefault="00C9505D" w:rsidP="00C6263E">
            <w:pPr>
              <w:jc w:val="center"/>
              <w:rPr>
                <w:rFonts w:ascii="Times New Roman" w:eastAsia="Times New Roman" w:hAnsi="Times New Roman"/>
                <w:sz w:val="24"/>
                <w:szCs w:val="24"/>
              </w:rPr>
            </w:pPr>
            <m:oMathPara>
              <m:oMath>
                <m:sSub>
                  <m:sSubPr>
                    <m:ctrlPr>
                      <w:rPr>
                        <w:rFonts w:ascii="Cambria Math" w:eastAsia="Times New Roman" w:hAnsi="Cambria Math"/>
                        <w:sz w:val="24"/>
                        <w:szCs w:val="24"/>
                      </w:rPr>
                    </m:ctrlPr>
                  </m:sSubPr>
                  <m:e>
                    <m:r>
                      <w:rPr>
                        <w:rFonts w:ascii="Cambria Math" w:eastAsia="Times New Roman" w:hAnsi="Cambria Math"/>
                        <w:sz w:val="24"/>
                        <w:szCs w:val="24"/>
                      </w:rPr>
                      <m:t>P</m:t>
                    </m:r>
                  </m:e>
                  <m:sub>
                    <m:r>
                      <m:rPr>
                        <m:nor/>
                      </m:rPr>
                      <w:rPr>
                        <w:rFonts w:ascii="Times New Roman" w:eastAsia="Times New Roman" w:hAnsi="Times New Roman"/>
                        <w:sz w:val="24"/>
                        <w:szCs w:val="24"/>
                      </w:rPr>
                      <m:t>эл</m:t>
                    </m:r>
                  </m:sub>
                </m:sSub>
                <m:r>
                  <m:rPr>
                    <m:sty m:val="p"/>
                  </m:rPr>
                  <w:rPr>
                    <w:rFonts w:ascii="Cambria Math" w:eastAsia="Times New Roman" w:hAnsi="Cambria Math"/>
                    <w:sz w:val="24"/>
                    <w:szCs w:val="24"/>
                  </w:rPr>
                  <m:t>,</m:t>
                </m:r>
                <m:r>
                  <w:rPr>
                    <w:rFonts w:ascii="Cambria Math" w:eastAsia="Times New Roman" w:hAnsi="Cambria Math"/>
                    <w:sz w:val="24"/>
                    <w:szCs w:val="24"/>
                  </w:rPr>
                  <m:t xml:space="preserve"> </m:t>
                </m:r>
                <m:r>
                  <m:rPr>
                    <m:nor/>
                  </m:rPr>
                  <w:rPr>
                    <w:rFonts w:ascii="Times New Roman" w:eastAsia="Times New Roman" w:hAnsi="Times New Roman"/>
                    <w:sz w:val="24"/>
                    <w:szCs w:val="24"/>
                  </w:rPr>
                  <m:t>Вт</m:t>
                </m:r>
              </m:oMath>
            </m:oMathPara>
          </w:p>
        </w:tc>
        <w:tc>
          <w:tcPr>
            <w:tcW w:w="775" w:type="dxa"/>
            <w:vAlign w:val="center"/>
          </w:tcPr>
          <w:p w14:paraId="3376103B" w14:textId="4B87795B" w:rsidR="00C6263E" w:rsidRPr="00C6263E" w:rsidRDefault="00C9505D" w:rsidP="00C6263E">
            <w:pPr>
              <w:jc w:val="center"/>
              <w:rPr>
                <w:rFonts w:ascii="Times New Roman" w:eastAsia="Times New Roman" w:hAnsi="Times New Roman"/>
                <w:sz w:val="24"/>
                <w:szCs w:val="24"/>
              </w:rPr>
            </w:pPr>
            <m:oMathPara>
              <m:oMath>
                <m:sSub>
                  <m:sSubPr>
                    <m:ctrlPr>
                      <w:rPr>
                        <w:rFonts w:ascii="Cambria Math" w:eastAsia="Times New Roman" w:hAnsi="Cambria Math"/>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θ</m:t>
                    </m:r>
                  </m:sub>
                </m:sSub>
                <m:r>
                  <m:rPr>
                    <m:sty m:val="p"/>
                  </m:rPr>
                  <w:rPr>
                    <w:rFonts w:ascii="Cambria Math" w:eastAsia="Times New Roman" w:hAnsi="Cambria Math"/>
                    <w:sz w:val="24"/>
                    <w:szCs w:val="24"/>
                  </w:rPr>
                  <m:t>,</m:t>
                </m:r>
                <m:r>
                  <w:rPr>
                    <w:rFonts w:ascii="Cambria Math" w:eastAsia="Times New Roman" w:hAnsi="Cambria Math"/>
                    <w:sz w:val="24"/>
                    <w:szCs w:val="24"/>
                  </w:rPr>
                  <m:t xml:space="preserve"> </m:t>
                </m:r>
                <m:r>
                  <m:rPr>
                    <m:nor/>
                  </m:rPr>
                  <w:rPr>
                    <w:rFonts w:ascii="Times New Roman" w:eastAsia="Times New Roman" w:hAnsi="Times New Roman"/>
                    <w:sz w:val="24"/>
                    <w:szCs w:val="24"/>
                  </w:rPr>
                  <m:t>с</m:t>
                </m:r>
              </m:oMath>
            </m:oMathPara>
          </w:p>
        </w:tc>
        <w:tc>
          <w:tcPr>
            <w:tcW w:w="1173" w:type="dxa"/>
            <w:vAlign w:val="center"/>
          </w:tcPr>
          <w:p w14:paraId="535964B9" w14:textId="35378F9F" w:rsidR="00C6263E" w:rsidRPr="00C6263E" w:rsidRDefault="00C9505D" w:rsidP="00C6263E">
            <w:pPr>
              <w:jc w:val="center"/>
              <w:rPr>
                <w:rFonts w:ascii="Times New Roman" w:eastAsia="Times New Roman" w:hAnsi="Times New Roman"/>
                <w:sz w:val="24"/>
                <w:szCs w:val="24"/>
              </w:rPr>
            </w:pPr>
            <m:oMathPara>
              <m:oMath>
                <m:sSub>
                  <m:sSubPr>
                    <m:ctrlPr>
                      <w:rPr>
                        <w:rFonts w:ascii="Cambria Math" w:eastAsia="Times New Roman" w:hAnsi="Cambria Math"/>
                        <w:sz w:val="24"/>
                        <w:szCs w:val="24"/>
                      </w:rPr>
                    </m:ctrlPr>
                  </m:sSubPr>
                  <m:e>
                    <m:r>
                      <w:rPr>
                        <w:rFonts w:ascii="Cambria Math" w:eastAsia="Times New Roman" w:hAnsi="Cambria Math"/>
                        <w:sz w:val="24"/>
                        <w:szCs w:val="24"/>
                      </w:rPr>
                      <m:t>E</m:t>
                    </m:r>
                  </m:e>
                  <m:sub>
                    <m:r>
                      <w:rPr>
                        <w:rFonts w:ascii="Cambria Math" w:eastAsia="Times New Roman" w:hAnsi="Cambria Math"/>
                        <w:sz w:val="24"/>
                        <w:szCs w:val="24"/>
                      </w:rPr>
                      <m:t>θ</m:t>
                    </m:r>
                  </m:sub>
                </m:sSub>
                <m:r>
                  <m:rPr>
                    <m:sty m:val="p"/>
                  </m:rPr>
                  <w:rPr>
                    <w:rFonts w:ascii="Cambria Math" w:eastAsia="Times New Roman" w:hAnsi="Cambria Math"/>
                    <w:sz w:val="24"/>
                    <w:szCs w:val="24"/>
                  </w:rPr>
                  <m:t>,</m:t>
                </m:r>
                <m:r>
                  <w:rPr>
                    <w:rFonts w:ascii="Cambria Math" w:eastAsia="Times New Roman" w:hAnsi="Cambria Math"/>
                    <w:sz w:val="24"/>
                    <w:szCs w:val="24"/>
                  </w:rPr>
                  <m:t xml:space="preserve"> </m:t>
                </m:r>
                <m:r>
                  <m:rPr>
                    <m:nor/>
                  </m:rPr>
                  <w:rPr>
                    <w:rFonts w:ascii="Times New Roman" w:eastAsia="Times New Roman" w:hAnsi="Times New Roman"/>
                    <w:sz w:val="24"/>
                    <w:szCs w:val="24"/>
                  </w:rPr>
                  <m:t>Вт</m:t>
                </m:r>
                <m:r>
                  <m:rPr>
                    <m:sty m:val="p"/>
                  </m:rPr>
                  <w:rPr>
                    <w:rFonts w:ascii="Cambria Math" w:eastAsia="Times New Roman" w:hAnsi="Cambria Math"/>
                    <w:sz w:val="24"/>
                    <w:szCs w:val="24"/>
                  </w:rPr>
                  <m:t>⋅</m:t>
                </m:r>
                <m:r>
                  <m:rPr>
                    <m:nor/>
                  </m:rPr>
                  <w:rPr>
                    <w:rFonts w:ascii="Times New Roman" w:eastAsia="Times New Roman" w:hAnsi="Times New Roman"/>
                    <w:sz w:val="24"/>
                    <w:szCs w:val="24"/>
                  </w:rPr>
                  <m:t>ч</m:t>
                </m:r>
              </m:oMath>
            </m:oMathPara>
          </w:p>
        </w:tc>
        <w:tc>
          <w:tcPr>
            <w:tcW w:w="1844" w:type="dxa"/>
            <w:vAlign w:val="center"/>
          </w:tcPr>
          <w:p w14:paraId="2779FD60" w14:textId="77777777" w:rsidR="00C6263E" w:rsidRPr="00C6263E" w:rsidRDefault="00C6263E" w:rsidP="00C6263E">
            <w:pPr>
              <w:jc w:val="center"/>
              <w:rPr>
                <w:rFonts w:ascii="Times New Roman" w:eastAsia="Times New Roman" w:hAnsi="Times New Roman"/>
                <w:sz w:val="24"/>
                <w:szCs w:val="24"/>
              </w:rPr>
            </w:pPr>
            <w:proofErr w:type="spellStart"/>
            <w:r w:rsidRPr="00C6263E">
              <w:rPr>
                <w:rFonts w:ascii="Times New Roman" w:eastAsia="Times New Roman" w:hAnsi="Times New Roman"/>
                <w:sz w:val="24"/>
                <w:szCs w:val="24"/>
              </w:rPr>
              <w:t>Нормированная</w:t>
            </w:r>
            <w:proofErr w:type="spellEnd"/>
            <w:r w:rsidRPr="00C6263E">
              <w:rPr>
                <w:rFonts w:ascii="Times New Roman" w:eastAsia="Times New Roman" w:hAnsi="Times New Roman"/>
                <w:sz w:val="24"/>
                <w:szCs w:val="24"/>
              </w:rPr>
              <w:t xml:space="preserve"> </w:t>
            </w:r>
            <w:proofErr w:type="spellStart"/>
            <w:r w:rsidRPr="00C6263E">
              <w:rPr>
                <w:rFonts w:ascii="Times New Roman" w:eastAsia="Times New Roman" w:hAnsi="Times New Roman"/>
                <w:sz w:val="24"/>
                <w:szCs w:val="24"/>
              </w:rPr>
              <w:t>энергия</w:t>
            </w:r>
            <w:proofErr w:type="spellEnd"/>
          </w:p>
        </w:tc>
        <w:tc>
          <w:tcPr>
            <w:tcW w:w="2513" w:type="dxa"/>
            <w:vAlign w:val="center"/>
          </w:tcPr>
          <w:p w14:paraId="0DFA227F" w14:textId="77777777" w:rsidR="00C6263E" w:rsidRPr="00C6263E" w:rsidRDefault="00C6263E" w:rsidP="00C6263E">
            <w:pPr>
              <w:jc w:val="center"/>
              <w:rPr>
                <w:rFonts w:ascii="Times New Roman" w:eastAsia="Times New Roman" w:hAnsi="Times New Roman"/>
                <w:sz w:val="24"/>
                <w:szCs w:val="24"/>
              </w:rPr>
            </w:pPr>
            <w:proofErr w:type="spellStart"/>
            <w:r w:rsidRPr="00C6263E">
              <w:rPr>
                <w:rFonts w:ascii="Times New Roman" w:eastAsia="Times New Roman" w:hAnsi="Times New Roman"/>
                <w:sz w:val="24"/>
                <w:szCs w:val="24"/>
              </w:rPr>
              <w:t>Интерпретация</w:t>
            </w:r>
            <w:proofErr w:type="spellEnd"/>
          </w:p>
        </w:tc>
      </w:tr>
      <w:tr w:rsidR="00C6263E" w:rsidRPr="00C6263E" w14:paraId="0565E260" w14:textId="77777777" w:rsidTr="002C6E0B">
        <w:trPr>
          <w:jc w:val="center"/>
        </w:trPr>
        <w:tc>
          <w:tcPr>
            <w:tcW w:w="1252" w:type="dxa"/>
            <w:vAlign w:val="center"/>
          </w:tcPr>
          <w:p w14:paraId="2DC97B43" w14:textId="273083F1" w:rsidR="00C6263E" w:rsidRPr="00C6263E" w:rsidRDefault="00C6263E" w:rsidP="00C6263E">
            <w:pPr>
              <w:jc w:val="center"/>
              <w:rPr>
                <w:rFonts w:ascii="Times New Roman" w:eastAsia="Times New Roman" w:hAnsi="Times New Roman"/>
                <w:sz w:val="24"/>
                <w:szCs w:val="24"/>
                <w:lang w:val="ru-RU"/>
              </w:rPr>
            </w:pPr>
            <w:r>
              <w:rPr>
                <w:rFonts w:ascii="Times New Roman" w:eastAsia="Times New Roman" w:hAnsi="Times New Roman"/>
                <w:sz w:val="24"/>
                <w:szCs w:val="24"/>
                <w:lang w:val="ru-RU"/>
              </w:rPr>
              <w:t>ТЭН-120</w:t>
            </w:r>
          </w:p>
        </w:tc>
        <w:tc>
          <w:tcPr>
            <w:tcW w:w="907" w:type="dxa"/>
            <w:vAlign w:val="center"/>
          </w:tcPr>
          <w:p w14:paraId="258A7775" w14:textId="77777777" w:rsidR="00C6263E" w:rsidRPr="00C6263E" w:rsidRDefault="00C6263E" w:rsidP="00C6263E">
            <w:pPr>
              <w:jc w:val="center"/>
              <w:rPr>
                <w:rFonts w:ascii="Times New Roman" w:eastAsia="Times New Roman" w:hAnsi="Times New Roman"/>
                <w:sz w:val="24"/>
                <w:szCs w:val="24"/>
              </w:rPr>
            </w:pPr>
            <w:r w:rsidRPr="00C6263E">
              <w:rPr>
                <w:rFonts w:ascii="Times New Roman" w:eastAsia="Times New Roman" w:hAnsi="Times New Roman"/>
                <w:sz w:val="24"/>
                <w:szCs w:val="24"/>
              </w:rPr>
              <w:t>200 °C</w:t>
            </w:r>
          </w:p>
        </w:tc>
        <w:tc>
          <w:tcPr>
            <w:tcW w:w="880" w:type="dxa"/>
            <w:vAlign w:val="center"/>
          </w:tcPr>
          <w:p w14:paraId="4C158D3C" w14:textId="77777777" w:rsidR="00C6263E" w:rsidRPr="00C6263E" w:rsidRDefault="00C6263E" w:rsidP="00C6263E">
            <w:pPr>
              <w:jc w:val="center"/>
              <w:rPr>
                <w:rFonts w:ascii="Times New Roman" w:eastAsia="Times New Roman" w:hAnsi="Times New Roman"/>
                <w:sz w:val="24"/>
                <w:szCs w:val="24"/>
              </w:rPr>
            </w:pPr>
            <w:r w:rsidRPr="00C6263E">
              <w:rPr>
                <w:rFonts w:ascii="Times New Roman" w:eastAsia="Times New Roman" w:hAnsi="Times New Roman"/>
                <w:sz w:val="24"/>
                <w:szCs w:val="24"/>
              </w:rPr>
              <w:t>120</w:t>
            </w:r>
          </w:p>
        </w:tc>
        <w:tc>
          <w:tcPr>
            <w:tcW w:w="775" w:type="dxa"/>
            <w:vAlign w:val="center"/>
          </w:tcPr>
          <w:p w14:paraId="71D80671" w14:textId="77777777" w:rsidR="00C6263E" w:rsidRPr="00C6263E" w:rsidRDefault="00C6263E" w:rsidP="00C6263E">
            <w:pPr>
              <w:jc w:val="center"/>
              <w:rPr>
                <w:rFonts w:ascii="Times New Roman" w:eastAsia="Times New Roman" w:hAnsi="Times New Roman"/>
                <w:sz w:val="24"/>
                <w:szCs w:val="24"/>
              </w:rPr>
            </w:pPr>
            <w:r w:rsidRPr="00C6263E">
              <w:rPr>
                <w:rFonts w:ascii="Times New Roman" w:eastAsia="Times New Roman" w:hAnsi="Times New Roman"/>
                <w:sz w:val="24"/>
                <w:szCs w:val="24"/>
              </w:rPr>
              <w:t>300</w:t>
            </w:r>
          </w:p>
        </w:tc>
        <w:tc>
          <w:tcPr>
            <w:tcW w:w="1173" w:type="dxa"/>
            <w:vAlign w:val="center"/>
          </w:tcPr>
          <w:p w14:paraId="077C207B" w14:textId="77777777" w:rsidR="00C6263E" w:rsidRPr="00C6263E" w:rsidRDefault="00C6263E" w:rsidP="00C6263E">
            <w:pPr>
              <w:jc w:val="center"/>
              <w:rPr>
                <w:rFonts w:ascii="Times New Roman" w:eastAsia="Times New Roman" w:hAnsi="Times New Roman"/>
                <w:sz w:val="24"/>
                <w:szCs w:val="24"/>
              </w:rPr>
            </w:pPr>
            <w:r w:rsidRPr="00C6263E">
              <w:rPr>
                <w:rFonts w:ascii="Times New Roman" w:eastAsia="Times New Roman" w:hAnsi="Times New Roman"/>
                <w:sz w:val="24"/>
                <w:szCs w:val="24"/>
              </w:rPr>
              <w:t>10,0</w:t>
            </w:r>
          </w:p>
        </w:tc>
        <w:tc>
          <w:tcPr>
            <w:tcW w:w="1844" w:type="dxa"/>
            <w:vAlign w:val="center"/>
          </w:tcPr>
          <w:p w14:paraId="3FF6B2E0" w14:textId="77777777" w:rsidR="00C6263E" w:rsidRPr="00C6263E" w:rsidRDefault="00C6263E" w:rsidP="00C6263E">
            <w:pPr>
              <w:jc w:val="center"/>
              <w:rPr>
                <w:rFonts w:ascii="Times New Roman" w:eastAsia="Times New Roman" w:hAnsi="Times New Roman"/>
                <w:sz w:val="24"/>
                <w:szCs w:val="24"/>
              </w:rPr>
            </w:pPr>
            <w:r w:rsidRPr="00C6263E">
              <w:rPr>
                <w:rFonts w:ascii="Times New Roman" w:eastAsia="Times New Roman" w:hAnsi="Times New Roman"/>
                <w:sz w:val="24"/>
                <w:szCs w:val="24"/>
              </w:rPr>
              <w:t>1,00</w:t>
            </w:r>
          </w:p>
        </w:tc>
        <w:tc>
          <w:tcPr>
            <w:tcW w:w="2513" w:type="dxa"/>
            <w:vAlign w:val="center"/>
          </w:tcPr>
          <w:p w14:paraId="76390AF2" w14:textId="77777777" w:rsidR="00C6263E" w:rsidRPr="00C6263E" w:rsidRDefault="00C6263E" w:rsidP="00C6263E">
            <w:pPr>
              <w:jc w:val="center"/>
              <w:rPr>
                <w:rFonts w:ascii="Times New Roman" w:eastAsia="Times New Roman" w:hAnsi="Times New Roman"/>
                <w:sz w:val="24"/>
                <w:szCs w:val="24"/>
              </w:rPr>
            </w:pPr>
            <w:proofErr w:type="spellStart"/>
            <w:r w:rsidRPr="00C6263E">
              <w:rPr>
                <w:rFonts w:ascii="Times New Roman" w:eastAsia="Times New Roman" w:hAnsi="Times New Roman"/>
                <w:sz w:val="24"/>
                <w:szCs w:val="24"/>
              </w:rPr>
              <w:t>базовый</w:t>
            </w:r>
            <w:proofErr w:type="spellEnd"/>
            <w:r w:rsidRPr="00C6263E">
              <w:rPr>
                <w:rFonts w:ascii="Times New Roman" w:eastAsia="Times New Roman" w:hAnsi="Times New Roman"/>
                <w:sz w:val="24"/>
                <w:szCs w:val="24"/>
              </w:rPr>
              <w:t xml:space="preserve"> </w:t>
            </w:r>
            <w:proofErr w:type="spellStart"/>
            <w:r w:rsidRPr="00C6263E">
              <w:rPr>
                <w:rFonts w:ascii="Times New Roman" w:eastAsia="Times New Roman" w:hAnsi="Times New Roman"/>
                <w:sz w:val="24"/>
                <w:szCs w:val="24"/>
              </w:rPr>
              <w:t>уровень</w:t>
            </w:r>
            <w:proofErr w:type="spellEnd"/>
          </w:p>
        </w:tc>
      </w:tr>
    </w:tbl>
    <w:p w14:paraId="59FBB3D0" w14:textId="77777777" w:rsidR="00C6263E" w:rsidRPr="00AC18D3" w:rsidRDefault="00C6263E" w:rsidP="004822EE">
      <w:pPr>
        <w:spacing w:after="0" w:line="240" w:lineRule="auto"/>
        <w:jc w:val="both"/>
        <w:rPr>
          <w:rFonts w:eastAsia="Times New Roman"/>
          <w:bCs w:val="0"/>
          <w:color w:val="auto"/>
          <w:kern w:val="0"/>
          <w:szCs w:val="22"/>
          <w14:ligatures w14:val="none"/>
        </w:rPr>
      </w:pPr>
    </w:p>
    <w:p w14:paraId="766DD64D" w14:textId="77777777" w:rsidR="002C6E0B" w:rsidRDefault="002C6E0B" w:rsidP="00C6263E">
      <w:pPr>
        <w:spacing w:after="0" w:line="240" w:lineRule="auto"/>
        <w:ind w:firstLine="426"/>
        <w:jc w:val="both"/>
        <w:rPr>
          <w:rFonts w:eastAsia="Times New Roman"/>
          <w:bCs w:val="0"/>
          <w:color w:val="auto"/>
          <w:kern w:val="0"/>
          <w:szCs w:val="22"/>
          <w14:ligatures w14:val="none"/>
        </w:rPr>
      </w:pPr>
    </w:p>
    <w:p w14:paraId="5275D1F5" w14:textId="52A90ABD" w:rsidR="002C6E0B" w:rsidRDefault="002C6E0B" w:rsidP="00C6263E">
      <w:pPr>
        <w:spacing w:after="0" w:line="240" w:lineRule="auto"/>
        <w:ind w:firstLine="426"/>
        <w:jc w:val="both"/>
        <w:rPr>
          <w:rFonts w:eastAsia="Times New Roman"/>
          <w:bCs w:val="0"/>
          <w:color w:val="auto"/>
          <w:kern w:val="0"/>
          <w:szCs w:val="22"/>
          <w14:ligatures w14:val="none"/>
        </w:rPr>
      </w:pPr>
      <w:r>
        <w:rPr>
          <w:rFonts w:eastAsia="Times New Roman"/>
          <w:bCs w:val="0"/>
          <w:color w:val="auto"/>
          <w:kern w:val="0"/>
          <w:szCs w:val="22"/>
          <w14:ligatures w14:val="none"/>
        </w:rPr>
        <w:lastRenderedPageBreak/>
        <w:t>Продолжение таблицы 3.7</w:t>
      </w:r>
    </w:p>
    <w:p w14:paraId="04226DB1" w14:textId="77777777" w:rsidR="002C6E0B" w:rsidRDefault="002C6E0B" w:rsidP="00C6263E">
      <w:pPr>
        <w:spacing w:after="0" w:line="240" w:lineRule="auto"/>
        <w:ind w:firstLine="426"/>
        <w:jc w:val="both"/>
        <w:rPr>
          <w:rFonts w:eastAsia="Times New Roman"/>
          <w:bCs w:val="0"/>
          <w:color w:val="auto"/>
          <w:kern w:val="0"/>
          <w:szCs w:val="22"/>
          <w14:ligatures w14:val="none"/>
        </w:rPr>
      </w:pPr>
    </w:p>
    <w:tbl>
      <w:tblPr>
        <w:tblStyle w:val="15"/>
        <w:tblW w:w="0" w:type="auto"/>
        <w:jc w:val="center"/>
        <w:tblLook w:val="04A0" w:firstRow="1" w:lastRow="0" w:firstColumn="1" w:lastColumn="0" w:noHBand="0" w:noVBand="1"/>
      </w:tblPr>
      <w:tblGrid>
        <w:gridCol w:w="1289"/>
        <w:gridCol w:w="915"/>
        <w:gridCol w:w="884"/>
        <w:gridCol w:w="793"/>
        <w:gridCol w:w="1217"/>
        <w:gridCol w:w="1637"/>
        <w:gridCol w:w="2609"/>
      </w:tblGrid>
      <w:tr w:rsidR="002C6E0B" w:rsidRPr="00C6263E" w14:paraId="04667003" w14:textId="77777777" w:rsidTr="008E2164">
        <w:trPr>
          <w:jc w:val="center"/>
        </w:trPr>
        <w:tc>
          <w:tcPr>
            <w:tcW w:w="1289" w:type="dxa"/>
            <w:vAlign w:val="center"/>
          </w:tcPr>
          <w:p w14:paraId="148A80AE" w14:textId="77777777" w:rsidR="002C6E0B" w:rsidRPr="00C6263E" w:rsidRDefault="002C6E0B" w:rsidP="008E2164">
            <w:pPr>
              <w:jc w:val="center"/>
              <w:rPr>
                <w:rFonts w:ascii="Times New Roman" w:eastAsia="Times New Roman" w:hAnsi="Times New Roman"/>
                <w:sz w:val="24"/>
                <w:szCs w:val="24"/>
                <w:lang w:val="ru-RU"/>
              </w:rPr>
            </w:pPr>
            <w:r>
              <w:rPr>
                <w:rFonts w:ascii="Times New Roman" w:eastAsia="Times New Roman" w:hAnsi="Times New Roman"/>
                <w:sz w:val="24"/>
                <w:szCs w:val="24"/>
                <w:lang w:val="ru-RU"/>
              </w:rPr>
              <w:t>ИНД-120</w:t>
            </w:r>
          </w:p>
        </w:tc>
        <w:tc>
          <w:tcPr>
            <w:tcW w:w="915" w:type="dxa"/>
            <w:vAlign w:val="center"/>
          </w:tcPr>
          <w:p w14:paraId="20775C6B" w14:textId="77777777" w:rsidR="002C6E0B" w:rsidRPr="00C6263E" w:rsidRDefault="002C6E0B" w:rsidP="008E2164">
            <w:pPr>
              <w:jc w:val="center"/>
              <w:rPr>
                <w:rFonts w:ascii="Times New Roman" w:eastAsia="Times New Roman" w:hAnsi="Times New Roman"/>
                <w:sz w:val="24"/>
                <w:szCs w:val="24"/>
              </w:rPr>
            </w:pPr>
            <w:r w:rsidRPr="00C6263E">
              <w:rPr>
                <w:rFonts w:ascii="Times New Roman" w:eastAsia="Times New Roman" w:hAnsi="Times New Roman"/>
                <w:sz w:val="24"/>
                <w:szCs w:val="24"/>
              </w:rPr>
              <w:t>200 °C</w:t>
            </w:r>
          </w:p>
        </w:tc>
        <w:tc>
          <w:tcPr>
            <w:tcW w:w="884" w:type="dxa"/>
            <w:vAlign w:val="center"/>
          </w:tcPr>
          <w:p w14:paraId="1E213A1B" w14:textId="77777777" w:rsidR="002C6E0B" w:rsidRPr="00C6263E" w:rsidRDefault="002C6E0B" w:rsidP="008E2164">
            <w:pPr>
              <w:jc w:val="center"/>
              <w:rPr>
                <w:rFonts w:ascii="Times New Roman" w:eastAsia="Times New Roman" w:hAnsi="Times New Roman"/>
                <w:sz w:val="24"/>
                <w:szCs w:val="24"/>
              </w:rPr>
            </w:pPr>
            <w:r w:rsidRPr="00C6263E">
              <w:rPr>
                <w:rFonts w:ascii="Times New Roman" w:eastAsia="Times New Roman" w:hAnsi="Times New Roman"/>
                <w:sz w:val="24"/>
                <w:szCs w:val="24"/>
              </w:rPr>
              <w:t>120</w:t>
            </w:r>
          </w:p>
        </w:tc>
        <w:tc>
          <w:tcPr>
            <w:tcW w:w="793" w:type="dxa"/>
            <w:vAlign w:val="center"/>
          </w:tcPr>
          <w:p w14:paraId="7BBEF15A" w14:textId="77777777" w:rsidR="002C6E0B" w:rsidRPr="00C6263E" w:rsidRDefault="002C6E0B" w:rsidP="008E2164">
            <w:pPr>
              <w:jc w:val="center"/>
              <w:rPr>
                <w:rFonts w:ascii="Times New Roman" w:eastAsia="Times New Roman" w:hAnsi="Times New Roman"/>
                <w:sz w:val="24"/>
                <w:szCs w:val="24"/>
              </w:rPr>
            </w:pPr>
            <w:r w:rsidRPr="00C6263E">
              <w:rPr>
                <w:rFonts w:ascii="Times New Roman" w:eastAsia="Times New Roman" w:hAnsi="Times New Roman"/>
                <w:sz w:val="24"/>
                <w:szCs w:val="24"/>
              </w:rPr>
              <w:t>180</w:t>
            </w:r>
          </w:p>
        </w:tc>
        <w:tc>
          <w:tcPr>
            <w:tcW w:w="1217" w:type="dxa"/>
            <w:vAlign w:val="center"/>
          </w:tcPr>
          <w:p w14:paraId="673DF7D6" w14:textId="77777777" w:rsidR="002C6E0B" w:rsidRPr="00C6263E" w:rsidRDefault="002C6E0B" w:rsidP="008E2164">
            <w:pPr>
              <w:jc w:val="center"/>
              <w:rPr>
                <w:rFonts w:ascii="Times New Roman" w:eastAsia="Times New Roman" w:hAnsi="Times New Roman"/>
                <w:sz w:val="24"/>
                <w:szCs w:val="24"/>
              </w:rPr>
            </w:pPr>
            <w:r w:rsidRPr="00C6263E">
              <w:rPr>
                <w:rFonts w:ascii="Times New Roman" w:eastAsia="Times New Roman" w:hAnsi="Times New Roman"/>
                <w:sz w:val="24"/>
                <w:szCs w:val="24"/>
              </w:rPr>
              <w:t>6,0</w:t>
            </w:r>
          </w:p>
        </w:tc>
        <w:tc>
          <w:tcPr>
            <w:tcW w:w="1637" w:type="dxa"/>
            <w:vAlign w:val="center"/>
          </w:tcPr>
          <w:p w14:paraId="4F59CD8B" w14:textId="77777777" w:rsidR="002C6E0B" w:rsidRPr="00C6263E" w:rsidRDefault="002C6E0B" w:rsidP="008E2164">
            <w:pPr>
              <w:jc w:val="center"/>
              <w:rPr>
                <w:rFonts w:ascii="Times New Roman" w:eastAsia="Times New Roman" w:hAnsi="Times New Roman"/>
                <w:sz w:val="24"/>
                <w:szCs w:val="24"/>
              </w:rPr>
            </w:pPr>
            <w:r w:rsidRPr="00C6263E">
              <w:rPr>
                <w:rFonts w:ascii="Times New Roman" w:eastAsia="Times New Roman" w:hAnsi="Times New Roman"/>
                <w:sz w:val="24"/>
                <w:szCs w:val="24"/>
              </w:rPr>
              <w:t>0,60</w:t>
            </w:r>
          </w:p>
        </w:tc>
        <w:tc>
          <w:tcPr>
            <w:tcW w:w="2609" w:type="dxa"/>
            <w:vAlign w:val="center"/>
          </w:tcPr>
          <w:p w14:paraId="432F308D" w14:textId="77777777" w:rsidR="002C6E0B" w:rsidRPr="00C6263E" w:rsidRDefault="002C6E0B" w:rsidP="008E2164">
            <w:pPr>
              <w:jc w:val="center"/>
              <w:rPr>
                <w:rFonts w:ascii="Times New Roman" w:eastAsia="Times New Roman" w:hAnsi="Times New Roman"/>
                <w:sz w:val="24"/>
                <w:szCs w:val="24"/>
                <w:lang w:val="ru-RU"/>
              </w:rPr>
            </w:pPr>
            <w:r w:rsidRPr="00C6263E">
              <w:rPr>
                <w:rFonts w:ascii="Times New Roman" w:eastAsia="Times New Roman" w:hAnsi="Times New Roman"/>
                <w:sz w:val="24"/>
                <w:szCs w:val="24"/>
                <w:lang w:val="ru-RU"/>
              </w:rPr>
              <w:t xml:space="preserve">сокращение энергии </w:t>
            </w:r>
            <w:r w:rsidRPr="009D0F2D">
              <w:rPr>
                <w:rFonts w:ascii="Times New Roman" w:eastAsia="Times New Roman" w:hAnsi="Times New Roman"/>
                <w:sz w:val="24"/>
                <w:szCs w:val="24"/>
                <w:lang w:val="ru-RU"/>
              </w:rPr>
              <w:t>выхода на контрольный температурный уровень</w:t>
            </w:r>
            <w:r w:rsidRPr="00C6263E">
              <w:rPr>
                <w:rFonts w:ascii="Times New Roman" w:eastAsia="Times New Roman" w:hAnsi="Times New Roman"/>
                <w:sz w:val="24"/>
                <w:szCs w:val="24"/>
                <w:lang w:val="ru-RU"/>
              </w:rPr>
              <w:t xml:space="preserve"> до 60% от </w:t>
            </w:r>
            <w:r>
              <w:rPr>
                <w:rFonts w:ascii="Times New Roman" w:eastAsia="Times New Roman" w:hAnsi="Times New Roman"/>
                <w:sz w:val="24"/>
                <w:szCs w:val="24"/>
                <w:lang w:val="ru-RU"/>
              </w:rPr>
              <w:t>ТЭН-120</w:t>
            </w:r>
            <w:r w:rsidRPr="00C6263E">
              <w:rPr>
                <w:rFonts w:ascii="Times New Roman" w:eastAsia="Times New Roman" w:hAnsi="Times New Roman"/>
                <w:sz w:val="24"/>
                <w:szCs w:val="24"/>
                <w:lang w:val="ru-RU"/>
              </w:rPr>
              <w:t xml:space="preserve">; </w:t>
            </w:r>
            <m:oMath>
              <m:sSub>
                <m:sSubPr>
                  <m:ctrlPr>
                    <w:rPr>
                      <w:rFonts w:ascii="Cambria Math" w:eastAsia="Times New Roman" w:hAnsi="Cambria Math"/>
                      <w:sz w:val="24"/>
                      <w:szCs w:val="24"/>
                    </w:rPr>
                  </m:ctrlPr>
                </m:sSubPr>
                <m:e>
                  <m:r>
                    <w:rPr>
                      <w:rFonts w:ascii="Cambria Math" w:eastAsia="Times New Roman" w:hAnsi="Cambria Math"/>
                      <w:sz w:val="24"/>
                      <w:szCs w:val="24"/>
                    </w:rPr>
                    <m:t>E</m:t>
                  </m:r>
                </m:e>
                <m:sub>
                  <m:r>
                    <m:rPr>
                      <m:nor/>
                    </m:rPr>
                    <w:rPr>
                      <w:rFonts w:ascii="Times New Roman" w:eastAsia="Times New Roman" w:hAnsi="Times New Roman"/>
                      <w:sz w:val="24"/>
                      <w:szCs w:val="24"/>
                      <w:lang w:val="ru-RU"/>
                    </w:rPr>
                    <m:t>сеть</m:t>
                  </m:r>
                </m:sub>
              </m:sSub>
            </m:oMath>
            <w:r w:rsidRPr="00C6263E">
              <w:rPr>
                <w:rFonts w:ascii="Times New Roman" w:eastAsia="Times New Roman" w:hAnsi="Times New Roman"/>
                <w:sz w:val="24"/>
                <w:szCs w:val="24"/>
                <w:lang w:val="ru-RU"/>
              </w:rPr>
              <w:t xml:space="preserve"> рассчитана по измеренному </w:t>
            </w:r>
            <m:oMath>
              <m:sSub>
                <m:sSubPr>
                  <m:ctrlPr>
                    <w:rPr>
                      <w:rFonts w:ascii="Cambria Math" w:eastAsia="Times New Roman" w:hAnsi="Cambria Math"/>
                      <w:sz w:val="24"/>
                      <w:szCs w:val="24"/>
                    </w:rPr>
                  </m:ctrlPr>
                </m:sSubPr>
                <m:e>
                  <m:r>
                    <w:rPr>
                      <w:rFonts w:ascii="Cambria Math" w:eastAsia="Times New Roman" w:hAnsi="Cambria Math"/>
                      <w:sz w:val="24"/>
                      <w:szCs w:val="24"/>
                    </w:rPr>
                    <m:t>P</m:t>
                  </m:r>
                </m:e>
                <m:sub>
                  <m:r>
                    <m:rPr>
                      <m:nor/>
                    </m:rPr>
                    <w:rPr>
                      <w:rFonts w:ascii="Times New Roman" w:eastAsia="Times New Roman" w:hAnsi="Times New Roman"/>
                      <w:sz w:val="24"/>
                      <w:szCs w:val="24"/>
                      <w:lang w:val="ru-RU"/>
                    </w:rPr>
                    <m:t>эл</m:t>
                  </m:r>
                </m:sub>
              </m:sSub>
            </m:oMath>
          </w:p>
        </w:tc>
      </w:tr>
      <w:tr w:rsidR="002C6E0B" w:rsidRPr="00C6263E" w14:paraId="0D4CD84C" w14:textId="77777777" w:rsidTr="008E2164">
        <w:trPr>
          <w:jc w:val="center"/>
        </w:trPr>
        <w:tc>
          <w:tcPr>
            <w:tcW w:w="1289" w:type="dxa"/>
            <w:vAlign w:val="center"/>
          </w:tcPr>
          <w:p w14:paraId="68E3CDF2" w14:textId="77777777" w:rsidR="002C6E0B" w:rsidRPr="00C6263E" w:rsidRDefault="002C6E0B" w:rsidP="008E2164">
            <w:pPr>
              <w:jc w:val="center"/>
              <w:rPr>
                <w:rFonts w:ascii="Times New Roman" w:eastAsia="Times New Roman" w:hAnsi="Times New Roman"/>
                <w:sz w:val="24"/>
                <w:szCs w:val="24"/>
                <w:lang w:val="ru-RU"/>
              </w:rPr>
            </w:pPr>
            <w:r>
              <w:rPr>
                <w:rFonts w:ascii="Times New Roman" w:eastAsia="Times New Roman" w:hAnsi="Times New Roman"/>
                <w:sz w:val="24"/>
                <w:szCs w:val="24"/>
                <w:lang w:val="ru-RU"/>
              </w:rPr>
              <w:t>ПЭНД-500</w:t>
            </w:r>
          </w:p>
        </w:tc>
        <w:tc>
          <w:tcPr>
            <w:tcW w:w="915" w:type="dxa"/>
            <w:vAlign w:val="center"/>
          </w:tcPr>
          <w:p w14:paraId="0660B939" w14:textId="77777777" w:rsidR="002C6E0B" w:rsidRPr="00C6263E" w:rsidRDefault="002C6E0B" w:rsidP="008E2164">
            <w:pPr>
              <w:jc w:val="center"/>
              <w:rPr>
                <w:rFonts w:ascii="Times New Roman" w:eastAsia="Times New Roman" w:hAnsi="Times New Roman"/>
                <w:sz w:val="24"/>
                <w:szCs w:val="24"/>
              </w:rPr>
            </w:pPr>
            <w:r w:rsidRPr="00C6263E">
              <w:rPr>
                <w:rFonts w:ascii="Times New Roman" w:eastAsia="Times New Roman" w:hAnsi="Times New Roman"/>
                <w:sz w:val="24"/>
                <w:szCs w:val="24"/>
              </w:rPr>
              <w:t>90 °C</w:t>
            </w:r>
          </w:p>
        </w:tc>
        <w:tc>
          <w:tcPr>
            <w:tcW w:w="884" w:type="dxa"/>
            <w:vAlign w:val="center"/>
          </w:tcPr>
          <w:p w14:paraId="47AE804C" w14:textId="77777777" w:rsidR="002C6E0B" w:rsidRPr="00C6263E" w:rsidRDefault="002C6E0B" w:rsidP="008E2164">
            <w:pPr>
              <w:jc w:val="center"/>
              <w:rPr>
                <w:rFonts w:ascii="Times New Roman" w:eastAsia="Times New Roman" w:hAnsi="Times New Roman"/>
                <w:sz w:val="24"/>
                <w:szCs w:val="24"/>
              </w:rPr>
            </w:pPr>
            <w:r w:rsidRPr="00C6263E">
              <w:rPr>
                <w:rFonts w:ascii="Times New Roman" w:eastAsia="Times New Roman" w:hAnsi="Times New Roman"/>
                <w:sz w:val="24"/>
                <w:szCs w:val="24"/>
              </w:rPr>
              <w:t>500</w:t>
            </w:r>
          </w:p>
        </w:tc>
        <w:tc>
          <w:tcPr>
            <w:tcW w:w="793" w:type="dxa"/>
            <w:vAlign w:val="center"/>
          </w:tcPr>
          <w:p w14:paraId="0C7CAD1E" w14:textId="77777777" w:rsidR="002C6E0B" w:rsidRPr="00C6263E" w:rsidRDefault="002C6E0B" w:rsidP="008E2164">
            <w:pPr>
              <w:jc w:val="center"/>
              <w:rPr>
                <w:rFonts w:ascii="Times New Roman" w:eastAsia="Times New Roman" w:hAnsi="Times New Roman"/>
                <w:sz w:val="24"/>
                <w:szCs w:val="24"/>
              </w:rPr>
            </w:pPr>
            <w:r w:rsidRPr="00C6263E">
              <w:rPr>
                <w:rFonts w:ascii="Times New Roman" w:eastAsia="Times New Roman" w:hAnsi="Times New Roman"/>
                <w:sz w:val="24"/>
                <w:szCs w:val="24"/>
              </w:rPr>
              <w:t>119</w:t>
            </w:r>
          </w:p>
        </w:tc>
        <w:tc>
          <w:tcPr>
            <w:tcW w:w="1217" w:type="dxa"/>
            <w:vAlign w:val="center"/>
          </w:tcPr>
          <w:p w14:paraId="260A12A5" w14:textId="77777777" w:rsidR="002C6E0B" w:rsidRPr="00C6263E" w:rsidRDefault="002C6E0B" w:rsidP="008E2164">
            <w:pPr>
              <w:jc w:val="center"/>
              <w:rPr>
                <w:rFonts w:ascii="Times New Roman" w:eastAsia="Times New Roman" w:hAnsi="Times New Roman"/>
                <w:sz w:val="24"/>
                <w:szCs w:val="24"/>
              </w:rPr>
            </w:pPr>
            <w:r w:rsidRPr="00C6263E">
              <w:rPr>
                <w:rFonts w:ascii="Times New Roman" w:eastAsia="Times New Roman" w:hAnsi="Times New Roman"/>
                <w:sz w:val="24"/>
                <w:szCs w:val="24"/>
              </w:rPr>
              <w:t>16,5</w:t>
            </w:r>
          </w:p>
        </w:tc>
        <w:tc>
          <w:tcPr>
            <w:tcW w:w="1637" w:type="dxa"/>
            <w:vAlign w:val="center"/>
          </w:tcPr>
          <w:p w14:paraId="6B7A0700" w14:textId="77777777" w:rsidR="002C6E0B" w:rsidRPr="00C6263E" w:rsidRDefault="002C6E0B" w:rsidP="008E2164">
            <w:pPr>
              <w:jc w:val="center"/>
              <w:rPr>
                <w:rFonts w:ascii="Times New Roman" w:eastAsia="Times New Roman" w:hAnsi="Times New Roman"/>
                <w:sz w:val="24"/>
                <w:szCs w:val="24"/>
              </w:rPr>
            </w:pPr>
            <w:r w:rsidRPr="00C6263E">
              <w:rPr>
                <w:rFonts w:ascii="Times New Roman" w:eastAsia="Times New Roman" w:hAnsi="Times New Roman"/>
                <w:sz w:val="24"/>
                <w:szCs w:val="24"/>
              </w:rPr>
              <w:t xml:space="preserve">0,20 </w:t>
            </w:r>
            <w:proofErr w:type="spellStart"/>
            <w:r w:rsidRPr="00C6263E">
              <w:rPr>
                <w:rFonts w:ascii="Times New Roman" w:eastAsia="Times New Roman" w:hAnsi="Times New Roman"/>
                <w:sz w:val="24"/>
                <w:szCs w:val="24"/>
              </w:rPr>
              <w:t>относительно</w:t>
            </w:r>
            <w:proofErr w:type="spellEnd"/>
            <w:r w:rsidRPr="00C6263E">
              <w:rPr>
                <w:rFonts w:ascii="Times New Roman" w:eastAsia="Times New Roman" w:hAnsi="Times New Roman"/>
                <w:sz w:val="24"/>
                <w:szCs w:val="24"/>
              </w:rPr>
              <w:t xml:space="preserve"> </w:t>
            </w:r>
            <w:r>
              <w:rPr>
                <w:rFonts w:ascii="Times New Roman" w:eastAsia="Times New Roman" w:hAnsi="Times New Roman"/>
                <w:sz w:val="24"/>
                <w:szCs w:val="24"/>
                <w:lang w:val="ru-RU"/>
              </w:rPr>
              <w:t>МО</w:t>
            </w:r>
            <w:r w:rsidRPr="00C6263E">
              <w:rPr>
                <w:rFonts w:ascii="Times New Roman" w:eastAsia="Times New Roman" w:hAnsi="Times New Roman"/>
                <w:sz w:val="24"/>
                <w:szCs w:val="24"/>
              </w:rPr>
              <w:t>-500</w:t>
            </w:r>
          </w:p>
        </w:tc>
        <w:tc>
          <w:tcPr>
            <w:tcW w:w="2609" w:type="dxa"/>
            <w:vAlign w:val="center"/>
          </w:tcPr>
          <w:p w14:paraId="436B7AA5" w14:textId="77777777" w:rsidR="002C6E0B" w:rsidRPr="00C6263E" w:rsidRDefault="002C6E0B" w:rsidP="008E2164">
            <w:pPr>
              <w:jc w:val="center"/>
              <w:rPr>
                <w:rFonts w:ascii="Times New Roman" w:eastAsia="Times New Roman" w:hAnsi="Times New Roman"/>
                <w:sz w:val="24"/>
                <w:szCs w:val="24"/>
                <w:lang w:val="ru-RU"/>
              </w:rPr>
            </w:pPr>
            <w:r w:rsidRPr="00C6263E">
              <w:rPr>
                <w:rFonts w:ascii="Times New Roman" w:eastAsia="Times New Roman" w:hAnsi="Times New Roman"/>
                <w:sz w:val="24"/>
                <w:szCs w:val="24"/>
                <w:lang w:val="ru-RU"/>
              </w:rPr>
              <w:t>быстрый выход на эксплуатационный температурный уровень</w:t>
            </w:r>
          </w:p>
        </w:tc>
      </w:tr>
      <w:tr w:rsidR="002C6E0B" w:rsidRPr="00C6263E" w14:paraId="267E7399" w14:textId="77777777" w:rsidTr="008E2164">
        <w:trPr>
          <w:jc w:val="center"/>
        </w:trPr>
        <w:tc>
          <w:tcPr>
            <w:tcW w:w="1289" w:type="dxa"/>
            <w:vAlign w:val="center"/>
          </w:tcPr>
          <w:p w14:paraId="5812929B" w14:textId="77777777" w:rsidR="002C6E0B" w:rsidRPr="00C6263E" w:rsidRDefault="002C6E0B" w:rsidP="008E2164">
            <w:pPr>
              <w:jc w:val="center"/>
              <w:rPr>
                <w:rFonts w:ascii="Times New Roman" w:eastAsia="Times New Roman" w:hAnsi="Times New Roman"/>
                <w:sz w:val="24"/>
                <w:szCs w:val="24"/>
                <w:lang w:val="ru-RU"/>
              </w:rPr>
            </w:pPr>
            <w:r>
              <w:rPr>
                <w:rFonts w:ascii="Times New Roman" w:eastAsia="Times New Roman" w:hAnsi="Times New Roman"/>
                <w:sz w:val="24"/>
                <w:szCs w:val="24"/>
                <w:lang w:val="ru-RU"/>
              </w:rPr>
              <w:t>МО-500</w:t>
            </w:r>
          </w:p>
        </w:tc>
        <w:tc>
          <w:tcPr>
            <w:tcW w:w="915" w:type="dxa"/>
            <w:vAlign w:val="center"/>
          </w:tcPr>
          <w:p w14:paraId="5B8F2A96" w14:textId="77777777" w:rsidR="002C6E0B" w:rsidRPr="00C6263E" w:rsidRDefault="002C6E0B" w:rsidP="008E2164">
            <w:pPr>
              <w:jc w:val="center"/>
              <w:rPr>
                <w:rFonts w:ascii="Times New Roman" w:eastAsia="Times New Roman" w:hAnsi="Times New Roman"/>
                <w:sz w:val="24"/>
                <w:szCs w:val="24"/>
              </w:rPr>
            </w:pPr>
            <w:r w:rsidRPr="00C6263E">
              <w:rPr>
                <w:rFonts w:ascii="Times New Roman" w:eastAsia="Times New Roman" w:hAnsi="Times New Roman"/>
                <w:sz w:val="24"/>
                <w:szCs w:val="24"/>
              </w:rPr>
              <w:t>90 °C</w:t>
            </w:r>
          </w:p>
        </w:tc>
        <w:tc>
          <w:tcPr>
            <w:tcW w:w="884" w:type="dxa"/>
            <w:vAlign w:val="center"/>
          </w:tcPr>
          <w:p w14:paraId="1E619403" w14:textId="77777777" w:rsidR="002C6E0B" w:rsidRPr="00C6263E" w:rsidRDefault="002C6E0B" w:rsidP="008E2164">
            <w:pPr>
              <w:jc w:val="center"/>
              <w:rPr>
                <w:rFonts w:ascii="Times New Roman" w:eastAsia="Times New Roman" w:hAnsi="Times New Roman"/>
                <w:sz w:val="24"/>
                <w:szCs w:val="24"/>
              </w:rPr>
            </w:pPr>
            <w:r w:rsidRPr="00C6263E">
              <w:rPr>
                <w:rFonts w:ascii="Times New Roman" w:eastAsia="Times New Roman" w:hAnsi="Times New Roman"/>
                <w:sz w:val="24"/>
                <w:szCs w:val="24"/>
              </w:rPr>
              <w:t>500</w:t>
            </w:r>
          </w:p>
        </w:tc>
        <w:tc>
          <w:tcPr>
            <w:tcW w:w="793" w:type="dxa"/>
            <w:vAlign w:val="center"/>
          </w:tcPr>
          <w:p w14:paraId="2077F090" w14:textId="77777777" w:rsidR="002C6E0B" w:rsidRPr="00C6263E" w:rsidRDefault="002C6E0B" w:rsidP="008E2164">
            <w:pPr>
              <w:jc w:val="center"/>
              <w:rPr>
                <w:rFonts w:ascii="Times New Roman" w:eastAsia="Times New Roman" w:hAnsi="Times New Roman"/>
                <w:sz w:val="24"/>
                <w:szCs w:val="24"/>
              </w:rPr>
            </w:pPr>
            <w:r w:rsidRPr="00C6263E">
              <w:rPr>
                <w:rFonts w:ascii="Times New Roman" w:eastAsia="Times New Roman" w:hAnsi="Times New Roman"/>
                <w:sz w:val="24"/>
                <w:szCs w:val="24"/>
              </w:rPr>
              <w:t>593</w:t>
            </w:r>
          </w:p>
        </w:tc>
        <w:tc>
          <w:tcPr>
            <w:tcW w:w="1217" w:type="dxa"/>
            <w:vAlign w:val="center"/>
          </w:tcPr>
          <w:p w14:paraId="34548401" w14:textId="77777777" w:rsidR="002C6E0B" w:rsidRPr="00C6263E" w:rsidRDefault="002C6E0B" w:rsidP="008E2164">
            <w:pPr>
              <w:jc w:val="center"/>
              <w:rPr>
                <w:rFonts w:ascii="Times New Roman" w:eastAsia="Times New Roman" w:hAnsi="Times New Roman"/>
                <w:sz w:val="24"/>
                <w:szCs w:val="24"/>
              </w:rPr>
            </w:pPr>
            <w:r w:rsidRPr="00C6263E">
              <w:rPr>
                <w:rFonts w:ascii="Times New Roman" w:eastAsia="Times New Roman" w:hAnsi="Times New Roman"/>
                <w:sz w:val="24"/>
                <w:szCs w:val="24"/>
              </w:rPr>
              <w:t>82,4</w:t>
            </w:r>
          </w:p>
        </w:tc>
        <w:tc>
          <w:tcPr>
            <w:tcW w:w="1637" w:type="dxa"/>
            <w:vAlign w:val="center"/>
          </w:tcPr>
          <w:p w14:paraId="2958DCFA" w14:textId="77777777" w:rsidR="002C6E0B" w:rsidRPr="00C6263E" w:rsidRDefault="002C6E0B" w:rsidP="008E2164">
            <w:pPr>
              <w:jc w:val="center"/>
              <w:rPr>
                <w:rFonts w:ascii="Times New Roman" w:eastAsia="Times New Roman" w:hAnsi="Times New Roman"/>
                <w:sz w:val="24"/>
                <w:szCs w:val="24"/>
              </w:rPr>
            </w:pPr>
            <w:r w:rsidRPr="00C6263E">
              <w:rPr>
                <w:rFonts w:ascii="Times New Roman" w:eastAsia="Times New Roman" w:hAnsi="Times New Roman"/>
                <w:sz w:val="24"/>
                <w:szCs w:val="24"/>
              </w:rPr>
              <w:t>1,00</w:t>
            </w:r>
          </w:p>
        </w:tc>
        <w:tc>
          <w:tcPr>
            <w:tcW w:w="2609" w:type="dxa"/>
            <w:vAlign w:val="center"/>
          </w:tcPr>
          <w:p w14:paraId="512228A7" w14:textId="77777777" w:rsidR="002C6E0B" w:rsidRPr="00C6263E" w:rsidRDefault="002C6E0B" w:rsidP="008E2164">
            <w:pPr>
              <w:jc w:val="center"/>
              <w:rPr>
                <w:rFonts w:ascii="Times New Roman" w:eastAsia="Times New Roman" w:hAnsi="Times New Roman"/>
                <w:sz w:val="24"/>
                <w:szCs w:val="24"/>
              </w:rPr>
            </w:pPr>
            <w:proofErr w:type="spellStart"/>
            <w:r w:rsidRPr="00C6263E">
              <w:rPr>
                <w:rFonts w:ascii="Times New Roman" w:eastAsia="Times New Roman" w:hAnsi="Times New Roman"/>
                <w:sz w:val="24"/>
                <w:szCs w:val="24"/>
              </w:rPr>
              <w:t>контрольный</w:t>
            </w:r>
            <w:proofErr w:type="spellEnd"/>
            <w:r w:rsidRPr="00C6263E">
              <w:rPr>
                <w:rFonts w:ascii="Times New Roman" w:eastAsia="Times New Roman" w:hAnsi="Times New Roman"/>
                <w:sz w:val="24"/>
                <w:szCs w:val="24"/>
              </w:rPr>
              <w:t xml:space="preserve"> </w:t>
            </w:r>
            <w:proofErr w:type="spellStart"/>
            <w:r w:rsidRPr="00C6263E">
              <w:rPr>
                <w:rFonts w:ascii="Times New Roman" w:eastAsia="Times New Roman" w:hAnsi="Times New Roman"/>
                <w:sz w:val="24"/>
                <w:szCs w:val="24"/>
              </w:rPr>
              <w:t>масляный</w:t>
            </w:r>
            <w:proofErr w:type="spellEnd"/>
            <w:r w:rsidRPr="00C6263E">
              <w:rPr>
                <w:rFonts w:ascii="Times New Roman" w:eastAsia="Times New Roman" w:hAnsi="Times New Roman"/>
                <w:sz w:val="24"/>
                <w:szCs w:val="24"/>
              </w:rPr>
              <w:t xml:space="preserve"> </w:t>
            </w:r>
            <w:proofErr w:type="spellStart"/>
            <w:r w:rsidRPr="00C6263E">
              <w:rPr>
                <w:rFonts w:ascii="Times New Roman" w:eastAsia="Times New Roman" w:hAnsi="Times New Roman"/>
                <w:sz w:val="24"/>
                <w:szCs w:val="24"/>
              </w:rPr>
              <w:t>обогреватель</w:t>
            </w:r>
            <w:proofErr w:type="spellEnd"/>
          </w:p>
        </w:tc>
      </w:tr>
    </w:tbl>
    <w:p w14:paraId="46C5B4F3" w14:textId="77777777" w:rsidR="002C6E0B" w:rsidRDefault="002C6E0B" w:rsidP="003519AD">
      <w:pPr>
        <w:spacing w:after="0" w:line="240" w:lineRule="auto"/>
        <w:jc w:val="both"/>
        <w:rPr>
          <w:rFonts w:eastAsia="Times New Roman"/>
          <w:bCs w:val="0"/>
          <w:color w:val="auto"/>
          <w:kern w:val="0"/>
          <w:szCs w:val="22"/>
          <w14:ligatures w14:val="none"/>
        </w:rPr>
      </w:pPr>
    </w:p>
    <w:p w14:paraId="28187A8C" w14:textId="4B388BDA" w:rsidR="00AC18D3" w:rsidRDefault="00AC18D3" w:rsidP="00C6263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Суточная энергия многосекционной системы рассчитывается не по температуре отдельной секции, а по установленной мощности и режиму использования [39</w:t>
      </w:r>
      <w:r w:rsidR="00704945">
        <w:rPr>
          <w:rFonts w:eastAsia="Times New Roman"/>
          <w:bCs w:val="0"/>
          <w:color w:val="auto"/>
          <w:kern w:val="0"/>
          <w:szCs w:val="22"/>
          <w14:ligatures w14:val="none"/>
        </w:rPr>
        <w:t xml:space="preserve">; </w:t>
      </w:r>
      <w:r w:rsidRPr="00AC18D3">
        <w:rPr>
          <w:rFonts w:eastAsia="Times New Roman"/>
          <w:bCs w:val="0"/>
          <w:color w:val="auto"/>
          <w:kern w:val="0"/>
          <w:szCs w:val="22"/>
          <w14:ligatures w14:val="none"/>
        </w:rPr>
        <w:t>48]:</w:t>
      </w:r>
    </w:p>
    <w:p w14:paraId="268C25F4" w14:textId="77777777" w:rsidR="00C6263E" w:rsidRPr="00AC18D3" w:rsidRDefault="00C6263E" w:rsidP="00C6263E">
      <w:pPr>
        <w:spacing w:after="0" w:line="240" w:lineRule="auto"/>
        <w:ind w:firstLine="426"/>
        <w:jc w:val="both"/>
        <w:rPr>
          <w:rFonts w:eastAsia="Times New Roman"/>
          <w:bCs w:val="0"/>
          <w:color w:val="auto"/>
          <w:kern w:val="0"/>
          <w:szCs w:val="22"/>
          <w14:ligatures w14:val="none"/>
        </w:rPr>
      </w:pPr>
    </w:p>
    <w:p w14:paraId="4E221863" w14:textId="2AE70B14" w:rsidR="00AC18D3" w:rsidRDefault="00AC18D3" w:rsidP="005B4212">
      <w:pPr>
        <w:tabs>
          <w:tab w:val="center" w:pos="4845"/>
          <w:tab w:val="right" w:pos="9689"/>
        </w:tabs>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ab/>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E</m:t>
            </m:r>
          </m:e>
          <m:sub>
            <m:r>
              <m:rPr>
                <m:nor/>
              </m:rPr>
              <w:rPr>
                <w:rFonts w:eastAsia="Times New Roman"/>
                <w:bCs w:val="0"/>
                <w:color w:val="auto"/>
                <w:kern w:val="0"/>
                <w:szCs w:val="22"/>
                <w14:ligatures w14:val="none"/>
              </w:rPr>
              <m:t>сут</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уст</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исп</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24</m:t>
        </m:r>
      </m:oMath>
      <w:r w:rsidRPr="00AC18D3">
        <w:rPr>
          <w:rFonts w:eastAsia="Times New Roman"/>
          <w:bCs w:val="0"/>
          <w:color w:val="auto"/>
          <w:kern w:val="0"/>
          <w:szCs w:val="22"/>
          <w14:ligatures w14:val="none"/>
        </w:rPr>
        <w:tab/>
        <w:t>(3.21)</w:t>
      </w:r>
    </w:p>
    <w:p w14:paraId="279ED591" w14:textId="77777777" w:rsidR="00C6263E" w:rsidRPr="00AC18D3" w:rsidRDefault="00C6263E" w:rsidP="005B4212">
      <w:pPr>
        <w:tabs>
          <w:tab w:val="center" w:pos="4845"/>
          <w:tab w:val="right" w:pos="9689"/>
        </w:tabs>
        <w:spacing w:after="0" w:line="240" w:lineRule="auto"/>
        <w:jc w:val="both"/>
        <w:rPr>
          <w:rFonts w:eastAsia="Times New Roman"/>
          <w:bCs w:val="0"/>
          <w:color w:val="auto"/>
          <w:kern w:val="0"/>
          <w:szCs w:val="22"/>
          <w14:ligatures w14:val="none"/>
        </w:rPr>
      </w:pPr>
    </w:p>
    <w:p w14:paraId="1362E03A" w14:textId="553A8B28" w:rsidR="004D5A24" w:rsidRDefault="00AC18D3" w:rsidP="00C6263E">
      <w:pPr>
        <w:spacing w:after="0" w:line="240" w:lineRule="auto"/>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где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E</m:t>
            </m:r>
          </m:e>
          <m:sub>
            <m:r>
              <m:rPr>
                <m:nor/>
              </m:rPr>
              <w:rPr>
                <w:rFonts w:eastAsia="Times New Roman"/>
                <w:bCs w:val="0"/>
                <w:color w:val="auto"/>
                <w:kern w:val="0"/>
                <w:szCs w:val="22"/>
                <w14:ligatures w14:val="none"/>
              </w:rPr>
              <m:t>сут</m:t>
            </m:r>
          </m:sub>
        </m:sSub>
      </m:oMath>
      <w:r w:rsidRPr="00AC18D3">
        <w:rPr>
          <w:rFonts w:eastAsia="Times New Roman"/>
          <w:bCs w:val="0"/>
          <w:color w:val="auto"/>
          <w:kern w:val="0"/>
          <w:szCs w:val="22"/>
          <w14:ligatures w14:val="none"/>
        </w:rPr>
        <w:t xml:space="preserve"> – суточная энергия системы по входу сети, </w:t>
      </w:r>
      <w:proofErr w:type="spellStart"/>
      <w:r w:rsidRPr="00AC18D3">
        <w:rPr>
          <w:rFonts w:eastAsia="Times New Roman"/>
          <w:bCs w:val="0"/>
          <w:color w:val="auto"/>
          <w:kern w:val="0"/>
          <w:szCs w:val="22"/>
          <w14:ligatures w14:val="none"/>
        </w:rPr>
        <w:t>кВт·ч</w:t>
      </w:r>
      <w:proofErr w:type="spellEnd"/>
      <w:r w:rsidRPr="00AC18D3">
        <w:rPr>
          <w:rFonts w:eastAsia="Times New Roman"/>
          <w:bCs w:val="0"/>
          <w:color w:val="auto"/>
          <w:kern w:val="0"/>
          <w:szCs w:val="22"/>
          <w14:ligatures w14:val="none"/>
        </w:rPr>
        <w:t>/</w:t>
      </w:r>
      <w:proofErr w:type="spellStart"/>
      <w:r w:rsidRPr="00AC18D3">
        <w:rPr>
          <w:rFonts w:eastAsia="Times New Roman"/>
          <w:bCs w:val="0"/>
          <w:color w:val="auto"/>
          <w:kern w:val="0"/>
          <w:szCs w:val="22"/>
          <w14:ligatures w14:val="none"/>
        </w:rPr>
        <w:t>сут</w:t>
      </w:r>
      <w:proofErr w:type="spellEnd"/>
      <w:r w:rsidRPr="00AC18D3">
        <w:rPr>
          <w:rFonts w:eastAsia="Times New Roman"/>
          <w:bCs w:val="0"/>
          <w:color w:val="auto"/>
          <w:kern w:val="0"/>
          <w:szCs w:val="22"/>
          <w14:ligatures w14:val="none"/>
        </w:rPr>
        <w:t xml:space="preserve">;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уст</m:t>
            </m:r>
          </m:sub>
        </m:sSub>
      </m:oMath>
      <w:r w:rsidRPr="00AC18D3">
        <w:rPr>
          <w:rFonts w:eastAsia="Times New Roman"/>
          <w:bCs w:val="0"/>
          <w:color w:val="auto"/>
          <w:kern w:val="0"/>
          <w:szCs w:val="22"/>
          <w14:ligatures w14:val="none"/>
        </w:rPr>
        <w:t xml:space="preserve"> – установленная мощность системы, кВт;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исп</m:t>
            </m:r>
          </m:sub>
        </m:sSub>
      </m:oMath>
      <w:r w:rsidRPr="00AC18D3">
        <w:rPr>
          <w:rFonts w:eastAsia="Times New Roman"/>
          <w:bCs w:val="0"/>
          <w:color w:val="auto"/>
          <w:kern w:val="0"/>
          <w:szCs w:val="22"/>
          <w14:ligatures w14:val="none"/>
        </w:rPr>
        <w:t xml:space="preserve"> – коэффициент использования установленной мощности, д. ед.</w:t>
      </w:r>
    </w:p>
    <w:p w14:paraId="30C844A4" w14:textId="13EE0BC6" w:rsidR="004D5A24" w:rsidRPr="00AC18D3" w:rsidRDefault="004D5A24" w:rsidP="004D5A24">
      <w:pPr>
        <w:spacing w:after="0" w:line="240" w:lineRule="auto"/>
        <w:ind w:firstLine="426"/>
        <w:jc w:val="both"/>
        <w:rPr>
          <w:rFonts w:eastAsia="Times New Roman"/>
          <w:bCs w:val="0"/>
          <w:color w:val="auto"/>
          <w:kern w:val="0"/>
          <w:szCs w:val="22"/>
          <w14:ligatures w14:val="none"/>
        </w:rPr>
      </w:pPr>
      <w:r w:rsidRPr="004D5A24">
        <w:rPr>
          <w:rFonts w:eastAsia="Times New Roman"/>
          <w:color w:val="auto"/>
          <w:kern w:val="0"/>
          <w:szCs w:val="22"/>
          <w14:ligatures w14:val="none"/>
        </w:rPr>
        <w:t xml:space="preserve">Для наглядного сопоставления вариантов регулирования в приложении </w:t>
      </w:r>
      <w:r w:rsidR="005B542D">
        <w:rPr>
          <w:rFonts w:eastAsia="Times New Roman"/>
          <w:color w:val="auto"/>
          <w:kern w:val="0"/>
          <w:szCs w:val="22"/>
          <w14:ligatures w14:val="none"/>
        </w:rPr>
        <w:t>Д</w:t>
      </w:r>
      <w:r w:rsidRPr="004D5A24">
        <w:rPr>
          <w:rFonts w:eastAsia="Times New Roman"/>
          <w:color w:val="auto"/>
          <w:kern w:val="0"/>
          <w:szCs w:val="22"/>
          <w14:ligatures w14:val="none"/>
        </w:rPr>
        <w:t xml:space="preserve"> приведены расчетные графики суточного профиля мощности и суточной электрической энергии ПЭНД при работе без регулирования, при термостатическом управлении и при секционном управлении (рисунки </w:t>
      </w:r>
      <w:r w:rsidR="005B542D">
        <w:rPr>
          <w:rFonts w:eastAsia="Times New Roman"/>
          <w:color w:val="auto"/>
          <w:kern w:val="0"/>
          <w:szCs w:val="22"/>
          <w14:ligatures w14:val="none"/>
        </w:rPr>
        <w:t>Д</w:t>
      </w:r>
      <w:r w:rsidRPr="004D5A24">
        <w:rPr>
          <w:rFonts w:eastAsia="Times New Roman"/>
          <w:color w:val="auto"/>
          <w:kern w:val="0"/>
          <w:szCs w:val="22"/>
          <w14:ligatures w14:val="none"/>
        </w:rPr>
        <w:t xml:space="preserve">.1 и </w:t>
      </w:r>
      <w:r w:rsidR="005B542D">
        <w:rPr>
          <w:rFonts w:eastAsia="Times New Roman"/>
          <w:color w:val="auto"/>
          <w:kern w:val="0"/>
          <w:szCs w:val="22"/>
          <w14:ligatures w14:val="none"/>
        </w:rPr>
        <w:t>Д</w:t>
      </w:r>
      <w:r w:rsidRPr="004D5A24">
        <w:rPr>
          <w:rFonts w:eastAsia="Times New Roman"/>
          <w:color w:val="auto"/>
          <w:kern w:val="0"/>
          <w:szCs w:val="22"/>
          <w14:ligatures w14:val="none"/>
        </w:rPr>
        <w:t>.2).</w:t>
      </w:r>
    </w:p>
    <w:p w14:paraId="5EACFE5E" w14:textId="3C7506AC" w:rsidR="00AC18D3" w:rsidRDefault="00AC18D3" w:rsidP="00C6263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Числовой пример суточной энергии. Для типового </w:t>
      </w:r>
      <w:proofErr w:type="spellStart"/>
      <w:r w:rsidRPr="00AC18D3">
        <w:rPr>
          <w:rFonts w:eastAsia="Times New Roman"/>
          <w:bCs w:val="0"/>
          <w:color w:val="auto"/>
          <w:kern w:val="0"/>
          <w:szCs w:val="22"/>
          <w14:ligatures w14:val="none"/>
        </w:rPr>
        <w:t>восьмисекционного</w:t>
      </w:r>
      <w:proofErr w:type="spellEnd"/>
      <w:r w:rsidRPr="00AC18D3">
        <w:rPr>
          <w:rFonts w:eastAsia="Times New Roman"/>
          <w:bCs w:val="0"/>
          <w:color w:val="auto"/>
          <w:kern w:val="0"/>
          <w:szCs w:val="22"/>
          <w14:ligatures w14:val="none"/>
        </w:rPr>
        <w:t xml:space="preserve"> модуля из примера 3.5.3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уст</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8</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80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640 </m:t>
        </m:r>
        <m:r>
          <m:rPr>
            <m:nor/>
          </m:rPr>
          <w:rPr>
            <w:rFonts w:eastAsia="Times New Roman"/>
            <w:bCs w:val="0"/>
            <w:color w:val="auto"/>
            <w:kern w:val="0"/>
            <w:szCs w:val="22"/>
            <w14:ligatures w14:val="none"/>
          </w:rPr>
          <m:t>Вт</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64 </m:t>
        </m:r>
        <m:r>
          <m:rPr>
            <m:nor/>
          </m:rPr>
          <w:rPr>
            <w:rFonts w:eastAsia="Times New Roman"/>
            <w:bCs w:val="0"/>
            <w:color w:val="auto"/>
            <w:kern w:val="0"/>
            <w:szCs w:val="22"/>
            <w14:ligatures w14:val="none"/>
          </w:rPr>
          <m:t>кВт</m:t>
        </m:r>
      </m:oMath>
      <w:r w:rsidRPr="00AC18D3">
        <w:rPr>
          <w:rFonts w:eastAsia="Times New Roman"/>
          <w:bCs w:val="0"/>
          <w:color w:val="auto"/>
          <w:kern w:val="0"/>
          <w:szCs w:val="22"/>
          <w14:ligatures w14:val="none"/>
        </w:rPr>
        <w:t xml:space="preserve">. При среднем коэффициенте использования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k</m:t>
            </m:r>
          </m:e>
          <m:sub>
            <m:r>
              <m:rPr>
                <m:nor/>
              </m:rPr>
              <w:rPr>
                <w:rFonts w:eastAsia="Times New Roman"/>
                <w:bCs w:val="0"/>
                <w:color w:val="auto"/>
                <w:kern w:val="0"/>
                <w:szCs w:val="22"/>
                <w:lang w:val="en-US"/>
                <w14:ligatures w14:val="none"/>
              </w:rPr>
              <m:t>load</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35</m:t>
        </m:r>
      </m:oMath>
      <w:r w:rsidRPr="00AC18D3">
        <w:rPr>
          <w:rFonts w:eastAsia="Times New Roman"/>
          <w:bCs w:val="0"/>
          <w:color w:val="auto"/>
          <w:kern w:val="0"/>
          <w:szCs w:val="22"/>
          <w14:ligatures w14:val="none"/>
        </w:rPr>
        <w:t xml:space="preserve"> суточная энергия равна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E</m:t>
            </m:r>
          </m:e>
          <m:sub>
            <m:r>
              <m:rPr>
                <m:nor/>
              </m:rPr>
              <w:rPr>
                <w:rFonts w:eastAsia="Times New Roman"/>
                <w:bCs w:val="0"/>
                <w:color w:val="auto"/>
                <w:kern w:val="0"/>
                <w:szCs w:val="22"/>
                <w14:ligatures w14:val="none"/>
              </w:rPr>
              <m:t>сут</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64</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35</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24</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5</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 xml:space="preserve">38 </m:t>
        </m:r>
        <m:r>
          <m:rPr>
            <m:nor/>
          </m:rPr>
          <w:rPr>
            <w:rFonts w:eastAsia="Times New Roman"/>
            <w:bCs w:val="0"/>
            <w:color w:val="auto"/>
            <w:kern w:val="0"/>
            <w:szCs w:val="22"/>
            <w14:ligatures w14:val="none"/>
          </w:rPr>
          <m:t>кВт</m:t>
        </m:r>
        <m:r>
          <m:rPr>
            <m:sty m:val="p"/>
          </m:rPr>
          <w:rPr>
            <w:rFonts w:ascii="Cambria Math" w:eastAsia="Times New Roman" w:hAnsi="Cambria Math"/>
            <w:color w:val="auto"/>
            <w:kern w:val="0"/>
            <w:szCs w:val="22"/>
            <w14:ligatures w14:val="none"/>
          </w:rPr>
          <m:t>⋅</m:t>
        </m:r>
        <m:r>
          <m:rPr>
            <m:nor/>
          </m:rPr>
          <w:rPr>
            <w:rFonts w:eastAsia="Times New Roman"/>
            <w:bCs w:val="0"/>
            <w:color w:val="auto"/>
            <w:kern w:val="0"/>
            <w:szCs w:val="22"/>
            <w14:ligatures w14:val="none"/>
          </w:rPr>
          <m:t>ч</m:t>
        </m:r>
        <m:r>
          <m:rPr>
            <m:sty m:val="p"/>
          </m:rPr>
          <w:rPr>
            <w:rFonts w:ascii="Cambria Math" w:eastAsia="Times New Roman" w:hAnsi="Cambria Math"/>
            <w:color w:val="auto"/>
            <w:kern w:val="0"/>
            <w:szCs w:val="22"/>
            <w14:ligatures w14:val="none"/>
          </w:rPr>
          <m:t>/</m:t>
        </m:r>
        <m:r>
          <m:rPr>
            <m:nor/>
          </m:rPr>
          <w:rPr>
            <w:rFonts w:eastAsia="Times New Roman"/>
            <w:bCs w:val="0"/>
            <w:color w:val="auto"/>
            <w:kern w:val="0"/>
            <w:szCs w:val="22"/>
            <w14:ligatures w14:val="none"/>
          </w:rPr>
          <m:t>сут</m:t>
        </m:r>
      </m:oMath>
      <w:r w:rsidRPr="00AC18D3">
        <w:rPr>
          <w:rFonts w:eastAsia="Times New Roman"/>
          <w:bCs w:val="0"/>
          <w:color w:val="auto"/>
          <w:kern w:val="0"/>
          <w:szCs w:val="22"/>
          <w14:ligatures w14:val="none"/>
        </w:rPr>
        <w:t xml:space="preserve">; при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k</m:t>
            </m:r>
          </m:e>
          <m:sub>
            <m:r>
              <m:rPr>
                <m:nor/>
              </m:rPr>
              <w:rPr>
                <w:rFonts w:eastAsia="Times New Roman"/>
                <w:bCs w:val="0"/>
                <w:color w:val="auto"/>
                <w:kern w:val="0"/>
                <w:szCs w:val="22"/>
                <w:lang w:val="en-US"/>
                <w14:ligatures w14:val="none"/>
              </w:rPr>
              <m:t>load</m:t>
            </m:r>
          </m:sub>
        </m:sSub>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50</m:t>
        </m:r>
      </m:oMath>
      <w:r w:rsidRPr="00AC18D3">
        <w:rPr>
          <w:rFonts w:eastAsia="Times New Roman"/>
          <w:bCs w:val="0"/>
          <w:color w:val="auto"/>
          <w:kern w:val="0"/>
          <w:szCs w:val="22"/>
          <w14:ligatures w14:val="none"/>
        </w:rPr>
        <w:t xml:space="preserve"> она составит 7,68 кВт·ч/сут. Эти величины далее используются в </w:t>
      </w:r>
      <w:r w:rsidR="00CC13FA">
        <w:rPr>
          <w:rFonts w:eastAsia="Times New Roman"/>
          <w:bCs w:val="0"/>
          <w:color w:val="auto"/>
          <w:kern w:val="0"/>
          <w:szCs w:val="22"/>
          <w14:ligatures w14:val="none"/>
        </w:rPr>
        <w:t>разделе</w:t>
      </w:r>
      <w:r w:rsidRPr="00AC18D3">
        <w:rPr>
          <w:rFonts w:eastAsia="Times New Roman"/>
          <w:bCs w:val="0"/>
          <w:color w:val="auto"/>
          <w:kern w:val="0"/>
          <w:szCs w:val="22"/>
          <w14:ligatures w14:val="none"/>
        </w:rPr>
        <w:t xml:space="preserve"> 4 для перехода от характеристик одиночной секции к режиму помещения.</w:t>
      </w:r>
    </w:p>
    <w:p w14:paraId="09D5477A" w14:textId="77777777" w:rsidR="00CC13FA" w:rsidRPr="00AC18D3" w:rsidRDefault="00CC13FA" w:rsidP="00C6263E">
      <w:pPr>
        <w:spacing w:after="0" w:line="240" w:lineRule="auto"/>
        <w:ind w:firstLine="426"/>
        <w:jc w:val="both"/>
        <w:rPr>
          <w:rFonts w:eastAsia="Times New Roman"/>
          <w:bCs w:val="0"/>
          <w:color w:val="auto"/>
          <w:kern w:val="0"/>
          <w:szCs w:val="22"/>
          <w14:ligatures w14:val="none"/>
        </w:rPr>
      </w:pPr>
    </w:p>
    <w:p w14:paraId="2DA73C6F" w14:textId="6E6D2AC5" w:rsidR="00AC18D3" w:rsidRDefault="00AC18D3" w:rsidP="00C6263E">
      <w:pPr>
        <w:tabs>
          <w:tab w:val="center" w:pos="4845"/>
          <w:tab w:val="right" w:pos="9689"/>
        </w:tabs>
        <w:spacing w:after="0" w:line="240" w:lineRule="auto"/>
        <w:ind w:firstLine="426"/>
        <w:jc w:val="both"/>
        <w:rPr>
          <w:rFonts w:eastAsia="Times New Roman"/>
          <w:bCs w:val="0"/>
          <w:color w:val="auto"/>
          <w:kern w:val="0"/>
          <w14:ligatures w14:val="none"/>
        </w:rPr>
      </w:pPr>
      <w:r w:rsidRPr="00AC18D3">
        <w:rPr>
          <w:rFonts w:eastAsia="Times New Roman"/>
          <w:bCs w:val="0"/>
          <w:color w:val="auto"/>
          <w:kern w:val="0"/>
          <w:szCs w:val="22"/>
          <w14:ligatures w14:val="none"/>
        </w:rPr>
        <w:tab/>
      </w:r>
      <w:r w:rsidR="00F80429" w:rsidRPr="006662D8">
        <w:rPr>
          <w:rFonts w:eastAsia="Times New Roman"/>
          <w:sz w:val="17"/>
        </w:rPr>
        <w:t xml:space="preserve"> </w:t>
      </w:r>
      <m:oMath>
        <m:sSub>
          <m:sSubPr>
            <m:ctrlPr>
              <w:rPr>
                <w:rFonts w:ascii="Cambria Math" w:hAnsi="Cambria Math"/>
              </w:rPr>
            </m:ctrlPr>
          </m:sSubPr>
          <m:e>
            <m:r>
              <w:rPr>
                <w:rFonts w:ascii="Cambria Math" w:hAnsi="Cambria Math"/>
              </w:rPr>
              <m:t>N</m:t>
            </m:r>
          </m:e>
          <m:sub>
            <m:r>
              <m:rPr>
                <m:nor/>
              </m:rPr>
              <m:t>секц</m:t>
            </m:r>
          </m:sub>
        </m:sSub>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kern w:val="0"/>
                <w:szCs w:val="22"/>
                <w:lang w:val="en-US"/>
                <w14:ligatures w14:val="none"/>
              </w:rPr>
            </m:ctrlPr>
          </m:fPr>
          <m:num>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уст</m:t>
                </m:r>
              </m:sub>
            </m:sSub>
          </m:num>
          <m:den>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секц</m:t>
                </m:r>
              </m:sub>
            </m:sSub>
          </m:den>
        </m:f>
      </m:oMath>
      <w:r w:rsidRPr="00AC18D3">
        <w:rPr>
          <w:rFonts w:eastAsia="Times New Roman"/>
          <w:bCs w:val="0"/>
          <w:color w:val="auto"/>
          <w:kern w:val="0"/>
          <w:szCs w:val="22"/>
          <w14:ligatures w14:val="none"/>
        </w:rPr>
        <w:tab/>
      </w:r>
      <w:r w:rsidRPr="00AC18D3">
        <w:rPr>
          <w:rFonts w:eastAsia="Times New Roman"/>
          <w:bCs w:val="0"/>
          <w:color w:val="auto"/>
          <w:kern w:val="0"/>
          <w14:ligatures w14:val="none"/>
        </w:rPr>
        <w:t>(3.22)</w:t>
      </w:r>
    </w:p>
    <w:p w14:paraId="7A5BB788" w14:textId="77777777" w:rsidR="00CC13FA" w:rsidRPr="00AC18D3" w:rsidRDefault="00CC13FA" w:rsidP="00C6263E">
      <w:pPr>
        <w:tabs>
          <w:tab w:val="center" w:pos="4845"/>
          <w:tab w:val="right" w:pos="9689"/>
        </w:tabs>
        <w:spacing w:after="0" w:line="240" w:lineRule="auto"/>
        <w:ind w:firstLine="426"/>
        <w:jc w:val="both"/>
        <w:rPr>
          <w:rFonts w:eastAsia="Times New Roman"/>
          <w:bCs w:val="0"/>
          <w:color w:val="auto"/>
          <w:kern w:val="0"/>
          <w:szCs w:val="22"/>
          <w14:ligatures w14:val="none"/>
        </w:rPr>
      </w:pPr>
    </w:p>
    <w:p w14:paraId="65644C1D" w14:textId="61C2F860" w:rsidR="00AC18D3" w:rsidRPr="00AC18D3" w:rsidRDefault="00AC18D3" w:rsidP="00C6263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При проектировании значение </w:t>
      </w:r>
      <m:oMath>
        <m:r>
          <m:rPr>
            <m:sty m:val="p"/>
          </m:rPr>
          <w:rPr>
            <w:rFonts w:ascii="Cambria Math" w:eastAsia="Times New Roman" w:hAnsi="Cambria Math"/>
            <w:sz w:val="17"/>
          </w:rPr>
          <m:t xml:space="preserve"> </m:t>
        </m:r>
        <m:sSub>
          <m:sSubPr>
            <m:ctrlPr>
              <w:rPr>
                <w:rFonts w:ascii="Cambria Math" w:hAnsi="Cambria Math"/>
              </w:rPr>
            </m:ctrlPr>
          </m:sSubPr>
          <m:e>
            <m:r>
              <w:rPr>
                <w:rFonts w:ascii="Cambria Math" w:hAnsi="Cambria Math"/>
              </w:rPr>
              <m:t>N</m:t>
            </m:r>
          </m:e>
          <m:sub>
            <m:r>
              <m:rPr>
                <m:sty m:val="p"/>
              </m:rPr>
              <w:rPr>
                <w:rFonts w:ascii="Cambria Math" w:hAnsi="Cambria Math"/>
              </w:rPr>
              <m:t>секц</m:t>
            </m:r>
          </m:sub>
        </m:sSub>
      </m:oMath>
      <w:r w:rsidRPr="00AC18D3">
        <w:rPr>
          <w:rFonts w:eastAsia="Times New Roman"/>
          <w:bCs w:val="0"/>
          <w:color w:val="auto"/>
          <w:kern w:val="0"/>
          <w:szCs w:val="22"/>
          <w14:ligatures w14:val="none"/>
        </w:rPr>
        <w:t xml:space="preserve"> округляется до ближайшего большего целого числа; после выбора </w:t>
      </w:r>
      <m:oMath>
        <m:r>
          <m:rPr>
            <m:sty m:val="p"/>
          </m:rPr>
          <w:rPr>
            <w:rFonts w:ascii="Cambria Math" w:eastAsia="Times New Roman" w:hAnsi="Cambria Math"/>
            <w:sz w:val="17"/>
          </w:rPr>
          <m:t xml:space="preserve"> </m:t>
        </m:r>
        <m:sSub>
          <m:sSubPr>
            <m:ctrlPr>
              <w:rPr>
                <w:rFonts w:ascii="Cambria Math" w:hAnsi="Cambria Math"/>
              </w:rPr>
            </m:ctrlPr>
          </m:sSubPr>
          <m:e>
            <m:r>
              <w:rPr>
                <w:rFonts w:ascii="Cambria Math" w:hAnsi="Cambria Math"/>
              </w:rPr>
              <m:t>N</m:t>
            </m:r>
          </m:e>
          <m:sub>
            <m:r>
              <m:rPr>
                <m:sty m:val="p"/>
              </m:rPr>
              <w:rPr>
                <w:rFonts w:ascii="Cambria Math" w:hAnsi="Cambria Math"/>
              </w:rPr>
              <m:t>секц</m:t>
            </m:r>
          </m:sub>
        </m:sSub>
      </m:oMath>
      <w:r w:rsidRPr="00AC18D3">
        <w:rPr>
          <w:rFonts w:eastAsia="Times New Roman"/>
          <w:bCs w:val="0"/>
          <w:color w:val="auto"/>
          <w:kern w:val="0"/>
          <w:szCs w:val="22"/>
          <w14:ligatures w14:val="none"/>
        </w:rPr>
        <w:t xml:space="preserve"> проверяется </w:t>
      </w:r>
      <m:oMath>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14:ligatures w14:val="none"/>
              </w:rPr>
              <m:t>дост</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14:ligatures w14:val="none"/>
              </w:rPr>
              <m:t>секц</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A</m:t>
            </m:r>
          </m:e>
          <m:sub>
            <m:r>
              <w:rPr>
                <w:rFonts w:ascii="Cambria Math" w:eastAsia="Times New Roman" w:hAnsi="Cambria Math"/>
                <w:color w:val="auto"/>
                <w:kern w:val="0"/>
                <w:szCs w:val="22"/>
                <w:lang w:val="en-US"/>
                <w14:ligatures w14:val="none"/>
              </w:rPr>
              <m:t>i</m:t>
            </m:r>
          </m:sub>
        </m:sSub>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kern w:val="0"/>
                <w:szCs w:val="22"/>
                <w:lang w:val="en-US"/>
                <w14:ligatures w14:val="none"/>
              </w:rPr>
            </m:ctrlPr>
          </m:sSubPr>
          <m:e>
            <m:r>
              <w:rPr>
                <w:rFonts w:ascii="Cambria Math" w:eastAsia="Times New Roman" w:hAnsi="Cambria Math"/>
                <w:color w:val="auto"/>
                <w:kern w:val="0"/>
                <w:szCs w:val="22"/>
                <w:lang w:val="en-US"/>
                <w14:ligatures w14:val="none"/>
              </w:rPr>
              <m:t>q</m:t>
            </m:r>
          </m:e>
          <m:sub>
            <m:r>
              <m:rPr>
                <m:sty m:val="p"/>
              </m:rPr>
              <w:rPr>
                <w:rFonts w:ascii="Cambria Math" w:eastAsia="Times New Roman" w:hAnsi="Cambria Math"/>
                <w:color w:val="auto"/>
                <w:kern w:val="0"/>
                <w:szCs w:val="22"/>
                <w:lang w:val="en-US"/>
                <w14:ligatures w14:val="none"/>
              </w:rPr>
              <m:t>lim</m:t>
            </m:r>
          </m:sub>
        </m:sSub>
      </m:oMath>
      <w:r w:rsidRPr="00AC18D3">
        <w:rPr>
          <w:rFonts w:eastAsia="Times New Roman"/>
          <w:bCs w:val="0"/>
          <w:color w:val="auto"/>
          <w:kern w:val="0"/>
          <w:szCs w:val="22"/>
          <w14:ligatures w14:val="none"/>
        </w:rPr>
        <w:t>.</w:t>
      </w:r>
    </w:p>
    <w:p w14:paraId="53C8E2FB" w14:textId="3E1B225B" w:rsidR="00AC18D3" w:rsidRDefault="00AC18D3" w:rsidP="00C6263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 xml:space="preserve">Формулы (3.21)–(3.22) связывают </w:t>
      </w:r>
      <w:r w:rsidR="00106827">
        <w:rPr>
          <w:rFonts w:eastAsia="Times New Roman"/>
          <w:bCs w:val="0"/>
          <w:color w:val="auto"/>
          <w:kern w:val="0"/>
          <w:szCs w:val="22"/>
          <w14:ligatures w14:val="none"/>
        </w:rPr>
        <w:t xml:space="preserve">раздел </w:t>
      </w:r>
      <w:r w:rsidRPr="00AC18D3">
        <w:rPr>
          <w:rFonts w:eastAsia="Times New Roman"/>
          <w:bCs w:val="0"/>
          <w:color w:val="auto"/>
          <w:kern w:val="0"/>
          <w:szCs w:val="22"/>
          <w14:ligatures w14:val="none"/>
        </w:rPr>
        <w:t xml:space="preserve">3 с методикой </w:t>
      </w:r>
      <w:r w:rsidR="00CC13FA">
        <w:rPr>
          <w:rFonts w:eastAsia="Times New Roman"/>
          <w:bCs w:val="0"/>
          <w:color w:val="auto"/>
          <w:kern w:val="0"/>
          <w:szCs w:val="22"/>
          <w14:ligatures w14:val="none"/>
        </w:rPr>
        <w:t xml:space="preserve">раздела </w:t>
      </w:r>
      <w:r w:rsidRPr="00AC18D3">
        <w:rPr>
          <w:rFonts w:eastAsia="Times New Roman"/>
          <w:bCs w:val="0"/>
          <w:color w:val="auto"/>
          <w:kern w:val="0"/>
          <w:szCs w:val="22"/>
          <w14:ligatures w14:val="none"/>
        </w:rPr>
        <w:t xml:space="preserve">4: сначала определяется установленная мощность системы </w:t>
      </w:r>
      <w:proofErr w:type="spellStart"/>
      <w:r w:rsidRPr="00AC18D3">
        <w:rPr>
          <w:rFonts w:eastAsia="Times New Roman"/>
          <w:bCs w:val="0"/>
          <w:color w:val="auto"/>
          <w:kern w:val="0"/>
          <w:szCs w:val="22"/>
          <w14:ligatures w14:val="none"/>
        </w:rPr>
        <w:t>электротеплоснабжения</w:t>
      </w:r>
      <w:proofErr w:type="spellEnd"/>
      <w:r w:rsidRPr="00AC18D3">
        <w:rPr>
          <w:rFonts w:eastAsia="Times New Roman"/>
          <w:bCs w:val="0"/>
          <w:color w:val="auto"/>
          <w:kern w:val="0"/>
          <w:szCs w:val="22"/>
          <w14:ligatures w14:val="none"/>
        </w:rPr>
        <w:t xml:space="preserve">, </w:t>
      </w:r>
      <w:r w:rsidRPr="00AC18D3">
        <w:rPr>
          <w:rFonts w:eastAsia="Times New Roman"/>
          <w:bCs w:val="0"/>
          <w:color w:val="auto"/>
          <w:kern w:val="0"/>
          <w:szCs w:val="22"/>
          <w14:ligatures w14:val="none"/>
        </w:rPr>
        <w:lastRenderedPageBreak/>
        <w:t>затем выбираются мощность и число секций, после чего проверяются токи линии, коммутационные элементы, коэффициент нагрузки, качество электроэнергии и температурные ограничения секции по модели (3.9)–(3.10) [39</w:t>
      </w:r>
      <w:r w:rsidR="00704945">
        <w:rPr>
          <w:rFonts w:eastAsia="Times New Roman"/>
          <w:bCs w:val="0"/>
          <w:color w:val="auto"/>
          <w:kern w:val="0"/>
          <w:szCs w:val="22"/>
          <w14:ligatures w14:val="none"/>
        </w:rPr>
        <w:t xml:space="preserve">; </w:t>
      </w:r>
      <w:r w:rsidRPr="00AC18D3">
        <w:rPr>
          <w:rFonts w:eastAsia="Times New Roman"/>
          <w:bCs w:val="0"/>
          <w:color w:val="auto"/>
          <w:kern w:val="0"/>
          <w:szCs w:val="22"/>
          <w14:ligatures w14:val="none"/>
        </w:rPr>
        <w:t>48].</w:t>
      </w:r>
    </w:p>
    <w:p w14:paraId="3D6BFC43" w14:textId="77777777" w:rsidR="00F80429" w:rsidRDefault="00F80429" w:rsidP="00C6263E">
      <w:pPr>
        <w:spacing w:after="0" w:line="240" w:lineRule="auto"/>
        <w:ind w:firstLine="426"/>
        <w:jc w:val="both"/>
        <w:rPr>
          <w:rFonts w:eastAsia="Times New Roman"/>
          <w:bCs w:val="0"/>
          <w:color w:val="auto"/>
          <w:kern w:val="0"/>
          <w:szCs w:val="22"/>
          <w14:ligatures w14:val="none"/>
        </w:rPr>
      </w:pPr>
    </w:p>
    <w:p w14:paraId="5CB886FB" w14:textId="0183A561" w:rsidR="00AC18D3" w:rsidRDefault="00AC18D3" w:rsidP="006422AE">
      <w:pPr>
        <w:spacing w:after="0" w:line="240" w:lineRule="auto"/>
        <w:ind w:firstLine="426"/>
        <w:jc w:val="both"/>
        <w:rPr>
          <w:rFonts w:eastAsia="Times New Roman"/>
          <w:b/>
          <w:bCs w:val="0"/>
          <w:color w:val="auto"/>
          <w:kern w:val="0"/>
          <w:szCs w:val="22"/>
          <w14:ligatures w14:val="none"/>
        </w:rPr>
      </w:pPr>
      <w:r w:rsidRPr="00AC18D3">
        <w:rPr>
          <w:rFonts w:eastAsia="Times New Roman"/>
          <w:b/>
          <w:bCs w:val="0"/>
          <w:color w:val="auto"/>
          <w:kern w:val="0"/>
          <w:szCs w:val="22"/>
          <w14:ligatures w14:val="none"/>
        </w:rPr>
        <w:t xml:space="preserve">Выводы по </w:t>
      </w:r>
      <w:r w:rsidR="006422AE">
        <w:rPr>
          <w:rFonts w:eastAsia="Times New Roman"/>
          <w:b/>
          <w:bCs w:val="0"/>
          <w:color w:val="auto"/>
          <w:kern w:val="0"/>
          <w:szCs w:val="22"/>
          <w14:ligatures w14:val="none"/>
        </w:rPr>
        <w:t>разделу</w:t>
      </w:r>
      <w:r w:rsidRPr="00AC18D3">
        <w:rPr>
          <w:rFonts w:eastAsia="Times New Roman"/>
          <w:b/>
          <w:bCs w:val="0"/>
          <w:color w:val="auto"/>
          <w:kern w:val="0"/>
          <w:szCs w:val="22"/>
          <w14:ligatures w14:val="none"/>
        </w:rPr>
        <w:t xml:space="preserve"> 3</w:t>
      </w:r>
    </w:p>
    <w:p w14:paraId="7928ADE9" w14:textId="77777777" w:rsidR="006422AE" w:rsidRPr="00AC18D3" w:rsidRDefault="006422AE" w:rsidP="005B4212">
      <w:pPr>
        <w:spacing w:after="0" w:line="240" w:lineRule="auto"/>
        <w:jc w:val="both"/>
        <w:rPr>
          <w:rFonts w:eastAsia="Times New Roman"/>
          <w:bCs w:val="0"/>
          <w:color w:val="auto"/>
          <w:kern w:val="0"/>
          <w:szCs w:val="22"/>
          <w14:ligatures w14:val="none"/>
        </w:rPr>
      </w:pPr>
    </w:p>
    <w:p w14:paraId="2E1F362F" w14:textId="77777777" w:rsidR="00AC18D3" w:rsidRPr="00AC18D3" w:rsidRDefault="00AC18D3" w:rsidP="006422AE">
      <w:pPr>
        <w:spacing w:after="0" w:line="240" w:lineRule="auto"/>
        <w:ind w:firstLine="426"/>
        <w:jc w:val="both"/>
        <w:rPr>
          <w:rFonts w:eastAsia="Times New Roman"/>
          <w:bCs w:val="0"/>
          <w:color w:val="auto"/>
          <w:kern w:val="0"/>
          <w:szCs w:val="22"/>
          <w14:ligatures w14:val="none"/>
        </w:rPr>
      </w:pPr>
      <w:r w:rsidRPr="00AC18D3">
        <w:rPr>
          <w:rFonts w:eastAsia="Times New Roman"/>
          <w:bCs w:val="0"/>
          <w:color w:val="auto"/>
          <w:kern w:val="0"/>
          <w:szCs w:val="22"/>
          <w14:ligatures w14:val="none"/>
        </w:rPr>
        <w:t>По результатам экспериментальной оценки электроэнергетических и режимных характеристик ПЭНД установлено следующее.</w:t>
      </w:r>
    </w:p>
    <w:p w14:paraId="060BD740" w14:textId="06C69927" w:rsidR="006422AE" w:rsidRPr="006422AE" w:rsidRDefault="006422AE" w:rsidP="006422AE">
      <w:pPr>
        <w:spacing w:after="0" w:line="240" w:lineRule="auto"/>
        <w:ind w:firstLine="426"/>
        <w:jc w:val="both"/>
        <w:rPr>
          <w:rFonts w:eastAsia="Times New Roman"/>
          <w:bCs w:val="0"/>
          <w:color w:val="auto"/>
          <w:kern w:val="0"/>
          <w:szCs w:val="22"/>
          <w14:ligatures w14:val="none"/>
        </w:rPr>
      </w:pPr>
      <w:r w:rsidRPr="006422AE">
        <w:rPr>
          <w:rFonts w:eastAsia="Times New Roman"/>
          <w:bCs w:val="0"/>
          <w:color w:val="auto"/>
          <w:kern w:val="0"/>
          <w:szCs w:val="22"/>
          <w14:ligatures w14:val="none"/>
        </w:rPr>
        <w:t xml:space="preserve">ПЭНД обоснован как управляемый электротепловой преобразователь и секционная нагрузка прямого </w:t>
      </w:r>
      <w:proofErr w:type="spellStart"/>
      <w:r w:rsidRPr="006422AE">
        <w:rPr>
          <w:rFonts w:eastAsia="Times New Roman"/>
          <w:bCs w:val="0"/>
          <w:color w:val="auto"/>
          <w:kern w:val="0"/>
          <w:szCs w:val="22"/>
          <w14:ligatures w14:val="none"/>
        </w:rPr>
        <w:t>электротеплоснабжения</w:t>
      </w:r>
      <w:proofErr w:type="spellEnd"/>
      <w:r w:rsidRPr="006422AE">
        <w:rPr>
          <w:rFonts w:eastAsia="Times New Roman"/>
          <w:bCs w:val="0"/>
          <w:color w:val="auto"/>
          <w:kern w:val="0"/>
          <w:szCs w:val="22"/>
          <w14:ligatures w14:val="none"/>
        </w:rPr>
        <w:t>. Для резистивного исполнения нагрузка имеет преимущественно активный характер, а для индукционного исполнения требуется уч</w:t>
      </w:r>
      <w:r w:rsidR="00181C17">
        <w:rPr>
          <w:rFonts w:eastAsia="Times New Roman"/>
          <w:bCs w:val="0"/>
          <w:color w:val="auto"/>
          <w:kern w:val="0"/>
          <w:szCs w:val="22"/>
          <w14:ligatures w14:val="none"/>
        </w:rPr>
        <w:t>е</w:t>
      </w:r>
      <w:r w:rsidRPr="006422AE">
        <w:rPr>
          <w:rFonts w:eastAsia="Times New Roman"/>
          <w:bCs w:val="0"/>
          <w:color w:val="auto"/>
          <w:kern w:val="0"/>
          <w:szCs w:val="22"/>
          <w14:ligatures w14:val="none"/>
        </w:rPr>
        <w:t xml:space="preserve">т параметров сетевого преобразователя и качества электроэнергии. </w:t>
      </w:r>
    </w:p>
    <w:p w14:paraId="0F4D59AA" w14:textId="4A196398" w:rsidR="006422AE" w:rsidRPr="006422AE" w:rsidRDefault="006422AE" w:rsidP="006422AE">
      <w:pPr>
        <w:spacing w:after="0" w:line="240" w:lineRule="auto"/>
        <w:ind w:firstLine="426"/>
        <w:jc w:val="both"/>
        <w:rPr>
          <w:rFonts w:eastAsia="Times New Roman"/>
          <w:bCs w:val="0"/>
          <w:color w:val="auto"/>
          <w:kern w:val="0"/>
          <w:szCs w:val="22"/>
          <w14:ligatures w14:val="none"/>
        </w:rPr>
      </w:pPr>
      <w:r w:rsidRPr="006422AE">
        <w:rPr>
          <w:rFonts w:eastAsia="Times New Roman"/>
          <w:bCs w:val="0"/>
          <w:color w:val="auto"/>
          <w:kern w:val="0"/>
          <w:szCs w:val="22"/>
          <w14:ligatures w14:val="none"/>
        </w:rPr>
        <w:t>Определены расч</w:t>
      </w:r>
      <w:r w:rsidR="00181C17">
        <w:rPr>
          <w:rFonts w:eastAsia="Times New Roman"/>
          <w:bCs w:val="0"/>
          <w:color w:val="auto"/>
          <w:kern w:val="0"/>
          <w:szCs w:val="22"/>
          <w14:ligatures w14:val="none"/>
        </w:rPr>
        <w:t>е</w:t>
      </w:r>
      <w:r w:rsidRPr="006422AE">
        <w:rPr>
          <w:rFonts w:eastAsia="Times New Roman"/>
          <w:bCs w:val="0"/>
          <w:color w:val="auto"/>
          <w:kern w:val="0"/>
          <w:szCs w:val="22"/>
          <w14:ligatures w14:val="none"/>
        </w:rPr>
        <w:t xml:space="preserve">тные токи секций: 0,27 А для 60 Вт, 0,36 А для 80 Вт, 0,45 А для 100 Вт и 2,27 А для уровня 500 Вт. Эти значения являются основой для выбора проводников, коммутационной и защитной аппаратуры, а также для оценки потерь в линии питания. </w:t>
      </w:r>
    </w:p>
    <w:p w14:paraId="0C5D1890" w14:textId="2058900C" w:rsidR="00AE392D" w:rsidRDefault="00AE392D" w:rsidP="006422AE">
      <w:pPr>
        <w:spacing w:after="0" w:line="240" w:lineRule="auto"/>
        <w:ind w:firstLine="426"/>
        <w:jc w:val="both"/>
        <w:rPr>
          <w:rFonts w:eastAsia="Times New Roman"/>
          <w:bCs w:val="0"/>
          <w:color w:val="auto"/>
          <w:kern w:val="0"/>
          <w:szCs w:val="22"/>
          <w14:ligatures w14:val="none"/>
        </w:rPr>
      </w:pPr>
      <w:r w:rsidRPr="00AE392D">
        <w:rPr>
          <w:rFonts w:eastAsia="Times New Roman"/>
          <w:bCs w:val="0"/>
          <w:color w:val="auto"/>
          <w:kern w:val="0"/>
          <w:szCs w:val="22"/>
          <w14:ligatures w14:val="none"/>
        </w:rPr>
        <w:t xml:space="preserve">Экспериментально подтверждены динамические преимущества ПЭНД и индукционного </w:t>
      </w:r>
      <w:proofErr w:type="spellStart"/>
      <w:r w:rsidRPr="00AE392D">
        <w:rPr>
          <w:rFonts w:eastAsia="Times New Roman"/>
          <w:bCs w:val="0"/>
          <w:color w:val="auto"/>
          <w:kern w:val="0"/>
          <w:szCs w:val="22"/>
          <w14:ligatures w14:val="none"/>
        </w:rPr>
        <w:t>теплоподвода</w:t>
      </w:r>
      <w:proofErr w:type="spellEnd"/>
      <w:r w:rsidRPr="00AE392D">
        <w:rPr>
          <w:rFonts w:eastAsia="Times New Roman"/>
          <w:bCs w:val="0"/>
          <w:color w:val="auto"/>
          <w:kern w:val="0"/>
          <w:szCs w:val="22"/>
          <w14:ligatures w14:val="none"/>
        </w:rPr>
        <w:t xml:space="preserve">. Индукционный </w:t>
      </w:r>
      <w:proofErr w:type="spellStart"/>
      <w:r w:rsidRPr="00AE392D">
        <w:rPr>
          <w:rFonts w:eastAsia="Times New Roman"/>
          <w:bCs w:val="0"/>
          <w:color w:val="auto"/>
          <w:kern w:val="0"/>
          <w:szCs w:val="22"/>
          <w14:ligatures w14:val="none"/>
        </w:rPr>
        <w:t>теплоподвод</w:t>
      </w:r>
      <w:proofErr w:type="spellEnd"/>
      <w:r w:rsidRPr="00AE392D">
        <w:rPr>
          <w:rFonts w:eastAsia="Times New Roman"/>
          <w:bCs w:val="0"/>
          <w:color w:val="auto"/>
          <w:kern w:val="0"/>
          <w:szCs w:val="22"/>
          <w14:ligatures w14:val="none"/>
        </w:rPr>
        <w:t xml:space="preserve"> обеспечивает достижение 200 °C за 180 с вместо 300 с у трубчатого варианта, при снижении энергии </w:t>
      </w:r>
      <w:r w:rsidR="009D0F2D" w:rsidRPr="009D0F2D">
        <w:rPr>
          <w:rFonts w:eastAsia="Times New Roman"/>
          <w:bCs w:val="0"/>
          <w:color w:val="auto"/>
          <w:kern w:val="0"/>
          <w:szCs w:val="22"/>
          <w14:ligatures w14:val="none"/>
        </w:rPr>
        <w:t>выхода на контрольный температурный уровень</w:t>
      </w:r>
      <w:r w:rsidRPr="00AE392D">
        <w:rPr>
          <w:rFonts w:eastAsia="Times New Roman"/>
          <w:bCs w:val="0"/>
          <w:color w:val="auto"/>
          <w:kern w:val="0"/>
          <w:szCs w:val="22"/>
          <w14:ligatures w14:val="none"/>
        </w:rPr>
        <w:t xml:space="preserve"> с 10,0 до 6,0 </w:t>
      </w:r>
      <w:proofErr w:type="spellStart"/>
      <w:r w:rsidRPr="00AE392D">
        <w:rPr>
          <w:rFonts w:eastAsia="Times New Roman"/>
          <w:bCs w:val="0"/>
          <w:color w:val="auto"/>
          <w:kern w:val="0"/>
          <w:szCs w:val="22"/>
          <w14:ligatures w14:val="none"/>
        </w:rPr>
        <w:t>Вт·ч</w:t>
      </w:r>
      <w:proofErr w:type="spellEnd"/>
      <w:r w:rsidRPr="00AE392D">
        <w:rPr>
          <w:rFonts w:eastAsia="Times New Roman"/>
          <w:bCs w:val="0"/>
          <w:color w:val="auto"/>
          <w:kern w:val="0"/>
          <w:szCs w:val="22"/>
          <w14:ligatures w14:val="none"/>
        </w:rPr>
        <w:t>. Данный результат характеризует повышение интенсивности локального нагрева и сокращение энергии выхода на контрольный температурный порог, но не отменяет необходимости отдельной проработки силового ВЧ-преобразователя, коэффициента мощности, гармонического состава тока и электромагнитной совместимости для индукционного исполнения.</w:t>
      </w:r>
    </w:p>
    <w:p w14:paraId="2B312585" w14:textId="53D0CD34" w:rsidR="006422AE" w:rsidRDefault="006422AE" w:rsidP="006422AE">
      <w:pPr>
        <w:spacing w:after="0" w:line="240" w:lineRule="auto"/>
        <w:ind w:firstLine="426"/>
        <w:jc w:val="both"/>
        <w:rPr>
          <w:rFonts w:eastAsia="Times New Roman"/>
          <w:bCs w:val="0"/>
          <w:color w:val="auto"/>
          <w:kern w:val="0"/>
          <w:szCs w:val="22"/>
          <w14:ligatures w14:val="none"/>
        </w:rPr>
      </w:pPr>
      <w:r w:rsidRPr="006422AE">
        <w:rPr>
          <w:rFonts w:eastAsia="Times New Roman"/>
          <w:bCs w:val="0"/>
          <w:color w:val="auto"/>
          <w:kern w:val="0"/>
          <w:szCs w:val="22"/>
          <w14:ligatures w14:val="none"/>
        </w:rPr>
        <w:t>Сформирована электротепловая характеристика ПЭНД, связывающая активную мощность, удельную электротепловую нагрузку, площадь поверхности, конструктивную массу и локальную температуру секции. Полученная модель позволяет выполнять инженерную оценку температурного режима с погрешностью порядка 7–9 °C.</w:t>
      </w:r>
    </w:p>
    <w:p w14:paraId="42326D4F" w14:textId="5575FFDB" w:rsidR="00F872E2" w:rsidRPr="00F872E2" w:rsidRDefault="00F872E2" w:rsidP="006422AE">
      <w:pPr>
        <w:spacing w:after="0" w:line="240" w:lineRule="auto"/>
        <w:ind w:firstLine="426"/>
        <w:jc w:val="both"/>
        <w:rPr>
          <w:rFonts w:eastAsia="Times New Roman"/>
          <w:bCs w:val="0"/>
          <w:color w:val="auto"/>
          <w:kern w:val="0"/>
          <w:szCs w:val="22"/>
          <w14:ligatures w14:val="none"/>
        </w:rPr>
      </w:pPr>
      <w:r w:rsidRPr="00F872E2">
        <w:rPr>
          <w:rFonts w:eastAsia="Times New Roman"/>
          <w:bCs w:val="0"/>
          <w:color w:val="auto"/>
          <w:kern w:val="0"/>
          <w:szCs w:val="22"/>
          <w14:ligatures w14:val="none"/>
        </w:rPr>
        <w:t>Установлено влияние начального остаточного давления на запуск и температурный режим ЭВТТ. Снижение p0 с 9,807 до 5,066 кПа в специальной серии опытов сопровождалось более интенсивной температурной реакцией секции в сопоставимых режимах, что связано с уменьшением влияния неконденсируемых газов и улучшением условий испарительно-конденсационного теплопереноса. Начальное остаточное давление обосновано как технологический параметр, влияющий на эффективность внутреннего фазового переноса в ЭВТТ.</w:t>
      </w:r>
    </w:p>
    <w:p w14:paraId="17791797" w14:textId="585FBD2E" w:rsidR="006422AE" w:rsidRPr="006422AE" w:rsidRDefault="006422AE" w:rsidP="006422AE">
      <w:pPr>
        <w:spacing w:after="0" w:line="240" w:lineRule="auto"/>
        <w:ind w:firstLine="426"/>
        <w:jc w:val="both"/>
        <w:rPr>
          <w:rFonts w:eastAsia="Times New Roman"/>
          <w:bCs w:val="0"/>
          <w:color w:val="auto"/>
          <w:kern w:val="0"/>
          <w:szCs w:val="22"/>
          <w14:ligatures w14:val="none"/>
        </w:rPr>
      </w:pPr>
      <w:r w:rsidRPr="006422AE">
        <w:rPr>
          <w:rFonts w:eastAsia="Times New Roman"/>
          <w:bCs w:val="0"/>
          <w:color w:val="auto"/>
          <w:kern w:val="0"/>
          <w:szCs w:val="22"/>
          <w14:ligatures w14:val="none"/>
        </w:rPr>
        <w:t xml:space="preserve">Разработанная модель пригодна не только для прямой оценки температуры, но и для проектной обратной задачи: выбора мощности, числа секций, конструктивной массы и проверки доступной поверхности готового </w:t>
      </w:r>
      <w:r w:rsidRPr="006422AE">
        <w:rPr>
          <w:rFonts w:eastAsia="Times New Roman"/>
          <w:bCs w:val="0"/>
          <w:color w:val="auto"/>
          <w:kern w:val="0"/>
          <w:szCs w:val="22"/>
          <w14:ligatures w14:val="none"/>
        </w:rPr>
        <w:lastRenderedPageBreak/>
        <w:t xml:space="preserve">элемента. Переход к оребрению и кожуху увеличивает теплоотдающую поверхность и снижает удельную нагрузку. </w:t>
      </w:r>
    </w:p>
    <w:p w14:paraId="1B8ABF25" w14:textId="6BD152BB" w:rsidR="006422AE" w:rsidRPr="006422AE" w:rsidRDefault="006422AE" w:rsidP="006422AE">
      <w:pPr>
        <w:spacing w:after="0" w:line="240" w:lineRule="auto"/>
        <w:ind w:firstLine="426"/>
        <w:jc w:val="both"/>
        <w:rPr>
          <w:rFonts w:eastAsia="Times New Roman"/>
          <w:bCs w:val="0"/>
          <w:color w:val="auto"/>
          <w:kern w:val="0"/>
          <w:szCs w:val="22"/>
          <w14:ligatures w14:val="none"/>
        </w:rPr>
      </w:pPr>
      <w:r w:rsidRPr="006422AE">
        <w:rPr>
          <w:rFonts w:eastAsia="Times New Roman"/>
          <w:bCs w:val="0"/>
          <w:color w:val="auto"/>
          <w:kern w:val="0"/>
          <w:szCs w:val="22"/>
          <w14:ligatures w14:val="none"/>
        </w:rPr>
        <w:t xml:space="preserve">Теплофизические результаты подтвердили роль двухфазного переноса, степени заполнения и начального вакуумирования в запуске и устойчивости работы секции. Численное моделирование воспроизводит общий характер температурных процессов и поддерживает экспериментальные выводы. </w:t>
      </w:r>
    </w:p>
    <w:p w14:paraId="06103941" w14:textId="481756C8" w:rsidR="00D141B2" w:rsidRDefault="006422AE" w:rsidP="00EB60B1">
      <w:pPr>
        <w:spacing w:after="0" w:line="240" w:lineRule="auto"/>
        <w:ind w:firstLine="426"/>
        <w:jc w:val="both"/>
        <w:rPr>
          <w:rFonts w:eastAsia="Times New Roman"/>
          <w:bCs w:val="0"/>
          <w:color w:val="auto"/>
          <w:kern w:val="0"/>
          <w:szCs w:val="22"/>
          <w14:ligatures w14:val="none"/>
        </w:rPr>
      </w:pPr>
      <w:r w:rsidRPr="006422AE">
        <w:rPr>
          <w:rFonts w:eastAsia="Times New Roman"/>
          <w:bCs w:val="0"/>
          <w:color w:val="auto"/>
          <w:kern w:val="0"/>
          <w:szCs w:val="22"/>
          <w14:ligatures w14:val="none"/>
        </w:rPr>
        <w:t>Конструктивная программа показала, что организация возврата конденсата и применение оребрения повышают равномерность температурного поля и безопасность секционной нагрузки. Переход к дренажному каналу снизил максимальный перепад температур с 27–34 °C до 6–7 °C, в том числе при повышенной мощности 100 Вт.</w:t>
      </w:r>
    </w:p>
    <w:p w14:paraId="426913F1" w14:textId="77777777" w:rsidR="00D141B2" w:rsidRDefault="00D141B2">
      <w:pPr>
        <w:rPr>
          <w:rFonts w:eastAsia="Times New Roman"/>
          <w:bCs w:val="0"/>
          <w:color w:val="auto"/>
          <w:kern w:val="0"/>
          <w:szCs w:val="22"/>
          <w14:ligatures w14:val="none"/>
        </w:rPr>
      </w:pPr>
      <w:r>
        <w:rPr>
          <w:rFonts w:eastAsia="Times New Roman"/>
          <w:bCs w:val="0"/>
          <w:color w:val="auto"/>
          <w:kern w:val="0"/>
          <w:szCs w:val="22"/>
          <w14:ligatures w14:val="none"/>
        </w:rPr>
        <w:br w:type="page"/>
      </w:r>
    </w:p>
    <w:p w14:paraId="05AEBEBA" w14:textId="77777777" w:rsidR="00D141B2" w:rsidRDefault="00D141B2" w:rsidP="00D141B2">
      <w:pPr>
        <w:keepNext/>
        <w:keepLines/>
        <w:spacing w:after="0" w:line="240" w:lineRule="auto"/>
        <w:ind w:firstLine="425"/>
        <w:jc w:val="both"/>
        <w:outlineLvl w:val="0"/>
        <w:rPr>
          <w:rFonts w:eastAsia="Times New Roman"/>
          <w:b/>
          <w:kern w:val="0"/>
          <w14:ligatures w14:val="none"/>
        </w:rPr>
      </w:pPr>
      <w:bookmarkStart w:id="4" w:name="X7166eaac3243ef55464a7f7b8154abce1b8b5f8"/>
      <w:r w:rsidRPr="00AD7E5A">
        <w:rPr>
          <w:rFonts w:eastAsia="Times New Roman"/>
          <w:b/>
          <w:kern w:val="0"/>
          <w14:ligatures w14:val="none"/>
        </w:rPr>
        <w:lastRenderedPageBreak/>
        <w:t>4 РАЗРАБОТКА КОНСТРУКЦИИ, СИСТЕМЫ МОНИТОРИНГА И ОЦЕНКА ЭФФЕКТИВНОСТИ ПРИМЕНЕНИЯ ПЭНД КАК АЛЬТЕРНАТИВНОГО ИСТОЧНИКА ТЕПЛОВОЙ ЭНЕРГИИ</w:t>
      </w:r>
    </w:p>
    <w:p w14:paraId="17DFBACF" w14:textId="77777777" w:rsidR="00AD7E5A" w:rsidRPr="00AD7E5A" w:rsidRDefault="00AD7E5A" w:rsidP="00703A6C">
      <w:pPr>
        <w:keepNext/>
        <w:keepLines/>
        <w:spacing w:after="0" w:line="240" w:lineRule="auto"/>
        <w:jc w:val="both"/>
        <w:outlineLvl w:val="1"/>
        <w:rPr>
          <w:rFonts w:eastAsia="Times New Roman"/>
          <w:b/>
          <w:kern w:val="0"/>
          <w:szCs w:val="26"/>
          <w14:ligatures w14:val="none"/>
        </w:rPr>
      </w:pPr>
      <w:bookmarkStart w:id="5" w:name="Xa70a6f5cdd5d8f6d1ac4e121b89c0e3029a32ba"/>
    </w:p>
    <w:p w14:paraId="4525CFAA" w14:textId="43E59C3C" w:rsidR="00703A6C" w:rsidRDefault="00703A6C" w:rsidP="00703A6C">
      <w:pPr>
        <w:spacing w:after="0" w:line="240" w:lineRule="auto"/>
        <w:ind w:firstLine="425"/>
        <w:jc w:val="both"/>
        <w:rPr>
          <w:rFonts w:eastAsia="Times New Roman"/>
          <w:bCs w:val="0"/>
          <w:kern w:val="0"/>
          <w:szCs w:val="22"/>
          <w14:ligatures w14:val="none"/>
        </w:rPr>
      </w:pPr>
      <w:r w:rsidRPr="00703A6C">
        <w:rPr>
          <w:rFonts w:eastAsia="Times New Roman"/>
          <w:bCs w:val="0"/>
          <w:kern w:val="0"/>
          <w:szCs w:val="22"/>
          <w14:ligatures w14:val="none"/>
        </w:rPr>
        <w:t>В настояще</w:t>
      </w:r>
      <w:r w:rsidR="005E249B">
        <w:rPr>
          <w:rFonts w:eastAsia="Times New Roman"/>
          <w:bCs w:val="0"/>
          <w:kern w:val="0"/>
          <w:szCs w:val="22"/>
          <w14:ligatures w14:val="none"/>
        </w:rPr>
        <w:t>м</w:t>
      </w:r>
      <w:r w:rsidRPr="00703A6C">
        <w:rPr>
          <w:rFonts w:eastAsia="Times New Roman"/>
          <w:bCs w:val="0"/>
          <w:kern w:val="0"/>
          <w:szCs w:val="22"/>
          <w14:ligatures w14:val="none"/>
        </w:rPr>
        <w:t xml:space="preserve"> </w:t>
      </w:r>
      <w:r w:rsidR="005E249B">
        <w:rPr>
          <w:rFonts w:eastAsia="Times New Roman"/>
          <w:bCs w:val="0"/>
          <w:kern w:val="0"/>
          <w:szCs w:val="22"/>
          <w14:ligatures w14:val="none"/>
        </w:rPr>
        <w:t>раздел</w:t>
      </w:r>
      <w:r w:rsidRPr="00703A6C">
        <w:rPr>
          <w:rFonts w:eastAsia="Times New Roman"/>
          <w:bCs w:val="0"/>
          <w:kern w:val="0"/>
          <w:szCs w:val="22"/>
          <w14:ligatures w14:val="none"/>
        </w:rPr>
        <w:t xml:space="preserve">е результаты теоретического и экспериментального исследования ПЭНД обобщены на уровне приборного исполнения. Обоснованы конструктивные и технологические решения, обеспечивающие переход от отдельной электровакуумной тепловой трубки к секционному отопительному прибору, рассмотрены принципы мониторинга и автоматического управления его работой, а также подход к оценке эффективности применения ПЭНД как альтернативного источника тепловой энергии. Детализированные графические материалы по конструкции и отдельным вариантам компоновки вынесены в приложение </w:t>
      </w:r>
      <w:r w:rsidR="003335DD">
        <w:rPr>
          <w:rFonts w:eastAsia="Times New Roman"/>
          <w:bCs w:val="0"/>
          <w:kern w:val="0"/>
          <w:szCs w:val="22"/>
          <w14:ligatures w14:val="none"/>
        </w:rPr>
        <w:t>Е</w:t>
      </w:r>
      <w:r w:rsidRPr="00703A6C">
        <w:rPr>
          <w:rFonts w:eastAsia="Times New Roman"/>
          <w:bCs w:val="0"/>
          <w:kern w:val="0"/>
          <w:szCs w:val="22"/>
          <w14:ligatures w14:val="none"/>
        </w:rPr>
        <w:t>.</w:t>
      </w:r>
    </w:p>
    <w:p w14:paraId="535661D8" w14:textId="77777777" w:rsidR="00703A6C" w:rsidRPr="00703A6C" w:rsidRDefault="00703A6C" w:rsidP="00703A6C">
      <w:pPr>
        <w:spacing w:after="0" w:line="240" w:lineRule="auto"/>
        <w:ind w:firstLine="425"/>
        <w:jc w:val="both"/>
        <w:rPr>
          <w:rFonts w:eastAsia="Times New Roman"/>
          <w:bCs w:val="0"/>
          <w:kern w:val="0"/>
          <w:szCs w:val="22"/>
          <w14:ligatures w14:val="none"/>
        </w:rPr>
      </w:pPr>
    </w:p>
    <w:p w14:paraId="569C8133" w14:textId="6CC27287" w:rsidR="00703A6C" w:rsidRDefault="00703A6C" w:rsidP="00703A6C">
      <w:pPr>
        <w:spacing w:after="0" w:line="240" w:lineRule="auto"/>
        <w:ind w:firstLine="425"/>
        <w:jc w:val="both"/>
        <w:rPr>
          <w:rFonts w:eastAsia="Times New Roman"/>
          <w:b/>
          <w:bCs w:val="0"/>
          <w:kern w:val="0"/>
          <w:szCs w:val="22"/>
          <w14:ligatures w14:val="none"/>
        </w:rPr>
      </w:pPr>
      <w:r w:rsidRPr="00703A6C">
        <w:rPr>
          <w:rFonts w:eastAsia="Times New Roman"/>
          <w:b/>
          <w:bCs w:val="0"/>
          <w:kern w:val="0"/>
          <w:szCs w:val="22"/>
          <w14:ligatures w14:val="none"/>
        </w:rPr>
        <w:t xml:space="preserve">4.1 </w:t>
      </w:r>
      <w:r w:rsidR="00800943" w:rsidRPr="00800943">
        <w:rPr>
          <w:rFonts w:eastAsia="Times New Roman"/>
          <w:b/>
          <w:kern w:val="0"/>
          <w:szCs w:val="22"/>
          <w14:ligatures w14:val="none"/>
        </w:rPr>
        <w:t>Разработка конструктивно-технологических решений ПЭНД</w:t>
      </w:r>
    </w:p>
    <w:p w14:paraId="355BAC8B" w14:textId="77777777" w:rsidR="00703A6C" w:rsidRPr="00703A6C" w:rsidRDefault="00703A6C" w:rsidP="00703A6C">
      <w:pPr>
        <w:spacing w:after="0" w:line="240" w:lineRule="auto"/>
        <w:ind w:firstLine="425"/>
        <w:jc w:val="both"/>
        <w:rPr>
          <w:rFonts w:eastAsia="Times New Roman"/>
          <w:bCs w:val="0"/>
          <w:kern w:val="0"/>
          <w:szCs w:val="22"/>
          <w14:ligatures w14:val="none"/>
        </w:rPr>
      </w:pPr>
    </w:p>
    <w:p w14:paraId="4D157691" w14:textId="77F6DF18" w:rsidR="00703A6C" w:rsidRPr="00703A6C" w:rsidRDefault="00703A6C" w:rsidP="00703A6C">
      <w:pPr>
        <w:spacing w:after="0" w:line="240" w:lineRule="auto"/>
        <w:ind w:firstLine="425"/>
        <w:jc w:val="both"/>
        <w:rPr>
          <w:rFonts w:eastAsia="Times New Roman"/>
          <w:bCs w:val="0"/>
          <w:kern w:val="0"/>
          <w:szCs w:val="22"/>
          <w14:ligatures w14:val="none"/>
        </w:rPr>
      </w:pPr>
      <w:r w:rsidRPr="00703A6C">
        <w:rPr>
          <w:rFonts w:eastAsia="Times New Roman"/>
          <w:bCs w:val="0"/>
          <w:kern w:val="0"/>
          <w:szCs w:val="22"/>
          <w14:ligatures w14:val="none"/>
        </w:rPr>
        <w:t xml:space="preserve">ПЭНД рассматривается как секционный отопительный прибор, в котором электрическая энергия преобразуется в теплоту в нижней зоне электровакуумных секций, а </w:t>
      </w:r>
      <w:r w:rsidR="000C2D38" w:rsidRPr="000C2D38">
        <w:rPr>
          <w:rFonts w:eastAsia="Times New Roman"/>
          <w:kern w:val="0"/>
          <w:szCs w:val="22"/>
          <w14:ligatures w14:val="none"/>
        </w:rPr>
        <w:t>теплота переносится к развитой поверхности теплоотдачи испарительно-конденсационным циклом</w:t>
      </w:r>
      <w:r w:rsidRPr="00703A6C">
        <w:rPr>
          <w:rFonts w:eastAsia="Times New Roman"/>
          <w:bCs w:val="0"/>
          <w:kern w:val="0"/>
          <w:szCs w:val="22"/>
          <w14:ligatures w14:val="none"/>
        </w:rPr>
        <w:t>. Конструкция прибора должна обеспечивать устойчивый двухфазный теплоперенос, безопасность эксплуатации, технологичность сборки и возможность формирования модулей различной мощности.</w:t>
      </w:r>
    </w:p>
    <w:p w14:paraId="4B7267E0" w14:textId="28A43C47" w:rsidR="00703A6C" w:rsidRPr="00703A6C" w:rsidRDefault="00703A6C" w:rsidP="00703A6C">
      <w:pPr>
        <w:spacing w:after="0" w:line="240" w:lineRule="auto"/>
        <w:ind w:firstLine="425"/>
        <w:jc w:val="both"/>
        <w:rPr>
          <w:rFonts w:eastAsia="Times New Roman"/>
          <w:bCs w:val="0"/>
          <w:kern w:val="0"/>
          <w:szCs w:val="22"/>
          <w14:ligatures w14:val="none"/>
        </w:rPr>
      </w:pPr>
      <w:r w:rsidRPr="00703A6C">
        <w:rPr>
          <w:rFonts w:eastAsia="Times New Roman"/>
          <w:bCs w:val="0"/>
          <w:kern w:val="0"/>
          <w:szCs w:val="22"/>
          <w14:ligatures w14:val="none"/>
        </w:rPr>
        <w:t>В настоящей работе под секцией понимается отдельная электровакуумная тепловая трубка (ЭВТТ), выполняющая функцию базового теплопередающего узла. Под модулем ПЭНД понимается законченный отопительный прибор номинальной мощностью 600, 800 или 1000 Вт, включающий несколько секций, корпус, оребрение, узел управления и элементы защиты. Такое разграничение исключает смешение внутреннего конструктивного уровня и приборного исполнения при расч</w:t>
      </w:r>
      <w:r w:rsidR="0003443B">
        <w:rPr>
          <w:rFonts w:eastAsia="Times New Roman"/>
          <w:bCs w:val="0"/>
          <w:kern w:val="0"/>
          <w:szCs w:val="22"/>
          <w14:ligatures w14:val="none"/>
        </w:rPr>
        <w:t>е</w:t>
      </w:r>
      <w:r w:rsidRPr="00703A6C">
        <w:rPr>
          <w:rFonts w:eastAsia="Times New Roman"/>
          <w:bCs w:val="0"/>
          <w:kern w:val="0"/>
          <w:szCs w:val="22"/>
          <w14:ligatures w14:val="none"/>
        </w:rPr>
        <w:t>те мощности.</w:t>
      </w:r>
    </w:p>
    <w:p w14:paraId="7F07D5FC" w14:textId="5B6C69AE" w:rsidR="00703A6C" w:rsidRPr="00703A6C" w:rsidRDefault="00703A6C" w:rsidP="00703A6C">
      <w:pPr>
        <w:spacing w:after="0" w:line="240" w:lineRule="auto"/>
        <w:ind w:firstLine="425"/>
        <w:jc w:val="both"/>
        <w:rPr>
          <w:rFonts w:eastAsia="Times New Roman"/>
          <w:bCs w:val="0"/>
          <w:kern w:val="0"/>
          <w:szCs w:val="22"/>
          <w14:ligatures w14:val="none"/>
        </w:rPr>
      </w:pPr>
      <w:r w:rsidRPr="00703A6C">
        <w:rPr>
          <w:rFonts w:eastAsia="Times New Roman"/>
          <w:bCs w:val="0"/>
          <w:kern w:val="0"/>
          <w:szCs w:val="22"/>
          <w14:ligatures w14:val="none"/>
        </w:rPr>
        <w:t xml:space="preserve">Базовая секция включает герметичную электровакуумную трубку с ограниченным количеством дистиллированной воды, нижнюю зону электрического </w:t>
      </w:r>
      <w:proofErr w:type="spellStart"/>
      <w:r w:rsidRPr="00703A6C">
        <w:rPr>
          <w:rFonts w:eastAsia="Times New Roman"/>
          <w:bCs w:val="0"/>
          <w:kern w:val="0"/>
          <w:szCs w:val="22"/>
          <w14:ligatures w14:val="none"/>
        </w:rPr>
        <w:t>теплоподвода</w:t>
      </w:r>
      <w:proofErr w:type="spellEnd"/>
      <w:r w:rsidRPr="00703A6C">
        <w:rPr>
          <w:rFonts w:eastAsia="Times New Roman"/>
          <w:bCs w:val="0"/>
          <w:kern w:val="0"/>
          <w:szCs w:val="22"/>
          <w14:ligatures w14:val="none"/>
        </w:rPr>
        <w:t>, зону испарения, паровой канал, зону конденсации, дренажный канал возврата конденсата, оребрение и защитный кожух. Начальное остаточное давление зада</w:t>
      </w:r>
      <w:r w:rsidR="0003443B">
        <w:rPr>
          <w:rFonts w:eastAsia="Times New Roman"/>
          <w:bCs w:val="0"/>
          <w:kern w:val="0"/>
          <w:szCs w:val="22"/>
          <w14:ligatures w14:val="none"/>
        </w:rPr>
        <w:t>е</w:t>
      </w:r>
      <w:r w:rsidRPr="00703A6C">
        <w:rPr>
          <w:rFonts w:eastAsia="Times New Roman"/>
          <w:bCs w:val="0"/>
          <w:kern w:val="0"/>
          <w:szCs w:val="22"/>
          <w14:ligatures w14:val="none"/>
        </w:rPr>
        <w:t>тся перед герметизацией полости; в рабочем режиме давление определяется температурой насыщения воды и фактическим тепловым состоянием секции.</w:t>
      </w:r>
    </w:p>
    <w:p w14:paraId="58DF2BBC" w14:textId="082EB3BD" w:rsidR="00DB1576" w:rsidRDefault="00DB1576" w:rsidP="00FD11E2">
      <w:pPr>
        <w:spacing w:after="0" w:line="240" w:lineRule="auto"/>
        <w:ind w:firstLine="425"/>
        <w:jc w:val="both"/>
        <w:rPr>
          <w:rFonts w:eastAsia="Times New Roman"/>
          <w:bCs w:val="0"/>
          <w:kern w:val="0"/>
          <w:szCs w:val="22"/>
          <w14:ligatures w14:val="none"/>
        </w:rPr>
      </w:pPr>
      <w:r w:rsidRPr="00DB1576">
        <w:rPr>
          <w:rFonts w:eastAsia="Times New Roman"/>
          <w:bCs w:val="0"/>
          <w:kern w:val="0"/>
          <w:szCs w:val="22"/>
          <w14:ligatures w14:val="none"/>
        </w:rPr>
        <w:t>Расчетная часть раздела выполнена для резистивного исполнения ПЭНД с трубчатым электрическим нагревателем. Такой выбор обусловлен практически активным характером нагрузки, простотой секционного включения и более благоприятным влиянием на качество электрической энергии при групповом применении. Индукционное исполнение, несмотря на экспериментально подтвержденное преимущество по скорости локального нагрева, рассматривается как перспективн</w:t>
      </w:r>
      <w:r w:rsidR="004F41CB">
        <w:rPr>
          <w:rFonts w:eastAsia="Times New Roman"/>
          <w:bCs w:val="0"/>
          <w:kern w:val="0"/>
          <w:szCs w:val="22"/>
          <w14:ligatures w14:val="none"/>
        </w:rPr>
        <w:t>ое</w:t>
      </w:r>
      <w:r w:rsidRPr="00DB1576">
        <w:rPr>
          <w:rFonts w:eastAsia="Times New Roman"/>
          <w:bCs w:val="0"/>
          <w:kern w:val="0"/>
          <w:szCs w:val="22"/>
          <w14:ligatures w14:val="none"/>
        </w:rPr>
        <w:t xml:space="preserve"> конструктивн</w:t>
      </w:r>
      <w:r w:rsidR="004F41CB">
        <w:rPr>
          <w:rFonts w:eastAsia="Times New Roman"/>
          <w:bCs w:val="0"/>
          <w:kern w:val="0"/>
          <w:szCs w:val="22"/>
          <w14:ligatures w14:val="none"/>
        </w:rPr>
        <w:t>ое направление</w:t>
      </w:r>
      <w:r w:rsidRPr="00DB1576">
        <w:rPr>
          <w:rFonts w:eastAsia="Times New Roman"/>
          <w:bCs w:val="0"/>
          <w:kern w:val="0"/>
          <w:szCs w:val="22"/>
          <w14:ligatures w14:val="none"/>
        </w:rPr>
        <w:t xml:space="preserve">, </w:t>
      </w:r>
      <w:r w:rsidRPr="00DB1576">
        <w:rPr>
          <w:rFonts w:eastAsia="Times New Roman"/>
          <w:bCs w:val="0"/>
          <w:kern w:val="0"/>
          <w:szCs w:val="22"/>
          <w14:ligatures w14:val="none"/>
        </w:rPr>
        <w:lastRenderedPageBreak/>
        <w:t>поскольку его сетевые токи, коэффициент мощности, гармонический состав и КПД определяются параметрами силового ВЧ-преобразователя.</w:t>
      </w:r>
    </w:p>
    <w:p w14:paraId="6D72A89F" w14:textId="2C33C37C" w:rsidR="0087004E" w:rsidRDefault="001F0AD2" w:rsidP="00FD11E2">
      <w:pPr>
        <w:spacing w:after="0" w:line="240" w:lineRule="auto"/>
        <w:ind w:firstLine="425"/>
        <w:jc w:val="both"/>
        <w:rPr>
          <w:rFonts w:eastAsia="Times New Roman"/>
          <w:bCs w:val="0"/>
          <w:kern w:val="0"/>
          <w:szCs w:val="22"/>
          <w14:ligatures w14:val="none"/>
        </w:rPr>
      </w:pPr>
      <w:r w:rsidRPr="001F0AD2">
        <w:rPr>
          <w:rFonts w:eastAsia="Times New Roman"/>
          <w:kern w:val="0"/>
          <w:szCs w:val="22"/>
          <w14:ligatures w14:val="none"/>
        </w:rPr>
        <w:t>Конструктивная схема ПЭНД как секционного отопительного прибора приведена на рисунке 4.1. Внешний вид опытного образца ПЭНД показан на рисунке 4.2.</w:t>
      </w:r>
    </w:p>
    <w:p w14:paraId="4B71FF67" w14:textId="77777777" w:rsidR="00FD11E2" w:rsidRDefault="00FD11E2" w:rsidP="00FD11E2">
      <w:pPr>
        <w:spacing w:after="0" w:line="240" w:lineRule="auto"/>
        <w:ind w:firstLine="425"/>
        <w:jc w:val="both"/>
        <w:rPr>
          <w:rFonts w:eastAsia="Times New Roman"/>
          <w:bCs w:val="0"/>
          <w:kern w:val="0"/>
          <w:szCs w:val="22"/>
          <w14:ligatures w14:val="none"/>
        </w:rPr>
      </w:pPr>
    </w:p>
    <w:p w14:paraId="7504BF33" w14:textId="0682AE0D" w:rsidR="00927203" w:rsidRDefault="00FD11E2" w:rsidP="00FD11E2">
      <w:pPr>
        <w:spacing w:after="0" w:line="240" w:lineRule="auto"/>
        <w:jc w:val="center"/>
        <w:rPr>
          <w:rFonts w:eastAsia="Times New Roman"/>
          <w:bCs w:val="0"/>
          <w:noProof/>
          <w:kern w:val="0"/>
          <w:szCs w:val="22"/>
          <w14:ligatures w14:val="none"/>
        </w:rPr>
      </w:pPr>
      <w:r w:rsidRPr="00FD11E2">
        <w:rPr>
          <w:rFonts w:eastAsia="Times New Roman"/>
          <w:bCs w:val="0"/>
          <w:noProof/>
          <w:kern w:val="0"/>
          <w:szCs w:val="22"/>
          <w14:ligatures w14:val="none"/>
        </w:rPr>
        <w:drawing>
          <wp:inline distT="0" distB="0" distL="0" distR="0" wp14:anchorId="5E5B18AF" wp14:editId="598E7C62">
            <wp:extent cx="3809728" cy="2171700"/>
            <wp:effectExtent l="0" t="0" r="635" b="0"/>
            <wp:docPr id="68976364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24000"/>
                    <a:stretch>
                      <a:fillRect/>
                    </a:stretch>
                  </pic:blipFill>
                  <pic:spPr bwMode="auto">
                    <a:xfrm>
                      <a:off x="0" y="0"/>
                      <a:ext cx="3811155" cy="2172513"/>
                    </a:xfrm>
                    <a:prstGeom prst="rect">
                      <a:avLst/>
                    </a:prstGeom>
                    <a:noFill/>
                    <a:ln>
                      <a:noFill/>
                    </a:ln>
                    <a:extLst>
                      <a:ext uri="{53640926-AAD7-44D8-BBD7-CCE9431645EC}">
                        <a14:shadowObscured xmlns:a14="http://schemas.microsoft.com/office/drawing/2010/main"/>
                      </a:ext>
                    </a:extLst>
                  </pic:spPr>
                </pic:pic>
              </a:graphicData>
            </a:graphic>
          </wp:inline>
        </w:drawing>
      </w:r>
    </w:p>
    <w:p w14:paraId="1F4210D2" w14:textId="77777777" w:rsidR="00CF593B" w:rsidRDefault="00CF593B" w:rsidP="00FD11E2">
      <w:pPr>
        <w:spacing w:after="0" w:line="240" w:lineRule="auto"/>
        <w:jc w:val="center"/>
        <w:rPr>
          <w:rFonts w:eastAsia="Times New Roman"/>
          <w:bCs w:val="0"/>
          <w:noProof/>
          <w:kern w:val="0"/>
          <w:szCs w:val="22"/>
          <w14:ligatures w14:val="none"/>
        </w:rPr>
      </w:pPr>
    </w:p>
    <w:p w14:paraId="4DC3D2A2" w14:textId="77777777" w:rsidR="00CF593B" w:rsidRPr="00CF593B" w:rsidRDefault="00CF593B" w:rsidP="00CF593B">
      <w:pPr>
        <w:spacing w:after="0" w:line="240" w:lineRule="auto"/>
        <w:jc w:val="center"/>
        <w:rPr>
          <w:rFonts w:eastAsia="Times New Roman"/>
          <w:bCs w:val="0"/>
          <w:kern w:val="0"/>
          <w:sz w:val="24"/>
          <w:szCs w:val="20"/>
          <w14:ligatures w14:val="none"/>
        </w:rPr>
      </w:pPr>
      <w:r w:rsidRPr="00CF593B">
        <w:rPr>
          <w:rFonts w:eastAsia="Times New Roman"/>
          <w:bCs w:val="0"/>
          <w:kern w:val="0"/>
          <w:sz w:val="24"/>
          <w:szCs w:val="20"/>
          <w14:ligatures w14:val="none"/>
        </w:rPr>
        <w:t>1 – защитный кожух; 2 – опора; 3 – климат-контроль; 4 – тепловая трубка; 5 – элемент крепления; 6 – отверстия выхода теплого воздуха;</w:t>
      </w:r>
    </w:p>
    <w:p w14:paraId="6C747CAC" w14:textId="77777777" w:rsidR="00CF593B" w:rsidRPr="00CF593B" w:rsidRDefault="00CF593B" w:rsidP="00CF593B">
      <w:pPr>
        <w:spacing w:after="0" w:line="240" w:lineRule="auto"/>
        <w:jc w:val="center"/>
        <w:rPr>
          <w:rFonts w:eastAsia="Times New Roman"/>
          <w:bCs w:val="0"/>
          <w:kern w:val="0"/>
          <w:sz w:val="24"/>
          <w:szCs w:val="20"/>
          <w14:ligatures w14:val="none"/>
        </w:rPr>
      </w:pPr>
      <w:r w:rsidRPr="00CF593B">
        <w:rPr>
          <w:rFonts w:eastAsia="Times New Roman"/>
          <w:bCs w:val="0"/>
          <w:kern w:val="0"/>
          <w:sz w:val="24"/>
          <w:szCs w:val="20"/>
          <w14:ligatures w14:val="none"/>
        </w:rPr>
        <w:t>7 – поток холодного воздуха; 8 – поток горячего воздуха</w:t>
      </w:r>
    </w:p>
    <w:p w14:paraId="50DA3069" w14:textId="77777777" w:rsidR="00FD11E2" w:rsidRPr="00FD11E2" w:rsidRDefault="00FD11E2" w:rsidP="00FD11E2">
      <w:pPr>
        <w:spacing w:after="0" w:line="240" w:lineRule="auto"/>
        <w:jc w:val="center"/>
        <w:rPr>
          <w:rFonts w:eastAsia="Times New Roman"/>
          <w:bCs w:val="0"/>
          <w:noProof/>
          <w:kern w:val="0"/>
          <w:szCs w:val="22"/>
          <w14:ligatures w14:val="none"/>
        </w:rPr>
      </w:pPr>
    </w:p>
    <w:p w14:paraId="1610271B" w14:textId="77777777" w:rsidR="00CF593B" w:rsidRDefault="00927203" w:rsidP="00CF593B">
      <w:pPr>
        <w:spacing w:after="0" w:line="240" w:lineRule="auto"/>
        <w:jc w:val="center"/>
        <w:rPr>
          <w:rFonts w:eastAsia="Times New Roman"/>
          <w:kern w:val="0"/>
          <w:szCs w:val="22"/>
          <w14:ligatures w14:val="none"/>
        </w:rPr>
      </w:pPr>
      <w:r w:rsidRPr="00927203">
        <w:rPr>
          <w:rFonts w:eastAsia="Times New Roman"/>
          <w:bCs w:val="0"/>
          <w:kern w:val="0"/>
          <w:szCs w:val="22"/>
          <w14:ligatures w14:val="none"/>
        </w:rPr>
        <w:t xml:space="preserve">Рисунок </w:t>
      </w:r>
      <w:r w:rsidR="008D1458">
        <w:rPr>
          <w:rFonts w:eastAsia="Times New Roman"/>
          <w:bCs w:val="0"/>
          <w:kern w:val="0"/>
          <w:szCs w:val="22"/>
          <w14:ligatures w14:val="none"/>
        </w:rPr>
        <w:t xml:space="preserve">4.1 </w:t>
      </w:r>
      <w:r w:rsidRPr="00927203">
        <w:rPr>
          <w:rFonts w:eastAsia="Times New Roman"/>
          <w:bCs w:val="0"/>
          <w:kern w:val="0"/>
          <w:szCs w:val="22"/>
          <w14:ligatures w14:val="none"/>
        </w:rPr>
        <w:t xml:space="preserve">– </w:t>
      </w:r>
      <w:r w:rsidR="008D1458" w:rsidRPr="008D1458">
        <w:rPr>
          <w:rFonts w:eastAsia="Times New Roman"/>
          <w:kern w:val="0"/>
          <w:szCs w:val="22"/>
          <w14:ligatures w14:val="none"/>
        </w:rPr>
        <w:t xml:space="preserve">Конструктивная схема ПЭНД </w:t>
      </w:r>
    </w:p>
    <w:p w14:paraId="52F10F79" w14:textId="2A9E4D81" w:rsidR="00927203" w:rsidRPr="00CF593B" w:rsidRDefault="008D1458" w:rsidP="00CF593B">
      <w:pPr>
        <w:spacing w:after="0" w:line="240" w:lineRule="auto"/>
        <w:jc w:val="center"/>
        <w:rPr>
          <w:rFonts w:eastAsia="Times New Roman"/>
          <w:kern w:val="0"/>
          <w:szCs w:val="22"/>
          <w14:ligatures w14:val="none"/>
        </w:rPr>
      </w:pPr>
      <w:r w:rsidRPr="008D1458">
        <w:rPr>
          <w:rFonts w:eastAsia="Times New Roman"/>
          <w:kern w:val="0"/>
          <w:szCs w:val="22"/>
          <w14:ligatures w14:val="none"/>
        </w:rPr>
        <w:t>как секционного отопительного прибора</w:t>
      </w:r>
    </w:p>
    <w:p w14:paraId="3F222B71" w14:textId="77777777" w:rsidR="00927203" w:rsidRPr="00927203" w:rsidRDefault="00927203" w:rsidP="00927203">
      <w:pPr>
        <w:spacing w:after="0" w:line="240" w:lineRule="auto"/>
        <w:ind w:firstLine="425"/>
        <w:jc w:val="center"/>
        <w:rPr>
          <w:rFonts w:eastAsia="Times New Roman"/>
          <w:bCs w:val="0"/>
          <w:kern w:val="0"/>
          <w:szCs w:val="22"/>
          <w14:ligatures w14:val="none"/>
        </w:rPr>
      </w:pPr>
    </w:p>
    <w:p w14:paraId="10AB9C06" w14:textId="214F046C" w:rsidR="00A67528" w:rsidRPr="00A67528" w:rsidRDefault="00A67528" w:rsidP="00A67528">
      <w:pPr>
        <w:spacing w:after="0" w:line="240" w:lineRule="auto"/>
        <w:ind w:firstLine="425"/>
        <w:jc w:val="center"/>
        <w:rPr>
          <w:rFonts w:eastAsia="Times New Roman"/>
          <w:bCs w:val="0"/>
          <w:kern w:val="0"/>
          <w:szCs w:val="22"/>
          <w14:ligatures w14:val="none"/>
        </w:rPr>
      </w:pPr>
      <w:r w:rsidRPr="00A67528">
        <w:rPr>
          <w:rFonts w:eastAsia="Times New Roman"/>
          <w:bCs w:val="0"/>
          <w:noProof/>
          <w:kern w:val="0"/>
          <w:szCs w:val="22"/>
          <w14:ligatures w14:val="none"/>
        </w:rPr>
        <w:drawing>
          <wp:inline distT="0" distB="0" distL="0" distR="0" wp14:anchorId="08C88BE6" wp14:editId="52E4EF71">
            <wp:extent cx="2971800" cy="1981200"/>
            <wp:effectExtent l="0" t="0" r="0" b="0"/>
            <wp:docPr id="77119603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72052" cy="1981368"/>
                    </a:xfrm>
                    <a:prstGeom prst="rect">
                      <a:avLst/>
                    </a:prstGeom>
                    <a:noFill/>
                    <a:ln>
                      <a:noFill/>
                    </a:ln>
                  </pic:spPr>
                </pic:pic>
              </a:graphicData>
            </a:graphic>
          </wp:inline>
        </w:drawing>
      </w:r>
    </w:p>
    <w:p w14:paraId="4334B120" w14:textId="77777777" w:rsidR="00927203" w:rsidRPr="00927203" w:rsidRDefault="00927203" w:rsidP="00A67528">
      <w:pPr>
        <w:spacing w:after="0" w:line="240" w:lineRule="auto"/>
        <w:rPr>
          <w:rFonts w:eastAsia="Times New Roman"/>
          <w:bCs w:val="0"/>
          <w:kern w:val="0"/>
          <w:szCs w:val="22"/>
          <w14:ligatures w14:val="none"/>
        </w:rPr>
      </w:pPr>
    </w:p>
    <w:p w14:paraId="577C01F9" w14:textId="56842811" w:rsidR="00927203" w:rsidRPr="00927203" w:rsidRDefault="00927203" w:rsidP="00927203">
      <w:pPr>
        <w:spacing w:after="0" w:line="240" w:lineRule="auto"/>
        <w:ind w:firstLine="425"/>
        <w:jc w:val="center"/>
        <w:rPr>
          <w:rFonts w:eastAsia="Times New Roman"/>
          <w:bCs w:val="0"/>
          <w:kern w:val="0"/>
          <w:szCs w:val="22"/>
          <w14:ligatures w14:val="none"/>
        </w:rPr>
      </w:pPr>
      <w:r w:rsidRPr="00927203">
        <w:rPr>
          <w:rFonts w:eastAsia="Times New Roman"/>
          <w:bCs w:val="0"/>
          <w:kern w:val="0"/>
          <w:szCs w:val="22"/>
          <w14:ligatures w14:val="none"/>
        </w:rPr>
        <w:t xml:space="preserve">Рисунок </w:t>
      </w:r>
      <w:r w:rsidR="00B86A92">
        <w:rPr>
          <w:rFonts w:eastAsia="Times New Roman"/>
          <w:bCs w:val="0"/>
          <w:kern w:val="0"/>
          <w:szCs w:val="22"/>
          <w14:ligatures w14:val="none"/>
        </w:rPr>
        <w:t>4.2</w:t>
      </w:r>
      <w:r w:rsidRPr="00927203">
        <w:rPr>
          <w:rFonts w:eastAsia="Times New Roman"/>
          <w:bCs w:val="0"/>
          <w:kern w:val="0"/>
          <w:szCs w:val="22"/>
          <w14:ligatures w14:val="none"/>
        </w:rPr>
        <w:t xml:space="preserve"> – </w:t>
      </w:r>
      <w:r w:rsidR="00B86A92" w:rsidRPr="00B86A92">
        <w:rPr>
          <w:rFonts w:eastAsia="Times New Roman"/>
          <w:bCs w:val="0"/>
          <w:kern w:val="0"/>
          <w:szCs w:val="22"/>
          <w14:ligatures w14:val="none"/>
        </w:rPr>
        <w:t>Внешний вид опытного образца ПЭНД</w:t>
      </w:r>
    </w:p>
    <w:p w14:paraId="76B105AE" w14:textId="77777777" w:rsidR="00703A6C" w:rsidRPr="00703A6C" w:rsidRDefault="00703A6C" w:rsidP="00703A6C">
      <w:pPr>
        <w:spacing w:after="0" w:line="240" w:lineRule="auto"/>
        <w:ind w:firstLine="425"/>
        <w:jc w:val="both"/>
        <w:rPr>
          <w:rFonts w:eastAsia="Times New Roman"/>
          <w:bCs w:val="0"/>
          <w:kern w:val="0"/>
          <w:szCs w:val="22"/>
          <w14:ligatures w14:val="none"/>
        </w:rPr>
      </w:pPr>
    </w:p>
    <w:p w14:paraId="736EF125" w14:textId="53FFEE04" w:rsidR="00703A6C" w:rsidRPr="00703A6C" w:rsidRDefault="00703A6C" w:rsidP="00703A6C">
      <w:pPr>
        <w:spacing w:after="0" w:line="240" w:lineRule="auto"/>
        <w:ind w:firstLine="425"/>
        <w:jc w:val="both"/>
        <w:rPr>
          <w:rFonts w:eastAsia="Times New Roman"/>
          <w:bCs w:val="0"/>
          <w:kern w:val="0"/>
          <w:szCs w:val="22"/>
          <w14:ligatures w14:val="none"/>
        </w:rPr>
      </w:pPr>
      <w:r w:rsidRPr="00703A6C">
        <w:rPr>
          <w:rFonts w:eastAsia="Times New Roman"/>
          <w:bCs w:val="0"/>
          <w:kern w:val="0"/>
          <w:szCs w:val="22"/>
          <w14:ligatures w14:val="none"/>
        </w:rPr>
        <w:t xml:space="preserve">Экспериментальные результаты программы </w:t>
      </w:r>
      <w:r w:rsidR="003C70C4">
        <w:rPr>
          <w:rFonts w:eastAsia="Times New Roman"/>
          <w:bCs w:val="0"/>
          <w:kern w:val="0"/>
          <w:szCs w:val="22"/>
          <w14:ligatures w14:val="none"/>
        </w:rPr>
        <w:t>КВ</w:t>
      </w:r>
      <w:r w:rsidRPr="00703A6C">
        <w:rPr>
          <w:rFonts w:eastAsia="Times New Roman"/>
          <w:bCs w:val="0"/>
          <w:kern w:val="0"/>
          <w:szCs w:val="22"/>
          <w14:ligatures w14:val="none"/>
        </w:rPr>
        <w:t>1–</w:t>
      </w:r>
      <w:r w:rsidR="003C70C4">
        <w:rPr>
          <w:rFonts w:eastAsia="Times New Roman"/>
          <w:bCs w:val="0"/>
          <w:kern w:val="0"/>
          <w:szCs w:val="22"/>
          <w14:ligatures w14:val="none"/>
        </w:rPr>
        <w:t>КВ</w:t>
      </w:r>
      <w:r w:rsidRPr="00703A6C">
        <w:rPr>
          <w:rFonts w:eastAsia="Times New Roman"/>
          <w:bCs w:val="0"/>
          <w:kern w:val="0"/>
          <w:szCs w:val="22"/>
          <w14:ligatures w14:val="none"/>
        </w:rPr>
        <w:t>5, привед</w:t>
      </w:r>
      <w:r w:rsidR="0003443B">
        <w:rPr>
          <w:rFonts w:eastAsia="Times New Roman"/>
          <w:bCs w:val="0"/>
          <w:kern w:val="0"/>
          <w:szCs w:val="22"/>
          <w14:ligatures w14:val="none"/>
        </w:rPr>
        <w:t>е</w:t>
      </w:r>
      <w:r w:rsidRPr="00703A6C">
        <w:rPr>
          <w:rFonts w:eastAsia="Times New Roman"/>
          <w:bCs w:val="0"/>
          <w:kern w:val="0"/>
          <w:szCs w:val="22"/>
          <w14:ligatures w14:val="none"/>
        </w:rPr>
        <w:t xml:space="preserve">нные в </w:t>
      </w:r>
      <w:r w:rsidR="005E249B">
        <w:rPr>
          <w:rFonts w:eastAsia="Times New Roman"/>
          <w:bCs w:val="0"/>
          <w:kern w:val="0"/>
          <w:szCs w:val="22"/>
          <w14:ligatures w14:val="none"/>
        </w:rPr>
        <w:t>разделе</w:t>
      </w:r>
      <w:r w:rsidRPr="00703A6C">
        <w:rPr>
          <w:rFonts w:eastAsia="Times New Roman"/>
          <w:bCs w:val="0"/>
          <w:kern w:val="0"/>
          <w:szCs w:val="22"/>
          <w14:ligatures w14:val="none"/>
        </w:rPr>
        <w:t xml:space="preserve"> 3, использованы как основание для выбора внутренней схемы секции. Переход от возврата конденсата преимущественно по стенкам к схеме с организованным дренажным каналом уменьшил перепад температур между контрольными точками с 27–34 до 6–7 °</w:t>
      </w:r>
      <w:r w:rsidRPr="00703A6C">
        <w:rPr>
          <w:rFonts w:eastAsia="Times New Roman"/>
          <w:bCs w:val="0"/>
          <w:kern w:val="0"/>
          <w:szCs w:val="22"/>
          <w:lang w:val="en-US"/>
          <w14:ligatures w14:val="none"/>
        </w:rPr>
        <w:t>C</w:t>
      </w:r>
      <w:r w:rsidRPr="00703A6C">
        <w:rPr>
          <w:rFonts w:eastAsia="Times New Roman"/>
          <w:bCs w:val="0"/>
          <w:kern w:val="0"/>
          <w:szCs w:val="22"/>
          <w14:ligatures w14:val="none"/>
        </w:rPr>
        <w:t>. Поэтому дренажный канал принят как конструктивный элемент, повышающий равномерность двухфазного теплопереноса.</w:t>
      </w:r>
    </w:p>
    <w:p w14:paraId="7FEFAF6F" w14:textId="672B1445" w:rsidR="00BA412E" w:rsidRPr="00624266" w:rsidRDefault="00167727" w:rsidP="002A1334">
      <w:pPr>
        <w:spacing w:after="0" w:line="240" w:lineRule="auto"/>
        <w:ind w:firstLine="425"/>
        <w:jc w:val="both"/>
        <w:rPr>
          <w:rFonts w:eastAsia="Times New Roman"/>
          <w:bCs w:val="0"/>
          <w:kern w:val="0"/>
          <w:szCs w:val="22"/>
          <w14:ligatures w14:val="none"/>
        </w:rPr>
      </w:pPr>
      <w:r w:rsidRPr="00167727">
        <w:rPr>
          <w:rFonts w:eastAsia="Times New Roman"/>
          <w:kern w:val="0"/>
          <w:szCs w:val="22"/>
          <w14:ligatures w14:val="none"/>
        </w:rPr>
        <w:lastRenderedPageBreak/>
        <w:t xml:space="preserve">Отдельные конструктивные решения и индукционная модификация подтверждены патентом </w:t>
      </w:r>
      <w:r w:rsidR="00AE477C">
        <w:rPr>
          <w:rFonts w:eastAsia="Times New Roman"/>
          <w:kern w:val="0"/>
          <w:szCs w:val="22"/>
          <w14:ligatures w14:val="none"/>
        </w:rPr>
        <w:t>№</w:t>
      </w:r>
      <w:r w:rsidRPr="00167727">
        <w:rPr>
          <w:rFonts w:eastAsia="Times New Roman"/>
          <w:kern w:val="0"/>
          <w:szCs w:val="22"/>
          <w14:ligatures w14:val="none"/>
        </w:rPr>
        <w:t>10146</w:t>
      </w:r>
      <w:r w:rsidR="002A1334" w:rsidRPr="002A1334">
        <w:rPr>
          <w:rFonts w:eastAsia="Times New Roman"/>
          <w:kern w:val="0"/>
          <w:szCs w:val="22"/>
          <w14:ligatures w14:val="none"/>
        </w:rPr>
        <w:t xml:space="preserve"> </w:t>
      </w:r>
      <w:r w:rsidR="002A1334" w:rsidRPr="00703A6C">
        <w:rPr>
          <w:rFonts w:eastAsia="Times New Roman"/>
          <w:bCs w:val="0"/>
          <w:kern w:val="0"/>
          <w:szCs w:val="22"/>
          <w14:ligatures w14:val="none"/>
        </w:rPr>
        <w:t>[109]</w:t>
      </w:r>
      <w:r w:rsidRPr="00167727">
        <w:rPr>
          <w:rFonts w:eastAsia="Times New Roman"/>
          <w:kern w:val="0"/>
          <w:szCs w:val="22"/>
          <w14:ligatures w14:val="none"/>
        </w:rPr>
        <w:t xml:space="preserve">; компоновочные решения приборного исполнения подтверждены свидетельством </w:t>
      </w:r>
      <w:r w:rsidR="00AE477C">
        <w:rPr>
          <w:rFonts w:eastAsia="Times New Roman"/>
          <w:kern w:val="0"/>
          <w:szCs w:val="22"/>
          <w14:ligatures w14:val="none"/>
        </w:rPr>
        <w:t>№</w:t>
      </w:r>
      <w:r w:rsidRPr="00167727">
        <w:rPr>
          <w:rFonts w:eastAsia="Times New Roman"/>
          <w:kern w:val="0"/>
          <w:szCs w:val="22"/>
          <w14:ligatures w14:val="none"/>
        </w:rPr>
        <w:t>63992</w:t>
      </w:r>
      <w:r w:rsidR="002A1334" w:rsidRPr="002A1334">
        <w:rPr>
          <w:rFonts w:eastAsia="Times New Roman"/>
          <w:kern w:val="0"/>
          <w:szCs w:val="22"/>
          <w14:ligatures w14:val="none"/>
        </w:rPr>
        <w:t xml:space="preserve"> </w:t>
      </w:r>
      <w:r w:rsidR="002A1334" w:rsidRPr="00703A6C">
        <w:rPr>
          <w:rFonts w:eastAsia="Times New Roman"/>
          <w:bCs w:val="0"/>
          <w:kern w:val="0"/>
          <w:szCs w:val="22"/>
          <w14:ligatures w14:val="none"/>
        </w:rPr>
        <w:t>[110]</w:t>
      </w:r>
      <w:r w:rsidR="00624266">
        <w:rPr>
          <w:rFonts w:eastAsia="Times New Roman"/>
          <w:kern w:val="0"/>
          <w:szCs w:val="22"/>
          <w14:ligatures w14:val="none"/>
        </w:rPr>
        <w:t>.</w:t>
      </w:r>
    </w:p>
    <w:p w14:paraId="49F9645C" w14:textId="77777777" w:rsidR="00F7391A" w:rsidRPr="00F7391A" w:rsidRDefault="00F7391A" w:rsidP="00B86A92">
      <w:pPr>
        <w:keepNext/>
        <w:spacing w:after="0" w:line="240" w:lineRule="auto"/>
        <w:ind w:firstLine="425"/>
        <w:jc w:val="both"/>
        <w:rPr>
          <w:rFonts w:eastAsia="Times New Roman"/>
          <w:bCs w:val="0"/>
          <w:kern w:val="0"/>
          <w:szCs w:val="22"/>
          <w14:ligatures w14:val="none"/>
        </w:rPr>
      </w:pPr>
      <w:r w:rsidRPr="00F7391A">
        <w:rPr>
          <w:rFonts w:eastAsia="Times New Roman"/>
          <w:bCs w:val="0"/>
          <w:kern w:val="0"/>
          <w:szCs w:val="22"/>
          <w14:ligatures w14:val="none"/>
        </w:rPr>
        <w:t>Назначение основных конструктивных элементов ПЭНД обобщено в таблице 4.1.</w:t>
      </w:r>
    </w:p>
    <w:p w14:paraId="23C75EB7" w14:textId="77777777" w:rsidR="00B86A92" w:rsidRDefault="00B86A92" w:rsidP="00B86A92">
      <w:pPr>
        <w:keepNext/>
        <w:spacing w:after="0" w:line="240" w:lineRule="auto"/>
        <w:jc w:val="both"/>
        <w:rPr>
          <w:rFonts w:eastAsia="Times New Roman"/>
          <w:bCs w:val="0"/>
          <w:kern w:val="0"/>
          <w:szCs w:val="22"/>
          <w14:ligatures w14:val="none"/>
        </w:rPr>
      </w:pPr>
    </w:p>
    <w:p w14:paraId="6F12D6EC" w14:textId="103A331B" w:rsidR="00511C10" w:rsidRDefault="00511C10" w:rsidP="00B86A92">
      <w:pPr>
        <w:keepNext/>
        <w:spacing w:after="0" w:line="240" w:lineRule="auto"/>
        <w:jc w:val="both"/>
        <w:rPr>
          <w:rFonts w:eastAsia="Times New Roman"/>
          <w:bCs w:val="0"/>
          <w:kern w:val="0"/>
          <w:szCs w:val="22"/>
          <w14:ligatures w14:val="none"/>
        </w:rPr>
      </w:pPr>
      <w:r w:rsidRPr="00511C10">
        <w:rPr>
          <w:rFonts w:eastAsia="Times New Roman"/>
          <w:bCs w:val="0"/>
          <w:kern w:val="0"/>
          <w:szCs w:val="22"/>
          <w14:ligatures w14:val="none"/>
        </w:rPr>
        <w:t>Таблица 4.1</w:t>
      </w:r>
    </w:p>
    <w:p w14:paraId="1A286C6B" w14:textId="40107853" w:rsidR="00A73ED8" w:rsidRDefault="00511C10" w:rsidP="00B86A92">
      <w:pPr>
        <w:keepNext/>
        <w:spacing w:after="0" w:line="240" w:lineRule="auto"/>
        <w:ind w:firstLine="425"/>
        <w:jc w:val="both"/>
        <w:rPr>
          <w:rFonts w:eastAsia="Times New Roman"/>
          <w:bCs w:val="0"/>
          <w:kern w:val="0"/>
          <w:szCs w:val="22"/>
          <w14:ligatures w14:val="none"/>
        </w:rPr>
      </w:pPr>
      <w:r w:rsidRPr="00511C10">
        <w:rPr>
          <w:rFonts w:eastAsia="Times New Roman"/>
          <w:bCs w:val="0"/>
          <w:kern w:val="0"/>
          <w:szCs w:val="22"/>
          <w14:ligatures w14:val="none"/>
        </w:rPr>
        <w:t>Основные конструктивные элементы ПЭНД и их назначение</w:t>
      </w:r>
    </w:p>
    <w:p w14:paraId="554CD616" w14:textId="77777777" w:rsidR="00B86A92" w:rsidRPr="00AD7E5A" w:rsidRDefault="00B86A92" w:rsidP="00B86A92">
      <w:pPr>
        <w:keepNext/>
        <w:spacing w:after="0" w:line="240" w:lineRule="auto"/>
        <w:ind w:firstLine="425"/>
        <w:jc w:val="both"/>
        <w:rPr>
          <w:rFonts w:eastAsia="Times New Roman"/>
          <w:bCs w:val="0"/>
          <w:kern w:val="0"/>
          <w:szCs w:val="22"/>
          <w14:ligatures w14:val="none"/>
        </w:rPr>
      </w:pPr>
    </w:p>
    <w:tbl>
      <w:tblPr>
        <w:tblStyle w:val="15"/>
        <w:tblW w:w="9072" w:type="dxa"/>
        <w:jc w:val="center"/>
        <w:tblLook w:val="0020" w:firstRow="1" w:lastRow="0" w:firstColumn="0" w:lastColumn="0" w:noHBand="0" w:noVBand="0"/>
      </w:tblPr>
      <w:tblGrid>
        <w:gridCol w:w="2136"/>
        <w:gridCol w:w="3707"/>
        <w:gridCol w:w="3229"/>
      </w:tblGrid>
      <w:tr w:rsidR="00D141B2" w:rsidRPr="00D141B2" w14:paraId="1EDE0647" w14:textId="77777777" w:rsidTr="00CF75D5">
        <w:trPr>
          <w:jc w:val="center"/>
        </w:trPr>
        <w:tc>
          <w:tcPr>
            <w:tcW w:w="1701" w:type="dxa"/>
            <w:vAlign w:val="center"/>
            <w:hideMark/>
          </w:tcPr>
          <w:p w14:paraId="7A27061B" w14:textId="77777777" w:rsidR="00D141B2" w:rsidRPr="00CB6896" w:rsidRDefault="00D141B2" w:rsidP="00CB6896">
            <w:pPr>
              <w:jc w:val="center"/>
              <w:rPr>
                <w:rFonts w:ascii="Times New Roman" w:eastAsia="Times New Roman" w:hAnsi="Times New Roman"/>
              </w:rPr>
            </w:pPr>
            <w:proofErr w:type="spellStart"/>
            <w:r w:rsidRPr="00CB6896">
              <w:rPr>
                <w:rFonts w:ascii="Times New Roman" w:eastAsia="Times New Roman" w:hAnsi="Times New Roman"/>
                <w:sz w:val="24"/>
              </w:rPr>
              <w:t>Элемент</w:t>
            </w:r>
            <w:proofErr w:type="spellEnd"/>
          </w:p>
        </w:tc>
        <w:tc>
          <w:tcPr>
            <w:tcW w:w="3969" w:type="dxa"/>
            <w:vAlign w:val="center"/>
            <w:hideMark/>
          </w:tcPr>
          <w:p w14:paraId="46222555" w14:textId="77777777" w:rsidR="00D141B2" w:rsidRPr="00CB6896" w:rsidRDefault="00D141B2" w:rsidP="00CB6896">
            <w:pPr>
              <w:jc w:val="center"/>
              <w:rPr>
                <w:rFonts w:ascii="Times New Roman" w:eastAsia="Times New Roman" w:hAnsi="Times New Roman"/>
              </w:rPr>
            </w:pPr>
            <w:proofErr w:type="spellStart"/>
            <w:r w:rsidRPr="00CB6896">
              <w:rPr>
                <w:rFonts w:ascii="Times New Roman" w:eastAsia="Times New Roman" w:hAnsi="Times New Roman"/>
                <w:sz w:val="24"/>
              </w:rPr>
              <w:t>Назначение</w:t>
            </w:r>
            <w:proofErr w:type="spellEnd"/>
          </w:p>
        </w:tc>
        <w:tc>
          <w:tcPr>
            <w:tcW w:w="3402" w:type="dxa"/>
            <w:vAlign w:val="center"/>
            <w:hideMark/>
          </w:tcPr>
          <w:p w14:paraId="26FEFA88" w14:textId="77777777" w:rsidR="00D141B2" w:rsidRPr="00CB6896" w:rsidRDefault="00D141B2" w:rsidP="00CB6896">
            <w:pPr>
              <w:jc w:val="center"/>
              <w:rPr>
                <w:rFonts w:ascii="Times New Roman" w:eastAsia="Times New Roman" w:hAnsi="Times New Roman"/>
              </w:rPr>
            </w:pPr>
            <w:proofErr w:type="spellStart"/>
            <w:r w:rsidRPr="00CB6896">
              <w:rPr>
                <w:rFonts w:ascii="Times New Roman" w:eastAsia="Times New Roman" w:hAnsi="Times New Roman"/>
                <w:sz w:val="24"/>
              </w:rPr>
              <w:t>Инженерное</w:t>
            </w:r>
            <w:proofErr w:type="spellEnd"/>
            <w:r w:rsidRPr="00CB6896">
              <w:rPr>
                <w:rFonts w:ascii="Times New Roman" w:eastAsia="Times New Roman" w:hAnsi="Times New Roman"/>
                <w:sz w:val="24"/>
              </w:rPr>
              <w:t xml:space="preserve"> </w:t>
            </w:r>
            <w:proofErr w:type="spellStart"/>
            <w:r w:rsidRPr="00CB6896">
              <w:rPr>
                <w:rFonts w:ascii="Times New Roman" w:eastAsia="Times New Roman" w:hAnsi="Times New Roman"/>
                <w:sz w:val="24"/>
              </w:rPr>
              <w:t>ограничение</w:t>
            </w:r>
            <w:proofErr w:type="spellEnd"/>
          </w:p>
        </w:tc>
      </w:tr>
      <w:tr w:rsidR="00D141B2" w:rsidRPr="00D141B2" w14:paraId="71E33AD0" w14:textId="77777777" w:rsidTr="00CF75D5">
        <w:trPr>
          <w:jc w:val="center"/>
        </w:trPr>
        <w:tc>
          <w:tcPr>
            <w:tcW w:w="1701" w:type="dxa"/>
            <w:vAlign w:val="center"/>
            <w:hideMark/>
          </w:tcPr>
          <w:p w14:paraId="46A3A796" w14:textId="77777777" w:rsidR="00D141B2" w:rsidRPr="00CB6896" w:rsidRDefault="00D141B2" w:rsidP="00CB6896">
            <w:pPr>
              <w:jc w:val="center"/>
              <w:rPr>
                <w:rFonts w:ascii="Times New Roman" w:eastAsia="Times New Roman" w:hAnsi="Times New Roman"/>
              </w:rPr>
            </w:pPr>
            <w:proofErr w:type="spellStart"/>
            <w:r w:rsidRPr="00CB6896">
              <w:rPr>
                <w:rFonts w:ascii="Times New Roman" w:eastAsia="Times New Roman" w:hAnsi="Times New Roman"/>
                <w:sz w:val="24"/>
              </w:rPr>
              <w:t>Электровакуумная</w:t>
            </w:r>
            <w:proofErr w:type="spellEnd"/>
            <w:r w:rsidRPr="00CB6896">
              <w:rPr>
                <w:rFonts w:ascii="Times New Roman" w:eastAsia="Times New Roman" w:hAnsi="Times New Roman"/>
                <w:sz w:val="24"/>
              </w:rPr>
              <w:t xml:space="preserve"> </w:t>
            </w:r>
            <w:proofErr w:type="spellStart"/>
            <w:r w:rsidRPr="00CB6896">
              <w:rPr>
                <w:rFonts w:ascii="Times New Roman" w:eastAsia="Times New Roman" w:hAnsi="Times New Roman"/>
                <w:sz w:val="24"/>
              </w:rPr>
              <w:t>трубка</w:t>
            </w:r>
            <w:proofErr w:type="spellEnd"/>
          </w:p>
        </w:tc>
        <w:tc>
          <w:tcPr>
            <w:tcW w:w="3969" w:type="dxa"/>
            <w:vAlign w:val="center"/>
            <w:hideMark/>
          </w:tcPr>
          <w:p w14:paraId="0F60FE83" w14:textId="12406418" w:rsidR="00D141B2" w:rsidRPr="00CB6896" w:rsidRDefault="00D141B2" w:rsidP="00CB6896">
            <w:pPr>
              <w:jc w:val="center"/>
              <w:rPr>
                <w:rFonts w:ascii="Times New Roman" w:eastAsia="Times New Roman" w:hAnsi="Times New Roman"/>
                <w:lang w:val="ru-RU"/>
              </w:rPr>
            </w:pPr>
            <w:r w:rsidRPr="00CB6896">
              <w:rPr>
                <w:rFonts w:ascii="Times New Roman" w:eastAsia="Times New Roman" w:hAnsi="Times New Roman"/>
                <w:sz w:val="24"/>
                <w:lang w:val="ru-RU"/>
              </w:rPr>
              <w:t xml:space="preserve">Перенос теплоты от зоны электрического </w:t>
            </w:r>
            <w:proofErr w:type="spellStart"/>
            <w:r w:rsidRPr="00CB6896">
              <w:rPr>
                <w:rFonts w:ascii="Times New Roman" w:eastAsia="Times New Roman" w:hAnsi="Times New Roman"/>
                <w:sz w:val="24"/>
                <w:lang w:val="ru-RU"/>
              </w:rPr>
              <w:t>теплоподвода</w:t>
            </w:r>
            <w:proofErr w:type="spellEnd"/>
            <w:r w:rsidRPr="00CB6896">
              <w:rPr>
                <w:rFonts w:ascii="Times New Roman" w:eastAsia="Times New Roman" w:hAnsi="Times New Roman"/>
                <w:sz w:val="24"/>
                <w:lang w:val="ru-RU"/>
              </w:rPr>
              <w:t xml:space="preserve"> к зоне теплоотдачи за сч</w:t>
            </w:r>
            <w:r w:rsidR="0003443B">
              <w:rPr>
                <w:rFonts w:ascii="Times New Roman" w:eastAsia="Times New Roman" w:hAnsi="Times New Roman"/>
                <w:sz w:val="24"/>
                <w:lang w:val="ru-RU"/>
              </w:rPr>
              <w:t>е</w:t>
            </w:r>
            <w:r w:rsidRPr="00CB6896">
              <w:rPr>
                <w:rFonts w:ascii="Times New Roman" w:eastAsia="Times New Roman" w:hAnsi="Times New Roman"/>
                <w:sz w:val="24"/>
                <w:lang w:val="ru-RU"/>
              </w:rPr>
              <w:t>т испарения, движения пара, конденсации и возврата конденсата</w:t>
            </w:r>
          </w:p>
        </w:tc>
        <w:tc>
          <w:tcPr>
            <w:tcW w:w="3402" w:type="dxa"/>
            <w:vAlign w:val="center"/>
            <w:hideMark/>
          </w:tcPr>
          <w:p w14:paraId="171092FA" w14:textId="77777777" w:rsidR="00D141B2" w:rsidRPr="00CB6896" w:rsidRDefault="00D141B2" w:rsidP="00CB6896">
            <w:pPr>
              <w:jc w:val="center"/>
              <w:rPr>
                <w:rFonts w:ascii="Times New Roman" w:eastAsia="Times New Roman" w:hAnsi="Times New Roman"/>
                <w:lang w:val="ru-RU"/>
              </w:rPr>
            </w:pPr>
            <w:r w:rsidRPr="00CB6896">
              <w:rPr>
                <w:rFonts w:ascii="Times New Roman" w:eastAsia="Times New Roman" w:hAnsi="Times New Roman"/>
                <w:sz w:val="24"/>
                <w:lang w:val="ru-RU"/>
              </w:rPr>
              <w:t>Работоспособность определяется герметичностью, начальным разрежением, количеством рабочего тела и устойчивостью возврата конденсата</w:t>
            </w:r>
          </w:p>
        </w:tc>
      </w:tr>
      <w:tr w:rsidR="00D141B2" w:rsidRPr="00D141B2" w14:paraId="034C2FBE" w14:textId="77777777" w:rsidTr="00CF75D5">
        <w:trPr>
          <w:jc w:val="center"/>
        </w:trPr>
        <w:tc>
          <w:tcPr>
            <w:tcW w:w="1701" w:type="dxa"/>
            <w:vAlign w:val="center"/>
            <w:hideMark/>
          </w:tcPr>
          <w:p w14:paraId="35542E08" w14:textId="77777777" w:rsidR="00D141B2" w:rsidRPr="00CB6896" w:rsidRDefault="00D141B2" w:rsidP="00CB6896">
            <w:pPr>
              <w:jc w:val="center"/>
              <w:rPr>
                <w:rFonts w:ascii="Times New Roman" w:eastAsia="Times New Roman" w:hAnsi="Times New Roman"/>
              </w:rPr>
            </w:pPr>
            <w:proofErr w:type="spellStart"/>
            <w:r w:rsidRPr="00CB6896">
              <w:rPr>
                <w:rFonts w:ascii="Times New Roman" w:eastAsia="Times New Roman" w:hAnsi="Times New Roman"/>
                <w:sz w:val="24"/>
              </w:rPr>
              <w:t>Рабочее</w:t>
            </w:r>
            <w:proofErr w:type="spellEnd"/>
            <w:r w:rsidRPr="00CB6896">
              <w:rPr>
                <w:rFonts w:ascii="Times New Roman" w:eastAsia="Times New Roman" w:hAnsi="Times New Roman"/>
                <w:sz w:val="24"/>
              </w:rPr>
              <w:t xml:space="preserve"> </w:t>
            </w:r>
            <w:proofErr w:type="spellStart"/>
            <w:r w:rsidRPr="00CB6896">
              <w:rPr>
                <w:rFonts w:ascii="Times New Roman" w:eastAsia="Times New Roman" w:hAnsi="Times New Roman"/>
                <w:sz w:val="24"/>
              </w:rPr>
              <w:t>тело</w:t>
            </w:r>
            <w:proofErr w:type="spellEnd"/>
          </w:p>
        </w:tc>
        <w:tc>
          <w:tcPr>
            <w:tcW w:w="3969" w:type="dxa"/>
            <w:vAlign w:val="center"/>
            <w:hideMark/>
          </w:tcPr>
          <w:p w14:paraId="7976B51B" w14:textId="541801F1" w:rsidR="00D141B2" w:rsidRPr="00CB6896" w:rsidRDefault="00D141B2" w:rsidP="00CB6896">
            <w:pPr>
              <w:jc w:val="center"/>
              <w:rPr>
                <w:rFonts w:ascii="Times New Roman" w:eastAsia="Times New Roman" w:hAnsi="Times New Roman"/>
                <w:lang w:val="ru-RU"/>
              </w:rPr>
            </w:pPr>
            <w:r w:rsidRPr="00CB6896">
              <w:rPr>
                <w:rFonts w:ascii="Times New Roman" w:eastAsia="Times New Roman" w:hAnsi="Times New Roman"/>
                <w:sz w:val="24"/>
                <w:lang w:val="ru-RU"/>
              </w:rPr>
              <w:t>Дистиллированная вода в объ</w:t>
            </w:r>
            <w:r w:rsidR="0003443B">
              <w:rPr>
                <w:rFonts w:ascii="Times New Roman" w:eastAsia="Times New Roman" w:hAnsi="Times New Roman"/>
                <w:sz w:val="24"/>
                <w:lang w:val="ru-RU"/>
              </w:rPr>
              <w:t>е</w:t>
            </w:r>
            <w:r w:rsidRPr="00CB6896">
              <w:rPr>
                <w:rFonts w:ascii="Times New Roman" w:eastAsia="Times New Roman" w:hAnsi="Times New Roman"/>
                <w:sz w:val="24"/>
                <w:lang w:val="ru-RU"/>
              </w:rPr>
              <w:t>ме, обеспечивающем запуск двухфазного цикла и отсутствие осушения зоны испарения</w:t>
            </w:r>
          </w:p>
        </w:tc>
        <w:tc>
          <w:tcPr>
            <w:tcW w:w="3402" w:type="dxa"/>
            <w:vAlign w:val="center"/>
            <w:hideMark/>
          </w:tcPr>
          <w:p w14:paraId="5A0EC298" w14:textId="77777777" w:rsidR="00D141B2" w:rsidRPr="00CB6896" w:rsidRDefault="00D141B2" w:rsidP="00CB6896">
            <w:pPr>
              <w:jc w:val="center"/>
              <w:rPr>
                <w:rFonts w:ascii="Times New Roman" w:eastAsia="Times New Roman" w:hAnsi="Times New Roman"/>
                <w:lang w:val="ru-RU"/>
              </w:rPr>
            </w:pPr>
            <w:r w:rsidRPr="00CB6896">
              <w:rPr>
                <w:rFonts w:ascii="Times New Roman" w:eastAsia="Times New Roman" w:hAnsi="Times New Roman"/>
                <w:sz w:val="24"/>
                <w:lang w:val="ru-RU"/>
              </w:rPr>
              <w:t>Для исследованных секций использован диапазон 10–15 мл</w:t>
            </w:r>
          </w:p>
        </w:tc>
      </w:tr>
      <w:tr w:rsidR="00D141B2" w:rsidRPr="00D141B2" w14:paraId="6A941928" w14:textId="77777777" w:rsidTr="00CF75D5">
        <w:trPr>
          <w:jc w:val="center"/>
        </w:trPr>
        <w:tc>
          <w:tcPr>
            <w:tcW w:w="1701" w:type="dxa"/>
            <w:vAlign w:val="center"/>
            <w:hideMark/>
          </w:tcPr>
          <w:p w14:paraId="1CD03C6E" w14:textId="77777777" w:rsidR="00D141B2" w:rsidRPr="00CB6896" w:rsidRDefault="00D141B2" w:rsidP="00CB6896">
            <w:pPr>
              <w:jc w:val="center"/>
              <w:rPr>
                <w:rFonts w:ascii="Times New Roman" w:eastAsia="Times New Roman" w:hAnsi="Times New Roman"/>
              </w:rPr>
            </w:pPr>
            <w:proofErr w:type="spellStart"/>
            <w:r w:rsidRPr="00CB6896">
              <w:rPr>
                <w:rFonts w:ascii="Times New Roman" w:eastAsia="Times New Roman" w:hAnsi="Times New Roman"/>
                <w:sz w:val="24"/>
              </w:rPr>
              <w:t>Электрический</w:t>
            </w:r>
            <w:proofErr w:type="spellEnd"/>
            <w:r w:rsidRPr="00CB6896">
              <w:rPr>
                <w:rFonts w:ascii="Times New Roman" w:eastAsia="Times New Roman" w:hAnsi="Times New Roman"/>
                <w:sz w:val="24"/>
              </w:rPr>
              <w:t xml:space="preserve"> </w:t>
            </w:r>
            <w:proofErr w:type="spellStart"/>
            <w:r w:rsidRPr="00CB6896">
              <w:rPr>
                <w:rFonts w:ascii="Times New Roman" w:eastAsia="Times New Roman" w:hAnsi="Times New Roman"/>
                <w:sz w:val="24"/>
              </w:rPr>
              <w:t>нагреватель</w:t>
            </w:r>
            <w:proofErr w:type="spellEnd"/>
          </w:p>
        </w:tc>
        <w:tc>
          <w:tcPr>
            <w:tcW w:w="3969" w:type="dxa"/>
            <w:vAlign w:val="center"/>
            <w:hideMark/>
          </w:tcPr>
          <w:p w14:paraId="7BAB0879" w14:textId="77777777" w:rsidR="00D141B2" w:rsidRPr="00CB6896" w:rsidRDefault="00D141B2" w:rsidP="00CB6896">
            <w:pPr>
              <w:jc w:val="center"/>
              <w:rPr>
                <w:rFonts w:ascii="Times New Roman" w:eastAsia="Times New Roman" w:hAnsi="Times New Roman"/>
                <w:lang w:val="ru-RU"/>
              </w:rPr>
            </w:pPr>
            <w:r w:rsidRPr="00CB6896">
              <w:rPr>
                <w:rFonts w:ascii="Times New Roman" w:eastAsia="Times New Roman" w:hAnsi="Times New Roman"/>
                <w:sz w:val="24"/>
                <w:lang w:val="ru-RU"/>
              </w:rPr>
              <w:t>Преобразование активной электрической мощности в теплоту в зоне испарения</w:t>
            </w:r>
          </w:p>
        </w:tc>
        <w:tc>
          <w:tcPr>
            <w:tcW w:w="3402" w:type="dxa"/>
            <w:vAlign w:val="center"/>
            <w:hideMark/>
          </w:tcPr>
          <w:p w14:paraId="6B7109DB" w14:textId="77777777" w:rsidR="00D141B2" w:rsidRPr="00CB6896" w:rsidRDefault="00D141B2" w:rsidP="00CB6896">
            <w:pPr>
              <w:jc w:val="center"/>
              <w:rPr>
                <w:rFonts w:ascii="Times New Roman" w:eastAsia="Times New Roman" w:hAnsi="Times New Roman"/>
                <w:lang w:val="ru-RU"/>
              </w:rPr>
            </w:pPr>
            <w:r w:rsidRPr="00CB6896">
              <w:rPr>
                <w:rFonts w:ascii="Times New Roman" w:eastAsia="Times New Roman" w:hAnsi="Times New Roman"/>
                <w:sz w:val="24"/>
                <w:lang w:val="ru-RU"/>
              </w:rPr>
              <w:t>Резистивное исполнение близко к активной нагрузке; индукционное исполнение зависит от характеристик преобразователя</w:t>
            </w:r>
          </w:p>
        </w:tc>
      </w:tr>
      <w:tr w:rsidR="00D141B2" w:rsidRPr="00D141B2" w14:paraId="11AA94FC" w14:textId="77777777" w:rsidTr="00CF75D5">
        <w:trPr>
          <w:jc w:val="center"/>
        </w:trPr>
        <w:tc>
          <w:tcPr>
            <w:tcW w:w="1701" w:type="dxa"/>
            <w:vAlign w:val="center"/>
            <w:hideMark/>
          </w:tcPr>
          <w:p w14:paraId="4E960473" w14:textId="77777777" w:rsidR="00D141B2" w:rsidRPr="00CB6896" w:rsidRDefault="00D141B2" w:rsidP="00CB6896">
            <w:pPr>
              <w:jc w:val="center"/>
              <w:rPr>
                <w:rFonts w:ascii="Times New Roman" w:eastAsia="Times New Roman" w:hAnsi="Times New Roman"/>
              </w:rPr>
            </w:pPr>
            <w:proofErr w:type="spellStart"/>
            <w:r w:rsidRPr="00CB6896">
              <w:rPr>
                <w:rFonts w:ascii="Times New Roman" w:eastAsia="Times New Roman" w:hAnsi="Times New Roman"/>
                <w:sz w:val="24"/>
              </w:rPr>
              <w:t>Дренажный</w:t>
            </w:r>
            <w:proofErr w:type="spellEnd"/>
            <w:r w:rsidRPr="00CB6896">
              <w:rPr>
                <w:rFonts w:ascii="Times New Roman" w:eastAsia="Times New Roman" w:hAnsi="Times New Roman"/>
                <w:sz w:val="24"/>
              </w:rPr>
              <w:t xml:space="preserve"> </w:t>
            </w:r>
            <w:proofErr w:type="spellStart"/>
            <w:r w:rsidRPr="00CB6896">
              <w:rPr>
                <w:rFonts w:ascii="Times New Roman" w:eastAsia="Times New Roman" w:hAnsi="Times New Roman"/>
                <w:sz w:val="24"/>
              </w:rPr>
              <w:t>канал</w:t>
            </w:r>
            <w:proofErr w:type="spellEnd"/>
            <w:r w:rsidRPr="00CB6896">
              <w:rPr>
                <w:rFonts w:ascii="Times New Roman" w:eastAsia="Times New Roman" w:hAnsi="Times New Roman"/>
                <w:sz w:val="24"/>
              </w:rPr>
              <w:t xml:space="preserve"> </w:t>
            </w:r>
            <w:proofErr w:type="spellStart"/>
            <w:r w:rsidRPr="00CB6896">
              <w:rPr>
                <w:rFonts w:ascii="Times New Roman" w:eastAsia="Times New Roman" w:hAnsi="Times New Roman"/>
                <w:sz w:val="24"/>
              </w:rPr>
              <w:t>возврата</w:t>
            </w:r>
            <w:proofErr w:type="spellEnd"/>
            <w:r w:rsidRPr="00CB6896">
              <w:rPr>
                <w:rFonts w:ascii="Times New Roman" w:eastAsia="Times New Roman" w:hAnsi="Times New Roman"/>
                <w:sz w:val="24"/>
              </w:rPr>
              <w:t xml:space="preserve"> </w:t>
            </w:r>
            <w:proofErr w:type="spellStart"/>
            <w:r w:rsidRPr="00CB6896">
              <w:rPr>
                <w:rFonts w:ascii="Times New Roman" w:eastAsia="Times New Roman" w:hAnsi="Times New Roman"/>
                <w:sz w:val="24"/>
              </w:rPr>
              <w:t>конденсата</w:t>
            </w:r>
            <w:proofErr w:type="spellEnd"/>
          </w:p>
        </w:tc>
        <w:tc>
          <w:tcPr>
            <w:tcW w:w="3969" w:type="dxa"/>
            <w:vAlign w:val="center"/>
            <w:hideMark/>
          </w:tcPr>
          <w:p w14:paraId="6C357F59" w14:textId="77777777" w:rsidR="00D141B2" w:rsidRPr="00CB6896" w:rsidRDefault="00D141B2" w:rsidP="00CB6896">
            <w:pPr>
              <w:jc w:val="center"/>
              <w:rPr>
                <w:rFonts w:ascii="Times New Roman" w:eastAsia="Times New Roman" w:hAnsi="Times New Roman"/>
                <w:lang w:val="ru-RU"/>
              </w:rPr>
            </w:pPr>
            <w:r w:rsidRPr="00CB6896">
              <w:rPr>
                <w:rFonts w:ascii="Times New Roman" w:eastAsia="Times New Roman" w:hAnsi="Times New Roman"/>
                <w:sz w:val="24"/>
                <w:lang w:val="ru-RU"/>
              </w:rPr>
              <w:t>Снижение препятствий встречному движению пара и жидкости, повышение равномерности температурного поля</w:t>
            </w:r>
          </w:p>
        </w:tc>
        <w:tc>
          <w:tcPr>
            <w:tcW w:w="3402" w:type="dxa"/>
            <w:vAlign w:val="center"/>
            <w:hideMark/>
          </w:tcPr>
          <w:p w14:paraId="5B6375C9" w14:textId="3F4D9031" w:rsidR="00D141B2" w:rsidRPr="00CB6896" w:rsidRDefault="00D141B2" w:rsidP="00CB6896">
            <w:pPr>
              <w:jc w:val="center"/>
              <w:rPr>
                <w:rFonts w:ascii="Times New Roman" w:eastAsia="Times New Roman" w:hAnsi="Times New Roman"/>
                <w:lang w:val="ru-RU"/>
              </w:rPr>
            </w:pPr>
            <w:r w:rsidRPr="00CB6896">
              <w:rPr>
                <w:rFonts w:ascii="Times New Roman" w:eastAsia="Times New Roman" w:hAnsi="Times New Roman"/>
                <w:sz w:val="24"/>
                <w:lang w:val="ru-RU"/>
              </w:rPr>
              <w:t>Эффект подтвержд</w:t>
            </w:r>
            <w:r w:rsidR="0003443B">
              <w:rPr>
                <w:rFonts w:ascii="Times New Roman" w:eastAsia="Times New Roman" w:hAnsi="Times New Roman"/>
                <w:sz w:val="24"/>
                <w:lang w:val="ru-RU"/>
              </w:rPr>
              <w:t>е</w:t>
            </w:r>
            <w:r w:rsidRPr="00CB6896">
              <w:rPr>
                <w:rFonts w:ascii="Times New Roman" w:eastAsia="Times New Roman" w:hAnsi="Times New Roman"/>
                <w:sz w:val="24"/>
                <w:lang w:val="ru-RU"/>
              </w:rPr>
              <w:t xml:space="preserve">н конструктивной программой </w:t>
            </w:r>
            <w:r w:rsidR="00CB6896">
              <w:rPr>
                <w:rFonts w:ascii="Times New Roman" w:eastAsia="Times New Roman" w:hAnsi="Times New Roman"/>
                <w:sz w:val="24"/>
                <w:lang w:val="ru-RU"/>
              </w:rPr>
              <w:t>КВ</w:t>
            </w:r>
            <w:r w:rsidRPr="00CB6896">
              <w:rPr>
                <w:rFonts w:ascii="Times New Roman" w:eastAsia="Times New Roman" w:hAnsi="Times New Roman"/>
                <w:sz w:val="24"/>
                <w:lang w:val="ru-RU"/>
              </w:rPr>
              <w:t>1–</w:t>
            </w:r>
            <w:r w:rsidR="00CB6896">
              <w:rPr>
                <w:rFonts w:ascii="Times New Roman" w:eastAsia="Times New Roman" w:hAnsi="Times New Roman"/>
                <w:sz w:val="24"/>
                <w:lang w:val="ru-RU"/>
              </w:rPr>
              <w:t>КВ</w:t>
            </w:r>
            <w:r w:rsidRPr="00CB6896">
              <w:rPr>
                <w:rFonts w:ascii="Times New Roman" w:eastAsia="Times New Roman" w:hAnsi="Times New Roman"/>
                <w:sz w:val="24"/>
                <w:lang w:val="ru-RU"/>
              </w:rPr>
              <w:t>5</w:t>
            </w:r>
          </w:p>
        </w:tc>
      </w:tr>
      <w:tr w:rsidR="00D141B2" w:rsidRPr="00D141B2" w14:paraId="4C79DAE2" w14:textId="77777777" w:rsidTr="00CF75D5">
        <w:trPr>
          <w:jc w:val="center"/>
        </w:trPr>
        <w:tc>
          <w:tcPr>
            <w:tcW w:w="1701" w:type="dxa"/>
            <w:vAlign w:val="center"/>
            <w:hideMark/>
          </w:tcPr>
          <w:p w14:paraId="58224FC7" w14:textId="77777777" w:rsidR="00D141B2" w:rsidRPr="00CB6896" w:rsidRDefault="00D141B2" w:rsidP="00CB6896">
            <w:pPr>
              <w:jc w:val="center"/>
              <w:rPr>
                <w:rFonts w:ascii="Times New Roman" w:eastAsia="Times New Roman" w:hAnsi="Times New Roman"/>
              </w:rPr>
            </w:pPr>
            <w:proofErr w:type="spellStart"/>
            <w:r w:rsidRPr="00CB6896">
              <w:rPr>
                <w:rFonts w:ascii="Times New Roman" w:eastAsia="Times New Roman" w:hAnsi="Times New Roman"/>
                <w:sz w:val="24"/>
              </w:rPr>
              <w:t>Оребрение</w:t>
            </w:r>
            <w:proofErr w:type="spellEnd"/>
            <w:r w:rsidRPr="00CB6896">
              <w:rPr>
                <w:rFonts w:ascii="Times New Roman" w:eastAsia="Times New Roman" w:hAnsi="Times New Roman"/>
                <w:sz w:val="24"/>
              </w:rPr>
              <w:t xml:space="preserve"> и </w:t>
            </w:r>
            <w:proofErr w:type="spellStart"/>
            <w:r w:rsidRPr="00CB6896">
              <w:rPr>
                <w:rFonts w:ascii="Times New Roman" w:eastAsia="Times New Roman" w:hAnsi="Times New Roman"/>
                <w:sz w:val="24"/>
              </w:rPr>
              <w:t>кожух</w:t>
            </w:r>
            <w:proofErr w:type="spellEnd"/>
          </w:p>
        </w:tc>
        <w:tc>
          <w:tcPr>
            <w:tcW w:w="3969" w:type="dxa"/>
            <w:vAlign w:val="center"/>
            <w:hideMark/>
          </w:tcPr>
          <w:p w14:paraId="375B6307" w14:textId="77777777" w:rsidR="00D141B2" w:rsidRPr="00CB6896" w:rsidRDefault="00D141B2" w:rsidP="00CB6896">
            <w:pPr>
              <w:jc w:val="center"/>
              <w:rPr>
                <w:rFonts w:ascii="Times New Roman" w:eastAsia="Times New Roman" w:hAnsi="Times New Roman"/>
                <w:lang w:val="ru-RU"/>
              </w:rPr>
            </w:pPr>
            <w:r w:rsidRPr="00CB6896">
              <w:rPr>
                <w:rFonts w:ascii="Times New Roman" w:eastAsia="Times New Roman" w:hAnsi="Times New Roman"/>
                <w:sz w:val="24"/>
                <w:lang w:val="ru-RU"/>
              </w:rPr>
              <w:t>Увеличение теплоотдающей поверхности и защита пользователя от контакта с горячими элементами</w:t>
            </w:r>
          </w:p>
        </w:tc>
        <w:tc>
          <w:tcPr>
            <w:tcW w:w="3402" w:type="dxa"/>
            <w:vAlign w:val="center"/>
            <w:hideMark/>
          </w:tcPr>
          <w:p w14:paraId="47F2E64C" w14:textId="77777777" w:rsidR="00D141B2" w:rsidRPr="00CB6896" w:rsidRDefault="00D141B2" w:rsidP="00CB6896">
            <w:pPr>
              <w:jc w:val="center"/>
              <w:rPr>
                <w:rFonts w:ascii="Times New Roman" w:eastAsia="Times New Roman" w:hAnsi="Times New Roman"/>
                <w:lang w:val="ru-RU"/>
              </w:rPr>
            </w:pPr>
            <w:r w:rsidRPr="00CB6896">
              <w:rPr>
                <w:rFonts w:ascii="Times New Roman" w:eastAsia="Times New Roman" w:hAnsi="Times New Roman"/>
                <w:sz w:val="24"/>
                <w:lang w:val="ru-RU"/>
              </w:rPr>
              <w:t>Температура доступной поверхности нормируется для готового прибора с кожухом и оребрением</w:t>
            </w:r>
          </w:p>
        </w:tc>
      </w:tr>
      <w:tr w:rsidR="00D141B2" w:rsidRPr="00D141B2" w14:paraId="55EEDA78" w14:textId="77777777" w:rsidTr="00CF75D5">
        <w:trPr>
          <w:jc w:val="center"/>
        </w:trPr>
        <w:tc>
          <w:tcPr>
            <w:tcW w:w="1701" w:type="dxa"/>
            <w:vAlign w:val="center"/>
            <w:hideMark/>
          </w:tcPr>
          <w:p w14:paraId="79CEF1CE" w14:textId="77777777" w:rsidR="00D141B2" w:rsidRPr="00CB6896" w:rsidRDefault="00D141B2" w:rsidP="00CB6896">
            <w:pPr>
              <w:jc w:val="center"/>
              <w:rPr>
                <w:rFonts w:ascii="Times New Roman" w:eastAsia="Times New Roman" w:hAnsi="Times New Roman"/>
              </w:rPr>
            </w:pPr>
            <w:proofErr w:type="spellStart"/>
            <w:r w:rsidRPr="00CB6896">
              <w:rPr>
                <w:rFonts w:ascii="Times New Roman" w:eastAsia="Times New Roman" w:hAnsi="Times New Roman"/>
                <w:sz w:val="24"/>
              </w:rPr>
              <w:t>Блок</w:t>
            </w:r>
            <w:proofErr w:type="spellEnd"/>
            <w:r w:rsidRPr="00CB6896">
              <w:rPr>
                <w:rFonts w:ascii="Times New Roman" w:eastAsia="Times New Roman" w:hAnsi="Times New Roman"/>
                <w:sz w:val="24"/>
              </w:rPr>
              <w:t xml:space="preserve"> </w:t>
            </w:r>
            <w:proofErr w:type="spellStart"/>
            <w:r w:rsidRPr="00CB6896">
              <w:rPr>
                <w:rFonts w:ascii="Times New Roman" w:eastAsia="Times New Roman" w:hAnsi="Times New Roman"/>
                <w:sz w:val="24"/>
              </w:rPr>
              <w:t>управления</w:t>
            </w:r>
            <w:proofErr w:type="spellEnd"/>
            <w:r w:rsidRPr="00CB6896">
              <w:rPr>
                <w:rFonts w:ascii="Times New Roman" w:eastAsia="Times New Roman" w:hAnsi="Times New Roman"/>
                <w:sz w:val="24"/>
              </w:rPr>
              <w:t xml:space="preserve"> и </w:t>
            </w:r>
            <w:proofErr w:type="spellStart"/>
            <w:r w:rsidRPr="00CB6896">
              <w:rPr>
                <w:rFonts w:ascii="Times New Roman" w:eastAsia="Times New Roman" w:hAnsi="Times New Roman"/>
                <w:sz w:val="24"/>
              </w:rPr>
              <w:t>защиты</w:t>
            </w:r>
            <w:proofErr w:type="spellEnd"/>
          </w:p>
        </w:tc>
        <w:tc>
          <w:tcPr>
            <w:tcW w:w="3969" w:type="dxa"/>
            <w:vAlign w:val="center"/>
            <w:hideMark/>
          </w:tcPr>
          <w:p w14:paraId="131F66A5" w14:textId="77777777" w:rsidR="00D141B2" w:rsidRPr="00CB6896" w:rsidRDefault="00D141B2" w:rsidP="00CB6896">
            <w:pPr>
              <w:jc w:val="center"/>
              <w:rPr>
                <w:rFonts w:ascii="Times New Roman" w:eastAsia="Times New Roman" w:hAnsi="Times New Roman"/>
                <w:lang w:val="ru-RU"/>
              </w:rPr>
            </w:pPr>
            <w:r w:rsidRPr="00CB6896">
              <w:rPr>
                <w:rFonts w:ascii="Times New Roman" w:eastAsia="Times New Roman" w:hAnsi="Times New Roman"/>
                <w:sz w:val="24"/>
                <w:lang w:val="ru-RU"/>
              </w:rPr>
              <w:t>Секционное включение, поддержание уставки, контроль температуры, напряжения, тока и мощности</w:t>
            </w:r>
          </w:p>
        </w:tc>
        <w:tc>
          <w:tcPr>
            <w:tcW w:w="3402" w:type="dxa"/>
            <w:vAlign w:val="center"/>
            <w:hideMark/>
          </w:tcPr>
          <w:p w14:paraId="36B196B1" w14:textId="77777777" w:rsidR="00D141B2" w:rsidRPr="00CB6896" w:rsidRDefault="00D141B2" w:rsidP="00CB6896">
            <w:pPr>
              <w:jc w:val="center"/>
              <w:rPr>
                <w:rFonts w:ascii="Times New Roman" w:eastAsia="Times New Roman" w:hAnsi="Times New Roman"/>
                <w:lang w:val="ru-RU"/>
              </w:rPr>
            </w:pPr>
            <w:r w:rsidRPr="00CB6896">
              <w:rPr>
                <w:rFonts w:ascii="Times New Roman" w:eastAsia="Times New Roman" w:hAnsi="Times New Roman"/>
                <w:sz w:val="24"/>
                <w:lang w:val="ru-RU"/>
              </w:rPr>
              <w:t>Функции эксплуатационного управления отделены от независимой аварийной защиты</w:t>
            </w:r>
          </w:p>
        </w:tc>
      </w:tr>
    </w:tbl>
    <w:p w14:paraId="20E3E12D" w14:textId="77777777" w:rsidR="00CB6896" w:rsidRDefault="00CB6896" w:rsidP="00D141B2">
      <w:pPr>
        <w:spacing w:after="0" w:line="240" w:lineRule="auto"/>
        <w:ind w:firstLine="425"/>
        <w:jc w:val="both"/>
        <w:rPr>
          <w:rFonts w:eastAsia="Times New Roman"/>
          <w:bCs w:val="0"/>
          <w:kern w:val="0"/>
          <w:szCs w:val="22"/>
          <w14:ligatures w14:val="none"/>
        </w:rPr>
      </w:pPr>
      <w:bookmarkStart w:id="6" w:name="X26ae7ef18a32f1bd2d6e841f631ac4058447d23"/>
    </w:p>
    <w:p w14:paraId="38518246" w14:textId="7F186A87" w:rsidR="00927203" w:rsidRPr="00927203" w:rsidRDefault="00927203" w:rsidP="00A67528">
      <w:pPr>
        <w:spacing w:after="0" w:line="240" w:lineRule="auto"/>
        <w:ind w:firstLine="426"/>
        <w:jc w:val="both"/>
        <w:rPr>
          <w:rFonts w:eastAsia="Times New Roman"/>
          <w:bCs w:val="0"/>
          <w:color w:val="auto"/>
          <w:kern w:val="0"/>
          <w:szCs w:val="22"/>
          <w14:ligatures w14:val="none"/>
        </w:rPr>
      </w:pPr>
      <w:r w:rsidRPr="00927203">
        <w:rPr>
          <w:rFonts w:eastAsia="Times New Roman"/>
          <w:bCs w:val="0"/>
          <w:color w:val="auto"/>
          <w:kern w:val="0"/>
          <w:szCs w:val="22"/>
          <w14:ligatures w14:val="none"/>
        </w:rPr>
        <w:t>Приборный модуль формируется набором секций, размещ</w:t>
      </w:r>
      <w:r w:rsidR="0003443B">
        <w:rPr>
          <w:rFonts w:eastAsia="Times New Roman"/>
          <w:bCs w:val="0"/>
          <w:color w:val="auto"/>
          <w:kern w:val="0"/>
          <w:szCs w:val="22"/>
          <w14:ligatures w14:val="none"/>
        </w:rPr>
        <w:t>е</w:t>
      </w:r>
      <w:r w:rsidRPr="00927203">
        <w:rPr>
          <w:rFonts w:eastAsia="Times New Roman"/>
          <w:bCs w:val="0"/>
          <w:color w:val="auto"/>
          <w:kern w:val="0"/>
          <w:szCs w:val="22"/>
          <w14:ligatures w14:val="none"/>
        </w:rPr>
        <w:t>нных в корпусе с оребрением, опорными и креп</w:t>
      </w:r>
      <w:r w:rsidR="0003443B">
        <w:rPr>
          <w:rFonts w:eastAsia="Times New Roman"/>
          <w:bCs w:val="0"/>
          <w:color w:val="auto"/>
          <w:kern w:val="0"/>
          <w:szCs w:val="22"/>
          <w14:ligatures w14:val="none"/>
        </w:rPr>
        <w:t>е</w:t>
      </w:r>
      <w:r w:rsidRPr="00927203">
        <w:rPr>
          <w:rFonts w:eastAsia="Times New Roman"/>
          <w:bCs w:val="0"/>
          <w:color w:val="auto"/>
          <w:kern w:val="0"/>
          <w:szCs w:val="22"/>
          <w14:ligatures w14:val="none"/>
        </w:rPr>
        <w:t>жными элементами. Количество секций определяется требуемой номинальной мощностью и выбранной мощностью одной секции. В принятой расч</w:t>
      </w:r>
      <w:r w:rsidR="0003443B">
        <w:rPr>
          <w:rFonts w:eastAsia="Times New Roman"/>
          <w:bCs w:val="0"/>
          <w:color w:val="auto"/>
          <w:kern w:val="0"/>
          <w:szCs w:val="22"/>
          <w14:ligatures w14:val="none"/>
        </w:rPr>
        <w:t>е</w:t>
      </w:r>
      <w:r w:rsidRPr="00927203">
        <w:rPr>
          <w:rFonts w:eastAsia="Times New Roman"/>
          <w:bCs w:val="0"/>
          <w:color w:val="auto"/>
          <w:kern w:val="0"/>
          <w:szCs w:val="22"/>
          <w14:ligatures w14:val="none"/>
        </w:rPr>
        <w:t>тной связке модуль ПЭНД-800 соответствует десяти секциям по 80 Вт; вариант из восьми секций по 100 Вт может рассматриваться как альтернативный конструктивный ряд.</w:t>
      </w:r>
    </w:p>
    <w:p w14:paraId="29FF7CD1" w14:textId="29DA7A01" w:rsidR="00927203" w:rsidRPr="00927203" w:rsidRDefault="00927203" w:rsidP="00A67528">
      <w:pPr>
        <w:spacing w:after="0" w:line="240" w:lineRule="auto"/>
        <w:ind w:firstLine="426"/>
        <w:jc w:val="both"/>
        <w:rPr>
          <w:rFonts w:eastAsia="Times New Roman"/>
          <w:bCs w:val="0"/>
          <w:color w:val="auto"/>
          <w:kern w:val="0"/>
          <w:szCs w:val="22"/>
          <w14:ligatures w14:val="none"/>
        </w:rPr>
      </w:pPr>
      <w:r w:rsidRPr="00927203">
        <w:rPr>
          <w:rFonts w:eastAsia="Times New Roman"/>
          <w:bCs w:val="0"/>
          <w:color w:val="auto"/>
          <w:kern w:val="0"/>
          <w:szCs w:val="22"/>
          <w14:ligatures w14:val="none"/>
        </w:rPr>
        <w:t>Компьютерная 3</w:t>
      </w:r>
      <w:r w:rsidRPr="00927203">
        <w:rPr>
          <w:rFonts w:eastAsia="Times New Roman"/>
          <w:bCs w:val="0"/>
          <w:color w:val="auto"/>
          <w:kern w:val="0"/>
          <w:szCs w:val="22"/>
          <w:lang w:val="en-US"/>
          <w14:ligatures w14:val="none"/>
        </w:rPr>
        <w:t>D</w:t>
      </w:r>
      <w:r w:rsidRPr="00927203">
        <w:rPr>
          <w:rFonts w:eastAsia="Times New Roman"/>
          <w:bCs w:val="0"/>
          <w:color w:val="auto"/>
          <w:kern w:val="0"/>
          <w:szCs w:val="22"/>
          <w14:ligatures w14:val="none"/>
        </w:rPr>
        <w:t xml:space="preserve">-модель [110] использована для проверки компоновки корпуса, электровакуумных трубок, креплений, опор, оребрения и воздушного </w:t>
      </w:r>
      <w:r w:rsidRPr="00927203">
        <w:rPr>
          <w:rFonts w:eastAsia="Times New Roman"/>
          <w:bCs w:val="0"/>
          <w:color w:val="auto"/>
          <w:kern w:val="0"/>
          <w:szCs w:val="22"/>
          <w14:ligatures w14:val="none"/>
        </w:rPr>
        <w:lastRenderedPageBreak/>
        <w:t>канала. Демонстрационный вариант с 11 трубками подтверждает секционный принцип построения прибора, но не зада</w:t>
      </w:r>
      <w:r w:rsidR="0003443B">
        <w:rPr>
          <w:rFonts w:eastAsia="Times New Roman"/>
          <w:bCs w:val="0"/>
          <w:color w:val="auto"/>
          <w:kern w:val="0"/>
          <w:szCs w:val="22"/>
          <w14:ligatures w14:val="none"/>
        </w:rPr>
        <w:t>е</w:t>
      </w:r>
      <w:r w:rsidRPr="00927203">
        <w:rPr>
          <w:rFonts w:eastAsia="Times New Roman"/>
          <w:bCs w:val="0"/>
          <w:color w:val="auto"/>
          <w:kern w:val="0"/>
          <w:szCs w:val="22"/>
          <w14:ligatures w14:val="none"/>
        </w:rPr>
        <w:t>т фиксированное число секций для всех модификаций. Детализированные виды 3</w:t>
      </w:r>
      <w:r w:rsidRPr="00927203">
        <w:rPr>
          <w:rFonts w:eastAsia="Times New Roman"/>
          <w:bCs w:val="0"/>
          <w:color w:val="auto"/>
          <w:kern w:val="0"/>
          <w:szCs w:val="22"/>
          <w:lang w:val="en-US"/>
          <w14:ligatures w14:val="none"/>
        </w:rPr>
        <w:t>D</w:t>
      </w:r>
      <w:r w:rsidRPr="00927203">
        <w:rPr>
          <w:rFonts w:eastAsia="Times New Roman"/>
          <w:bCs w:val="0"/>
          <w:color w:val="auto"/>
          <w:kern w:val="0"/>
          <w:szCs w:val="22"/>
          <w14:ligatures w14:val="none"/>
        </w:rPr>
        <w:t xml:space="preserve">-модели, разрезы, имитация нагрева и фотоматериалы опытных образцов приведены в приложении </w:t>
      </w:r>
      <w:r w:rsidR="00AC63B2">
        <w:rPr>
          <w:rFonts w:eastAsia="Times New Roman"/>
          <w:bCs w:val="0"/>
          <w:color w:val="auto"/>
          <w:kern w:val="0"/>
          <w:szCs w:val="22"/>
          <w14:ligatures w14:val="none"/>
        </w:rPr>
        <w:t>Е</w:t>
      </w:r>
      <w:r w:rsidRPr="00927203">
        <w:rPr>
          <w:rFonts w:eastAsia="Times New Roman"/>
          <w:bCs w:val="0"/>
          <w:color w:val="auto"/>
          <w:kern w:val="0"/>
          <w:szCs w:val="22"/>
          <w14:ligatures w14:val="none"/>
        </w:rPr>
        <w:t>.</w:t>
      </w:r>
    </w:p>
    <w:p w14:paraId="5BA75290" w14:textId="67E6443D" w:rsidR="00927203" w:rsidRPr="00927203" w:rsidRDefault="00927203" w:rsidP="00A67528">
      <w:pPr>
        <w:spacing w:after="0" w:line="240" w:lineRule="auto"/>
        <w:ind w:firstLine="426"/>
        <w:jc w:val="both"/>
        <w:rPr>
          <w:rFonts w:eastAsia="Times New Roman"/>
          <w:bCs w:val="0"/>
          <w:color w:val="auto"/>
          <w:kern w:val="0"/>
          <w:szCs w:val="22"/>
          <w14:ligatures w14:val="none"/>
        </w:rPr>
      </w:pPr>
      <w:r w:rsidRPr="00927203">
        <w:rPr>
          <w:rFonts w:eastAsia="Times New Roman"/>
          <w:bCs w:val="0"/>
          <w:color w:val="auto"/>
          <w:kern w:val="0"/>
          <w:szCs w:val="22"/>
          <w14:ligatures w14:val="none"/>
        </w:rPr>
        <w:t>Таким образом, конструктивное решение ПЭНД основано на модульном объединении электровакуумных секций с организованным возвратом конденсата, развитой теплоотдающей поверхностью и блоком управления и защиты. Это обеспечивает переход от одиночной тепловой трубки к законченному отопительному прибору.</w:t>
      </w:r>
    </w:p>
    <w:p w14:paraId="37FE3482" w14:textId="77777777" w:rsidR="00977F80" w:rsidRPr="00AD7E5A" w:rsidRDefault="00977F80" w:rsidP="00AC63B2">
      <w:pPr>
        <w:keepLines/>
        <w:spacing w:after="0" w:line="240" w:lineRule="auto"/>
        <w:rPr>
          <w:rFonts w:eastAsia="Times New Roman"/>
          <w:bCs w:val="0"/>
          <w:kern w:val="0"/>
          <w:szCs w:val="22"/>
          <w14:ligatures w14:val="none"/>
        </w:rPr>
      </w:pPr>
    </w:p>
    <w:p w14:paraId="6691F10E" w14:textId="2F08AA70" w:rsidR="005D1A08" w:rsidRDefault="00D141B2" w:rsidP="00AC63B2">
      <w:pPr>
        <w:keepNext/>
        <w:keepLines/>
        <w:spacing w:after="0" w:line="240" w:lineRule="auto"/>
        <w:ind w:firstLine="425"/>
        <w:jc w:val="both"/>
        <w:outlineLvl w:val="1"/>
        <w:rPr>
          <w:rFonts w:eastAsia="Times New Roman"/>
          <w:b/>
          <w:kern w:val="0"/>
          <w:szCs w:val="26"/>
          <w14:ligatures w14:val="none"/>
        </w:rPr>
      </w:pPr>
      <w:bookmarkStart w:id="7" w:name="X39d516cd0a247742a3132db3ea14f35c0bf802e"/>
      <w:bookmarkEnd w:id="5"/>
      <w:bookmarkEnd w:id="6"/>
      <w:r w:rsidRPr="00AD7E5A">
        <w:rPr>
          <w:rFonts w:eastAsia="Times New Roman"/>
          <w:b/>
          <w:kern w:val="0"/>
          <w:szCs w:val="26"/>
          <w14:ligatures w14:val="none"/>
        </w:rPr>
        <w:t xml:space="preserve">4.2 </w:t>
      </w:r>
      <w:r w:rsidR="001C636F" w:rsidRPr="001C636F">
        <w:rPr>
          <w:rFonts w:eastAsia="Times New Roman"/>
          <w:b/>
          <w:kern w:val="0"/>
          <w:szCs w:val="26"/>
          <w14:ligatures w14:val="none"/>
        </w:rPr>
        <w:t xml:space="preserve">Разработка инженерной методики расчета и выбора параметров </w:t>
      </w:r>
      <w:r w:rsidR="001C636F" w:rsidRPr="001C636F">
        <w:rPr>
          <w:rFonts w:eastAsia="Times New Roman"/>
          <w:b/>
          <w:kern w:val="0"/>
          <w:szCs w:val="26"/>
          <w14:ligatures w14:val="none"/>
        </w:rPr>
        <w:br/>
        <w:t>ПЭНД</w:t>
      </w:r>
    </w:p>
    <w:p w14:paraId="71E83820" w14:textId="77777777" w:rsidR="001C636F" w:rsidRPr="001C636F" w:rsidRDefault="001C636F" w:rsidP="00AC63B2">
      <w:pPr>
        <w:keepNext/>
        <w:keepLines/>
        <w:spacing w:after="0" w:line="240" w:lineRule="auto"/>
        <w:ind w:firstLine="425"/>
        <w:jc w:val="both"/>
        <w:outlineLvl w:val="1"/>
        <w:rPr>
          <w:rFonts w:ascii="Calibri" w:eastAsia="MS Gothic" w:hAnsi="Calibri"/>
          <w:b/>
          <w:kern w:val="0"/>
          <w:szCs w:val="26"/>
          <w14:ligatures w14:val="none"/>
        </w:rPr>
      </w:pPr>
    </w:p>
    <w:p w14:paraId="770C534A" w14:textId="180CCD28" w:rsidR="00D141B2" w:rsidRPr="00AD7E5A" w:rsidRDefault="00D141B2" w:rsidP="00AC63B2">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Инженерная методика связывает тепловую потребность помещения, экспериментально подтвержд</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нные параметры внутренней электровакуумной секции и условия электрического питания готового приборного модуля. В отличие от подбора только по площади помещения, методика использует нормированные параметры, полученные и проверенные в </w:t>
      </w:r>
      <w:r w:rsidR="005E249B">
        <w:rPr>
          <w:rFonts w:eastAsia="Times New Roman"/>
          <w:bCs w:val="0"/>
          <w:kern w:val="0"/>
          <w:szCs w:val="22"/>
          <w14:ligatures w14:val="none"/>
        </w:rPr>
        <w:t>разделе</w:t>
      </w:r>
      <w:r w:rsidRPr="00AD7E5A">
        <w:rPr>
          <w:rFonts w:eastAsia="Times New Roman"/>
          <w:bCs w:val="0"/>
          <w:kern w:val="0"/>
          <w:szCs w:val="22"/>
          <w14:ligatures w14:val="none"/>
        </w:rPr>
        <w:t xml:space="preserve"> 3: площадь голой боковой поверхности электровакуумной секции, удельную электротепловую нагрузку по этой поверхности и удельный конструктивно-массовый параметр. Энергетическое обоснование нормировки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гол</m:t>
            </m:r>
          </m:sub>
        </m:sSub>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секц</m:t>
            </m:r>
          </m:sub>
        </m:sSub>
        <m:r>
          <m:rPr>
            <m:sty m:val="p"/>
          </m:rPr>
          <w:rPr>
            <w:rFonts w:ascii="Cambria Math" w:eastAsia="Times New Roman" w:hAnsi="Cambria Math"/>
            <w:kern w:val="0"/>
            <w:szCs w:val="22"/>
            <w14:ligatures w14:val="none"/>
          </w:rPr>
          <m:t>/</m:t>
        </m:r>
        <m:d>
          <m:dPr>
            <m:ctrlPr>
              <w:rPr>
                <w:rFonts w:ascii="Cambria Math" w:eastAsia="Times New Roman" w:hAnsi="Cambria Math"/>
                <w:bCs w:val="0"/>
                <w:kern w:val="0"/>
                <w:szCs w:val="22"/>
                <w:lang w:val="en-US"/>
                <w14:ligatures w14:val="none"/>
              </w:rPr>
            </m:ctrlPr>
          </m:dPr>
          <m:e>
            <m:r>
              <w:rPr>
                <w:rFonts w:ascii="Cambria Math" w:eastAsia="Times New Roman" w:hAnsi="Cambria Math"/>
                <w:kern w:val="0"/>
                <w:szCs w:val="22"/>
                <w:lang w:val="en-US"/>
                <w14:ligatures w14:val="none"/>
              </w:rPr>
              <m:t>πDL</m:t>
            </m:r>
          </m:e>
        </m:d>
      </m:oMath>
      <w:r w:rsidRPr="00AD7E5A">
        <w:rPr>
          <w:rFonts w:eastAsia="Times New Roman"/>
          <w:bCs w:val="0"/>
          <w:kern w:val="0"/>
          <w:szCs w:val="22"/>
          <w14:ligatures w14:val="none"/>
        </w:rPr>
        <w:t xml:space="preserve"> и критерия требуемой площади теплоотдачи приведено в </w:t>
      </w:r>
      <w:r w:rsidR="00B6677F">
        <w:rPr>
          <w:rFonts w:eastAsia="Times New Roman"/>
          <w:bCs w:val="0"/>
          <w:kern w:val="0"/>
          <w:szCs w:val="22"/>
          <w14:ligatures w14:val="none"/>
        </w:rPr>
        <w:t>под</w:t>
      </w:r>
      <w:r w:rsidRPr="00AD7E5A">
        <w:rPr>
          <w:rFonts w:eastAsia="Times New Roman"/>
          <w:bCs w:val="0"/>
          <w:kern w:val="0"/>
          <w:szCs w:val="22"/>
          <w14:ligatures w14:val="none"/>
        </w:rPr>
        <w:t>разделах 2.3 и 2.5.</w:t>
      </w:r>
    </w:p>
    <w:p w14:paraId="2EE444C1" w14:textId="71141C1E" w:rsidR="00D141B2" w:rsidRPr="00AD7E5A"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Обозначения физических величин, их единицы измерения и запись производных единиц в настояще</w:t>
      </w:r>
      <w:r w:rsidR="005E249B">
        <w:rPr>
          <w:rFonts w:eastAsia="Times New Roman"/>
          <w:bCs w:val="0"/>
          <w:kern w:val="0"/>
          <w:szCs w:val="22"/>
          <w14:ligatures w14:val="none"/>
        </w:rPr>
        <w:t>м разделе</w:t>
      </w:r>
      <w:r w:rsidRPr="00AD7E5A">
        <w:rPr>
          <w:rFonts w:eastAsia="Times New Roman"/>
          <w:bCs w:val="0"/>
          <w:kern w:val="0"/>
          <w:szCs w:val="22"/>
          <w14:ligatures w14:val="none"/>
        </w:rPr>
        <w:t xml:space="preserve"> приведены в единой системе обозначений; для мощности, энергии, температуры, электрического тока, сопротивления и экономических показателей используется согласованная запись единиц в соответствии с ГОСТ 8.417–2024 [111].</w:t>
      </w:r>
    </w:p>
    <w:p w14:paraId="062E7828" w14:textId="08BFAEAC" w:rsidR="00D141B2" w:rsidRPr="00AD7E5A"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В инженерной методике применяется расширенная технологическая форма модели </w:t>
      </w:r>
      <w:r w:rsidR="005E249B">
        <w:rPr>
          <w:rFonts w:eastAsia="Times New Roman"/>
          <w:bCs w:val="0"/>
          <w:kern w:val="0"/>
          <w:szCs w:val="22"/>
          <w14:ligatures w14:val="none"/>
        </w:rPr>
        <w:t>раздела</w:t>
      </w:r>
      <w:r w:rsidRPr="00AD7E5A">
        <w:rPr>
          <w:rFonts w:eastAsia="Times New Roman"/>
          <w:bCs w:val="0"/>
          <w:kern w:val="0"/>
          <w:szCs w:val="22"/>
          <w14:ligatures w14:val="none"/>
        </w:rPr>
        <w:t xml:space="preserve"> 3, в которой учитываются удельная электротепловая нагрузка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гол</m:t>
            </m:r>
          </m:sub>
        </m:sSub>
      </m:oMath>
      <w:r w:rsidRPr="00AD7E5A">
        <w:rPr>
          <w:rFonts w:eastAsia="Times New Roman"/>
          <w:bCs w:val="0"/>
          <w:kern w:val="0"/>
          <w:szCs w:val="22"/>
          <w14:ligatures w14:val="none"/>
        </w:rPr>
        <w:t>, объ</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м </w:t>
      </w:r>
      <w:r w:rsidR="00211261">
        <w:rPr>
          <w:rFonts w:eastAsia="Times New Roman"/>
          <w:bCs w:val="0"/>
          <w:kern w:val="0"/>
          <w:szCs w:val="22"/>
          <w14:ligatures w14:val="none"/>
        </w:rPr>
        <w:t>рабочего тела</w:t>
      </w:r>
      <w:r w:rsidRPr="00AD7E5A">
        <w:rPr>
          <w:rFonts w:eastAsia="Times New Roman"/>
          <w:bCs w:val="0"/>
          <w:kern w:val="0"/>
          <w:szCs w:val="22"/>
          <w14:ligatures w14:val="none"/>
        </w:rPr>
        <w:t xml:space="preserve"> </w:t>
      </w:r>
      <m:oMath>
        <m:r>
          <w:rPr>
            <w:rFonts w:ascii="Cambria Math" w:eastAsia="Times New Roman" w:hAnsi="Cambria Math"/>
            <w:kern w:val="0"/>
            <w:szCs w:val="22"/>
            <w:lang w:val="en-US"/>
            <w14:ligatures w14:val="none"/>
          </w:rPr>
          <m:t>V</m:t>
        </m:r>
      </m:oMath>
      <w:r w:rsidRPr="00AD7E5A">
        <w:rPr>
          <w:rFonts w:eastAsia="Times New Roman"/>
          <w:bCs w:val="0"/>
          <w:kern w:val="0"/>
          <w:szCs w:val="22"/>
          <w14:ligatures w14:val="none"/>
        </w:rPr>
        <w:t xml:space="preserve"> и удельный конструктивно-массовый параметр </w:t>
      </w:r>
      <m:oMath>
        <m:r>
          <w:rPr>
            <w:rFonts w:ascii="Cambria Math" w:eastAsia="Times New Roman" w:hAnsi="Cambria Math"/>
            <w:kern w:val="0"/>
            <w:szCs w:val="22"/>
            <w:lang w:val="en-US"/>
            <w14:ligatures w14:val="none"/>
          </w:rPr>
          <m:t>μ</m:t>
        </m:r>
      </m:oMath>
      <w:r w:rsidRPr="00AD7E5A">
        <w:rPr>
          <w:rFonts w:eastAsia="Times New Roman"/>
          <w:bCs w:val="0"/>
          <w:kern w:val="0"/>
          <w:szCs w:val="22"/>
          <w14:ligatures w14:val="none"/>
        </w:rPr>
        <w:t xml:space="preserve">. Статистические характеристики модели по </w:t>
      </w:r>
      <w:r w:rsidR="00B6677F">
        <w:rPr>
          <w:rFonts w:eastAsia="Times New Roman"/>
          <w:bCs w:val="0"/>
          <w:kern w:val="0"/>
          <w:szCs w:val="22"/>
          <w14:ligatures w14:val="none"/>
        </w:rPr>
        <w:t>под</w:t>
      </w:r>
      <w:r w:rsidRPr="00AD7E5A">
        <w:rPr>
          <w:rFonts w:eastAsia="Times New Roman"/>
          <w:bCs w:val="0"/>
          <w:kern w:val="0"/>
          <w:szCs w:val="22"/>
          <w14:ligatures w14:val="none"/>
        </w:rPr>
        <w:t>разделу 3.</w:t>
      </w:r>
      <w:r w:rsidR="00640883">
        <w:rPr>
          <w:rFonts w:eastAsia="Times New Roman"/>
          <w:bCs w:val="0"/>
          <w:kern w:val="0"/>
          <w:szCs w:val="22"/>
          <w14:ligatures w14:val="none"/>
        </w:rPr>
        <w:t>5</w:t>
      </w:r>
      <w:r w:rsidRPr="00AD7E5A">
        <w:rPr>
          <w:rFonts w:eastAsia="Times New Roman"/>
          <w:bCs w:val="0"/>
          <w:kern w:val="0"/>
          <w:szCs w:val="22"/>
          <w14:ligatures w14:val="none"/>
        </w:rPr>
        <w:t xml:space="preserve">.2 составляют: </w:t>
      </w:r>
      <m:oMath>
        <m:r>
          <w:rPr>
            <w:rFonts w:ascii="Cambria Math" w:eastAsia="Times New Roman" w:hAnsi="Cambria Math"/>
            <w:kern w:val="0"/>
            <w:szCs w:val="22"/>
            <w:lang w:val="en-US"/>
            <w14:ligatures w14:val="none"/>
          </w:rPr>
          <m:t>R</m:t>
        </m:r>
      </m:oMath>
      <w:r w:rsidRPr="00AD7E5A">
        <w:rPr>
          <w:rFonts w:eastAsia="Times New Roman"/>
          <w:bCs w:val="0"/>
          <w:kern w:val="0"/>
          <w:szCs w:val="22"/>
          <w14:ligatures w14:val="none"/>
        </w:rPr>
        <w:t>²</w:t>
      </w:r>
      <w:r w:rsidRPr="00D141B2">
        <w:rPr>
          <w:rFonts w:eastAsia="Times New Roman"/>
          <w:bCs w:val="0"/>
          <w:kern w:val="0"/>
          <w:szCs w:val="22"/>
          <w:lang w:val="en-US"/>
          <w14:ligatures w14:val="none"/>
        </w:rPr>
        <w:t>fit</w:t>
      </w:r>
      <w:r w:rsidRPr="00AD7E5A">
        <w:rPr>
          <w:rFonts w:eastAsia="Times New Roman"/>
          <w:bCs w:val="0"/>
          <w:kern w:val="0"/>
          <w:szCs w:val="22"/>
          <w14:ligatures w14:val="none"/>
        </w:rPr>
        <w:t xml:space="preserve"> = 0,911, </w:t>
      </w:r>
      <m:oMath>
        <m:r>
          <w:rPr>
            <w:rFonts w:ascii="Cambria Math" w:eastAsia="Times New Roman" w:hAnsi="Cambria Math"/>
            <w:kern w:val="0"/>
            <w:szCs w:val="22"/>
            <w:lang w:val="en-US"/>
            <w14:ligatures w14:val="none"/>
          </w:rPr>
          <m:t>R</m:t>
        </m:r>
      </m:oMath>
      <w:r w:rsidRPr="00AD7E5A">
        <w:rPr>
          <w:rFonts w:eastAsia="Times New Roman"/>
          <w:bCs w:val="0"/>
          <w:kern w:val="0"/>
          <w:szCs w:val="22"/>
          <w14:ligatures w14:val="none"/>
        </w:rPr>
        <w:t>²</w:t>
      </w:r>
      <w:r w:rsidRPr="00D141B2">
        <w:rPr>
          <w:rFonts w:eastAsia="Times New Roman"/>
          <w:bCs w:val="0"/>
          <w:kern w:val="0"/>
          <w:szCs w:val="22"/>
          <w:lang w:val="en-US"/>
          <w14:ligatures w14:val="none"/>
        </w:rPr>
        <w:t>adj</w:t>
      </w:r>
      <w:r w:rsidRPr="00AD7E5A">
        <w:rPr>
          <w:rFonts w:eastAsia="Times New Roman"/>
          <w:bCs w:val="0"/>
          <w:kern w:val="0"/>
          <w:szCs w:val="22"/>
          <w14:ligatures w14:val="none"/>
        </w:rPr>
        <w:t xml:space="preserve"> = 0,903, </w:t>
      </w:r>
      <m:oMath>
        <m:r>
          <w:rPr>
            <w:rFonts w:ascii="Cambria Math" w:eastAsia="Times New Roman" w:hAnsi="Cambria Math"/>
            <w:kern w:val="0"/>
            <w:szCs w:val="22"/>
            <w:lang w:val="en-US"/>
            <w14:ligatures w14:val="none"/>
          </w:rPr>
          <m:t>R</m:t>
        </m:r>
      </m:oMath>
      <w:r w:rsidRPr="00AD7E5A">
        <w:rPr>
          <w:rFonts w:eastAsia="Times New Roman"/>
          <w:bCs w:val="0"/>
          <w:kern w:val="0"/>
          <w:szCs w:val="22"/>
          <w14:ligatures w14:val="none"/>
        </w:rPr>
        <w:t>²</w:t>
      </w:r>
      <w:r w:rsidRPr="00D141B2">
        <w:rPr>
          <w:rFonts w:eastAsia="Times New Roman"/>
          <w:bCs w:val="0"/>
          <w:kern w:val="0"/>
          <w:szCs w:val="22"/>
          <w:lang w:val="en-US"/>
          <w14:ligatures w14:val="none"/>
        </w:rPr>
        <w:t>LOO</w:t>
      </w:r>
      <w:r w:rsidRPr="00AD7E5A">
        <w:rPr>
          <w:rFonts w:eastAsia="Times New Roman"/>
          <w:bCs w:val="0"/>
          <w:kern w:val="0"/>
          <w:szCs w:val="22"/>
          <w14:ligatures w14:val="none"/>
        </w:rPr>
        <w:t xml:space="preserve"> = 0,887, </w:t>
      </w:r>
      <w:r w:rsidRPr="00D141B2">
        <w:rPr>
          <w:rFonts w:eastAsia="Times New Roman"/>
          <w:bCs w:val="0"/>
          <w:kern w:val="0"/>
          <w:szCs w:val="22"/>
          <w:lang w:val="en-US"/>
          <w14:ligatures w14:val="none"/>
        </w:rPr>
        <w:t>MAELOO</w:t>
      </w:r>
      <w:r w:rsidRPr="00AD7E5A">
        <w:rPr>
          <w:rFonts w:eastAsia="Times New Roman"/>
          <w:bCs w:val="0"/>
          <w:kern w:val="0"/>
          <w:szCs w:val="22"/>
          <w14:ligatures w14:val="none"/>
        </w:rPr>
        <w:t xml:space="preserve"> = 7,23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w:t>
      </w:r>
      <w:r w:rsidRPr="00D141B2">
        <w:rPr>
          <w:rFonts w:eastAsia="Times New Roman"/>
          <w:bCs w:val="0"/>
          <w:kern w:val="0"/>
          <w:szCs w:val="22"/>
          <w:lang w:val="en-US"/>
          <w14:ligatures w14:val="none"/>
        </w:rPr>
        <w:t>RMSELOO</w:t>
      </w:r>
      <w:r w:rsidRPr="00AD7E5A">
        <w:rPr>
          <w:rFonts w:eastAsia="Times New Roman"/>
          <w:bCs w:val="0"/>
          <w:kern w:val="0"/>
          <w:szCs w:val="22"/>
          <w14:ligatures w14:val="none"/>
        </w:rPr>
        <w:t xml:space="preserve"> = 8,69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w:t>
      </w:r>
      <m:oMath>
        <m:r>
          <w:rPr>
            <w:rFonts w:ascii="Cambria Math" w:eastAsia="Times New Roman" w:hAnsi="Cambria Math"/>
            <w:kern w:val="0"/>
            <w:szCs w:val="22"/>
            <w:lang w:val="en-US"/>
            <w14:ligatures w14:val="none"/>
          </w:rPr>
          <m:t>R</m:t>
        </m:r>
      </m:oMath>
      <w:r w:rsidRPr="00AD7E5A">
        <w:rPr>
          <w:rFonts w:eastAsia="Times New Roman"/>
          <w:bCs w:val="0"/>
          <w:kern w:val="0"/>
          <w:szCs w:val="22"/>
          <w14:ligatures w14:val="none"/>
        </w:rPr>
        <w:t>²</w:t>
      </w:r>
      <w:r w:rsidRPr="00D141B2">
        <w:rPr>
          <w:rFonts w:eastAsia="Times New Roman"/>
          <w:bCs w:val="0"/>
          <w:kern w:val="0"/>
          <w:szCs w:val="22"/>
          <w:lang w:val="en-US"/>
          <w14:ligatures w14:val="none"/>
        </w:rPr>
        <w:t>LCO</w:t>
      </w:r>
      <w:r w:rsidRPr="00AD7E5A">
        <w:rPr>
          <w:rFonts w:eastAsia="Times New Roman"/>
          <w:bCs w:val="0"/>
          <w:kern w:val="0"/>
          <w:szCs w:val="22"/>
          <w14:ligatures w14:val="none"/>
        </w:rPr>
        <w:t xml:space="preserve"> = 0,886, </w:t>
      </w:r>
      <w:r w:rsidRPr="00D141B2">
        <w:rPr>
          <w:rFonts w:eastAsia="Times New Roman"/>
          <w:bCs w:val="0"/>
          <w:kern w:val="0"/>
          <w:szCs w:val="22"/>
          <w:lang w:val="en-US"/>
          <w14:ligatures w14:val="none"/>
        </w:rPr>
        <w:t>VIF</w:t>
      </w:r>
      <w:r w:rsidRPr="00AD7E5A">
        <w:rPr>
          <w:rFonts w:eastAsia="Times New Roman"/>
          <w:bCs w:val="0"/>
          <w:kern w:val="0"/>
          <w:szCs w:val="22"/>
          <w14:ligatures w14:val="none"/>
        </w:rPr>
        <w:t xml:space="preserve"> ≤ 1,85 и </w:t>
      </w:r>
      <w:r w:rsidRPr="00D141B2">
        <w:rPr>
          <w:rFonts w:eastAsia="Times New Roman"/>
          <w:bCs w:val="0"/>
          <w:kern w:val="0"/>
          <w:szCs w:val="22"/>
          <w:lang w:val="en-US"/>
          <w14:ligatures w14:val="none"/>
        </w:rPr>
        <w:t>F</w:t>
      </w:r>
      <w:proofErr w:type="spellStart"/>
      <w:r w:rsidRPr="00AD7E5A">
        <w:rPr>
          <w:rFonts w:eastAsia="Times New Roman"/>
          <w:bCs w:val="0"/>
          <w:kern w:val="0"/>
          <w:szCs w:val="22"/>
          <w14:ligatures w14:val="none"/>
        </w:rPr>
        <w:t>расч</w:t>
      </w:r>
      <w:proofErr w:type="spellEnd"/>
      <w:r w:rsidRPr="00AD7E5A">
        <w:rPr>
          <w:rFonts w:eastAsia="Times New Roman"/>
          <w:bCs w:val="0"/>
          <w:kern w:val="0"/>
          <w:szCs w:val="22"/>
          <w14:ligatures w14:val="none"/>
        </w:rPr>
        <w:t xml:space="preserve"> = 122,58; коэффициент при </w:t>
      </w:r>
      <m:oMath>
        <m:r>
          <w:rPr>
            <w:rFonts w:ascii="Cambria Math" w:eastAsia="Times New Roman" w:hAnsi="Cambria Math"/>
            <w:kern w:val="0"/>
            <w:szCs w:val="22"/>
            <w:lang w:val="en-US"/>
            <w14:ligatures w14:val="none"/>
          </w:rPr>
          <m:t>V</m:t>
        </m:r>
      </m:oMath>
      <w:r w:rsidRPr="00AD7E5A">
        <w:rPr>
          <w:rFonts w:eastAsia="Times New Roman"/>
          <w:bCs w:val="0"/>
          <w:kern w:val="0"/>
          <w:szCs w:val="22"/>
          <w14:ligatures w14:val="none"/>
        </w:rPr>
        <w:t xml:space="preserve"> является статистически значимым в исследованном диапазоне заливки (</w:t>
      </w:r>
      <w:r w:rsidRPr="00D141B2">
        <w:rPr>
          <w:rFonts w:eastAsia="Times New Roman"/>
          <w:bCs w:val="0"/>
          <w:kern w:val="0"/>
          <w:szCs w:val="22"/>
          <w:lang w:val="en-US"/>
          <w14:ligatures w14:val="none"/>
        </w:rPr>
        <w:t>p</w:t>
      </w:r>
      <w:r w:rsidRPr="00AD7E5A">
        <w:rPr>
          <w:rFonts w:eastAsia="Times New Roman"/>
          <w:bCs w:val="0"/>
          <w:kern w:val="0"/>
          <w:szCs w:val="22"/>
          <w14:ligatures w14:val="none"/>
        </w:rPr>
        <w:t xml:space="preserve"> = 0,014). Данная форма применяется в экспериментально подтвержд</w:t>
      </w:r>
      <w:r w:rsidR="0003443B">
        <w:rPr>
          <w:rFonts w:eastAsia="Times New Roman"/>
          <w:bCs w:val="0"/>
          <w:kern w:val="0"/>
          <w:szCs w:val="22"/>
          <w14:ligatures w14:val="none"/>
        </w:rPr>
        <w:t>е</w:t>
      </w:r>
      <w:r w:rsidRPr="00AD7E5A">
        <w:rPr>
          <w:rFonts w:eastAsia="Times New Roman"/>
          <w:bCs w:val="0"/>
          <w:kern w:val="0"/>
          <w:szCs w:val="22"/>
          <w14:ligatures w14:val="none"/>
        </w:rPr>
        <w:t>нном диапазоне объ</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ма заливки </w:t>
      </w:r>
      <m:oMath>
        <m:r>
          <w:rPr>
            <w:rFonts w:ascii="Cambria Math" w:eastAsia="Times New Roman" w:hAnsi="Cambria Math"/>
            <w:kern w:val="0"/>
            <w:szCs w:val="22"/>
            <w:lang w:val="en-US"/>
            <w14:ligatures w14:val="none"/>
          </w:rPr>
          <m:t>V</m:t>
        </m:r>
      </m:oMath>
      <w:r w:rsidRPr="00AD7E5A">
        <w:rPr>
          <w:rFonts w:eastAsia="Times New Roman"/>
          <w:bCs w:val="0"/>
          <w:kern w:val="0"/>
          <w:szCs w:val="22"/>
          <w14:ligatures w14:val="none"/>
        </w:rPr>
        <w:t xml:space="preserve"> = 10–15 мл и соответствующих диапазонах геометрических и мощностных параметров секции. Сокращ</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нная инженерная интерпретация </w:t>
      </w:r>
      <w:r w:rsidR="006F278C" w:rsidRPr="006F278C">
        <w:rPr>
          <w:rFonts w:eastAsia="Times New Roman"/>
          <w:bCs w:val="0"/>
          <w:kern w:val="0"/>
          <w:szCs w:val="22"/>
          <w14:ligatures w14:val="none"/>
        </w:rPr>
        <w:t>модели выполняется через два фактора</w:t>
      </w:r>
      <w:r w:rsidR="006F278C">
        <w:rPr>
          <w:rFonts w:eastAsia="Times New Roman"/>
          <w:bCs w:val="0"/>
          <w:kern w:val="0"/>
          <w:szCs w:val="22"/>
          <w14:ligatures w14:val="none"/>
        </w:rPr>
        <w:t xml:space="preserve"> – </w:t>
      </w:r>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гол</m:t>
            </m:r>
          </m:sub>
        </m:sSub>
      </m:oMath>
      <w:r w:rsidRPr="00AD7E5A">
        <w:rPr>
          <w:rFonts w:eastAsia="Times New Roman"/>
          <w:bCs w:val="0"/>
          <w:kern w:val="0"/>
          <w:szCs w:val="22"/>
          <w14:ligatures w14:val="none"/>
        </w:rPr>
        <w:t xml:space="preserve"> и </w:t>
      </w:r>
      <m:oMath>
        <m:r>
          <w:rPr>
            <w:rFonts w:ascii="Cambria Math" w:eastAsia="Times New Roman" w:hAnsi="Cambria Math"/>
            <w:kern w:val="0"/>
            <w:szCs w:val="22"/>
            <w:lang w:val="en-US"/>
            <w14:ligatures w14:val="none"/>
          </w:rPr>
          <m:t>μ</m:t>
        </m:r>
      </m:oMath>
      <w:r w:rsidRPr="00AD7E5A">
        <w:rPr>
          <w:rFonts w:eastAsia="Times New Roman"/>
          <w:bCs w:val="0"/>
          <w:kern w:val="0"/>
          <w:szCs w:val="22"/>
          <w14:ligatures w14:val="none"/>
        </w:rPr>
        <w:t>.</w:t>
      </w:r>
    </w:p>
    <w:p w14:paraId="6ACD8413" w14:textId="550BB320" w:rsidR="00D141B2" w:rsidRPr="00AC63B2" w:rsidRDefault="00D141B2" w:rsidP="00AC63B2">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Последовательность инженерного выбора параметров ПЭНД приведена </w:t>
      </w:r>
      <w:r w:rsidR="00CF75D5">
        <w:rPr>
          <w:rFonts w:eastAsia="Times New Roman"/>
          <w:bCs w:val="0"/>
          <w:kern w:val="0"/>
          <w:szCs w:val="22"/>
          <w14:ligatures w14:val="none"/>
        </w:rPr>
        <w:t>в приложении Ж.</w:t>
      </w:r>
    </w:p>
    <w:p w14:paraId="225140C7" w14:textId="0F3ABD4C" w:rsidR="005A1395"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Для выбранной электровакуумной секции сначала определяется голая боковая поверхность:</w:t>
      </w:r>
    </w:p>
    <w:p w14:paraId="5AF62844" w14:textId="77777777" w:rsidR="005A1395" w:rsidRPr="00AD7E5A" w:rsidRDefault="005A1395" w:rsidP="00977F80">
      <w:pPr>
        <w:spacing w:after="0" w:line="240" w:lineRule="auto"/>
        <w:ind w:firstLine="425"/>
        <w:jc w:val="both"/>
        <w:rPr>
          <w:rFonts w:eastAsia="Times New Roman"/>
          <w:bCs w:val="0"/>
          <w:kern w:val="0"/>
          <w:szCs w:val="22"/>
          <w14:ligatures w14:val="none"/>
        </w:rPr>
      </w:pPr>
    </w:p>
    <w:p w14:paraId="4633C624" w14:textId="77777777" w:rsidR="00D141B2"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lastRenderedPageBreak/>
        <w:tab/>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A</m:t>
            </m:r>
          </m:e>
          <m:sub>
            <m:r>
              <m:rPr>
                <m:nor/>
              </m:rPr>
              <w:rPr>
                <w:rFonts w:eastAsia="Times New Roman"/>
                <w:bCs w:val="0"/>
                <w:kern w:val="0"/>
                <w:szCs w:val="22"/>
                <w14:ligatures w14:val="none"/>
              </w:rPr>
              <m:t>гол</m:t>
            </m:r>
          </m:sub>
        </m:sSub>
        <m:r>
          <m:rPr>
            <m:sty m:val="p"/>
          </m:rPr>
          <w:rPr>
            <w:rFonts w:ascii="Cambria Math" w:eastAsia="Times New Roman" w:hAnsi="Cambria Math"/>
            <w:kern w:val="0"/>
            <w:szCs w:val="22"/>
            <w14:ligatures w14:val="none"/>
          </w:rPr>
          <m:t xml:space="preserve"> = </m:t>
        </m:r>
        <m:r>
          <w:rPr>
            <w:rFonts w:ascii="Cambria Math" w:eastAsia="Times New Roman" w:hAnsi="Cambria Math"/>
            <w:kern w:val="0"/>
            <w:szCs w:val="22"/>
            <w:lang w:val="en-US"/>
            <w14:ligatures w14:val="none"/>
          </w:rPr>
          <m:t>πDL</m:t>
        </m:r>
      </m:oMath>
      <w:r w:rsidRPr="00AD7E5A">
        <w:rPr>
          <w:rFonts w:eastAsia="Times New Roman"/>
          <w:bCs w:val="0"/>
          <w:kern w:val="0"/>
          <w:szCs w:val="22"/>
          <w14:ligatures w14:val="none"/>
        </w:rPr>
        <w:tab/>
        <w:t>(4.1)</w:t>
      </w:r>
    </w:p>
    <w:p w14:paraId="615E7B67" w14:textId="77777777" w:rsidR="005A1395" w:rsidRDefault="005A1395" w:rsidP="00977F80">
      <w:pPr>
        <w:tabs>
          <w:tab w:val="center" w:pos="4677"/>
          <w:tab w:val="right" w:pos="9355"/>
        </w:tabs>
        <w:spacing w:after="0" w:line="240" w:lineRule="auto"/>
        <w:ind w:firstLine="425"/>
        <w:rPr>
          <w:rFonts w:eastAsia="Times New Roman"/>
          <w:bCs w:val="0"/>
          <w:kern w:val="0"/>
          <w:szCs w:val="22"/>
          <w14:ligatures w14:val="none"/>
        </w:rPr>
      </w:pPr>
    </w:p>
    <w:p w14:paraId="4B452D5E" w14:textId="3B57168A" w:rsidR="00D141B2" w:rsidRPr="00AD7E5A" w:rsidRDefault="00D141B2" w:rsidP="00977F80">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A</m:t>
            </m:r>
          </m:e>
          <m:sub>
            <m:r>
              <m:rPr>
                <m:nor/>
              </m:rPr>
              <w:rPr>
                <w:rFonts w:eastAsia="Times New Roman"/>
                <w:bCs w:val="0"/>
                <w:kern w:val="0"/>
                <w:szCs w:val="22"/>
                <w14:ligatures w14:val="none"/>
              </w:rPr>
              <m:t>гол</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площадь голой боковой поверхности электровакуумной секции, м²; </w:t>
      </w:r>
      <m:oMath>
        <m:r>
          <w:rPr>
            <w:rFonts w:ascii="Cambria Math" w:eastAsia="Times New Roman" w:hAnsi="Cambria Math"/>
            <w:kern w:val="0"/>
            <w:szCs w:val="22"/>
            <w:lang w:val="en-US"/>
            <w14:ligatures w14:val="none"/>
          </w:rPr>
          <m:t>D</m:t>
        </m:r>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наружный диаметр секции, м; </w:t>
      </w:r>
      <m:oMath>
        <m:r>
          <w:rPr>
            <w:rFonts w:ascii="Cambria Math" w:eastAsia="Times New Roman" w:hAnsi="Cambria Math"/>
            <w:kern w:val="0"/>
            <w:szCs w:val="22"/>
            <w:lang w:val="en-US"/>
            <w14:ligatures w14:val="none"/>
          </w:rPr>
          <m:t>L</m:t>
        </m:r>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длина секции, м.</w:t>
      </w:r>
    </w:p>
    <w:p w14:paraId="37EA4445" w14:textId="77777777"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Удельная электротепловая нагрузка по голой боковой поверхности секции определяется выражением:</w:t>
      </w:r>
    </w:p>
    <w:p w14:paraId="32DD72B9" w14:textId="77777777" w:rsidR="005A1395" w:rsidRPr="00AD7E5A" w:rsidRDefault="005A1395" w:rsidP="00977F80">
      <w:pPr>
        <w:spacing w:after="0" w:line="240" w:lineRule="auto"/>
        <w:ind w:firstLine="425"/>
        <w:jc w:val="both"/>
        <w:rPr>
          <w:rFonts w:eastAsia="Times New Roman"/>
          <w:bCs w:val="0"/>
          <w:kern w:val="0"/>
          <w:szCs w:val="22"/>
          <w14:ligatures w14:val="none"/>
        </w:rPr>
      </w:pPr>
    </w:p>
    <w:p w14:paraId="7833B7B6" w14:textId="1042A49B" w:rsidR="005A1395"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гол</m:t>
            </m:r>
          </m:sub>
        </m:sSub>
        <m:r>
          <m:rPr>
            <m:sty m:val="p"/>
          </m:rPr>
          <w:rPr>
            <w:rFonts w:ascii="Cambria Math" w:eastAsia="Times New Roman" w:hAnsi="Cambria Math"/>
            <w:kern w:val="0"/>
            <w:szCs w:val="22"/>
            <w14:ligatures w14:val="none"/>
          </w:rPr>
          <m:t xml:space="preserve"> = </m:t>
        </m:r>
        <m:f>
          <m:fPr>
            <m:ctrlPr>
              <w:rPr>
                <w:rFonts w:ascii="Cambria Math" w:eastAsia="Times New Roman" w:hAnsi="Cambria Math"/>
                <w:bCs w:val="0"/>
                <w:kern w:val="0"/>
                <w:szCs w:val="22"/>
                <w:lang w:val="en-US"/>
                <w14:ligatures w14:val="none"/>
              </w:rPr>
            </m:ctrlPr>
          </m:fPr>
          <m:num>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секц</m:t>
                </m:r>
              </m:sub>
            </m:sSub>
          </m:num>
          <m:den>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A</m:t>
                </m:r>
              </m:e>
              <m:sub>
                <m:r>
                  <m:rPr>
                    <m:nor/>
                  </m:rPr>
                  <w:rPr>
                    <w:rFonts w:eastAsia="Times New Roman"/>
                    <w:bCs w:val="0"/>
                    <w:kern w:val="0"/>
                    <w:szCs w:val="22"/>
                    <w14:ligatures w14:val="none"/>
                  </w:rPr>
                  <m:t>гол</m:t>
                </m:r>
              </m:sub>
            </m:sSub>
          </m:den>
        </m:f>
        <m:r>
          <m:rPr>
            <m:sty m:val="p"/>
          </m:rPr>
          <w:rPr>
            <w:rFonts w:ascii="Cambria Math" w:eastAsia="Times New Roman" w:hAnsi="Cambria Math"/>
            <w:kern w:val="0"/>
            <w:szCs w:val="22"/>
            <w14:ligatures w14:val="none"/>
          </w:rPr>
          <m:t xml:space="preserve"> = </m:t>
        </m:r>
        <m:f>
          <m:fPr>
            <m:ctrlPr>
              <w:rPr>
                <w:rFonts w:ascii="Cambria Math" w:eastAsia="Times New Roman" w:hAnsi="Cambria Math"/>
                <w:bCs w:val="0"/>
                <w:kern w:val="0"/>
                <w:szCs w:val="22"/>
                <w:lang w:val="en-US"/>
                <w14:ligatures w14:val="none"/>
              </w:rPr>
            </m:ctrlPr>
          </m:fPr>
          <m:num>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секц</m:t>
                </m:r>
              </m:sub>
            </m:sSub>
          </m:num>
          <m:den>
            <m:r>
              <w:rPr>
                <w:rFonts w:ascii="Cambria Math" w:eastAsia="Times New Roman" w:hAnsi="Cambria Math"/>
                <w:kern w:val="0"/>
                <w:szCs w:val="22"/>
                <w:lang w:val="en-US"/>
                <w14:ligatures w14:val="none"/>
              </w:rPr>
              <m:t>πDL</m:t>
            </m:r>
          </m:den>
        </m:f>
      </m:oMath>
      <w:r w:rsidRPr="00AD7E5A">
        <w:rPr>
          <w:rFonts w:eastAsia="Times New Roman"/>
          <w:bCs w:val="0"/>
          <w:kern w:val="0"/>
          <w:szCs w:val="22"/>
          <w14:ligatures w14:val="none"/>
        </w:rPr>
        <w:tab/>
        <w:t>(4.2)</w:t>
      </w:r>
    </w:p>
    <w:p w14:paraId="6A502983" w14:textId="77777777" w:rsidR="005A1395" w:rsidRPr="00AD7E5A" w:rsidRDefault="005A1395" w:rsidP="00977F80">
      <w:pPr>
        <w:tabs>
          <w:tab w:val="center" w:pos="4677"/>
          <w:tab w:val="right" w:pos="9355"/>
        </w:tabs>
        <w:spacing w:after="0" w:line="240" w:lineRule="auto"/>
        <w:ind w:firstLine="425"/>
        <w:rPr>
          <w:rFonts w:eastAsia="Times New Roman"/>
          <w:bCs w:val="0"/>
          <w:kern w:val="0"/>
          <w:szCs w:val="22"/>
          <w14:ligatures w14:val="none"/>
        </w:rPr>
      </w:pPr>
    </w:p>
    <w:p w14:paraId="77199567" w14:textId="15827F98" w:rsidR="00D141B2" w:rsidRPr="003519AD" w:rsidRDefault="00D141B2" w:rsidP="00977F80">
      <w:pPr>
        <w:spacing w:after="0" w:line="240" w:lineRule="auto"/>
        <w:jc w:val="both"/>
        <w:rPr>
          <w:rFonts w:eastAsia="Times New Roman"/>
          <w:bCs w:val="0"/>
          <w:i/>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гол</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удельная электротепловая нагрузка по голой боковой поверхности, Вт/м²;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секц</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активная электрическая мощность одной электровакуумной секции, Вт</w:t>
      </w:r>
      <w:r w:rsidR="003519AD">
        <w:rPr>
          <w:rFonts w:eastAsia="Times New Roman"/>
          <w:bCs w:val="0"/>
          <w:kern w:val="0"/>
          <w:szCs w:val="22"/>
          <w14:ligatures w14:val="none"/>
        </w:rPr>
        <w:t>.</w:t>
      </w:r>
    </w:p>
    <w:p w14:paraId="2B8593C5" w14:textId="77777777"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Удельный конструктивно-массовый параметр секции определяется как:</w:t>
      </w:r>
    </w:p>
    <w:p w14:paraId="779DB46F" w14:textId="77777777" w:rsidR="005A1395" w:rsidRPr="00AD7E5A" w:rsidRDefault="005A1395" w:rsidP="00977F80">
      <w:pPr>
        <w:spacing w:after="0" w:line="240" w:lineRule="auto"/>
        <w:ind w:firstLine="425"/>
        <w:jc w:val="both"/>
        <w:rPr>
          <w:rFonts w:eastAsia="Times New Roman"/>
          <w:bCs w:val="0"/>
          <w:kern w:val="0"/>
          <w:szCs w:val="22"/>
          <w14:ligatures w14:val="none"/>
        </w:rPr>
      </w:pPr>
    </w:p>
    <w:p w14:paraId="3E82B014" w14:textId="77777777" w:rsidR="00D141B2"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r>
          <w:rPr>
            <w:rFonts w:ascii="Cambria Math" w:eastAsia="Times New Roman" w:hAnsi="Cambria Math"/>
            <w:kern w:val="0"/>
            <w:szCs w:val="22"/>
            <w:lang w:val="en-US"/>
            <w14:ligatures w14:val="none"/>
          </w:rPr>
          <m:t>μ</m:t>
        </m:r>
        <m:r>
          <m:rPr>
            <m:sty m:val="p"/>
          </m:rPr>
          <w:rPr>
            <w:rFonts w:ascii="Cambria Math" w:eastAsia="Times New Roman" w:hAnsi="Cambria Math"/>
            <w:kern w:val="0"/>
            <w:szCs w:val="22"/>
            <w14:ligatures w14:val="none"/>
          </w:rPr>
          <m:t xml:space="preserve"> = </m:t>
        </m:r>
        <m:f>
          <m:fPr>
            <m:ctrlPr>
              <w:rPr>
                <w:rFonts w:ascii="Cambria Math" w:eastAsia="Times New Roman" w:hAnsi="Cambria Math"/>
                <w:bCs w:val="0"/>
                <w:kern w:val="0"/>
                <w:szCs w:val="22"/>
                <w:lang w:val="en-US"/>
                <w14:ligatures w14:val="none"/>
              </w:rPr>
            </m:ctrlPr>
          </m:fPr>
          <m:num>
            <m:r>
              <w:rPr>
                <w:rFonts w:ascii="Cambria Math" w:eastAsia="Times New Roman" w:hAnsi="Cambria Math"/>
                <w:kern w:val="0"/>
                <w:szCs w:val="22"/>
                <w:lang w:val="en-US"/>
                <w14:ligatures w14:val="none"/>
              </w:rPr>
              <m:t>m</m:t>
            </m:r>
          </m:num>
          <m:den>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A</m:t>
                </m:r>
              </m:e>
              <m:sub>
                <m:r>
                  <m:rPr>
                    <m:nor/>
                  </m:rPr>
                  <w:rPr>
                    <w:rFonts w:eastAsia="Times New Roman"/>
                    <w:bCs w:val="0"/>
                    <w:kern w:val="0"/>
                    <w:szCs w:val="22"/>
                    <w14:ligatures w14:val="none"/>
                  </w:rPr>
                  <m:t>гол</m:t>
                </m:r>
              </m:sub>
            </m:sSub>
          </m:den>
        </m:f>
      </m:oMath>
      <w:r w:rsidRPr="00AD7E5A">
        <w:rPr>
          <w:rFonts w:eastAsia="Times New Roman"/>
          <w:bCs w:val="0"/>
          <w:kern w:val="0"/>
          <w:szCs w:val="22"/>
          <w14:ligatures w14:val="none"/>
        </w:rPr>
        <w:tab/>
        <w:t>(4.3)</w:t>
      </w:r>
    </w:p>
    <w:p w14:paraId="7D8AD319" w14:textId="77777777" w:rsidR="005A1395" w:rsidRPr="00AD7E5A" w:rsidRDefault="005A1395" w:rsidP="00977F80">
      <w:pPr>
        <w:tabs>
          <w:tab w:val="center" w:pos="4677"/>
          <w:tab w:val="right" w:pos="9355"/>
        </w:tabs>
        <w:spacing w:after="0" w:line="240" w:lineRule="auto"/>
        <w:ind w:firstLine="425"/>
        <w:rPr>
          <w:rFonts w:eastAsia="Times New Roman"/>
          <w:bCs w:val="0"/>
          <w:kern w:val="0"/>
          <w:szCs w:val="22"/>
          <w14:ligatures w14:val="none"/>
        </w:rPr>
      </w:pPr>
    </w:p>
    <w:p w14:paraId="36A9BBFE" w14:textId="057FC7D3" w:rsidR="00D141B2" w:rsidRPr="003519AD" w:rsidRDefault="00D141B2" w:rsidP="00977F80">
      <w:pPr>
        <w:spacing w:after="0" w:line="240" w:lineRule="auto"/>
        <w:jc w:val="both"/>
        <w:rPr>
          <w:rFonts w:eastAsia="Times New Roman"/>
          <w:bCs w:val="0"/>
          <w:i/>
          <w:kern w:val="0"/>
          <w:szCs w:val="22"/>
          <w14:ligatures w14:val="none"/>
        </w:rPr>
      </w:pPr>
      <w:r w:rsidRPr="00AD7E5A">
        <w:rPr>
          <w:rFonts w:eastAsia="Times New Roman"/>
          <w:bCs w:val="0"/>
          <w:kern w:val="0"/>
          <w:szCs w:val="22"/>
          <w14:ligatures w14:val="none"/>
        </w:rPr>
        <w:t xml:space="preserve">где </w:t>
      </w:r>
      <m:oMath>
        <m:r>
          <w:rPr>
            <w:rFonts w:ascii="Cambria Math" w:eastAsia="Times New Roman" w:hAnsi="Cambria Math"/>
            <w:kern w:val="0"/>
            <w:szCs w:val="22"/>
            <w:lang w:val="en-US"/>
            <w14:ligatures w14:val="none"/>
          </w:rPr>
          <m:t>μ</m:t>
        </m:r>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удельная масса секции, кг/м²; </w:t>
      </w:r>
      <m:oMath>
        <m:r>
          <w:rPr>
            <w:rFonts w:ascii="Cambria Math" w:eastAsia="Times New Roman" w:hAnsi="Cambria Math"/>
            <w:kern w:val="0"/>
            <w:szCs w:val="22"/>
            <w:lang w:val="en-US"/>
            <w14:ligatures w14:val="none"/>
          </w:rPr>
          <m:t>m</m:t>
        </m:r>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сухая масса секции без уч</w:t>
      </w:r>
      <w:r w:rsidR="0003443B">
        <w:rPr>
          <w:rFonts w:eastAsia="Times New Roman"/>
          <w:bCs w:val="0"/>
          <w:kern w:val="0"/>
          <w:szCs w:val="22"/>
          <w14:ligatures w14:val="none"/>
        </w:rPr>
        <w:t>е</w:t>
      </w:r>
      <w:r w:rsidRPr="00AD7E5A">
        <w:rPr>
          <w:rFonts w:eastAsia="Times New Roman"/>
          <w:bCs w:val="0"/>
          <w:kern w:val="0"/>
          <w:szCs w:val="22"/>
          <w14:ligatures w14:val="none"/>
        </w:rPr>
        <w:t>та массы заливки, кг</w:t>
      </w:r>
      <w:r w:rsidR="003519AD">
        <w:rPr>
          <w:rFonts w:eastAsia="Times New Roman"/>
          <w:bCs w:val="0"/>
          <w:kern w:val="0"/>
          <w:szCs w:val="22"/>
          <w14:ligatures w14:val="none"/>
        </w:rPr>
        <w:t>.</w:t>
      </w:r>
    </w:p>
    <w:p w14:paraId="289DD91D" w14:textId="4A183507"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Локальная температура верхней зоны секции определяется через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тный перегрев над температурой помещения по технологической форме регрессионной модели </w:t>
      </w:r>
      <w:r w:rsidR="005E249B">
        <w:rPr>
          <w:rFonts w:eastAsia="Times New Roman"/>
          <w:bCs w:val="0"/>
          <w:kern w:val="0"/>
          <w:szCs w:val="22"/>
          <w14:ligatures w14:val="none"/>
        </w:rPr>
        <w:t>раздела</w:t>
      </w:r>
      <w:r w:rsidRPr="00AD7E5A">
        <w:rPr>
          <w:rFonts w:eastAsia="Times New Roman"/>
          <w:bCs w:val="0"/>
          <w:kern w:val="0"/>
          <w:szCs w:val="22"/>
          <w14:ligatures w14:val="none"/>
        </w:rPr>
        <w:t xml:space="preserve"> 3:</w:t>
      </w:r>
    </w:p>
    <w:p w14:paraId="57B3206D" w14:textId="77777777" w:rsidR="005A1395" w:rsidRPr="00AD7E5A" w:rsidRDefault="005A1395" w:rsidP="00977F80">
      <w:pPr>
        <w:spacing w:after="0" w:line="240" w:lineRule="auto"/>
        <w:ind w:firstLine="425"/>
        <w:jc w:val="both"/>
        <w:rPr>
          <w:rFonts w:eastAsia="Times New Roman"/>
          <w:bCs w:val="0"/>
          <w:kern w:val="0"/>
          <w:szCs w:val="22"/>
          <w14:ligatures w14:val="none"/>
        </w:rPr>
      </w:pPr>
    </w:p>
    <w:p w14:paraId="4A9EFF35" w14:textId="6C250ECE" w:rsidR="00D141B2"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r>
          <w:rPr>
            <w:rFonts w:ascii="Cambria Math" w:eastAsia="Times New Roman" w:hAnsi="Cambria Math"/>
            <w:kern w:val="0"/>
            <w:szCs w:val="22"/>
            <w:lang w:val="en-US"/>
            <w14:ligatures w14:val="none"/>
          </w:rPr>
          <m:t>ΔT</m:t>
        </m:r>
        <m:r>
          <m:rPr>
            <m:nor/>
          </m:rPr>
          <w:rPr>
            <w:rFonts w:eastAsia="Times New Roman"/>
            <w:bCs w:val="0"/>
            <w:kern w:val="0"/>
            <w:szCs w:val="22"/>
            <w14:ligatures w14:val="none"/>
          </w:rPr>
          <m:t xml:space="preserve"> = 118,42 + 0,05330 </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гол</m:t>
            </m:r>
          </m:sub>
        </m:sSub>
        <m:r>
          <m:rPr>
            <m:nor/>
          </m:rPr>
          <w:rPr>
            <w:rFonts w:eastAsia="Times New Roman"/>
            <w:bCs w:val="0"/>
            <w:kern w:val="0"/>
            <w:szCs w:val="22"/>
            <w14:ligatures w14:val="none"/>
          </w:rPr>
          <m:t xml:space="preserve"> + 1,361 </m:t>
        </m:r>
        <m:sSub>
          <m:sSubPr>
            <m:ctrlPr>
              <w:rPr>
                <w:rFonts w:ascii="Cambria Math" w:hAnsi="Cambria Math"/>
              </w:rPr>
            </m:ctrlPr>
          </m:sSubPr>
          <m:e>
            <m:r>
              <w:rPr>
                <w:rFonts w:ascii="Cambria Math" w:hAnsi="Cambria Math"/>
              </w:rPr>
              <m:t>V</m:t>
            </m:r>
          </m:e>
          <m:sub>
            <m:r>
              <m:rPr>
                <m:nor/>
              </m:rPr>
              <m:t>мл</m:t>
            </m:r>
          </m:sub>
        </m:sSub>
        <m:r>
          <m:rPr>
            <m:nor/>
          </m:rPr>
          <w:rPr>
            <w:rFonts w:eastAsia="Times New Roman"/>
            <w:bCs w:val="0"/>
            <w:kern w:val="0"/>
            <w:szCs w:val="22"/>
            <w14:ligatures w14:val="none"/>
          </w:rPr>
          <m:t xml:space="preserve"> - 11,097 </m:t>
        </m:r>
        <m:r>
          <w:rPr>
            <w:rFonts w:ascii="Cambria Math" w:eastAsia="Times New Roman" w:hAnsi="Cambria Math"/>
            <w:kern w:val="0"/>
            <w:szCs w:val="22"/>
            <w:lang w:val="en-US"/>
            <w14:ligatures w14:val="none"/>
          </w:rPr>
          <m:t>μ</m:t>
        </m:r>
      </m:oMath>
      <w:r w:rsidRPr="00AD7E5A">
        <w:rPr>
          <w:rFonts w:eastAsia="Times New Roman"/>
          <w:bCs w:val="0"/>
          <w:kern w:val="0"/>
          <w:szCs w:val="22"/>
          <w14:ligatures w14:val="none"/>
        </w:rPr>
        <w:tab/>
        <w:t>(4.4)</w:t>
      </w:r>
    </w:p>
    <w:p w14:paraId="45040134" w14:textId="77777777" w:rsidR="005A1395" w:rsidRPr="00AD7E5A" w:rsidRDefault="005A1395" w:rsidP="00977F80">
      <w:pPr>
        <w:tabs>
          <w:tab w:val="center" w:pos="4677"/>
          <w:tab w:val="right" w:pos="9355"/>
        </w:tabs>
        <w:spacing w:after="0" w:line="240" w:lineRule="auto"/>
        <w:ind w:firstLine="425"/>
        <w:rPr>
          <w:rFonts w:eastAsia="Times New Roman"/>
          <w:bCs w:val="0"/>
          <w:kern w:val="0"/>
          <w:szCs w:val="22"/>
          <w14:ligatures w14:val="none"/>
        </w:rPr>
      </w:pPr>
    </w:p>
    <w:p w14:paraId="50B16DA5" w14:textId="2C84E475" w:rsidR="00D141B2" w:rsidRPr="00AD7E5A" w:rsidRDefault="00D141B2" w:rsidP="00977F80">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r>
          <w:rPr>
            <w:rFonts w:ascii="Cambria Math" w:eastAsia="Times New Roman" w:hAnsi="Cambria Math"/>
            <w:kern w:val="0"/>
            <w:szCs w:val="22"/>
            <w:lang w:val="en-US"/>
            <w14:ligatures w14:val="none"/>
          </w:rPr>
          <m:t>ΔT</m:t>
        </m:r>
      </m:oMath>
      <w:r w:rsidRPr="00AD7E5A">
        <w:rPr>
          <w:rFonts w:eastAsia="Times New Roman"/>
          <w:bCs w:val="0"/>
          <w:kern w:val="0"/>
          <w:szCs w:val="22"/>
          <w14:ligatures w14:val="none"/>
        </w:rPr>
        <w:t xml:space="preserve"> – расч</w:t>
      </w:r>
      <w:proofErr w:type="spellStart"/>
      <w:r w:rsidR="0003443B">
        <w:rPr>
          <w:rFonts w:eastAsia="Times New Roman"/>
          <w:bCs w:val="0"/>
          <w:kern w:val="0"/>
          <w:szCs w:val="22"/>
          <w14:ligatures w14:val="none"/>
        </w:rPr>
        <w:t>е</w:t>
      </w:r>
      <w:r w:rsidRPr="00AD7E5A">
        <w:rPr>
          <w:rFonts w:eastAsia="Times New Roman"/>
          <w:bCs w:val="0"/>
          <w:kern w:val="0"/>
          <w:szCs w:val="22"/>
          <w14:ligatures w14:val="none"/>
        </w:rPr>
        <w:t>тный</w:t>
      </w:r>
      <w:proofErr w:type="spellEnd"/>
      <w:r w:rsidRPr="00AD7E5A">
        <w:rPr>
          <w:rFonts w:eastAsia="Times New Roman"/>
          <w:bCs w:val="0"/>
          <w:kern w:val="0"/>
          <w:szCs w:val="22"/>
          <w14:ligatures w14:val="none"/>
        </w:rPr>
        <w:t xml:space="preserve"> перегрев верхней зоны секции над температурой помещения,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w:t>
      </w:r>
      <m:oMath>
        <m:sSub>
          <m:sSubPr>
            <m:ctrlPr>
              <w:rPr>
                <w:rFonts w:ascii="Cambria Math" w:hAnsi="Cambria Math"/>
              </w:rPr>
            </m:ctrlPr>
          </m:sSubPr>
          <m:e>
            <m:r>
              <w:rPr>
                <w:rFonts w:ascii="Cambria Math" w:hAnsi="Cambria Math"/>
              </w:rPr>
              <m:t>V</m:t>
            </m:r>
          </m:e>
          <m:sub>
            <m:r>
              <m:rPr>
                <m:nor/>
              </m:rPr>
              <m:t>мл</m:t>
            </m:r>
          </m:sub>
        </m:sSub>
      </m:oMath>
      <w:r w:rsidRPr="00AD7E5A">
        <w:rPr>
          <w:rFonts w:eastAsia="Times New Roman"/>
          <w:bCs w:val="0"/>
          <w:kern w:val="0"/>
          <w:szCs w:val="22"/>
          <w14:ligatures w14:val="none"/>
        </w:rPr>
        <w:t xml:space="preserve"> – объ</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м </w:t>
      </w:r>
      <w:r w:rsidR="00211261">
        <w:rPr>
          <w:rFonts w:eastAsia="Times New Roman"/>
          <w:bCs w:val="0"/>
          <w:kern w:val="0"/>
          <w:szCs w:val="22"/>
          <w14:ligatures w14:val="none"/>
        </w:rPr>
        <w:t>рабочего тела</w:t>
      </w:r>
      <w:r w:rsidRPr="00AD7E5A">
        <w:rPr>
          <w:rFonts w:eastAsia="Times New Roman"/>
          <w:bCs w:val="0"/>
          <w:kern w:val="0"/>
          <w:szCs w:val="22"/>
          <w14:ligatures w14:val="none"/>
        </w:rPr>
        <w:t xml:space="preserve">, мл; 118,42, 0,05330, 1,361 и −11,097 – эмпирические коэффициенты модели </w:t>
      </w:r>
      <w:r w:rsidR="005E249B">
        <w:rPr>
          <w:rFonts w:eastAsia="Times New Roman"/>
          <w:bCs w:val="0"/>
          <w:kern w:val="0"/>
          <w:szCs w:val="22"/>
          <w14:ligatures w14:val="none"/>
        </w:rPr>
        <w:t>раздела</w:t>
      </w:r>
      <w:r w:rsidRPr="00AD7E5A">
        <w:rPr>
          <w:rFonts w:eastAsia="Times New Roman"/>
          <w:bCs w:val="0"/>
          <w:kern w:val="0"/>
          <w:szCs w:val="22"/>
          <w14:ligatures w14:val="none"/>
        </w:rPr>
        <w:t xml:space="preserve"> 3, применимые в пределах экспериментальной области.</w:t>
      </w:r>
    </w:p>
    <w:p w14:paraId="41C8212B" w14:textId="4C78B716"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Расч</w:t>
      </w:r>
      <w:r w:rsidR="0003443B">
        <w:rPr>
          <w:rFonts w:eastAsia="Times New Roman"/>
          <w:bCs w:val="0"/>
          <w:kern w:val="0"/>
          <w:szCs w:val="22"/>
          <w14:ligatures w14:val="none"/>
        </w:rPr>
        <w:t>е</w:t>
      </w:r>
      <w:r w:rsidRPr="00AD7E5A">
        <w:rPr>
          <w:rFonts w:eastAsia="Times New Roman"/>
          <w:bCs w:val="0"/>
          <w:kern w:val="0"/>
          <w:szCs w:val="22"/>
          <w14:ligatures w14:val="none"/>
        </w:rPr>
        <w:t>тная локальная температура секции определяется суммированием температуры помещения и локального перегрева:</w:t>
      </w:r>
    </w:p>
    <w:p w14:paraId="1B3C3776" w14:textId="77777777" w:rsidR="005A1395" w:rsidRPr="00AD7E5A" w:rsidRDefault="005A1395" w:rsidP="00977F80">
      <w:pPr>
        <w:spacing w:after="0" w:line="240" w:lineRule="auto"/>
        <w:ind w:firstLine="425"/>
        <w:jc w:val="both"/>
        <w:rPr>
          <w:rFonts w:eastAsia="Times New Roman"/>
          <w:bCs w:val="0"/>
          <w:kern w:val="0"/>
          <w:szCs w:val="22"/>
          <w14:ligatures w14:val="none"/>
        </w:rPr>
      </w:pPr>
    </w:p>
    <w:p w14:paraId="35AD3A60" w14:textId="77777777" w:rsidR="00D141B2"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расч</m:t>
            </m:r>
          </m:sub>
        </m:sSub>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пом</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lang w:val="en-US"/>
            <w14:ligatures w14:val="none"/>
          </w:rPr>
          <m:t>ΔT</m:t>
        </m:r>
      </m:oMath>
      <w:r w:rsidRPr="00AD7E5A">
        <w:rPr>
          <w:rFonts w:eastAsia="Times New Roman"/>
          <w:bCs w:val="0"/>
          <w:kern w:val="0"/>
          <w:szCs w:val="22"/>
          <w14:ligatures w14:val="none"/>
        </w:rPr>
        <w:tab/>
        <w:t>(4.5)</w:t>
      </w:r>
    </w:p>
    <w:p w14:paraId="5A2CACA3" w14:textId="77777777" w:rsidR="005A1395" w:rsidRPr="00AD7E5A" w:rsidRDefault="005A1395" w:rsidP="00977F80">
      <w:pPr>
        <w:tabs>
          <w:tab w:val="center" w:pos="4677"/>
          <w:tab w:val="right" w:pos="9355"/>
        </w:tabs>
        <w:spacing w:after="0" w:line="240" w:lineRule="auto"/>
        <w:ind w:firstLine="425"/>
        <w:rPr>
          <w:rFonts w:eastAsia="Times New Roman"/>
          <w:bCs w:val="0"/>
          <w:kern w:val="0"/>
          <w:szCs w:val="22"/>
          <w14:ligatures w14:val="none"/>
        </w:rPr>
      </w:pPr>
    </w:p>
    <w:p w14:paraId="51A540DA" w14:textId="49007BA2" w:rsidR="00D141B2" w:rsidRPr="00AD7E5A" w:rsidRDefault="00D141B2" w:rsidP="00977F80">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расч</m:t>
            </m:r>
          </m:sub>
        </m:sSub>
      </m:oMath>
      <w:r w:rsidRPr="00AD7E5A">
        <w:rPr>
          <w:rFonts w:eastAsia="Times New Roman"/>
          <w:bCs w:val="0"/>
          <w:kern w:val="0"/>
          <w:szCs w:val="22"/>
          <w14:ligatures w14:val="none"/>
        </w:rPr>
        <w:t xml:space="preserve"> – расч</w:t>
      </w:r>
      <w:r w:rsidR="0003443B">
        <w:rPr>
          <w:rFonts w:eastAsia="Times New Roman"/>
          <w:bCs w:val="0"/>
          <w:kern w:val="0"/>
          <w:szCs w:val="22"/>
          <w14:ligatures w14:val="none"/>
        </w:rPr>
        <w:t>е</w:t>
      </w:r>
      <w:r w:rsidRPr="00AD7E5A">
        <w:rPr>
          <w:rFonts w:eastAsia="Times New Roman"/>
          <w:bCs w:val="0"/>
          <w:kern w:val="0"/>
          <w:szCs w:val="22"/>
          <w14:ligatures w14:val="none"/>
        </w:rPr>
        <w:t>тная локальная температура верхней зоны секции,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пом</m:t>
            </m:r>
          </m:sub>
        </m:sSub>
      </m:oMath>
      <w:r w:rsidRPr="00AD7E5A">
        <w:rPr>
          <w:rFonts w:eastAsia="Times New Roman"/>
          <w:bCs w:val="0"/>
          <w:kern w:val="0"/>
          <w:szCs w:val="22"/>
          <w14:ligatures w14:val="none"/>
        </w:rPr>
        <w:t xml:space="preserve"> – температура воздуха помещения,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w:t>
      </w:r>
      <m:oMath>
        <m:r>
          <w:rPr>
            <w:rFonts w:ascii="Cambria Math" w:eastAsia="Times New Roman" w:hAnsi="Cambria Math"/>
            <w:kern w:val="0"/>
            <w:szCs w:val="22"/>
            <w:lang w:val="en-US"/>
            <w14:ligatures w14:val="none"/>
          </w:rPr>
          <m:t>ΔT</m:t>
        </m:r>
      </m:oMath>
      <w:r w:rsidRPr="00AD7E5A">
        <w:rPr>
          <w:rFonts w:eastAsia="Times New Roman"/>
          <w:bCs w:val="0"/>
          <w:kern w:val="0"/>
          <w:szCs w:val="22"/>
          <w14:ligatures w14:val="none"/>
        </w:rPr>
        <w:t xml:space="preserve"> – расч</w:t>
      </w:r>
      <w:proofErr w:type="spellStart"/>
      <w:r w:rsidR="0003443B">
        <w:rPr>
          <w:rFonts w:eastAsia="Times New Roman"/>
          <w:bCs w:val="0"/>
          <w:kern w:val="0"/>
          <w:szCs w:val="22"/>
          <w14:ligatures w14:val="none"/>
        </w:rPr>
        <w:t>е</w:t>
      </w:r>
      <w:r w:rsidRPr="00AD7E5A">
        <w:rPr>
          <w:rFonts w:eastAsia="Times New Roman"/>
          <w:bCs w:val="0"/>
          <w:kern w:val="0"/>
          <w:szCs w:val="22"/>
          <w14:ligatures w14:val="none"/>
        </w:rPr>
        <w:t>тный</w:t>
      </w:r>
      <w:proofErr w:type="spellEnd"/>
      <w:r w:rsidRPr="00AD7E5A">
        <w:rPr>
          <w:rFonts w:eastAsia="Times New Roman"/>
          <w:bCs w:val="0"/>
          <w:kern w:val="0"/>
          <w:szCs w:val="22"/>
          <w14:ligatures w14:val="none"/>
        </w:rPr>
        <w:t xml:space="preserve"> перегрев верхней зоны секции, °</w:t>
      </w:r>
      <w:r w:rsidRPr="00D141B2">
        <w:rPr>
          <w:rFonts w:eastAsia="Times New Roman"/>
          <w:bCs w:val="0"/>
          <w:kern w:val="0"/>
          <w:szCs w:val="22"/>
          <w:lang w:val="en-US"/>
          <w14:ligatures w14:val="none"/>
        </w:rPr>
        <w:t>C</w:t>
      </w:r>
      <w:r w:rsidRPr="00AD7E5A">
        <w:rPr>
          <w:rFonts w:eastAsia="Times New Roman"/>
          <w:bCs w:val="0"/>
          <w:kern w:val="0"/>
          <w:szCs w:val="22"/>
          <w14:ligatures w14:val="none"/>
        </w:rPr>
        <w:t>.</w:t>
      </w:r>
    </w:p>
    <w:p w14:paraId="4BB5CC14" w14:textId="77777777"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Для обратной инженерной задачи – подбора мощности секции под заданную целевую температуру – определяется требуемая удельная нагрузка:</w:t>
      </w:r>
    </w:p>
    <w:p w14:paraId="0238D346" w14:textId="77777777" w:rsidR="005A1395" w:rsidRPr="00AD7E5A" w:rsidRDefault="005A1395" w:rsidP="00977F80">
      <w:pPr>
        <w:spacing w:after="0" w:line="240" w:lineRule="auto"/>
        <w:ind w:firstLine="425"/>
        <w:jc w:val="both"/>
        <w:rPr>
          <w:rFonts w:eastAsia="Times New Roman"/>
          <w:bCs w:val="0"/>
          <w:kern w:val="0"/>
          <w:szCs w:val="22"/>
          <w14:ligatures w14:val="none"/>
        </w:rPr>
      </w:pPr>
    </w:p>
    <w:p w14:paraId="1862EFCA" w14:textId="687C200F" w:rsidR="00D141B2"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гол,треб</m:t>
            </m:r>
          </m:sub>
        </m:sSub>
        <m:r>
          <m:rPr>
            <m:sty m:val="p"/>
          </m:rPr>
          <w:rPr>
            <w:rFonts w:ascii="Cambria Math" w:eastAsia="Times New Roman" w:hAnsi="Cambria Math"/>
            <w:kern w:val="0"/>
            <w:szCs w:val="22"/>
            <w14:ligatures w14:val="none"/>
          </w:rPr>
          <m:t xml:space="preserve"> = </m:t>
        </m:r>
        <m:f>
          <m:fPr>
            <m:ctrlPr>
              <w:rPr>
                <w:rFonts w:ascii="Cambria Math" w:eastAsia="Times New Roman" w:hAnsi="Cambria Math"/>
                <w:bCs w:val="0"/>
                <w:kern w:val="0"/>
                <w:szCs w:val="22"/>
                <w:lang w:val="en-US"/>
                <w14:ligatures w14:val="none"/>
              </w:rPr>
            </m:ctrlPr>
          </m:fPr>
          <m:num>
            <m: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ц</m:t>
                </m:r>
              </m:sub>
            </m:sSub>
            <m:r>
              <m:rPr>
                <m:sty m:val="p"/>
              </m:rPr>
              <w:rPr>
                <w:rFonts w:ascii="Cambria Math" w:eastAsia="Times New Roman" w:hAnsi="Cambria Math"/>
                <w:kern w:val="0"/>
                <w:szCs w:val="22"/>
                <w14:ligatures w14:val="none"/>
              </w:rPr>
              <m:t xml:space="preserve"> - </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пом</m:t>
                </m:r>
              </m:sub>
            </m:sSub>
            <m:r>
              <w:rPr>
                <w:rFonts w:ascii="Cambria Math" w:eastAsia="Times New Roman" w:hAnsi="Cambria Math"/>
                <w:kern w:val="0"/>
                <w:szCs w:val="22"/>
                <w14:ligatures w14:val="none"/>
              </w:rPr>
              <m:t>) - 118,42 - 1,361</m:t>
            </m:r>
            <m:sSub>
              <m:sSubPr>
                <m:ctrlPr>
                  <w:rPr>
                    <w:rFonts w:ascii="Cambria Math" w:hAnsi="Cambria Math"/>
                  </w:rPr>
                </m:ctrlPr>
              </m:sSubPr>
              <m:e>
                <m:r>
                  <w:rPr>
                    <w:rFonts w:ascii="Cambria Math" w:hAnsi="Cambria Math"/>
                  </w:rPr>
                  <m:t>V</m:t>
                </m:r>
              </m:e>
              <m:sub>
                <m:r>
                  <m:rPr>
                    <m:nor/>
                  </m:rPr>
                  <m:t>мл</m:t>
                </m:r>
              </m:sub>
            </m:sSub>
            <m:r>
              <w:rPr>
                <w:rFonts w:ascii="Cambria Math" w:eastAsia="Times New Roman" w:hAnsi="Cambria Math"/>
                <w:kern w:val="0"/>
                <w:szCs w:val="22"/>
                <w14:ligatures w14:val="none"/>
              </w:rPr>
              <m:t xml:space="preserve"> + 11,097</m:t>
            </m:r>
            <m:r>
              <w:rPr>
                <w:rFonts w:ascii="Cambria Math" w:eastAsia="Times New Roman" w:hAnsi="Cambria Math"/>
                <w:kern w:val="0"/>
                <w:szCs w:val="22"/>
                <w:lang w:val="en-US"/>
                <w14:ligatures w14:val="none"/>
              </w:rPr>
              <m:t>μ</m:t>
            </m:r>
          </m:num>
          <m:den>
            <m:r>
              <w:rPr>
                <w:rFonts w:ascii="Cambria Math" w:eastAsia="Times New Roman" w:hAnsi="Cambria Math"/>
                <w:kern w:val="0"/>
                <w:szCs w:val="22"/>
                <w14:ligatures w14:val="none"/>
              </w:rPr>
              <m:t>0,05330</m:t>
            </m:r>
          </m:den>
        </m:f>
      </m:oMath>
      <w:r w:rsidRPr="00AD7E5A">
        <w:rPr>
          <w:rFonts w:eastAsia="Times New Roman"/>
          <w:bCs w:val="0"/>
          <w:kern w:val="0"/>
          <w:szCs w:val="22"/>
          <w14:ligatures w14:val="none"/>
        </w:rPr>
        <w:tab/>
        <w:t>(4.6)</w:t>
      </w:r>
    </w:p>
    <w:p w14:paraId="0DA3E0C6" w14:textId="77777777" w:rsidR="00F10808" w:rsidRPr="00AD7E5A" w:rsidRDefault="00F10808" w:rsidP="00977F80">
      <w:pPr>
        <w:tabs>
          <w:tab w:val="center" w:pos="4677"/>
          <w:tab w:val="right" w:pos="9355"/>
        </w:tabs>
        <w:spacing w:after="0" w:line="240" w:lineRule="auto"/>
        <w:ind w:firstLine="425"/>
        <w:rPr>
          <w:rFonts w:eastAsia="Times New Roman"/>
          <w:bCs w:val="0"/>
          <w:kern w:val="0"/>
          <w:szCs w:val="22"/>
          <w14:ligatures w14:val="none"/>
        </w:rPr>
      </w:pPr>
    </w:p>
    <w:p w14:paraId="2695C7AA" w14:textId="79CC9D45" w:rsidR="00D141B2" w:rsidRPr="003519AD" w:rsidRDefault="00D141B2" w:rsidP="00977F80">
      <w:pPr>
        <w:spacing w:after="0" w:line="240" w:lineRule="auto"/>
        <w:jc w:val="both"/>
        <w:rPr>
          <w:rFonts w:eastAsia="Times New Roman"/>
          <w:bCs w:val="0"/>
          <w:i/>
          <w:kern w:val="0"/>
          <w:szCs w:val="22"/>
          <w14:ligatures w14:val="none"/>
        </w:rPr>
      </w:pPr>
      <w:r w:rsidRPr="00AD7E5A">
        <w:rPr>
          <w:rFonts w:eastAsia="Times New Roman"/>
          <w:bCs w:val="0"/>
          <w:kern w:val="0"/>
          <w:szCs w:val="22"/>
          <w14:ligatures w14:val="none"/>
        </w:rPr>
        <w:lastRenderedPageBreak/>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w:proofErr w:type="gramStart"/>
            <m:r>
              <m:rPr>
                <m:nor/>
              </m:rPr>
              <w:rPr>
                <w:rFonts w:eastAsia="Times New Roman"/>
                <w:bCs w:val="0"/>
                <w:kern w:val="0"/>
                <w:szCs w:val="22"/>
                <w14:ligatures w14:val="none"/>
              </w:rPr>
              <m:t>гол,треб</m:t>
            </m:r>
            <w:proofErr w:type="gramEnd"/>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требуемая удельная электротепловая нагрузка по голой боковой поверхности, Вт/м²;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ц</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целевая локальная температура секции,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пом</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температура воздуха помещения, °</w:t>
      </w:r>
      <w:r w:rsidRPr="00D141B2">
        <w:rPr>
          <w:rFonts w:eastAsia="Times New Roman"/>
          <w:bCs w:val="0"/>
          <w:kern w:val="0"/>
          <w:szCs w:val="22"/>
          <w:lang w:val="en-US"/>
          <w14:ligatures w14:val="none"/>
        </w:rPr>
        <w:t>C</w:t>
      </w:r>
      <w:r w:rsidR="003519AD">
        <w:rPr>
          <w:rFonts w:eastAsia="Times New Roman"/>
          <w:bCs w:val="0"/>
          <w:kern w:val="0"/>
          <w:szCs w:val="22"/>
          <w14:ligatures w14:val="none"/>
        </w:rPr>
        <w:t>.</w:t>
      </w:r>
    </w:p>
    <w:p w14:paraId="5B198FD6" w14:textId="77777777"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Активная мощность секции при известной требуемой удельной нагрузке равна:</w:t>
      </w:r>
    </w:p>
    <w:p w14:paraId="2B30AAC9" w14:textId="77777777" w:rsidR="005A1395" w:rsidRPr="00AD7E5A" w:rsidRDefault="005A1395" w:rsidP="00977F80">
      <w:pPr>
        <w:spacing w:after="0" w:line="240" w:lineRule="auto"/>
        <w:ind w:firstLine="425"/>
        <w:jc w:val="both"/>
        <w:rPr>
          <w:rFonts w:eastAsia="Times New Roman"/>
          <w:bCs w:val="0"/>
          <w:kern w:val="0"/>
          <w:szCs w:val="22"/>
          <w14:ligatures w14:val="none"/>
        </w:rPr>
      </w:pPr>
    </w:p>
    <w:p w14:paraId="7EAFDEBA" w14:textId="77777777" w:rsidR="00D141B2"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секц</m:t>
            </m:r>
          </m:sub>
        </m:sSub>
        <m:r>
          <m:rPr>
            <m:sty m:val="p"/>
          </m:rPr>
          <w:rPr>
            <w:rFonts w:ascii="Cambria Math" w:eastAsia="Times New Roman" w:hAnsi="Cambria Math"/>
            <w:kern w:val="0"/>
            <w:szCs w:val="22"/>
            <w14:ligatures w14:val="none"/>
          </w:rPr>
          <m:t xml:space="preserve"> = </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гол,треб</m:t>
            </m:r>
          </m:sub>
        </m:sSub>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A</m:t>
            </m:r>
          </m:e>
          <m:sub>
            <m:r>
              <m:rPr>
                <m:nor/>
              </m:rPr>
              <w:rPr>
                <w:rFonts w:eastAsia="Times New Roman"/>
                <w:bCs w:val="0"/>
                <w:kern w:val="0"/>
                <w:szCs w:val="22"/>
                <w14:ligatures w14:val="none"/>
              </w:rPr>
              <m:t>гол</m:t>
            </m:r>
          </m:sub>
        </m:sSub>
      </m:oMath>
      <w:r w:rsidRPr="00AD7E5A">
        <w:rPr>
          <w:rFonts w:eastAsia="Times New Roman"/>
          <w:bCs w:val="0"/>
          <w:kern w:val="0"/>
          <w:szCs w:val="22"/>
          <w14:ligatures w14:val="none"/>
        </w:rPr>
        <w:tab/>
        <w:t>(4.7)</w:t>
      </w:r>
    </w:p>
    <w:p w14:paraId="04299FF0" w14:textId="77777777" w:rsidR="005A1395" w:rsidRPr="00AD7E5A" w:rsidRDefault="005A1395" w:rsidP="00977F80">
      <w:pPr>
        <w:tabs>
          <w:tab w:val="center" w:pos="4677"/>
          <w:tab w:val="right" w:pos="9355"/>
        </w:tabs>
        <w:spacing w:after="0" w:line="240" w:lineRule="auto"/>
        <w:ind w:firstLine="425"/>
        <w:rPr>
          <w:rFonts w:eastAsia="Times New Roman"/>
          <w:bCs w:val="0"/>
          <w:kern w:val="0"/>
          <w:szCs w:val="22"/>
          <w14:ligatures w14:val="none"/>
        </w:rPr>
      </w:pPr>
    </w:p>
    <w:p w14:paraId="3C008B8B" w14:textId="5A30F144" w:rsidR="00D141B2" w:rsidRPr="003519AD" w:rsidRDefault="00D141B2" w:rsidP="00977F80">
      <w:pPr>
        <w:spacing w:after="0" w:line="240" w:lineRule="auto"/>
        <w:jc w:val="both"/>
        <w:rPr>
          <w:rFonts w:eastAsia="Times New Roman"/>
          <w:bCs w:val="0"/>
          <w:i/>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w:proofErr w:type="gramStart"/>
            <m:r>
              <m:rPr>
                <m:nor/>
              </m:rPr>
              <w:rPr>
                <w:rFonts w:eastAsia="Times New Roman"/>
                <w:bCs w:val="0"/>
                <w:kern w:val="0"/>
                <w:szCs w:val="22"/>
                <w14:ligatures w14:val="none"/>
              </w:rPr>
              <m:t>гол,треб</m:t>
            </m:r>
            <w:proofErr w:type="gramEnd"/>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требуемая удельная электротепловая нагрузка по голой боковой поверхности, Вт/м²</w:t>
      </w:r>
      <w:r w:rsidR="003519AD">
        <w:rPr>
          <w:rFonts w:eastAsia="Times New Roman"/>
          <w:bCs w:val="0"/>
          <w:kern w:val="0"/>
          <w:szCs w:val="22"/>
          <w14:ligatures w14:val="none"/>
        </w:rPr>
        <w:t>.</w:t>
      </w:r>
    </w:p>
    <w:p w14:paraId="7BF624A4" w14:textId="62C34C57"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Обратная задача имеет две расч</w:t>
      </w:r>
      <w:r w:rsidR="0003443B">
        <w:rPr>
          <w:rFonts w:eastAsia="Times New Roman"/>
          <w:bCs w:val="0"/>
          <w:kern w:val="0"/>
          <w:szCs w:val="22"/>
          <w14:ligatures w14:val="none"/>
        </w:rPr>
        <w:t>е</w:t>
      </w:r>
      <w:r w:rsidRPr="00AD7E5A">
        <w:rPr>
          <w:rFonts w:eastAsia="Times New Roman"/>
          <w:bCs w:val="0"/>
          <w:kern w:val="0"/>
          <w:szCs w:val="22"/>
          <w14:ligatures w14:val="none"/>
        </w:rPr>
        <w:t>тные ветви. При фиксированном конструктивно-массовом исполнении секции по (4.6)–(4.7) подбирается требуемая мощность. Если же мощность секции задана заранее (например, из стандартного ряда 60, 80 или 100 Вт), из модели (4.4) определяется требуемая удельная масса:</w:t>
      </w:r>
    </w:p>
    <w:p w14:paraId="21EA7757" w14:textId="77777777" w:rsidR="005A1395" w:rsidRPr="00AD7E5A" w:rsidRDefault="005A1395" w:rsidP="00977F80">
      <w:pPr>
        <w:spacing w:after="0" w:line="240" w:lineRule="auto"/>
        <w:ind w:firstLine="425"/>
        <w:jc w:val="both"/>
        <w:rPr>
          <w:rFonts w:eastAsia="Times New Roman"/>
          <w:bCs w:val="0"/>
          <w:kern w:val="0"/>
          <w:szCs w:val="22"/>
          <w14:ligatures w14:val="none"/>
        </w:rPr>
      </w:pPr>
    </w:p>
    <w:p w14:paraId="2CE89CEB" w14:textId="0555302B" w:rsidR="00D141B2" w:rsidRPr="00AD7E5A"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μ</m:t>
            </m:r>
          </m:e>
          <m:sub>
            <m:r>
              <m:rPr>
                <m:nor/>
              </m:rPr>
              <w:rPr>
                <w:rFonts w:eastAsia="Times New Roman"/>
                <w:bCs w:val="0"/>
                <w:kern w:val="0"/>
                <w:szCs w:val="22"/>
                <w14:ligatures w14:val="none"/>
              </w:rPr>
              <m:t>треб</m:t>
            </m:r>
          </m:sub>
        </m:sSub>
        <m:r>
          <m:rPr>
            <m:sty m:val="p"/>
          </m:rPr>
          <w:rPr>
            <w:rFonts w:ascii="Cambria Math" w:eastAsia="Times New Roman" w:hAnsi="Cambria Math"/>
            <w:kern w:val="0"/>
            <w:szCs w:val="22"/>
            <w14:ligatures w14:val="none"/>
          </w:rPr>
          <m:t xml:space="preserve"> = </m:t>
        </m:r>
        <m:f>
          <m:fPr>
            <m:ctrlPr>
              <w:rPr>
                <w:rFonts w:ascii="Cambria Math" w:eastAsia="Times New Roman" w:hAnsi="Cambria Math"/>
                <w:bCs w:val="0"/>
                <w:kern w:val="0"/>
                <w:szCs w:val="22"/>
                <w:lang w:val="en-US"/>
                <w14:ligatures w14:val="none"/>
              </w:rPr>
            </m:ctrlPr>
          </m:fPr>
          <m:num>
            <m:r>
              <w:rPr>
                <w:rFonts w:ascii="Cambria Math" w:eastAsia="Times New Roman" w:hAnsi="Cambria Math"/>
                <w:kern w:val="0"/>
                <w:szCs w:val="22"/>
                <w14:ligatures w14:val="none"/>
              </w:rPr>
              <m:t>118,42 + 0,05330</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гол</m:t>
                </m:r>
              </m:sub>
            </m:sSub>
            <m:r>
              <w:rPr>
                <w:rFonts w:ascii="Cambria Math" w:eastAsia="Times New Roman" w:hAnsi="Cambria Math"/>
                <w:kern w:val="0"/>
                <w:szCs w:val="22"/>
                <w14:ligatures w14:val="none"/>
              </w:rPr>
              <m:t xml:space="preserve"> + 1,361</m:t>
            </m:r>
            <m:sSub>
              <m:sSubPr>
                <m:ctrlPr>
                  <w:rPr>
                    <w:rFonts w:ascii="Cambria Math" w:hAnsi="Cambria Math"/>
                  </w:rPr>
                </m:ctrlPr>
              </m:sSubPr>
              <m:e>
                <m:r>
                  <w:rPr>
                    <w:rFonts w:ascii="Cambria Math" w:hAnsi="Cambria Math"/>
                  </w:rPr>
                  <m:t>V</m:t>
                </m:r>
              </m:e>
              <m:sub>
                <m:r>
                  <m:rPr>
                    <m:nor/>
                  </m:rPr>
                  <m:t>мл</m:t>
                </m:r>
              </m:sub>
            </m:sSub>
            <m:r>
              <w:rPr>
                <w:rFonts w:ascii="Cambria Math" w:eastAsia="Times New Roman" w:hAnsi="Cambria Math"/>
                <w:kern w:val="0"/>
                <w:szCs w:val="22"/>
                <w14:ligatures w14:val="none"/>
              </w:rPr>
              <m:t xml:space="preserve"> - (</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ц</m:t>
                </m:r>
              </m:sub>
            </m:sSub>
            <m:r>
              <m:rPr>
                <m:sty m:val="p"/>
              </m:rPr>
              <w:rPr>
                <w:rFonts w:ascii="Cambria Math" w:eastAsia="Times New Roman" w:hAnsi="Cambria Math"/>
                <w:kern w:val="0"/>
                <w:szCs w:val="22"/>
                <w14:ligatures w14:val="none"/>
              </w:rPr>
              <m:t xml:space="preserve"> - </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пом</m:t>
                </m:r>
              </m:sub>
            </m:sSub>
            <m:r>
              <w:rPr>
                <w:rFonts w:ascii="Cambria Math" w:eastAsia="Times New Roman" w:hAnsi="Cambria Math"/>
                <w:kern w:val="0"/>
                <w:szCs w:val="22"/>
                <w14:ligatures w14:val="none"/>
              </w:rPr>
              <m:t>)</m:t>
            </m:r>
          </m:num>
          <m:den>
            <m:r>
              <w:rPr>
                <w:rFonts w:ascii="Cambria Math" w:eastAsia="Times New Roman" w:hAnsi="Cambria Math"/>
                <w:kern w:val="0"/>
                <w:szCs w:val="22"/>
                <w14:ligatures w14:val="none"/>
              </w:rPr>
              <m:t>11,097</m:t>
            </m:r>
          </m:den>
        </m:f>
      </m:oMath>
      <w:r w:rsidRPr="00AD7E5A">
        <w:rPr>
          <w:rFonts w:eastAsia="Times New Roman"/>
          <w:bCs w:val="0"/>
          <w:kern w:val="0"/>
          <w:szCs w:val="22"/>
          <w14:ligatures w14:val="none"/>
        </w:rPr>
        <w:tab/>
        <w:t>(4.8)</w:t>
      </w:r>
    </w:p>
    <w:p w14:paraId="4B8676FD" w14:textId="77777777" w:rsidR="005A1395" w:rsidRDefault="005A1395" w:rsidP="00977F80">
      <w:pPr>
        <w:spacing w:after="0" w:line="240" w:lineRule="auto"/>
        <w:ind w:firstLine="425"/>
        <w:jc w:val="both"/>
        <w:rPr>
          <w:rFonts w:eastAsia="Times New Roman"/>
          <w:bCs w:val="0"/>
          <w:kern w:val="0"/>
          <w:szCs w:val="22"/>
          <w14:ligatures w14:val="none"/>
        </w:rPr>
      </w:pPr>
    </w:p>
    <w:p w14:paraId="72D8A83A" w14:textId="669B74F6" w:rsidR="00D141B2" w:rsidRPr="00B26DA1" w:rsidRDefault="00D141B2" w:rsidP="00977F80">
      <w:pPr>
        <w:spacing w:after="0" w:line="240" w:lineRule="auto"/>
        <w:jc w:val="both"/>
        <w:rPr>
          <w:rFonts w:eastAsia="Times New Roman"/>
          <w:bCs w:val="0"/>
          <w:i/>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μ</m:t>
            </m:r>
          </m:e>
          <m:sub>
            <m:r>
              <m:rPr>
                <m:nor/>
              </m:rPr>
              <w:rPr>
                <w:rFonts w:eastAsia="Times New Roman"/>
                <w:bCs w:val="0"/>
                <w:kern w:val="0"/>
                <w:szCs w:val="22"/>
                <w14:ligatures w14:val="none"/>
              </w:rPr>
              <m:t>треб</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требуемая удельная масса секции, кг/м²</w:t>
      </w:r>
      <w:r w:rsidR="00B26DA1">
        <w:rPr>
          <w:rFonts w:eastAsia="Times New Roman"/>
          <w:bCs w:val="0"/>
          <w:kern w:val="0"/>
          <w:szCs w:val="22"/>
          <w14:ligatures w14:val="none"/>
        </w:rPr>
        <w:t>.</w:t>
      </w:r>
    </w:p>
    <w:p w14:paraId="7CBAB67F" w14:textId="77777777"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Требуемая сухая масса секции определяется как:</w:t>
      </w:r>
    </w:p>
    <w:p w14:paraId="7F1C8433" w14:textId="77777777" w:rsidR="005A1395" w:rsidRPr="00AD7E5A" w:rsidRDefault="005A1395" w:rsidP="00977F80">
      <w:pPr>
        <w:spacing w:after="0" w:line="240" w:lineRule="auto"/>
        <w:ind w:firstLine="425"/>
        <w:jc w:val="both"/>
        <w:rPr>
          <w:rFonts w:eastAsia="Times New Roman"/>
          <w:bCs w:val="0"/>
          <w:kern w:val="0"/>
          <w:szCs w:val="22"/>
          <w14:ligatures w14:val="none"/>
        </w:rPr>
      </w:pPr>
    </w:p>
    <w:p w14:paraId="21F8290A" w14:textId="77777777" w:rsidR="00D141B2"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m</m:t>
            </m:r>
          </m:e>
          <m:sub>
            <m:r>
              <m:rPr>
                <m:nor/>
              </m:rPr>
              <w:rPr>
                <w:rFonts w:eastAsia="Times New Roman"/>
                <w:bCs w:val="0"/>
                <w:kern w:val="0"/>
                <w:szCs w:val="22"/>
                <w14:ligatures w14:val="none"/>
              </w:rPr>
              <m:t>треб</m:t>
            </m:r>
          </m:sub>
        </m:sSub>
        <m:r>
          <m:rPr>
            <m:sty m:val="p"/>
          </m:rPr>
          <w:rPr>
            <w:rFonts w:ascii="Cambria Math" w:eastAsia="Times New Roman" w:hAnsi="Cambria Math"/>
            <w:kern w:val="0"/>
            <w:szCs w:val="22"/>
            <w14:ligatures w14:val="none"/>
          </w:rPr>
          <m:t xml:space="preserve"> = </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μ</m:t>
            </m:r>
          </m:e>
          <m:sub>
            <m:r>
              <m:rPr>
                <m:nor/>
              </m:rPr>
              <w:rPr>
                <w:rFonts w:eastAsia="Times New Roman"/>
                <w:bCs w:val="0"/>
                <w:kern w:val="0"/>
                <w:szCs w:val="22"/>
                <w14:ligatures w14:val="none"/>
              </w:rPr>
              <m:t>треб</m:t>
            </m:r>
          </m:sub>
        </m:sSub>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A</m:t>
            </m:r>
          </m:e>
          <m:sub>
            <m:r>
              <m:rPr>
                <m:nor/>
              </m:rPr>
              <w:rPr>
                <w:rFonts w:eastAsia="Times New Roman"/>
                <w:bCs w:val="0"/>
                <w:kern w:val="0"/>
                <w:szCs w:val="22"/>
                <w14:ligatures w14:val="none"/>
              </w:rPr>
              <m:t>гол</m:t>
            </m:r>
          </m:sub>
        </m:sSub>
      </m:oMath>
      <w:r w:rsidRPr="00AD7E5A">
        <w:rPr>
          <w:rFonts w:eastAsia="Times New Roman"/>
          <w:bCs w:val="0"/>
          <w:kern w:val="0"/>
          <w:szCs w:val="22"/>
          <w14:ligatures w14:val="none"/>
        </w:rPr>
        <w:tab/>
        <w:t>(4.9)</w:t>
      </w:r>
    </w:p>
    <w:p w14:paraId="5AE61816" w14:textId="77777777" w:rsidR="005A1395" w:rsidRPr="00AD7E5A" w:rsidRDefault="005A1395" w:rsidP="00977F80">
      <w:pPr>
        <w:tabs>
          <w:tab w:val="center" w:pos="4677"/>
          <w:tab w:val="right" w:pos="9355"/>
        </w:tabs>
        <w:spacing w:after="0" w:line="240" w:lineRule="auto"/>
        <w:ind w:firstLine="425"/>
        <w:rPr>
          <w:rFonts w:eastAsia="Times New Roman"/>
          <w:bCs w:val="0"/>
          <w:kern w:val="0"/>
          <w:szCs w:val="22"/>
          <w14:ligatures w14:val="none"/>
        </w:rPr>
      </w:pPr>
    </w:p>
    <w:p w14:paraId="484B24B2" w14:textId="0082EB20" w:rsidR="00D141B2" w:rsidRPr="00B26DA1" w:rsidRDefault="00D141B2" w:rsidP="00977F80">
      <w:pPr>
        <w:spacing w:after="0" w:line="240" w:lineRule="auto"/>
        <w:jc w:val="both"/>
        <w:rPr>
          <w:rFonts w:eastAsia="Times New Roman"/>
          <w:bCs w:val="0"/>
          <w:i/>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m</m:t>
            </m:r>
          </m:e>
          <m:sub>
            <m:r>
              <m:rPr>
                <m:nor/>
              </m:rPr>
              <w:rPr>
                <w:rFonts w:eastAsia="Times New Roman"/>
                <w:bCs w:val="0"/>
                <w:kern w:val="0"/>
                <w:szCs w:val="22"/>
                <w14:ligatures w14:val="none"/>
              </w:rPr>
              <m:t>треб</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требуемая сухая масса секции без уч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та массы заливки, кг;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μ</m:t>
            </m:r>
          </m:e>
          <m:sub>
            <m:r>
              <m:rPr>
                <m:nor/>
              </m:rPr>
              <w:rPr>
                <w:rFonts w:eastAsia="Times New Roman"/>
                <w:bCs w:val="0"/>
                <w:kern w:val="0"/>
                <w:szCs w:val="22"/>
                <w14:ligatures w14:val="none"/>
              </w:rPr>
              <m:t>треб</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требуемая удельная масса, кг/м²</w:t>
      </w:r>
      <w:r w:rsidR="00B26DA1">
        <w:rPr>
          <w:rFonts w:eastAsia="Times New Roman"/>
          <w:bCs w:val="0"/>
          <w:kern w:val="0"/>
          <w:szCs w:val="22"/>
          <w14:ligatures w14:val="none"/>
        </w:rPr>
        <w:t>.</w:t>
      </w:r>
    </w:p>
    <w:p w14:paraId="05CBA61F" w14:textId="1C18563D" w:rsidR="00D141B2" w:rsidRPr="00AD7E5A"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Полученное значение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μ</m:t>
            </m:r>
          </m:e>
          <m:sub>
            <m:r>
              <m:rPr>
                <m:nor/>
              </m:rPr>
              <w:rPr>
                <w:rFonts w:eastAsia="Times New Roman"/>
                <w:bCs w:val="0"/>
                <w:kern w:val="0"/>
                <w:szCs w:val="22"/>
                <w14:ligatures w14:val="none"/>
              </w:rPr>
              <m:t>треб</m:t>
            </m:r>
          </m:sub>
        </m:sSub>
      </m:oMath>
      <w:r w:rsidRPr="00AD7E5A">
        <w:rPr>
          <w:rFonts w:eastAsia="Times New Roman"/>
          <w:bCs w:val="0"/>
          <w:kern w:val="0"/>
          <w:szCs w:val="22"/>
          <w14:ligatures w14:val="none"/>
        </w:rPr>
        <w:t xml:space="preserve"> проверяется на принадлежность экспериментальному диапазону 10,04–14,96 кг/м²; при выходе за его пределы корректируются геометрия, мощность или конструктивное исполнение секции. Контрольный расч</w:t>
      </w:r>
      <w:r w:rsidR="0003443B">
        <w:rPr>
          <w:rFonts w:eastAsia="Times New Roman"/>
          <w:bCs w:val="0"/>
          <w:kern w:val="0"/>
          <w:szCs w:val="22"/>
          <w14:ligatures w14:val="none"/>
        </w:rPr>
        <w:t>е</w:t>
      </w:r>
      <w:r w:rsidRPr="00AD7E5A">
        <w:rPr>
          <w:rFonts w:eastAsia="Times New Roman"/>
          <w:bCs w:val="0"/>
          <w:kern w:val="0"/>
          <w:szCs w:val="22"/>
          <w14:ligatures w14:val="none"/>
        </w:rPr>
        <w:t>т по данным привед</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нного ниже примера при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ц</m:t>
            </m:r>
          </m:sub>
        </m:sSub>
      </m:oMath>
      <w:r w:rsidRPr="00AD7E5A">
        <w:rPr>
          <w:rFonts w:eastAsia="Times New Roman"/>
          <w:bCs w:val="0"/>
          <w:kern w:val="0"/>
          <w:szCs w:val="22"/>
          <w14:ligatures w14:val="none"/>
        </w:rPr>
        <w:t xml:space="preserve"> = 160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пом</m:t>
            </m:r>
          </m:sub>
        </m:sSub>
      </m:oMath>
      <w:r w:rsidRPr="00AD7E5A">
        <w:rPr>
          <w:rFonts w:eastAsia="Times New Roman"/>
          <w:bCs w:val="0"/>
          <w:kern w:val="0"/>
          <w:szCs w:val="22"/>
          <w14:ligatures w14:val="none"/>
        </w:rPr>
        <w:t xml:space="preserve"> = 24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гол</m:t>
            </m:r>
          </m:sub>
        </m:sSub>
      </m:oMath>
      <w:r w:rsidRPr="00AD7E5A">
        <w:rPr>
          <w:rFonts w:eastAsia="Times New Roman"/>
          <w:bCs w:val="0"/>
          <w:kern w:val="0"/>
          <w:szCs w:val="22"/>
          <w14:ligatures w14:val="none"/>
        </w:rPr>
        <w:t xml:space="preserve"> = 2598,4 Вт/м² и </w:t>
      </w:r>
      <m:oMath>
        <m:r>
          <w:rPr>
            <w:rFonts w:ascii="Cambria Math" w:eastAsia="Times New Roman" w:hAnsi="Cambria Math"/>
            <w:kern w:val="0"/>
            <w:szCs w:val="22"/>
            <w:lang w:val="en-US"/>
            <w14:ligatures w14:val="none"/>
          </w:rPr>
          <m:t>V</m:t>
        </m:r>
      </m:oMath>
      <w:r w:rsidRPr="00AD7E5A">
        <w:rPr>
          <w:rFonts w:eastAsia="Times New Roman"/>
          <w:bCs w:val="0"/>
          <w:kern w:val="0"/>
          <w:szCs w:val="22"/>
          <w14:ligatures w14:val="none"/>
        </w:rPr>
        <w:t xml:space="preserve"> = 12 мл да</w:t>
      </w:r>
      <w:proofErr w:type="spellStart"/>
      <w:r w:rsidR="0003443B">
        <w:rPr>
          <w:rFonts w:eastAsia="Times New Roman"/>
          <w:bCs w:val="0"/>
          <w:kern w:val="0"/>
          <w:szCs w:val="22"/>
          <w14:ligatures w14:val="none"/>
        </w:rPr>
        <w:t>е</w:t>
      </w:r>
      <w:r w:rsidRPr="00AD7E5A">
        <w:rPr>
          <w:rFonts w:eastAsia="Times New Roman"/>
          <w:bCs w:val="0"/>
          <w:kern w:val="0"/>
          <w:szCs w:val="22"/>
          <w14:ligatures w14:val="none"/>
        </w:rPr>
        <w:t>т</w:t>
      </w:r>
      <w:proofErr w:type="spellEnd"/>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μ</m:t>
            </m:r>
          </m:e>
          <m:sub>
            <m:r>
              <m:rPr>
                <m:nor/>
              </m:rPr>
              <w:rPr>
                <w:rFonts w:eastAsia="Times New Roman"/>
                <w:bCs w:val="0"/>
                <w:kern w:val="0"/>
                <w:szCs w:val="22"/>
                <w14:ligatures w14:val="none"/>
              </w:rPr>
              <m:t>треб</m:t>
            </m:r>
          </m:sub>
        </m:sSub>
      </m:oMath>
      <w:r w:rsidRPr="00AD7E5A">
        <w:rPr>
          <w:rFonts w:eastAsia="Times New Roman"/>
          <w:bCs w:val="0"/>
          <w:kern w:val="0"/>
          <w:szCs w:val="22"/>
          <w14:ligatures w14:val="none"/>
        </w:rPr>
        <w:t xml:space="preserve"> = (118,42 + 138,49 + 16,33 − 136,0) / 11,097 = 12,37 кг/м² и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m</m:t>
            </m:r>
          </m:e>
          <m:sub>
            <m:r>
              <m:rPr>
                <m:nor/>
              </m:rPr>
              <w:rPr>
                <w:rFonts w:eastAsia="Times New Roman"/>
                <w:bCs w:val="0"/>
                <w:kern w:val="0"/>
                <w:szCs w:val="22"/>
                <w14:ligatures w14:val="none"/>
              </w:rPr>
              <m:t>треб</m:t>
            </m:r>
          </m:sub>
        </m:sSub>
      </m:oMath>
      <w:r w:rsidRPr="00AD7E5A">
        <w:rPr>
          <w:rFonts w:eastAsia="Times New Roman"/>
          <w:bCs w:val="0"/>
          <w:kern w:val="0"/>
          <w:szCs w:val="22"/>
          <w14:ligatures w14:val="none"/>
        </w:rPr>
        <w:t xml:space="preserve"> = 12,37 · 0,03079 = 0,381 кг, что практически совпадает с массой секции исходного примера и подтверждает согласованность прямой и обратной задач.</w:t>
      </w:r>
    </w:p>
    <w:p w14:paraId="70B0A47D" w14:textId="77777777"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Число электровакуумных секций в одном приборном модуле определяется по номинальной мощности модуля:</w:t>
      </w:r>
    </w:p>
    <w:p w14:paraId="1A61EFB0" w14:textId="77777777" w:rsidR="005A1395" w:rsidRPr="00AD7E5A" w:rsidRDefault="005A1395" w:rsidP="00977F80">
      <w:pPr>
        <w:spacing w:after="0" w:line="240" w:lineRule="auto"/>
        <w:ind w:firstLine="425"/>
        <w:jc w:val="both"/>
        <w:rPr>
          <w:rFonts w:eastAsia="Times New Roman"/>
          <w:bCs w:val="0"/>
          <w:kern w:val="0"/>
          <w:szCs w:val="22"/>
          <w14:ligatures w14:val="none"/>
        </w:rPr>
      </w:pPr>
    </w:p>
    <w:p w14:paraId="43A33636" w14:textId="77777777" w:rsidR="00D141B2"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r>
          <w:rPr>
            <w:rFonts w:ascii="Cambria Math" w:eastAsia="Times New Roman" w:hAnsi="Cambria Math"/>
            <w:kern w:val="0"/>
            <w:szCs w:val="22"/>
            <w:lang w:val="en-US"/>
            <w14:ligatures w14:val="none"/>
          </w:rPr>
          <m:t>N</m:t>
        </m:r>
        <m:r>
          <w:rPr>
            <w:rFonts w:ascii="Cambria Math" w:eastAsia="Times New Roman" w:hAnsi="Cambria Math"/>
            <w:kern w:val="0"/>
            <w:szCs w:val="22"/>
            <w14:ligatures w14:val="none"/>
          </w:rPr>
          <m:t xml:space="preserve">секц,мод = </m:t>
        </m:r>
        <m:r>
          <w:rPr>
            <w:rFonts w:ascii="Cambria Math" w:eastAsia="Times New Roman" w:hAnsi="Cambria Math"/>
            <w:kern w:val="0"/>
            <w:szCs w:val="22"/>
            <w:lang w:val="en-US"/>
            <w14:ligatures w14:val="none"/>
          </w:rPr>
          <m:t>ceil</m:t>
        </m:r>
        <m:r>
          <w:rPr>
            <w:rFonts w:ascii="Cambria Math" w:eastAsia="Times New Roman" w:hAnsi="Cambria Math"/>
            <w:kern w:val="0"/>
            <w:szCs w:val="22"/>
            <w14:ligatures w14:val="none"/>
          </w:rPr>
          <m:t>(</m:t>
        </m:r>
        <m:r>
          <w:rPr>
            <w:rFonts w:ascii="Cambria Math" w:eastAsia="Times New Roman" w:hAnsi="Cambria Math"/>
            <w:kern w:val="0"/>
            <w:szCs w:val="22"/>
            <w:lang w:val="en-US"/>
            <w14:ligatures w14:val="none"/>
          </w:rPr>
          <m:t>P</m:t>
        </m:r>
        <m:r>
          <w:rPr>
            <w:rFonts w:ascii="Cambria Math" w:eastAsia="Times New Roman" w:hAnsi="Cambria Math"/>
            <w:kern w:val="0"/>
            <w:szCs w:val="22"/>
            <w14:ligatures w14:val="none"/>
          </w:rPr>
          <m:t xml:space="preserve">мод / </m:t>
        </m:r>
        <m:r>
          <w:rPr>
            <w:rFonts w:ascii="Cambria Math" w:eastAsia="Times New Roman" w:hAnsi="Cambria Math"/>
            <w:kern w:val="0"/>
            <w:szCs w:val="22"/>
            <w:lang w:val="en-US"/>
            <w14:ligatures w14:val="none"/>
          </w:rPr>
          <m:t>P</m:t>
        </m:r>
        <m:r>
          <w:rPr>
            <w:rFonts w:ascii="Cambria Math" w:eastAsia="Times New Roman" w:hAnsi="Cambria Math"/>
            <w:kern w:val="0"/>
            <w:szCs w:val="22"/>
            <w14:ligatures w14:val="none"/>
          </w:rPr>
          <m:t>секц)</m:t>
        </m:r>
      </m:oMath>
      <w:r w:rsidRPr="00AD7E5A">
        <w:rPr>
          <w:rFonts w:eastAsia="Times New Roman"/>
          <w:bCs w:val="0"/>
          <w:kern w:val="0"/>
          <w:szCs w:val="22"/>
          <w14:ligatures w14:val="none"/>
        </w:rPr>
        <w:tab/>
        <w:t>(4.10)</w:t>
      </w:r>
    </w:p>
    <w:p w14:paraId="198C8CC9" w14:textId="77777777" w:rsidR="005A1395" w:rsidRPr="00AD7E5A" w:rsidRDefault="005A1395" w:rsidP="00977F80">
      <w:pPr>
        <w:tabs>
          <w:tab w:val="center" w:pos="4677"/>
          <w:tab w:val="right" w:pos="9355"/>
        </w:tabs>
        <w:spacing w:after="0" w:line="240" w:lineRule="auto"/>
        <w:ind w:firstLine="425"/>
        <w:rPr>
          <w:rFonts w:eastAsia="Times New Roman"/>
          <w:bCs w:val="0"/>
          <w:kern w:val="0"/>
          <w:szCs w:val="22"/>
          <w14:ligatures w14:val="none"/>
        </w:rPr>
      </w:pPr>
    </w:p>
    <w:p w14:paraId="6763978C" w14:textId="77777777" w:rsidR="00D141B2" w:rsidRPr="00AD7E5A" w:rsidRDefault="00D141B2" w:rsidP="00977F80">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N</m:t>
            </m:r>
          </m:e>
          <m:sub>
            <m:r>
              <m:rPr>
                <m:nor/>
              </m:rPr>
              <w:rPr>
                <w:rFonts w:eastAsia="Times New Roman"/>
                <w:bCs w:val="0"/>
                <w:kern w:val="0"/>
                <w:szCs w:val="22"/>
                <w14:ligatures w14:val="none"/>
              </w:rPr>
              <m:t>секц,мод</m:t>
            </m:r>
          </m:sub>
        </m:sSub>
      </m:oMath>
      <w:r w:rsidRPr="00AD7E5A">
        <w:rPr>
          <w:rFonts w:eastAsia="Times New Roman"/>
          <w:bCs w:val="0"/>
          <w:kern w:val="0"/>
          <w:szCs w:val="22"/>
          <w14:ligatures w14:val="none"/>
        </w:rPr>
        <w:t xml:space="preserve"> – число внутренних электровакуумных секций в одном приборном модуле ПЭНД, шт.;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мод</m:t>
            </m:r>
          </m:sub>
        </m:sSub>
      </m:oMath>
      <w:r w:rsidRPr="00AD7E5A">
        <w:rPr>
          <w:rFonts w:eastAsia="Times New Roman"/>
          <w:bCs w:val="0"/>
          <w:kern w:val="0"/>
          <w:szCs w:val="22"/>
          <w14:ligatures w14:val="none"/>
        </w:rPr>
        <w:t xml:space="preserve"> – номинальная мощность приборного модуля ПЭНД, Вт;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секц</m:t>
            </m:r>
          </m:sub>
        </m:sSub>
      </m:oMath>
      <w:r w:rsidRPr="00AD7E5A">
        <w:rPr>
          <w:rFonts w:eastAsia="Times New Roman"/>
          <w:bCs w:val="0"/>
          <w:kern w:val="0"/>
          <w:szCs w:val="22"/>
          <w14:ligatures w14:val="none"/>
        </w:rPr>
        <w:t xml:space="preserve"> – активная мощность одной электровакуумной секции, Вт; </w:t>
      </w:r>
      <m:oMath>
        <m:r>
          <w:rPr>
            <w:rFonts w:ascii="Cambria Math" w:eastAsia="Times New Roman" w:hAnsi="Cambria Math"/>
            <w:kern w:val="0"/>
            <w:szCs w:val="22"/>
            <w:lang w:val="en-US"/>
            <w14:ligatures w14:val="none"/>
          </w:rPr>
          <m:t>ceil</m:t>
        </m:r>
      </m:oMath>
      <w:r w:rsidRPr="00AD7E5A">
        <w:rPr>
          <w:rFonts w:eastAsia="Times New Roman"/>
          <w:bCs w:val="0"/>
          <w:kern w:val="0"/>
          <w:szCs w:val="22"/>
          <w14:ligatures w14:val="none"/>
        </w:rPr>
        <w:t>( ) – округление в большую сторону до целого числа.</w:t>
      </w:r>
    </w:p>
    <w:p w14:paraId="72B9BF35" w14:textId="77777777"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lastRenderedPageBreak/>
        <w:t>Число приборных модулей и установленная мощность группы ПЭНД для локальной зоны определяются как:</w:t>
      </w:r>
    </w:p>
    <w:p w14:paraId="1F969B8F" w14:textId="77777777" w:rsidR="00CD5C36" w:rsidRDefault="00CD5C36" w:rsidP="00977F80">
      <w:pPr>
        <w:spacing w:after="0" w:line="240" w:lineRule="auto"/>
        <w:ind w:firstLine="425"/>
        <w:jc w:val="both"/>
        <w:rPr>
          <w:rFonts w:eastAsia="Times New Roman"/>
          <w:bCs w:val="0"/>
          <w:kern w:val="0"/>
          <w:szCs w:val="22"/>
          <w14:ligatures w14:val="none"/>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088"/>
        <w:gridCol w:w="985"/>
      </w:tblGrid>
      <w:tr w:rsidR="00CD5C36" w14:paraId="139075C6" w14:textId="77777777" w:rsidTr="00CD5C36">
        <w:tc>
          <w:tcPr>
            <w:tcW w:w="1271" w:type="dxa"/>
            <w:vAlign w:val="center"/>
          </w:tcPr>
          <w:p w14:paraId="13A3869C" w14:textId="77777777" w:rsidR="00CD5C36" w:rsidRDefault="00CD5C36" w:rsidP="00977F80">
            <w:pPr>
              <w:jc w:val="center"/>
              <w:rPr>
                <w:rFonts w:eastAsia="Times New Roman"/>
                <w:bCs w:val="0"/>
                <w:kern w:val="0"/>
                <w:szCs w:val="22"/>
                <w14:ligatures w14:val="none"/>
              </w:rPr>
            </w:pPr>
          </w:p>
        </w:tc>
        <w:tc>
          <w:tcPr>
            <w:tcW w:w="7088" w:type="dxa"/>
            <w:vAlign w:val="center"/>
          </w:tcPr>
          <w:p w14:paraId="46377A92" w14:textId="77777777" w:rsidR="00CD5C36" w:rsidRPr="00CD5C36" w:rsidRDefault="00CD5C36" w:rsidP="00977F80">
            <w:pPr>
              <w:tabs>
                <w:tab w:val="center" w:pos="4677"/>
                <w:tab w:val="right" w:pos="9355"/>
              </w:tabs>
              <w:ind w:firstLine="425"/>
              <w:jc w:val="center"/>
              <w:rPr>
                <w:rFonts w:eastAsia="Times New Roman"/>
                <w:szCs w:val="22"/>
              </w:rPr>
            </w:pPr>
            <m:oMathPara>
              <m:oMath>
                <m:r>
                  <w:rPr>
                    <w:rFonts w:ascii="Cambria Math" w:eastAsia="Times New Roman" w:hAnsi="Cambria Math"/>
                    <w:szCs w:val="22"/>
                  </w:rPr>
                  <m:t>Nмод=ceil</m:t>
                </m:r>
                <m:d>
                  <m:dPr>
                    <m:ctrlPr>
                      <w:rPr>
                        <w:rFonts w:ascii="Cambria Math" w:eastAsia="Times New Roman" w:hAnsi="Cambria Math"/>
                        <w:szCs w:val="22"/>
                      </w:rPr>
                    </m:ctrlPr>
                  </m:dPr>
                  <m:e>
                    <m:r>
                      <w:rPr>
                        <w:rFonts w:ascii="Cambria Math" w:eastAsia="Times New Roman" w:hAnsi="Cambria Math"/>
                        <w:szCs w:val="22"/>
                      </w:rPr>
                      <m:t>Qтр/Pмод</m:t>
                    </m:r>
                  </m:e>
                </m:d>
                <m:r>
                  <w:rPr>
                    <w:rFonts w:ascii="Cambria Math" w:eastAsia="Times New Roman" w:hAnsi="Cambria Math"/>
                    <w:szCs w:val="22"/>
                  </w:rPr>
                  <m:t>,</m:t>
                </m:r>
              </m:oMath>
            </m:oMathPara>
          </w:p>
          <w:p w14:paraId="5966115F" w14:textId="77777777" w:rsidR="00CD5C36" w:rsidRPr="00CD5C36" w:rsidRDefault="00CD5C36" w:rsidP="00977F80">
            <w:pPr>
              <w:tabs>
                <w:tab w:val="center" w:pos="4677"/>
                <w:tab w:val="right" w:pos="9355"/>
              </w:tabs>
              <w:ind w:firstLine="425"/>
              <w:jc w:val="center"/>
              <w:rPr>
                <w:rFonts w:eastAsia="Times New Roman"/>
                <w:szCs w:val="22"/>
              </w:rPr>
            </w:pPr>
            <m:oMathPara>
              <m:oMath>
                <m:r>
                  <w:rPr>
                    <w:rFonts w:ascii="Cambria Math" w:eastAsia="Times New Roman" w:hAnsi="Cambria Math"/>
                    <w:szCs w:val="22"/>
                  </w:rPr>
                  <m:t>Pуст=Nмод·Pмод/1000,</m:t>
                </m:r>
              </m:oMath>
            </m:oMathPara>
          </w:p>
          <w:p w14:paraId="036FC00E" w14:textId="00470190" w:rsidR="00CD5C36" w:rsidRDefault="00CD5C36" w:rsidP="00977F80">
            <w:pPr>
              <w:jc w:val="center"/>
              <w:rPr>
                <w:rFonts w:eastAsia="Times New Roman"/>
                <w:bCs w:val="0"/>
                <w:kern w:val="0"/>
                <w:szCs w:val="22"/>
                <w14:ligatures w14:val="none"/>
              </w:rPr>
            </w:pPr>
            <m:oMathPara>
              <m:oMath>
                <m:r>
                  <w:rPr>
                    <w:rFonts w:ascii="Cambria Math" w:eastAsia="Times New Roman" w:hAnsi="Cambria Math"/>
                    <w:kern w:val="0"/>
                    <w:szCs w:val="22"/>
                    <w:lang w:val="en-US"/>
                    <w14:ligatures w14:val="none"/>
                  </w:rPr>
                  <m:t>E</m:t>
                </m:r>
                <m:r>
                  <w:rPr>
                    <w:rFonts w:ascii="Cambria Math" w:eastAsia="Times New Roman" w:hAnsi="Cambria Math"/>
                    <w:kern w:val="0"/>
                    <w:szCs w:val="22"/>
                    <w14:ligatures w14:val="none"/>
                  </w:rPr>
                  <m:t xml:space="preserve"> = </m:t>
                </m:r>
                <m:r>
                  <w:rPr>
                    <w:rFonts w:ascii="Cambria Math" w:eastAsia="Times New Roman" w:hAnsi="Cambria Math"/>
                    <w:kern w:val="0"/>
                    <w:szCs w:val="22"/>
                    <w:lang w:val="en-US"/>
                    <w14:ligatures w14:val="none"/>
                  </w:rPr>
                  <m:t>P</m:t>
                </m:r>
                <m:r>
                  <w:rPr>
                    <w:rFonts w:ascii="Cambria Math" w:eastAsia="Times New Roman" w:hAnsi="Cambria Math"/>
                    <w:kern w:val="0"/>
                    <w:szCs w:val="22"/>
                    <w14:ligatures w14:val="none"/>
                  </w:rPr>
                  <m:t xml:space="preserve">уст · </m:t>
                </m:r>
                <m:r>
                  <w:rPr>
                    <w:rFonts w:ascii="Cambria Math" w:eastAsia="Times New Roman" w:hAnsi="Cambria Math"/>
                    <w:kern w:val="0"/>
                    <w:szCs w:val="22"/>
                    <w:lang w:val="en-US"/>
                    <w14:ligatures w14:val="none"/>
                  </w:rPr>
                  <m:t>τ</m:t>
                </m:r>
                <m:r>
                  <w:rPr>
                    <w:rFonts w:ascii="Cambria Math" w:eastAsia="Times New Roman" w:hAnsi="Cambria Math"/>
                    <w:kern w:val="0"/>
                    <w:szCs w:val="22"/>
                    <w14:ligatures w14:val="none"/>
                  </w:rPr>
                  <m:t xml:space="preserve"> · </m:t>
                </m:r>
                <m:r>
                  <w:rPr>
                    <w:rFonts w:ascii="Cambria Math" w:eastAsia="Times New Roman" w:hAnsi="Cambria Math"/>
                    <w:kern w:val="0"/>
                    <w:szCs w:val="22"/>
                    <w:lang w:val="en-US"/>
                    <w14:ligatures w14:val="none"/>
                  </w:rPr>
                  <m:t>K</m:t>
                </m:r>
                <m:r>
                  <w:rPr>
                    <w:rFonts w:ascii="Cambria Math" w:eastAsia="Times New Roman" w:hAnsi="Cambria Math"/>
                    <w:kern w:val="0"/>
                    <w:szCs w:val="22"/>
                    <w14:ligatures w14:val="none"/>
                  </w:rPr>
                  <m:t>исп</m:t>
                </m:r>
              </m:oMath>
            </m:oMathPara>
          </w:p>
        </w:tc>
        <w:tc>
          <w:tcPr>
            <w:tcW w:w="985" w:type="dxa"/>
            <w:vAlign w:val="center"/>
          </w:tcPr>
          <w:p w14:paraId="71278118" w14:textId="1699F51B" w:rsidR="00CD5C36" w:rsidRDefault="00CD5C36" w:rsidP="00977F80">
            <w:pPr>
              <w:jc w:val="center"/>
              <w:rPr>
                <w:rFonts w:eastAsia="Times New Roman"/>
                <w:bCs w:val="0"/>
                <w:kern w:val="0"/>
                <w:szCs w:val="22"/>
                <w14:ligatures w14:val="none"/>
              </w:rPr>
            </w:pPr>
            <w:r w:rsidRPr="00AD7E5A">
              <w:rPr>
                <w:rFonts w:eastAsia="Times New Roman"/>
                <w:bCs w:val="0"/>
                <w:kern w:val="0"/>
                <w:szCs w:val="22"/>
                <w14:ligatures w14:val="none"/>
              </w:rPr>
              <w:t>(4.11)</w:t>
            </w:r>
          </w:p>
        </w:tc>
      </w:tr>
    </w:tbl>
    <w:p w14:paraId="5AE93CED" w14:textId="2809AF61" w:rsidR="00D141B2" w:rsidRPr="00AD7E5A" w:rsidRDefault="00D141B2" w:rsidP="00977F80">
      <w:pPr>
        <w:tabs>
          <w:tab w:val="center" w:pos="4677"/>
          <w:tab w:val="right" w:pos="9355"/>
        </w:tabs>
        <w:spacing w:after="0" w:line="240" w:lineRule="auto"/>
        <w:rPr>
          <w:rFonts w:eastAsia="Times New Roman"/>
          <w:bCs w:val="0"/>
          <w:kern w:val="0"/>
          <w:szCs w:val="22"/>
          <w14:ligatures w14:val="none"/>
        </w:rPr>
      </w:pPr>
      <w:r w:rsidRPr="00AD7E5A">
        <w:rPr>
          <w:rFonts w:eastAsia="Times New Roman"/>
          <w:bCs w:val="0"/>
          <w:kern w:val="0"/>
          <w:szCs w:val="22"/>
          <w14:ligatures w14:val="none"/>
        </w:rPr>
        <w:tab/>
      </w:r>
    </w:p>
    <w:p w14:paraId="40D346DC" w14:textId="313E2FF3" w:rsidR="00D141B2" w:rsidRPr="00AD7E5A" w:rsidRDefault="00D141B2" w:rsidP="00977F80">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N</m:t>
            </m:r>
          </m:e>
          <m:sub>
            <m:r>
              <m:rPr>
                <m:nor/>
              </m:rPr>
              <w:rPr>
                <w:rFonts w:eastAsia="Times New Roman"/>
                <w:bCs w:val="0"/>
                <w:kern w:val="0"/>
                <w:szCs w:val="22"/>
                <w14:ligatures w14:val="none"/>
              </w:rPr>
              <m:t>мод</m:t>
            </m:r>
          </m:sub>
        </m:sSub>
      </m:oMath>
      <w:r w:rsidRPr="00AD7E5A">
        <w:rPr>
          <w:rFonts w:eastAsia="Times New Roman"/>
          <w:bCs w:val="0"/>
          <w:kern w:val="0"/>
          <w:szCs w:val="22"/>
          <w14:ligatures w14:val="none"/>
        </w:rPr>
        <w:t xml:space="preserve"> – число приборных модулей ПЭНД, шт.;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тр</m:t>
            </m:r>
          </m:sub>
        </m:sSub>
      </m:oMath>
      <w:r w:rsidRPr="00AD7E5A">
        <w:rPr>
          <w:rFonts w:eastAsia="Times New Roman"/>
          <w:bCs w:val="0"/>
          <w:kern w:val="0"/>
          <w:szCs w:val="22"/>
          <w14:ligatures w14:val="none"/>
        </w:rPr>
        <w:t xml:space="preserve"> –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тная тепловая нагрузка локальной зоны, Вт;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мод</m:t>
            </m:r>
          </m:sub>
        </m:sSub>
      </m:oMath>
      <w:r w:rsidRPr="00AD7E5A">
        <w:rPr>
          <w:rFonts w:eastAsia="Times New Roman"/>
          <w:bCs w:val="0"/>
          <w:kern w:val="0"/>
          <w:szCs w:val="22"/>
          <w14:ligatures w14:val="none"/>
        </w:rPr>
        <w:t xml:space="preserve"> – номинальная мощность одного приборного модуля, Вт;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уст</m:t>
            </m:r>
          </m:sub>
        </m:sSub>
      </m:oMath>
      <w:r w:rsidRPr="00AD7E5A">
        <w:rPr>
          <w:rFonts w:eastAsia="Times New Roman"/>
          <w:bCs w:val="0"/>
          <w:kern w:val="0"/>
          <w:szCs w:val="22"/>
          <w14:ligatures w14:val="none"/>
        </w:rPr>
        <w:t xml:space="preserve"> – установленная мощность группы ПЭНД, кВт; </w:t>
      </w:r>
      <m:oMath>
        <m:r>
          <w:rPr>
            <w:rFonts w:ascii="Cambria Math" w:eastAsia="Times New Roman" w:hAnsi="Cambria Math"/>
            <w:kern w:val="0"/>
            <w:szCs w:val="22"/>
            <w:lang w:val="en-US"/>
            <w14:ligatures w14:val="none"/>
          </w:rPr>
          <m:t>E</m:t>
        </m:r>
      </m:oMath>
      <w:r w:rsidRPr="00AD7E5A">
        <w:rPr>
          <w:rFonts w:eastAsia="Times New Roman"/>
          <w:bCs w:val="0"/>
          <w:kern w:val="0"/>
          <w:szCs w:val="22"/>
          <w14:ligatures w14:val="none"/>
        </w:rPr>
        <w:t xml:space="preserve"> – потребление электрической энергии за расч</w:t>
      </w:r>
      <w:proofErr w:type="spellStart"/>
      <w:r w:rsidR="0003443B">
        <w:rPr>
          <w:rFonts w:eastAsia="Times New Roman"/>
          <w:bCs w:val="0"/>
          <w:kern w:val="0"/>
          <w:szCs w:val="22"/>
          <w14:ligatures w14:val="none"/>
        </w:rPr>
        <w:t>е</w:t>
      </w:r>
      <w:r w:rsidRPr="00AD7E5A">
        <w:rPr>
          <w:rFonts w:eastAsia="Times New Roman"/>
          <w:bCs w:val="0"/>
          <w:kern w:val="0"/>
          <w:szCs w:val="22"/>
          <w14:ligatures w14:val="none"/>
        </w:rPr>
        <w:t>тный</w:t>
      </w:r>
      <w:proofErr w:type="spellEnd"/>
      <w:r w:rsidRPr="00AD7E5A">
        <w:rPr>
          <w:rFonts w:eastAsia="Times New Roman"/>
          <w:bCs w:val="0"/>
          <w:kern w:val="0"/>
          <w:szCs w:val="22"/>
          <w14:ligatures w14:val="none"/>
        </w:rPr>
        <w:t xml:space="preserve"> период, </w:t>
      </w:r>
      <w:proofErr w:type="spellStart"/>
      <w:r w:rsidRPr="00AD7E5A">
        <w:rPr>
          <w:rFonts w:eastAsia="Times New Roman"/>
          <w:bCs w:val="0"/>
          <w:kern w:val="0"/>
          <w:szCs w:val="22"/>
          <w14:ligatures w14:val="none"/>
        </w:rPr>
        <w:t>кВт·ч</w:t>
      </w:r>
      <w:proofErr w:type="spellEnd"/>
      <w:r w:rsidRPr="00AD7E5A">
        <w:rPr>
          <w:rFonts w:eastAsia="Times New Roman"/>
          <w:bCs w:val="0"/>
          <w:kern w:val="0"/>
          <w:szCs w:val="22"/>
          <w14:ligatures w14:val="none"/>
        </w:rPr>
        <w:t xml:space="preserve">; </w:t>
      </w:r>
      <m:oMath>
        <m:r>
          <w:rPr>
            <w:rFonts w:ascii="Cambria Math" w:eastAsia="Times New Roman" w:hAnsi="Cambria Math"/>
            <w:kern w:val="0"/>
            <w:szCs w:val="22"/>
            <w:lang w:val="en-US"/>
            <w14:ligatures w14:val="none"/>
          </w:rPr>
          <m:t>τ</m:t>
        </m:r>
      </m:oMath>
      <w:r w:rsidRPr="00AD7E5A">
        <w:rPr>
          <w:rFonts w:eastAsia="Times New Roman"/>
          <w:bCs w:val="0"/>
          <w:kern w:val="0"/>
          <w:szCs w:val="22"/>
          <w14:ligatures w14:val="none"/>
        </w:rPr>
        <w:t xml:space="preserve"> – продолжительность расч</w:t>
      </w:r>
      <w:proofErr w:type="spellStart"/>
      <w:r w:rsidR="0003443B">
        <w:rPr>
          <w:rFonts w:eastAsia="Times New Roman"/>
          <w:bCs w:val="0"/>
          <w:kern w:val="0"/>
          <w:szCs w:val="22"/>
          <w14:ligatures w14:val="none"/>
        </w:rPr>
        <w:t>е</w:t>
      </w:r>
      <w:r w:rsidRPr="00AD7E5A">
        <w:rPr>
          <w:rFonts w:eastAsia="Times New Roman"/>
          <w:bCs w:val="0"/>
          <w:kern w:val="0"/>
          <w:szCs w:val="22"/>
          <w14:ligatures w14:val="none"/>
        </w:rPr>
        <w:t>тного</w:t>
      </w:r>
      <w:proofErr w:type="spellEnd"/>
      <w:r w:rsidRPr="00AD7E5A">
        <w:rPr>
          <w:rFonts w:eastAsia="Times New Roman"/>
          <w:bCs w:val="0"/>
          <w:kern w:val="0"/>
          <w:szCs w:val="22"/>
          <w14:ligatures w14:val="none"/>
        </w:rPr>
        <w:t xml:space="preserve"> периода, ч;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и</m:t>
            </m:r>
            <w:proofErr w:type="spellStart"/>
            <m:r>
              <m:rPr>
                <m:nor/>
              </m:rPr>
              <w:rPr>
                <w:rFonts w:ascii="Cambria Math" w:eastAsia="Times New Roman"/>
                <w:bCs w:val="0"/>
                <w:kern w:val="0"/>
                <w:szCs w:val="22"/>
                <w14:ligatures w14:val="none"/>
              </w:rPr>
              <m:t>сп</m:t>
            </m:r>
            <w:proofErr w:type="spellEnd"/>
          </m:sub>
        </m:sSub>
      </m:oMath>
      <w:r w:rsidRPr="00AD7E5A">
        <w:rPr>
          <w:rFonts w:eastAsia="Times New Roman"/>
          <w:bCs w:val="0"/>
          <w:kern w:val="0"/>
          <w:szCs w:val="22"/>
          <w14:ligatures w14:val="none"/>
        </w:rPr>
        <w:t xml:space="preserve"> – коэффициент использования установленной мощности, безразмерная величина; </w:t>
      </w:r>
      <m:oMath>
        <m:r>
          <w:rPr>
            <w:rFonts w:ascii="Cambria Math" w:eastAsia="Times New Roman" w:hAnsi="Cambria Math"/>
            <w:kern w:val="0"/>
            <w:szCs w:val="22"/>
            <w:lang w:val="en-US"/>
            <w14:ligatures w14:val="none"/>
          </w:rPr>
          <m:t>ceil</m:t>
        </m:r>
      </m:oMath>
      <w:r w:rsidRPr="00AD7E5A">
        <w:rPr>
          <w:rFonts w:eastAsia="Times New Roman"/>
          <w:bCs w:val="0"/>
          <w:kern w:val="0"/>
          <w:szCs w:val="22"/>
          <w14:ligatures w14:val="none"/>
        </w:rPr>
        <w:t>( ) – округление в большую сторону до целого числа.</w:t>
      </w:r>
    </w:p>
    <w:p w14:paraId="04523BF2" w14:textId="67C73F56"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Двухуровневое число секций </w:t>
      </w:r>
      <w:r w:rsidR="005E249B">
        <w:rPr>
          <w:rFonts w:eastAsia="Times New Roman"/>
          <w:bCs w:val="0"/>
          <w:kern w:val="0"/>
          <w:szCs w:val="22"/>
          <w14:ligatures w14:val="none"/>
        </w:rPr>
        <w:t>раздела</w:t>
      </w:r>
      <w:r w:rsidRPr="00AD7E5A">
        <w:rPr>
          <w:rFonts w:eastAsia="Times New Roman"/>
          <w:bCs w:val="0"/>
          <w:kern w:val="0"/>
          <w:szCs w:val="22"/>
          <w14:ligatures w14:val="none"/>
        </w:rPr>
        <w:t xml:space="preserve"> 4 связывается с обозначением </w:t>
      </w:r>
      <m:oMath>
        <m:r>
          <w:rPr>
            <w:rFonts w:ascii="Cambria Math" w:eastAsia="Times New Roman" w:hAnsi="Cambria Math"/>
            <w:kern w:val="0"/>
            <w:szCs w:val="22"/>
            <w:lang w:val="en-US"/>
            <w14:ligatures w14:val="none"/>
          </w:rPr>
          <m:t>n</m:t>
        </m:r>
      </m:oMath>
      <w:r w:rsidRPr="00AD7E5A">
        <w:rPr>
          <w:rFonts w:eastAsia="Times New Roman"/>
          <w:bCs w:val="0"/>
          <w:kern w:val="0"/>
          <w:szCs w:val="22"/>
          <w14:ligatures w14:val="none"/>
        </w:rPr>
        <w:t xml:space="preserve"> </w:t>
      </w:r>
      <w:r w:rsidR="005E249B">
        <w:rPr>
          <w:rFonts w:eastAsia="Times New Roman"/>
          <w:bCs w:val="0"/>
          <w:kern w:val="0"/>
          <w:szCs w:val="22"/>
          <w14:ligatures w14:val="none"/>
        </w:rPr>
        <w:t>раздела</w:t>
      </w:r>
      <w:r w:rsidRPr="00AD7E5A">
        <w:rPr>
          <w:rFonts w:eastAsia="Times New Roman"/>
          <w:bCs w:val="0"/>
          <w:kern w:val="0"/>
          <w:szCs w:val="22"/>
          <w14:ligatures w14:val="none"/>
        </w:rPr>
        <w:t xml:space="preserve"> 3 через общее число активных электровакуумных секций в группе:</w:t>
      </w:r>
    </w:p>
    <w:p w14:paraId="714E576D" w14:textId="77777777" w:rsidR="00CD5C36" w:rsidRPr="00AD7E5A" w:rsidRDefault="00CD5C36" w:rsidP="00977F80">
      <w:pPr>
        <w:spacing w:after="0" w:line="240" w:lineRule="auto"/>
        <w:ind w:firstLine="425"/>
        <w:jc w:val="both"/>
        <w:rPr>
          <w:rFonts w:eastAsia="Times New Roman"/>
          <w:bCs w:val="0"/>
          <w:kern w:val="0"/>
          <w:szCs w:val="22"/>
          <w14:ligatures w14:val="none"/>
        </w:rPr>
      </w:pPr>
    </w:p>
    <w:p w14:paraId="61D2541B" w14:textId="77777777" w:rsidR="00D141B2" w:rsidRPr="00CD5C36"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CD5C36">
        <w:rPr>
          <w:rFonts w:eastAsia="Times New Roman"/>
          <w:bCs w:val="0"/>
          <w:kern w:val="0"/>
          <w:szCs w:val="22"/>
          <w14:ligatures w14:val="none"/>
        </w:rPr>
        <w:tab/>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n</m:t>
            </m:r>
          </m:e>
          <m:sub>
            <m:r>
              <m:rPr>
                <m:nor/>
              </m:rPr>
              <w:rPr>
                <w:rFonts w:eastAsia="Times New Roman"/>
                <w:bCs w:val="0"/>
                <w:kern w:val="0"/>
                <w:szCs w:val="22"/>
                <w14:ligatures w14:val="none"/>
              </w:rPr>
              <m:t>общее</m:t>
            </m:r>
          </m:sub>
        </m:sSub>
        <m:r>
          <m:rPr>
            <m:sty m:val="p"/>
          </m:rPr>
          <w:rPr>
            <w:rFonts w:ascii="Cambria Math" w:eastAsia="Times New Roman" w:hAnsi="Cambria Math"/>
            <w:kern w:val="0"/>
            <w:szCs w:val="22"/>
            <w14:ligatures w14:val="none"/>
          </w:rPr>
          <m:t xml:space="preserve"> = </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N</m:t>
            </m:r>
          </m:e>
          <m:sub>
            <m:r>
              <m:rPr>
                <m:nor/>
              </m:rPr>
              <w:rPr>
                <w:rFonts w:eastAsia="Times New Roman"/>
                <w:bCs w:val="0"/>
                <w:kern w:val="0"/>
                <w:szCs w:val="22"/>
                <w14:ligatures w14:val="none"/>
              </w:rPr>
              <m:t>секц,мод</m:t>
            </m:r>
          </m:sub>
        </m:sSub>
        <m:r>
          <m:rPr>
            <m:sty m:val="p"/>
          </m:rPr>
          <w:rPr>
            <w:rFonts w:ascii="Cambria Math" w:eastAsia="Times New Roman" w:hAnsi="Cambria Math"/>
            <w:kern w:val="0"/>
            <w:szCs w:val="22"/>
            <w14:ligatures w14:val="none"/>
          </w:rPr>
          <m:t xml:space="preserve"> · </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N</m:t>
            </m:r>
          </m:e>
          <m:sub>
            <m:r>
              <m:rPr>
                <m:nor/>
              </m:rPr>
              <w:rPr>
                <w:rFonts w:eastAsia="Times New Roman"/>
                <w:bCs w:val="0"/>
                <w:kern w:val="0"/>
                <w:szCs w:val="22"/>
                <w14:ligatures w14:val="none"/>
              </w:rPr>
              <m:t>мод</m:t>
            </m:r>
          </m:sub>
        </m:sSub>
        <m:r>
          <m:rPr>
            <m:sty m:val="p"/>
          </m:rPr>
          <w:rPr>
            <w:rFonts w:ascii="Cambria Math" w:eastAsia="Times New Roman" w:hAnsi="Cambria Math"/>
            <w:kern w:val="0"/>
            <w:szCs w:val="22"/>
            <w14:ligatures w14:val="none"/>
          </w:rPr>
          <m:t xml:space="preserve"> = </m:t>
        </m:r>
        <m:f>
          <m:fPr>
            <m:ctrlPr>
              <w:rPr>
                <w:rFonts w:ascii="Cambria Math" w:eastAsia="Times New Roman" w:hAnsi="Cambria Math"/>
                <w:bCs w:val="0"/>
                <w:kern w:val="0"/>
                <w:szCs w:val="22"/>
                <w:lang w:val="en-US"/>
                <w14:ligatures w14:val="none"/>
              </w:rPr>
            </m:ctrlPr>
          </m:fPr>
          <m:num>
            <m:r>
              <m:rPr>
                <m:nor/>
              </m:rPr>
              <w:rPr>
                <w:rFonts w:eastAsia="Times New Roman"/>
                <w:bCs w:val="0"/>
                <w:kern w:val="0"/>
                <w:szCs w:val="22"/>
                <w14:ligatures w14:val="none"/>
              </w:rPr>
              <m:t xml:space="preserve">1000 · </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уст</m:t>
                </m:r>
              </m:sub>
            </m:sSub>
          </m:num>
          <m:den>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секц</m:t>
                </m:r>
              </m:sub>
            </m:sSub>
          </m:den>
        </m:f>
      </m:oMath>
      <w:r w:rsidRPr="00CD5C36">
        <w:rPr>
          <w:rFonts w:eastAsia="Times New Roman"/>
          <w:bCs w:val="0"/>
          <w:kern w:val="0"/>
          <w:szCs w:val="22"/>
          <w14:ligatures w14:val="none"/>
        </w:rPr>
        <w:tab/>
        <w:t>(4.12)</w:t>
      </w:r>
    </w:p>
    <w:p w14:paraId="03574F6F" w14:textId="77777777" w:rsidR="00CD5C36" w:rsidRPr="00CD5C36" w:rsidRDefault="00CD5C36" w:rsidP="00977F80">
      <w:pPr>
        <w:tabs>
          <w:tab w:val="center" w:pos="4677"/>
          <w:tab w:val="right" w:pos="9355"/>
        </w:tabs>
        <w:spacing w:after="0" w:line="240" w:lineRule="auto"/>
        <w:ind w:firstLine="425"/>
        <w:rPr>
          <w:rFonts w:eastAsia="Times New Roman"/>
          <w:bCs w:val="0"/>
          <w:kern w:val="0"/>
          <w:szCs w:val="22"/>
          <w14:ligatures w14:val="none"/>
        </w:rPr>
      </w:pPr>
    </w:p>
    <w:p w14:paraId="5CF17B8E" w14:textId="519556F7" w:rsidR="00D141B2" w:rsidRPr="00CD5C36" w:rsidRDefault="00D141B2" w:rsidP="00977F80">
      <w:pPr>
        <w:spacing w:after="0" w:line="240" w:lineRule="auto"/>
        <w:jc w:val="both"/>
        <w:rPr>
          <w:rFonts w:eastAsia="Times New Roman"/>
          <w:bCs w:val="0"/>
          <w:kern w:val="0"/>
          <w:szCs w:val="22"/>
          <w14:ligatures w14:val="none"/>
        </w:rPr>
      </w:pPr>
      <w:r w:rsidRPr="00CD5C36">
        <w:rPr>
          <w:rFonts w:eastAsia="Times New Roman"/>
          <w:bCs w:val="0"/>
          <w:kern w:val="0"/>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n</m:t>
            </m:r>
          </m:e>
          <m:sub>
            <m:r>
              <w:rPr>
                <w:rFonts w:ascii="Cambria Math" w:eastAsia="Times New Roman" w:hAnsi="Cambria Math"/>
                <w:kern w:val="0"/>
                <w:szCs w:val="22"/>
                <w14:ligatures w14:val="none"/>
              </w:rPr>
              <m:t>общее</m:t>
            </m:r>
          </m:sub>
        </m:sSub>
      </m:oMath>
      <w:r w:rsidRPr="00CD5C36">
        <w:rPr>
          <w:rFonts w:eastAsia="Times New Roman"/>
          <w:bCs w:val="0"/>
          <w:kern w:val="0"/>
          <w14:ligatures w14:val="none"/>
        </w:rPr>
        <w:t xml:space="preserve"> – общее число активных электровакуумных секций в группе, шт.;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N</m:t>
            </m:r>
          </m:e>
          <m:sub>
            <m:r>
              <w:rPr>
                <w:rFonts w:ascii="Cambria Math" w:eastAsia="Times New Roman" w:hAnsi="Cambria Math"/>
                <w:kern w:val="0"/>
                <w:szCs w:val="22"/>
                <w14:ligatures w14:val="none"/>
              </w:rPr>
              <m:t>секц,мод</m:t>
            </m:r>
          </m:sub>
        </m:sSub>
      </m:oMath>
      <w:r w:rsidRPr="00CD5C36">
        <w:rPr>
          <w:rFonts w:eastAsia="Times New Roman"/>
          <w:bCs w:val="0"/>
          <w:kern w:val="0"/>
          <w14:ligatures w14:val="none"/>
        </w:rPr>
        <w:t xml:space="preserve"> – число секций в одном приборном модуле, шт.; 1000 – коэффициент перевода кВт в Вт.</w:t>
      </w:r>
    </w:p>
    <w:p w14:paraId="371DD812" w14:textId="204216FC"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После определения числа секций и номинальной мощности модуля выполняется проверка привед</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нной доступной теплоотдающей поверхности. Предельная нагрузка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lang w:val="en-US"/>
                <w14:ligatures w14:val="none"/>
              </w:rPr>
              <m:t>lim</m:t>
            </m:r>
          </m:sub>
        </m:sSub>
      </m:oMath>
      <w:r w:rsidRPr="00AD7E5A">
        <w:rPr>
          <w:rFonts w:eastAsia="Times New Roman"/>
          <w:bCs w:val="0"/>
          <w:kern w:val="0"/>
          <w:szCs w:val="22"/>
          <w14:ligatures w14:val="none"/>
        </w:rPr>
        <w:t xml:space="preserve"> относится к доступной поверхности готового изделия, а не к голой боковой поверхности внутренней секции:</w:t>
      </w:r>
    </w:p>
    <w:p w14:paraId="44F3E0D2" w14:textId="77777777" w:rsidR="00CD5C36" w:rsidRPr="00AD7E5A" w:rsidRDefault="00CD5C36" w:rsidP="00977F80">
      <w:pPr>
        <w:spacing w:after="0" w:line="240" w:lineRule="auto"/>
        <w:ind w:firstLine="425"/>
        <w:jc w:val="both"/>
        <w:rPr>
          <w:rFonts w:eastAsia="Times New Roman"/>
          <w:bCs w:val="0"/>
          <w:kern w:val="0"/>
          <w:szCs w:val="22"/>
          <w14:ligatures w14:val="none"/>
        </w:rPr>
      </w:pPr>
    </w:p>
    <w:p w14:paraId="0EF6EA15" w14:textId="77777777" w:rsidR="00D141B2"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A</m:t>
            </m:r>
          </m:e>
          <m:sub>
            <m:r>
              <w:rPr>
                <w:rFonts w:ascii="Cambria Math" w:eastAsia="Times New Roman" w:hAnsi="Cambria Math"/>
                <w:kern w:val="0"/>
                <w:szCs w:val="22"/>
                <w:lang w:val="en-US"/>
                <w14:ligatures w14:val="none"/>
              </w:rPr>
              <m:t>i</m:t>
            </m:r>
          </m:sub>
        </m:sSub>
        <m:r>
          <m:rPr>
            <m:sty m:val="p"/>
          </m:rPr>
          <w:rPr>
            <w:rFonts w:ascii="Cambria Math" w:eastAsia="Times New Roman" w:hAnsi="Cambria Math"/>
            <w:kern w:val="0"/>
            <w:szCs w:val="22"/>
            <w14:ligatures w14:val="none"/>
          </w:rPr>
          <m:t xml:space="preserve"> = </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ор</m:t>
            </m:r>
          </m:sub>
        </m:sSub>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N</m:t>
            </m:r>
          </m:e>
          <m:sub>
            <m:r>
              <m:rPr>
                <m:nor/>
              </m:rPr>
              <w:rPr>
                <w:rFonts w:eastAsia="Times New Roman"/>
                <w:bCs w:val="0"/>
                <w:kern w:val="0"/>
                <w:szCs w:val="22"/>
                <w14:ligatures w14:val="none"/>
              </w:rPr>
              <m:t>секц,мод</m:t>
            </m:r>
          </m:sub>
        </m:sSub>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A</m:t>
            </m:r>
          </m:e>
          <m:sub>
            <m:r>
              <m:rPr>
                <m:nor/>
              </m:rPr>
              <w:rPr>
                <w:rFonts w:eastAsia="Times New Roman"/>
                <w:bCs w:val="0"/>
                <w:kern w:val="0"/>
                <w:szCs w:val="22"/>
                <w14:ligatures w14:val="none"/>
              </w:rPr>
              <m:t>гол</m:t>
            </m:r>
          </m:sub>
        </m:sSub>
        <m:r>
          <m:rPr>
            <m:sty m:val="p"/>
          </m:rPr>
          <w:rPr>
            <w:rFonts w:ascii="Cambria Math" w:eastAsia="Times New Roman" w:hAnsi="Cambria Math"/>
            <w:kern w:val="0"/>
            <w:szCs w:val="22"/>
            <w14:ligatures w14:val="none"/>
          </w:rPr>
          <m:t xml:space="preserve"> = </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ор</m:t>
            </m:r>
          </m:sub>
        </m:sSub>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N</m:t>
            </m:r>
          </m:e>
          <m:sub>
            <m:r>
              <m:rPr>
                <m:nor/>
              </m:rPr>
              <w:rPr>
                <w:rFonts w:eastAsia="Times New Roman"/>
                <w:bCs w:val="0"/>
                <w:kern w:val="0"/>
                <w:szCs w:val="22"/>
                <w14:ligatures w14:val="none"/>
              </w:rPr>
              <m:t>секц,мод</m:t>
            </m:r>
          </m:sub>
        </m:sSub>
        <m:r>
          <w:rPr>
            <w:rFonts w:ascii="Cambria Math" w:eastAsia="Times New Roman" w:hAnsi="Cambria Math"/>
            <w:kern w:val="0"/>
            <w:szCs w:val="22"/>
            <w:lang w:val="en-US"/>
            <w14:ligatures w14:val="none"/>
          </w:rPr>
          <m:t>πDL</m:t>
        </m:r>
      </m:oMath>
      <w:r w:rsidRPr="00AD7E5A">
        <w:rPr>
          <w:rFonts w:eastAsia="Times New Roman"/>
          <w:bCs w:val="0"/>
          <w:kern w:val="0"/>
          <w:szCs w:val="22"/>
          <w14:ligatures w14:val="none"/>
        </w:rPr>
        <w:tab/>
        <w:t>(4.13)</w:t>
      </w:r>
    </w:p>
    <w:p w14:paraId="5E240E4E" w14:textId="77777777" w:rsidR="00CD5C36" w:rsidRPr="00AD7E5A" w:rsidRDefault="00CD5C36" w:rsidP="00977F80">
      <w:pPr>
        <w:tabs>
          <w:tab w:val="center" w:pos="4677"/>
          <w:tab w:val="right" w:pos="9355"/>
        </w:tabs>
        <w:spacing w:after="0" w:line="240" w:lineRule="auto"/>
        <w:ind w:firstLine="425"/>
        <w:rPr>
          <w:rFonts w:eastAsia="Times New Roman"/>
          <w:bCs w:val="0"/>
          <w:kern w:val="0"/>
          <w:szCs w:val="22"/>
          <w14:ligatures w14:val="none"/>
        </w:rPr>
      </w:pPr>
    </w:p>
    <w:p w14:paraId="317EDC4E" w14:textId="77777777" w:rsidR="00D141B2"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дост</m:t>
            </m:r>
          </m:sub>
        </m:sSub>
        <m:r>
          <m:rPr>
            <m:sty m:val="p"/>
          </m:rPr>
          <w:rPr>
            <w:rFonts w:ascii="Cambria Math" w:eastAsia="Times New Roman" w:hAnsi="Cambria Math"/>
            <w:kern w:val="0"/>
            <w:szCs w:val="22"/>
            <w14:ligatures w14:val="none"/>
          </w:rPr>
          <m:t xml:space="preserve"> = </m:t>
        </m:r>
        <m:f>
          <m:fPr>
            <m:ctrlPr>
              <w:rPr>
                <w:rFonts w:ascii="Cambria Math" w:eastAsia="Times New Roman" w:hAnsi="Cambria Math"/>
                <w:bCs w:val="0"/>
                <w:kern w:val="0"/>
                <w:szCs w:val="22"/>
                <w:lang w:val="en-US"/>
                <w14:ligatures w14:val="none"/>
              </w:rPr>
            </m:ctrlPr>
          </m:fPr>
          <m:num>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мод</m:t>
                </m:r>
              </m:sub>
            </m:sSub>
          </m:num>
          <m:den>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A</m:t>
                </m:r>
              </m:e>
              <m:sub>
                <m:r>
                  <w:rPr>
                    <w:rFonts w:ascii="Cambria Math" w:eastAsia="Times New Roman" w:hAnsi="Cambria Math"/>
                    <w:kern w:val="0"/>
                    <w:szCs w:val="22"/>
                    <w:lang w:val="en-US"/>
                    <w14:ligatures w14:val="none"/>
                  </w:rPr>
                  <m:t>i</m:t>
                </m:r>
              </m:sub>
            </m:sSub>
          </m:den>
        </m:f>
        <m:r>
          <m:rPr>
            <m:sty m:val="p"/>
          </m:rPr>
          <w:rPr>
            <w:rFonts w:ascii="Cambria Math" w:eastAsia="Times New Roman" w:hAnsi="Cambria Math"/>
            <w:kern w:val="0"/>
            <w:szCs w:val="22"/>
            <w14:ligatures w14:val="none"/>
          </w:rPr>
          <m:t xml:space="preserve"> ≤ </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lang w:val="en-US"/>
                <w14:ligatures w14:val="none"/>
              </w:rPr>
              <m:t>lim</m:t>
            </m:r>
          </m:sub>
        </m:sSub>
      </m:oMath>
      <w:r w:rsidRPr="00AD7E5A">
        <w:rPr>
          <w:rFonts w:eastAsia="Times New Roman"/>
          <w:bCs w:val="0"/>
          <w:kern w:val="0"/>
          <w:szCs w:val="22"/>
          <w14:ligatures w14:val="none"/>
        </w:rPr>
        <w:tab/>
        <w:t>(4.14)</w:t>
      </w:r>
    </w:p>
    <w:p w14:paraId="1523ED3C" w14:textId="77777777" w:rsidR="00CD5C36" w:rsidRPr="00AD7E5A" w:rsidRDefault="00CD5C36" w:rsidP="00977F80">
      <w:pPr>
        <w:tabs>
          <w:tab w:val="center" w:pos="4677"/>
          <w:tab w:val="right" w:pos="9355"/>
        </w:tabs>
        <w:spacing w:after="0" w:line="240" w:lineRule="auto"/>
        <w:ind w:firstLine="425"/>
        <w:rPr>
          <w:rFonts w:eastAsia="Times New Roman"/>
          <w:bCs w:val="0"/>
          <w:kern w:val="0"/>
          <w:szCs w:val="22"/>
          <w14:ligatures w14:val="none"/>
        </w:rPr>
      </w:pPr>
    </w:p>
    <w:p w14:paraId="6AD66A69" w14:textId="3B0140C9" w:rsidR="00D141B2" w:rsidRPr="00AD7E5A" w:rsidRDefault="00D141B2" w:rsidP="00977F80">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A</m:t>
            </m:r>
          </m:e>
          <m:sub>
            <m:r>
              <m:rPr>
                <m:nor/>
              </m:rPr>
              <w:rPr>
                <w:rFonts w:eastAsia="Times New Roman"/>
                <w:bCs w:val="0"/>
                <w:kern w:val="0"/>
                <w:szCs w:val="22"/>
                <w:lang w:val="en-US"/>
                <w14:ligatures w14:val="none"/>
              </w:rPr>
              <m:t>i</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привед</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нная доступная теплоотдающая поверхность приборного модуля, м²;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ор</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коэффициент развития поверхности за 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 оребрения и кожуха, безразмерная величина;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N</m:t>
            </m:r>
          </m:e>
          <m:sub>
            <m:r>
              <m:rPr>
                <m:nor/>
              </m:rPr>
              <w:rPr>
                <w:rFonts w:eastAsia="Times New Roman"/>
                <w:bCs w:val="0"/>
                <w:kern w:val="0"/>
                <w:szCs w:val="22"/>
                <w14:ligatures w14:val="none"/>
              </w:rPr>
              <m:t>секц,мод</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число электровакуумных секций в одном приборном модуле, шт.;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A</m:t>
            </m:r>
          </m:e>
          <m:sub>
            <m:r>
              <m:rPr>
                <m:nor/>
              </m:rPr>
              <w:rPr>
                <w:rFonts w:eastAsia="Times New Roman"/>
                <w:bCs w:val="0"/>
                <w:kern w:val="0"/>
                <w:szCs w:val="22"/>
                <w14:ligatures w14:val="none"/>
              </w:rPr>
              <m:t>гол</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площадь голой боковой поверхности одной секции, м²;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мод</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номинальная мощность приборного модуля, Вт;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дост</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удельная нагрузка по доступной поверхности, Вт/м²;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lang w:val="en-US"/>
                <w14:ligatures w14:val="none"/>
              </w:rPr>
              <m:t>lim</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предельная удельная нагрузка доступной поверхности по </w:t>
      </w:r>
      <w:r w:rsidR="00B6677F">
        <w:rPr>
          <w:rFonts w:eastAsia="Times New Roman"/>
          <w:bCs w:val="0"/>
          <w:kern w:val="0"/>
          <w:szCs w:val="22"/>
          <w14:ligatures w14:val="none"/>
        </w:rPr>
        <w:t>под</w:t>
      </w:r>
      <w:r w:rsidRPr="00AD7E5A">
        <w:rPr>
          <w:rFonts w:eastAsia="Times New Roman"/>
          <w:bCs w:val="0"/>
          <w:kern w:val="0"/>
          <w:szCs w:val="22"/>
          <w14:ligatures w14:val="none"/>
        </w:rPr>
        <w:t>разделу 2.5, Вт/м².</w:t>
      </w:r>
    </w:p>
    <w:p w14:paraId="3EBD2253" w14:textId="14B945F5"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Пример прямого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та для электровакуумной секции с параметрами </w:t>
      </w:r>
      <m:oMath>
        <m:r>
          <w:rPr>
            <w:rFonts w:ascii="Cambria Math" w:eastAsia="Times New Roman" w:hAnsi="Cambria Math"/>
            <w:kern w:val="0"/>
            <w:szCs w:val="22"/>
            <w:lang w:val="en-US"/>
            <w14:ligatures w14:val="none"/>
          </w:rPr>
          <m:t>D</m:t>
        </m:r>
      </m:oMath>
      <w:r w:rsidRPr="00AD7E5A">
        <w:rPr>
          <w:rFonts w:eastAsia="Times New Roman"/>
          <w:bCs w:val="0"/>
          <w:kern w:val="0"/>
          <w:szCs w:val="22"/>
          <w14:ligatures w14:val="none"/>
        </w:rPr>
        <w:t xml:space="preserve"> = 28 мм, </w:t>
      </w:r>
      <m:oMath>
        <m:r>
          <w:rPr>
            <w:rFonts w:ascii="Cambria Math" w:eastAsia="Times New Roman" w:hAnsi="Cambria Math"/>
            <w:kern w:val="0"/>
            <w:szCs w:val="22"/>
            <w:lang w:val="en-US"/>
            <w14:ligatures w14:val="none"/>
          </w:rPr>
          <m:t>L</m:t>
        </m:r>
      </m:oMath>
      <w:r w:rsidRPr="00AD7E5A">
        <w:rPr>
          <w:rFonts w:eastAsia="Times New Roman"/>
          <w:bCs w:val="0"/>
          <w:kern w:val="0"/>
          <w:szCs w:val="22"/>
          <w14:ligatures w14:val="none"/>
        </w:rPr>
        <w:t xml:space="preserve"> = 0,35 м, сухой массой </w:t>
      </w:r>
      <m:oMath>
        <m:r>
          <w:rPr>
            <w:rFonts w:ascii="Cambria Math" w:eastAsia="Times New Roman" w:hAnsi="Cambria Math"/>
            <w:kern w:val="0"/>
            <w:szCs w:val="22"/>
            <w:lang w:val="en-US"/>
            <w14:ligatures w14:val="none"/>
          </w:rPr>
          <m:t>m</m:t>
        </m:r>
      </m:oMath>
      <w:r w:rsidRPr="00AD7E5A">
        <w:rPr>
          <w:rFonts w:eastAsia="Times New Roman"/>
          <w:bCs w:val="0"/>
          <w:kern w:val="0"/>
          <w:szCs w:val="22"/>
          <w14:ligatures w14:val="none"/>
        </w:rPr>
        <w:t xml:space="preserve"> = 0,381 кг, </w:t>
      </w:r>
      <m:oMath>
        <m:r>
          <w:rPr>
            <w:rFonts w:ascii="Cambria Math" w:eastAsia="Times New Roman" w:hAnsi="Cambria Math"/>
            <w:kern w:val="0"/>
            <w:szCs w:val="22"/>
            <w:lang w:val="en-US"/>
            <w14:ligatures w14:val="none"/>
          </w:rPr>
          <m:t>V</m:t>
        </m:r>
      </m:oMath>
      <w:r w:rsidRPr="00AD7E5A">
        <w:rPr>
          <w:rFonts w:eastAsia="Times New Roman"/>
          <w:bCs w:val="0"/>
          <w:kern w:val="0"/>
          <w:szCs w:val="22"/>
          <w14:ligatures w14:val="none"/>
        </w:rPr>
        <w:t xml:space="preserve"> = 12 мл,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секц</m:t>
            </m:r>
          </m:sub>
        </m:sSub>
      </m:oMath>
      <w:r w:rsidRPr="00AD7E5A">
        <w:rPr>
          <w:rFonts w:eastAsia="Times New Roman"/>
          <w:bCs w:val="0"/>
          <w:kern w:val="0"/>
          <w:szCs w:val="22"/>
          <w14:ligatures w14:val="none"/>
        </w:rPr>
        <w:t xml:space="preserve"> = 80 Вт и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пом</m:t>
            </m:r>
          </m:sub>
        </m:sSub>
      </m:oMath>
      <w:r w:rsidRPr="00AD7E5A">
        <w:rPr>
          <w:rFonts w:eastAsia="Times New Roman"/>
          <w:bCs w:val="0"/>
          <w:kern w:val="0"/>
          <w:szCs w:val="22"/>
          <w14:ligatures w14:val="none"/>
        </w:rPr>
        <w:t xml:space="preserve"> = 24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записывается в виде:</w:t>
      </w:r>
    </w:p>
    <w:p w14:paraId="1CF3CB07" w14:textId="77777777" w:rsidR="00CD5C36" w:rsidRPr="00AD7E5A" w:rsidRDefault="00CD5C36" w:rsidP="00977F80">
      <w:pPr>
        <w:spacing w:after="0" w:line="240" w:lineRule="auto"/>
        <w:ind w:firstLine="425"/>
        <w:jc w:val="both"/>
        <w:rPr>
          <w:rFonts w:eastAsia="Times New Roman"/>
          <w:bCs w:val="0"/>
          <w:kern w:val="0"/>
          <w:szCs w:val="22"/>
          <w14:ligatures w14:val="none"/>
        </w:rPr>
      </w:pPr>
    </w:p>
    <w:p w14:paraId="78DA9E72" w14:textId="77777777" w:rsidR="00D141B2" w:rsidRPr="00AD7E5A" w:rsidRDefault="00C9505D" w:rsidP="00977F80">
      <w:pPr>
        <w:spacing w:after="0" w:line="240" w:lineRule="auto"/>
        <w:ind w:firstLine="425"/>
        <w:jc w:val="center"/>
        <w:rPr>
          <w:rFonts w:eastAsia="Times New Roman"/>
          <w:bCs w:val="0"/>
          <w:kern w:val="0"/>
          <w:szCs w:val="22"/>
          <w14:ligatures w14:val="none"/>
        </w:rPr>
      </w:pPr>
      <m:oMathPara>
        <m:oMathParaPr>
          <m:jc m:val="center"/>
        </m:oMathParaP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A</m:t>
              </m:r>
            </m:e>
            <m:sub>
              <m:r>
                <m:rPr>
                  <m:nor/>
                </m:rPr>
                <w:rPr>
                  <w:rFonts w:eastAsia="Times New Roman"/>
                  <w:bCs w:val="0"/>
                  <w:kern w:val="0"/>
                  <w:szCs w:val="22"/>
                  <w14:ligatures w14:val="none"/>
                </w:rPr>
                <m:t>гол</m:t>
              </m:r>
            </m:sub>
          </m:sSub>
          <m:r>
            <m:rPr>
              <m:nor/>
            </m:rPr>
            <w:rPr>
              <w:rFonts w:eastAsia="Times New Roman"/>
              <w:bCs w:val="0"/>
              <w:kern w:val="0"/>
              <w:szCs w:val="22"/>
              <w14:ligatures w14:val="none"/>
            </w:rPr>
            <m:t xml:space="preserve"> = </m:t>
          </m:r>
          <m:r>
            <m:rPr>
              <m:nor/>
            </m:rPr>
            <w:rPr>
              <w:rFonts w:eastAsia="Times New Roman"/>
              <w:bCs w:val="0"/>
              <w:kern w:val="0"/>
              <w:szCs w:val="22"/>
              <w:lang w:val="en-US"/>
              <w14:ligatures w14:val="none"/>
            </w:rPr>
            <m:t>π</m:t>
          </m:r>
          <m:r>
            <m:rPr>
              <m:nor/>
            </m:rPr>
            <w:rPr>
              <w:rFonts w:eastAsia="Times New Roman"/>
              <w:bCs w:val="0"/>
              <w:kern w:val="0"/>
              <w:szCs w:val="22"/>
              <w14:ligatures w14:val="none"/>
            </w:rPr>
            <m:t xml:space="preserve"> · 0,028 · 0,35 = 0,03079 м²;</m:t>
          </m:r>
        </m:oMath>
      </m:oMathPara>
    </w:p>
    <w:p w14:paraId="75FD6283" w14:textId="77777777" w:rsidR="00D141B2" w:rsidRPr="00AD7E5A" w:rsidRDefault="00C9505D" w:rsidP="00977F80">
      <w:pPr>
        <w:spacing w:after="0" w:line="240" w:lineRule="auto"/>
        <w:ind w:firstLine="425"/>
        <w:jc w:val="center"/>
        <w:rPr>
          <w:rFonts w:eastAsia="Times New Roman"/>
          <w:bCs w:val="0"/>
          <w:kern w:val="0"/>
          <w:szCs w:val="22"/>
          <w14:ligatures w14:val="none"/>
        </w:rPr>
      </w:pPr>
      <m:oMathPara>
        <m:oMathParaPr>
          <m:jc m:val="center"/>
        </m:oMathParaP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гол</m:t>
              </m:r>
            </m:sub>
          </m:sSub>
          <m:r>
            <m:rPr>
              <m:nor/>
            </m:rPr>
            <w:rPr>
              <w:rFonts w:eastAsia="Times New Roman"/>
              <w:bCs w:val="0"/>
              <w:kern w:val="0"/>
              <w:szCs w:val="22"/>
              <w14:ligatures w14:val="none"/>
            </w:rPr>
            <m:t xml:space="preserve"> = 80 / 0,03079 = 2598,4 Вт/м²;</m:t>
          </m:r>
        </m:oMath>
      </m:oMathPara>
    </w:p>
    <w:p w14:paraId="14B93966" w14:textId="77777777" w:rsidR="00D141B2" w:rsidRPr="00CD5C36" w:rsidRDefault="00D141B2" w:rsidP="00977F80">
      <w:pPr>
        <w:spacing w:after="0" w:line="240" w:lineRule="auto"/>
        <w:ind w:firstLine="425"/>
        <w:jc w:val="center"/>
        <w:rPr>
          <w:rFonts w:eastAsia="Times New Roman"/>
          <w:bCs w:val="0"/>
          <w:kern w:val="0"/>
          <w:szCs w:val="22"/>
          <w14:ligatures w14:val="none"/>
        </w:rPr>
      </w:pPr>
      <m:oMathPara>
        <m:oMathParaPr>
          <m:jc m:val="center"/>
        </m:oMathParaPr>
        <m:oMath>
          <m:r>
            <w:rPr>
              <w:rFonts w:ascii="Cambria Math" w:eastAsia="Times New Roman" w:hAnsi="Cambria Math"/>
              <w:kern w:val="0"/>
              <w:szCs w:val="22"/>
              <w:lang w:val="en-US"/>
              <w14:ligatures w14:val="none"/>
            </w:rPr>
            <m:t>μ</m:t>
          </m:r>
          <m:r>
            <m:rPr>
              <m:nor/>
            </m:rPr>
            <w:rPr>
              <w:rFonts w:eastAsia="Times New Roman"/>
              <w:bCs w:val="0"/>
              <w:kern w:val="0"/>
              <w:szCs w:val="22"/>
              <w14:ligatures w14:val="none"/>
            </w:rPr>
            <m:t xml:space="preserve"> = 0,381 / 0,03079 = 12,37 кг/м².</m:t>
          </m:r>
        </m:oMath>
      </m:oMathPara>
    </w:p>
    <w:p w14:paraId="267C9880" w14:textId="77777777" w:rsidR="00CD5C36" w:rsidRPr="00CD5C36" w:rsidRDefault="00CD5C36" w:rsidP="00977F80">
      <w:pPr>
        <w:spacing w:after="0" w:line="240" w:lineRule="auto"/>
        <w:ind w:firstLine="425"/>
        <w:jc w:val="center"/>
        <w:rPr>
          <w:rFonts w:eastAsia="Times New Roman"/>
          <w:bCs w:val="0"/>
          <w:kern w:val="0"/>
          <w:szCs w:val="22"/>
          <w14:ligatures w14:val="none"/>
        </w:rPr>
      </w:pPr>
    </w:p>
    <w:p w14:paraId="271401A2" w14:textId="546D079F"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Подстановка этих значений в модель (4.4) да</w:t>
      </w:r>
      <w:r w:rsidR="0003443B">
        <w:rPr>
          <w:rFonts w:eastAsia="Times New Roman"/>
          <w:bCs w:val="0"/>
          <w:kern w:val="0"/>
          <w:szCs w:val="22"/>
          <w14:ligatures w14:val="none"/>
        </w:rPr>
        <w:t>е</w:t>
      </w:r>
      <w:r w:rsidRPr="00AD7E5A">
        <w:rPr>
          <w:rFonts w:eastAsia="Times New Roman"/>
          <w:bCs w:val="0"/>
          <w:kern w:val="0"/>
          <w:szCs w:val="22"/>
          <w14:ligatures w14:val="none"/>
        </w:rPr>
        <w:t>т:</w:t>
      </w:r>
    </w:p>
    <w:p w14:paraId="71EF95B0" w14:textId="77777777" w:rsidR="00CD5C36" w:rsidRPr="00AD7E5A" w:rsidRDefault="00CD5C36" w:rsidP="00977F80">
      <w:pPr>
        <w:spacing w:after="0" w:line="240" w:lineRule="auto"/>
        <w:ind w:firstLine="425"/>
        <w:jc w:val="both"/>
        <w:rPr>
          <w:rFonts w:eastAsia="Times New Roman"/>
          <w:bCs w:val="0"/>
          <w:kern w:val="0"/>
          <w:szCs w:val="22"/>
          <w14:ligatures w14:val="none"/>
        </w:rPr>
      </w:pPr>
    </w:p>
    <w:p w14:paraId="3E025D2F" w14:textId="77777777" w:rsidR="00D01975" w:rsidRPr="00D01975" w:rsidRDefault="00E4013C" w:rsidP="00977F80">
      <w:pPr>
        <w:spacing w:after="0" w:line="240" w:lineRule="auto"/>
        <w:jc w:val="center"/>
        <w:rPr>
          <w:rFonts w:eastAsia="Times New Roman"/>
          <w:bCs w:val="0"/>
          <w:kern w:val="0"/>
          <w:szCs w:val="22"/>
          <w14:ligatures w14:val="none"/>
        </w:rPr>
      </w:pPr>
      <m:oMathPara>
        <m:oMathParaPr>
          <m:jc m:val="center"/>
        </m:oMathParaPr>
        <m:oMath>
          <m:r>
            <w:rPr>
              <w:rFonts w:ascii="Cambria Math" w:eastAsia="Times New Roman" w:hAnsi="Cambria Math"/>
              <w:kern w:val="0"/>
              <w:szCs w:val="22"/>
              <w:lang w:val="en-US"/>
              <w14:ligatures w14:val="none"/>
            </w:rPr>
            <m:t xml:space="preserve">ΔT = 118,42 + 0,05330 · 2598,4 + 1,361 · 12 - </m:t>
          </m:r>
        </m:oMath>
      </m:oMathPara>
    </w:p>
    <w:p w14:paraId="458F61F8" w14:textId="37E52EBF" w:rsidR="00D141B2" w:rsidRPr="00D141B2" w:rsidRDefault="00D01975" w:rsidP="00977F80">
      <w:pPr>
        <w:spacing w:after="0" w:line="240" w:lineRule="auto"/>
        <w:ind w:firstLine="425"/>
        <w:jc w:val="center"/>
        <w:rPr>
          <w:rFonts w:eastAsia="Times New Roman"/>
          <w:bCs w:val="0"/>
          <w:kern w:val="0"/>
          <w:szCs w:val="22"/>
          <w:lang w:val="en-US"/>
          <w14:ligatures w14:val="none"/>
        </w:rPr>
      </w:pPr>
      <m:oMathPara>
        <m:oMathParaPr>
          <m:jc m:val="center"/>
        </m:oMathParaPr>
        <m:oMath>
          <m:r>
            <w:rPr>
              <w:rFonts w:ascii="Cambria Math" w:eastAsia="Times New Roman" w:hAnsi="Cambria Math"/>
              <w:kern w:val="0"/>
              <w:szCs w:val="22"/>
              <w14:ligatures w14:val="none"/>
            </w:rPr>
            <m:t xml:space="preserve">- </m:t>
          </m:r>
          <m:r>
            <w:rPr>
              <w:rFonts w:ascii="Cambria Math" w:eastAsia="Times New Roman" w:hAnsi="Cambria Math"/>
              <w:kern w:val="0"/>
              <w:szCs w:val="22"/>
              <w:lang w:val="en-US"/>
              <w14:ligatures w14:val="none"/>
            </w:rPr>
            <m:t>11,097 · 12,37 = 136,0 °C;</m:t>
          </m:r>
        </m:oMath>
      </m:oMathPara>
    </w:p>
    <w:p w14:paraId="28AE30D3" w14:textId="6ED0B73C" w:rsidR="00D141B2" w:rsidRPr="00CD5C36" w:rsidRDefault="00C9505D" w:rsidP="00977F80">
      <w:pPr>
        <w:spacing w:after="0" w:line="240" w:lineRule="auto"/>
        <w:ind w:firstLine="425"/>
        <w:jc w:val="center"/>
        <w:rPr>
          <w:rFonts w:eastAsia="Times New Roman"/>
          <w:bCs w:val="0"/>
          <w:kern w:val="0"/>
          <w:szCs w:val="22"/>
          <w14:ligatures w14:val="none"/>
        </w:rPr>
      </w:pPr>
      <m:oMathPara>
        <m:oMathParaPr>
          <m:jc m:val="center"/>
        </m:oMathParaP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w:rPr>
                  <w:rFonts w:ascii="Cambria Math" w:eastAsia="Times New Roman" w:hAnsi="Cambria Math"/>
                  <w:kern w:val="0"/>
                  <w:szCs w:val="22"/>
                  <w:lang w:val="en-US"/>
                  <w14:ligatures w14:val="none"/>
                </w:rPr>
                <m:t>расч</m:t>
              </m:r>
            </m:sub>
          </m:sSub>
          <m:r>
            <w:rPr>
              <w:rFonts w:ascii="Cambria Math" w:eastAsia="Times New Roman" w:hAnsi="Cambria Math"/>
              <w:kern w:val="0"/>
              <w:szCs w:val="22"/>
              <w:lang w:val="en-US"/>
              <w14:ligatures w14:val="none"/>
            </w:rPr>
            <m:t xml:space="preserve"> = 24 + 136,0 = 160,0 °</m:t>
          </m:r>
          <m:r>
            <w:rPr>
              <w:rFonts w:ascii="Cambria Math" w:eastAsia="Times New Roman" w:hAnsi="Cambria Math"/>
              <w:kern w:val="0"/>
              <w:szCs w:val="22"/>
              <w:lang w:val="en-US"/>
              <w14:ligatures w14:val="none"/>
            </w:rPr>
            <m:t>C</m:t>
          </m:r>
          <m:r>
            <w:rPr>
              <w:rFonts w:ascii="Cambria Math" w:eastAsia="Times New Roman" w:hAnsi="Cambria Math"/>
              <w:kern w:val="0"/>
              <w:szCs w:val="22"/>
              <w:lang w:val="en-US"/>
              <w14:ligatures w14:val="none"/>
            </w:rPr>
            <m:t>.</m:t>
          </m:r>
        </m:oMath>
      </m:oMathPara>
    </w:p>
    <w:p w14:paraId="51D412CA" w14:textId="77777777" w:rsidR="00CD5C36" w:rsidRPr="00CD5C36" w:rsidRDefault="00CD5C36" w:rsidP="00977F80">
      <w:pPr>
        <w:spacing w:after="0" w:line="240" w:lineRule="auto"/>
        <w:ind w:firstLine="425"/>
        <w:jc w:val="center"/>
        <w:rPr>
          <w:rFonts w:eastAsia="Times New Roman"/>
          <w:bCs w:val="0"/>
          <w:kern w:val="0"/>
          <w:szCs w:val="22"/>
          <w14:ligatures w14:val="none"/>
        </w:rPr>
      </w:pPr>
    </w:p>
    <w:p w14:paraId="5CAB9353" w14:textId="77777777" w:rsidR="00F554A3" w:rsidRDefault="00D141B2" w:rsidP="00977F80">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r>
          <w:rPr>
            <w:rFonts w:ascii="Cambria Math" w:eastAsia="Times New Roman" w:hAnsi="Cambria Math"/>
            <w:kern w:val="0"/>
            <w:szCs w:val="22"/>
            <w:lang w:val="en-US"/>
            <w14:ligatures w14:val="none"/>
          </w:rPr>
          <m:t>ΔT</m:t>
        </m:r>
      </m:oMath>
      <w:r w:rsidRPr="00AD7E5A">
        <w:rPr>
          <w:rFonts w:eastAsia="Times New Roman"/>
          <w:bCs w:val="0"/>
          <w:kern w:val="0"/>
          <w:szCs w:val="22"/>
          <w14:ligatures w14:val="none"/>
        </w:rPr>
        <w:t xml:space="preserve"> – расч</w:t>
      </w:r>
      <w:proofErr w:type="spellStart"/>
      <w:r w:rsidR="0003443B">
        <w:rPr>
          <w:rFonts w:eastAsia="Times New Roman"/>
          <w:bCs w:val="0"/>
          <w:kern w:val="0"/>
          <w:szCs w:val="22"/>
          <w14:ligatures w14:val="none"/>
        </w:rPr>
        <w:t>е</w:t>
      </w:r>
      <w:r w:rsidRPr="00AD7E5A">
        <w:rPr>
          <w:rFonts w:eastAsia="Times New Roman"/>
          <w:bCs w:val="0"/>
          <w:kern w:val="0"/>
          <w:szCs w:val="22"/>
          <w14:ligatures w14:val="none"/>
        </w:rPr>
        <w:t>тный</w:t>
      </w:r>
      <w:proofErr w:type="spellEnd"/>
      <w:r w:rsidRPr="00AD7E5A">
        <w:rPr>
          <w:rFonts w:eastAsia="Times New Roman"/>
          <w:bCs w:val="0"/>
          <w:kern w:val="0"/>
          <w:szCs w:val="22"/>
          <w14:ligatures w14:val="none"/>
        </w:rPr>
        <w:t xml:space="preserve"> перегрев верхней зоны секции,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расч</m:t>
            </m:r>
          </m:sub>
        </m:sSub>
      </m:oMath>
      <w:r w:rsidRPr="00AD7E5A">
        <w:rPr>
          <w:rFonts w:eastAsia="Times New Roman"/>
          <w:bCs w:val="0"/>
          <w:kern w:val="0"/>
          <w:szCs w:val="22"/>
          <w14:ligatures w14:val="none"/>
        </w:rPr>
        <w:t xml:space="preserve"> – расч</w:t>
      </w:r>
      <w:r w:rsidR="0003443B">
        <w:rPr>
          <w:rFonts w:eastAsia="Times New Roman"/>
          <w:bCs w:val="0"/>
          <w:kern w:val="0"/>
          <w:szCs w:val="22"/>
          <w14:ligatures w14:val="none"/>
        </w:rPr>
        <w:t>е</w:t>
      </w:r>
      <w:r w:rsidRPr="00AD7E5A">
        <w:rPr>
          <w:rFonts w:eastAsia="Times New Roman"/>
          <w:bCs w:val="0"/>
          <w:kern w:val="0"/>
          <w:szCs w:val="22"/>
          <w14:ligatures w14:val="none"/>
        </w:rPr>
        <w:t>тная локальная температура верхней зоны секции,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w:t>
      </w:r>
    </w:p>
    <w:p w14:paraId="3D93DE4D" w14:textId="4384E755" w:rsidR="00D141B2" w:rsidRPr="00AD7E5A" w:rsidRDefault="00D141B2" w:rsidP="00F554A3">
      <w:pPr>
        <w:spacing w:after="0" w:line="240" w:lineRule="auto"/>
        <w:ind w:firstLine="426"/>
        <w:jc w:val="both"/>
        <w:rPr>
          <w:rFonts w:eastAsia="Times New Roman"/>
          <w:bCs w:val="0"/>
          <w:kern w:val="0"/>
          <w:szCs w:val="22"/>
          <w14:ligatures w14:val="none"/>
        </w:rPr>
      </w:pPr>
      <w:r w:rsidRPr="00AD7E5A">
        <w:rPr>
          <w:rFonts w:eastAsia="Times New Roman"/>
          <w:bCs w:val="0"/>
          <w:kern w:val="0"/>
          <w:szCs w:val="22"/>
          <w14:ligatures w14:val="none"/>
        </w:rPr>
        <w:t xml:space="preserve">Полученная температура относится к верхней зоне внутренней лабораторной секции; ошибка прогноза по проверке </w:t>
      </w:r>
      <w:r w:rsidRPr="00D141B2">
        <w:rPr>
          <w:rFonts w:eastAsia="Times New Roman"/>
          <w:bCs w:val="0"/>
          <w:kern w:val="0"/>
          <w:szCs w:val="22"/>
          <w:lang w:val="en-US"/>
          <w14:ligatures w14:val="none"/>
        </w:rPr>
        <w:t>LOO</w:t>
      </w:r>
      <w:r w:rsidRPr="00AD7E5A">
        <w:rPr>
          <w:rFonts w:eastAsia="Times New Roman"/>
          <w:bCs w:val="0"/>
          <w:kern w:val="0"/>
          <w:szCs w:val="22"/>
          <w14:ligatures w14:val="none"/>
        </w:rPr>
        <w:t xml:space="preserve"> составляет 7–9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Температура доступной поверхности готового приборного модуля определяется конструкцией кожуха, оребрения, привед</w:t>
      </w:r>
      <w:r w:rsidR="0003443B">
        <w:rPr>
          <w:rFonts w:eastAsia="Times New Roman"/>
          <w:bCs w:val="0"/>
          <w:kern w:val="0"/>
          <w:szCs w:val="22"/>
          <w14:ligatures w14:val="none"/>
        </w:rPr>
        <w:t>е</w:t>
      </w:r>
      <w:r w:rsidRPr="00AD7E5A">
        <w:rPr>
          <w:rFonts w:eastAsia="Times New Roman"/>
          <w:bCs w:val="0"/>
          <w:kern w:val="0"/>
          <w:szCs w:val="22"/>
          <w14:ligatures w14:val="none"/>
        </w:rPr>
        <w:t>нной доступной поверхностью и режимом конвекции.</w:t>
      </w:r>
    </w:p>
    <w:p w14:paraId="6CC40D08" w14:textId="2A2387B3"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Отдельная проверка доступной поверхности выполняется для приборного модуля, а не для голой трубки. Для ПЭНД-800 в принятой секционной связке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N</m:t>
            </m:r>
          </m:e>
          <m:sub>
            <w:proofErr w:type="gramStart"/>
            <m:r>
              <m:rPr>
                <m:nor/>
              </m:rPr>
              <w:rPr>
                <w:rFonts w:eastAsia="Times New Roman"/>
                <w:bCs w:val="0"/>
                <w:kern w:val="0"/>
                <w:szCs w:val="22"/>
                <w14:ligatures w14:val="none"/>
              </w:rPr>
              <m:t>секц,мод</m:t>
            </m:r>
            <w:proofErr w:type="gramEnd"/>
          </m:sub>
        </m:sSub>
      </m:oMath>
      <w:r w:rsidRPr="00AD7E5A">
        <w:rPr>
          <w:rFonts w:eastAsia="Times New Roman"/>
          <w:bCs w:val="0"/>
          <w:kern w:val="0"/>
          <w:szCs w:val="22"/>
          <w14:ligatures w14:val="none"/>
        </w:rPr>
        <w:t xml:space="preserve"> = 10,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мод</m:t>
            </m:r>
          </m:sub>
        </m:sSub>
      </m:oMath>
      <w:r w:rsidRPr="00AD7E5A">
        <w:rPr>
          <w:rFonts w:eastAsia="Times New Roman"/>
          <w:bCs w:val="0"/>
          <w:kern w:val="0"/>
          <w:szCs w:val="22"/>
          <w14:ligatures w14:val="none"/>
        </w:rPr>
        <w:t xml:space="preserve"> = 800 Вт и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A</m:t>
            </m:r>
          </m:e>
          <m:sub>
            <m:r>
              <m:rPr>
                <m:nor/>
              </m:rPr>
              <w:rPr>
                <w:rFonts w:eastAsia="Times New Roman"/>
                <w:bCs w:val="0"/>
                <w:kern w:val="0"/>
                <w:szCs w:val="22"/>
                <w14:ligatures w14:val="none"/>
              </w:rPr>
              <m:t>гол</m:t>
            </m:r>
          </m:sub>
        </m:sSub>
      </m:oMath>
      <w:r w:rsidRPr="00AD7E5A">
        <w:rPr>
          <w:rFonts w:eastAsia="Times New Roman"/>
          <w:bCs w:val="0"/>
          <w:kern w:val="0"/>
          <w:szCs w:val="22"/>
          <w14:ligatures w14:val="none"/>
        </w:rPr>
        <w:t xml:space="preserve"> = 0,03079 м² на одну секцию. В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те принят коэффициент развития поверхности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ор</m:t>
            </m:r>
          </m:sub>
        </m:sSub>
      </m:oMath>
      <w:r w:rsidRPr="00AD7E5A">
        <w:rPr>
          <w:rFonts w:eastAsia="Times New Roman"/>
          <w:bCs w:val="0"/>
          <w:kern w:val="0"/>
          <w:szCs w:val="22"/>
          <w14:ligatures w14:val="none"/>
        </w:rPr>
        <w:t xml:space="preserve"> = 4,0, соответствующий оребрению и кожуху:</w:t>
      </w:r>
    </w:p>
    <w:p w14:paraId="1DC6E978" w14:textId="77777777" w:rsidR="00F2404B" w:rsidRPr="00AD7E5A" w:rsidRDefault="00F2404B" w:rsidP="00977F80">
      <w:pPr>
        <w:spacing w:after="0" w:line="240" w:lineRule="auto"/>
        <w:ind w:firstLine="425"/>
        <w:jc w:val="both"/>
        <w:rPr>
          <w:rFonts w:eastAsia="Times New Roman"/>
          <w:bCs w:val="0"/>
          <w:kern w:val="0"/>
          <w:szCs w:val="22"/>
          <w14:ligatures w14:val="none"/>
        </w:rPr>
      </w:pPr>
    </w:p>
    <w:p w14:paraId="17D3AC05" w14:textId="6A19BF76" w:rsidR="00F2404B" w:rsidRPr="00F2404B" w:rsidRDefault="00C9505D" w:rsidP="00F267F9">
      <w:pPr>
        <w:spacing w:after="0" w:line="240" w:lineRule="auto"/>
        <w:ind w:firstLine="425"/>
        <w:jc w:val="center"/>
        <w:rPr>
          <w:rFonts w:eastAsia="Times New Roman"/>
          <w:bCs w:val="0"/>
          <w:kern w:val="0"/>
          <w:szCs w:val="22"/>
          <w14:ligatures w14:val="none"/>
        </w:rPr>
      </w:pPr>
      <m:oMathPara>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A</m:t>
              </m:r>
            </m:e>
            <m:sub>
              <m:r>
                <w:rPr>
                  <w:rFonts w:ascii="Cambria Math" w:eastAsia="Times New Roman" w:hAnsi="Cambria Math"/>
                  <w:kern w:val="0"/>
                  <w:szCs w:val="22"/>
                  <w:lang w:val="en-US"/>
                  <w14:ligatures w14:val="none"/>
                </w:rPr>
                <m:t>i</m:t>
              </m:r>
            </m:sub>
          </m:sSub>
          <m:r>
            <m:rPr>
              <m:sty m:val="p"/>
            </m:rPr>
            <w:rPr>
              <w:rFonts w:ascii="Cambria Math" w:eastAsia="Times New Roman" w:hAnsi="Cambria Math"/>
              <w:kern w:val="0"/>
              <w:szCs w:val="22"/>
              <w:lang w:val="en-US"/>
              <w14:ligatures w14:val="none"/>
            </w:rPr>
            <m:t xml:space="preserve"> = 4,0 · 10 · 0,03079 = 1,232 м²;</m:t>
          </m:r>
        </m:oMath>
      </m:oMathPara>
    </w:p>
    <w:p w14:paraId="5F029A8F" w14:textId="77777777" w:rsidR="00D141B2" w:rsidRPr="00F2404B" w:rsidRDefault="00C9505D" w:rsidP="00977F80">
      <w:pPr>
        <w:spacing w:after="0" w:line="240" w:lineRule="auto"/>
        <w:ind w:firstLine="425"/>
        <w:jc w:val="center"/>
        <w:rPr>
          <w:rFonts w:eastAsia="Times New Roman"/>
          <w:bCs w:val="0"/>
          <w:kern w:val="0"/>
          <w:szCs w:val="22"/>
          <w14:ligatures w14:val="none"/>
        </w:rPr>
      </w:pPr>
      <m:oMathPara>
        <m:oMathParaPr>
          <m:jc m:val="center"/>
        </m:oMathParaP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дост</m:t>
              </m:r>
            </m:sub>
          </m:sSub>
          <m:r>
            <m:rPr>
              <m:sty m:val="p"/>
            </m:rPr>
            <w:rPr>
              <w:rFonts w:ascii="Cambria Math" w:eastAsia="Times New Roman" w:hAnsi="Cambria Math"/>
              <w:kern w:val="0"/>
              <w:szCs w:val="22"/>
              <w14:ligatures w14:val="none"/>
            </w:rPr>
            <m:t xml:space="preserve"> = </m:t>
          </m:r>
          <m:f>
            <m:fPr>
              <m:ctrlPr>
                <w:rPr>
                  <w:rFonts w:ascii="Cambria Math" w:eastAsia="Times New Roman" w:hAnsi="Cambria Math"/>
                  <w:bCs w:val="0"/>
                  <w:kern w:val="0"/>
                  <w:szCs w:val="22"/>
                  <w:lang w:val="en-US"/>
                  <w14:ligatures w14:val="none"/>
                </w:rPr>
              </m:ctrlPr>
            </m:fPr>
            <m:num>
              <m:r>
                <w:rPr>
                  <w:rFonts w:ascii="Cambria Math" w:eastAsia="Times New Roman" w:hAnsi="Cambria Math"/>
                  <w:kern w:val="0"/>
                  <w:szCs w:val="22"/>
                  <w14:ligatures w14:val="none"/>
                </w:rPr>
                <m:t>800</m:t>
              </m:r>
            </m:num>
            <m:den>
              <m:r>
                <w:rPr>
                  <w:rFonts w:ascii="Cambria Math" w:eastAsia="Times New Roman" w:hAnsi="Cambria Math"/>
                  <w:kern w:val="0"/>
                  <w:szCs w:val="22"/>
                  <w14:ligatures w14:val="none"/>
                </w:rPr>
                <m:t>1,232</m:t>
              </m:r>
            </m:den>
          </m:f>
          <m:r>
            <m:rPr>
              <m:sty m:val="p"/>
            </m:rPr>
            <w:rPr>
              <w:rFonts w:ascii="Cambria Math" w:eastAsia="Times New Roman" w:hAnsi="Cambria Math"/>
              <w:kern w:val="0"/>
              <w:szCs w:val="22"/>
              <w14:ligatures w14:val="none"/>
            </w:rPr>
            <m:t xml:space="preserve"> = 649 Вт/м² ≤ </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lang w:val="en-US"/>
                  <w14:ligatures w14:val="none"/>
                </w:rPr>
                <m:t>lim</m:t>
              </m:r>
            </m:sub>
          </m:sSub>
          <m:r>
            <m:rPr>
              <m:sty m:val="p"/>
            </m:rPr>
            <w:rPr>
              <w:rFonts w:ascii="Cambria Math" w:eastAsia="Times New Roman" w:hAnsi="Cambria Math"/>
              <w:kern w:val="0"/>
              <w:szCs w:val="22"/>
              <w14:ligatures w14:val="none"/>
            </w:rPr>
            <m:t xml:space="preserve"> = 700-900 Вт/м².</m:t>
          </m:r>
        </m:oMath>
      </m:oMathPara>
    </w:p>
    <w:p w14:paraId="40823C28" w14:textId="77777777" w:rsidR="00F2404B" w:rsidRPr="00AD7E5A" w:rsidRDefault="00F2404B" w:rsidP="00977F80">
      <w:pPr>
        <w:spacing w:after="0" w:line="240" w:lineRule="auto"/>
        <w:ind w:firstLine="425"/>
        <w:jc w:val="center"/>
        <w:rPr>
          <w:rFonts w:eastAsia="Times New Roman"/>
          <w:bCs w:val="0"/>
          <w:kern w:val="0"/>
          <w:szCs w:val="22"/>
          <w14:ligatures w14:val="none"/>
        </w:rPr>
      </w:pPr>
    </w:p>
    <w:p w14:paraId="799D9844" w14:textId="77777777" w:rsidR="00D141B2" w:rsidRPr="00AD7E5A"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Проверка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дост</m:t>
            </m:r>
          </m:sub>
        </m:sSub>
      </m:oMath>
      <w:r w:rsidRPr="00AD7E5A">
        <w:rPr>
          <w:rFonts w:eastAsia="Times New Roman"/>
          <w:bCs w:val="0"/>
          <w:kern w:val="0"/>
          <w:szCs w:val="22"/>
          <w14:ligatures w14:val="none"/>
        </w:rPr>
        <w:t xml:space="preserve"> ≤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lang w:val="en-US"/>
                <w14:ligatures w14:val="none"/>
              </w:rPr>
              <m:t>lim</m:t>
            </m:r>
          </m:sub>
        </m:sSub>
      </m:oMath>
      <w:r w:rsidRPr="00AD7E5A">
        <w:rPr>
          <w:rFonts w:eastAsia="Times New Roman"/>
          <w:bCs w:val="0"/>
          <w:kern w:val="0"/>
          <w:szCs w:val="22"/>
          <w14:ligatures w14:val="none"/>
        </w:rPr>
        <w:t xml:space="preserve"> выполняется. Значение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гол</m:t>
            </m:r>
          </m:sub>
        </m:sSub>
      </m:oMath>
      <w:r w:rsidRPr="00AD7E5A">
        <w:rPr>
          <w:rFonts w:eastAsia="Times New Roman"/>
          <w:bCs w:val="0"/>
          <w:kern w:val="0"/>
          <w:szCs w:val="22"/>
          <w14:ligatures w14:val="none"/>
        </w:rPr>
        <w:t xml:space="preserve"> = 2598,4 Вт/м² относится к голой боковой поверхности внутренней секции и используется только как электротепловая характеристика в регрессионной модели локальной температуры.</w:t>
      </w:r>
    </w:p>
    <w:p w14:paraId="2DE757C0" w14:textId="1BE6E4A4" w:rsidR="00D141B2" w:rsidRPr="00CE1A81"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Область применения модели (4.4) соответствует исследованным диапазонам: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секц</m:t>
            </m:r>
          </m:sub>
        </m:sSub>
      </m:oMath>
      <w:r w:rsidRPr="00AD7E5A">
        <w:rPr>
          <w:rFonts w:eastAsia="Times New Roman"/>
          <w:bCs w:val="0"/>
          <w:kern w:val="0"/>
          <w:szCs w:val="22"/>
          <w14:ligatures w14:val="none"/>
        </w:rPr>
        <w:t xml:space="preserve"> = 60–100 Вт, </w:t>
      </w:r>
      <m:oMath>
        <m:r>
          <w:rPr>
            <w:rFonts w:ascii="Cambria Math" w:eastAsia="Times New Roman" w:hAnsi="Cambria Math"/>
            <w:kern w:val="0"/>
            <w:szCs w:val="22"/>
            <w:lang w:val="en-US"/>
            <w14:ligatures w14:val="none"/>
          </w:rPr>
          <m:t>V</m:t>
        </m:r>
      </m:oMath>
      <w:r w:rsidRPr="00AD7E5A">
        <w:rPr>
          <w:rFonts w:eastAsia="Times New Roman"/>
          <w:bCs w:val="0"/>
          <w:kern w:val="0"/>
          <w:szCs w:val="22"/>
          <w14:ligatures w14:val="none"/>
        </w:rPr>
        <w:t xml:space="preserve"> = 10–15 мл, </w:t>
      </w:r>
      <m:oMath>
        <m:r>
          <w:rPr>
            <w:rFonts w:ascii="Cambria Math" w:eastAsia="Times New Roman" w:hAnsi="Cambria Math"/>
            <w:kern w:val="0"/>
            <w:szCs w:val="22"/>
            <w:lang w:val="en-US"/>
            <w14:ligatures w14:val="none"/>
          </w:rPr>
          <m:t>D</m:t>
        </m:r>
      </m:oMath>
      <w:r w:rsidRPr="00AD7E5A">
        <w:rPr>
          <w:rFonts w:eastAsia="Times New Roman"/>
          <w:bCs w:val="0"/>
          <w:kern w:val="0"/>
          <w:szCs w:val="22"/>
          <w14:ligatures w14:val="none"/>
        </w:rPr>
        <w:t xml:space="preserve"> = 20–32 мм, </w:t>
      </w:r>
      <m:oMath>
        <m:r>
          <w:rPr>
            <w:rFonts w:ascii="Cambria Math" w:eastAsia="Times New Roman" w:hAnsi="Cambria Math"/>
            <w:kern w:val="0"/>
            <w:szCs w:val="22"/>
            <w:lang w:val="en-US"/>
            <w14:ligatures w14:val="none"/>
          </w:rPr>
          <m:t>L</m:t>
        </m:r>
      </m:oMath>
      <w:r w:rsidRPr="00AD7E5A">
        <w:rPr>
          <w:rFonts w:eastAsia="Times New Roman"/>
          <w:bCs w:val="0"/>
          <w:kern w:val="0"/>
          <w:szCs w:val="22"/>
          <w14:ligatures w14:val="none"/>
        </w:rPr>
        <w:t xml:space="preserve"> = 0,25–0,45 м,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гол</m:t>
            </m:r>
          </m:sub>
        </m:sSub>
      </m:oMath>
      <w:r w:rsidRPr="00AD7E5A">
        <w:rPr>
          <w:rFonts w:eastAsia="Times New Roman"/>
          <w:bCs w:val="0"/>
          <w:kern w:val="0"/>
          <w:szCs w:val="22"/>
          <w14:ligatures w14:val="none"/>
        </w:rPr>
        <w:t xml:space="preserve"> = 1326,3–3819,7 Вт/м² и </w:t>
      </w:r>
      <m:oMath>
        <m:r>
          <w:rPr>
            <w:rFonts w:ascii="Cambria Math" w:eastAsia="Times New Roman" w:hAnsi="Cambria Math"/>
            <w:kern w:val="0"/>
            <w:szCs w:val="22"/>
            <w:lang w:val="en-US"/>
            <w14:ligatures w14:val="none"/>
          </w:rPr>
          <m:t>μ</m:t>
        </m:r>
      </m:oMath>
      <w:r w:rsidRPr="00AD7E5A">
        <w:rPr>
          <w:rFonts w:eastAsia="Times New Roman"/>
          <w:bCs w:val="0"/>
          <w:kern w:val="0"/>
          <w:szCs w:val="22"/>
          <w14:ligatures w14:val="none"/>
        </w:rPr>
        <w:t xml:space="preserve"> = 10,04–14,96 кг/м². При использовании указанных интервалов предельные значения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гол</m:t>
            </m:r>
          </m:sub>
        </m:sSub>
      </m:oMath>
      <w:r w:rsidRPr="00AD7E5A">
        <w:rPr>
          <w:rFonts w:eastAsia="Times New Roman"/>
          <w:bCs w:val="0"/>
          <w:kern w:val="0"/>
          <w:szCs w:val="22"/>
          <w14:ligatures w14:val="none"/>
        </w:rPr>
        <w:t xml:space="preserve">, </w:t>
      </w:r>
      <m:oMath>
        <m:r>
          <w:rPr>
            <w:rFonts w:ascii="Cambria Math" w:eastAsia="Times New Roman" w:hAnsi="Cambria Math"/>
            <w:kern w:val="0"/>
            <w:szCs w:val="22"/>
            <w:lang w:val="en-US"/>
            <w14:ligatures w14:val="none"/>
          </w:rPr>
          <m:t>μ</m:t>
        </m:r>
      </m:oMath>
      <w:r w:rsidRPr="00AD7E5A">
        <w:rPr>
          <w:rFonts w:eastAsia="Times New Roman"/>
          <w:bCs w:val="0"/>
          <w:kern w:val="0"/>
          <w:szCs w:val="22"/>
          <w14:ligatures w14:val="none"/>
        </w:rPr>
        <w:t xml:space="preserve"> и </w:t>
      </w:r>
      <m:oMath>
        <m:r>
          <w:rPr>
            <w:rFonts w:ascii="Cambria Math" w:eastAsia="Times New Roman" w:hAnsi="Cambria Math"/>
            <w:kern w:val="0"/>
            <w:szCs w:val="22"/>
            <w:lang w:val="en-US"/>
            <w14:ligatures w14:val="none"/>
          </w:rPr>
          <m:t>V</m:t>
        </m:r>
      </m:oMath>
      <w:r w:rsidRPr="00AD7E5A">
        <w:rPr>
          <w:rFonts w:eastAsia="Times New Roman"/>
          <w:bCs w:val="0"/>
          <w:kern w:val="0"/>
          <w:szCs w:val="22"/>
          <w14:ligatures w14:val="none"/>
        </w:rPr>
        <w:t xml:space="preserve"> не следует комбинировать произвольно: в экспериментальной выборке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г</m:t>
            </m:r>
            <w:proofErr w:type="spellStart"/>
            <m:r>
              <m:rPr>
                <m:nor/>
              </m:rPr>
              <w:rPr>
                <w:rFonts w:eastAsia="Times New Roman"/>
                <w:bCs w:val="0"/>
                <w:kern w:val="0"/>
                <w:szCs w:val="22"/>
                <w14:ligatures w14:val="none"/>
              </w:rPr>
              <m:t>ол</m:t>
            </m:r>
            <w:proofErr w:type="spellEnd"/>
          </m:sub>
        </m:sSub>
      </m:oMath>
      <w:r w:rsidRPr="00AD7E5A">
        <w:rPr>
          <w:rFonts w:eastAsia="Times New Roman"/>
          <w:bCs w:val="0"/>
          <w:kern w:val="0"/>
          <w:szCs w:val="22"/>
          <w14:ligatures w14:val="none"/>
        </w:rPr>
        <w:t xml:space="preserve"> и </w:t>
      </w:r>
      <m:oMath>
        <m:r>
          <w:rPr>
            <w:rFonts w:ascii="Cambria Math" w:eastAsia="Times New Roman" w:hAnsi="Cambria Math"/>
            <w:kern w:val="0"/>
            <w:szCs w:val="22"/>
            <w:lang w:val="en-US"/>
            <w14:ligatures w14:val="none"/>
          </w:rPr>
          <m:t>μ</m:t>
        </m:r>
      </m:oMath>
      <w:r w:rsidRPr="00AD7E5A">
        <w:rPr>
          <w:rFonts w:eastAsia="Times New Roman"/>
          <w:bCs w:val="0"/>
          <w:kern w:val="0"/>
          <w:szCs w:val="22"/>
          <w14:ligatures w14:val="none"/>
        </w:rPr>
        <w:t xml:space="preserve"> связаны через площадь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A</m:t>
            </m:r>
          </m:e>
          <m:sub>
            <m:r>
              <m:rPr>
                <m:nor/>
              </m:rPr>
              <w:rPr>
                <w:rFonts w:eastAsia="Times New Roman"/>
                <w:bCs w:val="0"/>
                <w:kern w:val="0"/>
                <w:szCs w:val="22"/>
                <w14:ligatures w14:val="none"/>
              </w:rPr>
              <m:t>гол</m:t>
            </m:r>
          </m:sub>
        </m:sSub>
      </m:oMath>
      <w:r w:rsidRPr="00AD7E5A">
        <w:rPr>
          <w:rFonts w:eastAsia="Times New Roman"/>
          <w:bCs w:val="0"/>
          <w:kern w:val="0"/>
          <w:szCs w:val="22"/>
          <w14:ligatures w14:val="none"/>
        </w:rPr>
        <w:t>, поэтому область применимости зада</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тся </w:t>
      </w:r>
      <w:r w:rsidR="007E14AF" w:rsidRPr="007E14AF">
        <w:rPr>
          <w:rFonts w:eastAsia="Times New Roman"/>
          <w:kern w:val="0"/>
          <w:szCs w:val="22"/>
          <w14:ligatures w14:val="none"/>
        </w:rPr>
        <w:t>сочетания</w:t>
      </w:r>
      <w:r w:rsidR="007E14AF">
        <w:rPr>
          <w:rFonts w:eastAsia="Times New Roman"/>
          <w:kern w:val="0"/>
          <w:szCs w:val="22"/>
          <w14:ligatures w14:val="none"/>
        </w:rPr>
        <w:t>ми</w:t>
      </w:r>
      <w:r w:rsidR="007E14AF" w:rsidRPr="007E14AF">
        <w:rPr>
          <w:rFonts w:eastAsia="Times New Roman"/>
          <w:kern w:val="0"/>
          <w:szCs w:val="22"/>
          <w14:ligatures w14:val="none"/>
        </w:rPr>
        <w:t xml:space="preserve"> параметров, полученны</w:t>
      </w:r>
      <w:r w:rsidR="007E14AF">
        <w:rPr>
          <w:rFonts w:eastAsia="Times New Roman"/>
          <w:kern w:val="0"/>
          <w:szCs w:val="22"/>
          <w14:ligatures w14:val="none"/>
        </w:rPr>
        <w:t>х</w:t>
      </w:r>
      <w:r w:rsidR="007E14AF" w:rsidRPr="007E14AF">
        <w:rPr>
          <w:rFonts w:eastAsia="Times New Roman"/>
          <w:kern w:val="0"/>
          <w:szCs w:val="22"/>
          <w14:ligatures w14:val="none"/>
        </w:rPr>
        <w:t xml:space="preserve"> в экспериментах</w:t>
      </w:r>
      <w:r w:rsidR="007E14AF" w:rsidRPr="007E14AF">
        <w:rPr>
          <w:rFonts w:eastAsia="Times New Roman"/>
          <w:bCs w:val="0"/>
          <w:kern w:val="0"/>
          <w:szCs w:val="22"/>
          <w14:ligatures w14:val="none"/>
        </w:rPr>
        <w:t xml:space="preserve"> </w:t>
      </w:r>
      <w:r w:rsidR="00F2404B">
        <w:rPr>
          <w:rFonts w:eastAsia="Times New Roman"/>
          <w:bCs w:val="0"/>
          <w:kern w:val="0"/>
          <w:szCs w:val="22"/>
          <w14:ligatures w14:val="none"/>
        </w:rPr>
        <w:t>ОП</w:t>
      </w:r>
      <w:r w:rsidRPr="00AD7E5A">
        <w:rPr>
          <w:rFonts w:eastAsia="Times New Roman"/>
          <w:bCs w:val="0"/>
          <w:kern w:val="0"/>
          <w:szCs w:val="22"/>
          <w14:ligatures w14:val="none"/>
        </w:rPr>
        <w:t>01–</w:t>
      </w:r>
      <w:r w:rsidR="00F2404B">
        <w:rPr>
          <w:rFonts w:eastAsia="Times New Roman"/>
          <w:bCs w:val="0"/>
          <w:kern w:val="0"/>
          <w:szCs w:val="22"/>
          <w14:ligatures w14:val="none"/>
        </w:rPr>
        <w:t>ОП</w:t>
      </w:r>
      <w:r w:rsidRPr="00AD7E5A">
        <w:rPr>
          <w:rFonts w:eastAsia="Times New Roman"/>
          <w:bCs w:val="0"/>
          <w:kern w:val="0"/>
          <w:szCs w:val="22"/>
          <w14:ligatures w14:val="none"/>
        </w:rPr>
        <w:t xml:space="preserve">40, а не всеми угловыми комбинациями интервалов. Перенос модели на другие типоразмеры выполняется после дополнительной экспериментальной проверки. В </w:t>
      </w:r>
      <w:r w:rsidR="005E249B">
        <w:rPr>
          <w:rFonts w:eastAsia="Times New Roman"/>
          <w:bCs w:val="0"/>
          <w:kern w:val="0"/>
          <w:szCs w:val="22"/>
          <w14:ligatures w14:val="none"/>
        </w:rPr>
        <w:t>разделе</w:t>
      </w:r>
      <w:r w:rsidRPr="00AD7E5A">
        <w:rPr>
          <w:rFonts w:eastAsia="Times New Roman"/>
          <w:bCs w:val="0"/>
          <w:kern w:val="0"/>
          <w:szCs w:val="22"/>
          <w14:ligatures w14:val="none"/>
        </w:rPr>
        <w:t xml:space="preserve"> 4 модель используется как инженерная основа для выбора </w:t>
      </w:r>
      <w:r w:rsidR="00CE1A81" w:rsidRPr="00CE1A81">
        <w:rPr>
          <w:rFonts w:eastAsia="Times New Roman"/>
          <w:kern w:val="0"/>
          <w:szCs w:val="22"/>
          <w14:ligatures w14:val="none"/>
        </w:rPr>
        <w:t>компоновки прибора</w:t>
      </w:r>
      <w:r w:rsidR="00CE1A81">
        <w:rPr>
          <w:rFonts w:eastAsia="Times New Roman"/>
          <w:kern w:val="0"/>
          <w:szCs w:val="22"/>
          <w14:ligatures w14:val="none"/>
        </w:rPr>
        <w:t>.</w:t>
      </w:r>
    </w:p>
    <w:p w14:paraId="3DBDAA8F" w14:textId="77777777" w:rsidR="00F2404B" w:rsidRPr="00AD7E5A" w:rsidRDefault="00F2404B" w:rsidP="00977F80">
      <w:pPr>
        <w:spacing w:after="0" w:line="240" w:lineRule="auto"/>
        <w:ind w:firstLine="425"/>
        <w:jc w:val="both"/>
        <w:rPr>
          <w:rFonts w:eastAsia="Times New Roman"/>
          <w:bCs w:val="0"/>
          <w:kern w:val="0"/>
          <w:szCs w:val="22"/>
          <w14:ligatures w14:val="none"/>
        </w:rPr>
      </w:pPr>
    </w:p>
    <w:p w14:paraId="1F1E32A6" w14:textId="77777777" w:rsidR="00D141B2" w:rsidRDefault="00D141B2" w:rsidP="00977F80">
      <w:pPr>
        <w:keepNext/>
        <w:keepLines/>
        <w:spacing w:after="0" w:line="240" w:lineRule="auto"/>
        <w:ind w:firstLine="425"/>
        <w:jc w:val="both"/>
        <w:outlineLvl w:val="1"/>
        <w:rPr>
          <w:rFonts w:eastAsia="Times New Roman"/>
          <w:b/>
          <w:kern w:val="0"/>
          <w:szCs w:val="26"/>
          <w14:ligatures w14:val="none"/>
        </w:rPr>
      </w:pPr>
      <w:bookmarkStart w:id="8" w:name="X9cd8a1c4239cb2b1acf3992803ee6c7fb5a8e88"/>
      <w:bookmarkEnd w:id="7"/>
      <w:r w:rsidRPr="00AD7E5A">
        <w:rPr>
          <w:rFonts w:eastAsia="Times New Roman"/>
          <w:b/>
          <w:kern w:val="0"/>
          <w:szCs w:val="26"/>
          <w14:ligatures w14:val="none"/>
        </w:rPr>
        <w:lastRenderedPageBreak/>
        <w:t>4.3 Электротехническое обоснование ПЭНД как управляемой электротепловой нагрузки системы электроснабжения</w:t>
      </w:r>
    </w:p>
    <w:p w14:paraId="7BE55057" w14:textId="77777777" w:rsidR="00F2404B" w:rsidRPr="00AD7E5A" w:rsidRDefault="00F2404B" w:rsidP="00977F80">
      <w:pPr>
        <w:keepNext/>
        <w:keepLines/>
        <w:spacing w:after="0" w:line="240" w:lineRule="auto"/>
        <w:ind w:firstLine="425"/>
        <w:jc w:val="both"/>
        <w:outlineLvl w:val="1"/>
        <w:rPr>
          <w:rFonts w:ascii="Calibri" w:eastAsia="MS Gothic" w:hAnsi="Calibri"/>
          <w:b/>
          <w:kern w:val="0"/>
          <w:szCs w:val="26"/>
          <w14:ligatures w14:val="none"/>
        </w:rPr>
      </w:pPr>
    </w:p>
    <w:p w14:paraId="6489D23C" w14:textId="0FAD0C33" w:rsidR="00D141B2" w:rsidRPr="00AD7E5A"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Приборное исполнение ПЭНД формируется объединением электровакуумных секций базового типоразмера. В принятой секционной методике приборный модуль ПЭНД-800 мощностью 800 Вт соответствует группе из десяти секций номинальной мощностью 80 Вт (</w:t>
      </w:r>
      <m:oMath>
        <m:r>
          <m:rPr>
            <m:nor/>
          </m:rPr>
          <w:rPr>
            <w:rFonts w:eastAsia="Times New Roman"/>
            <w:bCs w:val="0"/>
            <w:kern w:val="0"/>
            <w:szCs w:val="22"/>
            <w14:ligatures w14:val="none"/>
          </w:rPr>
          <m:t>800 Вт = 10 · 80 Вт</m:t>
        </m:r>
      </m:oMath>
      <w:r w:rsidRPr="00AD7E5A">
        <w:rPr>
          <w:rFonts w:eastAsia="Times New Roman"/>
          <w:bCs w:val="0"/>
          <w:kern w:val="0"/>
          <w:szCs w:val="22"/>
          <w14:ligatures w14:val="none"/>
        </w:rPr>
        <w:t>); исполнение 8×100 Вт рассматривается как альтернативный конструктивный ряд. Это связывает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 внутренней секции в </w:t>
      </w:r>
      <w:r w:rsidR="00B6677F">
        <w:rPr>
          <w:rFonts w:eastAsia="Times New Roman"/>
          <w:bCs w:val="0"/>
          <w:kern w:val="0"/>
          <w:szCs w:val="22"/>
          <w14:ligatures w14:val="none"/>
        </w:rPr>
        <w:t>под</w:t>
      </w:r>
      <w:r w:rsidRPr="00AD7E5A">
        <w:rPr>
          <w:rFonts w:eastAsia="Times New Roman"/>
          <w:bCs w:val="0"/>
          <w:kern w:val="0"/>
          <w:szCs w:val="22"/>
          <w14:ligatures w14:val="none"/>
        </w:rPr>
        <w:t>разделе 4.2 с электротехническим расч</w:t>
      </w:r>
      <w:r w:rsidR="0003443B">
        <w:rPr>
          <w:rFonts w:eastAsia="Times New Roman"/>
          <w:bCs w:val="0"/>
          <w:kern w:val="0"/>
          <w:szCs w:val="22"/>
          <w14:ligatures w14:val="none"/>
        </w:rPr>
        <w:t>е</w:t>
      </w:r>
      <w:r w:rsidRPr="00AD7E5A">
        <w:rPr>
          <w:rFonts w:eastAsia="Times New Roman"/>
          <w:bCs w:val="0"/>
          <w:kern w:val="0"/>
          <w:szCs w:val="22"/>
          <w14:ligatures w14:val="none"/>
        </w:rPr>
        <w:t>том приборных исполнений 600, 800 и 1000 Вт.</w:t>
      </w:r>
    </w:p>
    <w:p w14:paraId="16533006" w14:textId="48E6763F" w:rsidR="00D141B2" w:rsidRPr="00AD7E5A"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ПЭНД рассматривается как тепловой прибор и одновременно как электропри</w:t>
      </w:r>
      <w:r w:rsidR="0003443B">
        <w:rPr>
          <w:rFonts w:eastAsia="Times New Roman"/>
          <w:bCs w:val="0"/>
          <w:kern w:val="0"/>
          <w:szCs w:val="22"/>
          <w14:ligatures w14:val="none"/>
        </w:rPr>
        <w:t>е</w:t>
      </w:r>
      <w:r w:rsidRPr="00AD7E5A">
        <w:rPr>
          <w:rFonts w:eastAsia="Times New Roman"/>
          <w:bCs w:val="0"/>
          <w:kern w:val="0"/>
          <w:szCs w:val="22"/>
          <w14:ligatures w14:val="none"/>
        </w:rPr>
        <w:t>мник – управляемая электротепловая нагрузка системы электроснабжения объекта. Поэтому при проектировании и эксплуатации обосновываются номинальные токи, сечение и потери в питающей линии, пусковой режим, способ регулирования мощности, воздействие на качество электрической энергии, распределение нагрузки по фазам, селективность коммутационно-защитной аппаратуры и требования электробезопасности. Нормативная привязка раздела выполнена с уч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том стандартных напряжений [112], норм качества электрической энергии [66], норм эмиссии гармонических токов по ГОСТ </w:t>
      </w:r>
      <w:r w:rsidRPr="00D141B2">
        <w:rPr>
          <w:rFonts w:eastAsia="Times New Roman"/>
          <w:bCs w:val="0"/>
          <w:kern w:val="0"/>
          <w:szCs w:val="22"/>
          <w:lang w:val="en-US"/>
          <w14:ligatures w14:val="none"/>
        </w:rPr>
        <w:t>IEC</w:t>
      </w:r>
      <w:r w:rsidRPr="00AD7E5A">
        <w:rPr>
          <w:rFonts w:eastAsia="Times New Roman"/>
          <w:bCs w:val="0"/>
          <w:kern w:val="0"/>
          <w:szCs w:val="22"/>
          <w14:ligatures w14:val="none"/>
        </w:rPr>
        <w:t xml:space="preserve"> 61000-3-2–2021 [107], методики измерения гармоник и </w:t>
      </w:r>
      <w:proofErr w:type="spellStart"/>
      <w:r w:rsidRPr="00AD7E5A">
        <w:rPr>
          <w:rFonts w:eastAsia="Times New Roman"/>
          <w:bCs w:val="0"/>
          <w:kern w:val="0"/>
          <w:szCs w:val="22"/>
          <w14:ligatures w14:val="none"/>
        </w:rPr>
        <w:t>интергармоник</w:t>
      </w:r>
      <w:proofErr w:type="spellEnd"/>
      <w:r w:rsidRPr="00AD7E5A">
        <w:rPr>
          <w:rFonts w:eastAsia="Times New Roman"/>
          <w:bCs w:val="0"/>
          <w:kern w:val="0"/>
          <w:szCs w:val="22"/>
          <w14:ligatures w14:val="none"/>
        </w:rPr>
        <w:t xml:space="preserve"> [67], правил устройства и эксплуатации электроустановок [103; 104; 113] и требований к бытовым и аналогичным электрическим приборам [45; 46].</w:t>
      </w:r>
    </w:p>
    <w:p w14:paraId="1066230F" w14:textId="77777777" w:rsidR="00D141B2" w:rsidRPr="00AD7E5A"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С научной точки зрения групповое применение ПЭНД целесообразно рассматривать в логике управляемой электротепловой нагрузки: установленная мощность, график включения, коэффициенты регулирования и одновременности должны согласовываться с прогнозируемым профилем потребления объекта. Такой подход соответствует современным исследованиям по краткосрочному прогнозированию электропотребления промышленных объектов и прямому управлению нагрузкой в интеллектуальных сетях [114; 115].</w:t>
      </w:r>
    </w:p>
    <w:p w14:paraId="395BB7DD" w14:textId="2562351C"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Расч</w:t>
      </w:r>
      <w:r w:rsidR="0003443B">
        <w:rPr>
          <w:rFonts w:eastAsia="Times New Roman"/>
          <w:bCs w:val="0"/>
          <w:kern w:val="0"/>
          <w:szCs w:val="22"/>
          <w14:ligatures w14:val="none"/>
        </w:rPr>
        <w:t>е</w:t>
      </w:r>
      <w:r w:rsidRPr="00AD7E5A">
        <w:rPr>
          <w:rFonts w:eastAsia="Times New Roman"/>
          <w:bCs w:val="0"/>
          <w:kern w:val="0"/>
          <w:szCs w:val="22"/>
          <w14:ligatures w14:val="none"/>
        </w:rPr>
        <w:t>тные соотношения раздела сформулированы для однофазного приборного исполнения с паспортным напряжением, частотой 50 Гц и номинальными уровнями активной мощности 600, 800 и 1000 Вт. Значение 220 В принято как расч</w:t>
      </w:r>
      <w:r w:rsidR="0003443B">
        <w:rPr>
          <w:rFonts w:eastAsia="Times New Roman"/>
          <w:bCs w:val="0"/>
          <w:kern w:val="0"/>
          <w:szCs w:val="22"/>
          <w14:ligatures w14:val="none"/>
        </w:rPr>
        <w:t>е</w:t>
      </w:r>
      <w:r w:rsidRPr="00AD7E5A">
        <w:rPr>
          <w:rFonts w:eastAsia="Times New Roman"/>
          <w:bCs w:val="0"/>
          <w:kern w:val="0"/>
          <w:szCs w:val="22"/>
          <w14:ligatures w14:val="none"/>
        </w:rPr>
        <w:t>тная база приборного исполнения и фактическое фазное напряжение объекта; при подключении к стандартной системе 230/400 В выполняется штатный пересч</w:t>
      </w:r>
      <w:r w:rsidR="0003443B">
        <w:rPr>
          <w:rFonts w:eastAsia="Times New Roman"/>
          <w:bCs w:val="0"/>
          <w:kern w:val="0"/>
          <w:szCs w:val="22"/>
          <w14:ligatures w14:val="none"/>
        </w:rPr>
        <w:t>е</w:t>
      </w:r>
      <w:r w:rsidRPr="00AD7E5A">
        <w:rPr>
          <w:rFonts w:eastAsia="Times New Roman"/>
          <w:bCs w:val="0"/>
          <w:kern w:val="0"/>
          <w:szCs w:val="22"/>
          <w14:ligatures w14:val="none"/>
        </w:rPr>
        <w:t>т токов, мощностей, защит и теплового режима линий по ГОСТ 29322–2014 [112]. Для группового применения дополнительно учитываются распределение нагрузки по фазам, ток нейтрального проводника, параметры групповых линий и характеристики коммутационно-защитной аппаратуры щита.</w:t>
      </w:r>
    </w:p>
    <w:p w14:paraId="28170837" w14:textId="77777777" w:rsidR="009915C3" w:rsidRPr="00AD7E5A" w:rsidRDefault="009915C3" w:rsidP="00977F80">
      <w:pPr>
        <w:spacing w:after="0" w:line="240" w:lineRule="auto"/>
        <w:ind w:firstLine="425"/>
        <w:jc w:val="both"/>
        <w:rPr>
          <w:rFonts w:eastAsia="Times New Roman"/>
          <w:bCs w:val="0"/>
          <w:kern w:val="0"/>
          <w:szCs w:val="22"/>
          <w14:ligatures w14:val="none"/>
        </w:rPr>
      </w:pPr>
    </w:p>
    <w:p w14:paraId="0EA962B8" w14:textId="77777777" w:rsidR="00D141B2" w:rsidRPr="009915C3" w:rsidRDefault="00D141B2" w:rsidP="00977F80">
      <w:pPr>
        <w:keepNext/>
        <w:keepLines/>
        <w:spacing w:after="0" w:line="240" w:lineRule="auto"/>
        <w:ind w:firstLine="425"/>
        <w:jc w:val="both"/>
        <w:outlineLvl w:val="2"/>
        <w:rPr>
          <w:rFonts w:ascii="Calibri" w:eastAsia="MS Gothic" w:hAnsi="Calibri"/>
          <w:bCs w:val="0"/>
          <w:kern w:val="0"/>
          <w:szCs w:val="22"/>
          <w14:ligatures w14:val="none"/>
        </w:rPr>
      </w:pPr>
      <w:bookmarkStart w:id="9" w:name="Xbe5320649eff960cdd23de67e889d46b92c1adb"/>
      <w:r w:rsidRPr="009915C3">
        <w:rPr>
          <w:rFonts w:eastAsia="Times New Roman"/>
          <w:bCs w:val="0"/>
          <w:kern w:val="0"/>
          <w:szCs w:val="22"/>
          <w14:ligatures w14:val="none"/>
        </w:rPr>
        <w:lastRenderedPageBreak/>
        <w:t>4.3.1 Номинальные токи, выбор сечения и потери в питающей линии</w:t>
      </w:r>
    </w:p>
    <w:p w14:paraId="133CE09F" w14:textId="77777777"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Номинальный ток приборного исполнения для резистивной нагрузки определяется выражением:</w:t>
      </w:r>
    </w:p>
    <w:p w14:paraId="00C5D7EA" w14:textId="77777777" w:rsidR="009915C3" w:rsidRPr="00AD7E5A" w:rsidRDefault="009915C3" w:rsidP="00977F80">
      <w:pPr>
        <w:spacing w:after="0" w:line="240" w:lineRule="auto"/>
        <w:ind w:firstLine="425"/>
        <w:jc w:val="both"/>
        <w:rPr>
          <w:rFonts w:eastAsia="Times New Roman"/>
          <w:bCs w:val="0"/>
          <w:kern w:val="0"/>
          <w:szCs w:val="22"/>
          <w14:ligatures w14:val="none"/>
        </w:rPr>
      </w:pPr>
    </w:p>
    <w:p w14:paraId="2181FAF2" w14:textId="77777777" w:rsidR="00D141B2"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m:rPr>
                <m:nor/>
              </m:rPr>
              <w:rPr>
                <w:rFonts w:eastAsia="Times New Roman"/>
                <w:bCs w:val="0"/>
                <w:kern w:val="0"/>
                <w:szCs w:val="22"/>
                <w14:ligatures w14:val="none"/>
              </w:rPr>
              <m:t>н</m:t>
            </m:r>
          </m:sub>
        </m:sSub>
        <m:r>
          <m:rPr>
            <m:sty m:val="p"/>
          </m:rPr>
          <w:rPr>
            <w:rFonts w:ascii="Cambria Math" w:eastAsia="Times New Roman" w:hAnsi="Cambria Math"/>
            <w:kern w:val="0"/>
            <w:szCs w:val="22"/>
            <w14:ligatures w14:val="none"/>
          </w:rPr>
          <m:t>=</m:t>
        </m:r>
        <m:f>
          <m:fPr>
            <m:ctrlPr>
              <w:rPr>
                <w:rFonts w:ascii="Cambria Math" w:eastAsia="Times New Roman" w:hAnsi="Cambria Math"/>
                <w:bCs w:val="0"/>
                <w:kern w:val="0"/>
                <w:szCs w:val="22"/>
                <w:lang w:val="en-US"/>
                <w14:ligatures w14:val="none"/>
              </w:rPr>
            </m:ctrlPr>
          </m:fPr>
          <m:num>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н</m:t>
                </m:r>
              </m:sub>
            </m:sSub>
          </m:num>
          <m:den>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U</m:t>
                </m:r>
              </m:e>
              <m:sub>
                <m:r>
                  <m:rPr>
                    <m:nor/>
                  </m:rPr>
                  <w:rPr>
                    <w:rFonts w:eastAsia="Times New Roman"/>
                    <w:bCs w:val="0"/>
                    <w:kern w:val="0"/>
                    <w:szCs w:val="22"/>
                    <w14:ligatures w14:val="none"/>
                  </w:rPr>
                  <m:t>н</m:t>
                </m:r>
              </m:sub>
            </m:sSub>
          </m:den>
        </m:f>
      </m:oMath>
      <w:r w:rsidRPr="00AD7E5A">
        <w:rPr>
          <w:rFonts w:eastAsia="Times New Roman"/>
          <w:bCs w:val="0"/>
          <w:kern w:val="0"/>
          <w:szCs w:val="22"/>
          <w14:ligatures w14:val="none"/>
        </w:rPr>
        <w:tab/>
        <w:t>(4.15)</w:t>
      </w:r>
    </w:p>
    <w:p w14:paraId="246C2333" w14:textId="77777777" w:rsidR="009915C3" w:rsidRPr="00AD7E5A" w:rsidRDefault="009915C3" w:rsidP="00977F80">
      <w:pPr>
        <w:tabs>
          <w:tab w:val="center" w:pos="4677"/>
          <w:tab w:val="right" w:pos="9355"/>
        </w:tabs>
        <w:spacing w:after="0" w:line="240" w:lineRule="auto"/>
        <w:ind w:firstLine="425"/>
        <w:rPr>
          <w:rFonts w:eastAsia="Times New Roman"/>
          <w:bCs w:val="0"/>
          <w:kern w:val="0"/>
          <w:szCs w:val="22"/>
          <w14:ligatures w14:val="none"/>
        </w:rPr>
      </w:pPr>
    </w:p>
    <w:p w14:paraId="1284DED3" w14:textId="080E5DBC" w:rsidR="00D141B2" w:rsidRPr="00AD7E5A" w:rsidRDefault="00D141B2" w:rsidP="00977F80">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m:rPr>
                <m:nor/>
              </m:rPr>
              <w:rPr>
                <w:rFonts w:eastAsia="Times New Roman"/>
                <w:bCs w:val="0"/>
                <w:kern w:val="0"/>
                <w:szCs w:val="22"/>
                <w14:ligatures w14:val="none"/>
              </w:rPr>
              <m:t>н</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номинальный ток модуля ПЭНД, А;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н</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номинальная активная мощность модуля, Вт;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U</m:t>
            </m:r>
          </m:e>
          <m:sub>
            <m:r>
              <m:rPr>
                <m:nor/>
              </m:rPr>
              <w:rPr>
                <w:rFonts w:eastAsia="Times New Roman"/>
                <w:bCs w:val="0"/>
                <w:kern w:val="0"/>
                <w:szCs w:val="22"/>
                <w14:ligatures w14:val="none"/>
              </w:rPr>
              <m:t>н</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номинальное фазное напряжение питания, В.</w:t>
      </w:r>
    </w:p>
    <w:p w14:paraId="0E64EE04" w14:textId="5BDC1970"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Для исполнений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н</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600</m:t>
        </m:r>
      </m:oMath>
      <w:r w:rsidRPr="00AD7E5A">
        <w:rPr>
          <w:rFonts w:eastAsia="Times New Roman"/>
          <w:bCs w:val="0"/>
          <w:kern w:val="0"/>
          <w:szCs w:val="22"/>
          <w14:ligatures w14:val="none"/>
        </w:rPr>
        <w:t xml:space="preserve">, 800 и 1000 Вт при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U</m:t>
            </m:r>
          </m:e>
          <m:sub>
            <m:r>
              <m:rPr>
                <m:nor/>
              </m:rPr>
              <w:rPr>
                <w:rFonts w:eastAsia="Times New Roman"/>
                <w:bCs w:val="0"/>
                <w:kern w:val="0"/>
                <w:szCs w:val="22"/>
                <w14:ligatures w14:val="none"/>
              </w:rPr>
              <m:t>н</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220 </m:t>
        </m:r>
        <m:r>
          <m:rPr>
            <m:nor/>
          </m:rPr>
          <w:rPr>
            <w:rFonts w:eastAsia="Times New Roman"/>
            <w:bCs w:val="0"/>
            <w:kern w:val="0"/>
            <w:szCs w:val="22"/>
            <w14:ligatures w14:val="none"/>
          </w:rPr>
          <m:t>В</m:t>
        </m:r>
      </m:oMath>
      <w:r w:rsidRPr="00AD7E5A">
        <w:rPr>
          <w:rFonts w:eastAsia="Times New Roman"/>
          <w:bCs w:val="0"/>
          <w:kern w:val="0"/>
          <w:szCs w:val="22"/>
          <w14:ligatures w14:val="none"/>
        </w:rPr>
        <w:t xml:space="preserve"> расч</w:t>
      </w:r>
      <w:r w:rsidR="0003443B">
        <w:rPr>
          <w:rFonts w:eastAsia="Times New Roman"/>
          <w:bCs w:val="0"/>
          <w:kern w:val="0"/>
          <w:szCs w:val="22"/>
          <w14:ligatures w14:val="none"/>
        </w:rPr>
        <w:t>е</w:t>
      </w:r>
      <w:r w:rsidRPr="00AD7E5A">
        <w:rPr>
          <w:rFonts w:eastAsia="Times New Roman"/>
          <w:bCs w:val="0"/>
          <w:kern w:val="0"/>
          <w:szCs w:val="22"/>
          <w14:ligatures w14:val="none"/>
        </w:rPr>
        <w:t>тные номинальные токи составляют:</w:t>
      </w:r>
    </w:p>
    <w:p w14:paraId="4B58A291" w14:textId="77777777" w:rsidR="009915C3" w:rsidRPr="00AD7E5A" w:rsidRDefault="009915C3" w:rsidP="00977F80">
      <w:pPr>
        <w:spacing w:after="0" w:line="240" w:lineRule="auto"/>
        <w:ind w:firstLine="425"/>
        <w:jc w:val="both"/>
        <w:rPr>
          <w:rFonts w:eastAsia="Times New Roman"/>
          <w:bCs w:val="0"/>
          <w:kern w:val="0"/>
          <w:szCs w:val="22"/>
          <w14:ligatures w14:val="none"/>
        </w:rPr>
      </w:pPr>
    </w:p>
    <w:p w14:paraId="510BCD1E" w14:textId="2F902A8D" w:rsidR="00D141B2" w:rsidRPr="009915C3" w:rsidRDefault="00C9505D" w:rsidP="00977F80">
      <w:pPr>
        <w:spacing w:after="0" w:line="240" w:lineRule="auto"/>
        <w:ind w:firstLine="425"/>
        <w:jc w:val="center"/>
        <w:rPr>
          <w:rFonts w:eastAsia="Times New Roman"/>
          <w:bCs w:val="0"/>
          <w:kern w:val="0"/>
          <w:szCs w:val="22"/>
          <w14:ligatures w14:val="none"/>
        </w:rPr>
      </w:pPr>
      <m:oMathPara>
        <m:oMathParaPr>
          <m:jc m:val="center"/>
        </m:oMathParaP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14:ligatures w14:val="none"/>
                </w:rPr>
                <m:t>600</m:t>
              </m:r>
            </m:sub>
          </m:sSub>
          <m:r>
            <m:rPr>
              <m:sty m:val="p"/>
            </m:rPr>
            <w:rPr>
              <w:rFonts w:ascii="Cambria Math" w:eastAsia="Times New Roman" w:hAnsi="Cambria Math"/>
              <w:kern w:val="0"/>
              <w:szCs w:val="22"/>
              <w14:ligatures w14:val="none"/>
            </w:rPr>
            <m:t>=</m:t>
          </m:r>
          <m:f>
            <m:fPr>
              <m:ctrlPr>
                <w:rPr>
                  <w:rFonts w:ascii="Cambria Math" w:eastAsia="Times New Roman" w:hAnsi="Cambria Math"/>
                  <w:bCs w:val="0"/>
                  <w:kern w:val="0"/>
                  <w:szCs w:val="22"/>
                  <w:lang w:val="en-US"/>
                  <w14:ligatures w14:val="none"/>
                </w:rPr>
              </m:ctrlPr>
            </m:fPr>
            <m:num>
              <m:r>
                <w:rPr>
                  <w:rFonts w:ascii="Cambria Math" w:eastAsia="Times New Roman" w:hAnsi="Cambria Math"/>
                  <w:kern w:val="0"/>
                  <w:szCs w:val="22"/>
                  <w14:ligatures w14:val="none"/>
                </w:rPr>
                <m:t>600</m:t>
              </m:r>
            </m:num>
            <m:den>
              <m:r>
                <w:rPr>
                  <w:rFonts w:ascii="Cambria Math" w:eastAsia="Times New Roman" w:hAnsi="Cambria Math"/>
                  <w:kern w:val="0"/>
                  <w:szCs w:val="22"/>
                  <w14:ligatures w14:val="none"/>
                </w:rPr>
                <m:t>220</m:t>
              </m:r>
            </m:den>
          </m:f>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2</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73</m:t>
          </m:r>
          <m:r>
            <m:rPr>
              <m:nor/>
            </m:rPr>
            <w:rPr>
              <w:rFonts w:eastAsia="Times New Roman"/>
              <w:bCs w:val="0"/>
              <w:kern w:val="0"/>
              <w:szCs w:val="22"/>
              <w14:ligatures w14:val="none"/>
            </w:rPr>
            <m:t>А</m:t>
          </m:r>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14:ligatures w14:val="none"/>
                </w:rPr>
                <m:t>800</m:t>
              </m:r>
            </m:sub>
          </m:sSub>
          <m:r>
            <m:rPr>
              <m:sty m:val="p"/>
            </m:rPr>
            <w:rPr>
              <w:rFonts w:ascii="Cambria Math" w:eastAsia="Times New Roman" w:hAnsi="Cambria Math"/>
              <w:kern w:val="0"/>
              <w:szCs w:val="22"/>
              <w14:ligatures w14:val="none"/>
            </w:rPr>
            <m:t>=</m:t>
          </m:r>
          <m:f>
            <m:fPr>
              <m:ctrlPr>
                <w:rPr>
                  <w:rFonts w:ascii="Cambria Math" w:eastAsia="Times New Roman" w:hAnsi="Cambria Math"/>
                  <w:bCs w:val="0"/>
                  <w:kern w:val="0"/>
                  <w:szCs w:val="22"/>
                  <w:lang w:val="en-US"/>
                  <w14:ligatures w14:val="none"/>
                </w:rPr>
              </m:ctrlPr>
            </m:fPr>
            <m:num>
              <m:r>
                <w:rPr>
                  <w:rFonts w:ascii="Cambria Math" w:eastAsia="Times New Roman" w:hAnsi="Cambria Math"/>
                  <w:kern w:val="0"/>
                  <w:szCs w:val="22"/>
                  <w14:ligatures w14:val="none"/>
                </w:rPr>
                <m:t>800</m:t>
              </m:r>
            </m:num>
            <m:den>
              <m:r>
                <w:rPr>
                  <w:rFonts w:ascii="Cambria Math" w:eastAsia="Times New Roman" w:hAnsi="Cambria Math"/>
                  <w:kern w:val="0"/>
                  <w:szCs w:val="22"/>
                  <w14:ligatures w14:val="none"/>
                </w:rPr>
                <m:t>220</m:t>
              </m:r>
            </m:den>
          </m:f>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3</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64</m:t>
          </m:r>
          <m:r>
            <m:rPr>
              <m:nor/>
            </m:rPr>
            <w:rPr>
              <w:rFonts w:eastAsia="Times New Roman"/>
              <w:bCs w:val="0"/>
              <w:kern w:val="0"/>
              <w:szCs w:val="22"/>
              <w14:ligatures w14:val="none"/>
            </w:rPr>
            <m:t>А</m:t>
          </m:r>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14:ligatures w14:val="none"/>
                </w:rPr>
                <m:t>1000</m:t>
              </m:r>
            </m:sub>
          </m:sSub>
          <m:r>
            <m:rPr>
              <m:sty m:val="p"/>
            </m:rPr>
            <w:rPr>
              <w:rFonts w:ascii="Cambria Math" w:eastAsia="Times New Roman" w:hAnsi="Cambria Math"/>
              <w:kern w:val="0"/>
              <w:szCs w:val="22"/>
              <w14:ligatures w14:val="none"/>
            </w:rPr>
            <m:t>=</m:t>
          </m:r>
          <m:f>
            <m:fPr>
              <m:ctrlPr>
                <w:rPr>
                  <w:rFonts w:ascii="Cambria Math" w:eastAsia="Times New Roman" w:hAnsi="Cambria Math"/>
                  <w:bCs w:val="0"/>
                  <w:kern w:val="0"/>
                  <w:szCs w:val="22"/>
                  <w:lang w:val="en-US"/>
                  <w14:ligatures w14:val="none"/>
                </w:rPr>
              </m:ctrlPr>
            </m:fPr>
            <m:num>
              <m:r>
                <w:rPr>
                  <w:rFonts w:ascii="Cambria Math" w:eastAsia="Times New Roman" w:hAnsi="Cambria Math"/>
                  <w:kern w:val="0"/>
                  <w:szCs w:val="22"/>
                  <w14:ligatures w14:val="none"/>
                </w:rPr>
                <m:t>1000</m:t>
              </m:r>
            </m:num>
            <m:den>
              <m:r>
                <w:rPr>
                  <w:rFonts w:ascii="Cambria Math" w:eastAsia="Times New Roman" w:hAnsi="Cambria Math"/>
                  <w:kern w:val="0"/>
                  <w:szCs w:val="22"/>
                  <w14:ligatures w14:val="none"/>
                </w:rPr>
                <m:t>220</m:t>
              </m:r>
            </m:den>
          </m:f>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4</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55</m:t>
          </m:r>
          <m:r>
            <m:rPr>
              <m:nor/>
            </m:rPr>
            <w:rPr>
              <w:rFonts w:eastAsia="Times New Roman"/>
              <w:bCs w:val="0"/>
              <w:kern w:val="0"/>
              <w:szCs w:val="22"/>
              <w14:ligatures w14:val="none"/>
            </w:rPr>
            <m:t>А</m:t>
          </m:r>
        </m:oMath>
      </m:oMathPara>
    </w:p>
    <w:p w14:paraId="107D3CBF" w14:textId="77777777" w:rsidR="009915C3" w:rsidRPr="009915C3" w:rsidRDefault="009915C3" w:rsidP="00977F80">
      <w:pPr>
        <w:spacing w:after="0" w:line="240" w:lineRule="auto"/>
        <w:ind w:firstLine="425"/>
        <w:jc w:val="center"/>
        <w:rPr>
          <w:rFonts w:eastAsia="Times New Roman"/>
          <w:bCs w:val="0"/>
          <w:kern w:val="0"/>
          <w:szCs w:val="22"/>
          <w14:ligatures w14:val="none"/>
        </w:rPr>
      </w:pPr>
    </w:p>
    <w:p w14:paraId="4CC8E48B" w14:textId="5A4A0E65" w:rsidR="00D141B2" w:rsidRPr="003C726A" w:rsidRDefault="00D141B2" w:rsidP="00977F80">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14:ligatures w14:val="none"/>
              </w:rPr>
              <m:t>600</m:t>
            </m:r>
          </m:sub>
        </m:sSub>
      </m:oMath>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14:ligatures w14:val="none"/>
              </w:rPr>
              <m:t>800</m:t>
            </m:r>
          </m:sub>
        </m:sSub>
      </m:oMath>
      <w:r w:rsidRPr="00AD7E5A">
        <w:rPr>
          <w:rFonts w:eastAsia="Times New Roman"/>
          <w:bCs w:val="0"/>
          <w:kern w:val="0"/>
          <w:szCs w:val="22"/>
          <w14:ligatures w14:val="none"/>
        </w:rPr>
        <w:t xml:space="preserve"> и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14:ligatures w14:val="none"/>
              </w:rPr>
              <m:t>1000</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номинальные токи модулей мощностью </w:t>
      </w:r>
      <w:r w:rsidRPr="003C726A">
        <w:rPr>
          <w:rFonts w:eastAsia="Times New Roman"/>
          <w:bCs w:val="0"/>
          <w:kern w:val="0"/>
          <w:szCs w:val="22"/>
          <w14:ligatures w14:val="none"/>
        </w:rPr>
        <w:t>600, 800 и 1000 Вт соответственно, А.</w:t>
      </w:r>
    </w:p>
    <w:p w14:paraId="51F490DF" w14:textId="77777777"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Активная мощность, поступающая в зону испарения ЭВТТ, отличается от мощности, потребляемой из сети, на величину потерь в питающем кабеле и переходных контактах. Сопротивление двухпроводной питающей линии оценивается по выражению:</w:t>
      </w:r>
    </w:p>
    <w:p w14:paraId="7D87A059" w14:textId="77777777" w:rsidR="009915C3" w:rsidRPr="00AD7E5A" w:rsidRDefault="009915C3" w:rsidP="00977F80">
      <w:pPr>
        <w:spacing w:after="0" w:line="240" w:lineRule="auto"/>
        <w:ind w:firstLine="425"/>
        <w:jc w:val="both"/>
        <w:rPr>
          <w:rFonts w:eastAsia="Times New Roman"/>
          <w:bCs w:val="0"/>
          <w:kern w:val="0"/>
          <w:szCs w:val="22"/>
          <w14:ligatures w14:val="none"/>
        </w:rPr>
      </w:pPr>
    </w:p>
    <w:p w14:paraId="2E6695D4" w14:textId="77777777" w:rsidR="00D141B2"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R</m:t>
            </m:r>
          </m:e>
          <m:sub>
            <m:r>
              <m:rPr>
                <m:nor/>
              </m:rPr>
              <w:rPr>
                <w:rFonts w:eastAsia="Times New Roman"/>
                <w:bCs w:val="0"/>
                <w:kern w:val="0"/>
                <w:szCs w:val="22"/>
                <w14:ligatures w14:val="none"/>
              </w:rPr>
              <m:t>л</m:t>
            </m:r>
          </m:sub>
        </m:sSub>
        <m:r>
          <m:rPr>
            <m:sty m:val="p"/>
          </m:rPr>
          <w:rPr>
            <w:rFonts w:ascii="Cambria Math" w:eastAsia="Times New Roman" w:hAnsi="Cambria Math"/>
            <w:kern w:val="0"/>
            <w:szCs w:val="22"/>
            <w14:ligatures w14:val="none"/>
          </w:rPr>
          <m:t>=</m:t>
        </m:r>
        <m:f>
          <m:fPr>
            <m:ctrlPr>
              <w:rPr>
                <w:rFonts w:ascii="Cambria Math" w:eastAsia="Times New Roman" w:hAnsi="Cambria Math"/>
                <w:bCs w:val="0"/>
                <w:kern w:val="0"/>
                <w:szCs w:val="22"/>
                <w:lang w:val="en-US"/>
                <w14:ligatures w14:val="none"/>
              </w:rPr>
            </m:ctrlPr>
          </m:fPr>
          <m:num>
            <m:r>
              <w:rPr>
                <w:rFonts w:ascii="Cambria Math" w:eastAsia="Times New Roman" w:hAnsi="Cambria Math"/>
                <w:kern w:val="0"/>
                <w:szCs w:val="22"/>
                <w14:ligatures w14:val="none"/>
              </w:rPr>
              <m:t>2</m:t>
            </m:r>
            <m:r>
              <w:rPr>
                <w:rFonts w:ascii="Cambria Math" w:eastAsia="Times New Roman" w:hAnsi="Cambria Math"/>
                <w:kern w:val="0"/>
                <w:szCs w:val="22"/>
                <w:lang w:val="en-US"/>
                <w14:ligatures w14:val="none"/>
              </w:rPr>
              <m:t>ρ</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L</m:t>
                </m:r>
              </m:e>
              <m:sub>
                <m:r>
                  <m:rPr>
                    <m:nor/>
                  </m:rPr>
                  <w:rPr>
                    <w:rFonts w:eastAsia="Times New Roman"/>
                    <w:bCs w:val="0"/>
                    <w:kern w:val="0"/>
                    <w:szCs w:val="22"/>
                    <w14:ligatures w14:val="none"/>
                  </w:rPr>
                  <m:t>л</m:t>
                </m:r>
              </m:sub>
            </m:sSub>
          </m:num>
          <m:den>
            <m:r>
              <w:rPr>
                <w:rFonts w:ascii="Cambria Math" w:eastAsia="Times New Roman" w:hAnsi="Cambria Math"/>
                <w:kern w:val="0"/>
                <w:szCs w:val="22"/>
                <w:lang w:val="en-US"/>
                <w14:ligatures w14:val="none"/>
              </w:rPr>
              <m:t>S</m:t>
            </m:r>
          </m:den>
        </m:f>
      </m:oMath>
      <w:r w:rsidRPr="00AD7E5A">
        <w:rPr>
          <w:rFonts w:eastAsia="Times New Roman"/>
          <w:bCs w:val="0"/>
          <w:kern w:val="0"/>
          <w:szCs w:val="22"/>
          <w14:ligatures w14:val="none"/>
        </w:rPr>
        <w:tab/>
        <w:t>(4.16)</w:t>
      </w:r>
    </w:p>
    <w:p w14:paraId="6B27AD8E" w14:textId="77777777" w:rsidR="009915C3" w:rsidRPr="00AD7E5A" w:rsidRDefault="009915C3" w:rsidP="00977F80">
      <w:pPr>
        <w:tabs>
          <w:tab w:val="center" w:pos="4677"/>
          <w:tab w:val="right" w:pos="9355"/>
        </w:tabs>
        <w:spacing w:after="0" w:line="240" w:lineRule="auto"/>
        <w:ind w:firstLine="425"/>
        <w:rPr>
          <w:rFonts w:eastAsia="Times New Roman"/>
          <w:bCs w:val="0"/>
          <w:kern w:val="0"/>
          <w:szCs w:val="22"/>
          <w14:ligatures w14:val="none"/>
        </w:rPr>
      </w:pPr>
    </w:p>
    <w:p w14:paraId="308E9F30" w14:textId="4E0546CA" w:rsidR="00D141B2" w:rsidRPr="00AD7E5A" w:rsidRDefault="00D141B2" w:rsidP="00977F80">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R</m:t>
            </m:r>
          </m:e>
          <m:sub>
            <m:r>
              <m:rPr>
                <m:nor/>
              </m:rPr>
              <w:rPr>
                <w:rFonts w:eastAsia="Times New Roman"/>
                <w:bCs w:val="0"/>
                <w:kern w:val="0"/>
                <w:szCs w:val="22"/>
                <w14:ligatures w14:val="none"/>
              </w:rPr>
              <m:t>л</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активное сопротивление двухпроводной питающей линии, Ом; </w:t>
      </w:r>
      <m:oMath>
        <m:r>
          <w:rPr>
            <w:rFonts w:ascii="Cambria Math" w:eastAsia="Times New Roman" w:hAnsi="Cambria Math"/>
            <w:kern w:val="0"/>
            <w:szCs w:val="22"/>
            <w:lang w:val="en-US"/>
            <w14:ligatures w14:val="none"/>
          </w:rPr>
          <m:t>ρ</m:t>
        </m:r>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удельное сопротивление материала проводника, Ом·мм²/м;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L</m:t>
            </m:r>
          </m:e>
          <m:sub>
            <m:r>
              <m:rPr>
                <m:nor/>
              </m:rPr>
              <w:rPr>
                <w:rFonts w:eastAsia="Times New Roman"/>
                <w:bCs w:val="0"/>
                <w:kern w:val="0"/>
                <w:szCs w:val="22"/>
                <w14:ligatures w14:val="none"/>
              </w:rPr>
              <m:t>л</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длина линии от группового щита до прибора, м; </w:t>
      </w:r>
      <m:oMath>
        <m:r>
          <w:rPr>
            <w:rFonts w:ascii="Cambria Math" w:eastAsia="Times New Roman" w:hAnsi="Cambria Math"/>
            <w:kern w:val="0"/>
            <w:szCs w:val="22"/>
            <w:lang w:val="en-US"/>
            <w14:ligatures w14:val="none"/>
          </w:rPr>
          <m:t>S</m:t>
        </m:r>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сечение жилы, мм²; коэффициент 2 учитывает прямой и обратный проводники. Для меди при температуре около 20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принято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ρ</m:t>
            </m:r>
          </m:e>
          <m:sub>
            <m:r>
              <m:rPr>
                <m:nor/>
              </m:rPr>
              <w:rPr>
                <w:rFonts w:eastAsia="Times New Roman"/>
                <w:bCs w:val="0"/>
                <w:kern w:val="0"/>
                <w:szCs w:val="22"/>
                <w:lang w:val="en-US"/>
                <w14:ligatures w14:val="none"/>
              </w:rPr>
              <m:t>Cu</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0</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01725 </m:t>
        </m:r>
        <m:r>
          <m:rPr>
            <m:nor/>
          </m:rPr>
          <w:rPr>
            <w:rFonts w:eastAsia="Times New Roman"/>
            <w:bCs w:val="0"/>
            <w:kern w:val="0"/>
            <w:szCs w:val="22"/>
            <w14:ligatures w14:val="none"/>
          </w:rPr>
          <m:t>Ом</m:t>
        </m:r>
        <m:r>
          <m:rPr>
            <m:sty m:val="p"/>
          </m:rPr>
          <w:rPr>
            <w:rFonts w:ascii="Cambria Math" w:eastAsia="Times New Roman" w:hAnsi="Cambria Math"/>
            <w:kern w:val="0"/>
            <w:szCs w:val="22"/>
            <w14:ligatures w14:val="none"/>
          </w:rPr>
          <m:t>⋅</m:t>
        </m:r>
        <m:sSup>
          <m:sSupPr>
            <m:ctrlPr>
              <w:rPr>
                <w:rFonts w:ascii="Cambria Math" w:eastAsia="Times New Roman" w:hAnsi="Cambria Math"/>
                <w:bCs w:val="0"/>
                <w:kern w:val="0"/>
                <w:szCs w:val="22"/>
                <w:lang w:val="en-US"/>
                <w14:ligatures w14:val="none"/>
              </w:rPr>
            </m:ctrlPr>
          </m:sSupPr>
          <m:e>
            <m:r>
              <m:rPr>
                <m:nor/>
              </m:rPr>
              <w:rPr>
                <w:rFonts w:eastAsia="Times New Roman"/>
                <w:bCs w:val="0"/>
                <w:kern w:val="0"/>
                <w:szCs w:val="22"/>
                <w14:ligatures w14:val="none"/>
              </w:rPr>
              <m:t>мм</m:t>
            </m:r>
          </m:e>
          <m:sup>
            <m:r>
              <w:rPr>
                <w:rFonts w:ascii="Cambria Math" w:eastAsia="Times New Roman" w:hAnsi="Cambria Math"/>
                <w:kern w:val="0"/>
                <w:szCs w:val="22"/>
                <w14:ligatures w14:val="none"/>
              </w:rPr>
              <m:t>2</m:t>
            </m:r>
          </m:sup>
        </m:sSup>
        <m:r>
          <m:rPr>
            <m:sty m:val="p"/>
          </m:rPr>
          <w:rPr>
            <w:rFonts w:ascii="Cambria Math" w:eastAsia="Times New Roman" w:hAnsi="Cambria Math"/>
            <w:kern w:val="0"/>
            <w:szCs w:val="22"/>
            <w14:ligatures w14:val="none"/>
          </w:rPr>
          <m:t>/</m:t>
        </m:r>
        <m:r>
          <m:rPr>
            <m:nor/>
          </m:rPr>
          <w:rPr>
            <w:rFonts w:eastAsia="Times New Roman"/>
            <w:bCs w:val="0"/>
            <w:kern w:val="0"/>
            <w:szCs w:val="22"/>
            <w14:ligatures w14:val="none"/>
          </w:rPr>
          <m:t>м</m:t>
        </m:r>
      </m:oMath>
      <w:r w:rsidRPr="00AD7E5A">
        <w:rPr>
          <w:rFonts w:eastAsia="Times New Roman"/>
          <w:bCs w:val="0"/>
          <w:kern w:val="0"/>
          <w:szCs w:val="22"/>
          <w14:ligatures w14:val="none"/>
        </w:rPr>
        <w:t>.</w:t>
      </w:r>
    </w:p>
    <w:p w14:paraId="6A7DBE9D" w14:textId="77777777"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Активные потери, падение напряжения и относительное падение напряжения в линии определяются как:</w:t>
      </w:r>
    </w:p>
    <w:p w14:paraId="3EFC86D8" w14:textId="77777777" w:rsidR="009915C3" w:rsidRPr="00AD7E5A" w:rsidRDefault="009915C3" w:rsidP="00977F80">
      <w:pPr>
        <w:spacing w:after="0" w:line="240" w:lineRule="auto"/>
        <w:ind w:firstLine="425"/>
        <w:jc w:val="both"/>
        <w:rPr>
          <w:rFonts w:eastAsia="Times New Roman"/>
          <w:bCs w:val="0"/>
          <w:kern w:val="0"/>
          <w:szCs w:val="22"/>
          <w14:ligatures w14:val="none"/>
        </w:rPr>
      </w:pPr>
    </w:p>
    <w:p w14:paraId="7506867E" w14:textId="77777777" w:rsidR="00D141B2"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r>
          <w:rPr>
            <w:rFonts w:ascii="Cambria Math" w:eastAsia="Times New Roman" w:hAnsi="Cambria Math"/>
            <w:kern w:val="0"/>
            <w:szCs w:val="22"/>
            <w:lang w:val="en-US"/>
            <w14:ligatures w14:val="none"/>
          </w:rPr>
          <m:t>Δ</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л</m:t>
            </m:r>
          </m:sub>
        </m:sSub>
        <m:r>
          <m:rPr>
            <m:sty m:val="p"/>
          </m:rPr>
          <w:rPr>
            <w:rFonts w:ascii="Cambria Math" w:eastAsia="Times New Roman" w:hAnsi="Cambria Math"/>
            <w:kern w:val="0"/>
            <w:szCs w:val="22"/>
            <w14:ligatures w14:val="none"/>
          </w:rPr>
          <m:t>=</m:t>
        </m:r>
        <m:sSubSup>
          <m:sSubSupPr>
            <m:ctrlPr>
              <w:rPr>
                <w:rFonts w:ascii="Cambria Math" w:eastAsia="Times New Roman" w:hAnsi="Cambria Math"/>
                <w:bCs w:val="0"/>
                <w:kern w:val="0"/>
                <w:szCs w:val="22"/>
                <w:lang w:val="en-US"/>
                <w14:ligatures w14:val="none"/>
              </w:rPr>
            </m:ctrlPr>
          </m:sSubSupPr>
          <m:e>
            <m:r>
              <w:rPr>
                <w:rFonts w:ascii="Cambria Math" w:eastAsia="Times New Roman" w:hAnsi="Cambria Math"/>
                <w:kern w:val="0"/>
                <w:szCs w:val="22"/>
                <w:lang w:val="en-US"/>
                <w14:ligatures w14:val="none"/>
              </w:rPr>
              <m:t>I</m:t>
            </m:r>
          </m:e>
          <m:sub>
            <m:r>
              <m:rPr>
                <m:nor/>
              </m:rPr>
              <w:rPr>
                <w:rFonts w:eastAsia="Times New Roman"/>
                <w:bCs w:val="0"/>
                <w:kern w:val="0"/>
                <w:szCs w:val="22"/>
                <w14:ligatures w14:val="none"/>
              </w:rPr>
              <m:t>н</m:t>
            </m:r>
          </m:sub>
          <m:sup>
            <m:r>
              <w:rPr>
                <w:rFonts w:ascii="Cambria Math" w:eastAsia="Times New Roman" w:hAnsi="Cambria Math"/>
                <w:kern w:val="0"/>
                <w:szCs w:val="22"/>
                <w14:ligatures w14:val="none"/>
              </w:rPr>
              <m:t>2</m:t>
            </m:r>
          </m:sup>
        </m:sSubSup>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R</m:t>
            </m:r>
          </m:e>
          <m:sub>
            <m:r>
              <m:rPr>
                <m:nor/>
              </m:rPr>
              <w:rPr>
                <w:rFonts w:eastAsia="Times New Roman"/>
                <w:bCs w:val="0"/>
                <w:kern w:val="0"/>
                <w:szCs w:val="22"/>
                <w14:ligatures w14:val="none"/>
              </w:rPr>
              <m:t>л</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lang w:val="en-US"/>
            <w14:ligatures w14:val="none"/>
          </w:rPr>
          <m:t>ΔU</m:t>
        </m:r>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m:rPr>
                <m:nor/>
              </m:rPr>
              <w:rPr>
                <w:rFonts w:eastAsia="Times New Roman"/>
                <w:bCs w:val="0"/>
                <w:kern w:val="0"/>
                <w:szCs w:val="22"/>
                <w14:ligatures w14:val="none"/>
              </w:rPr>
              <m:t>н</m:t>
            </m:r>
          </m:sub>
        </m:sSub>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R</m:t>
            </m:r>
          </m:e>
          <m:sub>
            <m:r>
              <m:rPr>
                <m:nor/>
              </m:rPr>
              <w:rPr>
                <w:rFonts w:eastAsia="Times New Roman"/>
                <w:bCs w:val="0"/>
                <w:kern w:val="0"/>
                <w:szCs w:val="22"/>
                <w14:ligatures w14:val="none"/>
              </w:rPr>
              <m:t>л</m:t>
            </m:r>
          </m:sub>
        </m:sSub>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δ</m:t>
            </m:r>
          </m:e>
          <m:sub>
            <m:r>
              <w:rPr>
                <w:rFonts w:ascii="Cambria Math" w:eastAsia="Times New Roman" w:hAnsi="Cambria Math"/>
                <w:kern w:val="0"/>
                <w:szCs w:val="22"/>
                <w:lang w:val="en-US"/>
                <w14:ligatures w14:val="none"/>
              </w:rPr>
              <m:t>U</m:t>
            </m:r>
          </m:sub>
        </m:sSub>
        <m:r>
          <m:rPr>
            <m:sty m:val="p"/>
          </m:rPr>
          <w:rPr>
            <w:rFonts w:ascii="Cambria Math" w:eastAsia="Times New Roman" w:hAnsi="Cambria Math"/>
            <w:kern w:val="0"/>
            <w:szCs w:val="22"/>
            <w14:ligatures w14:val="none"/>
          </w:rPr>
          <m:t>=</m:t>
        </m:r>
        <m:f>
          <m:fPr>
            <m:ctrlPr>
              <w:rPr>
                <w:rFonts w:ascii="Cambria Math" w:eastAsia="Times New Roman" w:hAnsi="Cambria Math"/>
                <w:bCs w:val="0"/>
                <w:kern w:val="0"/>
                <w:szCs w:val="22"/>
                <w:lang w:val="en-US"/>
                <w14:ligatures w14:val="none"/>
              </w:rPr>
            </m:ctrlPr>
          </m:fPr>
          <m:num>
            <m:r>
              <w:rPr>
                <w:rFonts w:ascii="Cambria Math" w:eastAsia="Times New Roman" w:hAnsi="Cambria Math"/>
                <w:kern w:val="0"/>
                <w:szCs w:val="22"/>
                <w:lang w:val="en-US"/>
                <w14:ligatures w14:val="none"/>
              </w:rPr>
              <m:t>ΔU</m:t>
            </m:r>
          </m:num>
          <m:den>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U</m:t>
                </m:r>
              </m:e>
              <m:sub>
                <m:r>
                  <m:rPr>
                    <m:nor/>
                  </m:rPr>
                  <w:rPr>
                    <w:rFonts w:eastAsia="Times New Roman"/>
                    <w:bCs w:val="0"/>
                    <w:kern w:val="0"/>
                    <w:szCs w:val="22"/>
                    <w14:ligatures w14:val="none"/>
                  </w:rPr>
                  <m:t>н</m:t>
                </m:r>
              </m:sub>
            </m:sSub>
          </m:den>
        </m:f>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100</m:t>
        </m:r>
        <m:r>
          <m:rPr>
            <m:sty m:val="p"/>
          </m:rPr>
          <w:rPr>
            <w:rFonts w:ascii="Cambria Math" w:eastAsia="Times New Roman" w:hAnsi="Cambria Math"/>
            <w:kern w:val="0"/>
            <w:szCs w:val="22"/>
            <w14:ligatures w14:val="none"/>
          </w:rPr>
          <m:t>%</m:t>
        </m:r>
      </m:oMath>
      <w:r w:rsidRPr="00AD7E5A">
        <w:rPr>
          <w:rFonts w:eastAsia="Times New Roman"/>
          <w:bCs w:val="0"/>
          <w:kern w:val="0"/>
          <w:szCs w:val="22"/>
          <w14:ligatures w14:val="none"/>
        </w:rPr>
        <w:tab/>
        <w:t>(4.17)</w:t>
      </w:r>
    </w:p>
    <w:p w14:paraId="0EA74F43" w14:textId="77777777" w:rsidR="009915C3" w:rsidRPr="00AD7E5A" w:rsidRDefault="009915C3" w:rsidP="00977F80">
      <w:pPr>
        <w:tabs>
          <w:tab w:val="center" w:pos="4677"/>
          <w:tab w:val="right" w:pos="9355"/>
        </w:tabs>
        <w:spacing w:after="0" w:line="240" w:lineRule="auto"/>
        <w:ind w:firstLine="425"/>
        <w:rPr>
          <w:rFonts w:eastAsia="Times New Roman"/>
          <w:bCs w:val="0"/>
          <w:kern w:val="0"/>
          <w:szCs w:val="22"/>
          <w14:ligatures w14:val="none"/>
        </w:rPr>
      </w:pPr>
    </w:p>
    <w:p w14:paraId="529763AF" w14:textId="328525F3" w:rsidR="00D56FFE" w:rsidRDefault="00D141B2" w:rsidP="00977F80">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r>
          <w:rPr>
            <w:rFonts w:ascii="Cambria Math" w:eastAsia="Times New Roman" w:hAnsi="Cambria Math"/>
            <w:kern w:val="0"/>
            <w:szCs w:val="22"/>
            <w:lang w:val="en-US"/>
            <w14:ligatures w14:val="none"/>
          </w:rPr>
          <m:t>Δ</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л</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активные потери мощности в линии, Вт;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m:rPr>
                <m:nor/>
              </m:rPr>
              <w:rPr>
                <w:rFonts w:eastAsia="Times New Roman"/>
                <w:bCs w:val="0"/>
                <w:kern w:val="0"/>
                <w:szCs w:val="22"/>
                <w14:ligatures w14:val="none"/>
              </w:rPr>
              <m:t>н</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номинальный ток нагрузки, А;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R</m:t>
            </m:r>
          </m:e>
          <m:sub>
            <m:r>
              <m:rPr>
                <m:nor/>
              </m:rPr>
              <w:rPr>
                <w:rFonts w:eastAsia="Times New Roman"/>
                <w:bCs w:val="0"/>
                <w:kern w:val="0"/>
                <w:szCs w:val="22"/>
                <w14:ligatures w14:val="none"/>
              </w:rPr>
              <m:t>л</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сопротивление линии, Ом; </w:t>
      </w:r>
      <m:oMath>
        <m:r>
          <w:rPr>
            <w:rFonts w:ascii="Cambria Math" w:eastAsia="Times New Roman" w:hAnsi="Cambria Math"/>
            <w:kern w:val="0"/>
            <w:szCs w:val="22"/>
            <w:lang w:val="en-US"/>
            <w14:ligatures w14:val="none"/>
          </w:rPr>
          <m:t>ΔU</m:t>
        </m:r>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падение напряжения в линии, В;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δ</m:t>
            </m:r>
          </m:e>
          <m:sub>
            <m:r>
              <w:rPr>
                <w:rFonts w:ascii="Cambria Math" w:eastAsia="Times New Roman" w:hAnsi="Cambria Math"/>
                <w:kern w:val="0"/>
                <w:szCs w:val="22"/>
                <w:lang w:val="en-US"/>
                <w14:ligatures w14:val="none"/>
              </w:rPr>
              <m:t>U</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относительное падение напряжения,</w:t>
      </w:r>
      <w:r w:rsidR="000327D2">
        <w:rPr>
          <w:rFonts w:eastAsia="Times New Roman"/>
          <w:bCs w:val="0"/>
          <w:kern w:val="0"/>
          <w:szCs w:val="22"/>
          <w14:ligatures w14:val="none"/>
        </w:rPr>
        <w:t>%</w:t>
      </w:r>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U</m:t>
            </m:r>
          </m:e>
          <m:sub>
            <m:r>
              <m:rPr>
                <m:nor/>
              </m:rPr>
              <w:rPr>
                <w:rFonts w:eastAsia="Times New Roman"/>
                <w:bCs w:val="0"/>
                <w:kern w:val="0"/>
                <w:szCs w:val="22"/>
                <w14:ligatures w14:val="none"/>
              </w:rPr>
              <m:t>н</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номинальное напряжение, В.</w:t>
      </w:r>
    </w:p>
    <w:p w14:paraId="4B87991C" w14:textId="44F05270" w:rsidR="00D56FFE" w:rsidRDefault="00D56FFE" w:rsidP="00D56FFE">
      <w:pPr>
        <w:spacing w:after="0" w:line="240" w:lineRule="auto"/>
        <w:ind w:firstLine="426"/>
        <w:jc w:val="both"/>
        <w:rPr>
          <w:rFonts w:eastAsia="Times New Roman"/>
          <w:bCs w:val="0"/>
          <w:kern w:val="0"/>
          <w:szCs w:val="22"/>
          <w14:ligatures w14:val="none"/>
        </w:rPr>
      </w:pPr>
      <w:r w:rsidRPr="00D56FFE">
        <w:rPr>
          <w:rFonts w:eastAsia="Times New Roman"/>
          <w:kern w:val="0"/>
          <w:szCs w:val="22"/>
          <w14:ligatures w14:val="none"/>
        </w:rPr>
        <w:t xml:space="preserve">Расчетные электрические параметры приборных исполнений </w:t>
      </w:r>
      <w:r w:rsidRPr="00AD7E5A">
        <w:rPr>
          <w:rFonts w:eastAsia="Times New Roman"/>
          <w:bCs w:val="0"/>
          <w:kern w:val="0"/>
          <w:szCs w:val="22"/>
          <w14:ligatures w14:val="none"/>
        </w:rPr>
        <w:t xml:space="preserve">ПЭНД 600, 800 и 1000 Вт при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U</m:t>
            </m:r>
          </m:e>
          <m:sub>
            <m:r>
              <m:rPr>
                <m:nor/>
              </m:rPr>
              <w:rPr>
                <w:rFonts w:eastAsia="Times New Roman"/>
                <w:bCs w:val="0"/>
                <w:kern w:val="0"/>
                <w:szCs w:val="22"/>
                <w14:ligatures w14:val="none"/>
              </w:rPr>
              <m:t>н</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220 </m:t>
        </m:r>
        <m:r>
          <m:rPr>
            <m:nor/>
          </m:rPr>
          <w:rPr>
            <w:rFonts w:eastAsia="Times New Roman"/>
            <w:bCs w:val="0"/>
            <w:kern w:val="0"/>
            <w:szCs w:val="22"/>
            <w14:ligatures w14:val="none"/>
          </w:rPr>
          <m:t>В</m:t>
        </m:r>
      </m:oMath>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L</m:t>
            </m:r>
          </m:e>
          <m:sub>
            <m:r>
              <m:rPr>
                <m:nor/>
              </m:rPr>
              <w:rPr>
                <w:rFonts w:eastAsia="Times New Roman"/>
                <w:bCs w:val="0"/>
                <w:kern w:val="0"/>
                <w:szCs w:val="22"/>
                <w14:ligatures w14:val="none"/>
              </w:rPr>
              <m:t>л</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25 </m:t>
        </m:r>
        <m:r>
          <m:rPr>
            <m:nor/>
          </m:rPr>
          <w:rPr>
            <w:rFonts w:eastAsia="Times New Roman"/>
            <w:bCs w:val="0"/>
            <w:kern w:val="0"/>
            <w:szCs w:val="22"/>
            <w14:ligatures w14:val="none"/>
          </w:rPr>
          <m:t>м</m:t>
        </m:r>
      </m:oMath>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ρ</m:t>
            </m:r>
          </m:e>
          <m:sub>
            <m:r>
              <m:rPr>
                <m:nor/>
              </m:rPr>
              <w:rPr>
                <w:rFonts w:eastAsia="Times New Roman"/>
                <w:bCs w:val="0"/>
                <w:kern w:val="0"/>
                <w:szCs w:val="22"/>
                <w:lang w:val="en-US"/>
                <w14:ligatures w14:val="none"/>
              </w:rPr>
              <m:t>Cu</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0</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01725 </m:t>
        </m:r>
        <m:r>
          <m:rPr>
            <m:nor/>
          </m:rPr>
          <w:rPr>
            <w:rFonts w:eastAsia="Times New Roman"/>
            <w:bCs w:val="0"/>
            <w:kern w:val="0"/>
            <w:szCs w:val="22"/>
            <w14:ligatures w14:val="none"/>
          </w:rPr>
          <m:t>Ом</m:t>
        </m:r>
        <m:r>
          <m:rPr>
            <m:sty m:val="p"/>
          </m:rPr>
          <w:rPr>
            <w:rFonts w:ascii="Cambria Math" w:eastAsia="Times New Roman" w:hAnsi="Cambria Math"/>
            <w:kern w:val="0"/>
            <w:szCs w:val="22"/>
            <w14:ligatures w14:val="none"/>
          </w:rPr>
          <m:t>⋅</m:t>
        </m:r>
        <m:sSup>
          <m:sSupPr>
            <m:ctrlPr>
              <w:rPr>
                <w:rFonts w:ascii="Cambria Math" w:eastAsia="Times New Roman" w:hAnsi="Cambria Math"/>
                <w:bCs w:val="0"/>
                <w:kern w:val="0"/>
                <w:szCs w:val="22"/>
                <w:lang w:val="en-US"/>
                <w14:ligatures w14:val="none"/>
              </w:rPr>
            </m:ctrlPr>
          </m:sSupPr>
          <m:e>
            <m:r>
              <m:rPr>
                <m:nor/>
              </m:rPr>
              <w:rPr>
                <w:rFonts w:eastAsia="Times New Roman"/>
                <w:bCs w:val="0"/>
                <w:kern w:val="0"/>
                <w:szCs w:val="22"/>
                <w14:ligatures w14:val="none"/>
              </w:rPr>
              <m:t>мм</m:t>
            </m:r>
          </m:e>
          <m:sup>
            <m:r>
              <w:rPr>
                <w:rFonts w:ascii="Cambria Math" w:eastAsia="Times New Roman" w:hAnsi="Cambria Math"/>
                <w:kern w:val="0"/>
                <w:szCs w:val="22"/>
                <w14:ligatures w14:val="none"/>
              </w:rPr>
              <m:t>2</m:t>
            </m:r>
          </m:sup>
        </m:sSup>
        <m:r>
          <m:rPr>
            <m:sty m:val="p"/>
          </m:rPr>
          <w:rPr>
            <w:rFonts w:ascii="Cambria Math" w:eastAsia="Times New Roman" w:hAnsi="Cambria Math"/>
            <w:kern w:val="0"/>
            <w:szCs w:val="22"/>
            <w14:ligatures w14:val="none"/>
          </w:rPr>
          <m:t>/</m:t>
        </m:r>
        <m:r>
          <m:rPr>
            <m:nor/>
          </m:rPr>
          <w:rPr>
            <w:rFonts w:eastAsia="Times New Roman"/>
            <w:bCs w:val="0"/>
            <w:kern w:val="0"/>
            <w:szCs w:val="22"/>
            <w14:ligatures w14:val="none"/>
          </w:rPr>
          <m:t>м</m:t>
        </m:r>
      </m:oMath>
      <w:r w:rsidRPr="00AD7E5A">
        <w:rPr>
          <w:rFonts w:eastAsia="Times New Roman"/>
          <w:bCs w:val="0"/>
          <w:kern w:val="0"/>
          <w:szCs w:val="22"/>
          <w14:ligatures w14:val="none"/>
        </w:rPr>
        <w:t xml:space="preserve"> и температуре 20 °</w:t>
      </w:r>
      <w:r w:rsidRPr="00D141B2">
        <w:rPr>
          <w:rFonts w:eastAsia="Times New Roman"/>
          <w:bCs w:val="0"/>
          <w:kern w:val="0"/>
          <w:szCs w:val="22"/>
          <w:lang w:val="en-US"/>
          <w14:ligatures w14:val="none"/>
        </w:rPr>
        <w:t>C</w:t>
      </w:r>
      <w:r w:rsidRPr="00D56FFE">
        <w:rPr>
          <w:rFonts w:eastAsia="Times New Roman"/>
          <w:kern w:val="0"/>
          <w:szCs w:val="22"/>
          <w14:ligatures w14:val="none"/>
        </w:rPr>
        <w:t xml:space="preserve"> приведены в таблице 4.2.</w:t>
      </w:r>
    </w:p>
    <w:p w14:paraId="08EE5C34" w14:textId="77777777" w:rsidR="00D56FFE" w:rsidRPr="00AD7E5A" w:rsidRDefault="00D56FFE" w:rsidP="00977F80">
      <w:pPr>
        <w:spacing w:after="0" w:line="240" w:lineRule="auto"/>
        <w:jc w:val="both"/>
        <w:rPr>
          <w:rFonts w:eastAsia="Times New Roman"/>
          <w:bCs w:val="0"/>
          <w:kern w:val="0"/>
          <w:szCs w:val="22"/>
          <w14:ligatures w14:val="none"/>
        </w:rPr>
      </w:pPr>
    </w:p>
    <w:p w14:paraId="52F25B8F" w14:textId="7BE0581C" w:rsidR="009915C3" w:rsidRDefault="00D141B2" w:rsidP="00977F80">
      <w:pPr>
        <w:keepNext/>
        <w:spacing w:after="0" w:line="240" w:lineRule="auto"/>
        <w:rPr>
          <w:rFonts w:eastAsia="Times New Roman"/>
          <w:bCs w:val="0"/>
          <w:kern w:val="0"/>
          <w:szCs w:val="22"/>
          <w14:ligatures w14:val="none"/>
        </w:rPr>
      </w:pPr>
      <w:r w:rsidRPr="00AD7E5A">
        <w:rPr>
          <w:rFonts w:eastAsia="Times New Roman"/>
          <w:bCs w:val="0"/>
          <w:kern w:val="0"/>
          <w:szCs w:val="22"/>
          <w14:ligatures w14:val="none"/>
        </w:rPr>
        <w:lastRenderedPageBreak/>
        <w:t>Таблица 4.2</w:t>
      </w:r>
    </w:p>
    <w:p w14:paraId="019B3E4C" w14:textId="540C3AE3" w:rsidR="009915C3" w:rsidRDefault="00D141B2" w:rsidP="00977F80">
      <w:pPr>
        <w:keepNext/>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тные электрические параметры приборных исполнений </w:t>
      </w:r>
      <w:r w:rsidR="00D56FFE">
        <w:rPr>
          <w:rFonts w:eastAsia="Times New Roman"/>
          <w:bCs w:val="0"/>
          <w:kern w:val="0"/>
          <w:szCs w:val="22"/>
          <w14:ligatures w14:val="none"/>
        </w:rPr>
        <w:t>ПЭНД</w:t>
      </w:r>
    </w:p>
    <w:p w14:paraId="1262404F" w14:textId="77777777" w:rsidR="00F20032" w:rsidRPr="009915C3" w:rsidRDefault="00F20032" w:rsidP="00977F80">
      <w:pPr>
        <w:keepNext/>
        <w:spacing w:after="0" w:line="240" w:lineRule="auto"/>
        <w:ind w:firstLine="425"/>
        <w:jc w:val="both"/>
        <w:rPr>
          <w:rFonts w:eastAsia="Times New Roman"/>
          <w:bCs w:val="0"/>
          <w:kern w:val="0"/>
          <w:szCs w:val="22"/>
          <w14:ligatures w14:val="none"/>
        </w:rPr>
      </w:pPr>
    </w:p>
    <w:tbl>
      <w:tblPr>
        <w:tblStyle w:val="15"/>
        <w:tblW w:w="5000" w:type="pct"/>
        <w:tblLook w:val="0020" w:firstRow="1" w:lastRow="0" w:firstColumn="0" w:lastColumn="0" w:noHBand="0" w:noVBand="0"/>
      </w:tblPr>
      <w:tblGrid>
        <w:gridCol w:w="1451"/>
        <w:gridCol w:w="1180"/>
        <w:gridCol w:w="1180"/>
        <w:gridCol w:w="1724"/>
        <w:gridCol w:w="1905"/>
        <w:gridCol w:w="1904"/>
      </w:tblGrid>
      <w:tr w:rsidR="00D141B2" w:rsidRPr="00F20032" w14:paraId="2F46A0C0" w14:textId="77777777" w:rsidTr="00D56FFE">
        <w:tc>
          <w:tcPr>
            <w:tcW w:w="776" w:type="pct"/>
            <w:vAlign w:val="center"/>
            <w:hideMark/>
          </w:tcPr>
          <w:p w14:paraId="5A18738B" w14:textId="5065036E" w:rsidR="00D141B2" w:rsidRPr="00F20032" w:rsidRDefault="00C9505D" w:rsidP="00D56FFE">
            <w:pPr>
              <w:ind w:firstLine="22"/>
              <w:jc w:val="center"/>
              <w:rPr>
                <w:rFonts w:ascii="Times New Roman" w:eastAsia="Times New Roman" w:hAnsi="Times New Roman"/>
                <w:bCs/>
                <w:sz w:val="24"/>
                <w:szCs w:val="24"/>
              </w:rPr>
            </w:pPr>
            <m:oMath>
              <m:sSub>
                <m:sSubPr>
                  <m:ctrlPr>
                    <w:rPr>
                      <w:rFonts w:ascii="Cambria Math" w:eastAsia="Times New Roman" w:hAnsi="Cambria Math"/>
                      <w:bCs/>
                      <w:color w:val="000000"/>
                      <w:sz w:val="24"/>
                      <w:szCs w:val="24"/>
                    </w:rPr>
                  </m:ctrlPr>
                </m:sSubPr>
                <m:e>
                  <m:r>
                    <w:rPr>
                      <w:rFonts w:ascii="Cambria Math" w:eastAsia="Times New Roman" w:hAnsi="Cambria Math"/>
                      <w:sz w:val="24"/>
                      <w:szCs w:val="24"/>
                    </w:rPr>
                    <m:t>P</m:t>
                  </m:r>
                </m:e>
                <m:sub>
                  <m:r>
                    <m:rPr>
                      <m:nor/>
                    </m:rPr>
                    <w:rPr>
                      <w:rFonts w:ascii="Times New Roman" w:eastAsia="Times New Roman" w:hAnsi="Times New Roman"/>
                      <w:bCs/>
                      <w:sz w:val="24"/>
                      <w:szCs w:val="24"/>
                    </w:rPr>
                    <m:t>н</m:t>
                  </m:r>
                </m:sub>
              </m:sSub>
            </m:oMath>
            <w:r w:rsidR="00D141B2" w:rsidRPr="00F20032">
              <w:rPr>
                <w:rFonts w:ascii="Times New Roman" w:eastAsia="Times New Roman" w:hAnsi="Times New Roman"/>
                <w:bCs/>
                <w:sz w:val="24"/>
                <w:szCs w:val="24"/>
              </w:rPr>
              <w:t xml:space="preserve">, </w:t>
            </w:r>
            <w:proofErr w:type="spellStart"/>
            <w:r w:rsidR="00D141B2" w:rsidRPr="00F20032">
              <w:rPr>
                <w:rFonts w:ascii="Times New Roman" w:eastAsia="Times New Roman" w:hAnsi="Times New Roman"/>
                <w:bCs/>
                <w:sz w:val="24"/>
                <w:szCs w:val="24"/>
              </w:rPr>
              <w:t>Вт</w:t>
            </w:r>
            <w:proofErr w:type="spellEnd"/>
          </w:p>
        </w:tc>
        <w:tc>
          <w:tcPr>
            <w:tcW w:w="631" w:type="pct"/>
            <w:vAlign w:val="center"/>
            <w:hideMark/>
          </w:tcPr>
          <w:p w14:paraId="77157149" w14:textId="4005F9FD" w:rsidR="00D141B2" w:rsidRPr="00F20032" w:rsidRDefault="00C9505D" w:rsidP="00D56FFE">
            <w:pPr>
              <w:ind w:firstLine="22"/>
              <w:jc w:val="center"/>
              <w:rPr>
                <w:rFonts w:ascii="Times New Roman" w:eastAsia="Times New Roman" w:hAnsi="Times New Roman"/>
                <w:bCs/>
                <w:sz w:val="24"/>
                <w:szCs w:val="24"/>
              </w:rPr>
            </w:pPr>
            <m:oMath>
              <m:sSub>
                <m:sSubPr>
                  <m:ctrlPr>
                    <w:rPr>
                      <w:rFonts w:ascii="Cambria Math" w:eastAsia="Times New Roman" w:hAnsi="Cambria Math"/>
                      <w:bCs/>
                      <w:color w:val="000000"/>
                      <w:sz w:val="24"/>
                      <w:szCs w:val="24"/>
                    </w:rPr>
                  </m:ctrlPr>
                </m:sSubPr>
                <m:e>
                  <m:r>
                    <w:rPr>
                      <w:rFonts w:ascii="Cambria Math" w:eastAsia="Times New Roman" w:hAnsi="Cambria Math"/>
                      <w:sz w:val="24"/>
                      <w:szCs w:val="24"/>
                    </w:rPr>
                    <m:t>I</m:t>
                  </m:r>
                </m:e>
                <m:sub>
                  <m:r>
                    <m:rPr>
                      <m:nor/>
                    </m:rPr>
                    <w:rPr>
                      <w:rFonts w:ascii="Times New Roman" w:eastAsia="Times New Roman" w:hAnsi="Times New Roman"/>
                      <w:bCs/>
                      <w:sz w:val="24"/>
                      <w:szCs w:val="24"/>
                    </w:rPr>
                    <m:t>н</m:t>
                  </m:r>
                </m:sub>
              </m:sSub>
            </m:oMath>
            <w:r w:rsidR="00D141B2" w:rsidRPr="00F20032">
              <w:rPr>
                <w:rFonts w:ascii="Times New Roman" w:eastAsia="Times New Roman" w:hAnsi="Times New Roman"/>
                <w:bCs/>
                <w:sz w:val="24"/>
                <w:szCs w:val="24"/>
              </w:rPr>
              <w:t>, А</w:t>
            </w:r>
          </w:p>
        </w:tc>
        <w:tc>
          <w:tcPr>
            <w:tcW w:w="631" w:type="pct"/>
            <w:vAlign w:val="center"/>
            <w:hideMark/>
          </w:tcPr>
          <w:p w14:paraId="0CA7FCE7" w14:textId="7970F6A9" w:rsidR="00D141B2" w:rsidRPr="00F20032" w:rsidRDefault="00C9505D" w:rsidP="00D56FFE">
            <w:pPr>
              <w:ind w:firstLine="22"/>
              <w:jc w:val="center"/>
              <w:rPr>
                <w:rFonts w:ascii="Times New Roman" w:eastAsia="Times New Roman" w:hAnsi="Times New Roman"/>
                <w:bCs/>
                <w:sz w:val="24"/>
                <w:szCs w:val="24"/>
              </w:rPr>
            </w:pPr>
            <m:oMath>
              <m:sSub>
                <m:sSubPr>
                  <m:ctrlPr>
                    <w:rPr>
                      <w:rFonts w:ascii="Cambria Math" w:eastAsia="Times New Roman" w:hAnsi="Cambria Math"/>
                      <w:bCs/>
                      <w:color w:val="000000"/>
                      <w:sz w:val="24"/>
                      <w:szCs w:val="24"/>
                    </w:rPr>
                  </m:ctrlPr>
                </m:sSubPr>
                <m:e>
                  <m:r>
                    <w:rPr>
                      <w:rFonts w:ascii="Cambria Math" w:eastAsia="Times New Roman" w:hAnsi="Cambria Math"/>
                      <w:sz w:val="24"/>
                      <w:szCs w:val="24"/>
                    </w:rPr>
                    <m:t>R</m:t>
                  </m:r>
                </m:e>
                <m:sub>
                  <m:r>
                    <m:rPr>
                      <m:nor/>
                    </m:rPr>
                    <w:rPr>
                      <w:rFonts w:ascii="Times New Roman" w:eastAsia="Times New Roman" w:hAnsi="Times New Roman"/>
                      <w:bCs/>
                      <w:sz w:val="24"/>
                      <w:szCs w:val="24"/>
                    </w:rPr>
                    <m:t>наг</m:t>
                  </m:r>
                </m:sub>
              </m:sSub>
            </m:oMath>
            <w:r w:rsidR="00D141B2" w:rsidRPr="00F20032">
              <w:rPr>
                <w:rFonts w:ascii="Times New Roman" w:eastAsia="Times New Roman" w:hAnsi="Times New Roman"/>
                <w:bCs/>
                <w:sz w:val="24"/>
                <w:szCs w:val="24"/>
              </w:rPr>
              <w:t xml:space="preserve">, </w:t>
            </w:r>
            <w:proofErr w:type="spellStart"/>
            <w:r w:rsidR="00D141B2" w:rsidRPr="00F20032">
              <w:rPr>
                <w:rFonts w:ascii="Times New Roman" w:eastAsia="Times New Roman" w:hAnsi="Times New Roman"/>
                <w:bCs/>
                <w:sz w:val="24"/>
                <w:szCs w:val="24"/>
              </w:rPr>
              <w:t>Ом</w:t>
            </w:r>
            <w:proofErr w:type="spellEnd"/>
          </w:p>
        </w:tc>
        <w:tc>
          <w:tcPr>
            <w:tcW w:w="922" w:type="pct"/>
            <w:vAlign w:val="center"/>
            <w:hideMark/>
          </w:tcPr>
          <w:p w14:paraId="239DD54E" w14:textId="71B6CC11" w:rsidR="00D141B2" w:rsidRPr="00F20032" w:rsidRDefault="00D141B2" w:rsidP="00D56FFE">
            <w:pPr>
              <w:ind w:firstLine="22"/>
              <w:jc w:val="center"/>
              <w:rPr>
                <w:rFonts w:ascii="Times New Roman" w:eastAsia="Times New Roman" w:hAnsi="Times New Roman"/>
                <w:bCs/>
                <w:sz w:val="24"/>
                <w:szCs w:val="24"/>
                <w:lang w:val="ru-RU"/>
              </w:rPr>
            </w:pPr>
            <w:r w:rsidRPr="00F20032">
              <w:rPr>
                <w:rFonts w:ascii="Times New Roman" w:eastAsia="Times New Roman" w:hAnsi="Times New Roman"/>
                <w:bCs/>
                <w:sz w:val="24"/>
                <w:szCs w:val="24"/>
                <w:lang w:val="ru-RU"/>
              </w:rPr>
              <w:t xml:space="preserve">Сечение питающей линии </w:t>
            </w:r>
            <m:oMath>
              <m:r>
                <w:rPr>
                  <w:rFonts w:ascii="Cambria Math" w:eastAsia="Times New Roman" w:hAnsi="Cambria Math"/>
                  <w:sz w:val="24"/>
                  <w:szCs w:val="24"/>
                </w:rPr>
                <m:t>S</m:t>
              </m:r>
            </m:oMath>
            <w:r w:rsidRPr="00F20032">
              <w:rPr>
                <w:rFonts w:ascii="Times New Roman" w:eastAsia="Times New Roman" w:hAnsi="Times New Roman"/>
                <w:bCs/>
                <w:sz w:val="24"/>
                <w:szCs w:val="24"/>
                <w:lang w:val="ru-RU"/>
              </w:rPr>
              <w:t>, мм²</w:t>
            </w:r>
          </w:p>
        </w:tc>
        <w:tc>
          <w:tcPr>
            <w:tcW w:w="1019" w:type="pct"/>
            <w:vAlign w:val="center"/>
            <w:hideMark/>
          </w:tcPr>
          <w:p w14:paraId="790CCB54" w14:textId="448E538A" w:rsidR="00D141B2" w:rsidRPr="00F20032" w:rsidRDefault="00F20032" w:rsidP="00D56FFE">
            <w:pPr>
              <w:ind w:firstLine="22"/>
              <w:jc w:val="center"/>
              <w:rPr>
                <w:rFonts w:ascii="Times New Roman" w:eastAsia="Times New Roman" w:hAnsi="Times New Roman"/>
                <w:bCs/>
                <w:sz w:val="24"/>
                <w:szCs w:val="24"/>
                <w:lang w:val="ru-RU"/>
              </w:rPr>
            </w:pPr>
            <m:oMath>
              <m:r>
                <w:rPr>
                  <w:rFonts w:ascii="Cambria Math" w:eastAsia="Times New Roman" w:hAnsi="Cambria Math"/>
                  <w:sz w:val="24"/>
                  <w:szCs w:val="24"/>
                </w:rPr>
                <m:t>Δ</m:t>
              </m:r>
              <m:sSub>
                <m:sSubPr>
                  <m:ctrlPr>
                    <w:rPr>
                      <w:rFonts w:ascii="Cambria Math" w:eastAsia="Times New Roman" w:hAnsi="Cambria Math"/>
                      <w:bCs/>
                      <w:color w:val="000000"/>
                      <w:sz w:val="24"/>
                      <w:szCs w:val="24"/>
                    </w:rPr>
                  </m:ctrlPr>
                </m:sSubPr>
                <m:e>
                  <m:r>
                    <w:rPr>
                      <w:rFonts w:ascii="Cambria Math" w:eastAsia="Times New Roman" w:hAnsi="Cambria Math"/>
                      <w:sz w:val="24"/>
                      <w:szCs w:val="24"/>
                    </w:rPr>
                    <m:t>P</m:t>
                  </m:r>
                </m:e>
                <m:sub>
                  <m:r>
                    <m:rPr>
                      <m:nor/>
                    </m:rPr>
                    <w:rPr>
                      <w:rFonts w:ascii="Times New Roman" w:eastAsia="Times New Roman" w:hAnsi="Times New Roman"/>
                      <w:bCs/>
                      <w:sz w:val="24"/>
                      <w:szCs w:val="24"/>
                      <w:lang w:val="ru-RU"/>
                    </w:rPr>
                    <m:t>л</m:t>
                  </m:r>
                </m:sub>
              </m:sSub>
            </m:oMath>
            <w:r w:rsidR="00D141B2" w:rsidRPr="00F20032">
              <w:rPr>
                <w:rFonts w:ascii="Times New Roman" w:eastAsia="Times New Roman" w:hAnsi="Times New Roman"/>
                <w:bCs/>
                <w:sz w:val="24"/>
                <w:szCs w:val="24"/>
                <w:lang w:val="ru-RU"/>
              </w:rPr>
              <w:t xml:space="preserve"> при </w:t>
            </w:r>
            <m:oMath>
              <m:sSub>
                <m:sSubPr>
                  <m:ctrlPr>
                    <w:rPr>
                      <w:rFonts w:ascii="Cambria Math" w:eastAsia="Times New Roman" w:hAnsi="Cambria Math"/>
                      <w:bCs/>
                      <w:color w:val="000000"/>
                      <w:sz w:val="24"/>
                      <w:szCs w:val="24"/>
                    </w:rPr>
                  </m:ctrlPr>
                </m:sSubPr>
                <m:e>
                  <m:r>
                    <w:rPr>
                      <w:rFonts w:ascii="Cambria Math" w:eastAsia="Times New Roman" w:hAnsi="Cambria Math"/>
                      <w:sz w:val="24"/>
                      <w:szCs w:val="24"/>
                    </w:rPr>
                    <m:t>L</m:t>
                  </m:r>
                </m:e>
                <m:sub>
                  <m:r>
                    <m:rPr>
                      <m:nor/>
                    </m:rPr>
                    <w:rPr>
                      <w:rFonts w:ascii="Times New Roman" w:eastAsia="Times New Roman" w:hAnsi="Times New Roman"/>
                      <w:bCs/>
                      <w:sz w:val="24"/>
                      <w:szCs w:val="24"/>
                      <w:lang w:val="ru-RU"/>
                    </w:rPr>
                    <m:t>л</m:t>
                  </m:r>
                </m:sub>
              </m:sSub>
              <m:r>
                <m:rPr>
                  <m:sty m:val="p"/>
                </m:rPr>
                <w:rPr>
                  <w:rFonts w:ascii="Cambria Math" w:eastAsia="Times New Roman" w:hAnsi="Cambria Math"/>
                  <w:sz w:val="24"/>
                  <w:szCs w:val="24"/>
                  <w:lang w:val="ru-RU"/>
                </w:rPr>
                <m:t>=</m:t>
              </m:r>
              <m:r>
                <w:rPr>
                  <w:rFonts w:ascii="Cambria Math" w:eastAsia="Times New Roman" w:hAnsi="Cambria Math"/>
                  <w:sz w:val="24"/>
                  <w:szCs w:val="24"/>
                  <w:lang w:val="ru-RU"/>
                </w:rPr>
                <m:t>25 </m:t>
              </m:r>
              <m:r>
                <m:rPr>
                  <m:nor/>
                </m:rPr>
                <w:rPr>
                  <w:rFonts w:ascii="Times New Roman" w:eastAsia="Times New Roman" w:hAnsi="Times New Roman"/>
                  <w:bCs/>
                  <w:sz w:val="24"/>
                  <w:szCs w:val="24"/>
                  <w:lang w:val="ru-RU"/>
                </w:rPr>
                <m:t>м</m:t>
              </m:r>
            </m:oMath>
            <w:r w:rsidR="00D141B2" w:rsidRPr="00F20032">
              <w:rPr>
                <w:rFonts w:ascii="Times New Roman" w:eastAsia="Times New Roman" w:hAnsi="Times New Roman"/>
                <w:bCs/>
                <w:sz w:val="24"/>
                <w:szCs w:val="24"/>
                <w:lang w:val="ru-RU"/>
              </w:rPr>
              <w:t xml:space="preserve">, Вт (% от </w:t>
            </w:r>
            <m:oMath>
              <m:sSub>
                <m:sSubPr>
                  <m:ctrlPr>
                    <w:rPr>
                      <w:rFonts w:ascii="Cambria Math" w:eastAsia="Times New Roman" w:hAnsi="Cambria Math"/>
                      <w:bCs/>
                      <w:color w:val="000000"/>
                      <w:sz w:val="24"/>
                      <w:szCs w:val="24"/>
                    </w:rPr>
                  </m:ctrlPr>
                </m:sSubPr>
                <m:e>
                  <m:r>
                    <w:rPr>
                      <w:rFonts w:ascii="Cambria Math" w:eastAsia="Times New Roman" w:hAnsi="Cambria Math"/>
                      <w:sz w:val="24"/>
                      <w:szCs w:val="24"/>
                    </w:rPr>
                    <m:t>P</m:t>
                  </m:r>
                </m:e>
                <m:sub>
                  <m:r>
                    <m:rPr>
                      <m:nor/>
                    </m:rPr>
                    <w:rPr>
                      <w:rFonts w:ascii="Times New Roman" w:eastAsia="Times New Roman" w:hAnsi="Times New Roman"/>
                      <w:bCs/>
                      <w:sz w:val="24"/>
                      <w:szCs w:val="24"/>
                      <w:lang w:val="ru-RU"/>
                    </w:rPr>
                    <m:t>н</m:t>
                  </m:r>
                </m:sub>
              </m:sSub>
            </m:oMath>
            <w:r w:rsidR="00D141B2" w:rsidRPr="00F20032">
              <w:rPr>
                <w:rFonts w:ascii="Times New Roman" w:eastAsia="Times New Roman" w:hAnsi="Times New Roman"/>
                <w:bCs/>
                <w:sz w:val="24"/>
                <w:szCs w:val="24"/>
                <w:lang w:val="ru-RU"/>
              </w:rPr>
              <w:t>)</w:t>
            </w:r>
          </w:p>
        </w:tc>
        <w:tc>
          <w:tcPr>
            <w:tcW w:w="1019" w:type="pct"/>
            <w:vAlign w:val="center"/>
            <w:hideMark/>
          </w:tcPr>
          <w:p w14:paraId="7AE145FB" w14:textId="27BFB1BF" w:rsidR="00D141B2" w:rsidRPr="00F20032" w:rsidRDefault="00F20032" w:rsidP="00D56FFE">
            <w:pPr>
              <w:ind w:firstLine="22"/>
              <w:jc w:val="center"/>
              <w:rPr>
                <w:rFonts w:ascii="Times New Roman" w:eastAsia="Times New Roman" w:hAnsi="Times New Roman"/>
                <w:bCs/>
                <w:sz w:val="24"/>
                <w:szCs w:val="24"/>
              </w:rPr>
            </w:pPr>
            <m:oMath>
              <m:r>
                <w:rPr>
                  <w:rFonts w:ascii="Cambria Math" w:eastAsia="Times New Roman" w:hAnsi="Cambria Math"/>
                  <w:sz w:val="24"/>
                  <w:szCs w:val="24"/>
                </w:rPr>
                <m:t>ΔU</m:t>
              </m:r>
            </m:oMath>
            <w:r w:rsidR="00D141B2" w:rsidRPr="00F20032">
              <w:rPr>
                <w:rFonts w:ascii="Times New Roman" w:eastAsia="Times New Roman" w:hAnsi="Times New Roman"/>
                <w:bCs/>
                <w:sz w:val="24"/>
                <w:szCs w:val="24"/>
              </w:rPr>
              <w:t xml:space="preserve">, В (% от </w:t>
            </w:r>
            <m:oMath>
              <m:sSub>
                <m:sSubPr>
                  <m:ctrlPr>
                    <w:rPr>
                      <w:rFonts w:ascii="Cambria Math" w:eastAsia="Times New Roman" w:hAnsi="Cambria Math"/>
                      <w:bCs/>
                      <w:color w:val="000000"/>
                      <w:sz w:val="24"/>
                      <w:szCs w:val="24"/>
                    </w:rPr>
                  </m:ctrlPr>
                </m:sSubPr>
                <m:e>
                  <m:r>
                    <w:rPr>
                      <w:rFonts w:ascii="Cambria Math" w:eastAsia="Times New Roman" w:hAnsi="Cambria Math"/>
                      <w:sz w:val="24"/>
                      <w:szCs w:val="24"/>
                    </w:rPr>
                    <m:t>U</m:t>
                  </m:r>
                </m:e>
                <m:sub>
                  <m:r>
                    <m:rPr>
                      <m:nor/>
                    </m:rPr>
                    <w:rPr>
                      <w:rFonts w:ascii="Times New Roman" w:eastAsia="Times New Roman" w:hAnsi="Times New Roman"/>
                      <w:bCs/>
                      <w:sz w:val="24"/>
                      <w:szCs w:val="24"/>
                    </w:rPr>
                    <m:t>н</m:t>
                  </m:r>
                </m:sub>
              </m:sSub>
            </m:oMath>
            <w:r w:rsidR="00D141B2" w:rsidRPr="00F20032">
              <w:rPr>
                <w:rFonts w:ascii="Times New Roman" w:eastAsia="Times New Roman" w:hAnsi="Times New Roman"/>
                <w:bCs/>
                <w:sz w:val="24"/>
                <w:szCs w:val="24"/>
              </w:rPr>
              <w:t>)</w:t>
            </w:r>
          </w:p>
        </w:tc>
      </w:tr>
      <w:tr w:rsidR="00D141B2" w:rsidRPr="00F20032" w14:paraId="1189AC76" w14:textId="77777777" w:rsidTr="00D56FFE">
        <w:tc>
          <w:tcPr>
            <w:tcW w:w="776" w:type="pct"/>
            <w:vAlign w:val="center"/>
            <w:hideMark/>
          </w:tcPr>
          <w:p w14:paraId="4391B540" w14:textId="77777777" w:rsidR="00D141B2" w:rsidRPr="00F20032" w:rsidRDefault="00D141B2" w:rsidP="00D56FFE">
            <w:pPr>
              <w:ind w:firstLine="22"/>
              <w:jc w:val="center"/>
              <w:rPr>
                <w:rFonts w:ascii="Times New Roman" w:eastAsia="Times New Roman" w:hAnsi="Times New Roman"/>
                <w:bCs/>
                <w:sz w:val="24"/>
                <w:szCs w:val="24"/>
              </w:rPr>
            </w:pPr>
            <w:r w:rsidRPr="00F20032">
              <w:rPr>
                <w:rFonts w:ascii="Times New Roman" w:eastAsia="Times New Roman" w:hAnsi="Times New Roman"/>
                <w:bCs/>
                <w:sz w:val="24"/>
                <w:szCs w:val="24"/>
              </w:rPr>
              <w:t>600</w:t>
            </w:r>
          </w:p>
        </w:tc>
        <w:tc>
          <w:tcPr>
            <w:tcW w:w="631" w:type="pct"/>
            <w:vAlign w:val="center"/>
            <w:hideMark/>
          </w:tcPr>
          <w:p w14:paraId="47E32760" w14:textId="77777777" w:rsidR="00D141B2" w:rsidRPr="00F20032" w:rsidRDefault="00D141B2" w:rsidP="00D56FFE">
            <w:pPr>
              <w:ind w:firstLine="22"/>
              <w:jc w:val="center"/>
              <w:rPr>
                <w:rFonts w:ascii="Times New Roman" w:eastAsia="Times New Roman" w:hAnsi="Times New Roman"/>
                <w:bCs/>
                <w:sz w:val="24"/>
                <w:szCs w:val="24"/>
              </w:rPr>
            </w:pPr>
            <w:r w:rsidRPr="00F20032">
              <w:rPr>
                <w:rFonts w:ascii="Times New Roman" w:eastAsia="Times New Roman" w:hAnsi="Times New Roman"/>
                <w:bCs/>
                <w:sz w:val="24"/>
                <w:szCs w:val="24"/>
              </w:rPr>
              <w:t>2,73</w:t>
            </w:r>
          </w:p>
        </w:tc>
        <w:tc>
          <w:tcPr>
            <w:tcW w:w="631" w:type="pct"/>
            <w:vAlign w:val="center"/>
            <w:hideMark/>
          </w:tcPr>
          <w:p w14:paraId="706A6085" w14:textId="77777777" w:rsidR="00D141B2" w:rsidRPr="00F20032" w:rsidRDefault="00D141B2" w:rsidP="00D56FFE">
            <w:pPr>
              <w:ind w:firstLine="22"/>
              <w:jc w:val="center"/>
              <w:rPr>
                <w:rFonts w:ascii="Times New Roman" w:eastAsia="Times New Roman" w:hAnsi="Times New Roman"/>
                <w:bCs/>
                <w:sz w:val="24"/>
                <w:szCs w:val="24"/>
              </w:rPr>
            </w:pPr>
            <w:r w:rsidRPr="00F20032">
              <w:rPr>
                <w:rFonts w:ascii="Times New Roman" w:eastAsia="Times New Roman" w:hAnsi="Times New Roman"/>
                <w:bCs/>
                <w:sz w:val="24"/>
                <w:szCs w:val="24"/>
              </w:rPr>
              <w:t>80,7</w:t>
            </w:r>
          </w:p>
        </w:tc>
        <w:tc>
          <w:tcPr>
            <w:tcW w:w="922" w:type="pct"/>
            <w:vAlign w:val="center"/>
            <w:hideMark/>
          </w:tcPr>
          <w:p w14:paraId="3C05B591" w14:textId="77777777" w:rsidR="00D141B2" w:rsidRPr="00F20032" w:rsidRDefault="00D141B2" w:rsidP="00D56FFE">
            <w:pPr>
              <w:ind w:firstLine="22"/>
              <w:jc w:val="center"/>
              <w:rPr>
                <w:rFonts w:ascii="Times New Roman" w:eastAsia="Times New Roman" w:hAnsi="Times New Roman"/>
                <w:bCs/>
                <w:sz w:val="24"/>
                <w:szCs w:val="24"/>
              </w:rPr>
            </w:pPr>
            <w:r w:rsidRPr="00F20032">
              <w:rPr>
                <w:rFonts w:ascii="Times New Roman" w:eastAsia="Times New Roman" w:hAnsi="Times New Roman"/>
                <w:bCs/>
                <w:sz w:val="24"/>
                <w:szCs w:val="24"/>
              </w:rPr>
              <w:t>1,5</w:t>
            </w:r>
          </w:p>
        </w:tc>
        <w:tc>
          <w:tcPr>
            <w:tcW w:w="1019" w:type="pct"/>
            <w:vAlign w:val="center"/>
            <w:hideMark/>
          </w:tcPr>
          <w:p w14:paraId="42136134" w14:textId="5D2C5A1B" w:rsidR="00D141B2" w:rsidRPr="00F20032" w:rsidRDefault="00D141B2" w:rsidP="00D56FFE">
            <w:pPr>
              <w:ind w:firstLine="22"/>
              <w:jc w:val="center"/>
              <w:rPr>
                <w:rFonts w:ascii="Times New Roman" w:eastAsia="Times New Roman" w:hAnsi="Times New Roman"/>
                <w:bCs/>
                <w:sz w:val="24"/>
                <w:szCs w:val="24"/>
              </w:rPr>
            </w:pPr>
            <w:r w:rsidRPr="00F20032">
              <w:rPr>
                <w:rFonts w:ascii="Times New Roman" w:eastAsia="Times New Roman" w:hAnsi="Times New Roman"/>
                <w:bCs/>
                <w:sz w:val="24"/>
                <w:szCs w:val="24"/>
              </w:rPr>
              <w:t>4,3 (0,71</w:t>
            </w:r>
            <w:r w:rsidR="000327D2">
              <w:rPr>
                <w:rFonts w:ascii="Times New Roman" w:eastAsia="Times New Roman" w:hAnsi="Times New Roman"/>
                <w:bCs/>
                <w:sz w:val="24"/>
                <w:szCs w:val="24"/>
              </w:rPr>
              <w:t>%</w:t>
            </w:r>
            <w:r w:rsidRPr="00F20032">
              <w:rPr>
                <w:rFonts w:ascii="Times New Roman" w:eastAsia="Times New Roman" w:hAnsi="Times New Roman"/>
                <w:bCs/>
                <w:sz w:val="24"/>
                <w:szCs w:val="24"/>
              </w:rPr>
              <w:t>)</w:t>
            </w:r>
          </w:p>
        </w:tc>
        <w:tc>
          <w:tcPr>
            <w:tcW w:w="1019" w:type="pct"/>
            <w:vAlign w:val="center"/>
            <w:hideMark/>
          </w:tcPr>
          <w:p w14:paraId="7C84E672" w14:textId="7EFE87CD" w:rsidR="00D141B2" w:rsidRPr="00F20032" w:rsidRDefault="00D141B2" w:rsidP="00D56FFE">
            <w:pPr>
              <w:ind w:firstLine="22"/>
              <w:jc w:val="center"/>
              <w:rPr>
                <w:rFonts w:ascii="Times New Roman" w:eastAsia="Times New Roman" w:hAnsi="Times New Roman"/>
                <w:bCs/>
                <w:sz w:val="24"/>
                <w:szCs w:val="24"/>
              </w:rPr>
            </w:pPr>
            <w:r w:rsidRPr="00F20032">
              <w:rPr>
                <w:rFonts w:ascii="Times New Roman" w:eastAsia="Times New Roman" w:hAnsi="Times New Roman"/>
                <w:bCs/>
                <w:sz w:val="24"/>
                <w:szCs w:val="24"/>
              </w:rPr>
              <w:t>1,57 (0,71</w:t>
            </w:r>
            <w:r w:rsidR="000327D2">
              <w:rPr>
                <w:rFonts w:ascii="Times New Roman" w:eastAsia="Times New Roman" w:hAnsi="Times New Roman"/>
                <w:bCs/>
                <w:sz w:val="24"/>
                <w:szCs w:val="24"/>
              </w:rPr>
              <w:t>%</w:t>
            </w:r>
            <w:r w:rsidRPr="00F20032">
              <w:rPr>
                <w:rFonts w:ascii="Times New Roman" w:eastAsia="Times New Roman" w:hAnsi="Times New Roman"/>
                <w:bCs/>
                <w:sz w:val="24"/>
                <w:szCs w:val="24"/>
              </w:rPr>
              <w:t>)</w:t>
            </w:r>
          </w:p>
        </w:tc>
      </w:tr>
      <w:tr w:rsidR="00D141B2" w:rsidRPr="00F20032" w14:paraId="51968419" w14:textId="77777777" w:rsidTr="00D56FFE">
        <w:tc>
          <w:tcPr>
            <w:tcW w:w="776" w:type="pct"/>
            <w:vAlign w:val="center"/>
            <w:hideMark/>
          </w:tcPr>
          <w:p w14:paraId="69A9E6E2" w14:textId="77777777" w:rsidR="00D141B2" w:rsidRPr="00F20032" w:rsidRDefault="00D141B2" w:rsidP="00D56FFE">
            <w:pPr>
              <w:ind w:firstLine="22"/>
              <w:jc w:val="center"/>
              <w:rPr>
                <w:rFonts w:ascii="Times New Roman" w:eastAsia="Times New Roman" w:hAnsi="Times New Roman"/>
                <w:bCs/>
                <w:sz w:val="24"/>
                <w:szCs w:val="24"/>
              </w:rPr>
            </w:pPr>
            <w:r w:rsidRPr="00F20032">
              <w:rPr>
                <w:rFonts w:ascii="Times New Roman" w:eastAsia="Times New Roman" w:hAnsi="Times New Roman"/>
                <w:bCs/>
                <w:sz w:val="24"/>
                <w:szCs w:val="24"/>
              </w:rPr>
              <w:t>800</w:t>
            </w:r>
          </w:p>
        </w:tc>
        <w:tc>
          <w:tcPr>
            <w:tcW w:w="631" w:type="pct"/>
            <w:vAlign w:val="center"/>
            <w:hideMark/>
          </w:tcPr>
          <w:p w14:paraId="360B58E6" w14:textId="77777777" w:rsidR="00D141B2" w:rsidRPr="00F20032" w:rsidRDefault="00D141B2" w:rsidP="00D56FFE">
            <w:pPr>
              <w:ind w:firstLine="22"/>
              <w:jc w:val="center"/>
              <w:rPr>
                <w:rFonts w:ascii="Times New Roman" w:eastAsia="Times New Roman" w:hAnsi="Times New Roman"/>
                <w:bCs/>
                <w:sz w:val="24"/>
                <w:szCs w:val="24"/>
              </w:rPr>
            </w:pPr>
            <w:r w:rsidRPr="00F20032">
              <w:rPr>
                <w:rFonts w:ascii="Times New Roman" w:eastAsia="Times New Roman" w:hAnsi="Times New Roman"/>
                <w:bCs/>
                <w:sz w:val="24"/>
                <w:szCs w:val="24"/>
              </w:rPr>
              <w:t>3,64</w:t>
            </w:r>
          </w:p>
        </w:tc>
        <w:tc>
          <w:tcPr>
            <w:tcW w:w="631" w:type="pct"/>
            <w:vAlign w:val="center"/>
            <w:hideMark/>
          </w:tcPr>
          <w:p w14:paraId="6C5E3F80" w14:textId="77777777" w:rsidR="00D141B2" w:rsidRPr="00F20032" w:rsidRDefault="00D141B2" w:rsidP="00D56FFE">
            <w:pPr>
              <w:ind w:firstLine="22"/>
              <w:jc w:val="center"/>
              <w:rPr>
                <w:rFonts w:ascii="Times New Roman" w:eastAsia="Times New Roman" w:hAnsi="Times New Roman"/>
                <w:bCs/>
                <w:sz w:val="24"/>
                <w:szCs w:val="24"/>
              </w:rPr>
            </w:pPr>
            <w:r w:rsidRPr="00F20032">
              <w:rPr>
                <w:rFonts w:ascii="Times New Roman" w:eastAsia="Times New Roman" w:hAnsi="Times New Roman"/>
                <w:bCs/>
                <w:sz w:val="24"/>
                <w:szCs w:val="24"/>
              </w:rPr>
              <w:t>60,5</w:t>
            </w:r>
          </w:p>
        </w:tc>
        <w:tc>
          <w:tcPr>
            <w:tcW w:w="922" w:type="pct"/>
            <w:vAlign w:val="center"/>
            <w:hideMark/>
          </w:tcPr>
          <w:p w14:paraId="76B70A6E" w14:textId="77777777" w:rsidR="00D141B2" w:rsidRPr="00F20032" w:rsidRDefault="00D141B2" w:rsidP="00D56FFE">
            <w:pPr>
              <w:ind w:firstLine="22"/>
              <w:jc w:val="center"/>
              <w:rPr>
                <w:rFonts w:ascii="Times New Roman" w:eastAsia="Times New Roman" w:hAnsi="Times New Roman"/>
                <w:bCs/>
                <w:sz w:val="24"/>
                <w:szCs w:val="24"/>
              </w:rPr>
            </w:pPr>
            <w:r w:rsidRPr="00F20032">
              <w:rPr>
                <w:rFonts w:ascii="Times New Roman" w:eastAsia="Times New Roman" w:hAnsi="Times New Roman"/>
                <w:bCs/>
                <w:sz w:val="24"/>
                <w:szCs w:val="24"/>
              </w:rPr>
              <w:t>1,5</w:t>
            </w:r>
          </w:p>
        </w:tc>
        <w:tc>
          <w:tcPr>
            <w:tcW w:w="1019" w:type="pct"/>
            <w:vAlign w:val="center"/>
            <w:hideMark/>
          </w:tcPr>
          <w:p w14:paraId="671824C1" w14:textId="4E156A07" w:rsidR="00D141B2" w:rsidRPr="00F20032" w:rsidRDefault="00D141B2" w:rsidP="00D56FFE">
            <w:pPr>
              <w:ind w:firstLine="22"/>
              <w:jc w:val="center"/>
              <w:rPr>
                <w:rFonts w:ascii="Times New Roman" w:eastAsia="Times New Roman" w:hAnsi="Times New Roman"/>
                <w:bCs/>
                <w:sz w:val="24"/>
                <w:szCs w:val="24"/>
              </w:rPr>
            </w:pPr>
            <w:r w:rsidRPr="00F20032">
              <w:rPr>
                <w:rFonts w:ascii="Times New Roman" w:eastAsia="Times New Roman" w:hAnsi="Times New Roman"/>
                <w:bCs/>
                <w:sz w:val="24"/>
                <w:szCs w:val="24"/>
              </w:rPr>
              <w:t>7,6 (0,95</w:t>
            </w:r>
            <w:r w:rsidR="000327D2">
              <w:rPr>
                <w:rFonts w:ascii="Times New Roman" w:eastAsia="Times New Roman" w:hAnsi="Times New Roman"/>
                <w:bCs/>
                <w:sz w:val="24"/>
                <w:szCs w:val="24"/>
              </w:rPr>
              <w:t>%</w:t>
            </w:r>
            <w:r w:rsidRPr="00F20032">
              <w:rPr>
                <w:rFonts w:ascii="Times New Roman" w:eastAsia="Times New Roman" w:hAnsi="Times New Roman"/>
                <w:bCs/>
                <w:sz w:val="24"/>
                <w:szCs w:val="24"/>
              </w:rPr>
              <w:t>)</w:t>
            </w:r>
          </w:p>
        </w:tc>
        <w:tc>
          <w:tcPr>
            <w:tcW w:w="1019" w:type="pct"/>
            <w:vAlign w:val="center"/>
            <w:hideMark/>
          </w:tcPr>
          <w:p w14:paraId="2446F7A0" w14:textId="34301FD5" w:rsidR="00D141B2" w:rsidRPr="00F20032" w:rsidRDefault="00D141B2" w:rsidP="00D56FFE">
            <w:pPr>
              <w:ind w:firstLine="22"/>
              <w:jc w:val="center"/>
              <w:rPr>
                <w:rFonts w:ascii="Times New Roman" w:eastAsia="Times New Roman" w:hAnsi="Times New Roman"/>
                <w:bCs/>
                <w:sz w:val="24"/>
                <w:szCs w:val="24"/>
              </w:rPr>
            </w:pPr>
            <w:r w:rsidRPr="00F20032">
              <w:rPr>
                <w:rFonts w:ascii="Times New Roman" w:eastAsia="Times New Roman" w:hAnsi="Times New Roman"/>
                <w:bCs/>
                <w:sz w:val="24"/>
                <w:szCs w:val="24"/>
              </w:rPr>
              <w:t>2,09 (0,95</w:t>
            </w:r>
            <w:r w:rsidR="000327D2">
              <w:rPr>
                <w:rFonts w:ascii="Times New Roman" w:eastAsia="Times New Roman" w:hAnsi="Times New Roman"/>
                <w:bCs/>
                <w:sz w:val="24"/>
                <w:szCs w:val="24"/>
              </w:rPr>
              <w:t>%</w:t>
            </w:r>
            <w:r w:rsidRPr="00F20032">
              <w:rPr>
                <w:rFonts w:ascii="Times New Roman" w:eastAsia="Times New Roman" w:hAnsi="Times New Roman"/>
                <w:bCs/>
                <w:sz w:val="24"/>
                <w:szCs w:val="24"/>
              </w:rPr>
              <w:t>)</w:t>
            </w:r>
          </w:p>
        </w:tc>
      </w:tr>
      <w:tr w:rsidR="00D141B2" w:rsidRPr="00F20032" w14:paraId="08072ED2" w14:textId="77777777" w:rsidTr="00D56FFE">
        <w:tc>
          <w:tcPr>
            <w:tcW w:w="776" w:type="pct"/>
            <w:vAlign w:val="center"/>
            <w:hideMark/>
          </w:tcPr>
          <w:p w14:paraId="16569E28" w14:textId="77777777" w:rsidR="00D141B2" w:rsidRPr="00F20032" w:rsidRDefault="00D141B2" w:rsidP="00D56FFE">
            <w:pPr>
              <w:ind w:firstLine="22"/>
              <w:jc w:val="center"/>
              <w:rPr>
                <w:rFonts w:ascii="Times New Roman" w:eastAsia="Times New Roman" w:hAnsi="Times New Roman"/>
                <w:bCs/>
                <w:sz w:val="24"/>
                <w:szCs w:val="24"/>
              </w:rPr>
            </w:pPr>
            <w:r w:rsidRPr="00F20032">
              <w:rPr>
                <w:rFonts w:ascii="Times New Roman" w:eastAsia="Times New Roman" w:hAnsi="Times New Roman"/>
                <w:bCs/>
                <w:sz w:val="24"/>
                <w:szCs w:val="24"/>
              </w:rPr>
              <w:t>1000</w:t>
            </w:r>
          </w:p>
        </w:tc>
        <w:tc>
          <w:tcPr>
            <w:tcW w:w="631" w:type="pct"/>
            <w:vAlign w:val="center"/>
            <w:hideMark/>
          </w:tcPr>
          <w:p w14:paraId="13FE2DAA" w14:textId="77777777" w:rsidR="00D141B2" w:rsidRPr="00F20032" w:rsidRDefault="00D141B2" w:rsidP="00D56FFE">
            <w:pPr>
              <w:ind w:firstLine="22"/>
              <w:jc w:val="center"/>
              <w:rPr>
                <w:rFonts w:ascii="Times New Roman" w:eastAsia="Times New Roman" w:hAnsi="Times New Roman"/>
                <w:bCs/>
                <w:sz w:val="24"/>
                <w:szCs w:val="24"/>
              </w:rPr>
            </w:pPr>
            <w:r w:rsidRPr="00F20032">
              <w:rPr>
                <w:rFonts w:ascii="Times New Roman" w:eastAsia="Times New Roman" w:hAnsi="Times New Roman"/>
                <w:bCs/>
                <w:sz w:val="24"/>
                <w:szCs w:val="24"/>
              </w:rPr>
              <w:t>4,55</w:t>
            </w:r>
          </w:p>
        </w:tc>
        <w:tc>
          <w:tcPr>
            <w:tcW w:w="631" w:type="pct"/>
            <w:vAlign w:val="center"/>
            <w:hideMark/>
          </w:tcPr>
          <w:p w14:paraId="192A9107" w14:textId="77777777" w:rsidR="00D141B2" w:rsidRPr="00F20032" w:rsidRDefault="00D141B2" w:rsidP="00D56FFE">
            <w:pPr>
              <w:ind w:firstLine="22"/>
              <w:jc w:val="center"/>
              <w:rPr>
                <w:rFonts w:ascii="Times New Roman" w:eastAsia="Times New Roman" w:hAnsi="Times New Roman"/>
                <w:bCs/>
                <w:sz w:val="24"/>
                <w:szCs w:val="24"/>
              </w:rPr>
            </w:pPr>
            <w:r w:rsidRPr="00F20032">
              <w:rPr>
                <w:rFonts w:ascii="Times New Roman" w:eastAsia="Times New Roman" w:hAnsi="Times New Roman"/>
                <w:bCs/>
                <w:sz w:val="24"/>
                <w:szCs w:val="24"/>
              </w:rPr>
              <w:t>48,4</w:t>
            </w:r>
          </w:p>
        </w:tc>
        <w:tc>
          <w:tcPr>
            <w:tcW w:w="922" w:type="pct"/>
            <w:vAlign w:val="center"/>
            <w:hideMark/>
          </w:tcPr>
          <w:p w14:paraId="110A6AD9" w14:textId="77777777" w:rsidR="00D141B2" w:rsidRPr="00F20032" w:rsidRDefault="00D141B2" w:rsidP="00D56FFE">
            <w:pPr>
              <w:ind w:firstLine="22"/>
              <w:jc w:val="center"/>
              <w:rPr>
                <w:rFonts w:ascii="Times New Roman" w:eastAsia="Times New Roman" w:hAnsi="Times New Roman"/>
                <w:bCs/>
                <w:sz w:val="24"/>
                <w:szCs w:val="24"/>
              </w:rPr>
            </w:pPr>
            <w:r w:rsidRPr="00F20032">
              <w:rPr>
                <w:rFonts w:ascii="Times New Roman" w:eastAsia="Times New Roman" w:hAnsi="Times New Roman"/>
                <w:bCs/>
                <w:sz w:val="24"/>
                <w:szCs w:val="24"/>
              </w:rPr>
              <w:t>1,5 / 2,5</w:t>
            </w:r>
          </w:p>
        </w:tc>
        <w:tc>
          <w:tcPr>
            <w:tcW w:w="1019" w:type="pct"/>
            <w:vAlign w:val="center"/>
            <w:hideMark/>
          </w:tcPr>
          <w:p w14:paraId="57B1CE3D" w14:textId="4219B451" w:rsidR="00D141B2" w:rsidRPr="00F20032" w:rsidRDefault="00D141B2" w:rsidP="00D56FFE">
            <w:pPr>
              <w:ind w:firstLine="22"/>
              <w:jc w:val="center"/>
              <w:rPr>
                <w:rFonts w:ascii="Times New Roman" w:eastAsia="Times New Roman" w:hAnsi="Times New Roman"/>
                <w:bCs/>
                <w:sz w:val="24"/>
                <w:szCs w:val="24"/>
              </w:rPr>
            </w:pPr>
            <w:r w:rsidRPr="00F20032">
              <w:rPr>
                <w:rFonts w:ascii="Times New Roman" w:eastAsia="Times New Roman" w:hAnsi="Times New Roman"/>
                <w:bCs/>
                <w:sz w:val="24"/>
                <w:szCs w:val="24"/>
              </w:rPr>
              <w:t>11,9 / 7,1 (1,19 / 0,71</w:t>
            </w:r>
            <w:r w:rsidR="000327D2">
              <w:rPr>
                <w:rFonts w:ascii="Times New Roman" w:eastAsia="Times New Roman" w:hAnsi="Times New Roman"/>
                <w:bCs/>
                <w:sz w:val="24"/>
                <w:szCs w:val="24"/>
              </w:rPr>
              <w:t>%</w:t>
            </w:r>
            <w:r w:rsidRPr="00F20032">
              <w:rPr>
                <w:rFonts w:ascii="Times New Roman" w:eastAsia="Times New Roman" w:hAnsi="Times New Roman"/>
                <w:bCs/>
                <w:sz w:val="24"/>
                <w:szCs w:val="24"/>
              </w:rPr>
              <w:t>)</w:t>
            </w:r>
          </w:p>
        </w:tc>
        <w:tc>
          <w:tcPr>
            <w:tcW w:w="1019" w:type="pct"/>
            <w:vAlign w:val="center"/>
            <w:hideMark/>
          </w:tcPr>
          <w:p w14:paraId="5B41D7F8" w14:textId="5466A3E7" w:rsidR="00D141B2" w:rsidRPr="00F20032" w:rsidRDefault="00D141B2" w:rsidP="00D56FFE">
            <w:pPr>
              <w:ind w:firstLine="22"/>
              <w:jc w:val="center"/>
              <w:rPr>
                <w:rFonts w:ascii="Times New Roman" w:eastAsia="Times New Roman" w:hAnsi="Times New Roman"/>
                <w:bCs/>
                <w:sz w:val="24"/>
                <w:szCs w:val="24"/>
              </w:rPr>
            </w:pPr>
            <w:r w:rsidRPr="00F20032">
              <w:rPr>
                <w:rFonts w:ascii="Times New Roman" w:eastAsia="Times New Roman" w:hAnsi="Times New Roman"/>
                <w:bCs/>
                <w:sz w:val="24"/>
                <w:szCs w:val="24"/>
              </w:rPr>
              <w:t>2,61 / 1,57 (1,19 / 0,71</w:t>
            </w:r>
            <w:r w:rsidR="000327D2">
              <w:rPr>
                <w:rFonts w:ascii="Times New Roman" w:eastAsia="Times New Roman" w:hAnsi="Times New Roman"/>
                <w:bCs/>
                <w:sz w:val="24"/>
                <w:szCs w:val="24"/>
              </w:rPr>
              <w:t>%</w:t>
            </w:r>
            <w:r w:rsidRPr="00F20032">
              <w:rPr>
                <w:rFonts w:ascii="Times New Roman" w:eastAsia="Times New Roman" w:hAnsi="Times New Roman"/>
                <w:bCs/>
                <w:sz w:val="24"/>
                <w:szCs w:val="24"/>
              </w:rPr>
              <w:t>)</w:t>
            </w:r>
          </w:p>
        </w:tc>
      </w:tr>
    </w:tbl>
    <w:p w14:paraId="169BED15" w14:textId="77777777" w:rsidR="00D141B2" w:rsidRPr="005B7018" w:rsidRDefault="00D141B2" w:rsidP="00977F80">
      <w:pPr>
        <w:spacing w:after="0" w:line="240" w:lineRule="auto"/>
        <w:ind w:firstLine="425"/>
        <w:jc w:val="both"/>
        <w:rPr>
          <w:rFonts w:eastAsia="Times New Roman"/>
          <w:bCs w:val="0"/>
          <w:kern w:val="0"/>
          <w:sz w:val="24"/>
          <w:szCs w:val="20"/>
          <w14:ligatures w14:val="none"/>
        </w:rPr>
      </w:pPr>
      <w:r w:rsidRPr="005B7018">
        <w:rPr>
          <w:rFonts w:eastAsia="Times New Roman"/>
          <w:bCs w:val="0"/>
          <w:kern w:val="0"/>
          <w:sz w:val="24"/>
          <w:szCs w:val="20"/>
          <w14:ligatures w14:val="none"/>
        </w:rPr>
        <w:t>Примечание – для строки 1000 Вт через дробь показано сравнение питающей линии сечением 1,5 и 2,5 мм² при одинаковой длине 25 м.</w:t>
      </w:r>
    </w:p>
    <w:p w14:paraId="166CEE37" w14:textId="77777777" w:rsidR="005B7018" w:rsidRPr="00AD7E5A" w:rsidRDefault="005B7018" w:rsidP="00977F80">
      <w:pPr>
        <w:spacing w:after="0" w:line="240" w:lineRule="auto"/>
        <w:ind w:firstLine="425"/>
        <w:jc w:val="both"/>
        <w:rPr>
          <w:rFonts w:eastAsia="Times New Roman"/>
          <w:bCs w:val="0"/>
          <w:kern w:val="0"/>
          <w:szCs w:val="22"/>
          <w14:ligatures w14:val="none"/>
        </w:rPr>
      </w:pPr>
    </w:p>
    <w:p w14:paraId="76E2FA58" w14:textId="41CDC967"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По действующим правилам устройства и эксплуатации электроустановок [103; 104; 113] допустимый длительный ток выбранного проводника принимается с уч</w:t>
      </w:r>
      <w:r w:rsidR="0003443B">
        <w:rPr>
          <w:rFonts w:eastAsia="Times New Roman"/>
          <w:bCs w:val="0"/>
          <w:kern w:val="0"/>
          <w:szCs w:val="22"/>
          <w14:ligatures w14:val="none"/>
        </w:rPr>
        <w:t>е</w:t>
      </w:r>
      <w:r w:rsidRPr="00AD7E5A">
        <w:rPr>
          <w:rFonts w:eastAsia="Times New Roman"/>
          <w:bCs w:val="0"/>
          <w:kern w:val="0"/>
          <w:szCs w:val="22"/>
          <w14:ligatures w14:val="none"/>
        </w:rPr>
        <w:t>том материала жилы, способа прокладки, температуры окружающей среды и числа совместно проложенных цепей. При принятых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тных условиях линия </w:t>
      </w:r>
      <w:r w:rsidRPr="00D141B2">
        <w:rPr>
          <w:rFonts w:eastAsia="Times New Roman"/>
          <w:bCs w:val="0"/>
          <w:kern w:val="0"/>
          <w:szCs w:val="22"/>
          <w:lang w:val="en-US"/>
          <w14:ligatures w14:val="none"/>
        </w:rPr>
        <w:t>Cu</w:t>
      </w:r>
      <w:r w:rsidRPr="00AD7E5A">
        <w:rPr>
          <w:rFonts w:eastAsia="Times New Roman"/>
          <w:bCs w:val="0"/>
          <w:kern w:val="0"/>
          <w:szCs w:val="22"/>
          <w14:ligatures w14:val="none"/>
        </w:rPr>
        <w:t xml:space="preserve"> 1,5 мм² обеспечивает требуемые токовые параметры и параметры потерь для одиночного приборного исполнения 600–1000 Вт на длине до 25 м. Окончательный выбор сечения выполняется по способу прокладки, температуре окружающей среды, допустимому длительному току, падению напряжения и условиям защитного отключения. Для групповых линий расч</w:t>
      </w:r>
      <w:r w:rsidR="0003443B">
        <w:rPr>
          <w:rFonts w:eastAsia="Times New Roman"/>
          <w:bCs w:val="0"/>
          <w:kern w:val="0"/>
          <w:szCs w:val="22"/>
          <w14:ligatures w14:val="none"/>
        </w:rPr>
        <w:t>е</w:t>
      </w:r>
      <w:r w:rsidRPr="00AD7E5A">
        <w:rPr>
          <w:rFonts w:eastAsia="Times New Roman"/>
          <w:bCs w:val="0"/>
          <w:kern w:val="0"/>
          <w:szCs w:val="22"/>
          <w14:ligatures w14:val="none"/>
        </w:rPr>
        <w:t>т выполняется по суммарному длительному току, коэффициенту одновременности и фактической схеме распределения нагрузки по фазам.</w:t>
      </w:r>
    </w:p>
    <w:p w14:paraId="03BF09AB" w14:textId="77777777" w:rsidR="00F20032" w:rsidRPr="00AD7E5A" w:rsidRDefault="00F20032" w:rsidP="00977F80">
      <w:pPr>
        <w:spacing w:after="0" w:line="240" w:lineRule="auto"/>
        <w:ind w:firstLine="425"/>
        <w:jc w:val="both"/>
        <w:rPr>
          <w:rFonts w:eastAsia="Times New Roman"/>
          <w:bCs w:val="0"/>
          <w:kern w:val="0"/>
          <w:szCs w:val="22"/>
          <w14:ligatures w14:val="none"/>
        </w:rPr>
      </w:pPr>
    </w:p>
    <w:bookmarkEnd w:id="9"/>
    <w:p w14:paraId="7CAAF940" w14:textId="77777777" w:rsidR="00D141B2" w:rsidRPr="00F20032" w:rsidRDefault="00D141B2" w:rsidP="00977F80">
      <w:pPr>
        <w:keepNext/>
        <w:keepLines/>
        <w:spacing w:after="0" w:line="240" w:lineRule="auto"/>
        <w:ind w:firstLine="425"/>
        <w:jc w:val="both"/>
        <w:outlineLvl w:val="2"/>
        <w:rPr>
          <w:rFonts w:ascii="Calibri" w:eastAsia="MS Gothic" w:hAnsi="Calibri"/>
          <w:bCs w:val="0"/>
          <w:kern w:val="0"/>
          <w:szCs w:val="22"/>
          <w14:ligatures w14:val="none"/>
        </w:rPr>
      </w:pPr>
      <w:r w:rsidRPr="00F20032">
        <w:rPr>
          <w:rFonts w:eastAsia="Times New Roman"/>
          <w:bCs w:val="0"/>
          <w:kern w:val="0"/>
          <w:szCs w:val="22"/>
          <w14:ligatures w14:val="none"/>
        </w:rPr>
        <w:t>4.3.2 Пусковой режим резистивного исполнения</w:t>
      </w:r>
    </w:p>
    <w:p w14:paraId="4629130C" w14:textId="4E948E7E" w:rsidR="00D141B2" w:rsidRPr="00AD7E5A"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В резистивном исполнении ПЭНД нагревательный элемент представляет собой трубчатый электрический нагреватель со спиралью из сплава Х20Н80 или аналогичного материала, размещ</w:t>
      </w:r>
      <w:r w:rsidR="0003443B">
        <w:rPr>
          <w:rFonts w:eastAsia="Times New Roman"/>
          <w:bCs w:val="0"/>
          <w:kern w:val="0"/>
          <w:szCs w:val="22"/>
          <w14:ligatures w14:val="none"/>
        </w:rPr>
        <w:t>е</w:t>
      </w:r>
      <w:r w:rsidRPr="00AD7E5A">
        <w:rPr>
          <w:rFonts w:eastAsia="Times New Roman"/>
          <w:bCs w:val="0"/>
          <w:kern w:val="0"/>
          <w:szCs w:val="22"/>
          <w14:ligatures w14:val="none"/>
        </w:rPr>
        <w:t>нной в металлической гильзе с электроизоляционным заполнителем. Холодное сопротивление спирали отличается от горячего за сч</w:t>
      </w:r>
      <w:r w:rsidR="0003443B">
        <w:rPr>
          <w:rFonts w:eastAsia="Times New Roman"/>
          <w:bCs w:val="0"/>
          <w:kern w:val="0"/>
          <w:szCs w:val="22"/>
          <w14:ligatures w14:val="none"/>
        </w:rPr>
        <w:t>е</w:t>
      </w:r>
      <w:r w:rsidRPr="00AD7E5A">
        <w:rPr>
          <w:rFonts w:eastAsia="Times New Roman"/>
          <w:bCs w:val="0"/>
          <w:kern w:val="0"/>
          <w:szCs w:val="22"/>
          <w14:ligatures w14:val="none"/>
        </w:rPr>
        <w:t>т температурного коэффициента сопротивления нихрома. Для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та принят коэффициент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α</m:t>
            </m:r>
          </m:e>
          <m:sub>
            <m:r>
              <w:rPr>
                <w:rFonts w:ascii="Cambria Math" w:eastAsia="Times New Roman" w:hAnsi="Cambria Math"/>
                <w:kern w:val="0"/>
                <w:szCs w:val="22"/>
                <w:lang w:val="en-US"/>
                <w14:ligatures w14:val="none"/>
              </w:rPr>
              <m:t>R</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1</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7</m:t>
        </m:r>
        <m:r>
          <m:rPr>
            <m:sty m:val="p"/>
          </m:rPr>
          <w:rPr>
            <w:rFonts w:ascii="Cambria Math" w:eastAsia="Times New Roman" w:hAnsi="Cambria Math"/>
            <w:kern w:val="0"/>
            <w:szCs w:val="22"/>
            <w14:ligatures w14:val="none"/>
          </w:rPr>
          <m:t>⋅</m:t>
        </m:r>
        <m:sSup>
          <m:sSupPr>
            <m:ctrlPr>
              <w:rPr>
                <w:rFonts w:ascii="Cambria Math" w:eastAsia="Times New Roman" w:hAnsi="Cambria Math"/>
                <w:bCs w:val="0"/>
                <w:kern w:val="0"/>
                <w:szCs w:val="22"/>
                <w:lang w:val="en-US"/>
                <w14:ligatures w14:val="none"/>
              </w:rPr>
            </m:ctrlPr>
          </m:sSupPr>
          <m:e>
            <m:r>
              <w:rPr>
                <w:rFonts w:ascii="Cambria Math" w:eastAsia="Times New Roman" w:hAnsi="Cambria Math"/>
                <w:kern w:val="0"/>
                <w:szCs w:val="22"/>
                <w14:ligatures w14:val="none"/>
              </w:rPr>
              <m:t>10</m:t>
            </m:r>
          </m:e>
          <m:sup>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4</m:t>
            </m:r>
          </m:sup>
        </m:sSup>
        <m:r>
          <w:rPr>
            <w:rFonts w:ascii="Cambria Math" w:eastAsia="Times New Roman" w:hAnsi="Cambria Math"/>
            <w:kern w:val="0"/>
            <w:szCs w:val="22"/>
            <w14:ligatures w14:val="none"/>
          </w:rPr>
          <m:t> </m:t>
        </m:r>
        <m:sSup>
          <m:sSupPr>
            <m:ctrlPr>
              <w:rPr>
                <w:rFonts w:ascii="Cambria Math" w:eastAsia="Times New Roman" w:hAnsi="Cambria Math"/>
                <w:bCs w:val="0"/>
                <w:kern w:val="0"/>
                <w:szCs w:val="22"/>
                <w:lang w:val="en-US"/>
                <w14:ligatures w14:val="none"/>
              </w:rPr>
            </m:ctrlPr>
          </m:sSupPr>
          <m:e>
            <m:r>
              <m:rPr>
                <m:nor/>
              </m:rPr>
              <w:rPr>
                <w:rFonts w:eastAsia="Times New Roman"/>
                <w:bCs w:val="0"/>
                <w:kern w:val="0"/>
                <w:szCs w:val="22"/>
                <w14:ligatures w14:val="none"/>
              </w:rPr>
              <m:t>К</m:t>
            </m:r>
          </m:e>
          <m:sup>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1</m:t>
            </m:r>
          </m:sup>
        </m:sSup>
      </m:oMath>
      <w:r w:rsidRPr="00AD7E5A">
        <w:rPr>
          <w:rFonts w:eastAsia="Times New Roman"/>
          <w:bCs w:val="0"/>
          <w:kern w:val="0"/>
          <w:szCs w:val="22"/>
          <w14:ligatures w14:val="none"/>
        </w:rPr>
        <w:t>, что соответствует малой положительной температурной зависимости сопротивления.</w:t>
      </w:r>
    </w:p>
    <w:p w14:paraId="30CC8482" w14:textId="7D8D7E34" w:rsidR="00D141B2" w:rsidRPr="00AD7E5A"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Температурный коэффициент сопротивления принят по справочным данным для сплава Х20Н80 [33];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тный перегрев спирали использован как установившаяся оценка для гильзового </w:t>
      </w:r>
      <w:proofErr w:type="spellStart"/>
      <w:r w:rsidRPr="00AD7E5A">
        <w:rPr>
          <w:rFonts w:eastAsia="Times New Roman"/>
          <w:bCs w:val="0"/>
          <w:kern w:val="0"/>
          <w:szCs w:val="22"/>
          <w14:ligatures w14:val="none"/>
        </w:rPr>
        <w:t>ТЭНа</w:t>
      </w:r>
      <w:proofErr w:type="spellEnd"/>
      <w:r w:rsidRPr="00AD7E5A">
        <w:rPr>
          <w:rFonts w:eastAsia="Times New Roman"/>
          <w:bCs w:val="0"/>
          <w:kern w:val="0"/>
          <w:szCs w:val="22"/>
          <w14:ligatures w14:val="none"/>
        </w:rPr>
        <w:t xml:space="preserve"> в зоне испарения ЭВТТ.</w:t>
      </w:r>
    </w:p>
    <w:p w14:paraId="31043E34" w14:textId="77777777"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Зависимость горячего и холодного сопротивления записывается как:</w:t>
      </w:r>
    </w:p>
    <w:p w14:paraId="7D3EC005" w14:textId="77777777" w:rsidR="00F20032" w:rsidRPr="00AD7E5A" w:rsidRDefault="00F20032" w:rsidP="00977F80">
      <w:pPr>
        <w:spacing w:after="0" w:line="240" w:lineRule="auto"/>
        <w:ind w:firstLine="425"/>
        <w:jc w:val="both"/>
        <w:rPr>
          <w:rFonts w:eastAsia="Times New Roman"/>
          <w:bCs w:val="0"/>
          <w:kern w:val="0"/>
          <w:szCs w:val="22"/>
          <w14:ligatures w14:val="none"/>
        </w:rPr>
      </w:pPr>
    </w:p>
    <w:p w14:paraId="0AD3159A" w14:textId="77777777" w:rsidR="00D141B2"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R</m:t>
            </m:r>
          </m:e>
          <m:sub>
            <m:r>
              <m:rPr>
                <m:nor/>
              </m:rPr>
              <w:rPr>
                <w:rFonts w:eastAsia="Times New Roman"/>
                <w:bCs w:val="0"/>
                <w:kern w:val="0"/>
                <w:szCs w:val="22"/>
                <w14:ligatures w14:val="none"/>
              </w:rPr>
              <m:t>г</m:t>
            </m:r>
          </m:sub>
        </m:sSub>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R</m:t>
            </m:r>
          </m:e>
          <m:sub>
            <m:r>
              <m:rPr>
                <m:nor/>
              </m:rPr>
              <w:rPr>
                <w:rFonts w:eastAsia="Times New Roman"/>
                <w:bCs w:val="0"/>
                <w:kern w:val="0"/>
                <w:szCs w:val="22"/>
                <w14:ligatures w14:val="none"/>
              </w:rPr>
              <m:t>х</m:t>
            </m:r>
          </m:sub>
        </m:sSub>
        <m:d>
          <m:dPr>
            <m:ctrlPr>
              <w:rPr>
                <w:rFonts w:ascii="Cambria Math" w:eastAsia="Times New Roman" w:hAnsi="Cambria Math"/>
                <w:bCs w:val="0"/>
                <w:kern w:val="0"/>
                <w:szCs w:val="22"/>
                <w:lang w:val="en-US"/>
                <w14:ligatures w14:val="none"/>
              </w:rPr>
            </m:ctrlPr>
          </m:dPr>
          <m:e>
            <m:r>
              <w:rPr>
                <w:rFonts w:ascii="Cambria Math" w:eastAsia="Times New Roman" w:hAnsi="Cambria Math"/>
                <w:kern w:val="0"/>
                <w:szCs w:val="22"/>
                <w14:ligatures w14:val="none"/>
              </w:rPr>
              <m:t>1</m:t>
            </m:r>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α</m:t>
                </m:r>
              </m:e>
              <m:sub>
                <m:r>
                  <w:rPr>
                    <w:rFonts w:ascii="Cambria Math" w:eastAsia="Times New Roman" w:hAnsi="Cambria Math"/>
                    <w:kern w:val="0"/>
                    <w:szCs w:val="22"/>
                    <w:lang w:val="en-US"/>
                    <w14:ligatures w14:val="none"/>
                  </w:rPr>
                  <m:t>R</m:t>
                </m:r>
              </m:sub>
            </m:sSub>
            <m:r>
              <w:rPr>
                <w:rFonts w:ascii="Cambria Math" w:eastAsia="Times New Roman" w:hAnsi="Cambria Math"/>
                <w:kern w:val="0"/>
                <w:szCs w:val="22"/>
                <w:lang w:val="en-US"/>
                <w14:ligatures w14:val="none"/>
              </w:rPr>
              <m:t>Δ</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сп</m:t>
                </m:r>
              </m:sub>
            </m:sSub>
          </m:e>
        </m:d>
      </m:oMath>
      <w:r w:rsidRPr="00AD7E5A">
        <w:rPr>
          <w:rFonts w:eastAsia="Times New Roman"/>
          <w:bCs w:val="0"/>
          <w:kern w:val="0"/>
          <w:szCs w:val="22"/>
          <w14:ligatures w14:val="none"/>
        </w:rPr>
        <w:tab/>
        <w:t>(4.18)</w:t>
      </w:r>
    </w:p>
    <w:p w14:paraId="6185E919" w14:textId="77777777" w:rsidR="00F20032" w:rsidRPr="00AD7E5A" w:rsidRDefault="00F20032" w:rsidP="00977F80">
      <w:pPr>
        <w:tabs>
          <w:tab w:val="center" w:pos="4677"/>
          <w:tab w:val="right" w:pos="9355"/>
        </w:tabs>
        <w:spacing w:after="0" w:line="240" w:lineRule="auto"/>
        <w:ind w:firstLine="425"/>
        <w:rPr>
          <w:rFonts w:eastAsia="Times New Roman"/>
          <w:bCs w:val="0"/>
          <w:kern w:val="0"/>
          <w:szCs w:val="22"/>
          <w14:ligatures w14:val="none"/>
        </w:rPr>
      </w:pPr>
    </w:p>
    <w:p w14:paraId="5EF07E13" w14:textId="6B0FA1E4" w:rsidR="00D141B2" w:rsidRPr="00AD7E5A" w:rsidRDefault="00D141B2" w:rsidP="00977F80">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R</m:t>
            </m:r>
          </m:e>
          <m:sub>
            <m:r>
              <m:rPr>
                <m:nor/>
              </m:rPr>
              <w:rPr>
                <w:rFonts w:eastAsia="Times New Roman"/>
                <w:bCs w:val="0"/>
                <w:kern w:val="0"/>
                <w:szCs w:val="22"/>
                <w14:ligatures w14:val="none"/>
              </w:rPr>
              <m:t>г</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сопротивление спирали в установившемся тепловом режиме, Ом;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R</m:t>
            </m:r>
          </m:e>
          <m:sub>
            <m:r>
              <m:rPr>
                <m:nor/>
              </m:rPr>
              <w:rPr>
                <w:rFonts w:eastAsia="Times New Roman"/>
                <w:bCs w:val="0"/>
                <w:kern w:val="0"/>
                <w:szCs w:val="22"/>
                <w14:ligatures w14:val="none"/>
              </w:rPr>
              <m:t>х</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сопротивление при температуре окружающей среды, Ом;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α</m:t>
            </m:r>
          </m:e>
          <m:sub>
            <m:r>
              <w:rPr>
                <w:rFonts w:ascii="Cambria Math" w:eastAsia="Times New Roman" w:hAnsi="Cambria Math"/>
                <w:kern w:val="0"/>
                <w:szCs w:val="22"/>
                <w:lang w:val="en-US"/>
                <w14:ligatures w14:val="none"/>
              </w:rPr>
              <m:t>R</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температурный </w:t>
      </w:r>
      <w:r w:rsidRPr="00AD7E5A">
        <w:rPr>
          <w:rFonts w:eastAsia="Times New Roman"/>
          <w:bCs w:val="0"/>
          <w:kern w:val="0"/>
          <w:szCs w:val="22"/>
          <w14:ligatures w14:val="none"/>
        </w:rPr>
        <w:lastRenderedPageBreak/>
        <w:t xml:space="preserve">коэффициент сопротивления материала, К⁻¹; </w:t>
      </w:r>
      <m:oMath>
        <m:r>
          <w:rPr>
            <w:rFonts w:ascii="Cambria Math" w:eastAsia="Times New Roman" w:hAnsi="Cambria Math"/>
            <w:kern w:val="0"/>
            <w:szCs w:val="22"/>
            <w:lang w:val="en-US"/>
            <w14:ligatures w14:val="none"/>
          </w:rPr>
          <m:t>Δ</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сп</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разность температур спирали и окружающей среды, К.</w:t>
      </w:r>
    </w:p>
    <w:p w14:paraId="4B218388" w14:textId="77777777"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Кратность пускового тока для резистивного исполнения определяется как:</w:t>
      </w:r>
    </w:p>
    <w:p w14:paraId="6CC874B1" w14:textId="77777777" w:rsidR="00F20032" w:rsidRPr="00AD7E5A" w:rsidRDefault="00F20032" w:rsidP="00977F80">
      <w:pPr>
        <w:spacing w:after="0" w:line="240" w:lineRule="auto"/>
        <w:ind w:firstLine="425"/>
        <w:jc w:val="both"/>
        <w:rPr>
          <w:rFonts w:eastAsia="Times New Roman"/>
          <w:bCs w:val="0"/>
          <w:kern w:val="0"/>
          <w:szCs w:val="22"/>
          <w14:ligatures w14:val="none"/>
        </w:rPr>
      </w:pPr>
    </w:p>
    <w:p w14:paraId="5FBFD012" w14:textId="77777777" w:rsidR="00D141B2"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п</m:t>
            </m:r>
          </m:sub>
        </m:sSub>
        <m:r>
          <m:rPr>
            <m:sty m:val="p"/>
          </m:rPr>
          <w:rPr>
            <w:rFonts w:ascii="Cambria Math" w:eastAsia="Times New Roman" w:hAnsi="Cambria Math"/>
            <w:kern w:val="0"/>
            <w:szCs w:val="22"/>
            <w14:ligatures w14:val="none"/>
          </w:rPr>
          <m:t>=</m:t>
        </m:r>
        <m:f>
          <m:fPr>
            <m:ctrlPr>
              <w:rPr>
                <w:rFonts w:ascii="Cambria Math" w:eastAsia="Times New Roman" w:hAnsi="Cambria Math"/>
                <w:bCs w:val="0"/>
                <w:kern w:val="0"/>
                <w:szCs w:val="22"/>
                <w:lang w:val="en-US"/>
                <w14:ligatures w14:val="none"/>
              </w:rPr>
            </m:ctrlPr>
          </m:fPr>
          <m:num>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m:rPr>
                    <m:nor/>
                  </m:rPr>
                  <w:rPr>
                    <w:rFonts w:eastAsia="Times New Roman"/>
                    <w:bCs w:val="0"/>
                    <w:kern w:val="0"/>
                    <w:szCs w:val="22"/>
                    <w14:ligatures w14:val="none"/>
                  </w:rPr>
                  <m:t>п</m:t>
                </m:r>
              </m:sub>
            </m:sSub>
          </m:num>
          <m:den>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m:rPr>
                    <m:nor/>
                  </m:rPr>
                  <w:rPr>
                    <w:rFonts w:eastAsia="Times New Roman"/>
                    <w:bCs w:val="0"/>
                    <w:kern w:val="0"/>
                    <w:szCs w:val="22"/>
                    <w14:ligatures w14:val="none"/>
                  </w:rPr>
                  <m:t>н</m:t>
                </m:r>
              </m:sub>
            </m:sSub>
          </m:den>
        </m:f>
        <m:r>
          <m:rPr>
            <m:sty m:val="p"/>
          </m:rPr>
          <w:rPr>
            <w:rFonts w:ascii="Cambria Math" w:eastAsia="Times New Roman" w:hAnsi="Cambria Math"/>
            <w:kern w:val="0"/>
            <w:szCs w:val="22"/>
            <w14:ligatures w14:val="none"/>
          </w:rPr>
          <m:t>=</m:t>
        </m:r>
        <m:f>
          <m:fPr>
            <m:ctrlPr>
              <w:rPr>
                <w:rFonts w:ascii="Cambria Math" w:eastAsia="Times New Roman" w:hAnsi="Cambria Math"/>
                <w:bCs w:val="0"/>
                <w:kern w:val="0"/>
                <w:szCs w:val="22"/>
                <w:lang w:val="en-US"/>
                <w14:ligatures w14:val="none"/>
              </w:rPr>
            </m:ctrlPr>
          </m:fPr>
          <m:num>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R</m:t>
                </m:r>
              </m:e>
              <m:sub>
                <m:r>
                  <m:rPr>
                    <m:nor/>
                  </m:rPr>
                  <w:rPr>
                    <w:rFonts w:eastAsia="Times New Roman"/>
                    <w:bCs w:val="0"/>
                    <w:kern w:val="0"/>
                    <w:szCs w:val="22"/>
                    <w14:ligatures w14:val="none"/>
                  </w:rPr>
                  <m:t>г</m:t>
                </m:r>
              </m:sub>
            </m:sSub>
          </m:num>
          <m:den>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R</m:t>
                </m:r>
              </m:e>
              <m:sub>
                <m:r>
                  <m:rPr>
                    <m:nor/>
                  </m:rPr>
                  <w:rPr>
                    <w:rFonts w:eastAsia="Times New Roman"/>
                    <w:bCs w:val="0"/>
                    <w:kern w:val="0"/>
                    <w:szCs w:val="22"/>
                    <w14:ligatures w14:val="none"/>
                  </w:rPr>
                  <m:t>х</m:t>
                </m:r>
              </m:sub>
            </m:sSub>
          </m:den>
        </m:f>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1</m:t>
        </m:r>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α</m:t>
            </m:r>
          </m:e>
          <m:sub>
            <m:r>
              <w:rPr>
                <w:rFonts w:ascii="Cambria Math" w:eastAsia="Times New Roman" w:hAnsi="Cambria Math"/>
                <w:kern w:val="0"/>
                <w:szCs w:val="22"/>
                <w:lang w:val="en-US"/>
                <w14:ligatures w14:val="none"/>
              </w:rPr>
              <m:t>R</m:t>
            </m:r>
          </m:sub>
        </m:sSub>
        <m:r>
          <w:rPr>
            <w:rFonts w:ascii="Cambria Math" w:eastAsia="Times New Roman" w:hAnsi="Cambria Math"/>
            <w:kern w:val="0"/>
            <w:szCs w:val="22"/>
            <w:lang w:val="en-US"/>
            <w14:ligatures w14:val="none"/>
          </w:rPr>
          <m:t>Δ</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сп</m:t>
            </m:r>
          </m:sub>
        </m:sSub>
      </m:oMath>
      <w:r w:rsidRPr="00AD7E5A">
        <w:rPr>
          <w:rFonts w:eastAsia="Times New Roman"/>
          <w:bCs w:val="0"/>
          <w:kern w:val="0"/>
          <w:szCs w:val="22"/>
          <w14:ligatures w14:val="none"/>
        </w:rPr>
        <w:tab/>
        <w:t>(4.19)</w:t>
      </w:r>
    </w:p>
    <w:p w14:paraId="47E2D9FE" w14:textId="77777777" w:rsidR="00F20032" w:rsidRPr="00AD7E5A" w:rsidRDefault="00F20032" w:rsidP="00977F80">
      <w:pPr>
        <w:tabs>
          <w:tab w:val="center" w:pos="4677"/>
          <w:tab w:val="right" w:pos="9355"/>
        </w:tabs>
        <w:spacing w:after="0" w:line="240" w:lineRule="auto"/>
        <w:ind w:firstLine="425"/>
        <w:rPr>
          <w:rFonts w:eastAsia="Times New Roman"/>
          <w:bCs w:val="0"/>
          <w:kern w:val="0"/>
          <w:szCs w:val="22"/>
          <w14:ligatures w14:val="none"/>
        </w:rPr>
      </w:pPr>
    </w:p>
    <w:p w14:paraId="5C9E304F" w14:textId="36956B2A" w:rsidR="00D141B2" w:rsidRPr="00AD7E5A" w:rsidRDefault="00D141B2" w:rsidP="00977F80">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п</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кратность пускового тока, безразмерная величина;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m:rPr>
                <m:nor/>
              </m:rPr>
              <w:rPr>
                <w:rFonts w:eastAsia="Times New Roman"/>
                <w:bCs w:val="0"/>
                <w:kern w:val="0"/>
                <w:szCs w:val="22"/>
                <w14:ligatures w14:val="none"/>
              </w:rPr>
              <m:t>п</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пусковой ток холодного нагревателя, А;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m:rPr>
                <m:nor/>
              </m:rPr>
              <w:rPr>
                <w:rFonts w:eastAsia="Times New Roman"/>
                <w:bCs w:val="0"/>
                <w:kern w:val="0"/>
                <w:szCs w:val="22"/>
                <w14:ligatures w14:val="none"/>
              </w:rPr>
              <m:t>н</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номинальный ток нагретого нагревателя, А;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R</m:t>
            </m:r>
          </m:e>
          <m:sub>
            <m:r>
              <m:rPr>
                <m:nor/>
              </m:rPr>
              <w:rPr>
                <w:rFonts w:eastAsia="Times New Roman"/>
                <w:bCs w:val="0"/>
                <w:kern w:val="0"/>
                <w:szCs w:val="22"/>
                <w14:ligatures w14:val="none"/>
              </w:rPr>
              <m:t>г</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горячее сопротивление, Ом;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R</m:t>
            </m:r>
          </m:e>
          <m:sub>
            <m:r>
              <m:rPr>
                <m:nor/>
              </m:rPr>
              <w:rPr>
                <w:rFonts w:eastAsia="Times New Roman"/>
                <w:bCs w:val="0"/>
                <w:kern w:val="0"/>
                <w:szCs w:val="22"/>
                <w14:ligatures w14:val="none"/>
              </w:rPr>
              <m:t>х</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холодное сопротивление, Ом;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α</m:t>
            </m:r>
          </m:e>
          <m:sub>
            <m:r>
              <w:rPr>
                <w:rFonts w:ascii="Cambria Math" w:eastAsia="Times New Roman" w:hAnsi="Cambria Math"/>
                <w:kern w:val="0"/>
                <w:szCs w:val="22"/>
                <w:lang w:val="en-US"/>
                <w14:ligatures w14:val="none"/>
              </w:rPr>
              <m:t>R</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температурный коэффициент сопротивления, К⁻¹; </w:t>
      </w:r>
      <m:oMath>
        <m:r>
          <w:rPr>
            <w:rFonts w:ascii="Cambria Math" w:eastAsia="Times New Roman" w:hAnsi="Cambria Math"/>
            <w:kern w:val="0"/>
            <w:szCs w:val="22"/>
            <w:lang w:val="en-US"/>
            <w14:ligatures w14:val="none"/>
          </w:rPr>
          <m:t>Δ</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сп</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перегрев спирали, К.</w:t>
      </w:r>
    </w:p>
    <w:p w14:paraId="3BB02483" w14:textId="77777777"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Для гильзового </w:t>
      </w:r>
      <w:proofErr w:type="spellStart"/>
      <w:r w:rsidRPr="00AD7E5A">
        <w:rPr>
          <w:rFonts w:eastAsia="Times New Roman"/>
          <w:bCs w:val="0"/>
          <w:kern w:val="0"/>
          <w:szCs w:val="22"/>
          <w14:ligatures w14:val="none"/>
        </w:rPr>
        <w:t>ТЭНа</w:t>
      </w:r>
      <w:proofErr w:type="spellEnd"/>
      <w:r w:rsidRPr="00AD7E5A">
        <w:rPr>
          <w:rFonts w:eastAsia="Times New Roman"/>
          <w:bCs w:val="0"/>
          <w:kern w:val="0"/>
          <w:szCs w:val="22"/>
          <w14:ligatures w14:val="none"/>
        </w:rPr>
        <w:t xml:space="preserve"> в зоне испарения ЭВТТ при </w:t>
      </w:r>
      <m:oMath>
        <m:r>
          <w:rPr>
            <w:rFonts w:ascii="Cambria Math" w:eastAsia="Times New Roman" w:hAnsi="Cambria Math"/>
            <w:kern w:val="0"/>
            <w:szCs w:val="22"/>
            <w:lang w:val="en-US"/>
            <w14:ligatures w14:val="none"/>
          </w:rPr>
          <m:t>Δ</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сп</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470 </m:t>
        </m:r>
        <m:r>
          <m:rPr>
            <m:nor/>
          </m:rPr>
          <w:rPr>
            <w:rFonts w:eastAsia="Times New Roman"/>
            <w:bCs w:val="0"/>
            <w:kern w:val="0"/>
            <w:szCs w:val="22"/>
            <w14:ligatures w14:val="none"/>
          </w:rPr>
          <m:t>К</m:t>
        </m:r>
      </m:oMath>
      <w:r w:rsidRPr="00AD7E5A">
        <w:rPr>
          <w:rFonts w:eastAsia="Times New Roman"/>
          <w:bCs w:val="0"/>
          <w:kern w:val="0"/>
          <w:szCs w:val="22"/>
          <w14:ligatures w14:val="none"/>
        </w:rPr>
        <w:t xml:space="preserve"> получаем:</w:t>
      </w:r>
    </w:p>
    <w:p w14:paraId="7163DCEC" w14:textId="77777777" w:rsidR="009F5C20" w:rsidRPr="00AD7E5A" w:rsidRDefault="009F5C20" w:rsidP="00977F80">
      <w:pPr>
        <w:spacing w:after="0" w:line="240" w:lineRule="auto"/>
        <w:ind w:firstLine="425"/>
        <w:jc w:val="both"/>
        <w:rPr>
          <w:rFonts w:eastAsia="Times New Roman"/>
          <w:bCs w:val="0"/>
          <w:kern w:val="0"/>
          <w:szCs w:val="22"/>
          <w14:ligatures w14:val="none"/>
        </w:rPr>
      </w:pPr>
    </w:p>
    <w:p w14:paraId="6F7578F3" w14:textId="77777777" w:rsidR="00D141B2" w:rsidRPr="009F5C20" w:rsidRDefault="00C9505D" w:rsidP="00977F80">
      <w:pPr>
        <w:spacing w:after="0" w:line="240" w:lineRule="auto"/>
        <w:ind w:firstLine="425"/>
        <w:jc w:val="center"/>
        <w:rPr>
          <w:rFonts w:eastAsia="Times New Roman"/>
          <w:bCs w:val="0"/>
          <w:kern w:val="0"/>
          <w:szCs w:val="22"/>
          <w14:ligatures w14:val="none"/>
        </w:rPr>
      </w:pPr>
      <m:oMathPara>
        <m:oMathParaPr>
          <m:jc m:val="center"/>
        </m:oMathParaP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п</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1</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1</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7</m:t>
          </m:r>
          <m:r>
            <m:rPr>
              <m:sty m:val="p"/>
            </m:rPr>
            <w:rPr>
              <w:rFonts w:ascii="Cambria Math" w:eastAsia="Times New Roman" w:hAnsi="Cambria Math"/>
              <w:kern w:val="0"/>
              <w:szCs w:val="22"/>
              <w14:ligatures w14:val="none"/>
            </w:rPr>
            <m:t>⋅</m:t>
          </m:r>
          <m:sSup>
            <m:sSupPr>
              <m:ctrlPr>
                <w:rPr>
                  <w:rFonts w:ascii="Cambria Math" w:eastAsia="Times New Roman" w:hAnsi="Cambria Math"/>
                  <w:bCs w:val="0"/>
                  <w:kern w:val="0"/>
                  <w:szCs w:val="22"/>
                  <w:lang w:val="en-US"/>
                  <w14:ligatures w14:val="none"/>
                </w:rPr>
              </m:ctrlPr>
            </m:sSupPr>
            <m:e>
              <m:r>
                <w:rPr>
                  <w:rFonts w:ascii="Cambria Math" w:eastAsia="Times New Roman" w:hAnsi="Cambria Math"/>
                  <w:kern w:val="0"/>
                  <w:szCs w:val="22"/>
                  <w14:ligatures w14:val="none"/>
                </w:rPr>
                <m:t>10</m:t>
              </m:r>
            </m:e>
            <m:sup>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4</m:t>
              </m:r>
            </m:sup>
          </m:sSup>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470</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1</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08</m:t>
          </m:r>
          <m:r>
            <m:rPr>
              <m:sty m:val="p"/>
            </m:rPr>
            <w:rPr>
              <w:rFonts w:ascii="Cambria Math" w:eastAsia="Times New Roman" w:hAnsi="Cambria Math"/>
              <w:kern w:val="0"/>
              <w:szCs w:val="22"/>
              <w14:ligatures w14:val="none"/>
            </w:rPr>
            <m:t>.</m:t>
          </m:r>
        </m:oMath>
      </m:oMathPara>
    </w:p>
    <w:p w14:paraId="0E980B9C" w14:textId="77777777" w:rsidR="009F5C20" w:rsidRPr="009F5C20" w:rsidRDefault="009F5C20" w:rsidP="00977F80">
      <w:pPr>
        <w:spacing w:after="0" w:line="240" w:lineRule="auto"/>
        <w:ind w:firstLine="425"/>
        <w:jc w:val="center"/>
        <w:rPr>
          <w:rFonts w:eastAsia="Times New Roman"/>
          <w:bCs w:val="0"/>
          <w:kern w:val="0"/>
          <w:szCs w:val="22"/>
          <w14:ligatures w14:val="none"/>
        </w:rPr>
      </w:pPr>
    </w:p>
    <w:p w14:paraId="08ADE76F" w14:textId="04758B8C" w:rsidR="00D141B2" w:rsidRDefault="00D141B2" w:rsidP="00977F80">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п</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тная кратность пускового тока, безразмерная величина;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α</m:t>
            </m:r>
          </m:e>
          <m:sub>
            <m:r>
              <w:rPr>
                <w:rFonts w:ascii="Cambria Math" w:eastAsia="Times New Roman" w:hAnsi="Cambria Math"/>
                <w:kern w:val="0"/>
                <w:szCs w:val="22"/>
                <w:lang w:val="en-US"/>
                <w14:ligatures w14:val="none"/>
              </w:rPr>
              <m:t>R</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1</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7</m:t>
        </m:r>
        <m:r>
          <m:rPr>
            <m:sty m:val="p"/>
          </m:rPr>
          <w:rPr>
            <w:rFonts w:ascii="Cambria Math" w:eastAsia="Times New Roman" w:hAnsi="Cambria Math"/>
            <w:kern w:val="0"/>
            <w:szCs w:val="22"/>
            <w14:ligatures w14:val="none"/>
          </w:rPr>
          <m:t>⋅</m:t>
        </m:r>
        <m:sSup>
          <m:sSupPr>
            <m:ctrlPr>
              <w:rPr>
                <w:rFonts w:ascii="Cambria Math" w:eastAsia="Times New Roman" w:hAnsi="Cambria Math"/>
                <w:bCs w:val="0"/>
                <w:kern w:val="0"/>
                <w:szCs w:val="22"/>
                <w:lang w:val="en-US"/>
                <w14:ligatures w14:val="none"/>
              </w:rPr>
            </m:ctrlPr>
          </m:sSupPr>
          <m:e>
            <m:r>
              <w:rPr>
                <w:rFonts w:ascii="Cambria Math" w:eastAsia="Times New Roman" w:hAnsi="Cambria Math"/>
                <w:kern w:val="0"/>
                <w:szCs w:val="22"/>
                <w14:ligatures w14:val="none"/>
              </w:rPr>
              <m:t>10</m:t>
            </m:r>
          </m:e>
          <m:sup>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4</m:t>
            </m:r>
          </m:sup>
        </m:sSup>
        <m:r>
          <w:rPr>
            <w:rFonts w:ascii="Cambria Math" w:eastAsia="Times New Roman" w:hAnsi="Cambria Math"/>
            <w:kern w:val="0"/>
            <w:szCs w:val="22"/>
            <w14:ligatures w14:val="none"/>
          </w:rPr>
          <m:t> </m:t>
        </m:r>
        <m:sSup>
          <m:sSupPr>
            <m:ctrlPr>
              <w:rPr>
                <w:rFonts w:ascii="Cambria Math" w:eastAsia="Times New Roman" w:hAnsi="Cambria Math"/>
                <w:bCs w:val="0"/>
                <w:kern w:val="0"/>
                <w:szCs w:val="22"/>
                <w:lang w:val="en-US"/>
                <w14:ligatures w14:val="none"/>
              </w:rPr>
            </m:ctrlPr>
          </m:sSupPr>
          <m:e>
            <m:r>
              <m:rPr>
                <m:nor/>
              </m:rPr>
              <w:rPr>
                <w:rFonts w:eastAsia="Times New Roman"/>
                <w:bCs w:val="0"/>
                <w:kern w:val="0"/>
                <w:szCs w:val="22"/>
                <w14:ligatures w14:val="none"/>
              </w:rPr>
              <m:t>К</m:t>
            </m:r>
          </m:e>
          <m:sup>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1</m:t>
            </m:r>
          </m:sup>
        </m:sSup>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температурный коэффициент сопротивления; </w:t>
      </w:r>
      <m:oMath>
        <m:r>
          <w:rPr>
            <w:rFonts w:ascii="Cambria Math" w:eastAsia="Times New Roman" w:hAnsi="Cambria Math"/>
            <w:kern w:val="0"/>
            <w:szCs w:val="22"/>
            <w:lang w:val="en-US"/>
            <w14:ligatures w14:val="none"/>
          </w:rPr>
          <m:t>Δ</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сп</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470 </m:t>
        </m:r>
        <m:r>
          <m:rPr>
            <m:nor/>
          </m:rPr>
          <w:rPr>
            <w:rFonts w:eastAsia="Times New Roman"/>
            <w:bCs w:val="0"/>
            <w:kern w:val="0"/>
            <w:szCs w:val="22"/>
            <w14:ligatures w14:val="none"/>
          </w:rPr>
          <m:t>К</m:t>
        </m:r>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расч</w:t>
      </w:r>
      <w:r w:rsidR="0003443B">
        <w:rPr>
          <w:rFonts w:eastAsia="Times New Roman"/>
          <w:bCs w:val="0"/>
          <w:kern w:val="0"/>
          <w:szCs w:val="22"/>
          <w14:ligatures w14:val="none"/>
        </w:rPr>
        <w:t>е</w:t>
      </w:r>
      <w:r w:rsidRPr="00AD7E5A">
        <w:rPr>
          <w:rFonts w:eastAsia="Times New Roman"/>
          <w:bCs w:val="0"/>
          <w:kern w:val="0"/>
          <w:szCs w:val="22"/>
          <w14:ligatures w14:val="none"/>
        </w:rPr>
        <w:t>тный перегрев спирали.</w:t>
      </w:r>
    </w:p>
    <w:p w14:paraId="3E18C7E1" w14:textId="5F26F0A7" w:rsidR="009F5C20" w:rsidRDefault="00CF38E0" w:rsidP="00CF38E0">
      <w:pPr>
        <w:spacing w:after="0" w:line="240" w:lineRule="auto"/>
        <w:ind w:firstLine="426"/>
        <w:jc w:val="both"/>
        <w:rPr>
          <w:rFonts w:eastAsia="Times New Roman"/>
          <w:bCs w:val="0"/>
          <w:kern w:val="0"/>
          <w:szCs w:val="22"/>
          <w14:ligatures w14:val="none"/>
        </w:rPr>
      </w:pPr>
      <w:r w:rsidRPr="00CF38E0">
        <w:rPr>
          <w:rFonts w:eastAsia="Times New Roman"/>
          <w:kern w:val="0"/>
          <w:szCs w:val="22"/>
          <w14:ligatures w14:val="none"/>
        </w:rPr>
        <w:t xml:space="preserve">Пусковые токи резистивного исполнения ПЭНД </w:t>
      </w:r>
      <w:r w:rsidRPr="00AD7E5A">
        <w:rPr>
          <w:rFonts w:eastAsia="Times New Roman"/>
          <w:bCs w:val="0"/>
          <w:kern w:val="0"/>
          <w:szCs w:val="22"/>
          <w14:ligatures w14:val="none"/>
        </w:rPr>
        <w:t xml:space="preserve">при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U</m:t>
            </m:r>
          </m:e>
          <m:sub>
            <m:r>
              <m:rPr>
                <m:nor/>
              </m:rPr>
              <w:rPr>
                <w:rFonts w:eastAsia="Times New Roman"/>
                <w:bCs w:val="0"/>
                <w:kern w:val="0"/>
                <w:szCs w:val="22"/>
                <w14:ligatures w14:val="none"/>
              </w:rPr>
              <m:t>н</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220 </m:t>
        </m:r>
        <m:r>
          <m:rPr>
            <m:nor/>
          </m:rPr>
          <w:rPr>
            <w:rFonts w:eastAsia="Times New Roman"/>
            <w:bCs w:val="0"/>
            <w:kern w:val="0"/>
            <w:szCs w:val="22"/>
            <w14:ligatures w14:val="none"/>
          </w:rPr>
          <m:t>В</m:t>
        </m:r>
      </m:oMath>
      <w:r w:rsidRPr="00AD7E5A">
        <w:rPr>
          <w:rFonts w:eastAsia="Times New Roman"/>
          <w:bCs w:val="0"/>
          <w:kern w:val="0"/>
          <w:szCs w:val="22"/>
          <w14:ligatures w14:val="none"/>
        </w:rPr>
        <w:t xml:space="preserve"> и температуре проводника около 20 °</w:t>
      </w:r>
      <w:r w:rsidRPr="00D141B2">
        <w:rPr>
          <w:rFonts w:eastAsia="Times New Roman"/>
          <w:bCs w:val="0"/>
          <w:kern w:val="0"/>
          <w:szCs w:val="22"/>
          <w:lang w:val="en-US"/>
          <w14:ligatures w14:val="none"/>
        </w:rPr>
        <w:t>C</w:t>
      </w:r>
      <w:r w:rsidRPr="00CF38E0">
        <w:rPr>
          <w:rFonts w:eastAsia="Times New Roman"/>
          <w:kern w:val="0"/>
          <w:szCs w:val="22"/>
          <w14:ligatures w14:val="none"/>
        </w:rPr>
        <w:t xml:space="preserve"> приведены в таблице 4.3</w:t>
      </w:r>
    </w:p>
    <w:p w14:paraId="2661323A" w14:textId="77777777" w:rsidR="00CF38E0" w:rsidRPr="00AD7E5A" w:rsidRDefault="00CF38E0" w:rsidP="00977F80">
      <w:pPr>
        <w:spacing w:after="0" w:line="240" w:lineRule="auto"/>
        <w:jc w:val="both"/>
        <w:rPr>
          <w:rFonts w:eastAsia="Times New Roman"/>
          <w:bCs w:val="0"/>
          <w:kern w:val="0"/>
          <w:szCs w:val="22"/>
          <w14:ligatures w14:val="none"/>
        </w:rPr>
      </w:pPr>
    </w:p>
    <w:p w14:paraId="6DCECA64" w14:textId="304CE5F5" w:rsidR="009F5C20" w:rsidRDefault="00D141B2" w:rsidP="00977F80">
      <w:pPr>
        <w:keepNext/>
        <w:spacing w:after="0" w:line="240" w:lineRule="auto"/>
        <w:rPr>
          <w:rFonts w:eastAsia="Times New Roman"/>
          <w:bCs w:val="0"/>
          <w:kern w:val="0"/>
          <w:szCs w:val="22"/>
          <w14:ligatures w14:val="none"/>
        </w:rPr>
      </w:pPr>
      <w:r w:rsidRPr="00AD7E5A">
        <w:rPr>
          <w:rFonts w:eastAsia="Times New Roman"/>
          <w:bCs w:val="0"/>
          <w:kern w:val="0"/>
          <w:szCs w:val="22"/>
          <w14:ligatures w14:val="none"/>
        </w:rPr>
        <w:t xml:space="preserve">Таблица 4.3 </w:t>
      </w:r>
    </w:p>
    <w:p w14:paraId="12944932" w14:textId="78136F89" w:rsidR="00D141B2" w:rsidRDefault="00D141B2" w:rsidP="00977F80">
      <w:pPr>
        <w:keepNext/>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Пусковые токи резистивного исполнения ПЭНД </w:t>
      </w:r>
    </w:p>
    <w:p w14:paraId="69F8AB2D" w14:textId="77777777" w:rsidR="009F5C20" w:rsidRPr="009F5C20" w:rsidRDefault="009F5C20" w:rsidP="00977F80">
      <w:pPr>
        <w:keepNext/>
        <w:spacing w:after="0" w:line="240" w:lineRule="auto"/>
        <w:ind w:firstLine="425"/>
        <w:jc w:val="both"/>
        <w:rPr>
          <w:rFonts w:eastAsia="Times New Roman"/>
          <w:bCs w:val="0"/>
          <w:kern w:val="0"/>
          <w:szCs w:val="22"/>
          <w14:ligatures w14:val="none"/>
        </w:rPr>
      </w:pPr>
    </w:p>
    <w:tbl>
      <w:tblPr>
        <w:tblStyle w:val="15"/>
        <w:tblW w:w="8595" w:type="dxa"/>
        <w:jc w:val="center"/>
        <w:tblLayout w:type="fixed"/>
        <w:tblLook w:val="0020" w:firstRow="1" w:lastRow="0" w:firstColumn="0" w:lastColumn="0" w:noHBand="0" w:noVBand="0"/>
      </w:tblPr>
      <w:tblGrid>
        <w:gridCol w:w="1699"/>
        <w:gridCol w:w="1699"/>
        <w:gridCol w:w="1799"/>
        <w:gridCol w:w="1699"/>
        <w:gridCol w:w="1699"/>
      </w:tblGrid>
      <w:tr w:rsidR="00D141B2" w:rsidRPr="00D141B2" w14:paraId="508BDD6F" w14:textId="77777777" w:rsidTr="009F5C20">
        <w:trPr>
          <w:jc w:val="center"/>
        </w:trPr>
        <w:tc>
          <w:tcPr>
            <w:tcW w:w="1700" w:type="dxa"/>
            <w:hideMark/>
          </w:tcPr>
          <w:p w14:paraId="5DC8BBA9" w14:textId="14E78512" w:rsidR="00D141B2" w:rsidRPr="009F5C20" w:rsidRDefault="00C9505D" w:rsidP="00977F80">
            <w:pPr>
              <w:jc w:val="center"/>
              <w:rPr>
                <w:rFonts w:ascii="Times New Roman" w:eastAsia="Times New Roman" w:hAnsi="Times New Roman"/>
                <w:bCs/>
                <w:sz w:val="24"/>
                <w:szCs w:val="24"/>
              </w:rPr>
            </w:pPr>
            <m:oMath>
              <m:sSub>
                <m:sSubPr>
                  <m:ctrlPr>
                    <w:rPr>
                      <w:rFonts w:ascii="Cambria Math" w:eastAsia="Times New Roman" w:hAnsi="Cambria Math"/>
                      <w:bCs/>
                      <w:color w:val="000000"/>
                      <w:sz w:val="24"/>
                      <w:szCs w:val="24"/>
                    </w:rPr>
                  </m:ctrlPr>
                </m:sSubPr>
                <m:e>
                  <m:r>
                    <w:rPr>
                      <w:rFonts w:ascii="Cambria Math" w:eastAsia="Times New Roman" w:hAnsi="Cambria Math"/>
                      <w:sz w:val="24"/>
                      <w:szCs w:val="24"/>
                    </w:rPr>
                    <m:t>P</m:t>
                  </m:r>
                </m:e>
                <m:sub>
                  <m:r>
                    <m:rPr>
                      <m:nor/>
                    </m:rPr>
                    <w:rPr>
                      <w:rFonts w:ascii="Times New Roman" w:eastAsia="Times New Roman" w:hAnsi="Times New Roman"/>
                      <w:bCs/>
                      <w:sz w:val="24"/>
                      <w:szCs w:val="24"/>
                    </w:rPr>
                    <m:t>н</m:t>
                  </m:r>
                </m:sub>
              </m:sSub>
            </m:oMath>
            <w:r w:rsidR="00D141B2" w:rsidRPr="009F5C20">
              <w:rPr>
                <w:rFonts w:ascii="Times New Roman" w:eastAsia="Times New Roman" w:hAnsi="Times New Roman"/>
                <w:bCs/>
                <w:sz w:val="24"/>
                <w:szCs w:val="24"/>
              </w:rPr>
              <w:t xml:space="preserve">, </w:t>
            </w:r>
            <w:proofErr w:type="spellStart"/>
            <w:r w:rsidR="00D141B2" w:rsidRPr="009F5C20">
              <w:rPr>
                <w:rFonts w:ascii="Times New Roman" w:eastAsia="Times New Roman" w:hAnsi="Times New Roman"/>
                <w:bCs/>
                <w:sz w:val="24"/>
                <w:szCs w:val="24"/>
              </w:rPr>
              <w:t>Вт</w:t>
            </w:r>
            <w:proofErr w:type="spellEnd"/>
          </w:p>
        </w:tc>
        <w:tc>
          <w:tcPr>
            <w:tcW w:w="1700" w:type="dxa"/>
            <w:hideMark/>
          </w:tcPr>
          <w:p w14:paraId="78D41A95" w14:textId="4E14BFD8" w:rsidR="00D141B2" w:rsidRPr="009F5C20" w:rsidRDefault="00C9505D" w:rsidP="00977F80">
            <w:pPr>
              <w:jc w:val="center"/>
              <w:rPr>
                <w:rFonts w:ascii="Times New Roman" w:eastAsia="Times New Roman" w:hAnsi="Times New Roman"/>
                <w:bCs/>
                <w:sz w:val="24"/>
                <w:szCs w:val="24"/>
              </w:rPr>
            </w:pPr>
            <m:oMath>
              <m:sSub>
                <m:sSubPr>
                  <m:ctrlPr>
                    <w:rPr>
                      <w:rFonts w:ascii="Cambria Math" w:eastAsia="Times New Roman" w:hAnsi="Cambria Math"/>
                      <w:bCs/>
                      <w:color w:val="000000"/>
                      <w:sz w:val="24"/>
                      <w:szCs w:val="24"/>
                    </w:rPr>
                  </m:ctrlPr>
                </m:sSubPr>
                <m:e>
                  <m:r>
                    <w:rPr>
                      <w:rFonts w:ascii="Cambria Math" w:eastAsia="Times New Roman" w:hAnsi="Cambria Math"/>
                      <w:sz w:val="24"/>
                      <w:szCs w:val="24"/>
                    </w:rPr>
                    <m:t>I</m:t>
                  </m:r>
                </m:e>
                <m:sub>
                  <m:r>
                    <m:rPr>
                      <m:nor/>
                    </m:rPr>
                    <w:rPr>
                      <w:rFonts w:ascii="Times New Roman" w:eastAsia="Times New Roman" w:hAnsi="Times New Roman"/>
                      <w:bCs/>
                      <w:sz w:val="24"/>
                      <w:szCs w:val="24"/>
                    </w:rPr>
                    <m:t>н</m:t>
                  </m:r>
                </m:sub>
              </m:sSub>
            </m:oMath>
            <w:r w:rsidR="00D141B2" w:rsidRPr="009F5C20">
              <w:rPr>
                <w:rFonts w:ascii="Times New Roman" w:eastAsia="Times New Roman" w:hAnsi="Times New Roman"/>
                <w:bCs/>
                <w:sz w:val="24"/>
                <w:szCs w:val="24"/>
              </w:rPr>
              <w:t>, А</w:t>
            </w:r>
          </w:p>
        </w:tc>
        <w:tc>
          <w:tcPr>
            <w:tcW w:w="1800" w:type="dxa"/>
            <w:hideMark/>
          </w:tcPr>
          <w:p w14:paraId="7C0CBE4F" w14:textId="523CAAB2" w:rsidR="00D141B2" w:rsidRPr="009F5C20" w:rsidRDefault="00C9505D" w:rsidP="00977F80">
            <w:pPr>
              <w:jc w:val="center"/>
              <w:rPr>
                <w:rFonts w:ascii="Times New Roman" w:eastAsia="Times New Roman" w:hAnsi="Times New Roman"/>
                <w:bCs/>
                <w:sz w:val="24"/>
                <w:szCs w:val="24"/>
              </w:rPr>
            </w:pPr>
            <m:oMath>
              <m:sSub>
                <m:sSubPr>
                  <m:ctrlPr>
                    <w:rPr>
                      <w:rFonts w:ascii="Cambria Math" w:eastAsia="Times New Roman" w:hAnsi="Cambria Math"/>
                      <w:bCs/>
                      <w:color w:val="000000"/>
                      <w:sz w:val="24"/>
                      <w:szCs w:val="24"/>
                    </w:rPr>
                  </m:ctrlPr>
                </m:sSubPr>
                <m:e>
                  <m:r>
                    <w:rPr>
                      <w:rFonts w:ascii="Cambria Math" w:eastAsia="Times New Roman" w:hAnsi="Cambria Math"/>
                      <w:sz w:val="24"/>
                      <w:szCs w:val="24"/>
                    </w:rPr>
                    <m:t>R</m:t>
                  </m:r>
                </m:e>
                <m:sub>
                  <m:r>
                    <m:rPr>
                      <m:nor/>
                    </m:rPr>
                    <w:rPr>
                      <w:rFonts w:ascii="Times New Roman" w:eastAsia="Times New Roman" w:hAnsi="Times New Roman"/>
                      <w:bCs/>
                      <w:sz w:val="24"/>
                      <w:szCs w:val="24"/>
                    </w:rPr>
                    <m:t>х</m:t>
                  </m:r>
                </m:sub>
              </m:sSub>
            </m:oMath>
            <w:r w:rsidR="00D141B2" w:rsidRPr="009F5C20">
              <w:rPr>
                <w:rFonts w:ascii="Times New Roman" w:eastAsia="Times New Roman" w:hAnsi="Times New Roman"/>
                <w:bCs/>
                <w:sz w:val="24"/>
                <w:szCs w:val="24"/>
              </w:rPr>
              <w:t xml:space="preserve">, </w:t>
            </w:r>
            <w:proofErr w:type="spellStart"/>
            <w:r w:rsidR="00D141B2" w:rsidRPr="009F5C20">
              <w:rPr>
                <w:rFonts w:ascii="Times New Roman" w:eastAsia="Times New Roman" w:hAnsi="Times New Roman"/>
                <w:bCs/>
                <w:sz w:val="24"/>
                <w:szCs w:val="24"/>
              </w:rPr>
              <w:t>Ом</w:t>
            </w:r>
            <w:proofErr w:type="spellEnd"/>
          </w:p>
        </w:tc>
        <w:tc>
          <w:tcPr>
            <w:tcW w:w="1700" w:type="dxa"/>
            <w:hideMark/>
          </w:tcPr>
          <w:p w14:paraId="0FEDEA64" w14:textId="0A29B005" w:rsidR="00D141B2" w:rsidRPr="009F5C20" w:rsidRDefault="00C9505D" w:rsidP="00977F80">
            <w:pPr>
              <w:jc w:val="center"/>
              <w:rPr>
                <w:rFonts w:ascii="Times New Roman" w:eastAsia="Times New Roman" w:hAnsi="Times New Roman"/>
                <w:bCs/>
                <w:sz w:val="24"/>
                <w:szCs w:val="24"/>
              </w:rPr>
            </w:pPr>
            <m:oMath>
              <m:sSub>
                <m:sSubPr>
                  <m:ctrlPr>
                    <w:rPr>
                      <w:rFonts w:ascii="Cambria Math" w:eastAsia="Times New Roman" w:hAnsi="Cambria Math"/>
                      <w:bCs/>
                      <w:color w:val="000000"/>
                      <w:sz w:val="24"/>
                      <w:szCs w:val="24"/>
                    </w:rPr>
                  </m:ctrlPr>
                </m:sSubPr>
                <m:e>
                  <m:r>
                    <w:rPr>
                      <w:rFonts w:ascii="Cambria Math" w:eastAsia="Times New Roman" w:hAnsi="Cambria Math"/>
                      <w:sz w:val="24"/>
                      <w:szCs w:val="24"/>
                    </w:rPr>
                    <m:t>I</m:t>
                  </m:r>
                </m:e>
                <m:sub>
                  <m:r>
                    <m:rPr>
                      <m:nor/>
                    </m:rPr>
                    <w:rPr>
                      <w:rFonts w:ascii="Times New Roman" w:eastAsia="Times New Roman" w:hAnsi="Times New Roman"/>
                      <w:bCs/>
                      <w:sz w:val="24"/>
                      <w:szCs w:val="24"/>
                    </w:rPr>
                    <m:t>п</m:t>
                  </m:r>
                </m:sub>
              </m:sSub>
            </m:oMath>
            <w:r w:rsidR="00D141B2" w:rsidRPr="009F5C20">
              <w:rPr>
                <w:rFonts w:ascii="Times New Roman" w:eastAsia="Times New Roman" w:hAnsi="Times New Roman"/>
                <w:bCs/>
                <w:sz w:val="24"/>
                <w:szCs w:val="24"/>
              </w:rPr>
              <w:t>, А</w:t>
            </w:r>
          </w:p>
        </w:tc>
        <w:tc>
          <w:tcPr>
            <w:tcW w:w="1700" w:type="dxa"/>
            <w:hideMark/>
          </w:tcPr>
          <w:p w14:paraId="3545C463" w14:textId="7DA71DB6" w:rsidR="00D141B2" w:rsidRPr="009F5C20" w:rsidRDefault="00C9505D" w:rsidP="00977F80">
            <w:pPr>
              <w:jc w:val="center"/>
              <w:rPr>
                <w:rFonts w:ascii="Times New Roman" w:eastAsia="Times New Roman" w:hAnsi="Times New Roman"/>
                <w:bCs/>
                <w:sz w:val="24"/>
                <w:szCs w:val="24"/>
              </w:rPr>
            </w:pPr>
            <m:oMathPara>
              <m:oMath>
                <m:sSub>
                  <m:sSubPr>
                    <m:ctrlPr>
                      <w:rPr>
                        <w:rFonts w:ascii="Cambria Math" w:eastAsia="Times New Roman" w:hAnsi="Cambria Math"/>
                        <w:bCs/>
                        <w:color w:val="000000"/>
                        <w:sz w:val="24"/>
                        <w:szCs w:val="24"/>
                      </w:rPr>
                    </m:ctrlPr>
                  </m:sSubPr>
                  <m:e>
                    <m:r>
                      <w:rPr>
                        <w:rFonts w:ascii="Cambria Math" w:eastAsia="Times New Roman" w:hAnsi="Cambria Math"/>
                        <w:sz w:val="24"/>
                        <w:szCs w:val="24"/>
                      </w:rPr>
                      <m:t>K</m:t>
                    </m:r>
                  </m:e>
                  <m:sub>
                    <m:r>
                      <m:rPr>
                        <m:nor/>
                      </m:rPr>
                      <w:rPr>
                        <w:rFonts w:ascii="Times New Roman" w:eastAsia="Times New Roman" w:hAnsi="Times New Roman"/>
                        <w:bCs/>
                        <w:sz w:val="24"/>
                        <w:szCs w:val="24"/>
                      </w:rPr>
                      <m:t>п</m:t>
                    </m:r>
                  </m:sub>
                </m:sSub>
              </m:oMath>
            </m:oMathPara>
          </w:p>
        </w:tc>
      </w:tr>
      <w:tr w:rsidR="00D141B2" w:rsidRPr="00D141B2" w14:paraId="56B5DA3C" w14:textId="77777777" w:rsidTr="009F5C20">
        <w:trPr>
          <w:jc w:val="center"/>
        </w:trPr>
        <w:tc>
          <w:tcPr>
            <w:tcW w:w="1700" w:type="dxa"/>
            <w:hideMark/>
          </w:tcPr>
          <w:p w14:paraId="20BAD281" w14:textId="77777777" w:rsidR="00D141B2" w:rsidRPr="009F5C20" w:rsidRDefault="00D141B2" w:rsidP="00977F80">
            <w:pPr>
              <w:jc w:val="center"/>
              <w:rPr>
                <w:rFonts w:ascii="Times New Roman" w:eastAsia="Times New Roman" w:hAnsi="Times New Roman"/>
                <w:bCs/>
                <w:sz w:val="24"/>
                <w:szCs w:val="24"/>
              </w:rPr>
            </w:pPr>
            <w:r w:rsidRPr="009F5C20">
              <w:rPr>
                <w:rFonts w:ascii="Times New Roman" w:eastAsia="Times New Roman" w:hAnsi="Times New Roman"/>
                <w:bCs/>
                <w:sz w:val="24"/>
                <w:szCs w:val="24"/>
              </w:rPr>
              <w:t>600</w:t>
            </w:r>
          </w:p>
        </w:tc>
        <w:tc>
          <w:tcPr>
            <w:tcW w:w="1700" w:type="dxa"/>
            <w:hideMark/>
          </w:tcPr>
          <w:p w14:paraId="3A2A56E9" w14:textId="77777777" w:rsidR="00D141B2" w:rsidRPr="009F5C20" w:rsidRDefault="00D141B2" w:rsidP="00977F80">
            <w:pPr>
              <w:jc w:val="center"/>
              <w:rPr>
                <w:rFonts w:ascii="Times New Roman" w:eastAsia="Times New Roman" w:hAnsi="Times New Roman"/>
                <w:bCs/>
                <w:sz w:val="24"/>
                <w:szCs w:val="24"/>
              </w:rPr>
            </w:pPr>
            <w:r w:rsidRPr="009F5C20">
              <w:rPr>
                <w:rFonts w:ascii="Times New Roman" w:eastAsia="Times New Roman" w:hAnsi="Times New Roman"/>
                <w:bCs/>
                <w:sz w:val="24"/>
                <w:szCs w:val="24"/>
              </w:rPr>
              <w:t>2,73</w:t>
            </w:r>
          </w:p>
        </w:tc>
        <w:tc>
          <w:tcPr>
            <w:tcW w:w="1800" w:type="dxa"/>
            <w:hideMark/>
          </w:tcPr>
          <w:p w14:paraId="0554FD64" w14:textId="77777777" w:rsidR="00D141B2" w:rsidRPr="009F5C20" w:rsidRDefault="00D141B2" w:rsidP="00977F80">
            <w:pPr>
              <w:jc w:val="center"/>
              <w:rPr>
                <w:rFonts w:ascii="Times New Roman" w:eastAsia="Times New Roman" w:hAnsi="Times New Roman"/>
                <w:bCs/>
                <w:sz w:val="24"/>
                <w:szCs w:val="24"/>
              </w:rPr>
            </w:pPr>
            <w:r w:rsidRPr="009F5C20">
              <w:rPr>
                <w:rFonts w:ascii="Times New Roman" w:eastAsia="Times New Roman" w:hAnsi="Times New Roman"/>
                <w:bCs/>
                <w:sz w:val="24"/>
                <w:szCs w:val="24"/>
              </w:rPr>
              <w:t>74,7</w:t>
            </w:r>
          </w:p>
        </w:tc>
        <w:tc>
          <w:tcPr>
            <w:tcW w:w="1700" w:type="dxa"/>
            <w:hideMark/>
          </w:tcPr>
          <w:p w14:paraId="2889A984" w14:textId="77777777" w:rsidR="00D141B2" w:rsidRPr="009F5C20" w:rsidRDefault="00D141B2" w:rsidP="00977F80">
            <w:pPr>
              <w:jc w:val="center"/>
              <w:rPr>
                <w:rFonts w:ascii="Times New Roman" w:eastAsia="Times New Roman" w:hAnsi="Times New Roman"/>
                <w:bCs/>
                <w:sz w:val="24"/>
                <w:szCs w:val="24"/>
              </w:rPr>
            </w:pPr>
            <w:r w:rsidRPr="009F5C20">
              <w:rPr>
                <w:rFonts w:ascii="Times New Roman" w:eastAsia="Times New Roman" w:hAnsi="Times New Roman"/>
                <w:bCs/>
                <w:sz w:val="24"/>
                <w:szCs w:val="24"/>
              </w:rPr>
              <w:t>2,95</w:t>
            </w:r>
          </w:p>
        </w:tc>
        <w:tc>
          <w:tcPr>
            <w:tcW w:w="1700" w:type="dxa"/>
            <w:hideMark/>
          </w:tcPr>
          <w:p w14:paraId="4438EBAB" w14:textId="77777777" w:rsidR="00D141B2" w:rsidRPr="009F5C20" w:rsidRDefault="00D141B2" w:rsidP="00977F80">
            <w:pPr>
              <w:jc w:val="center"/>
              <w:rPr>
                <w:rFonts w:ascii="Times New Roman" w:eastAsia="Times New Roman" w:hAnsi="Times New Roman"/>
                <w:bCs/>
                <w:sz w:val="24"/>
                <w:szCs w:val="24"/>
              </w:rPr>
            </w:pPr>
            <w:r w:rsidRPr="009F5C20">
              <w:rPr>
                <w:rFonts w:ascii="Times New Roman" w:eastAsia="Times New Roman" w:hAnsi="Times New Roman"/>
                <w:bCs/>
                <w:sz w:val="24"/>
                <w:szCs w:val="24"/>
              </w:rPr>
              <w:t>1,08</w:t>
            </w:r>
          </w:p>
        </w:tc>
      </w:tr>
      <w:tr w:rsidR="00D141B2" w:rsidRPr="00D141B2" w14:paraId="500BDAE5" w14:textId="77777777" w:rsidTr="009F5C20">
        <w:trPr>
          <w:jc w:val="center"/>
        </w:trPr>
        <w:tc>
          <w:tcPr>
            <w:tcW w:w="1700" w:type="dxa"/>
            <w:hideMark/>
          </w:tcPr>
          <w:p w14:paraId="198204D8" w14:textId="77777777" w:rsidR="00D141B2" w:rsidRPr="009F5C20" w:rsidRDefault="00D141B2" w:rsidP="00977F80">
            <w:pPr>
              <w:jc w:val="center"/>
              <w:rPr>
                <w:rFonts w:ascii="Times New Roman" w:eastAsia="Times New Roman" w:hAnsi="Times New Roman"/>
                <w:bCs/>
                <w:sz w:val="24"/>
                <w:szCs w:val="24"/>
              </w:rPr>
            </w:pPr>
            <w:r w:rsidRPr="009F5C20">
              <w:rPr>
                <w:rFonts w:ascii="Times New Roman" w:eastAsia="Times New Roman" w:hAnsi="Times New Roman"/>
                <w:bCs/>
                <w:sz w:val="24"/>
                <w:szCs w:val="24"/>
              </w:rPr>
              <w:t>800</w:t>
            </w:r>
          </w:p>
        </w:tc>
        <w:tc>
          <w:tcPr>
            <w:tcW w:w="1700" w:type="dxa"/>
            <w:hideMark/>
          </w:tcPr>
          <w:p w14:paraId="2C008C2A" w14:textId="77777777" w:rsidR="00D141B2" w:rsidRPr="009F5C20" w:rsidRDefault="00D141B2" w:rsidP="00977F80">
            <w:pPr>
              <w:jc w:val="center"/>
              <w:rPr>
                <w:rFonts w:ascii="Times New Roman" w:eastAsia="Times New Roman" w:hAnsi="Times New Roman"/>
                <w:bCs/>
                <w:sz w:val="24"/>
                <w:szCs w:val="24"/>
              </w:rPr>
            </w:pPr>
            <w:r w:rsidRPr="009F5C20">
              <w:rPr>
                <w:rFonts w:ascii="Times New Roman" w:eastAsia="Times New Roman" w:hAnsi="Times New Roman"/>
                <w:bCs/>
                <w:sz w:val="24"/>
                <w:szCs w:val="24"/>
              </w:rPr>
              <w:t>3,64</w:t>
            </w:r>
          </w:p>
        </w:tc>
        <w:tc>
          <w:tcPr>
            <w:tcW w:w="1800" w:type="dxa"/>
            <w:hideMark/>
          </w:tcPr>
          <w:p w14:paraId="2C0DFBDA" w14:textId="77777777" w:rsidR="00D141B2" w:rsidRPr="009F5C20" w:rsidRDefault="00D141B2" w:rsidP="00977F80">
            <w:pPr>
              <w:jc w:val="center"/>
              <w:rPr>
                <w:rFonts w:ascii="Times New Roman" w:eastAsia="Times New Roman" w:hAnsi="Times New Roman"/>
                <w:bCs/>
                <w:sz w:val="24"/>
                <w:szCs w:val="24"/>
              </w:rPr>
            </w:pPr>
            <w:r w:rsidRPr="009F5C20">
              <w:rPr>
                <w:rFonts w:ascii="Times New Roman" w:eastAsia="Times New Roman" w:hAnsi="Times New Roman"/>
                <w:bCs/>
                <w:sz w:val="24"/>
                <w:szCs w:val="24"/>
              </w:rPr>
              <w:t>56,0</w:t>
            </w:r>
          </w:p>
        </w:tc>
        <w:tc>
          <w:tcPr>
            <w:tcW w:w="1700" w:type="dxa"/>
            <w:hideMark/>
          </w:tcPr>
          <w:p w14:paraId="2F83B6CF" w14:textId="77777777" w:rsidR="00D141B2" w:rsidRPr="009F5C20" w:rsidRDefault="00D141B2" w:rsidP="00977F80">
            <w:pPr>
              <w:jc w:val="center"/>
              <w:rPr>
                <w:rFonts w:ascii="Times New Roman" w:eastAsia="Times New Roman" w:hAnsi="Times New Roman"/>
                <w:bCs/>
                <w:sz w:val="24"/>
                <w:szCs w:val="24"/>
              </w:rPr>
            </w:pPr>
            <w:r w:rsidRPr="009F5C20">
              <w:rPr>
                <w:rFonts w:ascii="Times New Roman" w:eastAsia="Times New Roman" w:hAnsi="Times New Roman"/>
                <w:bCs/>
                <w:sz w:val="24"/>
                <w:szCs w:val="24"/>
              </w:rPr>
              <w:t>3,93</w:t>
            </w:r>
          </w:p>
        </w:tc>
        <w:tc>
          <w:tcPr>
            <w:tcW w:w="1700" w:type="dxa"/>
            <w:hideMark/>
          </w:tcPr>
          <w:p w14:paraId="6B08EA27" w14:textId="77777777" w:rsidR="00D141B2" w:rsidRPr="009F5C20" w:rsidRDefault="00D141B2" w:rsidP="00977F80">
            <w:pPr>
              <w:jc w:val="center"/>
              <w:rPr>
                <w:rFonts w:ascii="Times New Roman" w:eastAsia="Times New Roman" w:hAnsi="Times New Roman"/>
                <w:bCs/>
                <w:sz w:val="24"/>
                <w:szCs w:val="24"/>
              </w:rPr>
            </w:pPr>
            <w:r w:rsidRPr="009F5C20">
              <w:rPr>
                <w:rFonts w:ascii="Times New Roman" w:eastAsia="Times New Roman" w:hAnsi="Times New Roman"/>
                <w:bCs/>
                <w:sz w:val="24"/>
                <w:szCs w:val="24"/>
              </w:rPr>
              <w:t>1,08</w:t>
            </w:r>
          </w:p>
        </w:tc>
      </w:tr>
      <w:tr w:rsidR="00D141B2" w:rsidRPr="00D141B2" w14:paraId="3AB9F2D3" w14:textId="77777777" w:rsidTr="009F5C20">
        <w:trPr>
          <w:jc w:val="center"/>
        </w:trPr>
        <w:tc>
          <w:tcPr>
            <w:tcW w:w="1700" w:type="dxa"/>
            <w:hideMark/>
          </w:tcPr>
          <w:p w14:paraId="71D95F6D" w14:textId="77777777" w:rsidR="00D141B2" w:rsidRPr="009F5C20" w:rsidRDefault="00D141B2" w:rsidP="00977F80">
            <w:pPr>
              <w:jc w:val="center"/>
              <w:rPr>
                <w:rFonts w:ascii="Times New Roman" w:eastAsia="Times New Roman" w:hAnsi="Times New Roman"/>
                <w:bCs/>
                <w:sz w:val="24"/>
                <w:szCs w:val="24"/>
              </w:rPr>
            </w:pPr>
            <w:r w:rsidRPr="009F5C20">
              <w:rPr>
                <w:rFonts w:ascii="Times New Roman" w:eastAsia="Times New Roman" w:hAnsi="Times New Roman"/>
                <w:bCs/>
                <w:sz w:val="24"/>
                <w:szCs w:val="24"/>
              </w:rPr>
              <w:t>1000</w:t>
            </w:r>
          </w:p>
        </w:tc>
        <w:tc>
          <w:tcPr>
            <w:tcW w:w="1700" w:type="dxa"/>
            <w:hideMark/>
          </w:tcPr>
          <w:p w14:paraId="3B2EC971" w14:textId="77777777" w:rsidR="00D141B2" w:rsidRPr="009F5C20" w:rsidRDefault="00D141B2" w:rsidP="00977F80">
            <w:pPr>
              <w:jc w:val="center"/>
              <w:rPr>
                <w:rFonts w:ascii="Times New Roman" w:eastAsia="Times New Roman" w:hAnsi="Times New Roman"/>
                <w:bCs/>
                <w:sz w:val="24"/>
                <w:szCs w:val="24"/>
              </w:rPr>
            </w:pPr>
            <w:r w:rsidRPr="009F5C20">
              <w:rPr>
                <w:rFonts w:ascii="Times New Roman" w:eastAsia="Times New Roman" w:hAnsi="Times New Roman"/>
                <w:bCs/>
                <w:sz w:val="24"/>
                <w:szCs w:val="24"/>
              </w:rPr>
              <w:t>4,55</w:t>
            </w:r>
          </w:p>
        </w:tc>
        <w:tc>
          <w:tcPr>
            <w:tcW w:w="1800" w:type="dxa"/>
            <w:hideMark/>
          </w:tcPr>
          <w:p w14:paraId="0CF2BCCF" w14:textId="77777777" w:rsidR="00D141B2" w:rsidRPr="009F5C20" w:rsidRDefault="00D141B2" w:rsidP="00977F80">
            <w:pPr>
              <w:jc w:val="center"/>
              <w:rPr>
                <w:rFonts w:ascii="Times New Roman" w:eastAsia="Times New Roman" w:hAnsi="Times New Roman"/>
                <w:bCs/>
                <w:sz w:val="24"/>
                <w:szCs w:val="24"/>
              </w:rPr>
            </w:pPr>
            <w:r w:rsidRPr="009F5C20">
              <w:rPr>
                <w:rFonts w:ascii="Times New Roman" w:eastAsia="Times New Roman" w:hAnsi="Times New Roman"/>
                <w:bCs/>
                <w:sz w:val="24"/>
                <w:szCs w:val="24"/>
              </w:rPr>
              <w:t>44,8</w:t>
            </w:r>
          </w:p>
        </w:tc>
        <w:tc>
          <w:tcPr>
            <w:tcW w:w="1700" w:type="dxa"/>
            <w:hideMark/>
          </w:tcPr>
          <w:p w14:paraId="574212FC" w14:textId="77777777" w:rsidR="00D141B2" w:rsidRPr="009F5C20" w:rsidRDefault="00D141B2" w:rsidP="00977F80">
            <w:pPr>
              <w:jc w:val="center"/>
              <w:rPr>
                <w:rFonts w:ascii="Times New Roman" w:eastAsia="Times New Roman" w:hAnsi="Times New Roman"/>
                <w:bCs/>
                <w:sz w:val="24"/>
                <w:szCs w:val="24"/>
              </w:rPr>
            </w:pPr>
            <w:r w:rsidRPr="009F5C20">
              <w:rPr>
                <w:rFonts w:ascii="Times New Roman" w:eastAsia="Times New Roman" w:hAnsi="Times New Roman"/>
                <w:bCs/>
                <w:sz w:val="24"/>
                <w:szCs w:val="24"/>
              </w:rPr>
              <w:t>4,91</w:t>
            </w:r>
          </w:p>
        </w:tc>
        <w:tc>
          <w:tcPr>
            <w:tcW w:w="1700" w:type="dxa"/>
            <w:hideMark/>
          </w:tcPr>
          <w:p w14:paraId="1CDF39D2" w14:textId="77777777" w:rsidR="00D141B2" w:rsidRPr="009F5C20" w:rsidRDefault="00D141B2" w:rsidP="00977F80">
            <w:pPr>
              <w:jc w:val="center"/>
              <w:rPr>
                <w:rFonts w:ascii="Times New Roman" w:eastAsia="Times New Roman" w:hAnsi="Times New Roman"/>
                <w:bCs/>
                <w:sz w:val="24"/>
                <w:szCs w:val="24"/>
              </w:rPr>
            </w:pPr>
            <w:r w:rsidRPr="009F5C20">
              <w:rPr>
                <w:rFonts w:ascii="Times New Roman" w:eastAsia="Times New Roman" w:hAnsi="Times New Roman"/>
                <w:bCs/>
                <w:sz w:val="24"/>
                <w:szCs w:val="24"/>
              </w:rPr>
              <w:t>1,08</w:t>
            </w:r>
          </w:p>
        </w:tc>
      </w:tr>
    </w:tbl>
    <w:p w14:paraId="3DB1CAE6" w14:textId="77777777" w:rsidR="009F5C20" w:rsidRDefault="009F5C20" w:rsidP="00977F80">
      <w:pPr>
        <w:spacing w:after="0" w:line="240" w:lineRule="auto"/>
        <w:ind w:firstLine="425"/>
        <w:jc w:val="both"/>
        <w:rPr>
          <w:rFonts w:eastAsia="Times New Roman"/>
          <w:bCs w:val="0"/>
          <w:kern w:val="0"/>
          <w:szCs w:val="22"/>
          <w14:ligatures w14:val="none"/>
        </w:rPr>
      </w:pPr>
    </w:p>
    <w:p w14:paraId="0AA551B6" w14:textId="03CBD4DD" w:rsidR="00D141B2" w:rsidRPr="00AD7E5A"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Малая кратность пускового тока имеет два следствия. Во-первых, выбор автоматического выключателя ограничивается не электромагнитной отсечкой, а длительно допустимым током линии. Во-вторых, длительность переходного процесса прогрева спирали определяется тепловой постоянной нагревательного узла; в составе ЭВТТ она дополнительно сглаживается тепловой инерцией рабочего тела и стенки корпуса. Раздельный пуск модулей группового ПЭНД не приводит к опасным импульсам тока и не требует ограничительных резисторов или мягкого пуска.</w:t>
      </w:r>
    </w:p>
    <w:p w14:paraId="033C6A6B" w14:textId="7B5B5731" w:rsidR="00D141B2" w:rsidRPr="00AD7E5A"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Для индукционного исполнения пусковой режим определяется параметрами входной цепи силового полупроводникового преобразователя. </w:t>
      </w:r>
      <w:r w:rsidR="0003443B">
        <w:rPr>
          <w:rFonts w:eastAsia="Times New Roman"/>
          <w:bCs w:val="0"/>
          <w:kern w:val="0"/>
          <w:szCs w:val="22"/>
          <w14:ligatures w14:val="none"/>
        </w:rPr>
        <w:t>Е</w:t>
      </w:r>
      <w:r w:rsidRPr="00AD7E5A">
        <w:rPr>
          <w:rFonts w:eastAsia="Times New Roman"/>
          <w:bCs w:val="0"/>
          <w:kern w:val="0"/>
          <w:szCs w:val="22"/>
          <w14:ligatures w14:val="none"/>
        </w:rPr>
        <w:t>мкость входного фильтра преобразователя при включении заряжается импульсом тока, кратность которого зависит от схемы преобразователя и наличия встроенного ограничителя пускового тока. Поэтому параметры индукционного исполнения нормируются по характеристикам преобразователя.</w:t>
      </w:r>
    </w:p>
    <w:p w14:paraId="3FCB404C" w14:textId="77777777" w:rsidR="00D141B2" w:rsidRPr="009F5C20" w:rsidRDefault="00D141B2" w:rsidP="00977F80">
      <w:pPr>
        <w:keepNext/>
        <w:keepLines/>
        <w:spacing w:after="0" w:line="240" w:lineRule="auto"/>
        <w:ind w:firstLine="425"/>
        <w:jc w:val="both"/>
        <w:outlineLvl w:val="2"/>
        <w:rPr>
          <w:rFonts w:ascii="Calibri" w:eastAsia="MS Gothic" w:hAnsi="Calibri"/>
          <w:bCs w:val="0"/>
          <w:kern w:val="0"/>
          <w:szCs w:val="22"/>
          <w14:ligatures w14:val="none"/>
        </w:rPr>
      </w:pPr>
      <w:bookmarkStart w:id="10" w:name="пусковой-режим-резистивного-исполнения"/>
      <w:bookmarkStart w:id="11" w:name="X6527a4de68ca23866bd75370bd4e1a018ae882a"/>
      <w:bookmarkEnd w:id="10"/>
      <w:r w:rsidRPr="009F5C20">
        <w:rPr>
          <w:rFonts w:eastAsia="Times New Roman"/>
          <w:bCs w:val="0"/>
          <w:kern w:val="0"/>
          <w:szCs w:val="22"/>
          <w14:ligatures w14:val="none"/>
        </w:rPr>
        <w:lastRenderedPageBreak/>
        <w:t>4.3.3 Качество электрической энергии при различных способах регулирования мощности</w:t>
      </w:r>
    </w:p>
    <w:p w14:paraId="736E6AA4" w14:textId="77777777" w:rsidR="00D141B2" w:rsidRPr="00AD7E5A"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При прямом подключении резистивного ПЭНД к синусоидальному источнику напряжения ток нагрузки повторяет форму напряжения, коэффициент мощности близок к единице, а гармонические составляющие тока практически отсутствуют. В этом режиме влияние ПЭНД на сеть определяется главным образом величиной тока, падением напряжения в питающей линии и режимом коммутации.</w:t>
      </w:r>
    </w:p>
    <w:p w14:paraId="6DFE0DE9" w14:textId="271A7A37" w:rsidR="00D141B2" w:rsidRPr="00AD7E5A"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Регулирование тепловой мощности ПЭНД может выполняться тремя способами: секционным включением и отключением; пакетным импульсным управлением с коммутацией при переходе напряжения через ноль (</w:t>
      </w:r>
      <w:r w:rsidRPr="00D141B2">
        <w:rPr>
          <w:rFonts w:eastAsia="Times New Roman"/>
          <w:bCs w:val="0"/>
          <w:kern w:val="0"/>
          <w:szCs w:val="22"/>
          <w:lang w:val="en-US"/>
          <w14:ligatures w14:val="none"/>
        </w:rPr>
        <w:t>zero</w:t>
      </w:r>
      <w:r w:rsidRPr="00AD7E5A">
        <w:rPr>
          <w:rFonts w:eastAsia="Times New Roman"/>
          <w:bCs w:val="0"/>
          <w:kern w:val="0"/>
          <w:szCs w:val="22"/>
          <w14:ligatures w14:val="none"/>
        </w:rPr>
        <w:t>-</w:t>
      </w:r>
      <w:r w:rsidRPr="00D141B2">
        <w:rPr>
          <w:rFonts w:eastAsia="Times New Roman"/>
          <w:bCs w:val="0"/>
          <w:kern w:val="0"/>
          <w:szCs w:val="22"/>
          <w:lang w:val="en-US"/>
          <w14:ligatures w14:val="none"/>
        </w:rPr>
        <w:t>cross</w:t>
      </w:r>
      <w:r w:rsidRPr="00AD7E5A">
        <w:rPr>
          <w:rFonts w:eastAsia="Times New Roman"/>
          <w:bCs w:val="0"/>
          <w:kern w:val="0"/>
          <w:szCs w:val="22"/>
          <w14:ligatures w14:val="none"/>
        </w:rPr>
        <w:t xml:space="preserve"> </w:t>
      </w:r>
      <w:r w:rsidRPr="00D141B2">
        <w:rPr>
          <w:rFonts w:eastAsia="Times New Roman"/>
          <w:bCs w:val="0"/>
          <w:kern w:val="0"/>
          <w:szCs w:val="22"/>
          <w:lang w:val="en-US"/>
          <w14:ligatures w14:val="none"/>
        </w:rPr>
        <w:t>SSR</w:t>
      </w:r>
      <w:r w:rsidRPr="00AD7E5A">
        <w:rPr>
          <w:rFonts w:eastAsia="Times New Roman"/>
          <w:bCs w:val="0"/>
          <w:kern w:val="0"/>
          <w:szCs w:val="22"/>
          <w14:ligatures w14:val="none"/>
        </w:rPr>
        <w:t xml:space="preserve">, </w:t>
      </w:r>
      <w:r w:rsidRPr="00D141B2">
        <w:rPr>
          <w:rFonts w:eastAsia="Times New Roman"/>
          <w:bCs w:val="0"/>
          <w:kern w:val="0"/>
          <w:szCs w:val="22"/>
          <w:lang w:val="en-US"/>
          <w14:ligatures w14:val="none"/>
        </w:rPr>
        <w:t>burst</w:t>
      </w:r>
      <w:r w:rsidRPr="00AD7E5A">
        <w:rPr>
          <w:rFonts w:eastAsia="Times New Roman"/>
          <w:bCs w:val="0"/>
          <w:kern w:val="0"/>
          <w:szCs w:val="22"/>
          <w14:ligatures w14:val="none"/>
        </w:rPr>
        <w:t xml:space="preserve"> </w:t>
      </w:r>
      <w:r w:rsidRPr="00D141B2">
        <w:rPr>
          <w:rFonts w:eastAsia="Times New Roman"/>
          <w:bCs w:val="0"/>
          <w:kern w:val="0"/>
          <w:szCs w:val="22"/>
          <w:lang w:val="en-US"/>
          <w14:ligatures w14:val="none"/>
        </w:rPr>
        <w:t>control</w:t>
      </w:r>
      <w:r w:rsidRPr="00AD7E5A">
        <w:rPr>
          <w:rFonts w:eastAsia="Times New Roman"/>
          <w:bCs w:val="0"/>
          <w:kern w:val="0"/>
          <w:szCs w:val="22"/>
          <w14:ligatures w14:val="none"/>
        </w:rPr>
        <w:t xml:space="preserve">); фазоимпульсным управлением с регулируемым углом отпирания. Предпочтительными для групповой нагрузки являются секционное управление и пакетное </w:t>
      </w:r>
      <w:r w:rsidRPr="00D141B2">
        <w:rPr>
          <w:rFonts w:eastAsia="Times New Roman"/>
          <w:bCs w:val="0"/>
          <w:kern w:val="0"/>
          <w:szCs w:val="22"/>
          <w:lang w:val="en-US"/>
          <w14:ligatures w14:val="none"/>
        </w:rPr>
        <w:t>zero</w:t>
      </w:r>
      <w:r w:rsidRPr="00AD7E5A">
        <w:rPr>
          <w:rFonts w:eastAsia="Times New Roman"/>
          <w:bCs w:val="0"/>
          <w:kern w:val="0"/>
          <w:szCs w:val="22"/>
          <w14:ligatures w14:val="none"/>
        </w:rPr>
        <w:t>-</w:t>
      </w:r>
      <w:r w:rsidRPr="00D141B2">
        <w:rPr>
          <w:rFonts w:eastAsia="Times New Roman"/>
          <w:bCs w:val="0"/>
          <w:kern w:val="0"/>
          <w:szCs w:val="22"/>
          <w:lang w:val="en-US"/>
          <w14:ligatures w14:val="none"/>
        </w:rPr>
        <w:t>cross</w:t>
      </w:r>
      <w:r w:rsidRPr="00AD7E5A">
        <w:rPr>
          <w:rFonts w:eastAsia="Times New Roman"/>
          <w:bCs w:val="0"/>
          <w:kern w:val="0"/>
          <w:szCs w:val="22"/>
          <w14:ligatures w14:val="none"/>
        </w:rPr>
        <w:t>-регулирование, так как форма тока в проводящем интервале оста</w:t>
      </w:r>
      <w:r w:rsidR="0003443B">
        <w:rPr>
          <w:rFonts w:eastAsia="Times New Roman"/>
          <w:bCs w:val="0"/>
          <w:kern w:val="0"/>
          <w:szCs w:val="22"/>
          <w14:ligatures w14:val="none"/>
        </w:rPr>
        <w:t>е</w:t>
      </w:r>
      <w:r w:rsidRPr="00AD7E5A">
        <w:rPr>
          <w:rFonts w:eastAsia="Times New Roman"/>
          <w:bCs w:val="0"/>
          <w:kern w:val="0"/>
          <w:szCs w:val="22"/>
          <w14:ligatures w14:val="none"/>
        </w:rPr>
        <w:t>тся синусоидальной.</w:t>
      </w:r>
    </w:p>
    <w:p w14:paraId="4668990F" w14:textId="77777777"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При фазоимпульсном регулировании на резистивной нагрузке ток отсекается на отрезке полупериода от 0 до угла отпирания. Действующее значение тока выражается через угол отпирания:</w:t>
      </w:r>
    </w:p>
    <w:p w14:paraId="1D58DE93" w14:textId="77777777" w:rsidR="009F5C20" w:rsidRPr="00AD7E5A" w:rsidRDefault="009F5C20" w:rsidP="00977F80">
      <w:pPr>
        <w:spacing w:after="0" w:line="240" w:lineRule="auto"/>
        <w:ind w:firstLine="425"/>
        <w:jc w:val="both"/>
        <w:rPr>
          <w:rFonts w:eastAsia="Times New Roman"/>
          <w:bCs w:val="0"/>
          <w:kern w:val="0"/>
          <w:szCs w:val="22"/>
          <w14:ligatures w14:val="none"/>
        </w:rPr>
      </w:pPr>
    </w:p>
    <w:p w14:paraId="35C4A034" w14:textId="77777777" w:rsidR="00D141B2"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α</m:t>
            </m:r>
          </m:sub>
        </m:sSub>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m</m:t>
            </m:r>
          </m:sub>
        </m:sSub>
        <m:rad>
          <m:radPr>
            <m:degHide m:val="1"/>
            <m:ctrlPr>
              <w:rPr>
                <w:rFonts w:ascii="Cambria Math" w:eastAsia="Times New Roman" w:hAnsi="Cambria Math"/>
                <w:bCs w:val="0"/>
                <w:kern w:val="0"/>
                <w:szCs w:val="22"/>
                <w:lang w:val="en-US"/>
                <w14:ligatures w14:val="none"/>
              </w:rPr>
            </m:ctrlPr>
          </m:radPr>
          <m:deg/>
          <m:e>
            <m:f>
              <m:fPr>
                <m:ctrlPr>
                  <w:rPr>
                    <w:rFonts w:ascii="Cambria Math" w:eastAsia="Times New Roman" w:hAnsi="Cambria Math"/>
                    <w:bCs w:val="0"/>
                    <w:kern w:val="0"/>
                    <w:szCs w:val="22"/>
                    <w:lang w:val="en-US"/>
                    <w14:ligatures w14:val="none"/>
                  </w:rPr>
                </m:ctrlPr>
              </m:fPr>
              <m:num>
                <m:r>
                  <w:rPr>
                    <w:rFonts w:ascii="Cambria Math" w:eastAsia="Times New Roman" w:hAnsi="Cambria Math"/>
                    <w:kern w:val="0"/>
                    <w:szCs w:val="22"/>
                    <w:lang w:val="en-US"/>
                    <w14:ligatures w14:val="none"/>
                  </w:rPr>
                  <m:t>π</m:t>
                </m:r>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α</m:t>
                    </m:r>
                  </m:e>
                  <m:sub>
                    <m:r>
                      <m:rPr>
                        <m:nor/>
                      </m:rPr>
                      <w:rPr>
                        <w:rFonts w:eastAsia="Times New Roman"/>
                        <w:bCs w:val="0"/>
                        <w:kern w:val="0"/>
                        <w:szCs w:val="22"/>
                        <w14:ligatures w14:val="none"/>
                      </w:rPr>
                      <m:t>тир</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0</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5</m:t>
                </m:r>
                <m:r>
                  <m:rPr>
                    <m:sty m:val="p"/>
                  </m:rPr>
                  <w:rPr>
                    <w:rFonts w:ascii="Cambria Math" w:eastAsia="Times New Roman" w:hAnsi="Cambria Math"/>
                    <w:kern w:val="0"/>
                    <w:szCs w:val="22"/>
                    <w:lang w:val="en-US"/>
                    <w14:ligatures w14:val="none"/>
                  </w:rPr>
                  <m:t>sin</m:t>
                </m:r>
                <m:d>
                  <m:dPr>
                    <m:ctrlPr>
                      <w:rPr>
                        <w:rFonts w:ascii="Cambria Math" w:eastAsia="Times New Roman" w:hAnsi="Cambria Math"/>
                        <w:bCs w:val="0"/>
                        <w:kern w:val="0"/>
                        <w:szCs w:val="22"/>
                        <w:lang w:val="en-US"/>
                        <w14:ligatures w14:val="none"/>
                      </w:rPr>
                    </m:ctrlPr>
                  </m:dPr>
                  <m:e>
                    <m:r>
                      <w:rPr>
                        <w:rFonts w:ascii="Cambria Math" w:eastAsia="Times New Roman" w:hAnsi="Cambria Math"/>
                        <w:kern w:val="0"/>
                        <w:szCs w:val="22"/>
                        <w14:ligatures w14:val="none"/>
                      </w:rPr>
                      <m:t>2</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α</m:t>
                        </m:r>
                      </m:e>
                      <m:sub>
                        <m:r>
                          <m:rPr>
                            <m:nor/>
                          </m:rPr>
                          <w:rPr>
                            <w:rFonts w:eastAsia="Times New Roman"/>
                            <w:bCs w:val="0"/>
                            <w:kern w:val="0"/>
                            <w:szCs w:val="22"/>
                            <w14:ligatures w14:val="none"/>
                          </w:rPr>
                          <m:t>тир</m:t>
                        </m:r>
                      </m:sub>
                    </m:sSub>
                  </m:e>
                </m:d>
              </m:num>
              <m:den>
                <m:r>
                  <w:rPr>
                    <w:rFonts w:ascii="Cambria Math" w:eastAsia="Times New Roman" w:hAnsi="Cambria Math"/>
                    <w:kern w:val="0"/>
                    <w:szCs w:val="22"/>
                    <w14:ligatures w14:val="none"/>
                  </w:rPr>
                  <m:t>2</m:t>
                </m:r>
                <m:r>
                  <w:rPr>
                    <w:rFonts w:ascii="Cambria Math" w:eastAsia="Times New Roman" w:hAnsi="Cambria Math"/>
                    <w:kern w:val="0"/>
                    <w:szCs w:val="22"/>
                    <w:lang w:val="en-US"/>
                    <w14:ligatures w14:val="none"/>
                  </w:rPr>
                  <m:t>π</m:t>
                </m:r>
              </m:den>
            </m:f>
          </m:e>
        </m:rad>
      </m:oMath>
      <w:r w:rsidRPr="00AD7E5A">
        <w:rPr>
          <w:rFonts w:eastAsia="Times New Roman"/>
          <w:bCs w:val="0"/>
          <w:kern w:val="0"/>
          <w:szCs w:val="22"/>
          <w14:ligatures w14:val="none"/>
        </w:rPr>
        <w:tab/>
        <w:t>(4.20)</w:t>
      </w:r>
    </w:p>
    <w:p w14:paraId="69E5E8F2" w14:textId="77777777" w:rsidR="009F5C20" w:rsidRPr="00AD7E5A" w:rsidRDefault="009F5C20" w:rsidP="00977F80">
      <w:pPr>
        <w:tabs>
          <w:tab w:val="center" w:pos="4677"/>
          <w:tab w:val="right" w:pos="9355"/>
        </w:tabs>
        <w:spacing w:after="0" w:line="240" w:lineRule="auto"/>
        <w:ind w:firstLine="425"/>
        <w:rPr>
          <w:rFonts w:eastAsia="Times New Roman"/>
          <w:bCs w:val="0"/>
          <w:kern w:val="0"/>
          <w:szCs w:val="22"/>
          <w14:ligatures w14:val="none"/>
        </w:rPr>
      </w:pPr>
    </w:p>
    <w:p w14:paraId="5342B6DE" w14:textId="1DB256B5" w:rsidR="00D141B2" w:rsidRPr="00AD7E5A" w:rsidRDefault="00D141B2" w:rsidP="00977F80">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α</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действующее значение тока при фазоимпульсном управлении, А;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m</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амплитуда синусоидального тока до отсечки, А;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α</m:t>
            </m:r>
          </m:e>
          <m:sub>
            <m:r>
              <m:rPr>
                <m:nor/>
              </m:rPr>
              <w:rPr>
                <w:rFonts w:eastAsia="Times New Roman"/>
                <w:bCs w:val="0"/>
                <w:kern w:val="0"/>
                <w:szCs w:val="22"/>
                <w14:ligatures w14:val="none"/>
              </w:rPr>
              <m:t>тир</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угол отпирания тиристора, рад.</w:t>
      </w:r>
    </w:p>
    <w:p w14:paraId="416E4388" w14:textId="77777777"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Доля активной мощности относительно режима прямого подключения определяется выражением:</w:t>
      </w:r>
    </w:p>
    <w:p w14:paraId="3D8E0043" w14:textId="77777777" w:rsidR="009F5C20" w:rsidRPr="00AD7E5A" w:rsidRDefault="009F5C20" w:rsidP="00977F80">
      <w:pPr>
        <w:spacing w:after="0" w:line="240" w:lineRule="auto"/>
        <w:ind w:firstLine="425"/>
        <w:jc w:val="both"/>
        <w:rPr>
          <w:rFonts w:eastAsia="Times New Roman"/>
          <w:bCs w:val="0"/>
          <w:kern w:val="0"/>
          <w:szCs w:val="22"/>
          <w14:ligatures w14:val="none"/>
        </w:rPr>
      </w:pPr>
    </w:p>
    <w:p w14:paraId="3E218CED" w14:textId="77777777" w:rsidR="00D141B2"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f>
          <m:fPr>
            <m:ctrlPr>
              <w:rPr>
                <w:rFonts w:ascii="Cambria Math" w:eastAsia="Times New Roman" w:hAnsi="Cambria Math"/>
                <w:bCs w:val="0"/>
                <w:kern w:val="0"/>
                <w:szCs w:val="22"/>
                <w:lang w:val="en-US"/>
                <w14:ligatures w14:val="none"/>
              </w:rPr>
            </m:ctrlPr>
          </m:fPr>
          <m:num>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w:rPr>
                    <w:rFonts w:ascii="Cambria Math" w:eastAsia="Times New Roman" w:hAnsi="Cambria Math"/>
                    <w:kern w:val="0"/>
                    <w:szCs w:val="22"/>
                    <w:lang w:val="en-US"/>
                    <w14:ligatures w14:val="none"/>
                  </w:rPr>
                  <m:t>α</m:t>
                </m:r>
              </m:sub>
            </m:sSub>
          </m:num>
          <m:den>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w:rPr>
                    <w:rFonts w:ascii="Cambria Math" w:eastAsia="Times New Roman" w:hAnsi="Cambria Math"/>
                    <w:kern w:val="0"/>
                    <w:szCs w:val="22"/>
                    <w14:ligatures w14:val="none"/>
                  </w:rPr>
                  <m:t>0</m:t>
                </m:r>
              </m:sub>
            </m:sSub>
          </m:den>
        </m:f>
        <m:r>
          <m:rPr>
            <m:sty m:val="p"/>
          </m:rPr>
          <w:rPr>
            <w:rFonts w:ascii="Cambria Math" w:eastAsia="Times New Roman" w:hAnsi="Cambria Math"/>
            <w:kern w:val="0"/>
            <w:szCs w:val="22"/>
            <w14:ligatures w14:val="none"/>
          </w:rPr>
          <m:t>=</m:t>
        </m:r>
        <m:f>
          <m:fPr>
            <m:ctrlPr>
              <w:rPr>
                <w:rFonts w:ascii="Cambria Math" w:eastAsia="Times New Roman" w:hAnsi="Cambria Math"/>
                <w:bCs w:val="0"/>
                <w:kern w:val="0"/>
                <w:szCs w:val="22"/>
                <w:lang w:val="en-US"/>
                <w14:ligatures w14:val="none"/>
              </w:rPr>
            </m:ctrlPr>
          </m:fPr>
          <m:num>
            <m:r>
              <w:rPr>
                <w:rFonts w:ascii="Cambria Math" w:eastAsia="Times New Roman" w:hAnsi="Cambria Math"/>
                <w:kern w:val="0"/>
                <w:szCs w:val="22"/>
                <w:lang w:val="en-US"/>
                <w14:ligatures w14:val="none"/>
              </w:rPr>
              <m:t>π</m:t>
            </m:r>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α</m:t>
                </m:r>
              </m:e>
              <m:sub>
                <m:r>
                  <m:rPr>
                    <m:nor/>
                  </m:rPr>
                  <w:rPr>
                    <w:rFonts w:eastAsia="Times New Roman"/>
                    <w:bCs w:val="0"/>
                    <w:kern w:val="0"/>
                    <w:szCs w:val="22"/>
                    <w14:ligatures w14:val="none"/>
                  </w:rPr>
                  <m:t>тир</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0</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5</m:t>
            </m:r>
            <m:r>
              <m:rPr>
                <m:sty m:val="p"/>
              </m:rPr>
              <w:rPr>
                <w:rFonts w:ascii="Cambria Math" w:eastAsia="Times New Roman" w:hAnsi="Cambria Math"/>
                <w:kern w:val="0"/>
                <w:szCs w:val="22"/>
                <w:lang w:val="en-US"/>
                <w14:ligatures w14:val="none"/>
              </w:rPr>
              <m:t>sin</m:t>
            </m:r>
            <m:d>
              <m:dPr>
                <m:ctrlPr>
                  <w:rPr>
                    <w:rFonts w:ascii="Cambria Math" w:eastAsia="Times New Roman" w:hAnsi="Cambria Math"/>
                    <w:bCs w:val="0"/>
                    <w:kern w:val="0"/>
                    <w:szCs w:val="22"/>
                    <w:lang w:val="en-US"/>
                    <w14:ligatures w14:val="none"/>
                  </w:rPr>
                </m:ctrlPr>
              </m:dPr>
              <m:e>
                <m:r>
                  <w:rPr>
                    <w:rFonts w:ascii="Cambria Math" w:eastAsia="Times New Roman" w:hAnsi="Cambria Math"/>
                    <w:kern w:val="0"/>
                    <w:szCs w:val="22"/>
                    <w14:ligatures w14:val="none"/>
                  </w:rPr>
                  <m:t>2</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α</m:t>
                    </m:r>
                  </m:e>
                  <m:sub>
                    <m:r>
                      <m:rPr>
                        <m:nor/>
                      </m:rPr>
                      <w:rPr>
                        <w:rFonts w:eastAsia="Times New Roman"/>
                        <w:bCs w:val="0"/>
                        <w:kern w:val="0"/>
                        <w:szCs w:val="22"/>
                        <w14:ligatures w14:val="none"/>
                      </w:rPr>
                      <m:t>тир</m:t>
                    </m:r>
                  </m:sub>
                </m:sSub>
              </m:e>
            </m:d>
          </m:num>
          <m:den>
            <m:r>
              <w:rPr>
                <w:rFonts w:ascii="Cambria Math" w:eastAsia="Times New Roman" w:hAnsi="Cambria Math"/>
                <w:kern w:val="0"/>
                <w:szCs w:val="22"/>
                <w:lang w:val="en-US"/>
                <w14:ligatures w14:val="none"/>
              </w:rPr>
              <m:t>π</m:t>
            </m:r>
          </m:den>
        </m:f>
        <m:r>
          <m:rPr>
            <m:sty m:val="p"/>
          </m:rPr>
          <w:rPr>
            <w:rFonts w:ascii="Cambria Math" w:eastAsia="Times New Roman" w:hAnsi="Cambria Math"/>
            <w:kern w:val="0"/>
            <w:szCs w:val="22"/>
            <w14:ligatures w14:val="none"/>
          </w:rPr>
          <m:t>.</m:t>
        </m:r>
      </m:oMath>
      <w:r w:rsidRPr="00AD7E5A">
        <w:rPr>
          <w:rFonts w:eastAsia="Times New Roman"/>
          <w:bCs w:val="0"/>
          <w:kern w:val="0"/>
          <w:szCs w:val="22"/>
          <w14:ligatures w14:val="none"/>
        </w:rPr>
        <w:tab/>
        <w:t>(4.21)</w:t>
      </w:r>
    </w:p>
    <w:p w14:paraId="03A91FA7" w14:textId="77777777" w:rsidR="009F5C20" w:rsidRPr="00AD7E5A" w:rsidRDefault="009F5C20" w:rsidP="00977F80">
      <w:pPr>
        <w:tabs>
          <w:tab w:val="center" w:pos="4677"/>
          <w:tab w:val="right" w:pos="9355"/>
        </w:tabs>
        <w:spacing w:after="0" w:line="240" w:lineRule="auto"/>
        <w:ind w:firstLine="425"/>
        <w:rPr>
          <w:rFonts w:eastAsia="Times New Roman"/>
          <w:bCs w:val="0"/>
          <w:kern w:val="0"/>
          <w:szCs w:val="22"/>
          <w14:ligatures w14:val="none"/>
        </w:rPr>
      </w:pPr>
    </w:p>
    <w:p w14:paraId="282835BE" w14:textId="165C5019" w:rsidR="00D141B2" w:rsidRPr="00AD7E5A" w:rsidRDefault="00D141B2" w:rsidP="00977F80">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w:rPr>
                <w:rFonts w:ascii="Cambria Math" w:eastAsia="Times New Roman" w:hAnsi="Cambria Math"/>
                <w:kern w:val="0"/>
                <w:szCs w:val="22"/>
                <w:lang w:val="en-US"/>
                <w14:ligatures w14:val="none"/>
              </w:rPr>
              <m:t>α</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активная мощность при фазоимпульсном управлении, Вт;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w:rPr>
                <w:rFonts w:ascii="Cambria Math" w:eastAsia="Times New Roman" w:hAnsi="Cambria Math"/>
                <w:kern w:val="0"/>
                <w:szCs w:val="22"/>
                <w14:ligatures w14:val="none"/>
              </w:rPr>
              <m:t>0</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активная мощность при прямом подключении, Вт;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α</m:t>
            </m:r>
          </m:e>
          <m:sub>
            <m:r>
              <m:rPr>
                <m:nor/>
              </m:rPr>
              <w:rPr>
                <w:rFonts w:eastAsia="Times New Roman"/>
                <w:bCs w:val="0"/>
                <w:kern w:val="0"/>
                <w:szCs w:val="22"/>
                <w14:ligatures w14:val="none"/>
              </w:rPr>
              <m:t>тир</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угол отпирания тиристора, рад.</w:t>
      </w:r>
    </w:p>
    <w:p w14:paraId="29A2851A" w14:textId="77777777"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Коэффициент гармонических искажений тока определяется как:</w:t>
      </w:r>
    </w:p>
    <w:p w14:paraId="41B9C22C" w14:textId="77777777" w:rsidR="009F5C20" w:rsidRPr="00AD7E5A" w:rsidRDefault="009F5C20" w:rsidP="00977F80">
      <w:pPr>
        <w:spacing w:after="0" w:line="240" w:lineRule="auto"/>
        <w:ind w:firstLine="425"/>
        <w:jc w:val="both"/>
        <w:rPr>
          <w:rFonts w:eastAsia="Times New Roman"/>
          <w:bCs w:val="0"/>
          <w:kern w:val="0"/>
          <w:szCs w:val="22"/>
          <w14:ligatures w14:val="none"/>
        </w:rPr>
      </w:pPr>
    </w:p>
    <w:p w14:paraId="5AD9106F" w14:textId="57CC0E3D" w:rsidR="00D141B2"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r>
          <w:rPr>
            <w:rFonts w:ascii="Cambria Math" w:eastAsia="Times New Roman" w:hAnsi="Cambria Math"/>
            <w:kern w:val="0"/>
            <w:szCs w:val="22"/>
            <w:lang w:val="en-US"/>
            <w14:ligatures w14:val="none"/>
          </w:rPr>
          <m:t>TH</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D</m:t>
            </m:r>
          </m:e>
          <m:sub>
            <m:r>
              <w:rPr>
                <w:rFonts w:ascii="Cambria Math" w:eastAsia="Times New Roman" w:hAnsi="Cambria Math"/>
                <w:kern w:val="0"/>
                <w:szCs w:val="22"/>
                <w:lang w:val="en-US"/>
                <w14:ligatures w14:val="none"/>
              </w:rPr>
              <m:t>I</m:t>
            </m:r>
          </m:sub>
        </m:sSub>
        <m:r>
          <m:rPr>
            <m:sty m:val="p"/>
          </m:rPr>
          <w:rPr>
            <w:rFonts w:ascii="Cambria Math" w:eastAsia="Times New Roman" w:hAnsi="Cambria Math"/>
            <w:kern w:val="0"/>
            <w:szCs w:val="22"/>
            <w14:ligatures w14:val="none"/>
          </w:rPr>
          <m:t>=</m:t>
        </m:r>
        <m:f>
          <m:fPr>
            <m:ctrlPr>
              <w:rPr>
                <w:rFonts w:ascii="Cambria Math" w:eastAsia="Times New Roman" w:hAnsi="Cambria Math"/>
                <w:bCs w:val="0"/>
                <w:kern w:val="0"/>
                <w:szCs w:val="22"/>
                <w:lang w:val="en-US"/>
                <w14:ligatures w14:val="none"/>
              </w:rPr>
            </m:ctrlPr>
          </m:fPr>
          <m:num>
            <m:rad>
              <m:radPr>
                <m:degHide m:val="1"/>
                <m:ctrlPr>
                  <w:rPr>
                    <w:rFonts w:ascii="Cambria Math" w:eastAsia="Times New Roman" w:hAnsi="Cambria Math"/>
                    <w:bCs w:val="0"/>
                    <w:kern w:val="0"/>
                    <w:szCs w:val="22"/>
                    <w:lang w:val="en-US"/>
                    <w14:ligatures w14:val="none"/>
                  </w:rPr>
                </m:ctrlPr>
              </m:radPr>
              <m:deg/>
              <m:e>
                <m:nary>
                  <m:naryPr>
                    <m:chr m:val="∑"/>
                    <m:limLoc m:val="undOvr"/>
                    <m:ctrlPr>
                      <w:rPr>
                        <w:rFonts w:ascii="Cambria Math" w:eastAsia="Times New Roman" w:hAnsi="Cambria Math"/>
                        <w:bCs w:val="0"/>
                        <w:kern w:val="0"/>
                        <w:szCs w:val="22"/>
                        <w:lang w:val="en-US"/>
                        <w14:ligatures w14:val="none"/>
                      </w:rPr>
                    </m:ctrlPr>
                  </m:naryPr>
                  <m:sub>
                    <m:r>
                      <w:rPr>
                        <w:rFonts w:ascii="Cambria Math" w:hAnsi="Cambria Math"/>
                      </w:rPr>
                      <m:t>k</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2</m:t>
                    </m:r>
                  </m:sub>
                  <m:sup>
                    <m:r>
                      <m:rPr>
                        <m:sty m:val="p"/>
                      </m:rPr>
                      <w:rPr>
                        <w:rFonts w:ascii="Cambria Math" w:eastAsia="Times New Roman" w:hAnsi="Cambria Math"/>
                        <w:kern w:val="0"/>
                        <w:szCs w:val="22"/>
                        <w14:ligatures w14:val="none"/>
                      </w:rPr>
                      <m:t>∞</m:t>
                    </m:r>
                  </m:sup>
                  <m:e>
                    <m:sSubSup>
                      <m:sSubSupPr>
                        <m:ctrlPr>
                          <w:rPr>
                            <w:rFonts w:ascii="Cambria Math" w:eastAsia="Times New Roman" w:hAnsi="Cambria Math"/>
                            <w:bCs w:val="0"/>
                            <w:kern w:val="0"/>
                            <w:szCs w:val="22"/>
                            <w:lang w:val="en-US"/>
                            <w14:ligatures w14:val="none"/>
                          </w:rPr>
                        </m:ctrlPr>
                      </m:sSubSup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n</m:t>
                        </m:r>
                      </m:sub>
                      <m:sup>
                        <m:r>
                          <w:rPr>
                            <w:rFonts w:ascii="Cambria Math" w:eastAsia="Times New Roman" w:hAnsi="Cambria Math"/>
                            <w:kern w:val="0"/>
                            <w:szCs w:val="22"/>
                            <w14:ligatures w14:val="none"/>
                          </w:rPr>
                          <m:t>2</m:t>
                        </m:r>
                      </m:sup>
                    </m:sSubSup>
                  </m:e>
                </m:nary>
              </m:e>
            </m:rad>
          </m:num>
          <m:den>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14:ligatures w14:val="none"/>
                  </w:rPr>
                  <m:t>1</m:t>
                </m:r>
              </m:sub>
            </m:sSub>
          </m:den>
        </m:f>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100</m:t>
        </m:r>
        <m:r>
          <m:rPr>
            <m:sty m:val="p"/>
          </m:rPr>
          <w:rPr>
            <w:rFonts w:ascii="Cambria Math" w:eastAsia="Times New Roman" w:hAnsi="Cambria Math"/>
            <w:kern w:val="0"/>
            <w:szCs w:val="22"/>
            <w14:ligatures w14:val="none"/>
          </w:rPr>
          <m:t>%</m:t>
        </m:r>
      </m:oMath>
      <w:r w:rsidRPr="00AD7E5A">
        <w:rPr>
          <w:rFonts w:eastAsia="Times New Roman"/>
          <w:bCs w:val="0"/>
          <w:kern w:val="0"/>
          <w:szCs w:val="22"/>
          <w14:ligatures w14:val="none"/>
        </w:rPr>
        <w:tab/>
        <w:t>(4.22)</w:t>
      </w:r>
    </w:p>
    <w:p w14:paraId="4F2485B2" w14:textId="77777777" w:rsidR="009F5C20" w:rsidRPr="00AD7E5A" w:rsidRDefault="009F5C20" w:rsidP="00977F80">
      <w:pPr>
        <w:tabs>
          <w:tab w:val="center" w:pos="4677"/>
          <w:tab w:val="right" w:pos="9355"/>
        </w:tabs>
        <w:spacing w:after="0" w:line="240" w:lineRule="auto"/>
        <w:ind w:firstLine="425"/>
        <w:rPr>
          <w:rFonts w:eastAsia="Times New Roman"/>
          <w:bCs w:val="0"/>
          <w:kern w:val="0"/>
          <w:szCs w:val="22"/>
          <w14:ligatures w14:val="none"/>
        </w:rPr>
      </w:pPr>
    </w:p>
    <w:p w14:paraId="05AC5ABD" w14:textId="2D8F2AB4" w:rsidR="00287329" w:rsidRDefault="00D141B2" w:rsidP="00287329">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r>
          <w:rPr>
            <w:rFonts w:ascii="Cambria Math" w:eastAsia="Times New Roman" w:hAnsi="Cambria Math"/>
            <w:kern w:val="0"/>
            <w:szCs w:val="22"/>
            <w:lang w:val="en-US"/>
            <w14:ligatures w14:val="none"/>
          </w:rPr>
          <m:t>TH</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D</m:t>
            </m:r>
          </m:e>
          <m:sub>
            <m:r>
              <w:rPr>
                <w:rFonts w:ascii="Cambria Math" w:eastAsia="Times New Roman" w:hAnsi="Cambria Math"/>
                <w:kern w:val="0"/>
                <w:szCs w:val="22"/>
                <w:lang w:val="en-US"/>
                <w14:ligatures w14:val="none"/>
              </w:rPr>
              <m:t>I</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коэффициент гармонических искажений </w:t>
      </w:r>
      <w:proofErr w:type="gramStart"/>
      <w:r w:rsidRPr="00AD7E5A">
        <w:rPr>
          <w:rFonts w:eastAsia="Times New Roman"/>
          <w:bCs w:val="0"/>
          <w:kern w:val="0"/>
          <w:szCs w:val="22"/>
          <w14:ligatures w14:val="none"/>
        </w:rPr>
        <w:t>тока,</w:t>
      </w:r>
      <w:r w:rsidR="000327D2">
        <w:rPr>
          <w:rFonts w:eastAsia="Times New Roman"/>
          <w:bCs w:val="0"/>
          <w:kern w:val="0"/>
          <w:szCs w:val="22"/>
          <w14:ligatures w14:val="none"/>
        </w:rPr>
        <w:t>%</w:t>
      </w:r>
      <w:proofErr w:type="gramEnd"/>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n</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действующее значение </w:t>
      </w:r>
      <m:oMath>
        <m:r>
          <w:rPr>
            <w:rFonts w:ascii="Cambria Math" w:hAnsi="Cambria Math"/>
          </w:rPr>
          <m:t>k</m:t>
        </m:r>
      </m:oMath>
      <w:r w:rsidRPr="00AD7E5A">
        <w:rPr>
          <w:rFonts w:eastAsia="Times New Roman"/>
          <w:bCs w:val="0"/>
          <w:kern w:val="0"/>
          <w:szCs w:val="22"/>
          <w14:ligatures w14:val="none"/>
        </w:rPr>
        <w:t xml:space="preserve">-й гармоники тока, А;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14:ligatures w14:val="none"/>
              </w:rPr>
              <m:t>1</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действующее значение основной гармоники тока, А; </w:t>
      </w:r>
      <m:oMath>
        <m:r>
          <w:rPr>
            <w:rFonts w:ascii="Cambria Math" w:hAnsi="Cambria Math"/>
          </w:rPr>
          <m:t>k</m:t>
        </m:r>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номер гармоники, безразмерная величина.</w:t>
      </w:r>
    </w:p>
    <w:p w14:paraId="68460863" w14:textId="73436278" w:rsidR="00287329" w:rsidRPr="00287329" w:rsidRDefault="00287329" w:rsidP="00287329">
      <w:pPr>
        <w:spacing w:after="0" w:line="240" w:lineRule="auto"/>
        <w:ind w:firstLine="426"/>
        <w:jc w:val="both"/>
        <w:rPr>
          <w:rFonts w:eastAsia="Times New Roman"/>
          <w:bCs w:val="0"/>
          <w:kern w:val="0"/>
          <w:szCs w:val="22"/>
          <w14:ligatures w14:val="none"/>
        </w:rPr>
      </w:pPr>
      <w:r w:rsidRPr="00287329">
        <w:rPr>
          <w:rFonts w:eastAsia="Times New Roman"/>
          <w:kern w:val="0"/>
          <w:szCs w:val="22"/>
          <w14:ligatures w14:val="none"/>
        </w:rPr>
        <w:lastRenderedPageBreak/>
        <w:t xml:space="preserve">Сравнительная оценка способов регулирования мощности резистивного ПЭНД </w:t>
      </w:r>
      <w:r w:rsidRPr="00AD7E5A">
        <w:rPr>
          <w:rFonts w:eastAsia="Times New Roman"/>
          <w:bCs w:val="0"/>
          <w:kern w:val="0"/>
          <w:szCs w:val="22"/>
          <w14:ligatures w14:val="none"/>
        </w:rPr>
        <w:t>по показателям качества электрической энергии</w:t>
      </w:r>
      <w:r w:rsidRPr="00287329">
        <w:rPr>
          <w:rFonts w:eastAsia="Times New Roman"/>
          <w:kern w:val="0"/>
          <w:szCs w:val="22"/>
          <w14:ligatures w14:val="none"/>
        </w:rPr>
        <w:t xml:space="preserve"> приведена в таблице 4.4.</w:t>
      </w:r>
    </w:p>
    <w:p w14:paraId="71691B37" w14:textId="77777777" w:rsidR="00287329" w:rsidRDefault="00287329" w:rsidP="00977F80">
      <w:pPr>
        <w:keepNext/>
        <w:spacing w:after="0" w:line="240" w:lineRule="auto"/>
        <w:rPr>
          <w:rFonts w:eastAsia="Times New Roman"/>
          <w:bCs w:val="0"/>
          <w:kern w:val="0"/>
          <w:szCs w:val="22"/>
          <w14:ligatures w14:val="none"/>
        </w:rPr>
      </w:pPr>
    </w:p>
    <w:p w14:paraId="44141F70" w14:textId="3B699B6C" w:rsidR="009F5C20" w:rsidRDefault="00D141B2" w:rsidP="00977F80">
      <w:pPr>
        <w:keepNext/>
        <w:spacing w:after="0" w:line="240" w:lineRule="auto"/>
        <w:rPr>
          <w:rFonts w:eastAsia="Times New Roman"/>
          <w:bCs w:val="0"/>
          <w:kern w:val="0"/>
          <w:szCs w:val="22"/>
          <w14:ligatures w14:val="none"/>
        </w:rPr>
      </w:pPr>
      <w:r w:rsidRPr="00AD7E5A">
        <w:rPr>
          <w:rFonts w:eastAsia="Times New Roman"/>
          <w:bCs w:val="0"/>
          <w:kern w:val="0"/>
          <w:szCs w:val="22"/>
          <w14:ligatures w14:val="none"/>
        </w:rPr>
        <w:t>Таблица 4.4</w:t>
      </w:r>
    </w:p>
    <w:p w14:paraId="478E8C2E" w14:textId="3D640E1B" w:rsidR="005B7018" w:rsidRDefault="00D141B2" w:rsidP="00977F80">
      <w:pPr>
        <w:keepNext/>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 xml:space="preserve">Сравнительная оценка способов регулирования мощности резистивного ПЭНД </w:t>
      </w:r>
    </w:p>
    <w:p w14:paraId="5BF25A1D" w14:textId="77777777" w:rsidR="00D30429" w:rsidRPr="00AD7E5A" w:rsidRDefault="00D30429" w:rsidP="00977F80">
      <w:pPr>
        <w:keepNext/>
        <w:spacing w:after="0" w:line="240" w:lineRule="auto"/>
        <w:ind w:firstLine="425"/>
        <w:rPr>
          <w:rFonts w:eastAsia="Times New Roman"/>
          <w:bCs w:val="0"/>
          <w:kern w:val="0"/>
          <w:szCs w:val="22"/>
          <w14:ligatures w14:val="none"/>
        </w:rPr>
      </w:pPr>
    </w:p>
    <w:tbl>
      <w:tblPr>
        <w:tblStyle w:val="124"/>
        <w:tblW w:w="9015" w:type="dxa"/>
        <w:jc w:val="center"/>
        <w:tblInd w:w="0" w:type="dxa"/>
        <w:tblLayout w:type="fixed"/>
        <w:tblLook w:val="0020" w:firstRow="1" w:lastRow="0" w:firstColumn="0" w:lastColumn="0" w:noHBand="0" w:noVBand="0"/>
      </w:tblPr>
      <w:tblGrid>
        <w:gridCol w:w="2001"/>
        <w:gridCol w:w="1900"/>
        <w:gridCol w:w="2800"/>
        <w:gridCol w:w="2314"/>
      </w:tblGrid>
      <w:tr w:rsidR="00D141B2" w:rsidRPr="00D30429" w14:paraId="3564643E" w14:textId="77777777" w:rsidTr="00BE28F7">
        <w:trPr>
          <w:jc w:val="center"/>
        </w:trPr>
        <w:tc>
          <w:tcPr>
            <w:tcW w:w="2000" w:type="dxa"/>
            <w:vAlign w:val="center"/>
            <w:hideMark/>
          </w:tcPr>
          <w:p w14:paraId="0FE7356F" w14:textId="77777777" w:rsidR="00D141B2" w:rsidRPr="00D30429" w:rsidRDefault="00D141B2" w:rsidP="00BE28F7">
            <w:pPr>
              <w:jc w:val="center"/>
              <w:rPr>
                <w:rFonts w:ascii="Times New Roman" w:eastAsia="Times New Roman" w:hAnsi="Times New Roman"/>
                <w:sz w:val="24"/>
                <w:szCs w:val="24"/>
              </w:rPr>
            </w:pPr>
            <w:proofErr w:type="spellStart"/>
            <w:r w:rsidRPr="00D30429">
              <w:rPr>
                <w:rFonts w:ascii="Times New Roman" w:eastAsia="Times New Roman" w:hAnsi="Times New Roman"/>
                <w:sz w:val="24"/>
                <w:szCs w:val="24"/>
              </w:rPr>
              <w:t>Способ</w:t>
            </w:r>
            <w:proofErr w:type="spellEnd"/>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регулирования</w:t>
            </w:r>
            <w:proofErr w:type="spellEnd"/>
          </w:p>
        </w:tc>
        <w:tc>
          <w:tcPr>
            <w:tcW w:w="1900" w:type="dxa"/>
            <w:vAlign w:val="center"/>
            <w:hideMark/>
          </w:tcPr>
          <w:p w14:paraId="33F9A809" w14:textId="77777777" w:rsidR="00D141B2" w:rsidRPr="00D30429" w:rsidRDefault="00D141B2" w:rsidP="00BE28F7">
            <w:pPr>
              <w:jc w:val="center"/>
              <w:rPr>
                <w:rFonts w:ascii="Times New Roman" w:eastAsia="Times New Roman" w:hAnsi="Times New Roman"/>
                <w:sz w:val="24"/>
                <w:szCs w:val="24"/>
              </w:rPr>
            </w:pPr>
            <w:proofErr w:type="spellStart"/>
            <w:r w:rsidRPr="00D30429">
              <w:rPr>
                <w:rFonts w:ascii="Times New Roman" w:eastAsia="Times New Roman" w:hAnsi="Times New Roman"/>
                <w:sz w:val="24"/>
                <w:szCs w:val="24"/>
              </w:rPr>
              <w:t>Режим</w:t>
            </w:r>
            <w:proofErr w:type="spellEnd"/>
            <w:r w:rsidRPr="00D30429">
              <w:rPr>
                <w:rFonts w:ascii="Times New Roman" w:eastAsia="Times New Roman" w:hAnsi="Times New Roman"/>
                <w:sz w:val="24"/>
                <w:szCs w:val="24"/>
              </w:rPr>
              <w:t xml:space="preserve"> /</w:t>
            </w:r>
            <w:r w:rsidRPr="00D30429">
              <w:rPr>
                <w:rFonts w:ascii="Times New Roman" w:eastAsia="Times New Roman" w:hAnsi="Times New Roman"/>
                <w:sz w:val="24"/>
                <w:szCs w:val="24"/>
              </w:rPr>
              <w:br/>
            </w:r>
            <w:proofErr w:type="spellStart"/>
            <w:r w:rsidRPr="00D30429">
              <w:rPr>
                <w:rFonts w:ascii="Times New Roman" w:eastAsia="Times New Roman" w:hAnsi="Times New Roman"/>
                <w:sz w:val="24"/>
                <w:szCs w:val="24"/>
              </w:rPr>
              <w:t>рабочие</w:t>
            </w:r>
            <w:proofErr w:type="spellEnd"/>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точки</w:t>
            </w:r>
            <w:proofErr w:type="spellEnd"/>
          </w:p>
        </w:tc>
        <w:tc>
          <w:tcPr>
            <w:tcW w:w="2800" w:type="dxa"/>
            <w:vAlign w:val="center"/>
            <w:hideMark/>
          </w:tcPr>
          <w:p w14:paraId="0BB02A67" w14:textId="77777777" w:rsidR="00D141B2" w:rsidRPr="00D30429" w:rsidRDefault="00D141B2" w:rsidP="00BE28F7">
            <w:pPr>
              <w:jc w:val="center"/>
              <w:rPr>
                <w:rFonts w:ascii="Times New Roman" w:eastAsia="Times New Roman" w:hAnsi="Times New Roman"/>
                <w:sz w:val="24"/>
                <w:szCs w:val="24"/>
              </w:rPr>
            </w:pPr>
            <w:proofErr w:type="spellStart"/>
            <w:r w:rsidRPr="00D30429">
              <w:rPr>
                <w:rFonts w:ascii="Times New Roman" w:eastAsia="Times New Roman" w:hAnsi="Times New Roman"/>
                <w:sz w:val="24"/>
                <w:szCs w:val="24"/>
              </w:rPr>
              <w:t>Показатели</w:t>
            </w:r>
            <w:proofErr w:type="spellEnd"/>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качества</w:t>
            </w:r>
            <w:proofErr w:type="spellEnd"/>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электрической</w:t>
            </w:r>
            <w:proofErr w:type="spellEnd"/>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энергии</w:t>
            </w:r>
            <w:proofErr w:type="spellEnd"/>
          </w:p>
        </w:tc>
        <w:tc>
          <w:tcPr>
            <w:tcW w:w="2314" w:type="dxa"/>
            <w:vAlign w:val="center"/>
            <w:hideMark/>
          </w:tcPr>
          <w:p w14:paraId="00576FB0" w14:textId="77777777" w:rsidR="00D141B2" w:rsidRPr="00D30429" w:rsidRDefault="00D141B2" w:rsidP="00BE28F7">
            <w:pPr>
              <w:jc w:val="center"/>
              <w:rPr>
                <w:rFonts w:ascii="Times New Roman" w:eastAsia="Times New Roman" w:hAnsi="Times New Roman"/>
                <w:sz w:val="24"/>
                <w:szCs w:val="24"/>
              </w:rPr>
            </w:pPr>
            <w:proofErr w:type="spellStart"/>
            <w:r w:rsidRPr="00D30429">
              <w:rPr>
                <w:rFonts w:ascii="Times New Roman" w:eastAsia="Times New Roman" w:hAnsi="Times New Roman"/>
                <w:sz w:val="24"/>
                <w:szCs w:val="24"/>
              </w:rPr>
              <w:t>Оценка</w:t>
            </w:r>
            <w:proofErr w:type="spellEnd"/>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применимости</w:t>
            </w:r>
            <w:proofErr w:type="spellEnd"/>
          </w:p>
        </w:tc>
      </w:tr>
      <w:tr w:rsidR="00D141B2" w:rsidRPr="00D30429" w14:paraId="52372FC8" w14:textId="77777777" w:rsidTr="00BE28F7">
        <w:trPr>
          <w:jc w:val="center"/>
        </w:trPr>
        <w:tc>
          <w:tcPr>
            <w:tcW w:w="2000" w:type="dxa"/>
            <w:vAlign w:val="center"/>
            <w:hideMark/>
          </w:tcPr>
          <w:p w14:paraId="676665EE" w14:textId="77777777" w:rsidR="00D141B2" w:rsidRPr="00D30429" w:rsidRDefault="00D141B2" w:rsidP="00977F80">
            <w:pPr>
              <w:jc w:val="center"/>
              <w:rPr>
                <w:rFonts w:ascii="Times New Roman" w:eastAsia="Times New Roman" w:hAnsi="Times New Roman"/>
                <w:sz w:val="24"/>
                <w:szCs w:val="24"/>
              </w:rPr>
            </w:pPr>
            <w:proofErr w:type="spellStart"/>
            <w:r w:rsidRPr="00D30429">
              <w:rPr>
                <w:rFonts w:ascii="Times New Roman" w:eastAsia="Times New Roman" w:hAnsi="Times New Roman"/>
                <w:sz w:val="24"/>
                <w:szCs w:val="24"/>
              </w:rPr>
              <w:t>Прямое</w:t>
            </w:r>
            <w:proofErr w:type="spellEnd"/>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подключение</w:t>
            </w:r>
            <w:proofErr w:type="spellEnd"/>
          </w:p>
        </w:tc>
        <w:tc>
          <w:tcPr>
            <w:tcW w:w="1900" w:type="dxa"/>
            <w:vAlign w:val="center"/>
            <w:hideMark/>
          </w:tcPr>
          <w:p w14:paraId="5E6147A8" w14:textId="2DC826F0" w:rsidR="00D141B2" w:rsidRPr="00D30429" w:rsidRDefault="00D141B2" w:rsidP="00977F80">
            <w:pPr>
              <w:jc w:val="center"/>
              <w:rPr>
                <w:rFonts w:ascii="Times New Roman" w:eastAsia="Times New Roman" w:hAnsi="Times New Roman"/>
                <w:sz w:val="24"/>
                <w:szCs w:val="24"/>
              </w:rPr>
            </w:pPr>
            <w:r w:rsidRPr="00D30429">
              <w:rPr>
                <w:rFonts w:ascii="Times New Roman" w:eastAsia="Times New Roman" w:hAnsi="Times New Roman"/>
                <w:sz w:val="24"/>
                <w:szCs w:val="24"/>
              </w:rPr>
              <w:t>100</w:t>
            </w:r>
            <w:r w:rsidR="000327D2">
              <w:rPr>
                <w:rFonts w:ascii="Times New Roman" w:eastAsia="Times New Roman" w:hAnsi="Times New Roman"/>
                <w:sz w:val="24"/>
                <w:szCs w:val="24"/>
              </w:rPr>
              <w:t>%</w:t>
            </w:r>
          </w:p>
        </w:tc>
        <w:tc>
          <w:tcPr>
            <w:tcW w:w="2800" w:type="dxa"/>
            <w:vAlign w:val="center"/>
            <w:hideMark/>
          </w:tcPr>
          <w:p w14:paraId="5506DCF5" w14:textId="49A7D0DD" w:rsidR="00D141B2" w:rsidRPr="00D30429" w:rsidRDefault="00D30429" w:rsidP="00977F80">
            <w:pPr>
              <w:jc w:val="center"/>
              <w:rPr>
                <w:rFonts w:ascii="Times New Roman" w:eastAsia="Times New Roman" w:hAnsi="Times New Roman"/>
                <w:sz w:val="24"/>
                <w:szCs w:val="24"/>
              </w:rPr>
            </w:pPr>
            <m:oMath>
              <m:r>
                <w:rPr>
                  <w:rFonts w:ascii="Cambria Math" w:eastAsia="Times New Roman" w:hAnsi="Cambria Math"/>
                  <w:sz w:val="24"/>
                  <w:szCs w:val="24"/>
                </w:rPr>
                <m:t>PF</m:t>
              </m:r>
            </m:oMath>
            <w:r w:rsidR="00D141B2" w:rsidRPr="00D30429">
              <w:rPr>
                <w:rFonts w:ascii="Times New Roman" w:eastAsia="Times New Roman" w:hAnsi="Times New Roman"/>
                <w:sz w:val="24"/>
                <w:szCs w:val="24"/>
              </w:rPr>
              <w:t xml:space="preserve"> ≈ 1; </w:t>
            </w:r>
            <m:oMath>
              <m:r>
                <w:rPr>
                  <w:rFonts w:ascii="Cambria Math" w:eastAsia="Times New Roman" w:hAnsi="Cambria Math"/>
                  <w:sz w:val="24"/>
                  <w:szCs w:val="24"/>
                </w:rPr>
                <m:t>THDI</m:t>
              </m:r>
            </m:oMath>
            <w:r w:rsidR="00D141B2" w:rsidRPr="00D30429">
              <w:rPr>
                <w:rFonts w:ascii="Times New Roman" w:eastAsia="Times New Roman" w:hAnsi="Times New Roman"/>
                <w:sz w:val="24"/>
                <w:szCs w:val="24"/>
              </w:rPr>
              <w:t xml:space="preserve"> &lt; 1</w:t>
            </w:r>
            <w:r w:rsidR="000327D2">
              <w:rPr>
                <w:rFonts w:ascii="Times New Roman" w:eastAsia="Times New Roman" w:hAnsi="Times New Roman"/>
                <w:sz w:val="24"/>
                <w:szCs w:val="24"/>
              </w:rPr>
              <w:t>%</w:t>
            </w:r>
          </w:p>
        </w:tc>
        <w:tc>
          <w:tcPr>
            <w:tcW w:w="2314" w:type="dxa"/>
            <w:vAlign w:val="center"/>
            <w:hideMark/>
          </w:tcPr>
          <w:p w14:paraId="0357968C" w14:textId="77777777" w:rsidR="00D141B2" w:rsidRPr="00D30429" w:rsidRDefault="00D141B2" w:rsidP="00977F80">
            <w:pPr>
              <w:jc w:val="center"/>
              <w:rPr>
                <w:rFonts w:ascii="Times New Roman" w:eastAsia="Times New Roman" w:hAnsi="Times New Roman"/>
                <w:sz w:val="24"/>
                <w:szCs w:val="24"/>
              </w:rPr>
            </w:pPr>
            <w:proofErr w:type="spellStart"/>
            <w:r w:rsidRPr="00D30429">
              <w:rPr>
                <w:rFonts w:ascii="Times New Roman" w:eastAsia="Times New Roman" w:hAnsi="Times New Roman"/>
                <w:sz w:val="24"/>
                <w:szCs w:val="24"/>
              </w:rPr>
              <w:t>Применимо</w:t>
            </w:r>
            <w:proofErr w:type="spellEnd"/>
          </w:p>
        </w:tc>
      </w:tr>
      <w:tr w:rsidR="00D141B2" w:rsidRPr="00D30429" w14:paraId="79D32E51" w14:textId="77777777" w:rsidTr="00BE28F7">
        <w:trPr>
          <w:jc w:val="center"/>
        </w:trPr>
        <w:tc>
          <w:tcPr>
            <w:tcW w:w="2000" w:type="dxa"/>
            <w:vAlign w:val="center"/>
            <w:hideMark/>
          </w:tcPr>
          <w:p w14:paraId="2A30EAF7" w14:textId="77777777" w:rsidR="00D141B2" w:rsidRPr="00D30429" w:rsidRDefault="00D141B2" w:rsidP="00977F80">
            <w:pPr>
              <w:jc w:val="center"/>
              <w:rPr>
                <w:rFonts w:ascii="Times New Roman" w:eastAsia="Times New Roman" w:hAnsi="Times New Roman"/>
                <w:sz w:val="24"/>
                <w:szCs w:val="24"/>
              </w:rPr>
            </w:pPr>
            <w:proofErr w:type="spellStart"/>
            <w:r w:rsidRPr="00D30429">
              <w:rPr>
                <w:rFonts w:ascii="Times New Roman" w:eastAsia="Times New Roman" w:hAnsi="Times New Roman"/>
                <w:sz w:val="24"/>
                <w:szCs w:val="24"/>
              </w:rPr>
              <w:t>Секционное</w:t>
            </w:r>
            <w:proofErr w:type="spellEnd"/>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включение</w:t>
            </w:r>
            <w:proofErr w:type="spellEnd"/>
            <w:r w:rsidRPr="00D30429">
              <w:rPr>
                <w:rFonts w:ascii="Times New Roman" w:eastAsia="Times New Roman" w:hAnsi="Times New Roman"/>
                <w:sz w:val="24"/>
                <w:szCs w:val="24"/>
              </w:rPr>
              <w:t xml:space="preserve"> / </w:t>
            </w:r>
            <w:proofErr w:type="spellStart"/>
            <w:r w:rsidRPr="00D30429">
              <w:rPr>
                <w:rFonts w:ascii="Times New Roman" w:eastAsia="Times New Roman" w:hAnsi="Times New Roman"/>
                <w:sz w:val="24"/>
                <w:szCs w:val="24"/>
              </w:rPr>
              <w:t>отключение</w:t>
            </w:r>
            <w:proofErr w:type="spellEnd"/>
          </w:p>
        </w:tc>
        <w:tc>
          <w:tcPr>
            <w:tcW w:w="1900" w:type="dxa"/>
            <w:vAlign w:val="center"/>
            <w:hideMark/>
          </w:tcPr>
          <w:p w14:paraId="31B2E15E" w14:textId="77777777" w:rsidR="00D141B2" w:rsidRPr="00D30429" w:rsidRDefault="00D141B2" w:rsidP="00977F80">
            <w:pPr>
              <w:jc w:val="center"/>
              <w:rPr>
                <w:rFonts w:ascii="Times New Roman" w:eastAsia="Times New Roman" w:hAnsi="Times New Roman"/>
                <w:sz w:val="24"/>
                <w:szCs w:val="24"/>
              </w:rPr>
            </w:pPr>
            <w:proofErr w:type="spellStart"/>
            <w:r w:rsidRPr="00D30429">
              <w:rPr>
                <w:rFonts w:ascii="Times New Roman" w:eastAsia="Times New Roman" w:hAnsi="Times New Roman"/>
                <w:sz w:val="24"/>
                <w:szCs w:val="24"/>
              </w:rPr>
              <w:t>Дискретные</w:t>
            </w:r>
            <w:proofErr w:type="spellEnd"/>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ступени</w:t>
            </w:r>
            <w:proofErr w:type="spellEnd"/>
          </w:p>
        </w:tc>
        <w:tc>
          <w:tcPr>
            <w:tcW w:w="2800" w:type="dxa"/>
            <w:vAlign w:val="center"/>
            <w:hideMark/>
          </w:tcPr>
          <w:p w14:paraId="367CB29C" w14:textId="36D5C613" w:rsidR="00D141B2" w:rsidRPr="00D30429" w:rsidRDefault="00D30429" w:rsidP="00977F80">
            <w:pPr>
              <w:jc w:val="center"/>
              <w:rPr>
                <w:rFonts w:ascii="Times New Roman" w:eastAsia="Times New Roman" w:hAnsi="Times New Roman"/>
                <w:sz w:val="24"/>
                <w:szCs w:val="24"/>
              </w:rPr>
            </w:pPr>
            <m:oMath>
              <m:r>
                <w:rPr>
                  <w:rFonts w:ascii="Cambria Math" w:eastAsia="Times New Roman" w:hAnsi="Cambria Math"/>
                  <w:sz w:val="24"/>
                  <w:szCs w:val="24"/>
                </w:rPr>
                <m:t>PF</m:t>
              </m:r>
            </m:oMath>
            <w:r w:rsidR="00D141B2" w:rsidRPr="00D30429">
              <w:rPr>
                <w:rFonts w:ascii="Times New Roman" w:eastAsia="Times New Roman" w:hAnsi="Times New Roman"/>
                <w:sz w:val="24"/>
                <w:szCs w:val="24"/>
              </w:rPr>
              <w:t xml:space="preserve">≈ 1; </w:t>
            </w:r>
            <m:oMath>
              <m:r>
                <w:rPr>
                  <w:rFonts w:ascii="Cambria Math" w:eastAsia="Times New Roman" w:hAnsi="Cambria Math"/>
                  <w:sz w:val="24"/>
                  <w:szCs w:val="24"/>
                </w:rPr>
                <m:t>THDI</m:t>
              </m:r>
            </m:oMath>
            <w:r w:rsidR="00D141B2" w:rsidRPr="00D30429">
              <w:rPr>
                <w:rFonts w:ascii="Times New Roman" w:eastAsia="Times New Roman" w:hAnsi="Times New Roman"/>
                <w:sz w:val="24"/>
                <w:szCs w:val="24"/>
              </w:rPr>
              <w:t xml:space="preserve"> &lt; 1</w:t>
            </w:r>
            <w:r w:rsidR="000327D2">
              <w:rPr>
                <w:rFonts w:ascii="Times New Roman" w:eastAsia="Times New Roman" w:hAnsi="Times New Roman"/>
                <w:sz w:val="24"/>
                <w:szCs w:val="24"/>
              </w:rPr>
              <w:t>%</w:t>
            </w:r>
          </w:p>
        </w:tc>
        <w:tc>
          <w:tcPr>
            <w:tcW w:w="2314" w:type="dxa"/>
            <w:vAlign w:val="center"/>
            <w:hideMark/>
          </w:tcPr>
          <w:p w14:paraId="68DCCDE1" w14:textId="77777777" w:rsidR="00D141B2" w:rsidRPr="00D30429" w:rsidRDefault="00D141B2" w:rsidP="00977F80">
            <w:pPr>
              <w:jc w:val="center"/>
              <w:rPr>
                <w:rFonts w:ascii="Times New Roman" w:eastAsia="Times New Roman" w:hAnsi="Times New Roman"/>
                <w:sz w:val="24"/>
                <w:szCs w:val="24"/>
                <w:lang w:val="ru-RU"/>
              </w:rPr>
            </w:pPr>
            <w:r w:rsidRPr="00D30429">
              <w:rPr>
                <w:rFonts w:ascii="Times New Roman" w:eastAsia="Times New Roman" w:hAnsi="Times New Roman"/>
                <w:sz w:val="24"/>
                <w:szCs w:val="24"/>
                <w:lang w:val="ru-RU"/>
              </w:rPr>
              <w:t>Применимо; контролируются коммутационные колебания напряжения</w:t>
            </w:r>
          </w:p>
        </w:tc>
      </w:tr>
      <w:tr w:rsidR="00D141B2" w:rsidRPr="00D30429" w14:paraId="4FF06A98" w14:textId="77777777" w:rsidTr="00BE28F7">
        <w:trPr>
          <w:jc w:val="center"/>
        </w:trPr>
        <w:tc>
          <w:tcPr>
            <w:tcW w:w="2000" w:type="dxa"/>
            <w:vAlign w:val="center"/>
            <w:hideMark/>
          </w:tcPr>
          <w:p w14:paraId="35A4C3C0" w14:textId="77777777" w:rsidR="00D141B2" w:rsidRPr="00D30429" w:rsidRDefault="00D141B2" w:rsidP="00977F80">
            <w:pPr>
              <w:jc w:val="center"/>
              <w:rPr>
                <w:rFonts w:ascii="Times New Roman" w:eastAsia="Times New Roman" w:hAnsi="Times New Roman"/>
                <w:sz w:val="24"/>
                <w:szCs w:val="24"/>
                <w:lang w:val="ru-RU"/>
              </w:rPr>
            </w:pPr>
            <w:r w:rsidRPr="00D30429">
              <w:rPr>
                <w:rFonts w:ascii="Times New Roman" w:eastAsia="Times New Roman" w:hAnsi="Times New Roman"/>
                <w:sz w:val="24"/>
                <w:szCs w:val="24"/>
                <w:lang w:val="ru-RU"/>
              </w:rPr>
              <w:t>Пакетное управление с переходом через ноль</w:t>
            </w:r>
          </w:p>
        </w:tc>
        <w:tc>
          <w:tcPr>
            <w:tcW w:w="1900" w:type="dxa"/>
            <w:vAlign w:val="center"/>
            <w:hideMark/>
          </w:tcPr>
          <w:p w14:paraId="0CF66D00" w14:textId="5D330302" w:rsidR="00D141B2" w:rsidRPr="00D30429" w:rsidRDefault="00D141B2" w:rsidP="00977F80">
            <w:pPr>
              <w:jc w:val="center"/>
              <w:rPr>
                <w:rFonts w:ascii="Times New Roman" w:eastAsia="Times New Roman" w:hAnsi="Times New Roman"/>
                <w:sz w:val="24"/>
                <w:szCs w:val="24"/>
              </w:rPr>
            </w:pPr>
            <w:r w:rsidRPr="00D30429">
              <w:rPr>
                <w:rFonts w:ascii="Times New Roman" w:eastAsia="Times New Roman" w:hAnsi="Times New Roman"/>
                <w:sz w:val="24"/>
                <w:szCs w:val="24"/>
              </w:rPr>
              <w:t>0–100</w:t>
            </w:r>
            <w:r w:rsidR="000327D2">
              <w:rPr>
                <w:rFonts w:ascii="Times New Roman" w:eastAsia="Times New Roman" w:hAnsi="Times New Roman"/>
                <w:sz w:val="24"/>
                <w:szCs w:val="24"/>
              </w:rPr>
              <w:t>%</w:t>
            </w:r>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по</w:t>
            </w:r>
            <w:proofErr w:type="spellEnd"/>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заполнению</w:t>
            </w:r>
            <w:proofErr w:type="spellEnd"/>
          </w:p>
        </w:tc>
        <w:tc>
          <w:tcPr>
            <w:tcW w:w="2800" w:type="dxa"/>
            <w:vAlign w:val="center"/>
            <w:hideMark/>
          </w:tcPr>
          <w:p w14:paraId="64C06114" w14:textId="64E29695" w:rsidR="00D141B2" w:rsidRPr="00D30429" w:rsidRDefault="00D30429" w:rsidP="00977F80">
            <w:pPr>
              <w:jc w:val="center"/>
              <w:rPr>
                <w:rFonts w:ascii="Times New Roman" w:eastAsia="Times New Roman" w:hAnsi="Times New Roman"/>
                <w:sz w:val="24"/>
                <w:szCs w:val="24"/>
                <w:lang w:val="ru-RU"/>
              </w:rPr>
            </w:pPr>
            <m:oMath>
              <m:r>
                <w:rPr>
                  <w:rFonts w:ascii="Cambria Math" w:eastAsia="Times New Roman" w:hAnsi="Cambria Math"/>
                  <w:sz w:val="24"/>
                  <w:szCs w:val="24"/>
                </w:rPr>
                <m:t>PF</m:t>
              </m:r>
            </m:oMath>
            <w:r w:rsidR="00D141B2" w:rsidRPr="00D30429">
              <w:rPr>
                <w:rFonts w:ascii="Times New Roman" w:eastAsia="Times New Roman" w:hAnsi="Times New Roman"/>
                <w:sz w:val="24"/>
                <w:szCs w:val="24"/>
                <w:lang w:val="ru-RU"/>
              </w:rPr>
              <w:t xml:space="preserve"> ≈ 1 в проводящем интервале; </w:t>
            </w:r>
            <m:oMath>
              <m:r>
                <w:rPr>
                  <w:rFonts w:ascii="Cambria Math" w:eastAsia="Times New Roman" w:hAnsi="Cambria Math"/>
                  <w:sz w:val="24"/>
                  <w:szCs w:val="24"/>
                </w:rPr>
                <m:t>THDI</m:t>
              </m:r>
            </m:oMath>
            <w:r w:rsidR="00D141B2" w:rsidRPr="00D30429">
              <w:rPr>
                <w:rFonts w:ascii="Times New Roman" w:eastAsia="Times New Roman" w:hAnsi="Times New Roman"/>
                <w:sz w:val="24"/>
                <w:szCs w:val="24"/>
                <w:lang w:val="ru-RU"/>
              </w:rPr>
              <w:t xml:space="preserve"> – малый уровень низкочастотных гармоник</w:t>
            </w:r>
          </w:p>
        </w:tc>
        <w:tc>
          <w:tcPr>
            <w:tcW w:w="2314" w:type="dxa"/>
            <w:vAlign w:val="center"/>
            <w:hideMark/>
          </w:tcPr>
          <w:p w14:paraId="4359326D" w14:textId="77777777" w:rsidR="00D141B2" w:rsidRPr="00D30429" w:rsidRDefault="00D141B2" w:rsidP="00977F80">
            <w:pPr>
              <w:jc w:val="center"/>
              <w:rPr>
                <w:rFonts w:ascii="Times New Roman" w:eastAsia="Times New Roman" w:hAnsi="Times New Roman"/>
                <w:sz w:val="24"/>
                <w:szCs w:val="24"/>
                <w:lang w:val="ru-RU"/>
              </w:rPr>
            </w:pPr>
            <w:r w:rsidRPr="00D30429">
              <w:rPr>
                <w:rFonts w:ascii="Times New Roman" w:eastAsia="Times New Roman" w:hAnsi="Times New Roman"/>
                <w:sz w:val="24"/>
                <w:szCs w:val="24"/>
                <w:lang w:val="ru-RU"/>
              </w:rPr>
              <w:t xml:space="preserve">Предпочтительно; контролируются период коммутации, колебания напряжения и </w:t>
            </w:r>
            <w:proofErr w:type="spellStart"/>
            <w:r w:rsidRPr="00D30429">
              <w:rPr>
                <w:rFonts w:ascii="Times New Roman" w:eastAsia="Times New Roman" w:hAnsi="Times New Roman"/>
                <w:sz w:val="24"/>
                <w:szCs w:val="24"/>
                <w:lang w:val="ru-RU"/>
              </w:rPr>
              <w:t>фликер</w:t>
            </w:r>
            <w:proofErr w:type="spellEnd"/>
          </w:p>
        </w:tc>
      </w:tr>
      <w:tr w:rsidR="00D141B2" w:rsidRPr="00D30429" w14:paraId="5E26DB44" w14:textId="77777777" w:rsidTr="00BE28F7">
        <w:trPr>
          <w:jc w:val="center"/>
        </w:trPr>
        <w:tc>
          <w:tcPr>
            <w:tcW w:w="2000" w:type="dxa"/>
            <w:vAlign w:val="center"/>
            <w:hideMark/>
          </w:tcPr>
          <w:p w14:paraId="553631BE" w14:textId="77777777" w:rsidR="00D141B2" w:rsidRPr="00D30429" w:rsidRDefault="00D141B2" w:rsidP="00977F80">
            <w:pPr>
              <w:jc w:val="center"/>
              <w:rPr>
                <w:rFonts w:ascii="Times New Roman" w:eastAsia="Times New Roman" w:hAnsi="Times New Roman"/>
                <w:sz w:val="24"/>
                <w:szCs w:val="24"/>
              </w:rPr>
            </w:pPr>
            <w:proofErr w:type="spellStart"/>
            <w:r w:rsidRPr="00D30429">
              <w:rPr>
                <w:rFonts w:ascii="Times New Roman" w:eastAsia="Times New Roman" w:hAnsi="Times New Roman"/>
                <w:sz w:val="24"/>
                <w:szCs w:val="24"/>
              </w:rPr>
              <w:t>Фазоимпульсное</w:t>
            </w:r>
            <w:proofErr w:type="spellEnd"/>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регулирование</w:t>
            </w:r>
            <w:proofErr w:type="spellEnd"/>
          </w:p>
        </w:tc>
        <w:tc>
          <w:tcPr>
            <w:tcW w:w="1900" w:type="dxa"/>
            <w:vAlign w:val="center"/>
            <w:hideMark/>
          </w:tcPr>
          <w:p w14:paraId="1B1F2EC7" w14:textId="6BF32A91" w:rsidR="00D141B2" w:rsidRPr="00D30429" w:rsidRDefault="00D141B2" w:rsidP="00977F80">
            <w:pPr>
              <w:jc w:val="center"/>
              <w:rPr>
                <w:rFonts w:ascii="Times New Roman" w:eastAsia="Times New Roman" w:hAnsi="Times New Roman"/>
                <w:sz w:val="24"/>
                <w:szCs w:val="24"/>
              </w:rPr>
            </w:pPr>
            <w:r w:rsidRPr="00D30429">
              <w:rPr>
                <w:rFonts w:ascii="Times New Roman" w:eastAsia="Times New Roman" w:hAnsi="Times New Roman"/>
                <w:sz w:val="24"/>
                <w:szCs w:val="24"/>
              </w:rPr>
              <w:t>91</w:t>
            </w:r>
            <w:r w:rsidR="000327D2">
              <w:rPr>
                <w:rFonts w:ascii="Times New Roman" w:eastAsia="Times New Roman" w:hAnsi="Times New Roman"/>
                <w:sz w:val="24"/>
                <w:szCs w:val="24"/>
              </w:rPr>
              <w:t>%</w:t>
            </w:r>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при</w:t>
            </w:r>
            <w:proofErr w:type="spellEnd"/>
            <w:r w:rsidRPr="00D30429">
              <w:rPr>
                <w:rFonts w:ascii="Times New Roman" w:eastAsia="Times New Roman" w:hAnsi="Times New Roman"/>
                <w:sz w:val="24"/>
                <w:szCs w:val="24"/>
              </w:rPr>
              <w:t xml:space="preserve"> 45°;</w:t>
            </w:r>
            <w:r w:rsidRPr="00D30429">
              <w:rPr>
                <w:rFonts w:ascii="Times New Roman" w:eastAsia="Times New Roman" w:hAnsi="Times New Roman"/>
                <w:sz w:val="24"/>
                <w:szCs w:val="24"/>
              </w:rPr>
              <w:br/>
              <w:t>50</w:t>
            </w:r>
            <w:r w:rsidR="000327D2">
              <w:rPr>
                <w:rFonts w:ascii="Times New Roman" w:eastAsia="Times New Roman" w:hAnsi="Times New Roman"/>
                <w:sz w:val="24"/>
                <w:szCs w:val="24"/>
              </w:rPr>
              <w:t>%</w:t>
            </w:r>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при</w:t>
            </w:r>
            <w:proofErr w:type="spellEnd"/>
            <w:r w:rsidRPr="00D30429">
              <w:rPr>
                <w:rFonts w:ascii="Times New Roman" w:eastAsia="Times New Roman" w:hAnsi="Times New Roman"/>
                <w:sz w:val="24"/>
                <w:szCs w:val="24"/>
              </w:rPr>
              <w:t xml:space="preserve"> 90°</w:t>
            </w:r>
          </w:p>
        </w:tc>
        <w:tc>
          <w:tcPr>
            <w:tcW w:w="2800" w:type="dxa"/>
            <w:vAlign w:val="center"/>
            <w:hideMark/>
          </w:tcPr>
          <w:p w14:paraId="16523939" w14:textId="37A76B7D" w:rsidR="00D141B2" w:rsidRPr="00D30429" w:rsidRDefault="00D30429" w:rsidP="00977F80">
            <w:pPr>
              <w:jc w:val="center"/>
              <w:rPr>
                <w:rFonts w:ascii="Times New Roman" w:eastAsia="Times New Roman" w:hAnsi="Times New Roman"/>
                <w:sz w:val="24"/>
                <w:szCs w:val="24"/>
              </w:rPr>
            </w:pPr>
            <m:oMath>
              <m:r>
                <w:rPr>
                  <w:rFonts w:ascii="Cambria Math" w:eastAsia="Times New Roman" w:hAnsi="Cambria Math"/>
                  <w:sz w:val="24"/>
                  <w:szCs w:val="24"/>
                </w:rPr>
                <m:t>PF</m:t>
              </m:r>
            </m:oMath>
            <w:r w:rsidR="00D141B2" w:rsidRPr="00D30429">
              <w:rPr>
                <w:rFonts w:ascii="Times New Roman" w:eastAsia="Times New Roman" w:hAnsi="Times New Roman"/>
                <w:sz w:val="24"/>
                <w:szCs w:val="24"/>
              </w:rPr>
              <w:t xml:space="preserve"> = 0,95 / 0,71; </w:t>
            </w:r>
            <m:oMath>
              <m:r>
                <w:rPr>
                  <w:rFonts w:ascii="Cambria Math" w:eastAsia="Times New Roman" w:hAnsi="Cambria Math"/>
                  <w:sz w:val="24"/>
                  <w:szCs w:val="24"/>
                </w:rPr>
                <m:t>THDI</m:t>
              </m:r>
            </m:oMath>
            <w:r w:rsidR="00D141B2" w:rsidRPr="00D30429">
              <w:rPr>
                <w:rFonts w:ascii="Times New Roman" w:eastAsia="Times New Roman" w:hAnsi="Times New Roman"/>
                <w:sz w:val="24"/>
                <w:szCs w:val="24"/>
              </w:rPr>
              <w:t xml:space="preserve"> = 26 / 65</w:t>
            </w:r>
            <w:r w:rsidR="000327D2">
              <w:rPr>
                <w:rFonts w:ascii="Times New Roman" w:eastAsia="Times New Roman" w:hAnsi="Times New Roman"/>
                <w:sz w:val="24"/>
                <w:szCs w:val="24"/>
              </w:rPr>
              <w:t>%</w:t>
            </w:r>
          </w:p>
        </w:tc>
        <w:tc>
          <w:tcPr>
            <w:tcW w:w="2314" w:type="dxa"/>
            <w:vAlign w:val="center"/>
            <w:hideMark/>
          </w:tcPr>
          <w:p w14:paraId="6B6A0AA2" w14:textId="77777777" w:rsidR="00D141B2" w:rsidRPr="00D30429" w:rsidRDefault="00D141B2" w:rsidP="00977F80">
            <w:pPr>
              <w:jc w:val="center"/>
              <w:rPr>
                <w:rFonts w:ascii="Times New Roman" w:eastAsia="Times New Roman" w:hAnsi="Times New Roman"/>
                <w:sz w:val="24"/>
                <w:szCs w:val="24"/>
                <w:lang w:val="ru-RU"/>
              </w:rPr>
            </w:pPr>
            <w:r w:rsidRPr="00D30429">
              <w:rPr>
                <w:rFonts w:ascii="Times New Roman" w:eastAsia="Times New Roman" w:hAnsi="Times New Roman"/>
                <w:sz w:val="24"/>
                <w:szCs w:val="24"/>
                <w:lang w:val="ru-RU"/>
              </w:rPr>
              <w:t>Не принимается как основное решение для групповой нагрузки</w:t>
            </w:r>
          </w:p>
        </w:tc>
      </w:tr>
    </w:tbl>
    <w:p w14:paraId="13B6A7A2" w14:textId="69D23CFA" w:rsidR="00D141B2" w:rsidRPr="005B7018" w:rsidRDefault="00D141B2" w:rsidP="00977F80">
      <w:pPr>
        <w:spacing w:after="0" w:line="240" w:lineRule="auto"/>
        <w:ind w:firstLine="425"/>
        <w:jc w:val="both"/>
        <w:rPr>
          <w:rFonts w:eastAsia="Times New Roman"/>
          <w:bCs w:val="0"/>
          <w:kern w:val="0"/>
          <w:sz w:val="24"/>
          <w:szCs w:val="20"/>
          <w14:ligatures w14:val="none"/>
        </w:rPr>
      </w:pPr>
      <w:r w:rsidRPr="005B7018">
        <w:rPr>
          <w:rFonts w:eastAsia="Times New Roman"/>
          <w:bCs w:val="0"/>
          <w:kern w:val="0"/>
          <w:sz w:val="24"/>
          <w:szCs w:val="20"/>
          <w14:ligatures w14:val="none"/>
        </w:rPr>
        <w:t xml:space="preserve">Примечание – </w:t>
      </w:r>
      <m:oMath>
        <m:r>
          <w:rPr>
            <w:rFonts w:ascii="Cambria Math" w:eastAsia="Times New Roman" w:hAnsi="Cambria Math"/>
            <w:kern w:val="0"/>
            <w:sz w:val="24"/>
            <w:szCs w:val="20"/>
            <w:lang w:val="en-US"/>
            <w14:ligatures w14:val="none"/>
          </w:rPr>
          <m:t>PF</m:t>
        </m:r>
      </m:oMath>
      <w:r w:rsidR="00B221CA">
        <w:rPr>
          <w:rFonts w:eastAsia="Times New Roman"/>
          <w:bCs w:val="0"/>
          <w:kern w:val="0"/>
          <w:sz w:val="24"/>
          <w:szCs w:val="20"/>
          <w14:ligatures w14:val="none"/>
        </w:rPr>
        <w:t xml:space="preserve"> </w:t>
      </w:r>
      <w:r w:rsidR="0003443B">
        <w:rPr>
          <w:rFonts w:eastAsia="Times New Roman"/>
          <w:bCs w:val="0"/>
          <w:kern w:val="0"/>
          <w:sz w:val="24"/>
          <w:szCs w:val="20"/>
          <w14:ligatures w14:val="none"/>
        </w:rPr>
        <w:t>–</w:t>
      </w:r>
      <w:r w:rsidRPr="005B7018">
        <w:rPr>
          <w:rFonts w:eastAsia="Times New Roman"/>
          <w:bCs w:val="0"/>
          <w:kern w:val="0"/>
          <w:sz w:val="24"/>
          <w:szCs w:val="20"/>
          <w14:ligatures w14:val="none"/>
        </w:rPr>
        <w:t xml:space="preserve"> коэффициент мощности нагрузки; </w:t>
      </w:r>
      <m:oMath>
        <m:r>
          <w:rPr>
            <w:rFonts w:ascii="Cambria Math" w:eastAsia="Times New Roman" w:hAnsi="Cambria Math"/>
            <w:kern w:val="0"/>
            <w:sz w:val="24"/>
            <w:szCs w:val="20"/>
            <w:lang w:val="en-US"/>
            <w14:ligatures w14:val="none"/>
          </w:rPr>
          <m:t>THDI</m:t>
        </m:r>
      </m:oMath>
      <w:r w:rsidRPr="005B7018">
        <w:rPr>
          <w:rFonts w:eastAsia="Times New Roman"/>
          <w:bCs w:val="0"/>
          <w:kern w:val="0"/>
          <w:sz w:val="24"/>
          <w:szCs w:val="20"/>
          <w14:ligatures w14:val="none"/>
        </w:rPr>
        <w:t xml:space="preserve"> </w:t>
      </w:r>
      <w:r w:rsidR="0003443B">
        <w:rPr>
          <w:rFonts w:eastAsia="Times New Roman"/>
          <w:bCs w:val="0"/>
          <w:kern w:val="0"/>
          <w:sz w:val="24"/>
          <w:szCs w:val="20"/>
          <w14:ligatures w14:val="none"/>
        </w:rPr>
        <w:t>–</w:t>
      </w:r>
      <w:r w:rsidRPr="005B7018">
        <w:rPr>
          <w:rFonts w:eastAsia="Times New Roman"/>
          <w:bCs w:val="0"/>
          <w:kern w:val="0"/>
          <w:sz w:val="24"/>
          <w:szCs w:val="20"/>
          <w14:ligatures w14:val="none"/>
        </w:rPr>
        <w:t xml:space="preserve"> коэффициент гармонических искажений тока. Для фазоимпульсного регулирования значения приведены через дробь для рабочих точек 45° и 90°.</w:t>
      </w:r>
    </w:p>
    <w:p w14:paraId="6D822992" w14:textId="77777777" w:rsidR="005B7018" w:rsidRDefault="005B7018" w:rsidP="00977F80">
      <w:pPr>
        <w:spacing w:after="0" w:line="240" w:lineRule="auto"/>
        <w:ind w:firstLine="425"/>
        <w:jc w:val="both"/>
        <w:rPr>
          <w:rFonts w:eastAsia="Times New Roman"/>
          <w:bCs w:val="0"/>
          <w:kern w:val="0"/>
          <w:szCs w:val="22"/>
          <w14:ligatures w14:val="none"/>
        </w:rPr>
      </w:pPr>
    </w:p>
    <w:p w14:paraId="01D5AA51" w14:textId="77777777" w:rsidR="00C15FD5" w:rsidRDefault="00D141B2" w:rsidP="00C15FD5">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Из таблицы 4.4 следует, что для ПЭНД предпочтительны секционное управление и пакетное </w:t>
      </w:r>
      <w:r w:rsidRPr="00D141B2">
        <w:rPr>
          <w:rFonts w:eastAsia="Times New Roman"/>
          <w:bCs w:val="0"/>
          <w:kern w:val="0"/>
          <w:szCs w:val="22"/>
          <w:lang w:val="en-US"/>
          <w14:ligatures w14:val="none"/>
        </w:rPr>
        <w:t>zero</w:t>
      </w:r>
      <w:r w:rsidRPr="00AD7E5A">
        <w:rPr>
          <w:rFonts w:eastAsia="Times New Roman"/>
          <w:bCs w:val="0"/>
          <w:kern w:val="0"/>
          <w:szCs w:val="22"/>
          <w14:ligatures w14:val="none"/>
        </w:rPr>
        <w:t>-</w:t>
      </w:r>
      <w:r w:rsidRPr="00D141B2">
        <w:rPr>
          <w:rFonts w:eastAsia="Times New Roman"/>
          <w:bCs w:val="0"/>
          <w:kern w:val="0"/>
          <w:szCs w:val="22"/>
          <w:lang w:val="en-US"/>
          <w14:ligatures w14:val="none"/>
        </w:rPr>
        <w:t>cross</w:t>
      </w:r>
      <w:r w:rsidRPr="00AD7E5A">
        <w:rPr>
          <w:rFonts w:eastAsia="Times New Roman"/>
          <w:bCs w:val="0"/>
          <w:kern w:val="0"/>
          <w:szCs w:val="22"/>
          <w14:ligatures w14:val="none"/>
        </w:rPr>
        <w:t>-регулирование. Фазоимпульсное регулирование не принимается как основное решение для групповой нагрузки, поскольку оно ухудшает форму тока, увеличивает гармонические составляющие и при наличии гармоник, кратных тр</w:t>
      </w:r>
      <w:r w:rsidR="0003443B">
        <w:rPr>
          <w:rFonts w:eastAsia="Times New Roman"/>
          <w:bCs w:val="0"/>
          <w:kern w:val="0"/>
          <w:szCs w:val="22"/>
          <w14:ligatures w14:val="none"/>
        </w:rPr>
        <w:t>е</w:t>
      </w:r>
      <w:r w:rsidRPr="00AD7E5A">
        <w:rPr>
          <w:rFonts w:eastAsia="Times New Roman"/>
          <w:bCs w:val="0"/>
          <w:kern w:val="0"/>
          <w:szCs w:val="22"/>
          <w14:ligatures w14:val="none"/>
        </w:rPr>
        <w:t>м, созда</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 дополнительный ток в нейтральном проводнике. ГОСТ 32144–2013 [66] используется для оценки качества напряжения в точке присоединения; предельные нормы эмиссии гармонического тока задаются по ГОСТ </w:t>
      </w:r>
      <w:r w:rsidRPr="00D141B2">
        <w:rPr>
          <w:rFonts w:eastAsia="Times New Roman"/>
          <w:bCs w:val="0"/>
          <w:kern w:val="0"/>
          <w:szCs w:val="22"/>
          <w:lang w:val="en-US"/>
          <w14:ligatures w14:val="none"/>
        </w:rPr>
        <w:t>IEC</w:t>
      </w:r>
      <w:r w:rsidRPr="00AD7E5A">
        <w:rPr>
          <w:rFonts w:eastAsia="Times New Roman"/>
          <w:bCs w:val="0"/>
          <w:kern w:val="0"/>
          <w:szCs w:val="22"/>
          <w14:ligatures w14:val="none"/>
        </w:rPr>
        <w:t xml:space="preserve"> 61000-3-2–2021 [107], а измерение гармоник и </w:t>
      </w:r>
      <w:proofErr w:type="spellStart"/>
      <w:r w:rsidRPr="00AD7E5A">
        <w:rPr>
          <w:rFonts w:eastAsia="Times New Roman"/>
          <w:bCs w:val="0"/>
          <w:kern w:val="0"/>
          <w:szCs w:val="22"/>
          <w14:ligatures w14:val="none"/>
        </w:rPr>
        <w:t>интергармоник</w:t>
      </w:r>
      <w:proofErr w:type="spellEnd"/>
      <w:r w:rsidRPr="00AD7E5A">
        <w:rPr>
          <w:rFonts w:eastAsia="Times New Roman"/>
          <w:bCs w:val="0"/>
          <w:kern w:val="0"/>
          <w:szCs w:val="22"/>
          <w14:ligatures w14:val="none"/>
        </w:rPr>
        <w:t xml:space="preserve"> выполняется по ГОСТ 30804.4.7–2013 [67]. </w:t>
      </w:r>
    </w:p>
    <w:p w14:paraId="67ED9881" w14:textId="33D808C8" w:rsidR="00F354B0" w:rsidRDefault="00C15FD5" w:rsidP="00C15FD5">
      <w:pPr>
        <w:spacing w:after="0" w:line="240" w:lineRule="auto"/>
        <w:ind w:firstLine="425"/>
        <w:jc w:val="both"/>
        <w:rPr>
          <w:rFonts w:eastAsia="Times New Roman"/>
          <w:bCs w:val="0"/>
          <w:kern w:val="0"/>
          <w:szCs w:val="22"/>
          <w14:ligatures w14:val="none"/>
        </w:rPr>
      </w:pPr>
      <w:r w:rsidRPr="00C15FD5">
        <w:rPr>
          <w:rFonts w:eastAsia="Times New Roman"/>
          <w:kern w:val="0"/>
          <w:szCs w:val="22"/>
          <w14:ligatures w14:val="none"/>
        </w:rPr>
        <w:t xml:space="preserve">Для групповой электротепловой нагрузки ПЭНД важен учет </w:t>
      </w:r>
      <w:proofErr w:type="spellStart"/>
      <w:r w:rsidRPr="00C15FD5">
        <w:rPr>
          <w:rFonts w:eastAsia="Times New Roman"/>
          <w:kern w:val="0"/>
          <w:szCs w:val="22"/>
          <w14:ligatures w14:val="none"/>
        </w:rPr>
        <w:t>несимметрии</w:t>
      </w:r>
      <w:proofErr w:type="spellEnd"/>
      <w:r w:rsidRPr="00C15FD5">
        <w:rPr>
          <w:rFonts w:eastAsia="Times New Roman"/>
          <w:kern w:val="0"/>
          <w:szCs w:val="22"/>
          <w14:ligatures w14:val="none"/>
        </w:rPr>
        <w:t xml:space="preserve">, </w:t>
      </w:r>
      <w:proofErr w:type="spellStart"/>
      <w:r w:rsidRPr="00C15FD5">
        <w:rPr>
          <w:rFonts w:eastAsia="Times New Roman"/>
          <w:kern w:val="0"/>
          <w:szCs w:val="22"/>
          <w14:ligatures w14:val="none"/>
        </w:rPr>
        <w:t>несинусоидальности</w:t>
      </w:r>
      <w:proofErr w:type="spellEnd"/>
      <w:r w:rsidRPr="00C15FD5">
        <w:rPr>
          <w:rFonts w:eastAsia="Times New Roman"/>
          <w:kern w:val="0"/>
          <w:szCs w:val="22"/>
          <w14:ligatures w14:val="none"/>
        </w:rPr>
        <w:t xml:space="preserve"> и связанных с ними потерь в сети 0,4 </w:t>
      </w:r>
      <w:proofErr w:type="spellStart"/>
      <w:r w:rsidRPr="00C15FD5">
        <w:rPr>
          <w:rFonts w:eastAsia="Times New Roman"/>
          <w:kern w:val="0"/>
          <w:szCs w:val="22"/>
          <w14:ligatures w14:val="none"/>
        </w:rPr>
        <w:t>кВ</w:t>
      </w:r>
      <w:proofErr w:type="spellEnd"/>
      <w:r w:rsidRPr="00C15FD5">
        <w:rPr>
          <w:rFonts w:eastAsia="Times New Roman"/>
          <w:kern w:val="0"/>
          <w:szCs w:val="22"/>
          <w14:ligatures w14:val="none"/>
        </w:rPr>
        <w:t xml:space="preserve">, что согласуется с исследованиями по режимам электрических сетей и программной оценке потерь электроэнергии [116; 117]. При дальнейшем масштабировании таких нагрузок за пределы отдельного объекта дополнительно возрастает значение </w:t>
      </w:r>
      <w:r w:rsidRPr="00C15FD5">
        <w:rPr>
          <w:rFonts w:eastAsia="Times New Roman"/>
          <w:kern w:val="0"/>
          <w:szCs w:val="22"/>
          <w14:ligatures w14:val="none"/>
        </w:rPr>
        <w:lastRenderedPageBreak/>
        <w:t xml:space="preserve">режимов реактивной мощности и сетевых потерь в питающих распределительных сетях. С учетом решений по интеллектуальной компенсации реактивной мощности в сетях 20 </w:t>
      </w:r>
      <w:proofErr w:type="spellStart"/>
      <w:r w:rsidRPr="00C15FD5">
        <w:rPr>
          <w:rFonts w:eastAsia="Times New Roman"/>
          <w:kern w:val="0"/>
          <w:szCs w:val="22"/>
          <w14:ligatures w14:val="none"/>
        </w:rPr>
        <w:t>кВ</w:t>
      </w:r>
      <w:proofErr w:type="spellEnd"/>
      <w:r w:rsidRPr="00C15FD5">
        <w:rPr>
          <w:rFonts w:eastAsia="Times New Roman"/>
          <w:kern w:val="0"/>
          <w:szCs w:val="22"/>
          <w14:ligatures w14:val="none"/>
        </w:rPr>
        <w:t xml:space="preserve"> [118] в настоящей работе данный уровень рассматривается как внешнее сетевое условие, тогда как расчет ПЭНД выполняется для групповых линий объекта и сети 0,4 </w:t>
      </w:r>
      <w:proofErr w:type="spellStart"/>
      <w:r w:rsidRPr="00C15FD5">
        <w:rPr>
          <w:rFonts w:eastAsia="Times New Roman"/>
          <w:kern w:val="0"/>
          <w:szCs w:val="22"/>
          <w14:ligatures w14:val="none"/>
        </w:rPr>
        <w:t>кВ.</w:t>
      </w:r>
      <w:proofErr w:type="spellEnd"/>
    </w:p>
    <w:p w14:paraId="51FC775A" w14:textId="05BA62B0" w:rsidR="004D32A7" w:rsidRDefault="004D32A7" w:rsidP="004D32A7">
      <w:pPr>
        <w:spacing w:after="0" w:line="240" w:lineRule="auto"/>
        <w:ind w:firstLine="425"/>
        <w:jc w:val="both"/>
        <w:rPr>
          <w:rFonts w:eastAsia="Times New Roman"/>
          <w:bCs w:val="0"/>
          <w:kern w:val="0"/>
          <w:szCs w:val="22"/>
          <w14:ligatures w14:val="none"/>
        </w:rPr>
      </w:pPr>
      <w:r w:rsidRPr="004D32A7">
        <w:rPr>
          <w:rFonts w:eastAsia="Times New Roman"/>
          <w:bCs w:val="0"/>
          <w:kern w:val="0"/>
          <w:szCs w:val="22"/>
          <w14:ligatures w14:val="none"/>
        </w:rPr>
        <w:t xml:space="preserve">Указанные требования к качеству электрической энергии определяют выбор базового исполнения ПЭНД. Для групповой нагрузки предпочтительно резистивное секционное исполнение, поскольку оно сохраняет коэффициент мощности, близкий к единице, допускает простую коммутацию секций и совместимо с пакетным </w:t>
      </w:r>
      <w:proofErr w:type="spellStart"/>
      <w:r w:rsidRPr="004D32A7">
        <w:rPr>
          <w:rFonts w:eastAsia="Times New Roman"/>
          <w:bCs w:val="0"/>
          <w:kern w:val="0"/>
          <w:szCs w:val="22"/>
          <w14:ligatures w14:val="none"/>
        </w:rPr>
        <w:t>zero</w:t>
      </w:r>
      <w:proofErr w:type="spellEnd"/>
      <w:r w:rsidRPr="004D32A7">
        <w:rPr>
          <w:rFonts w:eastAsia="Times New Roman"/>
          <w:bCs w:val="0"/>
          <w:kern w:val="0"/>
          <w:szCs w:val="22"/>
          <w14:ligatures w14:val="none"/>
        </w:rPr>
        <w:t>-</w:t>
      </w:r>
      <w:proofErr w:type="spellStart"/>
      <w:r w:rsidRPr="004D32A7">
        <w:rPr>
          <w:rFonts w:eastAsia="Times New Roman"/>
          <w:bCs w:val="0"/>
          <w:kern w:val="0"/>
          <w:szCs w:val="22"/>
          <w14:ligatures w14:val="none"/>
        </w:rPr>
        <w:t>cross</w:t>
      </w:r>
      <w:proofErr w:type="spellEnd"/>
      <w:r w:rsidRPr="004D32A7">
        <w:rPr>
          <w:rFonts w:eastAsia="Times New Roman"/>
          <w:bCs w:val="0"/>
          <w:kern w:val="0"/>
          <w:szCs w:val="22"/>
          <w14:ligatures w14:val="none"/>
        </w:rPr>
        <w:t xml:space="preserve">-регулированием. Индукционное исполнение, показавшее преимущество по динамике локального нагрева, требует отдельной силовой части: ВЧ-преобразователя, коррекции коэффициента мощности, ограничения гармонических токов, фильтрации электромагнитных помех, контроля теплового режима силовых элементов и проверки электромагнитной совместимости. Поэтому в настоящей работе резистивное секционное исполнение </w:t>
      </w:r>
      <w:proofErr w:type="gramStart"/>
      <w:r w:rsidRPr="004D32A7">
        <w:rPr>
          <w:rFonts w:eastAsia="Times New Roman"/>
          <w:bCs w:val="0"/>
          <w:kern w:val="0"/>
          <w:szCs w:val="22"/>
          <w14:ligatures w14:val="none"/>
        </w:rPr>
        <w:t>принято</w:t>
      </w:r>
      <w:proofErr w:type="gramEnd"/>
      <w:r w:rsidRPr="004D32A7">
        <w:rPr>
          <w:rFonts w:eastAsia="Times New Roman"/>
          <w:bCs w:val="0"/>
          <w:kern w:val="0"/>
          <w:szCs w:val="22"/>
          <w14:ligatures w14:val="none"/>
        </w:rPr>
        <w:t xml:space="preserve"> как базовое для инженерной методики и группового применения, а индукционное исполнение отнесено к перспективному направлению дальнейшего развития ПЭНД.</w:t>
      </w:r>
    </w:p>
    <w:p w14:paraId="3F9D7F48" w14:textId="476C598B" w:rsidR="00BC7A60" w:rsidRPr="00AD7E5A" w:rsidRDefault="00BC7A60" w:rsidP="00BC7A60">
      <w:pPr>
        <w:spacing w:after="0" w:line="240" w:lineRule="auto"/>
        <w:ind w:firstLine="425"/>
        <w:jc w:val="both"/>
        <w:rPr>
          <w:rFonts w:eastAsia="Times New Roman"/>
          <w:bCs w:val="0"/>
          <w:kern w:val="0"/>
          <w:szCs w:val="22"/>
          <w14:ligatures w14:val="none"/>
        </w:rPr>
      </w:pPr>
      <w:r w:rsidRPr="00BC7A60">
        <w:rPr>
          <w:rFonts w:eastAsia="Times New Roman"/>
          <w:bCs w:val="0"/>
          <w:kern w:val="0"/>
          <w:szCs w:val="22"/>
          <w14:ligatures w14:val="none"/>
        </w:rPr>
        <w:t xml:space="preserve">Влияние выбранного алгоритма регулирования на суточный профиль потребляемой мощности ПЭНД показано в приложении </w:t>
      </w:r>
      <w:r>
        <w:rPr>
          <w:rFonts w:eastAsia="Times New Roman"/>
          <w:bCs w:val="0"/>
          <w:kern w:val="0"/>
          <w:szCs w:val="22"/>
          <w14:ligatures w14:val="none"/>
        </w:rPr>
        <w:t>Д</w:t>
      </w:r>
      <w:r w:rsidRPr="00BC7A60">
        <w:rPr>
          <w:rFonts w:eastAsia="Times New Roman"/>
          <w:bCs w:val="0"/>
          <w:kern w:val="0"/>
          <w:szCs w:val="22"/>
          <w14:ligatures w14:val="none"/>
        </w:rPr>
        <w:t xml:space="preserve">, рисунок </w:t>
      </w:r>
      <w:r>
        <w:rPr>
          <w:rFonts w:eastAsia="Times New Roman"/>
          <w:bCs w:val="0"/>
          <w:kern w:val="0"/>
          <w:szCs w:val="22"/>
          <w14:ligatures w14:val="none"/>
        </w:rPr>
        <w:t>Д</w:t>
      </w:r>
      <w:r w:rsidRPr="00BC7A60">
        <w:rPr>
          <w:rFonts w:eastAsia="Times New Roman"/>
          <w:bCs w:val="0"/>
          <w:kern w:val="0"/>
          <w:szCs w:val="22"/>
          <w14:ligatures w14:val="none"/>
        </w:rPr>
        <w:t>.1.</w:t>
      </w:r>
    </w:p>
    <w:p w14:paraId="60F97D74" w14:textId="7D1ED5C0"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Для индукционного исполнения ПЭНД в методике 4.3 задаются требования к силовому преобразователю: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λ</m:t>
            </m:r>
          </m:e>
          <m:sub>
            <m:r>
              <m:rPr>
                <m:nor/>
              </m:rPr>
              <w:rPr>
                <w:rFonts w:eastAsia="Times New Roman"/>
                <w:bCs w:val="0"/>
                <w:kern w:val="0"/>
                <w:szCs w:val="22"/>
                <w14:ligatures w14:val="none"/>
              </w:rPr>
              <m:t>пр</m:t>
            </m:r>
          </m:sub>
        </m:sSub>
      </m:oMath>
      <w:r w:rsidRPr="00AD7E5A">
        <w:rPr>
          <w:rFonts w:eastAsia="Times New Roman"/>
          <w:bCs w:val="0"/>
          <w:kern w:val="0"/>
          <w:szCs w:val="22"/>
          <w14:ligatures w14:val="none"/>
        </w:rPr>
        <w:t xml:space="preserve"> ≥ 0,95 в рабочем диапазоне мощности;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η</m:t>
            </m:r>
          </m:e>
          <m:sub>
            <m:r>
              <m:rPr>
                <m:nor/>
              </m:rPr>
              <w:rPr>
                <w:rFonts w:eastAsia="Times New Roman"/>
                <w:bCs w:val="0"/>
                <w:kern w:val="0"/>
                <w:szCs w:val="22"/>
                <w14:ligatures w14:val="none"/>
              </w:rPr>
              <m:t>пр</m:t>
            </m:r>
          </m:sub>
        </m:sSub>
      </m:oMath>
      <w:r w:rsidRPr="00AD7E5A">
        <w:rPr>
          <w:rFonts w:eastAsia="Times New Roman"/>
          <w:bCs w:val="0"/>
          <w:kern w:val="0"/>
          <w:szCs w:val="22"/>
          <w14:ligatures w14:val="none"/>
        </w:rPr>
        <w:t xml:space="preserve"> = 0,85–0,93;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THD</m:t>
            </m:r>
          </m:e>
          <m:sub>
            <m:r>
              <w:rPr>
                <w:rFonts w:ascii="Cambria Math" w:eastAsia="Times New Roman" w:hAnsi="Cambria Math"/>
                <w:kern w:val="0"/>
                <w:szCs w:val="22"/>
                <w:lang w:val="en-US"/>
                <w14:ligatures w14:val="none"/>
              </w:rPr>
              <m:t>I</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в пределах норм эмиссии ГОСТ </w:t>
      </w:r>
      <w:r w:rsidRPr="00D141B2">
        <w:rPr>
          <w:rFonts w:eastAsia="Times New Roman"/>
          <w:bCs w:val="0"/>
          <w:kern w:val="0"/>
          <w:szCs w:val="22"/>
          <w:lang w:val="en-US"/>
          <w14:ligatures w14:val="none"/>
        </w:rPr>
        <w:t>IEC</w:t>
      </w:r>
      <w:r w:rsidRPr="00AD7E5A">
        <w:rPr>
          <w:rFonts w:eastAsia="Times New Roman"/>
          <w:bCs w:val="0"/>
          <w:kern w:val="0"/>
          <w:szCs w:val="22"/>
          <w14:ligatures w14:val="none"/>
        </w:rPr>
        <w:t xml:space="preserve"> 61000-3-2–2021 [107]. Гармонический состав тока контролируется измерениями по ГОСТ 30804.4.7–2013 [67]. Эти требования относятся к индукционному исполнению и не изменяют основной расч</w:t>
      </w:r>
      <w:r w:rsidR="0003443B">
        <w:rPr>
          <w:rFonts w:eastAsia="Times New Roman"/>
          <w:bCs w:val="0"/>
          <w:kern w:val="0"/>
          <w:szCs w:val="22"/>
          <w14:ligatures w14:val="none"/>
        </w:rPr>
        <w:t>е</w:t>
      </w:r>
      <w:r w:rsidRPr="00AD7E5A">
        <w:rPr>
          <w:rFonts w:eastAsia="Times New Roman"/>
          <w:bCs w:val="0"/>
          <w:kern w:val="0"/>
          <w:szCs w:val="22"/>
          <w14:ligatures w14:val="none"/>
        </w:rPr>
        <w:t>т резистивного исполнения.</w:t>
      </w:r>
    </w:p>
    <w:p w14:paraId="3627974A" w14:textId="77777777" w:rsidR="002963C8" w:rsidRPr="00AD7E5A" w:rsidRDefault="002963C8" w:rsidP="00977F80">
      <w:pPr>
        <w:spacing w:after="0" w:line="240" w:lineRule="auto"/>
        <w:ind w:firstLine="425"/>
        <w:jc w:val="both"/>
        <w:rPr>
          <w:rFonts w:eastAsia="Times New Roman"/>
          <w:bCs w:val="0"/>
          <w:kern w:val="0"/>
          <w:szCs w:val="22"/>
          <w14:ligatures w14:val="none"/>
        </w:rPr>
      </w:pPr>
    </w:p>
    <w:p w14:paraId="5E4EB96F" w14:textId="77777777" w:rsidR="00D141B2" w:rsidRPr="00D30429" w:rsidRDefault="00D141B2" w:rsidP="00977F80">
      <w:pPr>
        <w:keepNext/>
        <w:keepLines/>
        <w:spacing w:after="0" w:line="240" w:lineRule="auto"/>
        <w:ind w:firstLine="425"/>
        <w:jc w:val="both"/>
        <w:outlineLvl w:val="2"/>
        <w:rPr>
          <w:rFonts w:ascii="Calibri" w:eastAsia="MS Gothic" w:hAnsi="Calibri"/>
          <w:bCs w:val="0"/>
          <w:kern w:val="0"/>
          <w:szCs w:val="22"/>
          <w14:ligatures w14:val="none"/>
        </w:rPr>
      </w:pPr>
      <w:bookmarkStart w:id="12" w:name="Xd4df8c7aa1c838768545232248c7db86fcff782"/>
      <w:bookmarkEnd w:id="11"/>
      <w:r w:rsidRPr="00D30429">
        <w:rPr>
          <w:rFonts w:eastAsia="Times New Roman"/>
          <w:bCs w:val="0"/>
          <w:kern w:val="0"/>
          <w:szCs w:val="22"/>
          <w14:ligatures w14:val="none"/>
        </w:rPr>
        <w:t>4.3.4 Групповое включение приборных модулей и распределение нагрузки по фазам</w:t>
      </w:r>
    </w:p>
    <w:p w14:paraId="0D2CBF8E" w14:textId="58ACB16F" w:rsidR="00D141B2" w:rsidRPr="00AD7E5A"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В сценарии зонального отопления, рассмотренном в </w:t>
      </w:r>
      <w:r w:rsidR="00B6677F">
        <w:rPr>
          <w:rFonts w:eastAsia="Times New Roman"/>
          <w:bCs w:val="0"/>
          <w:kern w:val="0"/>
          <w:szCs w:val="22"/>
          <w14:ligatures w14:val="none"/>
        </w:rPr>
        <w:t>под</w:t>
      </w:r>
      <w:r w:rsidRPr="00AD7E5A">
        <w:rPr>
          <w:rFonts w:eastAsia="Times New Roman"/>
          <w:bCs w:val="0"/>
          <w:kern w:val="0"/>
          <w:szCs w:val="22"/>
          <w14:ligatures w14:val="none"/>
        </w:rPr>
        <w:t xml:space="preserve">разделе 4.5, суммарная установленная мощность группы ПЭНД принимается равной 14,4 кВт при 18 приборных модулях ПЭНД-800 номинальной мощностью 800 Вт каждый. Такое значение соответствует фактическому объекту площадью 840 м² и высотой 9 м: часть приборных модулей размещается в </w:t>
      </w:r>
      <w:proofErr w:type="spellStart"/>
      <w:r w:rsidRPr="00AD7E5A">
        <w:rPr>
          <w:rFonts w:eastAsia="Times New Roman"/>
          <w:bCs w:val="0"/>
          <w:kern w:val="0"/>
          <w:szCs w:val="22"/>
          <w14:ligatures w14:val="none"/>
        </w:rPr>
        <w:t>офисно</w:t>
      </w:r>
      <w:proofErr w:type="spellEnd"/>
      <w:r w:rsidRPr="00AD7E5A">
        <w:rPr>
          <w:rFonts w:eastAsia="Times New Roman"/>
          <w:bCs w:val="0"/>
          <w:kern w:val="0"/>
          <w:szCs w:val="22"/>
          <w14:ligatures w14:val="none"/>
        </w:rPr>
        <w:t>-бытовом блоке, а часть – в распредел</w:t>
      </w:r>
      <w:r w:rsidR="0003443B">
        <w:rPr>
          <w:rFonts w:eastAsia="Times New Roman"/>
          <w:bCs w:val="0"/>
          <w:kern w:val="0"/>
          <w:szCs w:val="22"/>
          <w14:ligatures w14:val="none"/>
        </w:rPr>
        <w:t>е</w:t>
      </w:r>
      <w:r w:rsidRPr="00AD7E5A">
        <w:rPr>
          <w:rFonts w:eastAsia="Times New Roman"/>
          <w:bCs w:val="0"/>
          <w:kern w:val="0"/>
          <w:szCs w:val="22"/>
          <w14:ligatures w14:val="none"/>
        </w:rPr>
        <w:t>нных рабочих зонах производственного цеха. Распределение приборных модулей позволяет согласовать тепловой режим с фактической занятостью зон и обеспечить равномерное подключение к тр</w:t>
      </w:r>
      <w:r w:rsidR="0003443B">
        <w:rPr>
          <w:rFonts w:eastAsia="Times New Roman"/>
          <w:bCs w:val="0"/>
          <w:kern w:val="0"/>
          <w:szCs w:val="22"/>
          <w14:ligatures w14:val="none"/>
        </w:rPr>
        <w:t>е</w:t>
      </w:r>
      <w:r w:rsidRPr="00AD7E5A">
        <w:rPr>
          <w:rFonts w:eastAsia="Times New Roman"/>
          <w:bCs w:val="0"/>
          <w:kern w:val="0"/>
          <w:szCs w:val="22"/>
          <w14:ligatures w14:val="none"/>
        </w:rPr>
        <w:t>хфазной сети 380/220 В.</w:t>
      </w:r>
    </w:p>
    <w:p w14:paraId="08BD511A" w14:textId="5629E7FA"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Установленная мощность, нагрузка на фазу и токи подгрупп определяются следующим расч</w:t>
      </w:r>
      <w:r w:rsidR="0003443B">
        <w:rPr>
          <w:rFonts w:eastAsia="Times New Roman"/>
          <w:bCs w:val="0"/>
          <w:kern w:val="0"/>
          <w:szCs w:val="22"/>
          <w14:ligatures w14:val="none"/>
        </w:rPr>
        <w:t>е</w:t>
      </w:r>
      <w:r w:rsidRPr="00AD7E5A">
        <w:rPr>
          <w:rFonts w:eastAsia="Times New Roman"/>
          <w:bCs w:val="0"/>
          <w:kern w:val="0"/>
          <w:szCs w:val="22"/>
          <w14:ligatures w14:val="none"/>
        </w:rPr>
        <w:t>том:</w:t>
      </w:r>
    </w:p>
    <w:p w14:paraId="439A905D" w14:textId="77777777" w:rsidR="00D30429" w:rsidRPr="00AD7E5A" w:rsidRDefault="00D30429" w:rsidP="00977F80">
      <w:pPr>
        <w:spacing w:after="0" w:line="240" w:lineRule="auto"/>
        <w:ind w:firstLine="425"/>
        <w:jc w:val="both"/>
        <w:rPr>
          <w:rFonts w:eastAsia="Times New Roman"/>
          <w:bCs w:val="0"/>
          <w:kern w:val="0"/>
          <w:szCs w:val="22"/>
          <w14:ligatures w14:val="none"/>
        </w:rPr>
      </w:pPr>
    </w:p>
    <w:p w14:paraId="61DD13DB" w14:textId="4D7F4CA7" w:rsidR="00D141B2" w:rsidRPr="00D30429" w:rsidRDefault="00D30429" w:rsidP="00977F80">
      <w:pPr>
        <w:spacing w:after="0" w:line="240" w:lineRule="auto"/>
        <w:ind w:firstLine="425"/>
        <w:jc w:val="center"/>
        <w:rPr>
          <w:rFonts w:ascii="Calibri" w:eastAsia="Times New Roman" w:hAnsi="Calibri" w:cs="Calibri"/>
          <w:bCs w:val="0"/>
          <w:kern w:val="0"/>
          <w:szCs w:val="22"/>
          <w14:ligatures w14:val="none"/>
        </w:rPr>
      </w:pPr>
      <m:oMathPara>
        <m:oMathParaPr>
          <m:jc m:val="center"/>
        </m:oMathParaPr>
        <m:oMath>
          <m:r>
            <w:rPr>
              <w:rFonts w:ascii="Cambria Math" w:eastAsia="Times New Roman" w:hAnsi="Cambria Math" w:cs="Calibri"/>
              <w:kern w:val="0"/>
              <w:szCs w:val="22"/>
              <w:lang w:val="en-US"/>
              <w14:ligatures w14:val="none"/>
            </w:rPr>
            <m:t>P</m:t>
          </m:r>
          <m:r>
            <w:rPr>
              <w:rFonts w:ascii="Cambria Math" w:eastAsia="Times New Roman" w:hAnsi="Cambria Math" w:cs="Calibri"/>
              <w:kern w:val="0"/>
              <w:szCs w:val="22"/>
              <w14:ligatures w14:val="none"/>
            </w:rPr>
            <m:t xml:space="preserve">уст = </m:t>
          </m:r>
          <m:r>
            <w:rPr>
              <w:rFonts w:ascii="Cambria Math" w:eastAsia="Times New Roman" w:hAnsi="Cambria Math" w:cs="Calibri"/>
              <w:kern w:val="0"/>
              <w:szCs w:val="22"/>
              <w:lang w:val="en-US"/>
              <w14:ligatures w14:val="none"/>
            </w:rPr>
            <m:t>N</m:t>
          </m:r>
          <m:r>
            <w:rPr>
              <w:rFonts w:ascii="Cambria Math" w:eastAsia="Times New Roman" w:hAnsi="Cambria Math" w:cs="Calibri"/>
              <w:kern w:val="0"/>
              <w:szCs w:val="22"/>
              <w14:ligatures w14:val="none"/>
            </w:rPr>
            <m:t xml:space="preserve">мод · </m:t>
          </m:r>
          <m:r>
            <w:rPr>
              <w:rFonts w:ascii="Cambria Math" w:eastAsia="Times New Roman" w:hAnsi="Cambria Math" w:cs="Calibri"/>
              <w:kern w:val="0"/>
              <w:szCs w:val="22"/>
              <w:lang w:val="en-US"/>
              <w14:ligatures w14:val="none"/>
            </w:rPr>
            <m:t>P</m:t>
          </m:r>
          <m:r>
            <w:rPr>
              <w:rFonts w:ascii="Cambria Math" w:eastAsia="Times New Roman" w:hAnsi="Cambria Math" w:cs="Calibri"/>
              <w:kern w:val="0"/>
              <w:szCs w:val="22"/>
              <w14:ligatures w14:val="none"/>
            </w:rPr>
            <m:t>мод / 1000 = 18 · 800 / 1000 = 14,4 кВт;</m:t>
          </m:r>
        </m:oMath>
      </m:oMathPara>
    </w:p>
    <w:p w14:paraId="794FA859" w14:textId="2BAFF697" w:rsidR="00D141B2" w:rsidRPr="00AD7E5A" w:rsidRDefault="00D30429" w:rsidP="00977F80">
      <w:pPr>
        <w:spacing w:after="0" w:line="240" w:lineRule="auto"/>
        <w:ind w:firstLine="425"/>
        <w:jc w:val="center"/>
        <w:rPr>
          <w:rFonts w:eastAsia="Times New Roman"/>
          <w:bCs w:val="0"/>
          <w:kern w:val="0"/>
          <w:szCs w:val="22"/>
          <w14:ligatures w14:val="none"/>
        </w:rPr>
      </w:pPr>
      <m:oMathPara>
        <m:oMathParaPr>
          <m:jc m:val="center"/>
        </m:oMathParaPr>
        <m:oMath>
          <m:r>
            <w:rPr>
              <w:rFonts w:ascii="Cambria Math" w:eastAsia="Times New Roman" w:hAnsi="Cambria Math"/>
              <w:kern w:val="0"/>
              <w:szCs w:val="22"/>
              <w:lang w:val="en-US"/>
              <w14:ligatures w14:val="none"/>
            </w:rPr>
            <m:t>Pφ</m:t>
          </m:r>
          <m:r>
            <w:rPr>
              <w:rFonts w:ascii="Cambria Math" w:eastAsia="Times New Roman" w:hAnsi="Cambria Math"/>
              <w:kern w:val="0"/>
              <w:szCs w:val="22"/>
              <w14:ligatures w14:val="none"/>
            </w:rPr>
            <m:t xml:space="preserve"> = </m:t>
          </m:r>
          <m:r>
            <w:rPr>
              <w:rFonts w:ascii="Cambria Math" w:eastAsia="Times New Roman" w:hAnsi="Cambria Math"/>
              <w:kern w:val="0"/>
              <w:szCs w:val="22"/>
              <w:lang w:val="en-US"/>
              <w14:ligatures w14:val="none"/>
            </w:rPr>
            <m:t>P</m:t>
          </m:r>
          <m:r>
            <w:rPr>
              <w:rFonts w:ascii="Cambria Math" w:eastAsia="Times New Roman" w:hAnsi="Cambria Math"/>
              <w:kern w:val="0"/>
              <w:szCs w:val="22"/>
              <w14:ligatures w14:val="none"/>
            </w:rPr>
            <m:t>уст / 3 = 14,4 / 3 = 4,8 кВт;</m:t>
          </m:r>
        </m:oMath>
      </m:oMathPara>
    </w:p>
    <w:p w14:paraId="7FFA5ED5" w14:textId="6ADACCB2" w:rsidR="00D141B2" w:rsidRPr="00AD7E5A" w:rsidRDefault="00D30429" w:rsidP="00977F80">
      <w:pPr>
        <w:spacing w:after="0" w:line="240" w:lineRule="auto"/>
        <w:ind w:firstLine="425"/>
        <w:jc w:val="center"/>
        <w:rPr>
          <w:rFonts w:eastAsia="Times New Roman"/>
          <w:bCs w:val="0"/>
          <w:kern w:val="0"/>
          <w:szCs w:val="22"/>
          <w14:ligatures w14:val="none"/>
        </w:rPr>
      </w:pPr>
      <m:oMathPara>
        <m:oMathParaPr>
          <m:jc m:val="center"/>
        </m:oMathParaPr>
        <m:oMath>
          <m:r>
            <w:rPr>
              <w:rFonts w:ascii="Cambria Math" w:eastAsia="Times New Roman" w:hAnsi="Cambria Math"/>
              <w:kern w:val="0"/>
              <w:szCs w:val="22"/>
              <w:lang w:val="en-US"/>
              <w14:ligatures w14:val="none"/>
            </w:rPr>
            <m:t>Iφ</m:t>
          </m:r>
          <m:r>
            <w:rPr>
              <w:rFonts w:ascii="Cambria Math" w:eastAsia="Times New Roman" w:hAnsi="Cambria Math"/>
              <w:kern w:val="0"/>
              <w:szCs w:val="22"/>
              <w14:ligatures w14:val="none"/>
            </w:rPr>
            <m:t xml:space="preserve"> = </m:t>
          </m:r>
          <m:r>
            <w:rPr>
              <w:rFonts w:ascii="Cambria Math" w:eastAsia="Times New Roman" w:hAnsi="Cambria Math"/>
              <w:kern w:val="0"/>
              <w:szCs w:val="22"/>
              <w:lang w:val="en-US"/>
              <w14:ligatures w14:val="none"/>
            </w:rPr>
            <m:t>Pφ</m:t>
          </m:r>
          <m:r>
            <w:rPr>
              <w:rFonts w:ascii="Cambria Math" w:eastAsia="Times New Roman" w:hAnsi="Cambria Math"/>
              <w:kern w:val="0"/>
              <w:szCs w:val="22"/>
              <w14:ligatures w14:val="none"/>
            </w:rPr>
            <m:t xml:space="preserve"> · 1000 / </m:t>
          </m:r>
          <m:r>
            <w:rPr>
              <w:rFonts w:ascii="Cambria Math" w:eastAsia="Times New Roman" w:hAnsi="Cambria Math"/>
              <w:kern w:val="0"/>
              <w:szCs w:val="22"/>
              <w:lang w:val="en-US"/>
              <w14:ligatures w14:val="none"/>
            </w:rPr>
            <m:t>Uφ</m:t>
          </m:r>
          <m:r>
            <w:rPr>
              <w:rFonts w:ascii="Cambria Math" w:eastAsia="Times New Roman" w:hAnsi="Cambria Math"/>
              <w:kern w:val="0"/>
              <w:szCs w:val="22"/>
              <w14:ligatures w14:val="none"/>
            </w:rPr>
            <m:t xml:space="preserve"> = 4,8 · 1000 / 220 = 21,8 А;</m:t>
          </m:r>
        </m:oMath>
      </m:oMathPara>
    </w:p>
    <w:p w14:paraId="4314FF00" w14:textId="77777777" w:rsidR="00D141B2" w:rsidRPr="00AD7E5A" w:rsidRDefault="00D141B2" w:rsidP="00977F80">
      <w:pPr>
        <w:spacing w:after="0" w:line="240" w:lineRule="auto"/>
        <w:ind w:firstLine="425"/>
        <w:jc w:val="center"/>
        <w:rPr>
          <w:rFonts w:eastAsia="Times New Roman"/>
          <w:bCs w:val="0"/>
          <w:kern w:val="0"/>
          <w:szCs w:val="22"/>
          <w14:ligatures w14:val="none"/>
        </w:rPr>
      </w:pPr>
      <m:oMathPara>
        <m:oMathParaPr>
          <m:jc m:val="center"/>
        </m:oMathParaPr>
        <m:oMath>
          <m:r>
            <m:rPr>
              <m:nor/>
            </m:rPr>
            <w:rPr>
              <w:rFonts w:eastAsia="Times New Roman"/>
              <w:bCs w:val="0"/>
              <w:kern w:val="0"/>
              <w:szCs w:val="22"/>
              <w:lang w:val="en-US"/>
              <w14:ligatures w14:val="none"/>
            </w:rPr>
            <w:lastRenderedPageBreak/>
            <m:t>P</m:t>
          </m:r>
          <w:proofErr w:type="spellStart"/>
          <m:r>
            <m:rPr>
              <m:nor/>
            </m:rPr>
            <w:rPr>
              <w:rFonts w:eastAsia="Times New Roman"/>
              <w:bCs w:val="0"/>
              <w:kern w:val="0"/>
              <w:szCs w:val="22"/>
              <w14:ligatures w14:val="none"/>
            </w:rPr>
            <m:t>подгр</m:t>
          </m:r>
          <w:proofErr w:type="spellEnd"/>
          <m:r>
            <m:rPr>
              <m:nor/>
            </m:rPr>
            <w:rPr>
              <w:rFonts w:eastAsia="Times New Roman"/>
              <w:bCs w:val="0"/>
              <w:kern w:val="0"/>
              <w:szCs w:val="22"/>
              <w14:ligatures w14:val="none"/>
            </w:rPr>
            <m:t xml:space="preserve"> = 3 · 800 / 1000 = 2,4 кВт;</m:t>
          </m:r>
        </m:oMath>
      </m:oMathPara>
    </w:p>
    <w:p w14:paraId="178772F4" w14:textId="7EDEE8FC" w:rsidR="00D141B2" w:rsidRPr="00D30429" w:rsidRDefault="00D30429" w:rsidP="00977F80">
      <w:pPr>
        <w:spacing w:after="0" w:line="240" w:lineRule="auto"/>
        <w:ind w:firstLine="425"/>
        <w:jc w:val="center"/>
        <w:rPr>
          <w:rFonts w:eastAsia="Times New Roman"/>
          <w:bCs w:val="0"/>
          <w:kern w:val="0"/>
          <w:szCs w:val="22"/>
          <w14:ligatures w14:val="none"/>
        </w:rPr>
      </w:pPr>
      <m:oMathPara>
        <m:oMathParaPr>
          <m:jc m:val="center"/>
        </m:oMathParaPr>
        <m:oMath>
          <m:r>
            <w:rPr>
              <w:rFonts w:ascii="Cambria Math" w:eastAsia="Times New Roman" w:hAnsi="Cambria Math"/>
              <w:kern w:val="0"/>
              <w:szCs w:val="22"/>
              <w:lang w:val="en-US"/>
              <w14:ligatures w14:val="none"/>
            </w:rPr>
            <m:t>Iподгр = 2,4 · 1000 / 220 = 10,9 А.</m:t>
          </m:r>
        </m:oMath>
      </m:oMathPara>
    </w:p>
    <w:p w14:paraId="0DD12744" w14:textId="77777777" w:rsidR="00D30429" w:rsidRPr="00D30429" w:rsidRDefault="00D30429" w:rsidP="00977F80">
      <w:pPr>
        <w:spacing w:after="0" w:line="240" w:lineRule="auto"/>
        <w:ind w:firstLine="425"/>
        <w:jc w:val="center"/>
        <w:rPr>
          <w:rFonts w:eastAsia="Times New Roman"/>
          <w:bCs w:val="0"/>
          <w:kern w:val="0"/>
          <w:szCs w:val="22"/>
          <w14:ligatures w14:val="none"/>
        </w:rPr>
      </w:pPr>
    </w:p>
    <w:p w14:paraId="517AB31D" w14:textId="77777777" w:rsidR="00D141B2" w:rsidRPr="00BA412E"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Несбалансированное распределение приборных модулей по фазам приводит к возникновению тока в нейтральном проводнике и увеличению потерь в линии. Для оценки тока нейтрали при активной нагрузке без высших гармоник и сдвигом фазных токов 120° применяется выражение:</w:t>
      </w:r>
    </w:p>
    <w:p w14:paraId="553C02D8" w14:textId="77777777" w:rsidR="00D30429" w:rsidRPr="00BA412E" w:rsidRDefault="00D30429" w:rsidP="00977F80">
      <w:pPr>
        <w:spacing w:after="0" w:line="240" w:lineRule="auto"/>
        <w:ind w:firstLine="425"/>
        <w:jc w:val="both"/>
        <w:rPr>
          <w:rFonts w:eastAsia="Times New Roman"/>
          <w:bCs w:val="0"/>
          <w:kern w:val="0"/>
          <w:szCs w:val="22"/>
          <w14:ligatures w14:val="none"/>
        </w:rPr>
      </w:pPr>
    </w:p>
    <w:p w14:paraId="6B364908" w14:textId="77777777" w:rsidR="00D141B2" w:rsidRPr="00BA412E"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N</m:t>
            </m:r>
          </m:sub>
        </m:sSub>
        <m:r>
          <m:rPr>
            <m:sty m:val="p"/>
          </m:rPr>
          <w:rPr>
            <w:rFonts w:ascii="Cambria Math" w:eastAsia="Times New Roman" w:hAnsi="Cambria Math"/>
            <w:kern w:val="0"/>
            <w:szCs w:val="22"/>
            <w14:ligatures w14:val="none"/>
          </w:rPr>
          <m:t>=</m:t>
        </m:r>
        <m:rad>
          <m:radPr>
            <m:degHide m:val="1"/>
            <m:ctrlPr>
              <w:rPr>
                <w:rFonts w:ascii="Cambria Math" w:eastAsia="Times New Roman" w:hAnsi="Cambria Math"/>
                <w:bCs w:val="0"/>
                <w:kern w:val="0"/>
                <w:szCs w:val="22"/>
                <w:lang w:val="en-US"/>
                <w14:ligatures w14:val="none"/>
              </w:rPr>
            </m:ctrlPr>
          </m:radPr>
          <m:deg/>
          <m:e>
            <m:sSubSup>
              <m:sSubSupPr>
                <m:ctrlPr>
                  <w:rPr>
                    <w:rFonts w:ascii="Cambria Math" w:eastAsia="Times New Roman" w:hAnsi="Cambria Math"/>
                    <w:bCs w:val="0"/>
                    <w:kern w:val="0"/>
                    <w:szCs w:val="22"/>
                    <w:lang w:val="en-US"/>
                    <w14:ligatures w14:val="none"/>
                  </w:rPr>
                </m:ctrlPr>
              </m:sSubSup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A</m:t>
                </m:r>
              </m:sub>
              <m:sup>
                <m:r>
                  <w:rPr>
                    <w:rFonts w:ascii="Cambria Math" w:eastAsia="Times New Roman" w:hAnsi="Cambria Math"/>
                    <w:kern w:val="0"/>
                    <w:szCs w:val="22"/>
                    <w14:ligatures w14:val="none"/>
                  </w:rPr>
                  <m:t>2</m:t>
                </m:r>
              </m:sup>
            </m:sSubSup>
            <m:r>
              <m:rPr>
                <m:sty m:val="p"/>
              </m:rPr>
              <w:rPr>
                <w:rFonts w:ascii="Cambria Math" w:eastAsia="Times New Roman" w:hAnsi="Cambria Math"/>
                <w:kern w:val="0"/>
                <w:szCs w:val="22"/>
                <w14:ligatures w14:val="none"/>
              </w:rPr>
              <m:t>+</m:t>
            </m:r>
            <m:sSubSup>
              <m:sSubSupPr>
                <m:ctrlPr>
                  <w:rPr>
                    <w:rFonts w:ascii="Cambria Math" w:eastAsia="Times New Roman" w:hAnsi="Cambria Math"/>
                    <w:bCs w:val="0"/>
                    <w:kern w:val="0"/>
                    <w:szCs w:val="22"/>
                    <w:lang w:val="en-US"/>
                    <w14:ligatures w14:val="none"/>
                  </w:rPr>
                </m:ctrlPr>
              </m:sSubSup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B</m:t>
                </m:r>
              </m:sub>
              <m:sup>
                <m:r>
                  <w:rPr>
                    <w:rFonts w:ascii="Cambria Math" w:eastAsia="Times New Roman" w:hAnsi="Cambria Math"/>
                    <w:kern w:val="0"/>
                    <w:szCs w:val="22"/>
                    <w14:ligatures w14:val="none"/>
                  </w:rPr>
                  <m:t>2</m:t>
                </m:r>
              </m:sup>
            </m:sSubSup>
            <m:r>
              <m:rPr>
                <m:sty m:val="p"/>
              </m:rPr>
              <w:rPr>
                <w:rFonts w:ascii="Cambria Math" w:eastAsia="Times New Roman" w:hAnsi="Cambria Math"/>
                <w:kern w:val="0"/>
                <w:szCs w:val="22"/>
                <w14:ligatures w14:val="none"/>
              </w:rPr>
              <m:t>+</m:t>
            </m:r>
            <m:sSubSup>
              <m:sSubSupPr>
                <m:ctrlPr>
                  <w:rPr>
                    <w:rFonts w:ascii="Cambria Math" w:eastAsia="Times New Roman" w:hAnsi="Cambria Math"/>
                    <w:bCs w:val="0"/>
                    <w:kern w:val="0"/>
                    <w:szCs w:val="22"/>
                    <w:lang w:val="en-US"/>
                    <w14:ligatures w14:val="none"/>
                  </w:rPr>
                </m:ctrlPr>
              </m:sSubSup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C</m:t>
                </m:r>
              </m:sub>
              <m:sup>
                <m:r>
                  <w:rPr>
                    <w:rFonts w:ascii="Cambria Math" w:eastAsia="Times New Roman" w:hAnsi="Cambria Math"/>
                    <w:kern w:val="0"/>
                    <w:szCs w:val="22"/>
                    <w14:ligatures w14:val="none"/>
                  </w:rPr>
                  <m:t>2</m:t>
                </m:r>
              </m:sup>
            </m:sSubSup>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A</m:t>
                </m:r>
              </m:sub>
            </m:sSub>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B</m:t>
                </m:r>
              </m:sub>
            </m:sSub>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B</m:t>
                </m:r>
              </m:sub>
            </m:sSub>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C</m:t>
                </m:r>
              </m:sub>
            </m:sSub>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C</m:t>
                </m:r>
              </m:sub>
            </m:sSub>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A</m:t>
                </m:r>
              </m:sub>
            </m:sSub>
          </m:e>
        </m:rad>
      </m:oMath>
      <w:r w:rsidRPr="00AD7E5A">
        <w:rPr>
          <w:rFonts w:eastAsia="Times New Roman"/>
          <w:bCs w:val="0"/>
          <w:kern w:val="0"/>
          <w:szCs w:val="22"/>
          <w14:ligatures w14:val="none"/>
        </w:rPr>
        <w:tab/>
        <w:t>(4.23)</w:t>
      </w:r>
    </w:p>
    <w:p w14:paraId="234CBA44" w14:textId="77777777" w:rsidR="00D30429" w:rsidRPr="00BA412E" w:rsidRDefault="00D30429" w:rsidP="00977F80">
      <w:pPr>
        <w:tabs>
          <w:tab w:val="center" w:pos="4677"/>
          <w:tab w:val="right" w:pos="9355"/>
        </w:tabs>
        <w:spacing w:after="0" w:line="240" w:lineRule="auto"/>
        <w:ind w:firstLine="425"/>
        <w:rPr>
          <w:rFonts w:eastAsia="Times New Roman"/>
          <w:bCs w:val="0"/>
          <w:kern w:val="0"/>
          <w:szCs w:val="22"/>
          <w14:ligatures w14:val="none"/>
        </w:rPr>
      </w:pPr>
    </w:p>
    <w:p w14:paraId="1C9CAE85" w14:textId="5E19CD23" w:rsidR="00D141B2" w:rsidRPr="00AD7E5A" w:rsidRDefault="00D141B2" w:rsidP="00977F80">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N</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ток нейтрального проводника, А;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A</m:t>
            </m:r>
          </m:sub>
        </m:sSub>
      </m:oMath>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B</m:t>
            </m:r>
          </m:sub>
        </m:sSub>
      </m:oMath>
      <w:r w:rsidRPr="00AD7E5A">
        <w:rPr>
          <w:rFonts w:eastAsia="Times New Roman"/>
          <w:bCs w:val="0"/>
          <w:kern w:val="0"/>
          <w:szCs w:val="22"/>
          <w14:ligatures w14:val="none"/>
        </w:rPr>
        <w:t xml:space="preserve"> и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C</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действующие значения токов фаз </w:t>
      </w:r>
      <w:r w:rsidRPr="00D141B2">
        <w:rPr>
          <w:rFonts w:eastAsia="Times New Roman"/>
          <w:bCs w:val="0"/>
          <w:kern w:val="0"/>
          <w:szCs w:val="22"/>
          <w:lang w:val="en-US"/>
          <w14:ligatures w14:val="none"/>
        </w:rPr>
        <w:t>A</w:t>
      </w:r>
      <w:r w:rsidRPr="00AD7E5A">
        <w:rPr>
          <w:rFonts w:eastAsia="Times New Roman"/>
          <w:bCs w:val="0"/>
          <w:kern w:val="0"/>
          <w:szCs w:val="22"/>
          <w14:ligatures w14:val="none"/>
        </w:rPr>
        <w:t xml:space="preserve">, </w:t>
      </w:r>
      <w:r w:rsidRPr="00D141B2">
        <w:rPr>
          <w:rFonts w:eastAsia="Times New Roman"/>
          <w:bCs w:val="0"/>
          <w:kern w:val="0"/>
          <w:szCs w:val="22"/>
          <w:lang w:val="en-US"/>
          <w14:ligatures w14:val="none"/>
        </w:rPr>
        <w:t>B</w:t>
      </w:r>
      <w:r w:rsidRPr="00AD7E5A">
        <w:rPr>
          <w:rFonts w:eastAsia="Times New Roman"/>
          <w:bCs w:val="0"/>
          <w:kern w:val="0"/>
          <w:szCs w:val="22"/>
          <w14:ligatures w14:val="none"/>
        </w:rPr>
        <w:t xml:space="preserve"> и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А.</w:t>
      </w:r>
    </w:p>
    <w:p w14:paraId="41DFEC79" w14:textId="47F72339"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При перекосе фаз ±20</w:t>
      </w:r>
      <w:r w:rsidR="000327D2">
        <w:rPr>
          <w:rFonts w:eastAsia="Times New Roman"/>
          <w:bCs w:val="0"/>
          <w:kern w:val="0"/>
          <w:szCs w:val="22"/>
          <w14:ligatures w14:val="none"/>
        </w:rPr>
        <w:t>%</w:t>
      </w:r>
      <w:r w:rsidRPr="00AD7E5A">
        <w:rPr>
          <w:rFonts w:eastAsia="Times New Roman"/>
          <w:bCs w:val="0"/>
          <w:kern w:val="0"/>
          <w:szCs w:val="22"/>
          <w14:ligatures w14:val="none"/>
        </w:rPr>
        <w:t xml:space="preserve"> относительно среднего значения 21,8 А фазные токи принимают значения:</w:t>
      </w:r>
    </w:p>
    <w:p w14:paraId="4BA36863" w14:textId="77777777" w:rsidR="00255936" w:rsidRPr="00AD7E5A" w:rsidRDefault="00255936" w:rsidP="00977F80">
      <w:pPr>
        <w:spacing w:after="0" w:line="240" w:lineRule="auto"/>
        <w:ind w:firstLine="425"/>
        <w:jc w:val="both"/>
        <w:rPr>
          <w:rFonts w:eastAsia="Times New Roman"/>
          <w:bCs w:val="0"/>
          <w:kern w:val="0"/>
          <w:szCs w:val="22"/>
          <w14:ligatures w14:val="none"/>
        </w:rPr>
      </w:pPr>
    </w:p>
    <w:p w14:paraId="467FB4B9" w14:textId="77777777" w:rsidR="00D141B2" w:rsidRPr="00BA412E" w:rsidRDefault="00C9505D" w:rsidP="00977F80">
      <w:pPr>
        <w:spacing w:after="0" w:line="240" w:lineRule="auto"/>
        <w:ind w:firstLine="425"/>
        <w:jc w:val="center"/>
        <w:rPr>
          <w:rFonts w:eastAsia="Times New Roman"/>
          <w:bCs w:val="0"/>
          <w:kern w:val="0"/>
          <w:szCs w:val="22"/>
          <w14:ligatures w14:val="none"/>
        </w:rPr>
      </w:pPr>
      <m:oMathPara>
        <m:oMathParaPr>
          <m:jc m:val="center"/>
        </m:oMathParaP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A</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26</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2</m:t>
          </m:r>
          <m:r>
            <m:rPr>
              <m:nor/>
            </m:rPr>
            <w:rPr>
              <w:rFonts w:eastAsia="Times New Roman"/>
              <w:bCs w:val="0"/>
              <w:kern w:val="0"/>
              <w:szCs w:val="22"/>
              <w14:ligatures w14:val="none"/>
            </w:rPr>
            <m:t>А</m:t>
          </m:r>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B</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21</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8</m:t>
          </m:r>
          <m:r>
            <m:rPr>
              <m:nor/>
            </m:rPr>
            <w:rPr>
              <w:rFonts w:eastAsia="Times New Roman"/>
              <w:bCs w:val="0"/>
              <w:kern w:val="0"/>
              <w:szCs w:val="22"/>
              <w14:ligatures w14:val="none"/>
            </w:rPr>
            <m:t>А</m:t>
          </m:r>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C</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17</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5</m:t>
          </m:r>
          <m:r>
            <m:rPr>
              <m:nor/>
            </m:rPr>
            <w:rPr>
              <w:rFonts w:eastAsia="Times New Roman"/>
              <w:bCs w:val="0"/>
              <w:kern w:val="0"/>
              <w:szCs w:val="22"/>
              <w14:ligatures w14:val="none"/>
            </w:rPr>
            <m:t>А</m:t>
          </m:r>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w:rPr>
                  <w:rFonts w:ascii="Cambria Math" w:eastAsia="Times New Roman" w:hAnsi="Cambria Math"/>
                  <w:kern w:val="0"/>
                  <w:szCs w:val="22"/>
                  <w:lang w:val="en-US"/>
                  <w14:ligatures w14:val="none"/>
                </w:rPr>
                <m:t>N</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7</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5</m:t>
          </m:r>
          <m:r>
            <m:rPr>
              <m:nor/>
            </m:rPr>
            <w:rPr>
              <w:rFonts w:eastAsia="Times New Roman"/>
              <w:bCs w:val="0"/>
              <w:kern w:val="0"/>
              <w:szCs w:val="22"/>
              <w14:ligatures w14:val="none"/>
            </w:rPr>
            <m:t>А</m:t>
          </m:r>
          <m:r>
            <m:rPr>
              <m:sty m:val="p"/>
            </m:rPr>
            <w:rPr>
              <w:rFonts w:ascii="Cambria Math" w:eastAsia="Times New Roman" w:hAnsi="Cambria Math"/>
              <w:kern w:val="0"/>
              <w:szCs w:val="22"/>
              <w14:ligatures w14:val="none"/>
            </w:rPr>
            <m:t>.</m:t>
          </m:r>
        </m:oMath>
      </m:oMathPara>
    </w:p>
    <w:p w14:paraId="7C36C416" w14:textId="77777777" w:rsidR="00D30429" w:rsidRPr="00BA412E" w:rsidRDefault="00D30429" w:rsidP="00977F80">
      <w:pPr>
        <w:spacing w:after="0" w:line="240" w:lineRule="auto"/>
        <w:ind w:firstLine="425"/>
        <w:jc w:val="center"/>
        <w:rPr>
          <w:rFonts w:eastAsia="Times New Roman"/>
          <w:bCs w:val="0"/>
          <w:kern w:val="0"/>
          <w:szCs w:val="22"/>
          <w14:ligatures w14:val="none"/>
        </w:rPr>
      </w:pPr>
    </w:p>
    <w:p w14:paraId="2C450416" w14:textId="48EF52C4" w:rsidR="00D141B2" w:rsidRPr="00AD7E5A" w:rsidRDefault="00D141B2" w:rsidP="00CC7D54">
      <w:pPr>
        <w:spacing w:after="0" w:line="240" w:lineRule="auto"/>
        <w:ind w:firstLine="426"/>
        <w:jc w:val="both"/>
        <w:rPr>
          <w:rFonts w:eastAsia="Times New Roman"/>
          <w:bCs w:val="0"/>
          <w:kern w:val="0"/>
          <w:szCs w:val="22"/>
          <w14:ligatures w14:val="none"/>
        </w:rPr>
      </w:pPr>
      <w:r w:rsidRPr="00AD7E5A">
        <w:rPr>
          <w:rFonts w:eastAsia="Times New Roman"/>
          <w:bCs w:val="0"/>
          <w:kern w:val="0"/>
          <w:szCs w:val="22"/>
          <w14:ligatures w14:val="none"/>
        </w:rPr>
        <w:t>Поэтому распределение приборных модулей по фазам принимается с отклонением не выше ±10</w:t>
      </w:r>
      <w:r w:rsidR="000327D2">
        <w:rPr>
          <w:rFonts w:eastAsia="Times New Roman"/>
          <w:bCs w:val="0"/>
          <w:kern w:val="0"/>
          <w:szCs w:val="22"/>
          <w14:ligatures w14:val="none"/>
        </w:rPr>
        <w:t>%</w:t>
      </w:r>
      <w:r w:rsidRPr="00AD7E5A">
        <w:rPr>
          <w:rFonts w:eastAsia="Times New Roman"/>
          <w:bCs w:val="0"/>
          <w:kern w:val="0"/>
          <w:szCs w:val="22"/>
          <w14:ligatures w14:val="none"/>
        </w:rPr>
        <w:t xml:space="preserve"> от средней нагрузки фазы.</w:t>
      </w:r>
    </w:p>
    <w:p w14:paraId="6EBA8287" w14:textId="3CDD4E5D" w:rsidR="00D141B2" w:rsidRPr="00AD7E5A"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Алгоритм управления приборными модулями исключает одновременное включение всех 18 приборных модулей ПЭНД-800 при выходе системы на режим из холодного состояния. Для этого применяется поочер</w:t>
      </w:r>
      <w:r w:rsidR="0003443B">
        <w:rPr>
          <w:rFonts w:eastAsia="Times New Roman"/>
          <w:bCs w:val="0"/>
          <w:kern w:val="0"/>
          <w:szCs w:val="22"/>
          <w14:ligatures w14:val="none"/>
        </w:rPr>
        <w:t>е</w:t>
      </w:r>
      <w:r w:rsidRPr="00AD7E5A">
        <w:rPr>
          <w:rFonts w:eastAsia="Times New Roman"/>
          <w:bCs w:val="0"/>
          <w:kern w:val="0"/>
          <w:szCs w:val="22"/>
          <w14:ligatures w14:val="none"/>
        </w:rPr>
        <w:t>дная подача мощности с задержкой между подгруппами 2–3 с. Такая задержка снижает вероятность одновременного включения большой нагрузки, уменьшает амплитуду переходного процесса во вводной линии и облегчает работу коммутационно-защитной аппаратуры объекта.</w:t>
      </w:r>
    </w:p>
    <w:p w14:paraId="042E5A46" w14:textId="77777777" w:rsidR="00D141B2" w:rsidRPr="00BA412E"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Сводные электротехнические параметры группового включения ПЭНД приведены в таблице 4.5.</w:t>
      </w:r>
    </w:p>
    <w:p w14:paraId="053FC53D" w14:textId="77777777" w:rsidR="00D30429" w:rsidRPr="00BA412E" w:rsidRDefault="00D30429" w:rsidP="00977F80">
      <w:pPr>
        <w:spacing w:after="0" w:line="240" w:lineRule="auto"/>
        <w:ind w:firstLine="425"/>
        <w:jc w:val="both"/>
        <w:rPr>
          <w:rFonts w:eastAsia="Times New Roman"/>
          <w:bCs w:val="0"/>
          <w:kern w:val="0"/>
          <w:szCs w:val="22"/>
          <w14:ligatures w14:val="none"/>
        </w:rPr>
      </w:pPr>
    </w:p>
    <w:p w14:paraId="34FE1F82" w14:textId="77777777" w:rsidR="00D30429" w:rsidRPr="00D30429" w:rsidRDefault="00D141B2" w:rsidP="00977F80">
      <w:pPr>
        <w:keepNext/>
        <w:spacing w:after="0" w:line="240" w:lineRule="auto"/>
        <w:rPr>
          <w:rFonts w:eastAsia="Times New Roman"/>
          <w:bCs w:val="0"/>
          <w:kern w:val="0"/>
          <w:szCs w:val="22"/>
          <w14:ligatures w14:val="none"/>
        </w:rPr>
      </w:pPr>
      <w:r w:rsidRPr="00AD7E5A">
        <w:rPr>
          <w:rFonts w:eastAsia="Times New Roman"/>
          <w:bCs w:val="0"/>
          <w:kern w:val="0"/>
          <w:szCs w:val="22"/>
          <w14:ligatures w14:val="none"/>
        </w:rPr>
        <w:t>Таблица 4.5</w:t>
      </w:r>
    </w:p>
    <w:p w14:paraId="5F641CAB" w14:textId="4C5737DA" w:rsidR="00D30429" w:rsidRPr="00BA412E" w:rsidRDefault="00D141B2" w:rsidP="00255936">
      <w:pPr>
        <w:keepNext/>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Электротехнические параметры группового включения ПЭНД для сценария зонального </w:t>
      </w:r>
      <w:proofErr w:type="spellStart"/>
      <w:r w:rsidRPr="00AD7E5A">
        <w:rPr>
          <w:rFonts w:eastAsia="Times New Roman"/>
          <w:bCs w:val="0"/>
          <w:kern w:val="0"/>
          <w:szCs w:val="22"/>
          <w14:ligatures w14:val="none"/>
        </w:rPr>
        <w:t>догрева</w:t>
      </w:r>
      <w:proofErr w:type="spellEnd"/>
      <w:r w:rsidRPr="00AD7E5A">
        <w:rPr>
          <w:rFonts w:eastAsia="Times New Roman"/>
          <w:bCs w:val="0"/>
          <w:kern w:val="0"/>
          <w:szCs w:val="22"/>
          <w14:ligatures w14:val="none"/>
        </w:rPr>
        <w:t xml:space="preserve"> 14,4 кВт</w:t>
      </w:r>
    </w:p>
    <w:p w14:paraId="1C6FE828" w14:textId="77777777" w:rsidR="00D30429" w:rsidRPr="00BA412E" w:rsidRDefault="00D30429" w:rsidP="00977F80">
      <w:pPr>
        <w:keepNext/>
        <w:spacing w:after="0" w:line="240" w:lineRule="auto"/>
        <w:ind w:firstLine="425"/>
        <w:rPr>
          <w:rFonts w:eastAsia="Times New Roman"/>
          <w:bCs w:val="0"/>
          <w:kern w:val="0"/>
          <w:szCs w:val="22"/>
          <w14:ligatures w14:val="none"/>
        </w:rPr>
      </w:pPr>
    </w:p>
    <w:tbl>
      <w:tblPr>
        <w:tblStyle w:val="124"/>
        <w:tblW w:w="8618" w:type="dxa"/>
        <w:jc w:val="center"/>
        <w:tblInd w:w="0" w:type="dxa"/>
        <w:tblLook w:val="0020" w:firstRow="1" w:lastRow="0" w:firstColumn="0" w:lastColumn="0" w:noHBand="0" w:noVBand="0"/>
      </w:tblPr>
      <w:tblGrid>
        <w:gridCol w:w="3539"/>
        <w:gridCol w:w="1184"/>
        <w:gridCol w:w="3895"/>
      </w:tblGrid>
      <w:tr w:rsidR="00D141B2" w:rsidRPr="00D30429" w14:paraId="42D6C187" w14:textId="77777777" w:rsidTr="00260CEB">
        <w:trPr>
          <w:jc w:val="center"/>
        </w:trPr>
        <w:tc>
          <w:tcPr>
            <w:tcW w:w="3539" w:type="dxa"/>
            <w:vAlign w:val="center"/>
            <w:hideMark/>
          </w:tcPr>
          <w:p w14:paraId="0CDD1593" w14:textId="77777777" w:rsidR="00D141B2" w:rsidRPr="00D30429" w:rsidRDefault="00D141B2" w:rsidP="00977F80">
            <w:pPr>
              <w:ind w:firstLine="22"/>
              <w:jc w:val="center"/>
              <w:rPr>
                <w:rFonts w:ascii="Times New Roman" w:eastAsia="Times New Roman" w:hAnsi="Times New Roman"/>
                <w:sz w:val="24"/>
                <w:szCs w:val="24"/>
              </w:rPr>
            </w:pPr>
            <w:proofErr w:type="spellStart"/>
            <w:r w:rsidRPr="00D30429">
              <w:rPr>
                <w:rFonts w:ascii="Times New Roman" w:eastAsia="Times New Roman" w:hAnsi="Times New Roman"/>
                <w:sz w:val="24"/>
                <w:szCs w:val="24"/>
              </w:rPr>
              <w:t>Параметр</w:t>
            </w:r>
            <w:proofErr w:type="spellEnd"/>
          </w:p>
        </w:tc>
        <w:tc>
          <w:tcPr>
            <w:tcW w:w="1184" w:type="dxa"/>
            <w:vAlign w:val="center"/>
            <w:hideMark/>
          </w:tcPr>
          <w:p w14:paraId="18915EBB" w14:textId="77777777" w:rsidR="00D141B2" w:rsidRPr="00D30429" w:rsidRDefault="00D141B2" w:rsidP="00977F80">
            <w:pPr>
              <w:ind w:firstLine="22"/>
              <w:jc w:val="center"/>
              <w:rPr>
                <w:rFonts w:ascii="Times New Roman" w:eastAsia="Times New Roman" w:hAnsi="Times New Roman"/>
                <w:sz w:val="24"/>
                <w:szCs w:val="24"/>
              </w:rPr>
            </w:pPr>
            <w:proofErr w:type="spellStart"/>
            <w:r w:rsidRPr="00D30429">
              <w:rPr>
                <w:rFonts w:ascii="Times New Roman" w:eastAsia="Times New Roman" w:hAnsi="Times New Roman"/>
                <w:sz w:val="24"/>
                <w:szCs w:val="24"/>
              </w:rPr>
              <w:t>Значение</w:t>
            </w:r>
            <w:proofErr w:type="spellEnd"/>
          </w:p>
        </w:tc>
        <w:tc>
          <w:tcPr>
            <w:tcW w:w="3895" w:type="dxa"/>
            <w:vAlign w:val="center"/>
            <w:hideMark/>
          </w:tcPr>
          <w:p w14:paraId="1BEBDF00" w14:textId="77777777" w:rsidR="00D141B2" w:rsidRPr="00D30429" w:rsidRDefault="00D141B2" w:rsidP="00977F80">
            <w:pPr>
              <w:ind w:firstLine="22"/>
              <w:jc w:val="center"/>
              <w:rPr>
                <w:rFonts w:ascii="Times New Roman" w:eastAsia="Times New Roman" w:hAnsi="Times New Roman"/>
                <w:sz w:val="24"/>
                <w:szCs w:val="24"/>
              </w:rPr>
            </w:pPr>
            <w:proofErr w:type="spellStart"/>
            <w:r w:rsidRPr="00D30429">
              <w:rPr>
                <w:rFonts w:ascii="Times New Roman" w:eastAsia="Times New Roman" w:hAnsi="Times New Roman"/>
                <w:sz w:val="24"/>
                <w:szCs w:val="24"/>
              </w:rPr>
              <w:t>Комментарий</w:t>
            </w:r>
            <w:proofErr w:type="spellEnd"/>
          </w:p>
        </w:tc>
      </w:tr>
      <w:tr w:rsidR="00D141B2" w:rsidRPr="00D30429" w14:paraId="2BD34048" w14:textId="77777777" w:rsidTr="00260CEB">
        <w:trPr>
          <w:jc w:val="center"/>
        </w:trPr>
        <w:tc>
          <w:tcPr>
            <w:tcW w:w="3539" w:type="dxa"/>
            <w:vAlign w:val="center"/>
            <w:hideMark/>
          </w:tcPr>
          <w:p w14:paraId="43CB34EB" w14:textId="05E5A728" w:rsidR="00D141B2" w:rsidRPr="00D30429" w:rsidRDefault="00D141B2" w:rsidP="00977F80">
            <w:pPr>
              <w:ind w:firstLine="22"/>
              <w:jc w:val="center"/>
              <w:rPr>
                <w:rFonts w:ascii="Times New Roman" w:eastAsia="Times New Roman" w:hAnsi="Times New Roman"/>
                <w:sz w:val="24"/>
                <w:szCs w:val="24"/>
              </w:rPr>
            </w:pPr>
            <w:proofErr w:type="spellStart"/>
            <w:r w:rsidRPr="00D30429">
              <w:rPr>
                <w:rFonts w:ascii="Times New Roman" w:eastAsia="Times New Roman" w:hAnsi="Times New Roman"/>
                <w:sz w:val="24"/>
                <w:szCs w:val="24"/>
              </w:rPr>
              <w:t>Установленная</w:t>
            </w:r>
            <w:proofErr w:type="spellEnd"/>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мощность</w:t>
            </w:r>
            <w:proofErr w:type="spellEnd"/>
            <w:r w:rsidRPr="00D30429">
              <w:rPr>
                <w:rFonts w:ascii="Times New Roman" w:eastAsia="Times New Roman" w:hAnsi="Times New Roman"/>
                <w:sz w:val="24"/>
                <w:szCs w:val="24"/>
              </w:rPr>
              <w:t xml:space="preserve"> </w:t>
            </w:r>
            <m:oMath>
              <m:sSub>
                <m:sSubPr>
                  <m:ctrlPr>
                    <w:rPr>
                      <w:rFonts w:ascii="Cambria Math" w:eastAsia="Times New Roman" w:hAnsi="Cambria Math"/>
                      <w:color w:val="000000"/>
                      <w:sz w:val="24"/>
                      <w:szCs w:val="24"/>
                    </w:rPr>
                  </m:ctrlPr>
                </m:sSubPr>
                <m:e>
                  <m:r>
                    <w:rPr>
                      <w:rFonts w:ascii="Cambria Math" w:eastAsia="Times New Roman" w:hAnsi="Cambria Math"/>
                      <w:sz w:val="24"/>
                      <w:szCs w:val="24"/>
                    </w:rPr>
                    <m:t>P</m:t>
                  </m:r>
                </m:e>
                <m:sub>
                  <m:r>
                    <m:rPr>
                      <m:nor/>
                    </m:rPr>
                    <w:rPr>
                      <w:rFonts w:ascii="Times New Roman" w:eastAsia="Times New Roman" w:hAnsi="Times New Roman"/>
                      <w:sz w:val="24"/>
                      <w:szCs w:val="24"/>
                    </w:rPr>
                    <m:t>уст</m:t>
                  </m:r>
                </m:sub>
              </m:sSub>
            </m:oMath>
          </w:p>
        </w:tc>
        <w:tc>
          <w:tcPr>
            <w:tcW w:w="1184" w:type="dxa"/>
            <w:vAlign w:val="center"/>
            <w:hideMark/>
          </w:tcPr>
          <w:p w14:paraId="65B9E77F" w14:textId="77777777" w:rsidR="00D141B2" w:rsidRPr="00D30429" w:rsidRDefault="00D141B2" w:rsidP="00977F80">
            <w:pPr>
              <w:ind w:firstLine="22"/>
              <w:jc w:val="center"/>
              <w:rPr>
                <w:rFonts w:ascii="Times New Roman" w:eastAsia="Times New Roman" w:hAnsi="Times New Roman"/>
                <w:sz w:val="24"/>
                <w:szCs w:val="24"/>
              </w:rPr>
            </w:pPr>
            <w:r w:rsidRPr="00D30429">
              <w:rPr>
                <w:rFonts w:ascii="Times New Roman" w:eastAsia="Times New Roman" w:hAnsi="Times New Roman"/>
                <w:sz w:val="24"/>
                <w:szCs w:val="24"/>
              </w:rPr>
              <w:t xml:space="preserve">14,4 </w:t>
            </w:r>
            <w:proofErr w:type="spellStart"/>
            <w:r w:rsidRPr="00D30429">
              <w:rPr>
                <w:rFonts w:ascii="Times New Roman" w:eastAsia="Times New Roman" w:hAnsi="Times New Roman"/>
                <w:sz w:val="24"/>
                <w:szCs w:val="24"/>
              </w:rPr>
              <w:t>кВт</w:t>
            </w:r>
            <w:proofErr w:type="spellEnd"/>
          </w:p>
        </w:tc>
        <w:tc>
          <w:tcPr>
            <w:tcW w:w="3895" w:type="dxa"/>
            <w:vAlign w:val="center"/>
            <w:hideMark/>
          </w:tcPr>
          <w:p w14:paraId="27F2E1F5" w14:textId="77777777" w:rsidR="00D141B2" w:rsidRPr="00D30429" w:rsidRDefault="00D141B2" w:rsidP="00977F80">
            <w:pPr>
              <w:ind w:firstLine="22"/>
              <w:jc w:val="center"/>
              <w:rPr>
                <w:rFonts w:ascii="Times New Roman" w:eastAsia="Times New Roman" w:hAnsi="Times New Roman"/>
                <w:sz w:val="24"/>
                <w:szCs w:val="24"/>
              </w:rPr>
            </w:pPr>
            <w:proofErr w:type="spellStart"/>
            <w:r w:rsidRPr="00D30429">
              <w:rPr>
                <w:rFonts w:ascii="Times New Roman" w:eastAsia="Times New Roman" w:hAnsi="Times New Roman"/>
                <w:sz w:val="24"/>
                <w:szCs w:val="24"/>
              </w:rPr>
              <w:t>Принято</w:t>
            </w:r>
            <w:proofErr w:type="spellEnd"/>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для</w:t>
            </w:r>
            <w:proofErr w:type="spellEnd"/>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цеха</w:t>
            </w:r>
            <w:proofErr w:type="spellEnd"/>
            <w:r w:rsidRPr="00D30429">
              <w:rPr>
                <w:rFonts w:ascii="Times New Roman" w:eastAsia="Times New Roman" w:hAnsi="Times New Roman"/>
                <w:sz w:val="24"/>
                <w:szCs w:val="24"/>
              </w:rPr>
              <w:t xml:space="preserve"> 840 м²</w:t>
            </w:r>
          </w:p>
        </w:tc>
      </w:tr>
      <w:tr w:rsidR="00D141B2" w:rsidRPr="00D30429" w14:paraId="23707E41" w14:textId="77777777" w:rsidTr="00260CEB">
        <w:trPr>
          <w:jc w:val="center"/>
        </w:trPr>
        <w:tc>
          <w:tcPr>
            <w:tcW w:w="3539" w:type="dxa"/>
            <w:vAlign w:val="center"/>
            <w:hideMark/>
          </w:tcPr>
          <w:p w14:paraId="6255E08C" w14:textId="18A43957" w:rsidR="00D141B2" w:rsidRPr="00D30429" w:rsidRDefault="00D141B2" w:rsidP="00977F80">
            <w:pPr>
              <w:ind w:firstLine="22"/>
              <w:jc w:val="center"/>
              <w:rPr>
                <w:rFonts w:ascii="Times New Roman" w:eastAsia="Times New Roman" w:hAnsi="Times New Roman"/>
                <w:sz w:val="24"/>
                <w:szCs w:val="24"/>
                <w:lang w:val="ru-RU"/>
              </w:rPr>
            </w:pPr>
            <w:r w:rsidRPr="00D30429">
              <w:rPr>
                <w:rFonts w:ascii="Times New Roman" w:eastAsia="Times New Roman" w:hAnsi="Times New Roman"/>
                <w:sz w:val="24"/>
                <w:szCs w:val="24"/>
                <w:lang w:val="ru-RU"/>
              </w:rPr>
              <w:t xml:space="preserve">Число приборных модулей </w:t>
            </w:r>
            <m:oMath>
              <m:sSub>
                <m:sSubPr>
                  <m:ctrlPr>
                    <w:rPr>
                      <w:rFonts w:ascii="Cambria Math" w:eastAsia="Times New Roman" w:hAnsi="Cambria Math"/>
                      <w:color w:val="000000"/>
                      <w:sz w:val="24"/>
                      <w:szCs w:val="24"/>
                    </w:rPr>
                  </m:ctrlPr>
                </m:sSubPr>
                <m:e>
                  <m:r>
                    <w:rPr>
                      <w:rFonts w:ascii="Cambria Math" w:eastAsia="Times New Roman" w:hAnsi="Cambria Math"/>
                      <w:sz w:val="24"/>
                      <w:szCs w:val="24"/>
                    </w:rPr>
                    <m:t>N</m:t>
                  </m:r>
                </m:e>
                <m:sub>
                  <m:r>
                    <m:rPr>
                      <m:nor/>
                    </m:rPr>
                    <w:rPr>
                      <w:rFonts w:ascii="Times New Roman" w:eastAsia="Times New Roman" w:hAnsi="Times New Roman"/>
                      <w:sz w:val="24"/>
                      <w:szCs w:val="24"/>
                      <w:lang w:val="ru-RU"/>
                    </w:rPr>
                    <m:t>мод</m:t>
                  </m:r>
                </m:sub>
              </m:sSub>
            </m:oMath>
            <w:r w:rsidRPr="00D30429">
              <w:rPr>
                <w:rFonts w:ascii="Times New Roman" w:eastAsia="Times New Roman" w:hAnsi="Times New Roman"/>
                <w:sz w:val="24"/>
                <w:szCs w:val="24"/>
                <w:lang w:val="ru-RU"/>
              </w:rPr>
              <w:t xml:space="preserve"> (</w:t>
            </w:r>
            <m:oMath>
              <m:sSub>
                <m:sSubPr>
                  <m:ctrlPr>
                    <w:rPr>
                      <w:rFonts w:ascii="Cambria Math" w:eastAsia="Times New Roman" w:hAnsi="Cambria Math"/>
                      <w:color w:val="000000"/>
                      <w:sz w:val="24"/>
                      <w:szCs w:val="24"/>
                    </w:rPr>
                  </m:ctrlPr>
                </m:sSubPr>
                <m:e>
                  <m:r>
                    <w:rPr>
                      <w:rFonts w:ascii="Cambria Math" w:eastAsia="Times New Roman" w:hAnsi="Cambria Math"/>
                      <w:sz w:val="24"/>
                      <w:szCs w:val="24"/>
                    </w:rPr>
                    <m:t>P</m:t>
                  </m:r>
                </m:e>
                <m:sub>
                  <m:r>
                    <m:rPr>
                      <m:nor/>
                    </m:rPr>
                    <w:rPr>
                      <w:rFonts w:ascii="Times New Roman" w:eastAsia="Times New Roman" w:hAnsi="Times New Roman"/>
                      <w:sz w:val="24"/>
                      <w:szCs w:val="24"/>
                      <w:lang w:val="ru-RU"/>
                    </w:rPr>
                    <m:t>мод</m:t>
                  </m:r>
                </m:sub>
              </m:sSub>
              <m:r>
                <m:rPr>
                  <m:sty m:val="p"/>
                </m:rPr>
                <w:rPr>
                  <w:rFonts w:ascii="Cambria Math" w:eastAsia="Times New Roman" w:hAnsi="Cambria Math"/>
                  <w:sz w:val="24"/>
                  <w:szCs w:val="24"/>
                  <w:lang w:val="ru-RU"/>
                </w:rPr>
                <m:t>=</m:t>
              </m:r>
              <m:r>
                <w:rPr>
                  <w:rFonts w:ascii="Cambria Math" w:eastAsia="Times New Roman" w:hAnsi="Cambria Math"/>
                  <w:sz w:val="24"/>
                  <w:szCs w:val="24"/>
                  <w:lang w:val="ru-RU"/>
                </w:rPr>
                <m:t>800</m:t>
              </m:r>
            </m:oMath>
            <w:r w:rsidRPr="00D30429">
              <w:rPr>
                <w:rFonts w:ascii="Times New Roman" w:eastAsia="Times New Roman" w:hAnsi="Times New Roman"/>
                <w:sz w:val="24"/>
                <w:szCs w:val="24"/>
                <w:lang w:val="ru-RU"/>
              </w:rPr>
              <w:t xml:space="preserve"> Вт)</w:t>
            </w:r>
          </w:p>
        </w:tc>
        <w:tc>
          <w:tcPr>
            <w:tcW w:w="1184" w:type="dxa"/>
            <w:vAlign w:val="center"/>
            <w:hideMark/>
          </w:tcPr>
          <w:p w14:paraId="13944543" w14:textId="77777777" w:rsidR="00D141B2" w:rsidRPr="00D30429" w:rsidRDefault="00D141B2" w:rsidP="00977F80">
            <w:pPr>
              <w:ind w:firstLine="22"/>
              <w:jc w:val="center"/>
              <w:rPr>
                <w:rFonts w:ascii="Times New Roman" w:eastAsia="Times New Roman" w:hAnsi="Times New Roman"/>
                <w:sz w:val="24"/>
                <w:szCs w:val="24"/>
              </w:rPr>
            </w:pPr>
            <w:r w:rsidRPr="00D30429">
              <w:rPr>
                <w:rFonts w:ascii="Times New Roman" w:eastAsia="Times New Roman" w:hAnsi="Times New Roman"/>
                <w:sz w:val="24"/>
                <w:szCs w:val="24"/>
              </w:rPr>
              <w:t>18</w:t>
            </w:r>
          </w:p>
        </w:tc>
        <w:tc>
          <w:tcPr>
            <w:tcW w:w="3895" w:type="dxa"/>
            <w:vAlign w:val="center"/>
            <w:hideMark/>
          </w:tcPr>
          <w:p w14:paraId="3A31CC1E" w14:textId="10452CDF" w:rsidR="00D141B2" w:rsidRPr="00D30429" w:rsidRDefault="00D141B2" w:rsidP="00977F80">
            <w:pPr>
              <w:ind w:firstLine="22"/>
              <w:jc w:val="center"/>
              <w:rPr>
                <w:rFonts w:ascii="Times New Roman" w:eastAsia="Times New Roman" w:hAnsi="Times New Roman"/>
                <w:sz w:val="24"/>
                <w:szCs w:val="24"/>
                <w:lang w:val="ru-RU"/>
              </w:rPr>
            </w:pPr>
            <w:r w:rsidRPr="00D30429">
              <w:rPr>
                <w:rFonts w:ascii="Times New Roman" w:eastAsia="Times New Roman" w:hAnsi="Times New Roman"/>
                <w:sz w:val="24"/>
                <w:szCs w:val="24"/>
                <w:lang w:val="ru-RU"/>
              </w:rPr>
              <w:t xml:space="preserve">18 приборных модулей ПЭНД-800; </w:t>
            </w:r>
            <m:oMath>
              <m:r>
                <w:rPr>
                  <w:rFonts w:ascii="Cambria Math" w:eastAsia="Times New Roman" w:hAnsi="Cambria Math"/>
                  <w:sz w:val="24"/>
                  <w:szCs w:val="24"/>
                </w:rPr>
                <m:t>18</m:t>
              </m:r>
              <m:r>
                <m:rPr>
                  <m:sty m:val="p"/>
                </m:rPr>
                <w:rPr>
                  <w:rFonts w:ascii="Cambria Math" w:eastAsia="Times New Roman" w:hAnsi="Cambria Math"/>
                  <w:sz w:val="24"/>
                  <w:szCs w:val="24"/>
                  <w:lang w:val="ru-RU"/>
                </w:rPr>
                <m:t>⋅</m:t>
              </m:r>
              <m:r>
                <w:rPr>
                  <w:rFonts w:ascii="Cambria Math" w:eastAsia="Times New Roman" w:hAnsi="Cambria Math"/>
                  <w:sz w:val="24"/>
                  <w:szCs w:val="24"/>
                </w:rPr>
                <m:t>800</m:t>
              </m:r>
              <m:r>
                <m:rPr>
                  <m:sty m:val="p"/>
                </m:rPr>
                <w:rPr>
                  <w:rFonts w:ascii="Cambria Math" w:eastAsia="Times New Roman" w:hAnsi="Cambria Math"/>
                  <w:sz w:val="24"/>
                  <w:szCs w:val="24"/>
                  <w:lang w:val="ru-RU"/>
                </w:rPr>
                <m:t>=</m:t>
              </m:r>
              <m:r>
                <w:rPr>
                  <w:rFonts w:ascii="Cambria Math" w:eastAsia="Times New Roman" w:hAnsi="Cambria Math"/>
                  <w:sz w:val="24"/>
                  <w:szCs w:val="24"/>
                </w:rPr>
                <m:t>14</m:t>
              </m:r>
              <m:r>
                <m:rPr>
                  <m:sty m:val="p"/>
                </m:rPr>
                <w:rPr>
                  <w:rFonts w:ascii="Cambria Math" w:eastAsia="Times New Roman" w:hAnsi="Cambria Math"/>
                  <w:sz w:val="24"/>
                  <w:szCs w:val="24"/>
                  <w:lang w:val="ru-RU"/>
                </w:rPr>
                <m:t>,</m:t>
              </m:r>
              <m:r>
                <w:rPr>
                  <w:rFonts w:ascii="Cambria Math" w:eastAsia="Times New Roman" w:hAnsi="Cambria Math"/>
                  <w:sz w:val="24"/>
                  <w:szCs w:val="24"/>
                </w:rPr>
                <m:t>4</m:t>
              </m:r>
            </m:oMath>
            <w:r w:rsidRPr="00D30429">
              <w:rPr>
                <w:rFonts w:ascii="Times New Roman" w:eastAsia="Times New Roman" w:hAnsi="Times New Roman"/>
                <w:sz w:val="24"/>
                <w:szCs w:val="24"/>
                <w:lang w:val="ru-RU"/>
              </w:rPr>
              <w:t xml:space="preserve"> кВт</w:t>
            </w:r>
          </w:p>
        </w:tc>
      </w:tr>
      <w:tr w:rsidR="00D141B2" w:rsidRPr="00D30429" w14:paraId="46067FDC" w14:textId="77777777" w:rsidTr="00260CEB">
        <w:trPr>
          <w:jc w:val="center"/>
        </w:trPr>
        <w:tc>
          <w:tcPr>
            <w:tcW w:w="3539" w:type="dxa"/>
            <w:vAlign w:val="center"/>
            <w:hideMark/>
          </w:tcPr>
          <w:p w14:paraId="2DA857E9" w14:textId="77777777" w:rsidR="00D141B2" w:rsidRPr="00D30429" w:rsidRDefault="00D141B2" w:rsidP="000E42AA">
            <w:pPr>
              <w:ind w:firstLine="22"/>
              <w:jc w:val="center"/>
              <w:rPr>
                <w:rFonts w:ascii="Times New Roman" w:eastAsia="Times New Roman" w:hAnsi="Times New Roman"/>
                <w:sz w:val="24"/>
                <w:szCs w:val="24"/>
                <w:lang w:val="ru-RU"/>
              </w:rPr>
            </w:pPr>
            <w:r w:rsidRPr="00D30429">
              <w:rPr>
                <w:rFonts w:ascii="Times New Roman" w:eastAsia="Times New Roman" w:hAnsi="Times New Roman"/>
                <w:sz w:val="24"/>
                <w:szCs w:val="24"/>
                <w:lang w:val="ru-RU"/>
              </w:rPr>
              <w:t xml:space="preserve">Распределение по фазам </w:t>
            </w:r>
            <w:r w:rsidRPr="00D30429">
              <w:rPr>
                <w:rFonts w:ascii="Times New Roman" w:eastAsia="Times New Roman" w:hAnsi="Times New Roman"/>
                <w:sz w:val="24"/>
                <w:szCs w:val="24"/>
              </w:rPr>
              <w:t>A</w:t>
            </w:r>
            <w:r w:rsidRPr="00D30429">
              <w:rPr>
                <w:rFonts w:ascii="Times New Roman" w:eastAsia="Times New Roman" w:hAnsi="Times New Roman"/>
                <w:sz w:val="24"/>
                <w:szCs w:val="24"/>
                <w:lang w:val="ru-RU"/>
              </w:rPr>
              <w:t>/</w:t>
            </w:r>
            <w:r w:rsidRPr="00D30429">
              <w:rPr>
                <w:rFonts w:ascii="Times New Roman" w:eastAsia="Times New Roman" w:hAnsi="Times New Roman"/>
                <w:sz w:val="24"/>
                <w:szCs w:val="24"/>
              </w:rPr>
              <w:t>B</w:t>
            </w:r>
            <w:r w:rsidRPr="00D30429">
              <w:rPr>
                <w:rFonts w:ascii="Times New Roman" w:eastAsia="Times New Roman" w:hAnsi="Times New Roman"/>
                <w:sz w:val="24"/>
                <w:szCs w:val="24"/>
                <w:lang w:val="ru-RU"/>
              </w:rPr>
              <w:t>/</w:t>
            </w:r>
            <w:r w:rsidRPr="00D30429">
              <w:rPr>
                <w:rFonts w:ascii="Times New Roman" w:eastAsia="Times New Roman" w:hAnsi="Times New Roman"/>
                <w:sz w:val="24"/>
                <w:szCs w:val="24"/>
              </w:rPr>
              <w:t>C</w:t>
            </w:r>
          </w:p>
        </w:tc>
        <w:tc>
          <w:tcPr>
            <w:tcW w:w="1184" w:type="dxa"/>
            <w:vAlign w:val="center"/>
            <w:hideMark/>
          </w:tcPr>
          <w:p w14:paraId="2E414662" w14:textId="77777777" w:rsidR="00D141B2" w:rsidRPr="00D30429" w:rsidRDefault="00D141B2" w:rsidP="000E42AA">
            <w:pPr>
              <w:ind w:firstLine="22"/>
              <w:jc w:val="center"/>
              <w:rPr>
                <w:rFonts w:ascii="Times New Roman" w:eastAsia="Times New Roman" w:hAnsi="Times New Roman"/>
                <w:sz w:val="24"/>
                <w:szCs w:val="24"/>
              </w:rPr>
            </w:pPr>
            <w:r w:rsidRPr="00D30429">
              <w:rPr>
                <w:rFonts w:ascii="Times New Roman" w:eastAsia="Times New Roman" w:hAnsi="Times New Roman"/>
                <w:sz w:val="24"/>
                <w:szCs w:val="24"/>
              </w:rPr>
              <w:t>6/6/6</w:t>
            </w:r>
          </w:p>
        </w:tc>
        <w:tc>
          <w:tcPr>
            <w:tcW w:w="3895" w:type="dxa"/>
            <w:vAlign w:val="center"/>
            <w:hideMark/>
          </w:tcPr>
          <w:p w14:paraId="1935F50C" w14:textId="77777777" w:rsidR="00D141B2" w:rsidRPr="00D30429" w:rsidRDefault="00D141B2" w:rsidP="000E42AA">
            <w:pPr>
              <w:ind w:firstLine="22"/>
              <w:jc w:val="center"/>
              <w:rPr>
                <w:rFonts w:ascii="Times New Roman" w:eastAsia="Times New Roman" w:hAnsi="Times New Roman"/>
                <w:sz w:val="24"/>
                <w:szCs w:val="24"/>
              </w:rPr>
            </w:pPr>
            <w:proofErr w:type="spellStart"/>
            <w:r w:rsidRPr="00D30429">
              <w:rPr>
                <w:rFonts w:ascii="Times New Roman" w:eastAsia="Times New Roman" w:hAnsi="Times New Roman"/>
                <w:sz w:val="24"/>
                <w:szCs w:val="24"/>
              </w:rPr>
              <w:t>Равномерное</w:t>
            </w:r>
            <w:proofErr w:type="spellEnd"/>
          </w:p>
        </w:tc>
      </w:tr>
      <w:tr w:rsidR="00D141B2" w:rsidRPr="00D30429" w14:paraId="290EBE9E" w14:textId="77777777" w:rsidTr="00260CEB">
        <w:trPr>
          <w:jc w:val="center"/>
        </w:trPr>
        <w:tc>
          <w:tcPr>
            <w:tcW w:w="3539" w:type="dxa"/>
            <w:vAlign w:val="center"/>
            <w:hideMark/>
          </w:tcPr>
          <w:p w14:paraId="02640519" w14:textId="77777777" w:rsidR="00D141B2" w:rsidRPr="00D30429" w:rsidRDefault="00D141B2" w:rsidP="000E42AA">
            <w:pPr>
              <w:ind w:firstLine="22"/>
              <w:jc w:val="center"/>
              <w:rPr>
                <w:rFonts w:ascii="Times New Roman" w:eastAsia="Times New Roman" w:hAnsi="Times New Roman"/>
                <w:sz w:val="24"/>
                <w:szCs w:val="24"/>
              </w:rPr>
            </w:pPr>
            <w:proofErr w:type="spellStart"/>
            <w:r w:rsidRPr="00D30429">
              <w:rPr>
                <w:rFonts w:ascii="Times New Roman" w:eastAsia="Times New Roman" w:hAnsi="Times New Roman"/>
                <w:sz w:val="24"/>
                <w:szCs w:val="24"/>
              </w:rPr>
              <w:t>Нагрузка</w:t>
            </w:r>
            <w:proofErr w:type="spellEnd"/>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на</w:t>
            </w:r>
            <w:proofErr w:type="spellEnd"/>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фазу</w:t>
            </w:r>
            <w:proofErr w:type="spellEnd"/>
          </w:p>
        </w:tc>
        <w:tc>
          <w:tcPr>
            <w:tcW w:w="1184" w:type="dxa"/>
            <w:vAlign w:val="center"/>
            <w:hideMark/>
          </w:tcPr>
          <w:p w14:paraId="52245251" w14:textId="77777777" w:rsidR="00D141B2" w:rsidRPr="00D30429" w:rsidRDefault="00D141B2" w:rsidP="000E42AA">
            <w:pPr>
              <w:ind w:firstLine="22"/>
              <w:jc w:val="center"/>
              <w:rPr>
                <w:rFonts w:ascii="Times New Roman" w:eastAsia="Times New Roman" w:hAnsi="Times New Roman"/>
                <w:sz w:val="24"/>
                <w:szCs w:val="24"/>
              </w:rPr>
            </w:pPr>
            <w:r w:rsidRPr="00D30429">
              <w:rPr>
                <w:rFonts w:ascii="Times New Roman" w:eastAsia="Times New Roman" w:hAnsi="Times New Roman"/>
                <w:sz w:val="24"/>
                <w:szCs w:val="24"/>
              </w:rPr>
              <w:t xml:space="preserve">4,8 </w:t>
            </w:r>
            <w:proofErr w:type="spellStart"/>
            <w:r w:rsidRPr="00D30429">
              <w:rPr>
                <w:rFonts w:ascii="Times New Roman" w:eastAsia="Times New Roman" w:hAnsi="Times New Roman"/>
                <w:sz w:val="24"/>
                <w:szCs w:val="24"/>
              </w:rPr>
              <w:t>кВт</w:t>
            </w:r>
            <w:proofErr w:type="spellEnd"/>
          </w:p>
        </w:tc>
        <w:tc>
          <w:tcPr>
            <w:tcW w:w="3895" w:type="dxa"/>
            <w:vAlign w:val="center"/>
            <w:hideMark/>
          </w:tcPr>
          <w:p w14:paraId="5676DD25" w14:textId="77777777" w:rsidR="00D141B2" w:rsidRPr="00D30429" w:rsidRDefault="00D141B2" w:rsidP="000E42AA">
            <w:pPr>
              <w:ind w:firstLine="22"/>
              <w:jc w:val="center"/>
              <w:rPr>
                <w:rFonts w:ascii="Times New Roman" w:eastAsia="Times New Roman" w:hAnsi="Times New Roman"/>
                <w:sz w:val="24"/>
                <w:szCs w:val="24"/>
              </w:rPr>
            </w:pPr>
            <w:proofErr w:type="spellStart"/>
            <w:r w:rsidRPr="00D30429">
              <w:rPr>
                <w:rFonts w:ascii="Times New Roman" w:eastAsia="Times New Roman" w:hAnsi="Times New Roman"/>
                <w:sz w:val="24"/>
                <w:szCs w:val="24"/>
              </w:rPr>
              <w:t>При</w:t>
            </w:r>
            <w:proofErr w:type="spellEnd"/>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равномерном</w:t>
            </w:r>
            <w:proofErr w:type="spellEnd"/>
            <w:r w:rsidRPr="00D30429">
              <w:rPr>
                <w:rFonts w:ascii="Times New Roman" w:eastAsia="Times New Roman" w:hAnsi="Times New Roman"/>
                <w:sz w:val="24"/>
                <w:szCs w:val="24"/>
              </w:rPr>
              <w:t xml:space="preserve"> </w:t>
            </w:r>
            <w:proofErr w:type="spellStart"/>
            <w:r w:rsidRPr="00D30429">
              <w:rPr>
                <w:rFonts w:ascii="Times New Roman" w:eastAsia="Times New Roman" w:hAnsi="Times New Roman"/>
                <w:sz w:val="24"/>
                <w:szCs w:val="24"/>
              </w:rPr>
              <w:t>распределении</w:t>
            </w:r>
            <w:proofErr w:type="spellEnd"/>
          </w:p>
        </w:tc>
      </w:tr>
      <w:tr w:rsidR="00301589" w:rsidRPr="00D30429" w14:paraId="627EC008" w14:textId="77777777" w:rsidTr="00260CEB">
        <w:trPr>
          <w:jc w:val="center"/>
        </w:trPr>
        <w:tc>
          <w:tcPr>
            <w:tcW w:w="3539" w:type="dxa"/>
            <w:vAlign w:val="center"/>
            <w:hideMark/>
          </w:tcPr>
          <w:p w14:paraId="34BE84F4" w14:textId="77777777" w:rsidR="00301589" w:rsidRPr="000E42AA" w:rsidRDefault="00301589" w:rsidP="008E2164">
            <w:pPr>
              <w:ind w:firstLine="22"/>
              <w:jc w:val="center"/>
              <w:rPr>
                <w:rFonts w:ascii="Times New Roman" w:eastAsia="Times New Roman" w:hAnsi="Times New Roman"/>
                <w:sz w:val="24"/>
                <w:szCs w:val="24"/>
              </w:rPr>
            </w:pPr>
            <w:bookmarkStart w:id="13" w:name="X0a86b8c8ee3add4f45d458e019f80d781676d95"/>
            <w:bookmarkEnd w:id="12"/>
            <w:proofErr w:type="spellStart"/>
            <w:r w:rsidRPr="000E42AA">
              <w:rPr>
                <w:rFonts w:ascii="Times New Roman" w:eastAsia="Times New Roman" w:hAnsi="Times New Roman"/>
                <w:sz w:val="24"/>
                <w:szCs w:val="24"/>
              </w:rPr>
              <w:t>Фазный</w:t>
            </w:r>
            <w:proofErr w:type="spellEnd"/>
            <w:r w:rsidRPr="000E42AA">
              <w:rPr>
                <w:rFonts w:ascii="Times New Roman" w:eastAsia="Times New Roman" w:hAnsi="Times New Roman"/>
                <w:sz w:val="24"/>
                <w:szCs w:val="24"/>
              </w:rPr>
              <w:t xml:space="preserve"> </w:t>
            </w:r>
            <w:proofErr w:type="spellStart"/>
            <w:r w:rsidRPr="000E42AA">
              <w:rPr>
                <w:rFonts w:ascii="Times New Roman" w:eastAsia="Times New Roman" w:hAnsi="Times New Roman"/>
                <w:sz w:val="24"/>
                <w:szCs w:val="24"/>
              </w:rPr>
              <w:t>ток</w:t>
            </w:r>
            <w:proofErr w:type="spellEnd"/>
            <w:r w:rsidRPr="000E42AA">
              <w:rPr>
                <w:rFonts w:ascii="Times New Roman" w:eastAsia="Times New Roman" w:hAnsi="Times New Roman"/>
                <w:sz w:val="24"/>
                <w:szCs w:val="24"/>
              </w:rPr>
              <w:t xml:space="preserve"> </w:t>
            </w:r>
            <m:oMath>
              <m:sSub>
                <m:sSubPr>
                  <m:ctrlPr>
                    <w:rPr>
                      <w:rFonts w:ascii="Cambria Math" w:eastAsia="Times New Roman" w:hAnsi="Cambria Math"/>
                      <w:color w:val="000000"/>
                      <w:sz w:val="24"/>
                      <w:szCs w:val="24"/>
                    </w:rPr>
                  </m:ctrlPr>
                </m:sSubPr>
                <m:e>
                  <m:r>
                    <w:rPr>
                      <w:rFonts w:ascii="Cambria Math" w:eastAsia="Times New Roman" w:hAnsi="Cambria Math"/>
                      <w:sz w:val="24"/>
                      <w:szCs w:val="24"/>
                    </w:rPr>
                    <m:t>I</m:t>
                  </m:r>
                </m:e>
                <m:sub>
                  <m:r>
                    <w:rPr>
                      <w:rFonts w:ascii="Cambria Math" w:eastAsia="Times New Roman" w:hAnsi="Cambria Math"/>
                      <w:sz w:val="24"/>
                      <w:szCs w:val="24"/>
                    </w:rPr>
                    <m:t>φ</m:t>
                  </m:r>
                </m:sub>
              </m:sSub>
            </m:oMath>
          </w:p>
        </w:tc>
        <w:tc>
          <w:tcPr>
            <w:tcW w:w="1184" w:type="dxa"/>
            <w:vAlign w:val="center"/>
            <w:hideMark/>
          </w:tcPr>
          <w:p w14:paraId="0BFF4CF3" w14:textId="77777777" w:rsidR="00301589" w:rsidRPr="000E42AA" w:rsidRDefault="00301589" w:rsidP="008E2164">
            <w:pPr>
              <w:ind w:firstLine="22"/>
              <w:jc w:val="center"/>
              <w:rPr>
                <w:rFonts w:ascii="Times New Roman" w:eastAsia="Times New Roman" w:hAnsi="Times New Roman"/>
                <w:sz w:val="24"/>
                <w:szCs w:val="24"/>
              </w:rPr>
            </w:pPr>
            <w:r w:rsidRPr="000E42AA">
              <w:rPr>
                <w:rFonts w:ascii="Times New Roman" w:eastAsia="Times New Roman" w:hAnsi="Times New Roman"/>
                <w:sz w:val="24"/>
                <w:szCs w:val="24"/>
              </w:rPr>
              <w:t>21,8 А</w:t>
            </w:r>
          </w:p>
        </w:tc>
        <w:tc>
          <w:tcPr>
            <w:tcW w:w="3895" w:type="dxa"/>
            <w:vAlign w:val="center"/>
            <w:hideMark/>
          </w:tcPr>
          <w:p w14:paraId="5C37C49E" w14:textId="7F04819B" w:rsidR="00301589" w:rsidRPr="000E42AA" w:rsidRDefault="000E42AA" w:rsidP="008E2164">
            <w:pPr>
              <w:ind w:firstLine="22"/>
              <w:jc w:val="center"/>
              <w:rPr>
                <w:rFonts w:ascii="Times New Roman" w:eastAsia="Times New Roman" w:hAnsi="Times New Roman"/>
                <w:sz w:val="24"/>
                <w:szCs w:val="24"/>
              </w:rPr>
            </w:pPr>
            <m:oMathPara>
              <m:oMath>
                <m:r>
                  <m:rPr>
                    <m:nor/>
                  </m:rPr>
                  <w:rPr>
                    <w:rFonts w:ascii="Times New Roman" w:eastAsia="Times New Roman" w:hAnsi="Times New Roman"/>
                    <w:sz w:val="24"/>
                    <w:szCs w:val="24"/>
                  </w:rPr>
                  <m:t>4800/220</m:t>
                </m:r>
              </m:oMath>
            </m:oMathPara>
          </w:p>
        </w:tc>
      </w:tr>
      <w:tr w:rsidR="00301589" w:rsidRPr="00D30429" w14:paraId="6D768E1D" w14:textId="77777777" w:rsidTr="00260CEB">
        <w:trPr>
          <w:jc w:val="center"/>
        </w:trPr>
        <w:tc>
          <w:tcPr>
            <w:tcW w:w="3539" w:type="dxa"/>
            <w:vAlign w:val="center"/>
            <w:hideMark/>
          </w:tcPr>
          <w:p w14:paraId="3399DC8E" w14:textId="77777777" w:rsidR="00301589" w:rsidRPr="000E42AA" w:rsidRDefault="00301589" w:rsidP="008E2164">
            <w:pPr>
              <w:ind w:firstLine="22"/>
              <w:jc w:val="center"/>
              <w:rPr>
                <w:rFonts w:ascii="Times New Roman" w:eastAsia="Times New Roman" w:hAnsi="Times New Roman"/>
                <w:sz w:val="24"/>
                <w:szCs w:val="24"/>
              </w:rPr>
            </w:pPr>
            <w:proofErr w:type="spellStart"/>
            <w:r w:rsidRPr="000E42AA">
              <w:rPr>
                <w:rFonts w:ascii="Times New Roman" w:eastAsia="Times New Roman" w:hAnsi="Times New Roman"/>
                <w:sz w:val="24"/>
                <w:szCs w:val="24"/>
              </w:rPr>
              <w:t>Подгруппа</w:t>
            </w:r>
            <w:proofErr w:type="spellEnd"/>
            <w:r w:rsidRPr="000E42AA">
              <w:rPr>
                <w:rFonts w:ascii="Times New Roman" w:eastAsia="Times New Roman" w:hAnsi="Times New Roman"/>
                <w:sz w:val="24"/>
                <w:szCs w:val="24"/>
              </w:rPr>
              <w:t xml:space="preserve"> (3 </w:t>
            </w:r>
            <w:proofErr w:type="spellStart"/>
            <w:r w:rsidRPr="000E42AA">
              <w:rPr>
                <w:rFonts w:ascii="Times New Roman" w:eastAsia="Times New Roman" w:hAnsi="Times New Roman"/>
                <w:sz w:val="24"/>
                <w:szCs w:val="24"/>
              </w:rPr>
              <w:t>приборных</w:t>
            </w:r>
            <w:proofErr w:type="spellEnd"/>
            <w:r w:rsidRPr="000E42AA">
              <w:rPr>
                <w:rFonts w:ascii="Times New Roman" w:eastAsia="Times New Roman" w:hAnsi="Times New Roman"/>
                <w:sz w:val="24"/>
                <w:szCs w:val="24"/>
              </w:rPr>
              <w:t xml:space="preserve"> </w:t>
            </w:r>
            <w:proofErr w:type="spellStart"/>
            <w:r w:rsidRPr="000E42AA">
              <w:rPr>
                <w:rFonts w:ascii="Times New Roman" w:eastAsia="Times New Roman" w:hAnsi="Times New Roman"/>
                <w:sz w:val="24"/>
                <w:szCs w:val="24"/>
              </w:rPr>
              <w:t>модуля</w:t>
            </w:r>
            <w:proofErr w:type="spellEnd"/>
            <w:r w:rsidRPr="000E42AA">
              <w:rPr>
                <w:rFonts w:ascii="Times New Roman" w:eastAsia="Times New Roman" w:hAnsi="Times New Roman"/>
                <w:sz w:val="24"/>
                <w:szCs w:val="24"/>
              </w:rPr>
              <w:t xml:space="preserve"> × 800 </w:t>
            </w:r>
            <w:proofErr w:type="spellStart"/>
            <w:r w:rsidRPr="000E42AA">
              <w:rPr>
                <w:rFonts w:ascii="Times New Roman" w:eastAsia="Times New Roman" w:hAnsi="Times New Roman"/>
                <w:sz w:val="24"/>
                <w:szCs w:val="24"/>
              </w:rPr>
              <w:t>Вт</w:t>
            </w:r>
            <w:proofErr w:type="spellEnd"/>
            <w:r w:rsidRPr="000E42AA">
              <w:rPr>
                <w:rFonts w:ascii="Times New Roman" w:eastAsia="Times New Roman" w:hAnsi="Times New Roman"/>
                <w:sz w:val="24"/>
                <w:szCs w:val="24"/>
              </w:rPr>
              <w:t>)</w:t>
            </w:r>
          </w:p>
        </w:tc>
        <w:tc>
          <w:tcPr>
            <w:tcW w:w="1184" w:type="dxa"/>
            <w:vAlign w:val="center"/>
            <w:hideMark/>
          </w:tcPr>
          <w:p w14:paraId="30AF11C6" w14:textId="77777777" w:rsidR="00301589" w:rsidRPr="000E42AA" w:rsidRDefault="00301589" w:rsidP="008E2164">
            <w:pPr>
              <w:ind w:firstLine="22"/>
              <w:jc w:val="center"/>
              <w:rPr>
                <w:rFonts w:ascii="Times New Roman" w:eastAsia="Times New Roman" w:hAnsi="Times New Roman"/>
                <w:sz w:val="24"/>
                <w:szCs w:val="24"/>
              </w:rPr>
            </w:pPr>
            <w:r w:rsidRPr="000E42AA">
              <w:rPr>
                <w:rFonts w:ascii="Times New Roman" w:eastAsia="Times New Roman" w:hAnsi="Times New Roman"/>
                <w:sz w:val="24"/>
                <w:szCs w:val="24"/>
              </w:rPr>
              <w:t xml:space="preserve">2,4 </w:t>
            </w:r>
            <w:proofErr w:type="spellStart"/>
            <w:r w:rsidRPr="000E42AA">
              <w:rPr>
                <w:rFonts w:ascii="Times New Roman" w:eastAsia="Times New Roman" w:hAnsi="Times New Roman"/>
                <w:sz w:val="24"/>
                <w:szCs w:val="24"/>
              </w:rPr>
              <w:t>кВт</w:t>
            </w:r>
            <w:proofErr w:type="spellEnd"/>
            <w:r w:rsidRPr="000E42AA">
              <w:rPr>
                <w:rFonts w:ascii="Times New Roman" w:eastAsia="Times New Roman" w:hAnsi="Times New Roman"/>
                <w:sz w:val="24"/>
                <w:szCs w:val="24"/>
              </w:rPr>
              <w:t>; 10,9 А</w:t>
            </w:r>
          </w:p>
        </w:tc>
        <w:tc>
          <w:tcPr>
            <w:tcW w:w="3895" w:type="dxa"/>
            <w:vAlign w:val="center"/>
            <w:hideMark/>
          </w:tcPr>
          <w:p w14:paraId="474998C5" w14:textId="77777777" w:rsidR="00301589" w:rsidRPr="000E42AA" w:rsidRDefault="00301589" w:rsidP="008E2164">
            <w:pPr>
              <w:ind w:firstLine="22"/>
              <w:jc w:val="center"/>
              <w:rPr>
                <w:rFonts w:ascii="Times New Roman" w:eastAsia="Times New Roman" w:hAnsi="Times New Roman"/>
                <w:sz w:val="24"/>
                <w:szCs w:val="24"/>
                <w:lang w:val="ru-RU"/>
              </w:rPr>
            </w:pPr>
            <w:r w:rsidRPr="000E42AA">
              <w:rPr>
                <w:rFonts w:ascii="Times New Roman" w:eastAsia="Times New Roman" w:hAnsi="Times New Roman"/>
                <w:sz w:val="24"/>
                <w:szCs w:val="24"/>
                <w:lang w:val="ru-RU"/>
              </w:rPr>
              <w:t xml:space="preserve">Линия </w:t>
            </w:r>
            <w:r w:rsidRPr="000E42AA">
              <w:rPr>
                <w:rFonts w:ascii="Times New Roman" w:eastAsia="Times New Roman" w:hAnsi="Times New Roman"/>
                <w:sz w:val="24"/>
                <w:szCs w:val="24"/>
              </w:rPr>
              <w:t>Cu</w:t>
            </w:r>
            <w:r w:rsidRPr="000E42AA">
              <w:rPr>
                <w:rFonts w:ascii="Times New Roman" w:eastAsia="Times New Roman" w:hAnsi="Times New Roman"/>
                <w:sz w:val="24"/>
                <w:szCs w:val="24"/>
                <w:lang w:val="ru-RU"/>
              </w:rPr>
              <w:t xml:space="preserve"> не менее 2,5 мм²; автомат класса </w:t>
            </w:r>
            <w:r w:rsidRPr="000E42AA">
              <w:rPr>
                <w:rFonts w:ascii="Times New Roman" w:eastAsia="Times New Roman" w:hAnsi="Times New Roman"/>
                <w:sz w:val="24"/>
                <w:szCs w:val="24"/>
              </w:rPr>
              <w:t>C</w:t>
            </w:r>
            <w:r w:rsidRPr="000E42AA">
              <w:rPr>
                <w:rFonts w:ascii="Times New Roman" w:eastAsia="Times New Roman" w:hAnsi="Times New Roman"/>
                <w:sz w:val="24"/>
                <w:szCs w:val="24"/>
                <w:lang w:val="ru-RU"/>
              </w:rPr>
              <w:t xml:space="preserve"> 16 А</w:t>
            </w:r>
          </w:p>
        </w:tc>
      </w:tr>
    </w:tbl>
    <w:p w14:paraId="6696A322" w14:textId="77777777" w:rsidR="00260CEB" w:rsidRPr="00260CEB" w:rsidRDefault="00260CEB" w:rsidP="00260CEB">
      <w:pPr>
        <w:keepNext/>
        <w:keepLines/>
        <w:spacing w:after="0" w:line="240" w:lineRule="auto"/>
        <w:jc w:val="both"/>
        <w:outlineLvl w:val="2"/>
        <w:rPr>
          <w:rFonts w:eastAsia="Times New Roman"/>
          <w:bCs w:val="0"/>
          <w:kern w:val="0"/>
          <w:szCs w:val="22"/>
          <w14:ligatures w14:val="none"/>
        </w:rPr>
      </w:pPr>
      <w:r w:rsidRPr="00260CEB">
        <w:rPr>
          <w:rFonts w:eastAsia="Times New Roman"/>
          <w:bCs w:val="0"/>
          <w:kern w:val="0"/>
          <w:szCs w:val="22"/>
          <w14:ligatures w14:val="none"/>
        </w:rPr>
        <w:lastRenderedPageBreak/>
        <w:t>Продолжение таблицы 4.5</w:t>
      </w:r>
    </w:p>
    <w:p w14:paraId="1C9C58C0" w14:textId="77777777" w:rsidR="00260CEB" w:rsidRDefault="00260CEB" w:rsidP="00301589">
      <w:pPr>
        <w:keepNext/>
        <w:keepLines/>
        <w:spacing w:after="0" w:line="240" w:lineRule="auto"/>
        <w:jc w:val="both"/>
        <w:outlineLvl w:val="2"/>
        <w:rPr>
          <w:rFonts w:eastAsia="Times New Roman"/>
          <w:bCs w:val="0"/>
          <w:kern w:val="0"/>
          <w:szCs w:val="22"/>
          <w14:ligatures w14:val="none"/>
        </w:rPr>
      </w:pPr>
    </w:p>
    <w:tbl>
      <w:tblPr>
        <w:tblStyle w:val="124"/>
        <w:tblW w:w="9067" w:type="dxa"/>
        <w:jc w:val="center"/>
        <w:tblInd w:w="0" w:type="dxa"/>
        <w:tblLook w:val="0020" w:firstRow="1" w:lastRow="0" w:firstColumn="0" w:lastColumn="0" w:noHBand="0" w:noVBand="0"/>
      </w:tblPr>
      <w:tblGrid>
        <w:gridCol w:w="3823"/>
        <w:gridCol w:w="1134"/>
        <w:gridCol w:w="4110"/>
      </w:tblGrid>
      <w:tr w:rsidR="00260CEB" w:rsidRPr="000E42AA" w14:paraId="2D23D2DE" w14:textId="77777777" w:rsidTr="00260CEB">
        <w:trPr>
          <w:jc w:val="center"/>
        </w:trPr>
        <w:tc>
          <w:tcPr>
            <w:tcW w:w="3823" w:type="dxa"/>
            <w:vAlign w:val="center"/>
            <w:hideMark/>
          </w:tcPr>
          <w:p w14:paraId="6C9D9727" w14:textId="77777777" w:rsidR="00260CEB" w:rsidRPr="000E42AA" w:rsidRDefault="00260CEB" w:rsidP="00C30DF6">
            <w:pPr>
              <w:ind w:firstLine="22"/>
              <w:jc w:val="center"/>
              <w:rPr>
                <w:rFonts w:ascii="Times New Roman" w:eastAsia="Times New Roman" w:hAnsi="Times New Roman"/>
                <w:sz w:val="24"/>
                <w:szCs w:val="24"/>
              </w:rPr>
            </w:pPr>
            <w:proofErr w:type="spellStart"/>
            <w:r w:rsidRPr="000E42AA">
              <w:rPr>
                <w:rFonts w:ascii="Times New Roman" w:eastAsia="Times New Roman" w:hAnsi="Times New Roman"/>
                <w:sz w:val="24"/>
                <w:szCs w:val="24"/>
              </w:rPr>
              <w:t>Количество</w:t>
            </w:r>
            <w:proofErr w:type="spellEnd"/>
            <w:r w:rsidRPr="000E42AA">
              <w:rPr>
                <w:rFonts w:ascii="Times New Roman" w:eastAsia="Times New Roman" w:hAnsi="Times New Roman"/>
                <w:sz w:val="24"/>
                <w:szCs w:val="24"/>
              </w:rPr>
              <w:t xml:space="preserve"> </w:t>
            </w:r>
            <w:proofErr w:type="spellStart"/>
            <w:r w:rsidRPr="000E42AA">
              <w:rPr>
                <w:rFonts w:ascii="Times New Roman" w:eastAsia="Times New Roman" w:hAnsi="Times New Roman"/>
                <w:sz w:val="24"/>
                <w:szCs w:val="24"/>
              </w:rPr>
              <w:t>подгрупп</w:t>
            </w:r>
            <w:proofErr w:type="spellEnd"/>
            <w:r w:rsidRPr="000E42AA">
              <w:rPr>
                <w:rFonts w:ascii="Times New Roman" w:eastAsia="Times New Roman" w:hAnsi="Times New Roman"/>
                <w:sz w:val="24"/>
                <w:szCs w:val="24"/>
              </w:rPr>
              <w:t xml:space="preserve"> </w:t>
            </w:r>
            <w:proofErr w:type="spellStart"/>
            <w:r w:rsidRPr="000E42AA">
              <w:rPr>
                <w:rFonts w:ascii="Times New Roman" w:eastAsia="Times New Roman" w:hAnsi="Times New Roman"/>
                <w:sz w:val="24"/>
                <w:szCs w:val="24"/>
              </w:rPr>
              <w:t>на</w:t>
            </w:r>
            <w:proofErr w:type="spellEnd"/>
            <w:r w:rsidRPr="000E42AA">
              <w:rPr>
                <w:rFonts w:ascii="Times New Roman" w:eastAsia="Times New Roman" w:hAnsi="Times New Roman"/>
                <w:sz w:val="24"/>
                <w:szCs w:val="24"/>
              </w:rPr>
              <w:t xml:space="preserve"> </w:t>
            </w:r>
            <w:proofErr w:type="spellStart"/>
            <w:r w:rsidRPr="000E42AA">
              <w:rPr>
                <w:rFonts w:ascii="Times New Roman" w:eastAsia="Times New Roman" w:hAnsi="Times New Roman"/>
                <w:sz w:val="24"/>
                <w:szCs w:val="24"/>
              </w:rPr>
              <w:t>фазу</w:t>
            </w:r>
            <w:proofErr w:type="spellEnd"/>
          </w:p>
        </w:tc>
        <w:tc>
          <w:tcPr>
            <w:tcW w:w="1134" w:type="dxa"/>
            <w:vAlign w:val="center"/>
            <w:hideMark/>
          </w:tcPr>
          <w:p w14:paraId="74BC9C70" w14:textId="77777777" w:rsidR="00260CEB" w:rsidRPr="000E42AA" w:rsidRDefault="00260CEB" w:rsidP="00C30DF6">
            <w:pPr>
              <w:ind w:firstLine="22"/>
              <w:jc w:val="center"/>
              <w:rPr>
                <w:rFonts w:ascii="Times New Roman" w:eastAsia="Times New Roman" w:hAnsi="Times New Roman"/>
                <w:sz w:val="24"/>
                <w:szCs w:val="24"/>
              </w:rPr>
            </w:pPr>
            <w:r w:rsidRPr="000E42AA">
              <w:rPr>
                <w:rFonts w:ascii="Times New Roman" w:eastAsia="Times New Roman" w:hAnsi="Times New Roman"/>
                <w:sz w:val="24"/>
                <w:szCs w:val="24"/>
              </w:rPr>
              <w:t>2</w:t>
            </w:r>
          </w:p>
        </w:tc>
        <w:tc>
          <w:tcPr>
            <w:tcW w:w="4110" w:type="dxa"/>
            <w:vAlign w:val="center"/>
            <w:hideMark/>
          </w:tcPr>
          <w:p w14:paraId="02CA7CD6" w14:textId="77777777" w:rsidR="00260CEB" w:rsidRPr="000E42AA" w:rsidRDefault="00260CEB" w:rsidP="00C30DF6">
            <w:pPr>
              <w:ind w:firstLine="22"/>
              <w:jc w:val="center"/>
              <w:rPr>
                <w:rFonts w:ascii="Times New Roman" w:eastAsia="Times New Roman" w:hAnsi="Times New Roman"/>
                <w:sz w:val="24"/>
                <w:szCs w:val="24"/>
              </w:rPr>
            </w:pPr>
            <w:r w:rsidRPr="000E42AA">
              <w:rPr>
                <w:rFonts w:ascii="Times New Roman" w:eastAsia="Times New Roman" w:hAnsi="Times New Roman"/>
                <w:sz w:val="24"/>
                <w:szCs w:val="24"/>
              </w:rPr>
              <w:t xml:space="preserve">6 </w:t>
            </w:r>
            <w:proofErr w:type="spellStart"/>
            <w:r w:rsidRPr="000E42AA">
              <w:rPr>
                <w:rFonts w:ascii="Times New Roman" w:eastAsia="Times New Roman" w:hAnsi="Times New Roman"/>
                <w:sz w:val="24"/>
                <w:szCs w:val="24"/>
              </w:rPr>
              <w:t>приборных</w:t>
            </w:r>
            <w:proofErr w:type="spellEnd"/>
            <w:r w:rsidRPr="000E42AA">
              <w:rPr>
                <w:rFonts w:ascii="Times New Roman" w:eastAsia="Times New Roman" w:hAnsi="Times New Roman"/>
                <w:sz w:val="24"/>
                <w:szCs w:val="24"/>
              </w:rPr>
              <w:t xml:space="preserve"> </w:t>
            </w:r>
            <w:proofErr w:type="spellStart"/>
            <w:r w:rsidRPr="000E42AA">
              <w:rPr>
                <w:rFonts w:ascii="Times New Roman" w:eastAsia="Times New Roman" w:hAnsi="Times New Roman"/>
                <w:sz w:val="24"/>
                <w:szCs w:val="24"/>
              </w:rPr>
              <w:t>модулей</w:t>
            </w:r>
            <w:proofErr w:type="spellEnd"/>
            <w:r w:rsidRPr="000E42AA">
              <w:rPr>
                <w:rFonts w:ascii="Times New Roman" w:eastAsia="Times New Roman" w:hAnsi="Times New Roman"/>
                <w:sz w:val="24"/>
                <w:szCs w:val="24"/>
              </w:rPr>
              <w:t xml:space="preserve"> = 2 × 3</w:t>
            </w:r>
          </w:p>
        </w:tc>
      </w:tr>
      <w:tr w:rsidR="00260CEB" w:rsidRPr="000E42AA" w14:paraId="370323F8" w14:textId="77777777" w:rsidTr="00260CEB">
        <w:trPr>
          <w:jc w:val="center"/>
        </w:trPr>
        <w:tc>
          <w:tcPr>
            <w:tcW w:w="3823" w:type="dxa"/>
            <w:vAlign w:val="center"/>
            <w:hideMark/>
          </w:tcPr>
          <w:p w14:paraId="525D602C" w14:textId="77777777" w:rsidR="00260CEB" w:rsidRPr="000E42AA" w:rsidRDefault="00260CEB" w:rsidP="00C30DF6">
            <w:pPr>
              <w:ind w:firstLine="22"/>
              <w:jc w:val="center"/>
              <w:rPr>
                <w:rFonts w:ascii="Times New Roman" w:eastAsia="Times New Roman" w:hAnsi="Times New Roman"/>
                <w:sz w:val="24"/>
                <w:szCs w:val="24"/>
              </w:rPr>
            </w:pPr>
            <w:proofErr w:type="spellStart"/>
            <w:r w:rsidRPr="000E42AA">
              <w:rPr>
                <w:rFonts w:ascii="Times New Roman" w:eastAsia="Times New Roman" w:hAnsi="Times New Roman"/>
                <w:sz w:val="24"/>
                <w:szCs w:val="24"/>
              </w:rPr>
              <w:t>Вводной</w:t>
            </w:r>
            <w:proofErr w:type="spellEnd"/>
            <w:r w:rsidRPr="000E42AA">
              <w:rPr>
                <w:rFonts w:ascii="Times New Roman" w:eastAsia="Times New Roman" w:hAnsi="Times New Roman"/>
                <w:sz w:val="24"/>
                <w:szCs w:val="24"/>
              </w:rPr>
              <w:t xml:space="preserve"> </w:t>
            </w:r>
            <w:proofErr w:type="spellStart"/>
            <w:r w:rsidRPr="000E42AA">
              <w:rPr>
                <w:rFonts w:ascii="Times New Roman" w:eastAsia="Times New Roman" w:hAnsi="Times New Roman"/>
                <w:sz w:val="24"/>
                <w:szCs w:val="24"/>
              </w:rPr>
              <w:t>автоматический</w:t>
            </w:r>
            <w:proofErr w:type="spellEnd"/>
            <w:r w:rsidRPr="000E42AA">
              <w:rPr>
                <w:rFonts w:ascii="Times New Roman" w:eastAsia="Times New Roman" w:hAnsi="Times New Roman"/>
                <w:sz w:val="24"/>
                <w:szCs w:val="24"/>
              </w:rPr>
              <w:t xml:space="preserve"> </w:t>
            </w:r>
            <w:proofErr w:type="spellStart"/>
            <w:r w:rsidRPr="000E42AA">
              <w:rPr>
                <w:rFonts w:ascii="Times New Roman" w:eastAsia="Times New Roman" w:hAnsi="Times New Roman"/>
                <w:sz w:val="24"/>
                <w:szCs w:val="24"/>
              </w:rPr>
              <w:t>выключатель</w:t>
            </w:r>
            <w:proofErr w:type="spellEnd"/>
          </w:p>
        </w:tc>
        <w:tc>
          <w:tcPr>
            <w:tcW w:w="1134" w:type="dxa"/>
            <w:vAlign w:val="center"/>
            <w:hideMark/>
          </w:tcPr>
          <w:p w14:paraId="633F5A70" w14:textId="77777777" w:rsidR="00260CEB" w:rsidRPr="000E42AA" w:rsidRDefault="00260CEB" w:rsidP="00C30DF6">
            <w:pPr>
              <w:ind w:firstLine="22"/>
              <w:jc w:val="center"/>
              <w:rPr>
                <w:rFonts w:ascii="Times New Roman" w:eastAsia="Times New Roman" w:hAnsi="Times New Roman"/>
                <w:sz w:val="24"/>
                <w:szCs w:val="24"/>
              </w:rPr>
            </w:pPr>
            <w:r w:rsidRPr="000E42AA">
              <w:rPr>
                <w:rFonts w:ascii="Times New Roman" w:eastAsia="Times New Roman" w:hAnsi="Times New Roman"/>
                <w:sz w:val="24"/>
                <w:szCs w:val="24"/>
              </w:rPr>
              <w:t>3P, 32–40 А</w:t>
            </w:r>
          </w:p>
        </w:tc>
        <w:tc>
          <w:tcPr>
            <w:tcW w:w="4110" w:type="dxa"/>
            <w:vAlign w:val="center"/>
            <w:hideMark/>
          </w:tcPr>
          <w:p w14:paraId="107D6E74" w14:textId="77777777" w:rsidR="00260CEB" w:rsidRPr="000E42AA" w:rsidRDefault="00260CEB" w:rsidP="00C30DF6">
            <w:pPr>
              <w:ind w:firstLine="22"/>
              <w:jc w:val="center"/>
              <w:rPr>
                <w:rFonts w:ascii="Times New Roman" w:eastAsia="Times New Roman" w:hAnsi="Times New Roman"/>
                <w:sz w:val="24"/>
                <w:szCs w:val="24"/>
                <w:lang w:val="ru-RU"/>
              </w:rPr>
            </w:pPr>
            <w:r w:rsidRPr="000E42AA">
              <w:rPr>
                <w:rFonts w:ascii="Times New Roman" w:eastAsia="Times New Roman" w:hAnsi="Times New Roman"/>
                <w:sz w:val="24"/>
                <w:szCs w:val="24"/>
                <w:lang w:val="ru-RU"/>
              </w:rPr>
              <w:t>По длительному току, сечению вводного кабеля и селективности</w:t>
            </w:r>
          </w:p>
        </w:tc>
      </w:tr>
      <w:tr w:rsidR="00260CEB" w:rsidRPr="000E42AA" w14:paraId="406EC79D" w14:textId="77777777" w:rsidTr="00260CEB">
        <w:trPr>
          <w:jc w:val="center"/>
        </w:trPr>
        <w:tc>
          <w:tcPr>
            <w:tcW w:w="3823" w:type="dxa"/>
            <w:vAlign w:val="center"/>
            <w:hideMark/>
          </w:tcPr>
          <w:p w14:paraId="0E87B40B" w14:textId="77777777" w:rsidR="00260CEB" w:rsidRPr="000E42AA" w:rsidRDefault="00260CEB" w:rsidP="00C30DF6">
            <w:pPr>
              <w:ind w:firstLine="22"/>
              <w:jc w:val="center"/>
              <w:rPr>
                <w:rFonts w:ascii="Times New Roman" w:eastAsia="Times New Roman" w:hAnsi="Times New Roman"/>
                <w:sz w:val="24"/>
                <w:szCs w:val="24"/>
              </w:rPr>
            </w:pPr>
            <w:proofErr w:type="spellStart"/>
            <w:r w:rsidRPr="000E42AA">
              <w:rPr>
                <w:rFonts w:ascii="Times New Roman" w:eastAsia="Times New Roman" w:hAnsi="Times New Roman"/>
                <w:sz w:val="24"/>
                <w:szCs w:val="24"/>
              </w:rPr>
              <w:t>Допустимый</w:t>
            </w:r>
            <w:proofErr w:type="spellEnd"/>
            <w:r w:rsidRPr="000E42AA">
              <w:rPr>
                <w:rFonts w:ascii="Times New Roman" w:eastAsia="Times New Roman" w:hAnsi="Times New Roman"/>
                <w:sz w:val="24"/>
                <w:szCs w:val="24"/>
              </w:rPr>
              <w:t xml:space="preserve"> </w:t>
            </w:r>
            <w:proofErr w:type="spellStart"/>
            <w:r w:rsidRPr="000E42AA">
              <w:rPr>
                <w:rFonts w:ascii="Times New Roman" w:eastAsia="Times New Roman" w:hAnsi="Times New Roman"/>
                <w:sz w:val="24"/>
                <w:szCs w:val="24"/>
              </w:rPr>
              <w:t>перекос</w:t>
            </w:r>
            <w:proofErr w:type="spellEnd"/>
            <w:r w:rsidRPr="000E42AA">
              <w:rPr>
                <w:rFonts w:ascii="Times New Roman" w:eastAsia="Times New Roman" w:hAnsi="Times New Roman"/>
                <w:sz w:val="24"/>
                <w:szCs w:val="24"/>
              </w:rPr>
              <w:t xml:space="preserve"> </w:t>
            </w:r>
            <w:proofErr w:type="spellStart"/>
            <w:r w:rsidRPr="000E42AA">
              <w:rPr>
                <w:rFonts w:ascii="Times New Roman" w:eastAsia="Times New Roman" w:hAnsi="Times New Roman"/>
                <w:sz w:val="24"/>
                <w:szCs w:val="24"/>
              </w:rPr>
              <w:t>фаз</w:t>
            </w:r>
            <w:proofErr w:type="spellEnd"/>
          </w:p>
        </w:tc>
        <w:tc>
          <w:tcPr>
            <w:tcW w:w="1134" w:type="dxa"/>
            <w:vAlign w:val="center"/>
            <w:hideMark/>
          </w:tcPr>
          <w:p w14:paraId="0712C066" w14:textId="77777777" w:rsidR="00260CEB" w:rsidRPr="000E42AA" w:rsidRDefault="00260CEB" w:rsidP="00C30DF6">
            <w:pPr>
              <w:ind w:firstLine="22"/>
              <w:jc w:val="center"/>
              <w:rPr>
                <w:rFonts w:ascii="Times New Roman" w:eastAsia="Times New Roman" w:hAnsi="Times New Roman"/>
                <w:sz w:val="24"/>
                <w:szCs w:val="24"/>
              </w:rPr>
            </w:pPr>
            <w:r w:rsidRPr="000E42AA">
              <w:rPr>
                <w:rFonts w:ascii="Times New Roman" w:eastAsia="Times New Roman" w:hAnsi="Times New Roman"/>
                <w:sz w:val="24"/>
                <w:szCs w:val="24"/>
              </w:rPr>
              <w:t>≤ ±10%</w:t>
            </w:r>
          </w:p>
        </w:tc>
        <w:tc>
          <w:tcPr>
            <w:tcW w:w="4110" w:type="dxa"/>
            <w:vAlign w:val="center"/>
            <w:hideMark/>
          </w:tcPr>
          <w:p w14:paraId="756BB795" w14:textId="77777777" w:rsidR="00260CEB" w:rsidRPr="000E42AA" w:rsidRDefault="00260CEB" w:rsidP="00C30DF6">
            <w:pPr>
              <w:ind w:firstLine="22"/>
              <w:jc w:val="center"/>
              <w:rPr>
                <w:rFonts w:ascii="Times New Roman" w:eastAsia="Times New Roman" w:hAnsi="Times New Roman"/>
                <w:sz w:val="24"/>
                <w:szCs w:val="24"/>
                <w:lang w:val="ru-RU"/>
              </w:rPr>
            </w:pPr>
            <w:r w:rsidRPr="000E42AA">
              <w:rPr>
                <w:rFonts w:ascii="Times New Roman" w:eastAsia="Times New Roman" w:hAnsi="Times New Roman"/>
                <w:sz w:val="24"/>
                <w:szCs w:val="24"/>
                <w:lang w:val="ru-RU"/>
              </w:rPr>
              <w:t>По средней нагрузке фазы; контроль по (4.23)</w:t>
            </w:r>
          </w:p>
        </w:tc>
      </w:tr>
      <w:tr w:rsidR="00260CEB" w:rsidRPr="000E42AA" w14:paraId="32A5DED4" w14:textId="77777777" w:rsidTr="00260CEB">
        <w:trPr>
          <w:jc w:val="center"/>
        </w:trPr>
        <w:tc>
          <w:tcPr>
            <w:tcW w:w="3823" w:type="dxa"/>
            <w:vAlign w:val="center"/>
            <w:hideMark/>
          </w:tcPr>
          <w:p w14:paraId="74ECAEDE" w14:textId="77777777" w:rsidR="00260CEB" w:rsidRPr="000E42AA" w:rsidRDefault="00260CEB" w:rsidP="00C30DF6">
            <w:pPr>
              <w:ind w:firstLine="22"/>
              <w:jc w:val="center"/>
              <w:rPr>
                <w:rFonts w:ascii="Times New Roman" w:eastAsia="Times New Roman" w:hAnsi="Times New Roman"/>
                <w:sz w:val="24"/>
                <w:szCs w:val="24"/>
              </w:rPr>
            </w:pPr>
            <w:proofErr w:type="spellStart"/>
            <w:r w:rsidRPr="000E42AA">
              <w:rPr>
                <w:rFonts w:ascii="Times New Roman" w:eastAsia="Times New Roman" w:hAnsi="Times New Roman"/>
                <w:sz w:val="24"/>
                <w:szCs w:val="24"/>
              </w:rPr>
              <w:t>Задержка</w:t>
            </w:r>
            <w:proofErr w:type="spellEnd"/>
            <w:r w:rsidRPr="000E42AA">
              <w:rPr>
                <w:rFonts w:ascii="Times New Roman" w:eastAsia="Times New Roman" w:hAnsi="Times New Roman"/>
                <w:sz w:val="24"/>
                <w:szCs w:val="24"/>
              </w:rPr>
              <w:t xml:space="preserve"> </w:t>
            </w:r>
            <w:proofErr w:type="spellStart"/>
            <w:r w:rsidRPr="000E42AA">
              <w:rPr>
                <w:rFonts w:ascii="Times New Roman" w:eastAsia="Times New Roman" w:hAnsi="Times New Roman"/>
                <w:sz w:val="24"/>
                <w:szCs w:val="24"/>
              </w:rPr>
              <w:t>пуска</w:t>
            </w:r>
            <w:proofErr w:type="spellEnd"/>
            <w:r w:rsidRPr="000E42AA">
              <w:rPr>
                <w:rFonts w:ascii="Times New Roman" w:eastAsia="Times New Roman" w:hAnsi="Times New Roman"/>
                <w:sz w:val="24"/>
                <w:szCs w:val="24"/>
              </w:rPr>
              <w:t xml:space="preserve"> </w:t>
            </w:r>
            <w:proofErr w:type="spellStart"/>
            <w:r w:rsidRPr="000E42AA">
              <w:rPr>
                <w:rFonts w:ascii="Times New Roman" w:eastAsia="Times New Roman" w:hAnsi="Times New Roman"/>
                <w:sz w:val="24"/>
                <w:szCs w:val="24"/>
              </w:rPr>
              <w:t>между</w:t>
            </w:r>
            <w:proofErr w:type="spellEnd"/>
            <w:r w:rsidRPr="000E42AA">
              <w:rPr>
                <w:rFonts w:ascii="Times New Roman" w:eastAsia="Times New Roman" w:hAnsi="Times New Roman"/>
                <w:sz w:val="24"/>
                <w:szCs w:val="24"/>
              </w:rPr>
              <w:t xml:space="preserve"> </w:t>
            </w:r>
            <w:proofErr w:type="spellStart"/>
            <w:r w:rsidRPr="000E42AA">
              <w:rPr>
                <w:rFonts w:ascii="Times New Roman" w:eastAsia="Times New Roman" w:hAnsi="Times New Roman"/>
                <w:sz w:val="24"/>
                <w:szCs w:val="24"/>
              </w:rPr>
              <w:t>подгруппами</w:t>
            </w:r>
            <w:proofErr w:type="spellEnd"/>
          </w:p>
        </w:tc>
        <w:tc>
          <w:tcPr>
            <w:tcW w:w="1134" w:type="dxa"/>
            <w:vAlign w:val="center"/>
            <w:hideMark/>
          </w:tcPr>
          <w:p w14:paraId="36FD7CE0" w14:textId="77777777" w:rsidR="00260CEB" w:rsidRPr="000E42AA" w:rsidRDefault="00260CEB" w:rsidP="00C30DF6">
            <w:pPr>
              <w:ind w:firstLine="22"/>
              <w:jc w:val="center"/>
              <w:rPr>
                <w:rFonts w:ascii="Times New Roman" w:eastAsia="Times New Roman" w:hAnsi="Times New Roman"/>
                <w:sz w:val="24"/>
                <w:szCs w:val="24"/>
              </w:rPr>
            </w:pPr>
            <w:r w:rsidRPr="000E42AA">
              <w:rPr>
                <w:rFonts w:ascii="Times New Roman" w:eastAsia="Times New Roman" w:hAnsi="Times New Roman"/>
                <w:sz w:val="24"/>
                <w:szCs w:val="24"/>
              </w:rPr>
              <w:t>2–3 с</w:t>
            </w:r>
          </w:p>
        </w:tc>
        <w:tc>
          <w:tcPr>
            <w:tcW w:w="4110" w:type="dxa"/>
            <w:vAlign w:val="center"/>
            <w:hideMark/>
          </w:tcPr>
          <w:p w14:paraId="35AC6B87" w14:textId="77777777" w:rsidR="00260CEB" w:rsidRPr="000E42AA" w:rsidRDefault="00260CEB" w:rsidP="00C30DF6">
            <w:pPr>
              <w:ind w:firstLine="22"/>
              <w:jc w:val="center"/>
              <w:rPr>
                <w:rFonts w:ascii="Times New Roman" w:eastAsia="Times New Roman" w:hAnsi="Times New Roman"/>
                <w:sz w:val="24"/>
                <w:szCs w:val="24"/>
              </w:rPr>
            </w:pPr>
            <w:proofErr w:type="spellStart"/>
            <w:r w:rsidRPr="000E42AA">
              <w:rPr>
                <w:rFonts w:ascii="Times New Roman" w:eastAsia="Times New Roman" w:hAnsi="Times New Roman"/>
                <w:sz w:val="24"/>
                <w:szCs w:val="24"/>
              </w:rPr>
              <w:t>Снижение</w:t>
            </w:r>
            <w:proofErr w:type="spellEnd"/>
            <w:r w:rsidRPr="000E42AA">
              <w:rPr>
                <w:rFonts w:ascii="Times New Roman" w:eastAsia="Times New Roman" w:hAnsi="Times New Roman"/>
                <w:sz w:val="24"/>
                <w:szCs w:val="24"/>
              </w:rPr>
              <w:t xml:space="preserve"> </w:t>
            </w:r>
            <w:proofErr w:type="spellStart"/>
            <w:r w:rsidRPr="000E42AA">
              <w:rPr>
                <w:rFonts w:ascii="Times New Roman" w:eastAsia="Times New Roman" w:hAnsi="Times New Roman"/>
                <w:sz w:val="24"/>
                <w:szCs w:val="24"/>
              </w:rPr>
              <w:t>пускового</w:t>
            </w:r>
            <w:proofErr w:type="spellEnd"/>
            <w:r w:rsidRPr="000E42AA">
              <w:rPr>
                <w:rFonts w:ascii="Times New Roman" w:eastAsia="Times New Roman" w:hAnsi="Times New Roman"/>
                <w:sz w:val="24"/>
                <w:szCs w:val="24"/>
              </w:rPr>
              <w:t xml:space="preserve"> </w:t>
            </w:r>
            <w:proofErr w:type="spellStart"/>
            <w:r w:rsidRPr="000E42AA">
              <w:rPr>
                <w:rFonts w:ascii="Times New Roman" w:eastAsia="Times New Roman" w:hAnsi="Times New Roman"/>
                <w:sz w:val="24"/>
                <w:szCs w:val="24"/>
              </w:rPr>
              <w:t>импульса</w:t>
            </w:r>
            <w:proofErr w:type="spellEnd"/>
          </w:p>
        </w:tc>
      </w:tr>
    </w:tbl>
    <w:p w14:paraId="371CCAA3" w14:textId="77777777" w:rsidR="00260CEB" w:rsidRPr="00301589" w:rsidRDefault="00260CEB" w:rsidP="00301589">
      <w:pPr>
        <w:keepNext/>
        <w:keepLines/>
        <w:spacing w:after="0" w:line="240" w:lineRule="auto"/>
        <w:jc w:val="both"/>
        <w:outlineLvl w:val="2"/>
        <w:rPr>
          <w:rFonts w:eastAsia="Times New Roman"/>
          <w:bCs w:val="0"/>
          <w:kern w:val="0"/>
          <w:szCs w:val="22"/>
          <w14:ligatures w14:val="none"/>
        </w:rPr>
      </w:pPr>
    </w:p>
    <w:p w14:paraId="0FA51D54" w14:textId="0C29FD88" w:rsidR="00D141B2" w:rsidRPr="00260CEB" w:rsidRDefault="00D141B2" w:rsidP="00977F80">
      <w:pPr>
        <w:keepNext/>
        <w:keepLines/>
        <w:spacing w:after="0" w:line="240" w:lineRule="auto"/>
        <w:ind w:firstLine="425"/>
        <w:jc w:val="both"/>
        <w:outlineLvl w:val="2"/>
        <w:rPr>
          <w:rFonts w:ascii="Calibri" w:eastAsia="MS Gothic" w:hAnsi="Calibri"/>
          <w:bCs w:val="0"/>
          <w:kern w:val="0"/>
          <w:szCs w:val="22"/>
          <w14:ligatures w14:val="none"/>
        </w:rPr>
      </w:pPr>
      <w:r w:rsidRPr="00260CEB">
        <w:rPr>
          <w:rFonts w:eastAsia="Times New Roman"/>
          <w:bCs w:val="0"/>
          <w:kern w:val="0"/>
          <w:szCs w:val="22"/>
          <w14:ligatures w14:val="none"/>
        </w:rPr>
        <w:t>4.3.5 Селективность защит и электробезопасность</w:t>
      </w:r>
    </w:p>
    <w:p w14:paraId="4C62E2E0" w14:textId="5C03AB62" w:rsidR="00D141B2" w:rsidRPr="00AD7E5A"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Электротехническая защита ПЭНД строится по двухуровневому принципу. На уровне конечной линии или приборного исполнения предусматриваются устройство защитного отключения с дифференциальным током срабатывания 30 мА, </w:t>
      </w:r>
      <w:proofErr w:type="spellStart"/>
      <w:r w:rsidRPr="00AD7E5A">
        <w:rPr>
          <w:rFonts w:eastAsia="Times New Roman"/>
          <w:bCs w:val="0"/>
          <w:kern w:val="0"/>
          <w:szCs w:val="22"/>
          <w14:ligatures w14:val="none"/>
        </w:rPr>
        <w:t>термопредохранитель</w:t>
      </w:r>
      <w:proofErr w:type="spellEnd"/>
      <w:r w:rsidRPr="00AD7E5A">
        <w:rPr>
          <w:rFonts w:eastAsia="Times New Roman"/>
          <w:bCs w:val="0"/>
          <w:kern w:val="0"/>
          <w:szCs w:val="22"/>
          <w14:ligatures w14:val="none"/>
        </w:rPr>
        <w:t xml:space="preserve"> в нагревательном узле и защитное заземление открытых проводящих частей. На уровне группового щита применяются автоматические выключатели групповых линий и селективное УЗО ввода с дифференциальным током срабатывания 100 или 300 мА. Раздельное подключение цепей силового питания нагревателя и цепей измерения и управления, а также применение класса защиты </w:t>
      </w:r>
      <w:r w:rsidRPr="00D141B2">
        <w:rPr>
          <w:rFonts w:eastAsia="Times New Roman"/>
          <w:bCs w:val="0"/>
          <w:kern w:val="0"/>
          <w:szCs w:val="22"/>
          <w:lang w:val="en-US"/>
          <w14:ligatures w14:val="none"/>
        </w:rPr>
        <w:t>I</w:t>
      </w:r>
      <w:r w:rsidRPr="00AD7E5A">
        <w:rPr>
          <w:rFonts w:eastAsia="Times New Roman"/>
          <w:bCs w:val="0"/>
          <w:kern w:val="0"/>
          <w:szCs w:val="22"/>
          <w14:ligatures w14:val="none"/>
        </w:rPr>
        <w:t xml:space="preserve"> по ГОСТ </w:t>
      </w:r>
      <w:r w:rsidRPr="00D141B2">
        <w:rPr>
          <w:rFonts w:eastAsia="Times New Roman"/>
          <w:bCs w:val="0"/>
          <w:kern w:val="0"/>
          <w:szCs w:val="22"/>
          <w:lang w:val="en-US"/>
          <w14:ligatures w14:val="none"/>
        </w:rPr>
        <w:t>IEC</w:t>
      </w:r>
      <w:r w:rsidRPr="00AD7E5A">
        <w:rPr>
          <w:rFonts w:eastAsia="Times New Roman"/>
          <w:bCs w:val="0"/>
          <w:kern w:val="0"/>
          <w:szCs w:val="22"/>
          <w14:ligatures w14:val="none"/>
        </w:rPr>
        <w:t xml:space="preserve"> 60335-1</w:t>
      </w:r>
      <w:r w:rsidR="0003443B">
        <w:rPr>
          <w:rFonts w:eastAsia="Times New Roman"/>
          <w:bCs w:val="0"/>
          <w:kern w:val="0"/>
          <w:szCs w:val="22"/>
          <w14:ligatures w14:val="none"/>
        </w:rPr>
        <w:t>–</w:t>
      </w:r>
      <w:r w:rsidRPr="00AD7E5A">
        <w:rPr>
          <w:rFonts w:eastAsia="Times New Roman"/>
          <w:bCs w:val="0"/>
          <w:kern w:val="0"/>
          <w:szCs w:val="22"/>
          <w14:ligatures w14:val="none"/>
        </w:rPr>
        <w:t>2015 [46] обеспечивают электробезопасность готового прибора.</w:t>
      </w:r>
    </w:p>
    <w:p w14:paraId="08A69088" w14:textId="77777777" w:rsidR="00D141B2" w:rsidRPr="00BA412E"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Селективность по току обеспечивается иерархией номинальных токов вводного и группового аппаратов защиты:</w:t>
      </w:r>
    </w:p>
    <w:p w14:paraId="20F9672C" w14:textId="77777777" w:rsidR="00D30429" w:rsidRPr="00BA412E" w:rsidRDefault="00D30429" w:rsidP="00977F80">
      <w:pPr>
        <w:spacing w:after="0" w:line="240" w:lineRule="auto"/>
        <w:ind w:firstLine="425"/>
        <w:jc w:val="both"/>
        <w:rPr>
          <w:rFonts w:eastAsia="Times New Roman"/>
          <w:bCs w:val="0"/>
          <w:kern w:val="0"/>
          <w:szCs w:val="22"/>
          <w14:ligatures w14:val="none"/>
        </w:rPr>
      </w:pPr>
    </w:p>
    <w:p w14:paraId="79036D1F" w14:textId="34368EFA" w:rsidR="00D141B2" w:rsidRPr="00BA412E"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m:rPr>
                <m:nor/>
              </m:rPr>
              <w:rPr>
                <w:rFonts w:eastAsia="Times New Roman"/>
                <w:bCs w:val="0"/>
                <w:kern w:val="0"/>
                <w:szCs w:val="22"/>
                <w14:ligatures w14:val="none"/>
              </w:rPr>
              <m:t>авт,вв</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32</m:t>
        </m:r>
        <m:r>
          <m:rPr>
            <m:nor/>
          </m:rPr>
          <w:rPr>
            <w:rFonts w:eastAsia="Times New Roman"/>
            <w:bCs w:val="0"/>
            <w:kern w:val="0"/>
            <w:szCs w:val="22"/>
            <w14:ligatures w14:val="none"/>
          </w:rPr>
          <m:t>–</m:t>
        </m:r>
        <m:r>
          <w:rPr>
            <w:rFonts w:ascii="Cambria Math" w:eastAsia="Times New Roman" w:hAnsi="Cambria Math"/>
            <w:kern w:val="0"/>
            <w:szCs w:val="22"/>
            <w14:ligatures w14:val="none"/>
          </w:rPr>
          <m:t>40</m:t>
        </m:r>
        <m:r>
          <m:rPr>
            <m:nor/>
          </m:rPr>
          <w:rPr>
            <w:rFonts w:eastAsia="Times New Roman"/>
            <w:bCs w:val="0"/>
            <w:kern w:val="0"/>
            <w:szCs w:val="22"/>
            <w14:ligatures w14:val="none"/>
          </w:rPr>
          <m:t>А</m:t>
        </m:r>
        <m:r>
          <m:rPr>
            <m:sty m:val="p"/>
          </m:rPr>
          <w:rPr>
            <w:rFonts w:ascii="Cambria Math" w:eastAsia="Times New Roman" w:hAnsi="Cambria Math"/>
            <w:kern w:val="0"/>
            <w:szCs w:val="22"/>
            <w14:ligatures w14:val="none"/>
          </w:rPr>
          <m:t>&gt;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m:rPr>
                <m:nor/>
              </m:rPr>
              <w:rPr>
                <w:rFonts w:eastAsia="Times New Roman"/>
                <w:bCs w:val="0"/>
                <w:kern w:val="0"/>
                <w:szCs w:val="22"/>
                <w14:ligatures w14:val="none"/>
              </w:rPr>
              <m:t>авт,гр</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16</m:t>
        </m:r>
        <m:r>
          <m:rPr>
            <m:nor/>
          </m:rPr>
          <w:rPr>
            <w:rFonts w:eastAsia="Times New Roman"/>
            <w:bCs w:val="0"/>
            <w:kern w:val="0"/>
            <w:szCs w:val="22"/>
            <w14:ligatures w14:val="none"/>
          </w:rPr>
          <m:t>А</m:t>
        </m:r>
        <m:r>
          <m:rPr>
            <m:sty m:val="p"/>
          </m:rPr>
          <w:rPr>
            <w:rFonts w:ascii="Cambria Math" w:eastAsia="Times New Roman" w:hAnsi="Cambria Math"/>
            <w:kern w:val="0"/>
            <w:szCs w:val="22"/>
            <w14:ligatures w14:val="none"/>
          </w:rPr>
          <m:t>&gt;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m:rPr>
                <m:nor/>
              </m:rPr>
              <w:rPr>
                <w:rFonts w:eastAsia="Times New Roman"/>
                <w:bCs w:val="0"/>
                <w:kern w:val="0"/>
                <w:szCs w:val="22"/>
                <w14:ligatures w14:val="none"/>
              </w:rPr>
              <m:t>подгр</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10</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9</m:t>
        </m:r>
        <m:r>
          <m:rPr>
            <m:nor/>
          </m:rPr>
          <w:rPr>
            <w:rFonts w:eastAsia="Times New Roman"/>
            <w:bCs w:val="0"/>
            <w:kern w:val="0"/>
            <w:szCs w:val="22"/>
            <w14:ligatures w14:val="none"/>
          </w:rPr>
          <m:t>А</m:t>
        </m:r>
      </m:oMath>
      <w:r w:rsidRPr="00AD7E5A">
        <w:rPr>
          <w:rFonts w:eastAsia="Times New Roman"/>
          <w:bCs w:val="0"/>
          <w:kern w:val="0"/>
          <w:szCs w:val="22"/>
          <w14:ligatures w14:val="none"/>
        </w:rPr>
        <w:tab/>
        <w:t>(4.24)</w:t>
      </w:r>
    </w:p>
    <w:p w14:paraId="37EDADF0" w14:textId="77777777" w:rsidR="00D30429" w:rsidRPr="00BA412E" w:rsidRDefault="00D30429" w:rsidP="00977F80">
      <w:pPr>
        <w:tabs>
          <w:tab w:val="center" w:pos="4677"/>
          <w:tab w:val="right" w:pos="9355"/>
        </w:tabs>
        <w:spacing w:after="0" w:line="240" w:lineRule="auto"/>
        <w:ind w:firstLine="425"/>
        <w:rPr>
          <w:rFonts w:eastAsia="Times New Roman"/>
          <w:bCs w:val="0"/>
          <w:kern w:val="0"/>
          <w:szCs w:val="22"/>
          <w14:ligatures w14:val="none"/>
        </w:rPr>
      </w:pPr>
    </w:p>
    <w:p w14:paraId="137E358D" w14:textId="797D7DBF" w:rsidR="00D141B2" w:rsidRPr="00AD7E5A" w:rsidRDefault="00D141B2" w:rsidP="00977F80">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w:proofErr w:type="gramStart"/>
            <m:r>
              <m:rPr>
                <m:nor/>
              </m:rPr>
              <w:rPr>
                <w:rFonts w:eastAsia="Times New Roman"/>
                <w:bCs w:val="0"/>
                <w:kern w:val="0"/>
                <w:szCs w:val="22"/>
                <w14:ligatures w14:val="none"/>
              </w:rPr>
              <m:t>авт,вв</m:t>
            </m:r>
            <w:proofErr w:type="gramEnd"/>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номинальный ток вводного тр</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хфазного автоматического выключателя группы ПЭНД, А;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m:rPr>
                <m:nor/>
              </m:rPr>
              <w:rPr>
                <w:rFonts w:eastAsia="Times New Roman"/>
                <w:bCs w:val="0"/>
                <w:kern w:val="0"/>
                <w:szCs w:val="22"/>
                <w14:ligatures w14:val="none"/>
              </w:rPr>
              <m:t>авт,гр</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номинальный ток автоматического выключателя подгруппы, А;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I</m:t>
            </m:r>
          </m:e>
          <m:sub>
            <m:r>
              <m:rPr>
                <m:nor/>
              </m:rPr>
              <w:rPr>
                <w:rFonts w:eastAsia="Times New Roman"/>
                <w:bCs w:val="0"/>
                <w:kern w:val="0"/>
                <w:szCs w:val="22"/>
                <w14:ligatures w14:val="none"/>
              </w:rPr>
              <m:t>подгр</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расч</w:t>
      </w:r>
      <w:r w:rsidR="0003443B">
        <w:rPr>
          <w:rFonts w:eastAsia="Times New Roman"/>
          <w:bCs w:val="0"/>
          <w:kern w:val="0"/>
          <w:szCs w:val="22"/>
          <w14:ligatures w14:val="none"/>
        </w:rPr>
        <w:t>е</w:t>
      </w:r>
      <w:r w:rsidRPr="00AD7E5A">
        <w:rPr>
          <w:rFonts w:eastAsia="Times New Roman"/>
          <w:bCs w:val="0"/>
          <w:kern w:val="0"/>
          <w:szCs w:val="22"/>
          <w14:ligatures w14:val="none"/>
        </w:rPr>
        <w:t>тный ток подгруппы из тр</w:t>
      </w:r>
      <w:r w:rsidR="0003443B">
        <w:rPr>
          <w:rFonts w:eastAsia="Times New Roman"/>
          <w:bCs w:val="0"/>
          <w:kern w:val="0"/>
          <w:szCs w:val="22"/>
          <w14:ligatures w14:val="none"/>
        </w:rPr>
        <w:t>е</w:t>
      </w:r>
      <w:r w:rsidRPr="00AD7E5A">
        <w:rPr>
          <w:rFonts w:eastAsia="Times New Roman"/>
          <w:bCs w:val="0"/>
          <w:kern w:val="0"/>
          <w:szCs w:val="22"/>
          <w14:ligatures w14:val="none"/>
        </w:rPr>
        <w:t>х модулей, А.</w:t>
      </w:r>
    </w:p>
    <w:p w14:paraId="6BD91C4A" w14:textId="77777777" w:rsidR="00D141B2" w:rsidRPr="00AD7E5A"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Селективность по дифференциальному току обеспечивается применением селективного УЗО типа </w:t>
      </w:r>
      <m:oMath>
        <m:r>
          <w:rPr>
            <w:rFonts w:ascii="Cambria Math" w:eastAsia="Times New Roman" w:hAnsi="Cambria Math"/>
            <w:kern w:val="0"/>
            <w:szCs w:val="22"/>
            <w:lang w:val="en-US"/>
            <w14:ligatures w14:val="none"/>
          </w:rPr>
          <m:t>S</m:t>
        </m:r>
      </m:oMath>
      <w:r w:rsidRPr="00AD7E5A">
        <w:rPr>
          <w:rFonts w:eastAsia="Times New Roman"/>
          <w:bCs w:val="0"/>
          <w:kern w:val="0"/>
          <w:szCs w:val="22"/>
          <w14:ligatures w14:val="none"/>
        </w:rPr>
        <w:t xml:space="preserve"> на вводе щита с дифференциальным током срабатывания 100–300 мА и быстродействующих УЗО на конечных линиях с дифференциальным током срабатывания 30 мА. При большом числе приборных модулей учитываются собственные токи утечки нагревателей, фильтров и полупроводниковых ключей; поэтому чувствительные УЗО 30 мА устанавливаются на конечных линиях или подгруппах, а не на вводе всей группы. Тип УЗО выбирается по характеру нагрузки: для чисто резистивного исполнения без силовой электроники допускаются тип </w:t>
      </w:r>
      <w:r w:rsidRPr="00D141B2">
        <w:rPr>
          <w:rFonts w:eastAsia="Times New Roman"/>
          <w:bCs w:val="0"/>
          <w:kern w:val="0"/>
          <w:szCs w:val="22"/>
          <w:lang w:val="en-US"/>
          <w14:ligatures w14:val="none"/>
        </w:rPr>
        <w:t>AC</w:t>
      </w:r>
      <w:r w:rsidRPr="00AD7E5A">
        <w:rPr>
          <w:rFonts w:eastAsia="Times New Roman"/>
          <w:bCs w:val="0"/>
          <w:kern w:val="0"/>
          <w:szCs w:val="22"/>
          <w14:ligatures w14:val="none"/>
        </w:rPr>
        <w:t xml:space="preserve"> или </w:t>
      </w:r>
      <w:r w:rsidRPr="00D141B2">
        <w:rPr>
          <w:rFonts w:eastAsia="Times New Roman"/>
          <w:bCs w:val="0"/>
          <w:kern w:val="0"/>
          <w:szCs w:val="22"/>
          <w:lang w:val="en-US"/>
          <w14:ligatures w14:val="none"/>
        </w:rPr>
        <w:t>A</w:t>
      </w:r>
      <w:r w:rsidRPr="00AD7E5A">
        <w:rPr>
          <w:rFonts w:eastAsia="Times New Roman"/>
          <w:bCs w:val="0"/>
          <w:kern w:val="0"/>
          <w:szCs w:val="22"/>
          <w14:ligatures w14:val="none"/>
        </w:rPr>
        <w:t xml:space="preserve">; для цепей с электронным управлением предпочтителен тип </w:t>
      </w:r>
      <w:r w:rsidRPr="00D141B2">
        <w:rPr>
          <w:rFonts w:eastAsia="Times New Roman"/>
          <w:bCs w:val="0"/>
          <w:kern w:val="0"/>
          <w:szCs w:val="22"/>
          <w:lang w:val="en-US"/>
          <w14:ligatures w14:val="none"/>
        </w:rPr>
        <w:t>A</w:t>
      </w:r>
      <w:r w:rsidRPr="00AD7E5A">
        <w:rPr>
          <w:rFonts w:eastAsia="Times New Roman"/>
          <w:bCs w:val="0"/>
          <w:kern w:val="0"/>
          <w:szCs w:val="22"/>
          <w14:ligatures w14:val="none"/>
        </w:rPr>
        <w:t xml:space="preserve">; для индукционных преобразователей и устройств с возможной постоянной составляющей тока утечки тип защиты принимается по требованиям изготовителя преобразователя, включая тип </w:t>
      </w:r>
      <w:r w:rsidRPr="00D141B2">
        <w:rPr>
          <w:rFonts w:eastAsia="Times New Roman"/>
          <w:bCs w:val="0"/>
          <w:kern w:val="0"/>
          <w:szCs w:val="22"/>
          <w:lang w:val="en-US"/>
          <w14:ligatures w14:val="none"/>
        </w:rPr>
        <w:t>B</w:t>
      </w:r>
      <w:r w:rsidRPr="00AD7E5A">
        <w:rPr>
          <w:rFonts w:eastAsia="Times New Roman"/>
          <w:bCs w:val="0"/>
          <w:kern w:val="0"/>
          <w:szCs w:val="22"/>
          <w14:ligatures w14:val="none"/>
        </w:rPr>
        <w:t xml:space="preserve"> при наличии такого требования. </w:t>
      </w:r>
      <w:r w:rsidRPr="00AD7E5A">
        <w:rPr>
          <w:rFonts w:eastAsia="Times New Roman"/>
          <w:bCs w:val="0"/>
          <w:kern w:val="0"/>
          <w:szCs w:val="22"/>
          <w14:ligatures w14:val="none"/>
        </w:rPr>
        <w:lastRenderedPageBreak/>
        <w:t xml:space="preserve">Металлический приборный модуль с подключением открытых проводящих частей к </w:t>
      </w:r>
      <w:r w:rsidRPr="00D141B2">
        <w:rPr>
          <w:rFonts w:eastAsia="Times New Roman"/>
          <w:bCs w:val="0"/>
          <w:kern w:val="0"/>
          <w:szCs w:val="22"/>
          <w:lang w:val="en-US"/>
          <w14:ligatures w14:val="none"/>
        </w:rPr>
        <w:t>PE</w:t>
      </w:r>
      <w:r w:rsidRPr="00AD7E5A">
        <w:rPr>
          <w:rFonts w:eastAsia="Times New Roman"/>
          <w:bCs w:val="0"/>
          <w:kern w:val="0"/>
          <w:szCs w:val="22"/>
          <w14:ligatures w14:val="none"/>
        </w:rPr>
        <w:t xml:space="preserve">-проводнику относится к классу защиты </w:t>
      </w:r>
      <w:r w:rsidRPr="00D141B2">
        <w:rPr>
          <w:rFonts w:eastAsia="Times New Roman"/>
          <w:bCs w:val="0"/>
          <w:kern w:val="0"/>
          <w:szCs w:val="22"/>
          <w:lang w:val="en-US"/>
          <w14:ligatures w14:val="none"/>
        </w:rPr>
        <w:t>I</w:t>
      </w:r>
      <w:r w:rsidRPr="00AD7E5A">
        <w:rPr>
          <w:rFonts w:eastAsia="Times New Roman"/>
          <w:bCs w:val="0"/>
          <w:kern w:val="0"/>
          <w:szCs w:val="22"/>
          <w14:ligatures w14:val="none"/>
        </w:rPr>
        <w:t>.</w:t>
      </w:r>
    </w:p>
    <w:p w14:paraId="031F3A53" w14:textId="77777777" w:rsidR="00D141B2"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Контроль теплового и электрического режима приборного модуля и его внутренних секций выполняется средствами эксплуатационного контроллера, а независимая аварийная защита действует параллельно программному циклу контроллера и обеспечивает отключение питания независимо от его работоспособности.</w:t>
      </w:r>
    </w:p>
    <w:p w14:paraId="3DB46439" w14:textId="77777777" w:rsidR="000E42AA" w:rsidRPr="00AD7E5A" w:rsidRDefault="000E42AA" w:rsidP="00977F80">
      <w:pPr>
        <w:spacing w:after="0" w:line="240" w:lineRule="auto"/>
        <w:ind w:firstLine="425"/>
        <w:jc w:val="both"/>
        <w:rPr>
          <w:rFonts w:eastAsia="Times New Roman"/>
          <w:bCs w:val="0"/>
          <w:kern w:val="0"/>
          <w:szCs w:val="22"/>
          <w14:ligatures w14:val="none"/>
        </w:rPr>
      </w:pPr>
    </w:p>
    <w:p w14:paraId="600D23F2" w14:textId="77777777" w:rsidR="00D141B2" w:rsidRPr="00D30429" w:rsidRDefault="00D141B2" w:rsidP="00977F80">
      <w:pPr>
        <w:keepNext/>
        <w:keepLines/>
        <w:spacing w:after="0" w:line="240" w:lineRule="auto"/>
        <w:ind w:firstLine="425"/>
        <w:jc w:val="both"/>
        <w:outlineLvl w:val="2"/>
        <w:rPr>
          <w:rFonts w:ascii="Calibri" w:eastAsia="MS Gothic" w:hAnsi="Calibri"/>
          <w:bCs w:val="0"/>
          <w:kern w:val="0"/>
          <w:szCs w:val="22"/>
          <w14:ligatures w14:val="none"/>
        </w:rPr>
      </w:pPr>
      <w:bookmarkStart w:id="14" w:name="X478774d921a06569e6bda0e4a4db2e53f467596"/>
      <w:bookmarkEnd w:id="13"/>
      <w:r w:rsidRPr="00D30429">
        <w:rPr>
          <w:rFonts w:eastAsia="Times New Roman"/>
          <w:bCs w:val="0"/>
          <w:kern w:val="0"/>
          <w:szCs w:val="22"/>
          <w14:ligatures w14:val="none"/>
        </w:rPr>
        <w:t>4.3.6 Режим работы при отклонениях напряжения и кратковременных перерывах питания</w:t>
      </w:r>
    </w:p>
    <w:p w14:paraId="7328D1AE" w14:textId="3A48EC63" w:rsidR="00D141B2" w:rsidRPr="00AD7E5A"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ПЭНД как тепловая нагрузка относится к категории малочувствительных к кратковременным перерывам питания. При провалах напряжения и кратковременных перерывах продолжительностью до 1 с тепловая инерция нагревательного узла и рабочего тела ЭВТТ компенсирует кратковременное прекращение электротеплового подвода без существенного изменения температуры теплоотдающей поверхности. Цепи управления после восстановления питания выполняют сохранение уставок, самодиагностику и поочер</w:t>
      </w:r>
      <w:r w:rsidR="0003443B">
        <w:rPr>
          <w:rFonts w:eastAsia="Times New Roman"/>
          <w:bCs w:val="0"/>
          <w:kern w:val="0"/>
          <w:szCs w:val="22"/>
          <w14:ligatures w14:val="none"/>
        </w:rPr>
        <w:t>е</w:t>
      </w:r>
      <w:r w:rsidRPr="00AD7E5A">
        <w:rPr>
          <w:rFonts w:eastAsia="Times New Roman"/>
          <w:bCs w:val="0"/>
          <w:kern w:val="0"/>
          <w:szCs w:val="22"/>
          <w14:ligatures w14:val="none"/>
        </w:rPr>
        <w:t>дное включение модулей.</w:t>
      </w:r>
    </w:p>
    <w:p w14:paraId="0000FE18" w14:textId="77777777" w:rsidR="00D141B2" w:rsidRPr="00BA412E"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Для резистивной нагрузки зависимость активной мощности от напряжения имеет квадратичный вид:</w:t>
      </w:r>
    </w:p>
    <w:p w14:paraId="53E33F55" w14:textId="77777777" w:rsidR="00D30429" w:rsidRPr="00BA412E" w:rsidRDefault="00D30429" w:rsidP="00977F80">
      <w:pPr>
        <w:spacing w:after="0" w:line="240" w:lineRule="auto"/>
        <w:ind w:firstLine="425"/>
        <w:jc w:val="both"/>
        <w:rPr>
          <w:rFonts w:eastAsia="Times New Roman"/>
          <w:bCs w:val="0"/>
          <w:kern w:val="0"/>
          <w:szCs w:val="22"/>
          <w14:ligatures w14:val="none"/>
        </w:rPr>
      </w:pPr>
    </w:p>
    <w:p w14:paraId="41209830" w14:textId="105C5DE5" w:rsidR="00D141B2" w:rsidRPr="00BA412E" w:rsidRDefault="00D141B2" w:rsidP="00977F80">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r>
          <w:rPr>
            <w:rFonts w:ascii="Cambria Math" w:eastAsia="Times New Roman" w:hAnsi="Cambria Math"/>
            <w:kern w:val="0"/>
            <w:szCs w:val="22"/>
            <w:lang w:val="en-US"/>
            <w14:ligatures w14:val="none"/>
          </w:rPr>
          <m:t>P</m:t>
        </m:r>
        <m:d>
          <m:dPr>
            <m:ctrlPr>
              <w:rPr>
                <w:rFonts w:ascii="Cambria Math" w:eastAsia="Times New Roman" w:hAnsi="Cambria Math"/>
                <w:bCs w:val="0"/>
                <w:kern w:val="0"/>
                <w:szCs w:val="22"/>
                <w:lang w:val="en-US"/>
                <w14:ligatures w14:val="none"/>
              </w:rPr>
            </m:ctrlPr>
          </m:dPr>
          <m:e>
            <m:r>
              <w:rPr>
                <w:rFonts w:ascii="Cambria Math" w:eastAsia="Times New Roman" w:hAnsi="Cambria Math"/>
                <w:kern w:val="0"/>
                <w:szCs w:val="22"/>
                <w:lang w:val="en-US"/>
                <w14:ligatures w14:val="none"/>
              </w:rPr>
              <m:t>U</m:t>
            </m:r>
          </m:e>
        </m:d>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н</m:t>
            </m:r>
          </m:sub>
        </m:sSub>
        <m:sSup>
          <m:sSupPr>
            <m:ctrlPr>
              <w:rPr>
                <w:rFonts w:ascii="Cambria Math" w:eastAsia="Times New Roman" w:hAnsi="Cambria Math"/>
                <w:bCs w:val="0"/>
                <w:kern w:val="0"/>
                <w:szCs w:val="22"/>
                <w:lang w:val="en-US"/>
                <w14:ligatures w14:val="none"/>
              </w:rPr>
            </m:ctrlPr>
          </m:sSupPr>
          <m:e>
            <m:d>
              <m:dPr>
                <m:ctrlPr>
                  <w:rPr>
                    <w:rFonts w:ascii="Cambria Math" w:eastAsia="Times New Roman" w:hAnsi="Cambria Math"/>
                    <w:bCs w:val="0"/>
                    <w:kern w:val="0"/>
                    <w:szCs w:val="22"/>
                    <w:lang w:val="en-US"/>
                    <w14:ligatures w14:val="none"/>
                  </w:rPr>
                </m:ctrlPr>
              </m:dPr>
              <m:e>
                <m:f>
                  <m:fPr>
                    <m:ctrlPr>
                      <w:rPr>
                        <w:rFonts w:ascii="Cambria Math" w:eastAsia="Times New Roman" w:hAnsi="Cambria Math"/>
                        <w:bCs w:val="0"/>
                        <w:kern w:val="0"/>
                        <w:szCs w:val="22"/>
                        <w:lang w:val="en-US"/>
                        <w14:ligatures w14:val="none"/>
                      </w:rPr>
                    </m:ctrlPr>
                  </m:fPr>
                  <m:num>
                    <m:r>
                      <w:rPr>
                        <w:rFonts w:ascii="Cambria Math" w:eastAsia="Times New Roman" w:hAnsi="Cambria Math"/>
                        <w:kern w:val="0"/>
                        <w:szCs w:val="22"/>
                        <w:lang w:val="en-US"/>
                        <w14:ligatures w14:val="none"/>
                      </w:rPr>
                      <m:t>U</m:t>
                    </m:r>
                  </m:num>
                  <m:den>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U</m:t>
                        </m:r>
                      </m:e>
                      <m:sub>
                        <m:r>
                          <m:rPr>
                            <m:nor/>
                          </m:rPr>
                          <w:rPr>
                            <w:rFonts w:eastAsia="Times New Roman"/>
                            <w:bCs w:val="0"/>
                            <w:kern w:val="0"/>
                            <w:szCs w:val="22"/>
                            <w14:ligatures w14:val="none"/>
                          </w:rPr>
                          <m:t>н</m:t>
                        </m:r>
                      </m:sub>
                    </m:sSub>
                  </m:den>
                </m:f>
              </m:e>
            </m:d>
          </m:e>
          <m:sup>
            <m:r>
              <w:rPr>
                <w:rFonts w:ascii="Cambria Math" w:eastAsia="Times New Roman" w:hAnsi="Cambria Math"/>
                <w:kern w:val="0"/>
                <w:szCs w:val="22"/>
                <w14:ligatures w14:val="none"/>
              </w:rPr>
              <m:t>2</m:t>
            </m:r>
          </m:sup>
        </m:sSup>
        <m:r>
          <m:rPr>
            <m:sty m:val="p"/>
          </m:rPr>
          <w:rPr>
            <w:rFonts w:ascii="Cambria Math" w:eastAsia="Times New Roman" w:hAnsi="Cambria Math"/>
            <w:kern w:val="0"/>
            <w:szCs w:val="22"/>
            <w14:ligatures w14:val="none"/>
          </w:rPr>
          <m:t>,</m:t>
        </m:r>
        <m:r>
          <w:rPr>
            <w:rFonts w:ascii="Cambria Math" w:eastAsia="Times New Roman" w:hAnsi="Cambria Math"/>
            <w:kern w:val="0"/>
            <w:szCs w:val="22"/>
            <w:lang w:val="en-US"/>
            <w14:ligatures w14:val="none"/>
          </w:rPr>
          <m:t>P</m:t>
        </m:r>
        <m:d>
          <m:dPr>
            <m:ctrlPr>
              <w:rPr>
                <w:rFonts w:ascii="Cambria Math" w:eastAsia="Times New Roman" w:hAnsi="Cambria Math"/>
                <w:bCs w:val="0"/>
                <w:kern w:val="0"/>
                <w:szCs w:val="22"/>
                <w:lang w:val="en-US"/>
                <w14:ligatures w14:val="none"/>
              </w:rPr>
            </m:ctrlPr>
          </m:dPr>
          <m:e>
            <m:r>
              <w:rPr>
                <w:rFonts w:ascii="Cambria Math" w:eastAsia="Times New Roman" w:hAnsi="Cambria Math"/>
                <w:kern w:val="0"/>
                <w:szCs w:val="22"/>
                <w14:ligatures w14:val="none"/>
              </w:rPr>
              <m:t>0</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9</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U</m:t>
                </m:r>
              </m:e>
              <m:sub>
                <m:r>
                  <m:rPr>
                    <m:nor/>
                  </m:rPr>
                  <w:rPr>
                    <w:rFonts w:eastAsia="Times New Roman"/>
                    <w:bCs w:val="0"/>
                    <w:kern w:val="0"/>
                    <w:szCs w:val="22"/>
                    <w14:ligatures w14:val="none"/>
                  </w:rPr>
                  <m:t>н</m:t>
                </m:r>
              </m:sub>
            </m:sSub>
          </m:e>
        </m:d>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0</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81</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н</m:t>
            </m:r>
          </m:sub>
        </m:sSub>
        <m:r>
          <m:rPr>
            <m:sty m:val="p"/>
          </m:rPr>
          <w:rPr>
            <w:rFonts w:ascii="Cambria Math" w:eastAsia="Times New Roman" w:hAnsi="Cambria Math"/>
            <w:kern w:val="0"/>
            <w:szCs w:val="22"/>
            <w14:ligatures w14:val="none"/>
          </w:rPr>
          <m:t>,</m:t>
        </m:r>
        <m:r>
          <w:rPr>
            <w:rFonts w:ascii="Cambria Math" w:eastAsia="Times New Roman" w:hAnsi="Cambria Math"/>
            <w:kern w:val="0"/>
            <w:szCs w:val="22"/>
            <w:lang w:val="en-US"/>
            <w14:ligatures w14:val="none"/>
          </w:rPr>
          <m:t>P</m:t>
        </m:r>
        <m:d>
          <m:dPr>
            <m:ctrlPr>
              <w:rPr>
                <w:rFonts w:ascii="Cambria Math" w:eastAsia="Times New Roman" w:hAnsi="Cambria Math"/>
                <w:bCs w:val="0"/>
                <w:kern w:val="0"/>
                <w:szCs w:val="22"/>
                <w:lang w:val="en-US"/>
                <w14:ligatures w14:val="none"/>
              </w:rPr>
            </m:ctrlPr>
          </m:dPr>
          <m:e>
            <m:r>
              <w:rPr>
                <w:rFonts w:ascii="Cambria Math" w:eastAsia="Times New Roman" w:hAnsi="Cambria Math"/>
                <w:kern w:val="0"/>
                <w:szCs w:val="22"/>
                <w14:ligatures w14:val="none"/>
              </w:rPr>
              <m:t>1</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1</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U</m:t>
                </m:r>
              </m:e>
              <m:sub>
                <m:r>
                  <m:rPr>
                    <m:nor/>
                  </m:rPr>
                  <w:rPr>
                    <w:rFonts w:eastAsia="Times New Roman"/>
                    <w:bCs w:val="0"/>
                    <w:kern w:val="0"/>
                    <w:szCs w:val="22"/>
                    <w14:ligatures w14:val="none"/>
                  </w:rPr>
                  <m:t>н</m:t>
                </m:r>
              </m:sub>
            </m:sSub>
          </m:e>
        </m:d>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1</m:t>
        </m:r>
        <m:r>
          <m:rPr>
            <m:sty m:val="p"/>
          </m:rPr>
          <w:rPr>
            <w:rFonts w:ascii="Cambria Math" w:eastAsia="Times New Roman" w:hAnsi="Cambria Math"/>
            <w:kern w:val="0"/>
            <w:szCs w:val="22"/>
            <w14:ligatures w14:val="none"/>
          </w:rPr>
          <m:t>,</m:t>
        </m:r>
        <m:r>
          <w:rPr>
            <w:rFonts w:ascii="Cambria Math" w:eastAsia="Times New Roman" w:hAnsi="Cambria Math"/>
            <w:kern w:val="0"/>
            <w:szCs w:val="22"/>
            <w14:ligatures w14:val="none"/>
          </w:rPr>
          <m:t>21</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н</m:t>
            </m:r>
          </m:sub>
        </m:sSub>
      </m:oMath>
      <w:r w:rsidRPr="00AD7E5A">
        <w:rPr>
          <w:rFonts w:eastAsia="Times New Roman"/>
          <w:bCs w:val="0"/>
          <w:kern w:val="0"/>
          <w:szCs w:val="22"/>
          <w14:ligatures w14:val="none"/>
        </w:rPr>
        <w:tab/>
        <w:t>(4.25)</w:t>
      </w:r>
    </w:p>
    <w:p w14:paraId="6450F1E2" w14:textId="77777777" w:rsidR="00D30429" w:rsidRPr="00BA412E" w:rsidRDefault="00D30429" w:rsidP="00977F80">
      <w:pPr>
        <w:tabs>
          <w:tab w:val="center" w:pos="4677"/>
          <w:tab w:val="right" w:pos="9355"/>
        </w:tabs>
        <w:spacing w:after="0" w:line="240" w:lineRule="auto"/>
        <w:ind w:firstLine="425"/>
        <w:rPr>
          <w:rFonts w:eastAsia="Times New Roman"/>
          <w:bCs w:val="0"/>
          <w:kern w:val="0"/>
          <w:szCs w:val="22"/>
          <w14:ligatures w14:val="none"/>
        </w:rPr>
      </w:pPr>
    </w:p>
    <w:p w14:paraId="639358AF" w14:textId="116B473A" w:rsidR="00D30429" w:rsidRPr="00BA412E" w:rsidRDefault="00D141B2" w:rsidP="00977F80">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r>
          <w:rPr>
            <w:rFonts w:ascii="Cambria Math" w:eastAsia="Times New Roman" w:hAnsi="Cambria Math"/>
            <w:kern w:val="0"/>
            <w:szCs w:val="22"/>
            <w:lang w:val="en-US"/>
            <w14:ligatures w14:val="none"/>
          </w:rPr>
          <m:t>P</m:t>
        </m:r>
        <m:d>
          <m:dPr>
            <m:ctrlPr>
              <w:rPr>
                <w:rFonts w:ascii="Cambria Math" w:eastAsia="Times New Roman" w:hAnsi="Cambria Math"/>
                <w:bCs w:val="0"/>
                <w:kern w:val="0"/>
                <w:szCs w:val="22"/>
                <w:lang w:val="en-US"/>
                <w14:ligatures w14:val="none"/>
              </w:rPr>
            </m:ctrlPr>
          </m:dPr>
          <m:e>
            <m:r>
              <w:rPr>
                <w:rFonts w:ascii="Cambria Math" w:eastAsia="Times New Roman" w:hAnsi="Cambria Math"/>
                <w:kern w:val="0"/>
                <w:szCs w:val="22"/>
                <w:lang w:val="en-US"/>
                <w14:ligatures w14:val="none"/>
              </w:rPr>
              <m:t>U</m:t>
            </m:r>
          </m:e>
        </m:d>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активная мощность при фактическом напряжении, Вт;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н</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номинальная активная мощность, Вт; </w:t>
      </w:r>
      <m:oMath>
        <m:r>
          <w:rPr>
            <w:rFonts w:ascii="Cambria Math" w:eastAsia="Times New Roman" w:hAnsi="Cambria Math"/>
            <w:kern w:val="0"/>
            <w:szCs w:val="22"/>
            <w:lang w:val="en-US"/>
            <w14:ligatures w14:val="none"/>
          </w:rPr>
          <m:t>U</m:t>
        </m:r>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фактическое фазное напряжение, В;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U</m:t>
            </m:r>
          </m:e>
          <m:sub>
            <m:r>
              <m:rPr>
                <m:nor/>
              </m:rPr>
              <w:rPr>
                <w:rFonts w:eastAsia="Times New Roman"/>
                <w:bCs w:val="0"/>
                <w:kern w:val="0"/>
                <w:szCs w:val="22"/>
                <w14:ligatures w14:val="none"/>
              </w:rPr>
              <m:t>н</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номинальное фазное напряжение, В. </w:t>
      </w:r>
    </w:p>
    <w:p w14:paraId="1A7B4F7E" w14:textId="1AE560F5" w:rsidR="00D141B2" w:rsidRPr="00BA412E"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Следовательно, снижение напряжения на 10</w:t>
      </w:r>
      <w:r w:rsidR="000327D2">
        <w:rPr>
          <w:rFonts w:eastAsia="Times New Roman"/>
          <w:bCs w:val="0"/>
          <w:kern w:val="0"/>
          <w:szCs w:val="22"/>
          <w14:ligatures w14:val="none"/>
        </w:rPr>
        <w:t>%</w:t>
      </w:r>
      <w:r w:rsidRPr="00AD7E5A">
        <w:rPr>
          <w:rFonts w:eastAsia="Times New Roman"/>
          <w:bCs w:val="0"/>
          <w:kern w:val="0"/>
          <w:szCs w:val="22"/>
          <w14:ligatures w14:val="none"/>
        </w:rPr>
        <w:t xml:space="preserve"> уменьшает мощность примерно на 19</w:t>
      </w:r>
      <w:r w:rsidR="000327D2">
        <w:rPr>
          <w:rFonts w:eastAsia="Times New Roman"/>
          <w:bCs w:val="0"/>
          <w:kern w:val="0"/>
          <w:szCs w:val="22"/>
          <w14:ligatures w14:val="none"/>
        </w:rPr>
        <w:t>%</w:t>
      </w:r>
      <w:r w:rsidRPr="00AD7E5A">
        <w:rPr>
          <w:rFonts w:eastAsia="Times New Roman"/>
          <w:bCs w:val="0"/>
          <w:kern w:val="0"/>
          <w:szCs w:val="22"/>
          <w14:ligatures w14:val="none"/>
        </w:rPr>
        <w:t>, а повышение напряжения на 10</w:t>
      </w:r>
      <w:r w:rsidR="000327D2">
        <w:rPr>
          <w:rFonts w:eastAsia="Times New Roman"/>
          <w:bCs w:val="0"/>
          <w:kern w:val="0"/>
          <w:szCs w:val="22"/>
          <w14:ligatures w14:val="none"/>
        </w:rPr>
        <w:t>%</w:t>
      </w:r>
      <w:r w:rsidRPr="00AD7E5A">
        <w:rPr>
          <w:rFonts w:eastAsia="Times New Roman"/>
          <w:bCs w:val="0"/>
          <w:kern w:val="0"/>
          <w:szCs w:val="22"/>
          <w14:ligatures w14:val="none"/>
        </w:rPr>
        <w:t xml:space="preserve"> увеличивает е</w:t>
      </w:r>
      <w:r w:rsidR="0003443B">
        <w:rPr>
          <w:rFonts w:eastAsia="Times New Roman"/>
          <w:bCs w:val="0"/>
          <w:kern w:val="0"/>
          <w:szCs w:val="22"/>
          <w14:ligatures w14:val="none"/>
        </w:rPr>
        <w:t>е</w:t>
      </w:r>
      <w:r w:rsidRPr="00AD7E5A">
        <w:rPr>
          <w:rFonts w:eastAsia="Times New Roman"/>
          <w:bCs w:val="0"/>
          <w:kern w:val="0"/>
          <w:szCs w:val="22"/>
          <w14:ligatures w14:val="none"/>
        </w:rPr>
        <w:t xml:space="preserve"> примерно на 21</w:t>
      </w:r>
      <w:r w:rsidR="000327D2">
        <w:rPr>
          <w:rFonts w:eastAsia="Times New Roman"/>
          <w:bCs w:val="0"/>
          <w:kern w:val="0"/>
          <w:szCs w:val="22"/>
          <w14:ligatures w14:val="none"/>
        </w:rPr>
        <w:t>%</w:t>
      </w:r>
      <w:r w:rsidRPr="00AD7E5A">
        <w:rPr>
          <w:rFonts w:eastAsia="Times New Roman"/>
          <w:bCs w:val="0"/>
          <w:kern w:val="0"/>
          <w:szCs w:val="22"/>
          <w14:ligatures w14:val="none"/>
        </w:rPr>
        <w:t>.</w:t>
      </w:r>
    </w:p>
    <w:p w14:paraId="2684499D" w14:textId="77777777" w:rsidR="00D30429" w:rsidRPr="00BA412E" w:rsidRDefault="00D30429" w:rsidP="00977F80">
      <w:pPr>
        <w:spacing w:after="0" w:line="240" w:lineRule="auto"/>
        <w:ind w:firstLine="425"/>
        <w:jc w:val="both"/>
        <w:rPr>
          <w:rFonts w:eastAsia="Times New Roman"/>
          <w:bCs w:val="0"/>
          <w:kern w:val="0"/>
          <w:szCs w:val="22"/>
          <w14:ligatures w14:val="none"/>
        </w:rPr>
      </w:pPr>
    </w:p>
    <w:p w14:paraId="07A56540" w14:textId="77777777" w:rsidR="00D141B2" w:rsidRPr="00D30429" w:rsidRDefault="00D141B2" w:rsidP="00977F80">
      <w:pPr>
        <w:keepNext/>
        <w:keepLines/>
        <w:spacing w:after="0" w:line="240" w:lineRule="auto"/>
        <w:ind w:firstLine="425"/>
        <w:jc w:val="both"/>
        <w:outlineLvl w:val="2"/>
        <w:rPr>
          <w:rFonts w:ascii="Calibri" w:eastAsia="MS Gothic" w:hAnsi="Calibri"/>
          <w:bCs w:val="0"/>
          <w:kern w:val="0"/>
          <w:szCs w:val="22"/>
          <w14:ligatures w14:val="none"/>
        </w:rPr>
      </w:pPr>
      <w:bookmarkStart w:id="15" w:name="X903fdb719411aa106fd6ed71cce54c7fbeb7fe7"/>
      <w:bookmarkEnd w:id="14"/>
      <w:r w:rsidRPr="00D30429">
        <w:rPr>
          <w:rFonts w:eastAsia="Times New Roman"/>
          <w:bCs w:val="0"/>
          <w:kern w:val="0"/>
          <w:szCs w:val="22"/>
          <w14:ligatures w14:val="none"/>
        </w:rPr>
        <w:t>4.3.7 Сводные электротехнические требования к ПЭНД</w:t>
      </w:r>
    </w:p>
    <w:p w14:paraId="6F29FEDF" w14:textId="77777777" w:rsidR="00D141B2" w:rsidRPr="00BA412E" w:rsidRDefault="00D141B2" w:rsidP="00977F80">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Электротехнические требования к ПЭНД как к управляемой электротепловой нагрузке системы электроснабжения объекта сведены в таблицу 4.6.</w:t>
      </w:r>
    </w:p>
    <w:p w14:paraId="6EFC9E53" w14:textId="77777777" w:rsidR="00D30429" w:rsidRPr="00BA412E" w:rsidRDefault="00D30429" w:rsidP="00977F80">
      <w:pPr>
        <w:spacing w:after="0" w:line="240" w:lineRule="auto"/>
        <w:ind w:firstLine="425"/>
        <w:jc w:val="both"/>
        <w:rPr>
          <w:rFonts w:eastAsia="Times New Roman"/>
          <w:bCs w:val="0"/>
          <w:kern w:val="0"/>
          <w:szCs w:val="22"/>
          <w14:ligatures w14:val="none"/>
        </w:rPr>
      </w:pPr>
    </w:p>
    <w:p w14:paraId="67B1AA54" w14:textId="3EB0AB6A" w:rsidR="00260CEB" w:rsidRPr="00D30429" w:rsidRDefault="00D141B2" w:rsidP="00977F80">
      <w:pPr>
        <w:keepNext/>
        <w:spacing w:after="0" w:line="240" w:lineRule="auto"/>
        <w:rPr>
          <w:rFonts w:eastAsia="Times New Roman"/>
          <w:bCs w:val="0"/>
          <w:kern w:val="0"/>
          <w:szCs w:val="22"/>
          <w14:ligatures w14:val="none"/>
        </w:rPr>
      </w:pPr>
      <w:r w:rsidRPr="00AD7E5A">
        <w:rPr>
          <w:rFonts w:eastAsia="Times New Roman"/>
          <w:bCs w:val="0"/>
          <w:kern w:val="0"/>
          <w:szCs w:val="22"/>
          <w14:ligatures w14:val="none"/>
        </w:rPr>
        <w:t xml:space="preserve">Таблица 4.6 </w:t>
      </w:r>
    </w:p>
    <w:p w14:paraId="5E92F987" w14:textId="27D94BB1" w:rsidR="00F1572F" w:rsidRDefault="00D141B2" w:rsidP="00977F80">
      <w:pPr>
        <w:keepNext/>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Сводные электротехнические требования к ПЭНД</w:t>
      </w:r>
    </w:p>
    <w:p w14:paraId="2731C520" w14:textId="77777777" w:rsidR="00260CEB" w:rsidRPr="00BA412E" w:rsidRDefault="00260CEB" w:rsidP="00977F80">
      <w:pPr>
        <w:keepNext/>
        <w:spacing w:after="0" w:line="240" w:lineRule="auto"/>
        <w:ind w:firstLine="425"/>
        <w:rPr>
          <w:rFonts w:eastAsia="Times New Roman"/>
          <w:bCs w:val="0"/>
          <w:kern w:val="0"/>
          <w:szCs w:val="22"/>
          <w14:ligatures w14:val="none"/>
        </w:rPr>
      </w:pPr>
    </w:p>
    <w:tbl>
      <w:tblPr>
        <w:tblStyle w:val="15"/>
        <w:tblW w:w="9071" w:type="dxa"/>
        <w:tblLook w:val="0020" w:firstRow="1" w:lastRow="0" w:firstColumn="0" w:lastColumn="0" w:noHBand="0" w:noVBand="0"/>
      </w:tblPr>
      <w:tblGrid>
        <w:gridCol w:w="2551"/>
        <w:gridCol w:w="3540"/>
        <w:gridCol w:w="2980"/>
      </w:tblGrid>
      <w:tr w:rsidR="00D141B2" w:rsidRPr="00F1572F" w14:paraId="4F499245" w14:textId="77777777" w:rsidTr="00F1572F">
        <w:tc>
          <w:tcPr>
            <w:tcW w:w="2551" w:type="dxa"/>
            <w:vAlign w:val="center"/>
            <w:hideMark/>
          </w:tcPr>
          <w:p w14:paraId="25F6E353" w14:textId="77777777" w:rsidR="00D141B2" w:rsidRPr="00F1572F" w:rsidRDefault="00D141B2" w:rsidP="00977F80">
            <w:pPr>
              <w:ind w:firstLine="22"/>
              <w:jc w:val="center"/>
              <w:rPr>
                <w:rFonts w:ascii="Times New Roman" w:eastAsia="Times New Roman" w:hAnsi="Times New Roman"/>
                <w:sz w:val="24"/>
                <w:szCs w:val="24"/>
              </w:rPr>
            </w:pPr>
            <w:proofErr w:type="spellStart"/>
            <w:r w:rsidRPr="00F1572F">
              <w:rPr>
                <w:rFonts w:ascii="Times New Roman" w:eastAsia="Times New Roman" w:hAnsi="Times New Roman"/>
                <w:sz w:val="24"/>
                <w:szCs w:val="24"/>
              </w:rPr>
              <w:t>Параметр</w:t>
            </w:r>
            <w:proofErr w:type="spellEnd"/>
          </w:p>
        </w:tc>
        <w:tc>
          <w:tcPr>
            <w:tcW w:w="3540" w:type="dxa"/>
            <w:vAlign w:val="center"/>
            <w:hideMark/>
          </w:tcPr>
          <w:p w14:paraId="0B7B9EC1" w14:textId="77777777" w:rsidR="00D141B2" w:rsidRPr="00F1572F" w:rsidRDefault="00D141B2" w:rsidP="00977F80">
            <w:pPr>
              <w:ind w:firstLine="22"/>
              <w:jc w:val="center"/>
              <w:rPr>
                <w:rFonts w:ascii="Times New Roman" w:eastAsia="Times New Roman" w:hAnsi="Times New Roman"/>
                <w:sz w:val="24"/>
                <w:szCs w:val="24"/>
              </w:rPr>
            </w:pPr>
            <w:proofErr w:type="spellStart"/>
            <w:r w:rsidRPr="00F1572F">
              <w:rPr>
                <w:rFonts w:ascii="Times New Roman" w:eastAsia="Times New Roman" w:hAnsi="Times New Roman"/>
                <w:sz w:val="24"/>
                <w:szCs w:val="24"/>
              </w:rPr>
              <w:t>Значение</w:t>
            </w:r>
            <w:proofErr w:type="spellEnd"/>
            <w:r w:rsidRPr="00F1572F">
              <w:rPr>
                <w:rFonts w:ascii="Times New Roman" w:eastAsia="Times New Roman" w:hAnsi="Times New Roman"/>
                <w:sz w:val="24"/>
                <w:szCs w:val="24"/>
              </w:rPr>
              <w:t xml:space="preserve"> / </w:t>
            </w:r>
            <w:proofErr w:type="spellStart"/>
            <w:r w:rsidRPr="00F1572F">
              <w:rPr>
                <w:rFonts w:ascii="Times New Roman" w:eastAsia="Times New Roman" w:hAnsi="Times New Roman"/>
                <w:sz w:val="24"/>
                <w:szCs w:val="24"/>
              </w:rPr>
              <w:t>требование</w:t>
            </w:r>
            <w:proofErr w:type="spellEnd"/>
          </w:p>
        </w:tc>
        <w:tc>
          <w:tcPr>
            <w:tcW w:w="2980" w:type="dxa"/>
            <w:vAlign w:val="center"/>
            <w:hideMark/>
          </w:tcPr>
          <w:p w14:paraId="2085FD0D" w14:textId="77777777" w:rsidR="00D141B2" w:rsidRPr="00F1572F" w:rsidRDefault="00D141B2" w:rsidP="00977F80">
            <w:pPr>
              <w:ind w:firstLine="22"/>
              <w:jc w:val="center"/>
              <w:rPr>
                <w:rFonts w:ascii="Times New Roman" w:eastAsia="Times New Roman" w:hAnsi="Times New Roman"/>
                <w:sz w:val="24"/>
                <w:szCs w:val="24"/>
              </w:rPr>
            </w:pPr>
            <w:proofErr w:type="spellStart"/>
            <w:r w:rsidRPr="00F1572F">
              <w:rPr>
                <w:rFonts w:ascii="Times New Roman" w:eastAsia="Times New Roman" w:hAnsi="Times New Roman"/>
                <w:sz w:val="24"/>
                <w:szCs w:val="24"/>
              </w:rPr>
              <w:t>Источник</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нормы</w:t>
            </w:r>
            <w:proofErr w:type="spellEnd"/>
          </w:p>
        </w:tc>
      </w:tr>
      <w:tr w:rsidR="00D141B2" w:rsidRPr="00F1572F" w14:paraId="4BA23A77" w14:textId="77777777" w:rsidTr="00F1572F">
        <w:tc>
          <w:tcPr>
            <w:tcW w:w="2551" w:type="dxa"/>
            <w:vAlign w:val="center"/>
            <w:hideMark/>
          </w:tcPr>
          <w:p w14:paraId="547D43E5" w14:textId="77777777" w:rsidR="00D141B2" w:rsidRPr="00F1572F" w:rsidRDefault="00D141B2" w:rsidP="00977F80">
            <w:pPr>
              <w:ind w:firstLine="22"/>
              <w:jc w:val="center"/>
              <w:rPr>
                <w:rFonts w:ascii="Times New Roman" w:eastAsia="Times New Roman" w:hAnsi="Times New Roman"/>
                <w:sz w:val="24"/>
                <w:szCs w:val="24"/>
              </w:rPr>
            </w:pPr>
            <w:proofErr w:type="spellStart"/>
            <w:r w:rsidRPr="00F1572F">
              <w:rPr>
                <w:rFonts w:ascii="Times New Roman" w:eastAsia="Times New Roman" w:hAnsi="Times New Roman"/>
                <w:sz w:val="24"/>
                <w:szCs w:val="24"/>
              </w:rPr>
              <w:t>Номинальное</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напряжение</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частота</w:t>
            </w:r>
            <w:proofErr w:type="spellEnd"/>
          </w:p>
        </w:tc>
        <w:tc>
          <w:tcPr>
            <w:tcW w:w="3540" w:type="dxa"/>
            <w:vAlign w:val="center"/>
            <w:hideMark/>
          </w:tcPr>
          <w:p w14:paraId="64A2986F" w14:textId="47092C5C" w:rsidR="00D141B2" w:rsidRPr="00F1572F" w:rsidRDefault="00D141B2" w:rsidP="00977F80">
            <w:pPr>
              <w:ind w:firstLine="22"/>
              <w:jc w:val="center"/>
              <w:rPr>
                <w:rFonts w:ascii="Times New Roman" w:eastAsia="Times New Roman" w:hAnsi="Times New Roman"/>
                <w:sz w:val="24"/>
                <w:szCs w:val="24"/>
                <w:lang w:val="ru-RU"/>
              </w:rPr>
            </w:pPr>
            <w:r w:rsidRPr="00F1572F">
              <w:rPr>
                <w:rFonts w:ascii="Times New Roman" w:eastAsia="Times New Roman" w:hAnsi="Times New Roman"/>
                <w:sz w:val="24"/>
                <w:szCs w:val="24"/>
                <w:lang w:val="ru-RU"/>
              </w:rPr>
              <w:t>220 В / 50 Гц как расч</w:t>
            </w:r>
            <w:r w:rsidR="0003443B">
              <w:rPr>
                <w:rFonts w:ascii="Times New Roman" w:eastAsia="Times New Roman" w:hAnsi="Times New Roman"/>
                <w:sz w:val="24"/>
                <w:szCs w:val="24"/>
                <w:lang w:val="ru-RU"/>
              </w:rPr>
              <w:t>е</w:t>
            </w:r>
            <w:r w:rsidRPr="00F1572F">
              <w:rPr>
                <w:rFonts w:ascii="Times New Roman" w:eastAsia="Times New Roman" w:hAnsi="Times New Roman"/>
                <w:sz w:val="24"/>
                <w:szCs w:val="24"/>
                <w:lang w:val="ru-RU"/>
              </w:rPr>
              <w:t>тная база приборного исполнения</w:t>
            </w:r>
          </w:p>
        </w:tc>
        <w:tc>
          <w:tcPr>
            <w:tcW w:w="2980" w:type="dxa"/>
            <w:vAlign w:val="center"/>
            <w:hideMark/>
          </w:tcPr>
          <w:p w14:paraId="4CBEB7E9" w14:textId="77777777" w:rsidR="00D141B2" w:rsidRPr="00F1572F" w:rsidRDefault="00D141B2" w:rsidP="00977F80">
            <w:pPr>
              <w:ind w:firstLine="22"/>
              <w:jc w:val="center"/>
              <w:rPr>
                <w:rFonts w:ascii="Times New Roman" w:eastAsia="Times New Roman" w:hAnsi="Times New Roman"/>
                <w:sz w:val="24"/>
                <w:szCs w:val="24"/>
              </w:rPr>
            </w:pPr>
            <w:r w:rsidRPr="00F1572F">
              <w:rPr>
                <w:rFonts w:ascii="Times New Roman" w:eastAsia="Times New Roman" w:hAnsi="Times New Roman"/>
                <w:sz w:val="24"/>
                <w:szCs w:val="24"/>
              </w:rPr>
              <w:t xml:space="preserve">ГОСТ 29322–2014 [112]; </w:t>
            </w:r>
            <w:proofErr w:type="spellStart"/>
            <w:r w:rsidRPr="00F1572F">
              <w:rPr>
                <w:rFonts w:ascii="Times New Roman" w:eastAsia="Times New Roman" w:hAnsi="Times New Roman"/>
                <w:sz w:val="24"/>
                <w:szCs w:val="24"/>
              </w:rPr>
              <w:t>проектные</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данные</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сети</w:t>
            </w:r>
            <w:proofErr w:type="spellEnd"/>
          </w:p>
        </w:tc>
      </w:tr>
      <w:tr w:rsidR="00D141B2" w:rsidRPr="00F1572F" w14:paraId="38BCA949" w14:textId="77777777" w:rsidTr="00F1572F">
        <w:tc>
          <w:tcPr>
            <w:tcW w:w="2551" w:type="dxa"/>
            <w:vAlign w:val="center"/>
            <w:hideMark/>
          </w:tcPr>
          <w:p w14:paraId="29A9B263" w14:textId="77777777" w:rsidR="00D141B2" w:rsidRPr="00F1572F" w:rsidRDefault="00D141B2" w:rsidP="00977F80">
            <w:pPr>
              <w:ind w:firstLine="22"/>
              <w:jc w:val="center"/>
              <w:rPr>
                <w:rFonts w:ascii="Times New Roman" w:eastAsia="Times New Roman" w:hAnsi="Times New Roman"/>
                <w:sz w:val="24"/>
                <w:szCs w:val="24"/>
              </w:rPr>
            </w:pPr>
            <w:proofErr w:type="spellStart"/>
            <w:r w:rsidRPr="00F1572F">
              <w:rPr>
                <w:rFonts w:ascii="Times New Roman" w:eastAsia="Times New Roman" w:hAnsi="Times New Roman"/>
                <w:sz w:val="24"/>
                <w:szCs w:val="24"/>
              </w:rPr>
              <w:t>Отклонение</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напряжения</w:t>
            </w:r>
            <w:proofErr w:type="spellEnd"/>
          </w:p>
        </w:tc>
        <w:tc>
          <w:tcPr>
            <w:tcW w:w="3540" w:type="dxa"/>
            <w:vAlign w:val="center"/>
            <w:hideMark/>
          </w:tcPr>
          <w:p w14:paraId="6E2D3A8E" w14:textId="152606F5" w:rsidR="00D141B2" w:rsidRPr="00F1572F" w:rsidRDefault="00D141B2" w:rsidP="00977F80">
            <w:pPr>
              <w:ind w:firstLine="22"/>
              <w:jc w:val="center"/>
              <w:rPr>
                <w:rFonts w:ascii="Times New Roman" w:eastAsia="Times New Roman" w:hAnsi="Times New Roman"/>
                <w:sz w:val="24"/>
                <w:szCs w:val="24"/>
                <w:lang w:val="ru-RU"/>
              </w:rPr>
            </w:pPr>
            <w:r w:rsidRPr="00F1572F">
              <w:rPr>
                <w:rFonts w:ascii="Times New Roman" w:eastAsia="Times New Roman" w:hAnsi="Times New Roman"/>
                <w:sz w:val="24"/>
                <w:szCs w:val="24"/>
                <w:lang w:val="ru-RU"/>
              </w:rPr>
              <w:t xml:space="preserve">Влияние на мощность учитывается по квадратичной зависимости </w:t>
            </w:r>
            <m:oMath>
              <m:r>
                <w:rPr>
                  <w:rFonts w:ascii="Cambria Math" w:eastAsia="Times New Roman" w:hAnsi="Cambria Math"/>
                  <w:sz w:val="24"/>
                  <w:szCs w:val="24"/>
                </w:rPr>
                <m:t>P</m:t>
              </m:r>
              <m:d>
                <m:dPr>
                  <m:ctrlPr>
                    <w:rPr>
                      <w:rFonts w:ascii="Cambria Math" w:eastAsia="Times New Roman" w:hAnsi="Cambria Math"/>
                      <w:color w:val="000000"/>
                      <w:sz w:val="24"/>
                      <w:szCs w:val="24"/>
                    </w:rPr>
                  </m:ctrlPr>
                </m:dPr>
                <m:e>
                  <m:r>
                    <w:rPr>
                      <w:rFonts w:ascii="Cambria Math" w:eastAsia="Times New Roman" w:hAnsi="Cambria Math"/>
                      <w:sz w:val="24"/>
                      <w:szCs w:val="24"/>
                    </w:rPr>
                    <m:t>U</m:t>
                  </m:r>
                </m:e>
              </m:d>
            </m:oMath>
          </w:p>
        </w:tc>
        <w:tc>
          <w:tcPr>
            <w:tcW w:w="2980" w:type="dxa"/>
            <w:vAlign w:val="center"/>
            <w:hideMark/>
          </w:tcPr>
          <w:p w14:paraId="582C5B6F" w14:textId="77777777" w:rsidR="00D141B2" w:rsidRPr="00F1572F" w:rsidRDefault="00D141B2" w:rsidP="00977F80">
            <w:pPr>
              <w:ind w:firstLine="22"/>
              <w:jc w:val="center"/>
              <w:rPr>
                <w:rFonts w:ascii="Times New Roman" w:eastAsia="Times New Roman" w:hAnsi="Times New Roman"/>
                <w:sz w:val="24"/>
                <w:szCs w:val="24"/>
              </w:rPr>
            </w:pPr>
            <w:r w:rsidRPr="00F1572F">
              <w:rPr>
                <w:rFonts w:ascii="Times New Roman" w:eastAsia="Times New Roman" w:hAnsi="Times New Roman"/>
                <w:sz w:val="24"/>
                <w:szCs w:val="24"/>
              </w:rPr>
              <w:t>ГОСТ 32144 [66]</w:t>
            </w:r>
          </w:p>
        </w:tc>
      </w:tr>
    </w:tbl>
    <w:p w14:paraId="3F2F7F7F" w14:textId="421AA850" w:rsidR="00F1572F" w:rsidRDefault="00301589" w:rsidP="00977F80">
      <w:pPr>
        <w:spacing w:after="0" w:line="240" w:lineRule="auto"/>
        <w:ind w:firstLine="425"/>
        <w:jc w:val="both"/>
        <w:rPr>
          <w:rFonts w:eastAsia="Times New Roman"/>
          <w:bCs w:val="0"/>
          <w:kern w:val="0"/>
          <w:szCs w:val="22"/>
          <w14:ligatures w14:val="none"/>
        </w:rPr>
      </w:pPr>
      <w:r>
        <w:rPr>
          <w:rFonts w:eastAsia="Times New Roman"/>
          <w:bCs w:val="0"/>
          <w:kern w:val="0"/>
          <w:szCs w:val="22"/>
          <w14:ligatures w14:val="none"/>
        </w:rPr>
        <w:lastRenderedPageBreak/>
        <w:t>Продолжение таблицы 4.6</w:t>
      </w:r>
    </w:p>
    <w:p w14:paraId="11C85101" w14:textId="77777777" w:rsidR="00301589" w:rsidRDefault="00301589" w:rsidP="00977F80">
      <w:pPr>
        <w:spacing w:after="0" w:line="240" w:lineRule="auto"/>
        <w:ind w:firstLine="425"/>
        <w:jc w:val="both"/>
        <w:rPr>
          <w:rFonts w:eastAsia="Times New Roman"/>
          <w:bCs w:val="0"/>
          <w:kern w:val="0"/>
          <w:szCs w:val="22"/>
          <w14:ligatures w14:val="none"/>
        </w:rPr>
      </w:pPr>
    </w:p>
    <w:tbl>
      <w:tblPr>
        <w:tblStyle w:val="15"/>
        <w:tblW w:w="9071" w:type="dxa"/>
        <w:tblLook w:val="0020" w:firstRow="1" w:lastRow="0" w:firstColumn="0" w:lastColumn="0" w:noHBand="0" w:noVBand="0"/>
      </w:tblPr>
      <w:tblGrid>
        <w:gridCol w:w="2551"/>
        <w:gridCol w:w="3540"/>
        <w:gridCol w:w="2980"/>
      </w:tblGrid>
      <w:tr w:rsidR="00301589" w:rsidRPr="00F1572F" w14:paraId="5562E502" w14:textId="77777777" w:rsidTr="008E2164">
        <w:tc>
          <w:tcPr>
            <w:tcW w:w="2551" w:type="dxa"/>
            <w:vAlign w:val="center"/>
            <w:hideMark/>
          </w:tcPr>
          <w:p w14:paraId="572DF062" w14:textId="77777777" w:rsidR="00301589" w:rsidRPr="00F1572F" w:rsidRDefault="00301589" w:rsidP="008E2164">
            <w:pPr>
              <w:ind w:firstLine="22"/>
              <w:jc w:val="center"/>
              <w:rPr>
                <w:rFonts w:ascii="Times New Roman" w:eastAsia="Times New Roman" w:hAnsi="Times New Roman"/>
                <w:sz w:val="24"/>
                <w:szCs w:val="24"/>
                <w:lang w:val="ru-RU"/>
              </w:rPr>
            </w:pPr>
            <w:r w:rsidRPr="00F1572F">
              <w:rPr>
                <w:rFonts w:ascii="Times New Roman" w:eastAsia="Times New Roman" w:hAnsi="Times New Roman"/>
                <w:sz w:val="24"/>
                <w:szCs w:val="24"/>
                <w:lang w:val="ru-RU"/>
              </w:rPr>
              <w:t>Кратность пускового тока резистивного исполнения</w:t>
            </w:r>
          </w:p>
        </w:tc>
        <w:tc>
          <w:tcPr>
            <w:tcW w:w="3540" w:type="dxa"/>
            <w:vAlign w:val="center"/>
            <w:hideMark/>
          </w:tcPr>
          <w:p w14:paraId="186BC62E" w14:textId="77777777" w:rsidR="00301589" w:rsidRPr="00F1572F" w:rsidRDefault="00C9505D" w:rsidP="008E2164">
            <w:pPr>
              <w:ind w:firstLine="22"/>
              <w:jc w:val="center"/>
              <w:rPr>
                <w:rFonts w:ascii="Times New Roman" w:eastAsia="Times New Roman" w:hAnsi="Times New Roman"/>
                <w:sz w:val="24"/>
                <w:szCs w:val="24"/>
              </w:rPr>
            </w:pPr>
            <m:oMathPara>
              <m:oMath>
                <m:sSub>
                  <m:sSubPr>
                    <m:ctrlPr>
                      <w:rPr>
                        <w:rFonts w:ascii="Cambria Math" w:eastAsia="Times New Roman" w:hAnsi="Cambria Math"/>
                        <w:color w:val="000000"/>
                        <w:sz w:val="24"/>
                        <w:szCs w:val="24"/>
                      </w:rPr>
                    </m:ctrlPr>
                  </m:sSubPr>
                  <m:e>
                    <m:r>
                      <w:rPr>
                        <w:rFonts w:ascii="Cambria Math" w:eastAsia="Times New Roman" w:hAnsi="Cambria Math"/>
                        <w:sz w:val="24"/>
                        <w:szCs w:val="24"/>
                      </w:rPr>
                      <m:t>K</m:t>
                    </m:r>
                  </m:e>
                  <m:sub>
                    <m:r>
                      <m:rPr>
                        <m:nor/>
                      </m:rPr>
                      <w:rPr>
                        <w:rFonts w:ascii="Times New Roman" w:eastAsia="Times New Roman" w:hAnsi="Times New Roman"/>
                        <w:sz w:val="24"/>
                        <w:szCs w:val="24"/>
                      </w:rPr>
                      <m:t>п</m:t>
                    </m:r>
                  </m:sub>
                </m:sSub>
                <m:r>
                  <m:rPr>
                    <m:sty m:val="p"/>
                  </m:rPr>
                  <w:rPr>
                    <w:rFonts w:ascii="Cambria Math" w:eastAsia="Times New Roman" w:hAnsi="Cambria Math"/>
                    <w:sz w:val="24"/>
                    <w:szCs w:val="24"/>
                  </w:rPr>
                  <m:t>≈</m:t>
                </m:r>
                <m:r>
                  <w:rPr>
                    <w:rFonts w:ascii="Cambria Math" w:eastAsia="Times New Roman" w:hAnsi="Cambria Math"/>
                    <w:sz w:val="24"/>
                    <w:szCs w:val="24"/>
                  </w:rPr>
                  <m:t>1</m:t>
                </m:r>
                <m:r>
                  <m:rPr>
                    <m:sty m:val="p"/>
                  </m:rPr>
                  <w:rPr>
                    <w:rFonts w:ascii="Cambria Math" w:eastAsia="Times New Roman" w:hAnsi="Cambria Math"/>
                    <w:sz w:val="24"/>
                    <w:szCs w:val="24"/>
                  </w:rPr>
                  <m:t>,</m:t>
                </m:r>
                <m:r>
                  <w:rPr>
                    <w:rFonts w:ascii="Cambria Math" w:eastAsia="Times New Roman" w:hAnsi="Cambria Math"/>
                    <w:sz w:val="24"/>
                    <w:szCs w:val="24"/>
                  </w:rPr>
                  <m:t>08</m:t>
                </m:r>
              </m:oMath>
            </m:oMathPara>
          </w:p>
        </w:tc>
        <w:tc>
          <w:tcPr>
            <w:tcW w:w="2980" w:type="dxa"/>
            <w:vAlign w:val="center"/>
            <w:hideMark/>
          </w:tcPr>
          <w:p w14:paraId="799E9FBC" w14:textId="77777777" w:rsidR="00301589" w:rsidRPr="00F1572F" w:rsidRDefault="00301589" w:rsidP="008E2164">
            <w:pPr>
              <w:ind w:firstLine="22"/>
              <w:jc w:val="center"/>
              <w:rPr>
                <w:rFonts w:ascii="Times New Roman" w:eastAsia="Times New Roman" w:hAnsi="Times New Roman"/>
                <w:sz w:val="24"/>
                <w:szCs w:val="24"/>
              </w:rPr>
            </w:pPr>
            <w:proofErr w:type="spellStart"/>
            <w:r w:rsidRPr="00F1572F">
              <w:rPr>
                <w:rFonts w:ascii="Times New Roman" w:eastAsia="Times New Roman" w:hAnsi="Times New Roman"/>
                <w:sz w:val="24"/>
                <w:szCs w:val="24"/>
              </w:rPr>
              <w:t>Расч</w:t>
            </w:r>
            <w:r>
              <w:rPr>
                <w:rFonts w:ascii="Times New Roman" w:eastAsia="Times New Roman" w:hAnsi="Times New Roman"/>
                <w:sz w:val="24"/>
                <w:szCs w:val="24"/>
              </w:rPr>
              <w:t>е</w:t>
            </w:r>
            <w:r w:rsidRPr="00F1572F">
              <w:rPr>
                <w:rFonts w:ascii="Times New Roman" w:eastAsia="Times New Roman" w:hAnsi="Times New Roman"/>
                <w:sz w:val="24"/>
                <w:szCs w:val="24"/>
              </w:rPr>
              <w:t>т</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по</w:t>
            </w:r>
            <w:proofErr w:type="spellEnd"/>
            <w:r w:rsidRPr="00F1572F">
              <w:rPr>
                <w:rFonts w:ascii="Times New Roman" w:eastAsia="Times New Roman" w:hAnsi="Times New Roman"/>
                <w:sz w:val="24"/>
                <w:szCs w:val="24"/>
              </w:rPr>
              <w:t xml:space="preserve"> (4.18)</w:t>
            </w:r>
            <w:proofErr w:type="gramStart"/>
            <w:r w:rsidRPr="00F1572F">
              <w:rPr>
                <w:rFonts w:ascii="Times New Roman" w:eastAsia="Times New Roman" w:hAnsi="Times New Roman"/>
                <w:sz w:val="24"/>
                <w:szCs w:val="24"/>
              </w:rPr>
              <w:t>–(</w:t>
            </w:r>
            <w:proofErr w:type="gramEnd"/>
            <w:r w:rsidRPr="00F1572F">
              <w:rPr>
                <w:rFonts w:ascii="Times New Roman" w:eastAsia="Times New Roman" w:hAnsi="Times New Roman"/>
                <w:sz w:val="24"/>
                <w:szCs w:val="24"/>
              </w:rPr>
              <w:t>4.19)</w:t>
            </w:r>
          </w:p>
        </w:tc>
      </w:tr>
      <w:tr w:rsidR="00301589" w:rsidRPr="00F1572F" w14:paraId="37CCDEBE" w14:textId="77777777" w:rsidTr="008E2164">
        <w:tc>
          <w:tcPr>
            <w:tcW w:w="2551" w:type="dxa"/>
            <w:vAlign w:val="center"/>
            <w:hideMark/>
          </w:tcPr>
          <w:p w14:paraId="4DF8655A" w14:textId="77777777" w:rsidR="00301589" w:rsidRPr="00F1572F" w:rsidRDefault="00301589" w:rsidP="008E2164">
            <w:pPr>
              <w:ind w:firstLine="22"/>
              <w:jc w:val="center"/>
              <w:rPr>
                <w:rFonts w:ascii="Times New Roman" w:eastAsia="Times New Roman" w:hAnsi="Times New Roman"/>
                <w:sz w:val="24"/>
                <w:szCs w:val="24"/>
              </w:rPr>
            </w:pPr>
            <w:proofErr w:type="spellStart"/>
            <w:r w:rsidRPr="00F1572F">
              <w:rPr>
                <w:rFonts w:ascii="Times New Roman" w:eastAsia="Times New Roman" w:hAnsi="Times New Roman"/>
                <w:sz w:val="24"/>
                <w:szCs w:val="24"/>
              </w:rPr>
              <w:t>Сечение</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питающей</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линии</w:t>
            </w:r>
            <w:proofErr w:type="spellEnd"/>
          </w:p>
        </w:tc>
        <w:tc>
          <w:tcPr>
            <w:tcW w:w="3540" w:type="dxa"/>
            <w:vAlign w:val="center"/>
            <w:hideMark/>
          </w:tcPr>
          <w:p w14:paraId="4D550F8D" w14:textId="77777777" w:rsidR="00301589" w:rsidRPr="00F1572F" w:rsidRDefault="00301589" w:rsidP="008E2164">
            <w:pPr>
              <w:ind w:firstLine="22"/>
              <w:jc w:val="center"/>
              <w:rPr>
                <w:rFonts w:ascii="Times New Roman" w:eastAsia="Times New Roman" w:hAnsi="Times New Roman"/>
                <w:sz w:val="24"/>
                <w:szCs w:val="24"/>
                <w:lang w:val="ru-RU"/>
              </w:rPr>
            </w:pPr>
            <w:r w:rsidRPr="00F1572F">
              <w:rPr>
                <w:rFonts w:ascii="Times New Roman" w:eastAsia="Times New Roman" w:hAnsi="Times New Roman"/>
                <w:sz w:val="24"/>
                <w:szCs w:val="24"/>
              </w:rPr>
              <w:t>Cu</w:t>
            </w:r>
            <w:r w:rsidRPr="00F1572F">
              <w:rPr>
                <w:rFonts w:ascii="Times New Roman" w:eastAsia="Times New Roman" w:hAnsi="Times New Roman"/>
                <w:sz w:val="24"/>
                <w:szCs w:val="24"/>
                <w:lang w:val="ru-RU"/>
              </w:rPr>
              <w:t xml:space="preserve"> 1,5 мм² для одиночного прибора 600–1000 Вт до 25 м; для подгруппы 2,4 кВт – </w:t>
            </w:r>
            <w:r w:rsidRPr="00F1572F">
              <w:rPr>
                <w:rFonts w:ascii="Times New Roman" w:eastAsia="Times New Roman" w:hAnsi="Times New Roman"/>
                <w:sz w:val="24"/>
                <w:szCs w:val="24"/>
              </w:rPr>
              <w:t>Cu</w:t>
            </w:r>
            <w:r w:rsidRPr="00F1572F">
              <w:rPr>
                <w:rFonts w:ascii="Times New Roman" w:eastAsia="Times New Roman" w:hAnsi="Times New Roman"/>
                <w:sz w:val="24"/>
                <w:szCs w:val="24"/>
                <w:lang w:val="ru-RU"/>
              </w:rPr>
              <w:t xml:space="preserve"> не менее 2,5 мм²</w:t>
            </w:r>
          </w:p>
        </w:tc>
        <w:tc>
          <w:tcPr>
            <w:tcW w:w="2980" w:type="dxa"/>
            <w:vAlign w:val="center"/>
            <w:hideMark/>
          </w:tcPr>
          <w:p w14:paraId="5342769A" w14:textId="77777777" w:rsidR="00301589" w:rsidRPr="00F1572F" w:rsidRDefault="00301589" w:rsidP="008E2164">
            <w:pPr>
              <w:ind w:firstLine="22"/>
              <w:jc w:val="center"/>
              <w:rPr>
                <w:rFonts w:ascii="Times New Roman" w:eastAsia="Times New Roman" w:hAnsi="Times New Roman"/>
                <w:sz w:val="24"/>
                <w:szCs w:val="24"/>
                <w:lang w:val="ru-RU"/>
              </w:rPr>
            </w:pPr>
            <w:r w:rsidRPr="00F1572F">
              <w:rPr>
                <w:rFonts w:ascii="Times New Roman" w:eastAsia="Times New Roman" w:hAnsi="Times New Roman"/>
                <w:sz w:val="24"/>
                <w:szCs w:val="24"/>
                <w:lang w:val="ru-RU"/>
              </w:rPr>
              <w:t>ПУЭ РК [103]; ПТЭ [104]; ПТБ [113]; расч</w:t>
            </w:r>
            <w:r>
              <w:rPr>
                <w:rFonts w:ascii="Times New Roman" w:eastAsia="Times New Roman" w:hAnsi="Times New Roman"/>
                <w:sz w:val="24"/>
                <w:szCs w:val="24"/>
                <w:lang w:val="ru-RU"/>
              </w:rPr>
              <w:t>е</w:t>
            </w:r>
            <w:r w:rsidRPr="00F1572F">
              <w:rPr>
                <w:rFonts w:ascii="Times New Roman" w:eastAsia="Times New Roman" w:hAnsi="Times New Roman"/>
                <w:sz w:val="24"/>
                <w:szCs w:val="24"/>
                <w:lang w:val="ru-RU"/>
              </w:rPr>
              <w:t>т по току и падению напряжения</w:t>
            </w:r>
          </w:p>
        </w:tc>
      </w:tr>
      <w:tr w:rsidR="00301589" w:rsidRPr="00F1572F" w14:paraId="57196526" w14:textId="77777777" w:rsidTr="008E2164">
        <w:tc>
          <w:tcPr>
            <w:tcW w:w="2551" w:type="dxa"/>
            <w:vAlign w:val="center"/>
            <w:hideMark/>
          </w:tcPr>
          <w:p w14:paraId="4989EEF9" w14:textId="77777777" w:rsidR="00301589" w:rsidRPr="00F1572F" w:rsidRDefault="00301589" w:rsidP="008E2164">
            <w:pPr>
              <w:ind w:firstLine="22"/>
              <w:jc w:val="center"/>
              <w:rPr>
                <w:rFonts w:ascii="Times New Roman" w:eastAsia="Times New Roman" w:hAnsi="Times New Roman"/>
                <w:sz w:val="24"/>
                <w:szCs w:val="24"/>
              </w:rPr>
            </w:pPr>
            <w:proofErr w:type="spellStart"/>
            <w:r w:rsidRPr="00F1572F">
              <w:rPr>
                <w:rFonts w:ascii="Times New Roman" w:eastAsia="Times New Roman" w:hAnsi="Times New Roman"/>
                <w:sz w:val="24"/>
                <w:szCs w:val="24"/>
              </w:rPr>
              <w:t>Падение</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напряжения</w:t>
            </w:r>
            <w:proofErr w:type="spellEnd"/>
            <w:r w:rsidRPr="00F1572F">
              <w:rPr>
                <w:rFonts w:ascii="Times New Roman" w:eastAsia="Times New Roman" w:hAnsi="Times New Roman"/>
                <w:sz w:val="24"/>
                <w:szCs w:val="24"/>
              </w:rPr>
              <w:t xml:space="preserve"> в </w:t>
            </w:r>
            <w:proofErr w:type="spellStart"/>
            <w:r w:rsidRPr="00F1572F">
              <w:rPr>
                <w:rFonts w:ascii="Times New Roman" w:eastAsia="Times New Roman" w:hAnsi="Times New Roman"/>
                <w:sz w:val="24"/>
                <w:szCs w:val="24"/>
              </w:rPr>
              <w:t>линии</w:t>
            </w:r>
            <w:proofErr w:type="spellEnd"/>
          </w:p>
        </w:tc>
        <w:tc>
          <w:tcPr>
            <w:tcW w:w="3540" w:type="dxa"/>
            <w:vAlign w:val="center"/>
            <w:hideMark/>
          </w:tcPr>
          <w:p w14:paraId="4BA19907" w14:textId="77777777" w:rsidR="00301589" w:rsidRPr="00F1572F" w:rsidRDefault="00301589" w:rsidP="008E2164">
            <w:pPr>
              <w:ind w:firstLine="22"/>
              <w:jc w:val="center"/>
              <w:rPr>
                <w:rFonts w:ascii="Times New Roman" w:eastAsia="Times New Roman" w:hAnsi="Times New Roman"/>
                <w:sz w:val="24"/>
                <w:szCs w:val="24"/>
              </w:rPr>
            </w:pPr>
            <w:proofErr w:type="spellStart"/>
            <w:r w:rsidRPr="00F1572F">
              <w:rPr>
                <w:rFonts w:ascii="Times New Roman" w:eastAsia="Times New Roman" w:hAnsi="Times New Roman"/>
                <w:sz w:val="24"/>
                <w:szCs w:val="24"/>
              </w:rPr>
              <w:t>Контролируется</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по</w:t>
            </w:r>
            <w:proofErr w:type="spellEnd"/>
            <w:r w:rsidRPr="00F1572F">
              <w:rPr>
                <w:rFonts w:ascii="Times New Roman" w:eastAsia="Times New Roman" w:hAnsi="Times New Roman"/>
                <w:sz w:val="24"/>
                <w:szCs w:val="24"/>
              </w:rPr>
              <w:t xml:space="preserve"> (4.16)</w:t>
            </w:r>
            <w:proofErr w:type="gramStart"/>
            <w:r w:rsidRPr="00F1572F">
              <w:rPr>
                <w:rFonts w:ascii="Times New Roman" w:eastAsia="Times New Roman" w:hAnsi="Times New Roman"/>
                <w:sz w:val="24"/>
                <w:szCs w:val="24"/>
              </w:rPr>
              <w:t>–(</w:t>
            </w:r>
            <w:proofErr w:type="gramEnd"/>
            <w:r w:rsidRPr="00F1572F">
              <w:rPr>
                <w:rFonts w:ascii="Times New Roman" w:eastAsia="Times New Roman" w:hAnsi="Times New Roman"/>
                <w:sz w:val="24"/>
                <w:szCs w:val="24"/>
              </w:rPr>
              <w:t>4.17)</w:t>
            </w:r>
          </w:p>
        </w:tc>
        <w:tc>
          <w:tcPr>
            <w:tcW w:w="2980" w:type="dxa"/>
            <w:vAlign w:val="center"/>
            <w:hideMark/>
          </w:tcPr>
          <w:p w14:paraId="117881D4" w14:textId="77777777" w:rsidR="00301589" w:rsidRPr="00F1572F" w:rsidRDefault="00301589" w:rsidP="008E2164">
            <w:pPr>
              <w:ind w:firstLine="22"/>
              <w:jc w:val="center"/>
              <w:rPr>
                <w:rFonts w:ascii="Times New Roman" w:eastAsia="Times New Roman" w:hAnsi="Times New Roman"/>
                <w:sz w:val="24"/>
                <w:szCs w:val="24"/>
              </w:rPr>
            </w:pPr>
            <w:proofErr w:type="spellStart"/>
            <w:r w:rsidRPr="00F1572F">
              <w:rPr>
                <w:rFonts w:ascii="Times New Roman" w:eastAsia="Times New Roman" w:hAnsi="Times New Roman"/>
                <w:sz w:val="24"/>
                <w:szCs w:val="24"/>
              </w:rPr>
              <w:t>Проектное</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ограничение</w:t>
            </w:r>
            <w:proofErr w:type="spellEnd"/>
          </w:p>
        </w:tc>
      </w:tr>
      <w:tr w:rsidR="00301589" w:rsidRPr="00F1572F" w14:paraId="1578A0B0" w14:textId="77777777" w:rsidTr="008E2164">
        <w:tc>
          <w:tcPr>
            <w:tcW w:w="2551" w:type="dxa"/>
            <w:vAlign w:val="center"/>
            <w:hideMark/>
          </w:tcPr>
          <w:p w14:paraId="044A596C" w14:textId="77777777" w:rsidR="00301589" w:rsidRPr="00F1572F" w:rsidRDefault="00301589" w:rsidP="008E2164">
            <w:pPr>
              <w:ind w:firstLine="22"/>
              <w:jc w:val="center"/>
              <w:rPr>
                <w:rFonts w:ascii="Times New Roman" w:eastAsia="Times New Roman" w:hAnsi="Times New Roman"/>
                <w:sz w:val="24"/>
                <w:szCs w:val="24"/>
              </w:rPr>
            </w:pPr>
            <w:proofErr w:type="spellStart"/>
            <w:r w:rsidRPr="00F1572F">
              <w:rPr>
                <w:rFonts w:ascii="Times New Roman" w:eastAsia="Times New Roman" w:hAnsi="Times New Roman"/>
                <w:sz w:val="24"/>
                <w:szCs w:val="24"/>
              </w:rPr>
              <w:t>Коэффициент</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мощности</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резистивного</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исполнения</w:t>
            </w:r>
            <w:proofErr w:type="spellEnd"/>
          </w:p>
        </w:tc>
        <w:tc>
          <w:tcPr>
            <w:tcW w:w="3540" w:type="dxa"/>
            <w:vAlign w:val="center"/>
            <w:hideMark/>
          </w:tcPr>
          <w:p w14:paraId="335525F4" w14:textId="77777777" w:rsidR="00301589" w:rsidRPr="00F1572F" w:rsidRDefault="00301589" w:rsidP="008E2164">
            <w:pPr>
              <w:ind w:firstLine="22"/>
              <w:jc w:val="center"/>
              <w:rPr>
                <w:rFonts w:ascii="Times New Roman" w:eastAsia="Times New Roman" w:hAnsi="Times New Roman"/>
                <w:sz w:val="24"/>
                <w:szCs w:val="24"/>
                <w:lang w:val="ru-RU"/>
              </w:rPr>
            </w:pPr>
            <m:oMath>
              <m:r>
                <m:rPr>
                  <m:nor/>
                </m:rPr>
                <w:rPr>
                  <w:i/>
                  <w:iCs/>
                </w:rPr>
                <m:t>PF</m:t>
              </m:r>
              <m:r>
                <w:rPr>
                  <w:rFonts w:ascii="Cambria Math" w:eastAsia="Times New Roman" w:hAnsi="Cambria Math"/>
                  <w:lang w:val="ru-RU"/>
                </w:rPr>
                <m:t xml:space="preserve"> </m:t>
              </m:r>
              <m:r>
                <m:rPr>
                  <m:sty m:val="p"/>
                </m:rPr>
                <w:rPr>
                  <w:rFonts w:ascii="Cambria Math" w:eastAsia="Times New Roman" w:hAnsi="Cambria Math"/>
                  <w:sz w:val="24"/>
                  <w:szCs w:val="24"/>
                  <w:lang w:val="ru-RU"/>
                </w:rPr>
                <m:t>≈</m:t>
              </m:r>
              <m:r>
                <w:rPr>
                  <w:rFonts w:ascii="Cambria Math" w:eastAsia="Times New Roman" w:hAnsi="Cambria Math"/>
                  <w:sz w:val="24"/>
                  <w:szCs w:val="24"/>
                  <w:lang w:val="ru-RU"/>
                </w:rPr>
                <m:t>1</m:t>
              </m:r>
            </m:oMath>
            <w:r w:rsidRPr="00F1572F">
              <w:rPr>
                <w:rFonts w:ascii="Times New Roman" w:eastAsia="Times New Roman" w:hAnsi="Times New Roman"/>
                <w:sz w:val="24"/>
                <w:szCs w:val="24"/>
                <w:lang w:val="ru-RU"/>
              </w:rPr>
              <w:t xml:space="preserve"> при прямом, секционном и </w:t>
            </w:r>
            <w:r w:rsidRPr="00F1572F">
              <w:rPr>
                <w:rFonts w:ascii="Times New Roman" w:eastAsia="Times New Roman" w:hAnsi="Times New Roman"/>
                <w:sz w:val="24"/>
                <w:szCs w:val="24"/>
              </w:rPr>
              <w:t>zero</w:t>
            </w:r>
            <w:r w:rsidRPr="00F1572F">
              <w:rPr>
                <w:rFonts w:ascii="Times New Roman" w:eastAsia="Times New Roman" w:hAnsi="Times New Roman"/>
                <w:sz w:val="24"/>
                <w:szCs w:val="24"/>
                <w:lang w:val="ru-RU"/>
              </w:rPr>
              <w:t>-</w:t>
            </w:r>
            <w:r w:rsidRPr="00F1572F">
              <w:rPr>
                <w:rFonts w:ascii="Times New Roman" w:eastAsia="Times New Roman" w:hAnsi="Times New Roman"/>
                <w:sz w:val="24"/>
                <w:szCs w:val="24"/>
              </w:rPr>
              <w:t>cross</w:t>
            </w:r>
            <w:r w:rsidRPr="00F1572F">
              <w:rPr>
                <w:rFonts w:ascii="Times New Roman" w:eastAsia="Times New Roman" w:hAnsi="Times New Roman"/>
                <w:sz w:val="24"/>
                <w:szCs w:val="24"/>
                <w:lang w:val="ru-RU"/>
              </w:rPr>
              <w:t>-регулировании</w:t>
            </w:r>
          </w:p>
        </w:tc>
        <w:tc>
          <w:tcPr>
            <w:tcW w:w="2980" w:type="dxa"/>
            <w:vAlign w:val="center"/>
            <w:hideMark/>
          </w:tcPr>
          <w:p w14:paraId="649DD170" w14:textId="77777777" w:rsidR="00301589" w:rsidRPr="00F1572F" w:rsidRDefault="00301589" w:rsidP="008E2164">
            <w:pPr>
              <w:ind w:firstLine="22"/>
              <w:jc w:val="center"/>
              <w:rPr>
                <w:rFonts w:ascii="Times New Roman" w:eastAsia="Times New Roman" w:hAnsi="Times New Roman"/>
                <w:sz w:val="24"/>
                <w:szCs w:val="24"/>
              </w:rPr>
            </w:pPr>
            <w:proofErr w:type="spellStart"/>
            <w:r w:rsidRPr="00F1572F">
              <w:rPr>
                <w:rFonts w:ascii="Times New Roman" w:eastAsia="Times New Roman" w:hAnsi="Times New Roman"/>
                <w:sz w:val="24"/>
                <w:szCs w:val="24"/>
              </w:rPr>
              <w:t>Расч</w:t>
            </w:r>
            <w:r>
              <w:rPr>
                <w:rFonts w:ascii="Times New Roman" w:eastAsia="Times New Roman" w:hAnsi="Times New Roman"/>
                <w:sz w:val="24"/>
                <w:szCs w:val="24"/>
              </w:rPr>
              <w:t>е</w:t>
            </w:r>
            <w:r w:rsidRPr="00F1572F">
              <w:rPr>
                <w:rFonts w:ascii="Times New Roman" w:eastAsia="Times New Roman" w:hAnsi="Times New Roman"/>
                <w:sz w:val="24"/>
                <w:szCs w:val="24"/>
              </w:rPr>
              <w:t>т</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проектный</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критерий</w:t>
            </w:r>
            <w:proofErr w:type="spellEnd"/>
          </w:p>
        </w:tc>
      </w:tr>
      <w:tr w:rsidR="00301589" w:rsidRPr="00F1572F" w14:paraId="73C17469" w14:textId="77777777" w:rsidTr="008E2164">
        <w:tc>
          <w:tcPr>
            <w:tcW w:w="2551" w:type="dxa"/>
            <w:vAlign w:val="center"/>
            <w:hideMark/>
          </w:tcPr>
          <w:p w14:paraId="4FB94219" w14:textId="77777777" w:rsidR="00301589" w:rsidRPr="00F1572F" w:rsidRDefault="00301589" w:rsidP="008E2164">
            <w:pPr>
              <w:ind w:firstLine="22"/>
              <w:jc w:val="center"/>
              <w:rPr>
                <w:rFonts w:ascii="Times New Roman" w:eastAsia="Times New Roman" w:hAnsi="Times New Roman"/>
                <w:sz w:val="24"/>
                <w:szCs w:val="24"/>
              </w:rPr>
            </w:pPr>
            <w:proofErr w:type="spellStart"/>
            <w:r w:rsidRPr="00F1572F">
              <w:rPr>
                <w:rFonts w:ascii="Times New Roman" w:eastAsia="Times New Roman" w:hAnsi="Times New Roman"/>
                <w:sz w:val="24"/>
                <w:szCs w:val="24"/>
              </w:rPr>
              <w:t>Гармонический</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состав</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тока</w:t>
            </w:r>
            <w:proofErr w:type="spellEnd"/>
          </w:p>
        </w:tc>
        <w:tc>
          <w:tcPr>
            <w:tcW w:w="3540" w:type="dxa"/>
            <w:vAlign w:val="center"/>
            <w:hideMark/>
          </w:tcPr>
          <w:p w14:paraId="1129A1D6" w14:textId="77777777" w:rsidR="00301589" w:rsidRPr="00F1572F" w:rsidRDefault="00301589" w:rsidP="008E2164">
            <w:pPr>
              <w:ind w:firstLine="22"/>
              <w:jc w:val="center"/>
              <w:rPr>
                <w:rFonts w:ascii="Times New Roman" w:eastAsia="Times New Roman" w:hAnsi="Times New Roman"/>
                <w:sz w:val="24"/>
                <w:szCs w:val="24"/>
                <w:lang w:val="ru-RU"/>
              </w:rPr>
            </w:pPr>
            <w:r w:rsidRPr="00F1572F">
              <w:rPr>
                <w:rFonts w:ascii="Times New Roman" w:eastAsia="Times New Roman" w:hAnsi="Times New Roman"/>
                <w:sz w:val="24"/>
                <w:szCs w:val="24"/>
                <w:lang w:val="ru-RU"/>
              </w:rPr>
              <w:t xml:space="preserve">Для прямого и </w:t>
            </w:r>
            <w:r w:rsidRPr="00F1572F">
              <w:rPr>
                <w:rFonts w:ascii="Times New Roman" w:eastAsia="Times New Roman" w:hAnsi="Times New Roman"/>
                <w:sz w:val="24"/>
                <w:szCs w:val="24"/>
              </w:rPr>
              <w:t>zero</w:t>
            </w:r>
            <w:r w:rsidRPr="00F1572F">
              <w:rPr>
                <w:rFonts w:ascii="Times New Roman" w:eastAsia="Times New Roman" w:hAnsi="Times New Roman"/>
                <w:sz w:val="24"/>
                <w:szCs w:val="24"/>
                <w:lang w:val="ru-RU"/>
              </w:rPr>
              <w:t>-</w:t>
            </w:r>
            <w:r w:rsidRPr="00F1572F">
              <w:rPr>
                <w:rFonts w:ascii="Times New Roman" w:eastAsia="Times New Roman" w:hAnsi="Times New Roman"/>
                <w:sz w:val="24"/>
                <w:szCs w:val="24"/>
              </w:rPr>
              <w:t>cross</w:t>
            </w:r>
            <w:r w:rsidRPr="00F1572F">
              <w:rPr>
                <w:rFonts w:ascii="Times New Roman" w:eastAsia="Times New Roman" w:hAnsi="Times New Roman"/>
                <w:sz w:val="24"/>
                <w:szCs w:val="24"/>
                <w:lang w:val="ru-RU"/>
              </w:rPr>
              <w:t xml:space="preserve">-регулирования </w:t>
            </w:r>
            <m:oMath>
              <m:r>
                <w:rPr>
                  <w:rFonts w:ascii="Cambria Math" w:eastAsia="Times New Roman" w:hAnsi="Cambria Math"/>
                  <w:sz w:val="24"/>
                  <w:szCs w:val="24"/>
                </w:rPr>
                <m:t>TH</m:t>
              </m:r>
              <m:sSub>
                <m:sSubPr>
                  <m:ctrlPr>
                    <w:rPr>
                      <w:rFonts w:ascii="Cambria Math" w:eastAsia="Times New Roman" w:hAnsi="Cambria Math"/>
                      <w:color w:val="000000"/>
                      <w:sz w:val="24"/>
                      <w:szCs w:val="24"/>
                    </w:rPr>
                  </m:ctrlPr>
                </m:sSubPr>
                <m:e>
                  <m:r>
                    <w:rPr>
                      <w:rFonts w:ascii="Cambria Math" w:eastAsia="Times New Roman" w:hAnsi="Cambria Math"/>
                      <w:sz w:val="24"/>
                      <w:szCs w:val="24"/>
                    </w:rPr>
                    <m:t>D</m:t>
                  </m:r>
                </m:e>
                <m:sub>
                  <m:r>
                    <w:rPr>
                      <w:rFonts w:ascii="Cambria Math" w:eastAsia="Times New Roman" w:hAnsi="Cambria Math"/>
                      <w:sz w:val="24"/>
                      <w:szCs w:val="24"/>
                    </w:rPr>
                    <m:t>I</m:t>
                  </m:r>
                </m:sub>
              </m:sSub>
            </m:oMath>
            <w:r w:rsidRPr="00F1572F">
              <w:rPr>
                <w:rFonts w:ascii="Times New Roman" w:eastAsia="Times New Roman" w:hAnsi="Times New Roman"/>
                <w:sz w:val="24"/>
                <w:szCs w:val="24"/>
                <w:lang w:val="ru-RU"/>
              </w:rPr>
              <w:t xml:space="preserve"> мал; фазоимпульсное управление не используется как основное</w:t>
            </w:r>
          </w:p>
        </w:tc>
        <w:tc>
          <w:tcPr>
            <w:tcW w:w="2980" w:type="dxa"/>
            <w:vAlign w:val="center"/>
            <w:hideMark/>
          </w:tcPr>
          <w:p w14:paraId="05323FAD" w14:textId="77777777" w:rsidR="00301589" w:rsidRPr="00F1572F" w:rsidRDefault="00301589" w:rsidP="008E2164">
            <w:pPr>
              <w:ind w:firstLine="22"/>
              <w:jc w:val="center"/>
              <w:rPr>
                <w:rFonts w:ascii="Times New Roman" w:eastAsia="Times New Roman" w:hAnsi="Times New Roman"/>
                <w:sz w:val="24"/>
                <w:szCs w:val="24"/>
                <w:lang w:val="ru-RU"/>
              </w:rPr>
            </w:pPr>
            <w:r>
              <w:rPr>
                <w:rFonts w:ascii="Times New Roman" w:eastAsia="Times New Roman" w:hAnsi="Times New Roman"/>
                <w:sz w:val="24"/>
                <w:szCs w:val="24"/>
                <w:lang w:val="ru-RU"/>
              </w:rPr>
              <w:t>Н</w:t>
            </w:r>
            <w:r w:rsidRPr="00F1572F">
              <w:rPr>
                <w:rFonts w:ascii="Times New Roman" w:eastAsia="Times New Roman" w:hAnsi="Times New Roman"/>
                <w:sz w:val="24"/>
                <w:szCs w:val="24"/>
                <w:lang w:val="ru-RU"/>
              </w:rPr>
              <w:t xml:space="preserve">ормы </w:t>
            </w:r>
            <w:r>
              <w:rPr>
                <w:rFonts w:ascii="Times New Roman" w:eastAsia="Times New Roman" w:hAnsi="Times New Roman"/>
                <w:sz w:val="24"/>
                <w:szCs w:val="24"/>
                <w:lang w:val="ru-RU"/>
              </w:rPr>
              <w:t>–</w:t>
            </w:r>
            <w:r w:rsidRPr="00F1572F">
              <w:rPr>
                <w:rFonts w:ascii="Times New Roman" w:eastAsia="Times New Roman" w:hAnsi="Times New Roman"/>
                <w:sz w:val="24"/>
                <w:szCs w:val="24"/>
                <w:lang w:val="ru-RU"/>
              </w:rPr>
              <w:t xml:space="preserve"> ГОСТ </w:t>
            </w:r>
            <w:r w:rsidRPr="00F1572F">
              <w:rPr>
                <w:rFonts w:ascii="Times New Roman" w:eastAsia="Times New Roman" w:hAnsi="Times New Roman"/>
                <w:sz w:val="24"/>
                <w:szCs w:val="24"/>
              </w:rPr>
              <w:t>IEC</w:t>
            </w:r>
            <w:r w:rsidRPr="00F1572F">
              <w:rPr>
                <w:rFonts w:ascii="Times New Roman" w:eastAsia="Times New Roman" w:hAnsi="Times New Roman"/>
                <w:sz w:val="24"/>
                <w:szCs w:val="24"/>
                <w:lang w:val="ru-RU"/>
              </w:rPr>
              <w:t xml:space="preserve"> 61000-3-2–2021 [107]; измерение </w:t>
            </w:r>
            <w:r>
              <w:rPr>
                <w:rFonts w:ascii="Times New Roman" w:eastAsia="Times New Roman" w:hAnsi="Times New Roman"/>
                <w:sz w:val="24"/>
                <w:szCs w:val="24"/>
                <w:lang w:val="ru-RU"/>
              </w:rPr>
              <w:t>–</w:t>
            </w:r>
            <w:r w:rsidRPr="00F1572F">
              <w:rPr>
                <w:rFonts w:ascii="Times New Roman" w:eastAsia="Times New Roman" w:hAnsi="Times New Roman"/>
                <w:sz w:val="24"/>
                <w:szCs w:val="24"/>
                <w:lang w:val="ru-RU"/>
              </w:rPr>
              <w:t xml:space="preserve"> ГОСТ 30804.4.7 [67]</w:t>
            </w:r>
          </w:p>
        </w:tc>
      </w:tr>
      <w:tr w:rsidR="00301589" w:rsidRPr="00F1572F" w14:paraId="2045EA12" w14:textId="77777777" w:rsidTr="008E2164">
        <w:tc>
          <w:tcPr>
            <w:tcW w:w="2551" w:type="dxa"/>
            <w:vAlign w:val="center"/>
            <w:hideMark/>
          </w:tcPr>
          <w:p w14:paraId="5F9BD28F" w14:textId="77777777" w:rsidR="00301589" w:rsidRPr="00F1572F" w:rsidRDefault="00301589" w:rsidP="008E2164">
            <w:pPr>
              <w:ind w:firstLine="22"/>
              <w:jc w:val="center"/>
              <w:rPr>
                <w:rFonts w:ascii="Times New Roman" w:eastAsia="Times New Roman" w:hAnsi="Times New Roman"/>
                <w:sz w:val="24"/>
                <w:szCs w:val="24"/>
              </w:rPr>
            </w:pPr>
            <w:proofErr w:type="spellStart"/>
            <w:r w:rsidRPr="00F1572F">
              <w:rPr>
                <w:rFonts w:ascii="Times New Roman" w:eastAsia="Times New Roman" w:hAnsi="Times New Roman"/>
                <w:sz w:val="24"/>
                <w:szCs w:val="24"/>
              </w:rPr>
              <w:t>Рекомендуемый</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способ</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регулирования</w:t>
            </w:r>
            <w:proofErr w:type="spellEnd"/>
          </w:p>
        </w:tc>
        <w:tc>
          <w:tcPr>
            <w:tcW w:w="3540" w:type="dxa"/>
            <w:vAlign w:val="center"/>
            <w:hideMark/>
          </w:tcPr>
          <w:p w14:paraId="77E99FDF" w14:textId="77777777" w:rsidR="00301589" w:rsidRPr="00F1572F" w:rsidRDefault="00301589" w:rsidP="008E2164">
            <w:pPr>
              <w:ind w:firstLine="22"/>
              <w:jc w:val="center"/>
              <w:rPr>
                <w:rFonts w:ascii="Times New Roman" w:eastAsia="Times New Roman" w:hAnsi="Times New Roman"/>
                <w:sz w:val="24"/>
                <w:szCs w:val="24"/>
                <w:lang w:val="ru-RU"/>
              </w:rPr>
            </w:pPr>
            <w:r w:rsidRPr="00F1572F">
              <w:rPr>
                <w:rFonts w:ascii="Times New Roman" w:eastAsia="Times New Roman" w:hAnsi="Times New Roman"/>
                <w:sz w:val="24"/>
                <w:szCs w:val="24"/>
                <w:lang w:val="ru-RU"/>
              </w:rPr>
              <w:t xml:space="preserve">Секционное включение и пакетное управление </w:t>
            </w:r>
            <w:r w:rsidRPr="00F1572F">
              <w:rPr>
                <w:rFonts w:ascii="Times New Roman" w:eastAsia="Times New Roman" w:hAnsi="Times New Roman"/>
                <w:sz w:val="24"/>
                <w:szCs w:val="24"/>
              </w:rPr>
              <w:t>zero</w:t>
            </w:r>
            <w:r w:rsidRPr="00F1572F">
              <w:rPr>
                <w:rFonts w:ascii="Times New Roman" w:eastAsia="Times New Roman" w:hAnsi="Times New Roman"/>
                <w:sz w:val="24"/>
                <w:szCs w:val="24"/>
                <w:lang w:val="ru-RU"/>
              </w:rPr>
              <w:t>-</w:t>
            </w:r>
            <w:r w:rsidRPr="00F1572F">
              <w:rPr>
                <w:rFonts w:ascii="Times New Roman" w:eastAsia="Times New Roman" w:hAnsi="Times New Roman"/>
                <w:sz w:val="24"/>
                <w:szCs w:val="24"/>
              </w:rPr>
              <w:t>cross</w:t>
            </w:r>
          </w:p>
        </w:tc>
        <w:tc>
          <w:tcPr>
            <w:tcW w:w="2980" w:type="dxa"/>
            <w:vAlign w:val="center"/>
            <w:hideMark/>
          </w:tcPr>
          <w:p w14:paraId="58A72BBD" w14:textId="77777777" w:rsidR="00301589" w:rsidRPr="00F1572F" w:rsidRDefault="00301589" w:rsidP="008E2164">
            <w:pPr>
              <w:ind w:firstLine="22"/>
              <w:jc w:val="center"/>
              <w:rPr>
                <w:rFonts w:ascii="Times New Roman" w:eastAsia="Times New Roman" w:hAnsi="Times New Roman"/>
                <w:sz w:val="24"/>
                <w:szCs w:val="24"/>
              </w:rPr>
            </w:pPr>
            <w:proofErr w:type="spellStart"/>
            <w:r>
              <w:rPr>
                <w:rFonts w:ascii="Times New Roman" w:eastAsia="Times New Roman" w:hAnsi="Times New Roman"/>
                <w:sz w:val="24"/>
                <w:szCs w:val="24"/>
                <w:lang w:val="ru-RU"/>
              </w:rPr>
              <w:t>Подр</w:t>
            </w:r>
            <w:r w:rsidRPr="00F1572F">
              <w:rPr>
                <w:rFonts w:ascii="Times New Roman" w:eastAsia="Times New Roman" w:hAnsi="Times New Roman"/>
                <w:sz w:val="24"/>
                <w:szCs w:val="24"/>
              </w:rPr>
              <w:t>аздел</w:t>
            </w:r>
            <w:proofErr w:type="spellEnd"/>
            <w:r w:rsidRPr="00F1572F">
              <w:rPr>
                <w:rFonts w:ascii="Times New Roman" w:eastAsia="Times New Roman" w:hAnsi="Times New Roman"/>
                <w:sz w:val="24"/>
                <w:szCs w:val="24"/>
              </w:rPr>
              <w:t xml:space="preserve"> 4.3.3</w:t>
            </w:r>
          </w:p>
        </w:tc>
      </w:tr>
      <w:tr w:rsidR="00301589" w:rsidRPr="00F1572F" w14:paraId="4E8730BF" w14:textId="77777777" w:rsidTr="008E2164">
        <w:tc>
          <w:tcPr>
            <w:tcW w:w="2551" w:type="dxa"/>
            <w:vAlign w:val="center"/>
            <w:hideMark/>
          </w:tcPr>
          <w:p w14:paraId="35318A68" w14:textId="77777777" w:rsidR="00301589" w:rsidRPr="00F1572F" w:rsidRDefault="00301589" w:rsidP="008E2164">
            <w:pPr>
              <w:ind w:firstLine="22"/>
              <w:jc w:val="center"/>
              <w:rPr>
                <w:rFonts w:ascii="Times New Roman" w:eastAsia="Times New Roman" w:hAnsi="Times New Roman"/>
                <w:sz w:val="24"/>
                <w:szCs w:val="24"/>
              </w:rPr>
            </w:pPr>
            <w:proofErr w:type="spellStart"/>
            <w:r w:rsidRPr="00F1572F">
              <w:rPr>
                <w:rFonts w:ascii="Times New Roman" w:eastAsia="Times New Roman" w:hAnsi="Times New Roman"/>
                <w:sz w:val="24"/>
                <w:szCs w:val="24"/>
              </w:rPr>
              <w:t>Защита</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от</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поражения</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током</w:t>
            </w:r>
            <w:proofErr w:type="spellEnd"/>
          </w:p>
        </w:tc>
        <w:tc>
          <w:tcPr>
            <w:tcW w:w="3540" w:type="dxa"/>
            <w:vAlign w:val="center"/>
            <w:hideMark/>
          </w:tcPr>
          <w:p w14:paraId="489797C4" w14:textId="77777777" w:rsidR="00301589" w:rsidRPr="00F1572F" w:rsidRDefault="00301589" w:rsidP="008E2164">
            <w:pPr>
              <w:ind w:firstLine="22"/>
              <w:jc w:val="center"/>
              <w:rPr>
                <w:rFonts w:ascii="Times New Roman" w:eastAsia="Times New Roman" w:hAnsi="Times New Roman"/>
                <w:sz w:val="24"/>
                <w:szCs w:val="24"/>
                <w:lang w:val="ru-RU"/>
              </w:rPr>
            </w:pPr>
            <w:r w:rsidRPr="00F1572F">
              <w:rPr>
                <w:rFonts w:ascii="Times New Roman" w:eastAsia="Times New Roman" w:hAnsi="Times New Roman"/>
                <w:sz w:val="24"/>
                <w:szCs w:val="24"/>
                <w:lang w:val="ru-RU"/>
              </w:rPr>
              <w:t xml:space="preserve">УЗО 30 мА на конечной линии или подгруппе; класс защиты </w:t>
            </w:r>
            <w:r w:rsidRPr="00F1572F">
              <w:rPr>
                <w:rFonts w:ascii="Times New Roman" w:eastAsia="Times New Roman" w:hAnsi="Times New Roman"/>
                <w:sz w:val="24"/>
                <w:szCs w:val="24"/>
              </w:rPr>
              <w:t>I</w:t>
            </w:r>
          </w:p>
        </w:tc>
        <w:tc>
          <w:tcPr>
            <w:tcW w:w="2980" w:type="dxa"/>
            <w:vAlign w:val="center"/>
            <w:hideMark/>
          </w:tcPr>
          <w:p w14:paraId="7AA607D3" w14:textId="77777777" w:rsidR="00301589" w:rsidRPr="00F1572F" w:rsidRDefault="00301589" w:rsidP="008E2164">
            <w:pPr>
              <w:ind w:firstLine="22"/>
              <w:jc w:val="center"/>
              <w:rPr>
                <w:rFonts w:ascii="Times New Roman" w:eastAsia="Times New Roman" w:hAnsi="Times New Roman"/>
                <w:sz w:val="24"/>
                <w:szCs w:val="24"/>
                <w:lang w:val="ru-RU"/>
              </w:rPr>
            </w:pPr>
            <w:r w:rsidRPr="00F1572F">
              <w:rPr>
                <w:rFonts w:ascii="Times New Roman" w:eastAsia="Times New Roman" w:hAnsi="Times New Roman"/>
                <w:sz w:val="24"/>
                <w:szCs w:val="24"/>
                <w:lang w:val="ru-RU"/>
              </w:rPr>
              <w:t xml:space="preserve">ГОСТ </w:t>
            </w:r>
            <w:r w:rsidRPr="00F1572F">
              <w:rPr>
                <w:rFonts w:ascii="Times New Roman" w:eastAsia="Times New Roman" w:hAnsi="Times New Roman"/>
                <w:sz w:val="24"/>
                <w:szCs w:val="24"/>
              </w:rPr>
              <w:t>IEC</w:t>
            </w:r>
            <w:r w:rsidRPr="00F1572F">
              <w:rPr>
                <w:rFonts w:ascii="Times New Roman" w:eastAsia="Times New Roman" w:hAnsi="Times New Roman"/>
                <w:sz w:val="24"/>
                <w:szCs w:val="24"/>
                <w:lang w:val="ru-RU"/>
              </w:rPr>
              <w:t xml:space="preserve"> 60335-1 [46]; ПУЭ РК [103]; ПТБ [113]</w:t>
            </w:r>
          </w:p>
        </w:tc>
      </w:tr>
      <w:tr w:rsidR="00301589" w:rsidRPr="00F1572F" w14:paraId="347E4DA4" w14:textId="77777777" w:rsidTr="008E2164">
        <w:tc>
          <w:tcPr>
            <w:tcW w:w="2551" w:type="dxa"/>
            <w:vAlign w:val="center"/>
            <w:hideMark/>
          </w:tcPr>
          <w:p w14:paraId="3365FC69" w14:textId="77777777" w:rsidR="00301589" w:rsidRPr="00F1572F" w:rsidRDefault="00301589" w:rsidP="008E2164">
            <w:pPr>
              <w:ind w:firstLine="22"/>
              <w:jc w:val="center"/>
              <w:rPr>
                <w:rFonts w:ascii="Times New Roman" w:eastAsia="Times New Roman" w:hAnsi="Times New Roman"/>
                <w:sz w:val="24"/>
                <w:szCs w:val="24"/>
              </w:rPr>
            </w:pPr>
            <w:proofErr w:type="spellStart"/>
            <w:r w:rsidRPr="00F1572F">
              <w:rPr>
                <w:rFonts w:ascii="Times New Roman" w:eastAsia="Times New Roman" w:hAnsi="Times New Roman"/>
                <w:sz w:val="24"/>
                <w:szCs w:val="24"/>
              </w:rPr>
              <w:t>Селективность</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по</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дифференциальному</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току</w:t>
            </w:r>
            <w:proofErr w:type="spellEnd"/>
          </w:p>
        </w:tc>
        <w:tc>
          <w:tcPr>
            <w:tcW w:w="3540" w:type="dxa"/>
            <w:vAlign w:val="center"/>
            <w:hideMark/>
          </w:tcPr>
          <w:p w14:paraId="6A9106A2" w14:textId="77777777" w:rsidR="00301589" w:rsidRPr="00F1572F" w:rsidRDefault="00301589" w:rsidP="008E2164">
            <w:pPr>
              <w:ind w:firstLine="22"/>
              <w:jc w:val="center"/>
              <w:rPr>
                <w:rFonts w:ascii="Times New Roman" w:eastAsia="Times New Roman" w:hAnsi="Times New Roman"/>
                <w:sz w:val="24"/>
                <w:szCs w:val="24"/>
                <w:lang w:val="ru-RU"/>
              </w:rPr>
            </w:pPr>
            <w:r w:rsidRPr="00F1572F">
              <w:rPr>
                <w:rFonts w:ascii="Times New Roman" w:eastAsia="Times New Roman" w:hAnsi="Times New Roman"/>
                <w:sz w:val="24"/>
                <w:szCs w:val="24"/>
                <w:lang w:val="ru-RU"/>
              </w:rPr>
              <w:t xml:space="preserve">Селективное УЗО 100–300 мА типа </w:t>
            </w:r>
            <m:oMath>
              <m:r>
                <w:rPr>
                  <w:rFonts w:ascii="Cambria Math" w:eastAsia="Times New Roman" w:hAnsi="Cambria Math"/>
                  <w:sz w:val="24"/>
                  <w:szCs w:val="24"/>
                </w:rPr>
                <m:t>S</m:t>
              </m:r>
            </m:oMath>
            <w:r w:rsidRPr="00F1572F">
              <w:rPr>
                <w:rFonts w:ascii="Times New Roman" w:eastAsia="Times New Roman" w:hAnsi="Times New Roman"/>
                <w:sz w:val="24"/>
                <w:szCs w:val="24"/>
                <w:lang w:val="ru-RU"/>
              </w:rPr>
              <w:t xml:space="preserve"> на вводе; конечные УЗО 30 мА</w:t>
            </w:r>
          </w:p>
        </w:tc>
        <w:tc>
          <w:tcPr>
            <w:tcW w:w="2980" w:type="dxa"/>
            <w:vAlign w:val="center"/>
            <w:hideMark/>
          </w:tcPr>
          <w:p w14:paraId="58B8616C" w14:textId="77777777" w:rsidR="00301589" w:rsidRPr="00F1572F" w:rsidRDefault="00301589" w:rsidP="008E2164">
            <w:pPr>
              <w:ind w:firstLine="22"/>
              <w:jc w:val="center"/>
              <w:rPr>
                <w:rFonts w:ascii="Times New Roman" w:eastAsia="Times New Roman" w:hAnsi="Times New Roman"/>
                <w:sz w:val="24"/>
                <w:szCs w:val="24"/>
              </w:rPr>
            </w:pPr>
            <w:r w:rsidRPr="00F1572F">
              <w:rPr>
                <w:rFonts w:ascii="Times New Roman" w:eastAsia="Times New Roman" w:hAnsi="Times New Roman"/>
                <w:sz w:val="24"/>
                <w:szCs w:val="24"/>
              </w:rPr>
              <w:t>ПУЭ РК [103]; ПТЭ [104]; ПТБ [113]</w:t>
            </w:r>
          </w:p>
        </w:tc>
      </w:tr>
      <w:tr w:rsidR="00301589" w:rsidRPr="00F1572F" w14:paraId="7AF7E14B" w14:textId="77777777" w:rsidTr="008E2164">
        <w:tc>
          <w:tcPr>
            <w:tcW w:w="2551" w:type="dxa"/>
            <w:vAlign w:val="center"/>
            <w:hideMark/>
          </w:tcPr>
          <w:p w14:paraId="6C756B83" w14:textId="77777777" w:rsidR="00301589" w:rsidRPr="00F1572F" w:rsidRDefault="00301589" w:rsidP="008E2164">
            <w:pPr>
              <w:ind w:firstLine="22"/>
              <w:jc w:val="center"/>
              <w:rPr>
                <w:rFonts w:ascii="Times New Roman" w:eastAsia="Times New Roman" w:hAnsi="Times New Roman"/>
                <w:sz w:val="24"/>
                <w:szCs w:val="24"/>
                <w:lang w:val="ru-RU"/>
              </w:rPr>
            </w:pPr>
            <w:r w:rsidRPr="00F1572F">
              <w:rPr>
                <w:rFonts w:ascii="Times New Roman" w:eastAsia="Times New Roman" w:hAnsi="Times New Roman"/>
                <w:sz w:val="24"/>
                <w:szCs w:val="24"/>
                <w:lang w:val="ru-RU"/>
              </w:rPr>
              <w:t>Перекос фаз при групповом включении</w:t>
            </w:r>
          </w:p>
        </w:tc>
        <w:tc>
          <w:tcPr>
            <w:tcW w:w="3540" w:type="dxa"/>
            <w:vAlign w:val="center"/>
            <w:hideMark/>
          </w:tcPr>
          <w:p w14:paraId="6FAA5FBF" w14:textId="77777777" w:rsidR="00301589" w:rsidRPr="00F1572F" w:rsidRDefault="00301589" w:rsidP="008E2164">
            <w:pPr>
              <w:ind w:firstLine="22"/>
              <w:jc w:val="center"/>
              <w:rPr>
                <w:rFonts w:ascii="Times New Roman" w:eastAsia="Times New Roman" w:hAnsi="Times New Roman"/>
                <w:sz w:val="24"/>
                <w:szCs w:val="24"/>
                <w:lang w:val="ru-RU"/>
              </w:rPr>
            </w:pPr>
            <w:r w:rsidRPr="00F1572F">
              <w:rPr>
                <w:rFonts w:ascii="Times New Roman" w:eastAsia="Times New Roman" w:hAnsi="Times New Roman"/>
                <w:sz w:val="24"/>
                <w:szCs w:val="24"/>
                <w:lang w:val="ru-RU"/>
              </w:rPr>
              <w:t>Не выше ±10</w:t>
            </w:r>
            <w:r>
              <w:rPr>
                <w:rFonts w:ascii="Times New Roman" w:eastAsia="Times New Roman" w:hAnsi="Times New Roman"/>
                <w:sz w:val="24"/>
                <w:szCs w:val="24"/>
                <w:lang w:val="ru-RU"/>
              </w:rPr>
              <w:t>%</w:t>
            </w:r>
            <w:r w:rsidRPr="00F1572F">
              <w:rPr>
                <w:rFonts w:ascii="Times New Roman" w:eastAsia="Times New Roman" w:hAnsi="Times New Roman"/>
                <w:sz w:val="24"/>
                <w:szCs w:val="24"/>
                <w:lang w:val="ru-RU"/>
              </w:rPr>
              <w:t xml:space="preserve"> по средней нагрузке фазы; контроль по (4.23)</w:t>
            </w:r>
          </w:p>
        </w:tc>
        <w:tc>
          <w:tcPr>
            <w:tcW w:w="2980" w:type="dxa"/>
            <w:vAlign w:val="center"/>
            <w:hideMark/>
          </w:tcPr>
          <w:p w14:paraId="76281699" w14:textId="77777777" w:rsidR="00301589" w:rsidRPr="00F1572F" w:rsidRDefault="00301589" w:rsidP="008E2164">
            <w:pPr>
              <w:ind w:firstLine="22"/>
              <w:jc w:val="center"/>
              <w:rPr>
                <w:rFonts w:ascii="Times New Roman" w:eastAsia="Times New Roman" w:hAnsi="Times New Roman"/>
                <w:sz w:val="24"/>
                <w:szCs w:val="24"/>
              </w:rPr>
            </w:pPr>
            <w:proofErr w:type="spellStart"/>
            <w:r w:rsidRPr="00F1572F">
              <w:rPr>
                <w:rFonts w:ascii="Times New Roman" w:eastAsia="Times New Roman" w:hAnsi="Times New Roman"/>
                <w:sz w:val="24"/>
                <w:szCs w:val="24"/>
              </w:rPr>
              <w:t>Расч</w:t>
            </w:r>
            <w:r>
              <w:rPr>
                <w:rFonts w:ascii="Times New Roman" w:eastAsia="Times New Roman" w:hAnsi="Times New Roman"/>
                <w:sz w:val="24"/>
                <w:szCs w:val="24"/>
              </w:rPr>
              <w:t>е</w:t>
            </w:r>
            <w:r w:rsidRPr="00F1572F">
              <w:rPr>
                <w:rFonts w:ascii="Times New Roman" w:eastAsia="Times New Roman" w:hAnsi="Times New Roman"/>
                <w:sz w:val="24"/>
                <w:szCs w:val="24"/>
              </w:rPr>
              <w:t>т</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по</w:t>
            </w:r>
            <w:proofErr w:type="spellEnd"/>
            <w:r w:rsidRPr="00F1572F">
              <w:rPr>
                <w:rFonts w:ascii="Times New Roman" w:eastAsia="Times New Roman" w:hAnsi="Times New Roman"/>
                <w:sz w:val="24"/>
                <w:szCs w:val="24"/>
              </w:rPr>
              <w:t xml:space="preserve"> (4.23)</w:t>
            </w:r>
          </w:p>
        </w:tc>
      </w:tr>
      <w:tr w:rsidR="00301589" w:rsidRPr="00F1572F" w14:paraId="4BD69F61" w14:textId="77777777" w:rsidTr="008E2164">
        <w:tc>
          <w:tcPr>
            <w:tcW w:w="2551" w:type="dxa"/>
            <w:vAlign w:val="center"/>
            <w:hideMark/>
          </w:tcPr>
          <w:p w14:paraId="128AE1E0" w14:textId="77777777" w:rsidR="00301589" w:rsidRPr="00F1572F" w:rsidRDefault="00301589" w:rsidP="008E2164">
            <w:pPr>
              <w:ind w:firstLine="22"/>
              <w:jc w:val="center"/>
              <w:rPr>
                <w:rFonts w:ascii="Times New Roman" w:eastAsia="Times New Roman" w:hAnsi="Times New Roman"/>
                <w:sz w:val="24"/>
                <w:szCs w:val="24"/>
              </w:rPr>
            </w:pPr>
            <w:proofErr w:type="spellStart"/>
            <w:r w:rsidRPr="00F1572F">
              <w:rPr>
                <w:rFonts w:ascii="Times New Roman" w:eastAsia="Times New Roman" w:hAnsi="Times New Roman"/>
                <w:sz w:val="24"/>
                <w:szCs w:val="24"/>
              </w:rPr>
              <w:t>Задержка</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пуска</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между</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подгруппами</w:t>
            </w:r>
            <w:proofErr w:type="spellEnd"/>
          </w:p>
        </w:tc>
        <w:tc>
          <w:tcPr>
            <w:tcW w:w="3540" w:type="dxa"/>
            <w:vAlign w:val="center"/>
            <w:hideMark/>
          </w:tcPr>
          <w:p w14:paraId="750809F1" w14:textId="77777777" w:rsidR="00301589" w:rsidRPr="00F1572F" w:rsidRDefault="00301589" w:rsidP="008E2164">
            <w:pPr>
              <w:ind w:firstLine="22"/>
              <w:jc w:val="center"/>
              <w:rPr>
                <w:rFonts w:ascii="Times New Roman" w:eastAsia="Times New Roman" w:hAnsi="Times New Roman"/>
                <w:sz w:val="24"/>
                <w:szCs w:val="24"/>
              </w:rPr>
            </w:pPr>
            <w:r w:rsidRPr="00F1572F">
              <w:rPr>
                <w:rFonts w:ascii="Times New Roman" w:eastAsia="Times New Roman" w:hAnsi="Times New Roman"/>
                <w:sz w:val="24"/>
                <w:szCs w:val="24"/>
              </w:rPr>
              <w:t>2–3 с</w:t>
            </w:r>
          </w:p>
        </w:tc>
        <w:tc>
          <w:tcPr>
            <w:tcW w:w="2980" w:type="dxa"/>
            <w:vAlign w:val="center"/>
            <w:hideMark/>
          </w:tcPr>
          <w:p w14:paraId="50724BE6" w14:textId="77777777" w:rsidR="00301589" w:rsidRPr="00F1572F" w:rsidRDefault="00301589" w:rsidP="008E2164">
            <w:pPr>
              <w:ind w:firstLine="22"/>
              <w:jc w:val="center"/>
              <w:rPr>
                <w:rFonts w:ascii="Times New Roman" w:eastAsia="Times New Roman" w:hAnsi="Times New Roman"/>
                <w:sz w:val="24"/>
                <w:szCs w:val="24"/>
              </w:rPr>
            </w:pPr>
            <w:proofErr w:type="spellStart"/>
            <w:r w:rsidRPr="00F1572F">
              <w:rPr>
                <w:rFonts w:ascii="Times New Roman" w:eastAsia="Times New Roman" w:hAnsi="Times New Roman"/>
                <w:sz w:val="24"/>
                <w:szCs w:val="24"/>
              </w:rPr>
              <w:t>Алгоритм</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управления</w:t>
            </w:r>
            <w:proofErr w:type="spellEnd"/>
          </w:p>
        </w:tc>
      </w:tr>
      <w:tr w:rsidR="00301589" w:rsidRPr="00F1572F" w14:paraId="436115F4" w14:textId="77777777" w:rsidTr="008E2164">
        <w:tc>
          <w:tcPr>
            <w:tcW w:w="2551" w:type="dxa"/>
            <w:vAlign w:val="center"/>
            <w:hideMark/>
          </w:tcPr>
          <w:p w14:paraId="03AD2A81" w14:textId="77777777" w:rsidR="00301589" w:rsidRPr="00F1572F" w:rsidRDefault="00301589" w:rsidP="008E2164">
            <w:pPr>
              <w:ind w:firstLine="22"/>
              <w:jc w:val="center"/>
              <w:rPr>
                <w:rFonts w:ascii="Times New Roman" w:eastAsia="Times New Roman" w:hAnsi="Times New Roman"/>
                <w:sz w:val="24"/>
                <w:szCs w:val="24"/>
              </w:rPr>
            </w:pPr>
            <w:proofErr w:type="spellStart"/>
            <w:r w:rsidRPr="00F1572F">
              <w:rPr>
                <w:rFonts w:ascii="Times New Roman" w:eastAsia="Times New Roman" w:hAnsi="Times New Roman"/>
                <w:sz w:val="24"/>
                <w:szCs w:val="24"/>
              </w:rPr>
              <w:t>Защитное</w:t>
            </w:r>
            <w:proofErr w:type="spellEnd"/>
            <w:r w:rsidRPr="00F1572F">
              <w:rPr>
                <w:rFonts w:ascii="Times New Roman" w:eastAsia="Times New Roman" w:hAnsi="Times New Roman"/>
                <w:sz w:val="24"/>
                <w:szCs w:val="24"/>
              </w:rPr>
              <w:t xml:space="preserve"> </w:t>
            </w:r>
            <w:proofErr w:type="spellStart"/>
            <w:r w:rsidRPr="00F1572F">
              <w:rPr>
                <w:rFonts w:ascii="Times New Roman" w:eastAsia="Times New Roman" w:hAnsi="Times New Roman"/>
                <w:sz w:val="24"/>
                <w:szCs w:val="24"/>
              </w:rPr>
              <w:t>заземление</w:t>
            </w:r>
            <w:proofErr w:type="spellEnd"/>
          </w:p>
        </w:tc>
        <w:tc>
          <w:tcPr>
            <w:tcW w:w="3540" w:type="dxa"/>
            <w:vAlign w:val="center"/>
            <w:hideMark/>
          </w:tcPr>
          <w:p w14:paraId="2544374F" w14:textId="77777777" w:rsidR="00301589" w:rsidRPr="00F1572F" w:rsidRDefault="00301589" w:rsidP="008E2164">
            <w:pPr>
              <w:ind w:firstLine="22"/>
              <w:jc w:val="center"/>
              <w:rPr>
                <w:rFonts w:ascii="Times New Roman" w:eastAsia="Times New Roman" w:hAnsi="Times New Roman"/>
                <w:sz w:val="24"/>
                <w:szCs w:val="24"/>
                <w:lang w:val="ru-RU"/>
              </w:rPr>
            </w:pPr>
            <w:r w:rsidRPr="00F1572F">
              <w:rPr>
                <w:rFonts w:ascii="Times New Roman" w:eastAsia="Times New Roman" w:hAnsi="Times New Roman"/>
                <w:sz w:val="24"/>
                <w:szCs w:val="24"/>
                <w:lang w:val="ru-RU"/>
              </w:rPr>
              <w:t xml:space="preserve">Класс защиты </w:t>
            </w:r>
            <w:r w:rsidRPr="00F1572F">
              <w:rPr>
                <w:rFonts w:ascii="Times New Roman" w:eastAsia="Times New Roman" w:hAnsi="Times New Roman"/>
                <w:sz w:val="24"/>
                <w:szCs w:val="24"/>
              </w:rPr>
              <w:t>I</w:t>
            </w:r>
            <w:r w:rsidRPr="00F1572F">
              <w:rPr>
                <w:rFonts w:ascii="Times New Roman" w:eastAsia="Times New Roman" w:hAnsi="Times New Roman"/>
                <w:sz w:val="24"/>
                <w:szCs w:val="24"/>
                <w:lang w:val="ru-RU"/>
              </w:rPr>
              <w:t>; контроль сопротивления изоляции</w:t>
            </w:r>
          </w:p>
        </w:tc>
        <w:tc>
          <w:tcPr>
            <w:tcW w:w="2980" w:type="dxa"/>
            <w:vAlign w:val="center"/>
            <w:hideMark/>
          </w:tcPr>
          <w:p w14:paraId="450A9E20" w14:textId="77777777" w:rsidR="00301589" w:rsidRPr="00F1572F" w:rsidRDefault="00301589" w:rsidP="008E2164">
            <w:pPr>
              <w:ind w:firstLine="22"/>
              <w:jc w:val="center"/>
              <w:rPr>
                <w:rFonts w:ascii="Times New Roman" w:eastAsia="Times New Roman" w:hAnsi="Times New Roman"/>
                <w:sz w:val="24"/>
                <w:szCs w:val="24"/>
                <w:lang w:val="ru-RU"/>
              </w:rPr>
            </w:pPr>
            <w:r w:rsidRPr="00F1572F">
              <w:rPr>
                <w:rFonts w:ascii="Times New Roman" w:eastAsia="Times New Roman" w:hAnsi="Times New Roman"/>
                <w:sz w:val="24"/>
                <w:szCs w:val="24"/>
                <w:lang w:val="ru-RU"/>
              </w:rPr>
              <w:t xml:space="preserve">ГОСТ </w:t>
            </w:r>
            <w:r w:rsidRPr="00F1572F">
              <w:rPr>
                <w:rFonts w:ascii="Times New Roman" w:eastAsia="Times New Roman" w:hAnsi="Times New Roman"/>
                <w:sz w:val="24"/>
                <w:szCs w:val="24"/>
              </w:rPr>
              <w:t>IEC</w:t>
            </w:r>
            <w:r w:rsidRPr="00F1572F">
              <w:rPr>
                <w:rFonts w:ascii="Times New Roman" w:eastAsia="Times New Roman" w:hAnsi="Times New Roman"/>
                <w:sz w:val="24"/>
                <w:szCs w:val="24"/>
                <w:lang w:val="ru-RU"/>
              </w:rPr>
              <w:t xml:space="preserve"> 60335-1 [46]; ПУЭ РК [103]; ПТБ [113]</w:t>
            </w:r>
          </w:p>
        </w:tc>
      </w:tr>
    </w:tbl>
    <w:p w14:paraId="5D57DF95" w14:textId="77777777" w:rsidR="00927203" w:rsidRDefault="00927203" w:rsidP="00D97D2D">
      <w:pPr>
        <w:spacing w:after="0" w:line="240" w:lineRule="auto"/>
        <w:jc w:val="both"/>
        <w:rPr>
          <w:rFonts w:eastAsia="Times New Roman"/>
          <w:bCs w:val="0"/>
          <w:kern w:val="0"/>
          <w:szCs w:val="22"/>
          <w14:ligatures w14:val="none"/>
        </w:rPr>
      </w:pPr>
      <w:bookmarkStart w:id="16" w:name="Xfc9cc31196b2d7d9ca2645c65245f1344203ac4"/>
      <w:bookmarkEnd w:id="8"/>
      <w:bookmarkEnd w:id="15"/>
    </w:p>
    <w:p w14:paraId="39A35C34" w14:textId="700FC7A9" w:rsidR="00927203" w:rsidRPr="006C6564" w:rsidRDefault="00D141B2" w:rsidP="00927203">
      <w:pPr>
        <w:spacing w:after="0" w:line="240" w:lineRule="auto"/>
        <w:ind w:firstLine="425"/>
        <w:jc w:val="both"/>
        <w:rPr>
          <w:rFonts w:eastAsia="Times New Roman"/>
          <w:b/>
          <w:color w:val="auto"/>
          <w:kern w:val="0"/>
          <w:szCs w:val="26"/>
          <w14:ligatures w14:val="none"/>
        </w:rPr>
      </w:pPr>
      <w:r w:rsidRPr="006C6564">
        <w:rPr>
          <w:rFonts w:eastAsia="Times New Roman"/>
          <w:b/>
          <w:color w:val="auto"/>
          <w:kern w:val="0"/>
          <w:szCs w:val="26"/>
          <w14:ligatures w14:val="none"/>
        </w:rPr>
        <w:t xml:space="preserve">4.4 </w:t>
      </w:r>
      <w:r w:rsidR="00522170" w:rsidRPr="00522170">
        <w:rPr>
          <w:rFonts w:eastAsia="Times New Roman"/>
          <w:b/>
          <w:color w:val="auto"/>
          <w:kern w:val="0"/>
          <w:szCs w:val="26"/>
          <w14:ligatures w14:val="none"/>
        </w:rPr>
        <w:t xml:space="preserve">Разработка системы мониторинга, автоматического управления и </w:t>
      </w:r>
      <w:r w:rsidR="00522170" w:rsidRPr="00522170">
        <w:rPr>
          <w:rFonts w:eastAsia="Times New Roman"/>
          <w:b/>
          <w:color w:val="auto"/>
          <w:kern w:val="0"/>
          <w:szCs w:val="26"/>
          <w14:ligatures w14:val="none"/>
        </w:rPr>
        <w:br/>
        <w:t>аварийной защиты ПЭНД</w:t>
      </w:r>
    </w:p>
    <w:p w14:paraId="02100908" w14:textId="77777777" w:rsidR="00927203" w:rsidRPr="0003443B" w:rsidRDefault="00927203" w:rsidP="00927203">
      <w:pPr>
        <w:spacing w:after="0" w:line="240" w:lineRule="auto"/>
        <w:ind w:firstLine="425"/>
        <w:jc w:val="both"/>
        <w:rPr>
          <w:rFonts w:eastAsia="Times New Roman"/>
          <w:b/>
          <w:color w:val="EE0000"/>
          <w:kern w:val="0"/>
          <w:szCs w:val="26"/>
          <w14:ligatures w14:val="none"/>
        </w:rPr>
      </w:pPr>
    </w:p>
    <w:p w14:paraId="42EECBF3" w14:textId="1F2EE40C" w:rsidR="00581E08" w:rsidRPr="00581E08" w:rsidRDefault="00581E08" w:rsidP="00581E08">
      <w:pPr>
        <w:keepNext/>
        <w:spacing w:after="0" w:line="240" w:lineRule="auto"/>
        <w:ind w:firstLine="425"/>
        <w:jc w:val="both"/>
        <w:rPr>
          <w:rFonts w:eastAsia="Times New Roman"/>
          <w:bCs w:val="0"/>
          <w:kern w:val="0"/>
          <w:szCs w:val="26"/>
          <w14:ligatures w14:val="none"/>
        </w:rPr>
      </w:pPr>
      <w:r w:rsidRPr="00581E08">
        <w:rPr>
          <w:rFonts w:eastAsia="Times New Roman"/>
          <w:bCs w:val="0"/>
          <w:kern w:val="0"/>
          <w:szCs w:val="26"/>
          <w14:ligatures w14:val="none"/>
        </w:rPr>
        <w:t>Система мониторинга, автоматического управления и аварийной защиты ПЭНД предназначена для непрерывного контроля тепловых и электрических параметров прибора, поддержания заданного режима нагрева и перевода модуля в безопасное состояние при возникновении нештатных условий. Структурно система построена по тр</w:t>
      </w:r>
      <w:r w:rsidR="006E737F">
        <w:rPr>
          <w:rFonts w:eastAsia="Times New Roman"/>
          <w:bCs w:val="0"/>
          <w:kern w:val="0"/>
          <w:szCs w:val="26"/>
          <w14:ligatures w14:val="none"/>
        </w:rPr>
        <w:t>е</w:t>
      </w:r>
      <w:r w:rsidRPr="00581E08">
        <w:rPr>
          <w:rFonts w:eastAsia="Times New Roman"/>
          <w:bCs w:val="0"/>
          <w:kern w:val="0"/>
          <w:szCs w:val="26"/>
          <w14:ligatures w14:val="none"/>
        </w:rPr>
        <w:t>хуровневому принципу и включает измерительно-информационный уровень, эксплуатационный контроллер и независимый контур аварийной защиты.</w:t>
      </w:r>
    </w:p>
    <w:p w14:paraId="5D1C2F4D" w14:textId="20DE2267" w:rsidR="00581E08" w:rsidRPr="00551510" w:rsidRDefault="00581E08" w:rsidP="00D97D2D">
      <w:pPr>
        <w:keepNext/>
        <w:spacing w:after="0" w:line="240" w:lineRule="auto"/>
        <w:ind w:firstLine="425"/>
        <w:jc w:val="both"/>
        <w:rPr>
          <w:rFonts w:eastAsia="Times New Roman"/>
          <w:bCs w:val="0"/>
          <w:kern w:val="0"/>
          <w:szCs w:val="26"/>
          <w14:ligatures w14:val="none"/>
        </w:rPr>
      </w:pPr>
      <w:r w:rsidRPr="00581E08">
        <w:rPr>
          <w:rFonts w:eastAsia="Times New Roman"/>
          <w:bCs w:val="0"/>
          <w:kern w:val="0"/>
          <w:szCs w:val="26"/>
          <w14:ligatures w14:val="none"/>
        </w:rPr>
        <w:t xml:space="preserve">Измерительно-информационный уровень формирует данные о температурах, напряжении, токе, активной мощности и состоянии нагрузки. Эксплуатационный контроллер использует эти данные для поддержания заданного температурного режима с гистерезисом, секционного включения и </w:t>
      </w:r>
      <w:r w:rsidRPr="00581E08">
        <w:rPr>
          <w:rFonts w:eastAsia="Times New Roman"/>
          <w:bCs w:val="0"/>
          <w:kern w:val="0"/>
          <w:szCs w:val="26"/>
          <w14:ligatures w14:val="none"/>
        </w:rPr>
        <w:lastRenderedPageBreak/>
        <w:t>отключения нагревательных элементов, а также для ограничения частоты коммутаций. Независимый контур аварийной защиты выполняет отключение питания при перегреве, токе утечки, коротком замыкании, нарушении изоляции или отказе температурного канала. Такое построение исключает зависимость безопасности ПЭНД только от программного цикла микроконтроллера и команд оператора.</w:t>
      </w:r>
    </w:p>
    <w:p w14:paraId="1782B47F" w14:textId="03B54B73" w:rsidR="00D141B2" w:rsidRPr="0075221B" w:rsidRDefault="00D141B2" w:rsidP="00581E08">
      <w:pPr>
        <w:keepNext/>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Базовый закон двухпозиционного управления с гистерезисом записывается как:</w:t>
      </w:r>
    </w:p>
    <w:p w14:paraId="1D33FC52" w14:textId="77777777" w:rsidR="00F1572F" w:rsidRPr="0075221B" w:rsidRDefault="00F1572F" w:rsidP="00927203">
      <w:pPr>
        <w:spacing w:after="0" w:line="240" w:lineRule="auto"/>
        <w:ind w:firstLine="425"/>
        <w:jc w:val="both"/>
        <w:rPr>
          <w:rFonts w:eastAsia="Times New Roman"/>
          <w:bCs w:val="0"/>
          <w:kern w:val="0"/>
          <w:szCs w:val="22"/>
          <w14:ligatures w14:val="none"/>
        </w:rPr>
      </w:pPr>
    </w:p>
    <w:p w14:paraId="0C531FEA" w14:textId="33992B56" w:rsidR="00D141B2" w:rsidRPr="00BA412E" w:rsidRDefault="00D141B2" w:rsidP="00927203">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u</m:t>
            </m:r>
          </m:e>
          <m:sub>
            <m:r>
              <w:rPr>
                <w:rFonts w:ascii="Cambria Math" w:eastAsia="Times New Roman" w:hAnsi="Cambria Math"/>
                <w:kern w:val="0"/>
                <w:szCs w:val="22"/>
                <w:lang w:val="en-US"/>
                <w14:ligatures w14:val="none"/>
              </w:rPr>
              <m:t>i</m:t>
            </m:r>
          </m:sub>
        </m:sSub>
        <m:d>
          <m:dPr>
            <m:ctrlPr>
              <w:rPr>
                <w:rFonts w:ascii="Cambria Math" w:eastAsia="Times New Roman" w:hAnsi="Cambria Math"/>
                <w:bCs w:val="0"/>
                <w:kern w:val="0"/>
                <w:szCs w:val="22"/>
                <w:lang w:val="en-US"/>
                <w14:ligatures w14:val="none"/>
              </w:rPr>
            </m:ctrlPr>
          </m:dPr>
          <m:e>
            <m:r>
              <w:rPr>
                <w:rFonts w:ascii="Cambria Math" w:eastAsia="Times New Roman" w:hAnsi="Cambria Math"/>
                <w:kern w:val="0"/>
                <w:szCs w:val="22"/>
                <w:lang w:val="en-US"/>
                <w14:ligatures w14:val="none"/>
              </w:rPr>
              <m:t>t</m:t>
            </m:r>
          </m:e>
        </m:d>
        <m:r>
          <m:rPr>
            <m:sty m:val="p"/>
          </m:rPr>
          <w:rPr>
            <w:rFonts w:ascii="Cambria Math" w:eastAsia="Times New Roman" w:hAnsi="Cambria Math"/>
            <w:kern w:val="0"/>
            <w:szCs w:val="22"/>
            <w14:ligatures w14:val="none"/>
          </w:rPr>
          <m:t>=</m:t>
        </m:r>
        <m:d>
          <m:dPr>
            <m:begChr m:val="{"/>
            <m:endChr m:val=""/>
            <m:ctrlPr>
              <w:rPr>
                <w:rFonts w:ascii="Cambria Math" w:eastAsia="Times New Roman" w:hAnsi="Cambria Math"/>
                <w:bCs w:val="0"/>
                <w:kern w:val="0"/>
                <w:szCs w:val="22"/>
                <w:lang w:val="en-US"/>
                <w14:ligatures w14:val="none"/>
              </w:rPr>
            </m:ctrlPr>
          </m:dPr>
          <m:e>
            <m:m>
              <m:mPr>
                <m:plcHide m:val="1"/>
                <m:mcs>
                  <m:mc>
                    <m:mcPr>
                      <m:count m:val="2"/>
                      <m:mcJc m:val="left"/>
                    </m:mcPr>
                  </m:mc>
                </m:mcs>
                <m:ctrlPr>
                  <w:rPr>
                    <w:rFonts w:ascii="Cambria Math" w:eastAsia="Times New Roman" w:hAnsi="Cambria Math"/>
                    <w:bCs w:val="0"/>
                    <w:kern w:val="0"/>
                    <w:szCs w:val="22"/>
                    <w:lang w:val="en-US"/>
                    <w14:ligatures w14:val="none"/>
                  </w:rPr>
                </m:ctrlPr>
              </m:mPr>
              <m:mr>
                <m:e>
                  <m:r>
                    <w:rPr>
                      <w:rFonts w:ascii="Cambria Math" w:eastAsia="Times New Roman" w:hAnsi="Cambria Math"/>
                      <w:kern w:val="0"/>
                      <w:szCs w:val="22"/>
                      <w14:ligatures w14:val="none"/>
                    </w:rPr>
                    <m:t>1</m:t>
                  </m:r>
                  <m:r>
                    <m:rPr>
                      <m:sty m:val="p"/>
                    </m:rPr>
                    <w:rPr>
                      <w:rFonts w:ascii="Cambria Math" w:eastAsia="Times New Roman" w:hAnsi="Cambria Math"/>
                      <w:kern w:val="0"/>
                      <w:szCs w:val="22"/>
                      <w14:ligatures w14:val="none"/>
                    </w:rPr>
                    <m:t>,</m:t>
                  </m:r>
                </m:e>
                <m:e>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w:rPr>
                          <w:rFonts w:ascii="Cambria Math" w:eastAsia="Times New Roman" w:hAnsi="Cambria Math"/>
                          <w:kern w:val="0"/>
                          <w:szCs w:val="22"/>
                          <w:lang w:val="en-US"/>
                          <w14:ligatures w14:val="none"/>
                        </w:rPr>
                        <m:t>i</m:t>
                      </m:r>
                    </m:sub>
                  </m:sSub>
                  <m:d>
                    <m:dPr>
                      <m:ctrlPr>
                        <w:rPr>
                          <w:rFonts w:ascii="Cambria Math" w:eastAsia="Times New Roman" w:hAnsi="Cambria Math"/>
                          <w:bCs w:val="0"/>
                          <w:kern w:val="0"/>
                          <w:szCs w:val="22"/>
                          <w:lang w:val="en-US"/>
                          <w14:ligatures w14:val="none"/>
                        </w:rPr>
                      </m:ctrlPr>
                    </m:dPr>
                    <m:e>
                      <m:r>
                        <w:rPr>
                          <w:rFonts w:ascii="Cambria Math" w:eastAsia="Times New Roman" w:hAnsi="Cambria Math"/>
                          <w:kern w:val="0"/>
                          <w:szCs w:val="22"/>
                          <w:lang w:val="en-US"/>
                          <w14:ligatures w14:val="none"/>
                        </w:rPr>
                        <m:t>t</m:t>
                      </m:r>
                    </m:e>
                  </m:d>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вкл</m:t>
                      </m:r>
                    </m:sub>
                  </m:sSub>
                  <m:r>
                    <m:rPr>
                      <m:sty m:val="p"/>
                    </m:rPr>
                    <w:rPr>
                      <w:rFonts w:ascii="Cambria Math" w:eastAsia="Times New Roman" w:hAnsi="Cambria Math"/>
                      <w:kern w:val="0"/>
                      <w:szCs w:val="22"/>
                      <w14:ligatures w14:val="none"/>
                    </w:rPr>
                    <m:t>,</m:t>
                  </m:r>
                </m:e>
              </m:mr>
              <m:mr>
                <m:e>
                  <m:r>
                    <w:rPr>
                      <w:rFonts w:ascii="Cambria Math" w:eastAsia="Times New Roman" w:hAnsi="Cambria Math"/>
                      <w:kern w:val="0"/>
                      <w:szCs w:val="22"/>
                      <w14:ligatures w14:val="none"/>
                    </w:rPr>
                    <m:t>0</m:t>
                  </m:r>
                  <m:r>
                    <m:rPr>
                      <m:sty m:val="p"/>
                    </m:rPr>
                    <w:rPr>
                      <w:rFonts w:ascii="Cambria Math" w:eastAsia="Times New Roman" w:hAnsi="Cambria Math"/>
                      <w:kern w:val="0"/>
                      <w:szCs w:val="22"/>
                      <w14:ligatures w14:val="none"/>
                    </w:rPr>
                    <m:t>,</m:t>
                  </m:r>
                </m:e>
                <m:e>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w:rPr>
                          <w:rFonts w:ascii="Cambria Math" w:eastAsia="Times New Roman" w:hAnsi="Cambria Math"/>
                          <w:kern w:val="0"/>
                          <w:szCs w:val="22"/>
                          <w:lang w:val="en-US"/>
                          <w14:ligatures w14:val="none"/>
                        </w:rPr>
                        <m:t>i</m:t>
                      </m:r>
                    </m:sub>
                  </m:sSub>
                  <m:d>
                    <m:dPr>
                      <m:ctrlPr>
                        <w:rPr>
                          <w:rFonts w:ascii="Cambria Math" w:eastAsia="Times New Roman" w:hAnsi="Cambria Math"/>
                          <w:bCs w:val="0"/>
                          <w:kern w:val="0"/>
                          <w:szCs w:val="22"/>
                          <w:lang w:val="en-US"/>
                          <w14:ligatures w14:val="none"/>
                        </w:rPr>
                      </m:ctrlPr>
                    </m:dPr>
                    <m:e>
                      <m:r>
                        <w:rPr>
                          <w:rFonts w:ascii="Cambria Math" w:eastAsia="Times New Roman" w:hAnsi="Cambria Math"/>
                          <w:kern w:val="0"/>
                          <w:szCs w:val="22"/>
                          <w:lang w:val="en-US"/>
                          <w14:ligatures w14:val="none"/>
                        </w:rPr>
                        <m:t>t</m:t>
                      </m:r>
                    </m:e>
                  </m:d>
                  <m:r>
                    <m:rPr>
                      <m:sty m:val="p"/>
                    </m:rPr>
                    <w:rPr>
                      <w:rFonts w:ascii="Cambria Math" w:eastAsia="Times New Roman" w:hAnsi="Cambria Math"/>
                      <w:kern w:val="0"/>
                      <w:szCs w:val="22"/>
                      <w14:ligatures w14:val="none"/>
                    </w:rPr>
                    <m: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откл</m:t>
                      </m:r>
                    </m:sub>
                  </m:sSub>
                  <m:r>
                    <m:rPr>
                      <m:sty m:val="p"/>
                    </m:rPr>
                    <w:rPr>
                      <w:rFonts w:ascii="Cambria Math" w:eastAsia="Times New Roman" w:hAnsi="Cambria Math"/>
                      <w:kern w:val="0"/>
                      <w:szCs w:val="22"/>
                      <w14:ligatures w14:val="none"/>
                    </w:rPr>
                    <m:t>,</m:t>
                  </m:r>
                </m:e>
              </m:mr>
              <m:mr>
                <m:e>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u</m:t>
                      </m:r>
                    </m:e>
                    <m:sub>
                      <m:r>
                        <w:rPr>
                          <w:rFonts w:ascii="Cambria Math" w:eastAsia="Times New Roman" w:hAnsi="Cambria Math"/>
                          <w:kern w:val="0"/>
                          <w:szCs w:val="22"/>
                          <w:lang w:val="en-US"/>
                          <w14:ligatures w14:val="none"/>
                        </w:rPr>
                        <m:t>i</m:t>
                      </m:r>
                    </m:sub>
                  </m:sSub>
                  <m:d>
                    <m:dPr>
                      <m:ctrlPr>
                        <w:rPr>
                          <w:rFonts w:ascii="Cambria Math" w:eastAsia="Times New Roman" w:hAnsi="Cambria Math"/>
                          <w:bCs w:val="0"/>
                          <w:kern w:val="0"/>
                          <w:szCs w:val="22"/>
                          <w:lang w:val="en-US"/>
                          <w14:ligatures w14:val="none"/>
                        </w:rPr>
                      </m:ctrlPr>
                    </m:dPr>
                    <m:e>
                      <m:r>
                        <w:rPr>
                          <w:rFonts w:ascii="Cambria Math" w:eastAsia="Times New Roman" w:hAnsi="Cambria Math"/>
                          <w:kern w:val="0"/>
                          <w:szCs w:val="22"/>
                          <w:lang w:val="en-US"/>
                          <w14:ligatures w14:val="none"/>
                        </w:rPr>
                        <m:t>t</m:t>
                      </m:r>
                      <m:r>
                        <m:rPr>
                          <m:sty m:val="p"/>
                        </m:rPr>
                        <w:rPr>
                          <w:rFonts w:ascii="Cambria Math" w:eastAsia="Times New Roman" w:hAnsi="Cambria Math"/>
                          <w:kern w:val="0"/>
                          <w:szCs w:val="22"/>
                          <w14:ligatures w14:val="none"/>
                        </w:rPr>
                        <m:t>-</m:t>
                      </m:r>
                      <m:r>
                        <w:rPr>
                          <w:rFonts w:ascii="Cambria Math" w:eastAsia="Times New Roman" w:hAnsi="Cambria Math"/>
                          <w:kern w:val="0"/>
                          <w:szCs w:val="22"/>
                          <w:lang w:val="en-US"/>
                          <w14:ligatures w14:val="none"/>
                        </w:rPr>
                        <m:t>Δt</m:t>
                      </m:r>
                    </m:e>
                  </m:d>
                  <m:r>
                    <m:rPr>
                      <m:sty m:val="p"/>
                    </m:rPr>
                    <w:rPr>
                      <w:rFonts w:ascii="Cambria Math" w:eastAsia="Times New Roman" w:hAnsi="Cambria Math"/>
                      <w:kern w:val="0"/>
                      <w:szCs w:val="22"/>
                      <w14:ligatures w14:val="none"/>
                    </w:rPr>
                    <m:t>,</m:t>
                  </m:r>
                </m:e>
                <m:e>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вкл</m:t>
                      </m:r>
                    </m:sub>
                  </m:sSub>
                  <m:r>
                    <m:rPr>
                      <m:sty m:val="p"/>
                    </m:rPr>
                    <w:rPr>
                      <w:rFonts w:ascii="Cambria Math" w:eastAsia="Times New Roman" w:hAnsi="Cambria Math"/>
                      <w:kern w:val="0"/>
                      <w:szCs w:val="22"/>
                      <w14:ligatures w14:val="none"/>
                    </w:rPr>
                    <m:t>&lt;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w:rPr>
                          <w:rFonts w:ascii="Cambria Math" w:eastAsia="Times New Roman" w:hAnsi="Cambria Math"/>
                          <w:kern w:val="0"/>
                          <w:szCs w:val="22"/>
                          <w:lang w:val="en-US"/>
                          <w14:ligatures w14:val="none"/>
                        </w:rPr>
                        <m:t>i</m:t>
                      </m:r>
                    </m:sub>
                  </m:sSub>
                  <m:d>
                    <m:dPr>
                      <m:ctrlPr>
                        <w:rPr>
                          <w:rFonts w:ascii="Cambria Math" w:eastAsia="Times New Roman" w:hAnsi="Cambria Math"/>
                          <w:bCs w:val="0"/>
                          <w:kern w:val="0"/>
                          <w:szCs w:val="22"/>
                          <w:lang w:val="en-US"/>
                          <w14:ligatures w14:val="none"/>
                        </w:rPr>
                      </m:ctrlPr>
                    </m:dPr>
                    <m:e>
                      <m:r>
                        <w:rPr>
                          <w:rFonts w:ascii="Cambria Math" w:eastAsia="Times New Roman" w:hAnsi="Cambria Math"/>
                          <w:kern w:val="0"/>
                          <w:szCs w:val="22"/>
                          <w:lang w:val="en-US"/>
                          <w14:ligatures w14:val="none"/>
                        </w:rPr>
                        <m:t>t</m:t>
                      </m:r>
                    </m:e>
                  </m:d>
                  <m:r>
                    <m:rPr>
                      <m:sty m:val="p"/>
                    </m:rPr>
                    <w:rPr>
                      <w:rFonts w:ascii="Cambria Math" w:eastAsia="Times New Roman" w:hAnsi="Cambria Math"/>
                      <w:kern w:val="0"/>
                      <w:szCs w:val="22"/>
                      <w14:ligatures w14:val="none"/>
                    </w:rPr>
                    <m:t>&lt;</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откл</m:t>
                      </m:r>
                    </m:sub>
                  </m:sSub>
                </m:e>
              </m:mr>
            </m:m>
          </m:e>
        </m:d>
      </m:oMath>
      <w:r w:rsidRPr="00AD7E5A">
        <w:rPr>
          <w:rFonts w:eastAsia="Times New Roman"/>
          <w:bCs w:val="0"/>
          <w:kern w:val="0"/>
          <w:szCs w:val="22"/>
          <w14:ligatures w14:val="none"/>
        </w:rPr>
        <w:tab/>
        <w:t>(4.26)</w:t>
      </w:r>
    </w:p>
    <w:p w14:paraId="15EB0DF2" w14:textId="77777777" w:rsidR="00927203" w:rsidRDefault="00927203" w:rsidP="00927203">
      <w:pPr>
        <w:spacing w:after="0" w:line="240" w:lineRule="auto"/>
        <w:jc w:val="both"/>
        <w:rPr>
          <w:rFonts w:eastAsia="Times New Roman"/>
          <w:bCs w:val="0"/>
          <w:kern w:val="0"/>
          <w:szCs w:val="22"/>
          <w14:ligatures w14:val="none"/>
        </w:rPr>
      </w:pPr>
    </w:p>
    <w:p w14:paraId="6BFC1B30" w14:textId="62724928" w:rsidR="00D141B2" w:rsidRPr="00AD7E5A" w:rsidRDefault="00D141B2" w:rsidP="00927203">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u</m:t>
            </m:r>
          </m:e>
          <m:sub>
            <m:r>
              <w:rPr>
                <w:rFonts w:ascii="Cambria Math" w:eastAsia="Times New Roman" w:hAnsi="Cambria Math"/>
                <w:kern w:val="0"/>
                <w:szCs w:val="22"/>
                <w:lang w:val="en-US"/>
                <w14:ligatures w14:val="none"/>
              </w:rPr>
              <m:t>i</m:t>
            </m:r>
          </m:sub>
        </m:sSub>
        <m:d>
          <m:dPr>
            <m:ctrlPr>
              <w:rPr>
                <w:rFonts w:ascii="Cambria Math" w:eastAsia="Times New Roman" w:hAnsi="Cambria Math"/>
                <w:bCs w:val="0"/>
                <w:kern w:val="0"/>
                <w:szCs w:val="22"/>
                <w:lang w:val="en-US"/>
                <w14:ligatures w14:val="none"/>
              </w:rPr>
            </m:ctrlPr>
          </m:dPr>
          <m:e>
            <m:r>
              <w:rPr>
                <w:rFonts w:ascii="Cambria Math" w:eastAsia="Times New Roman" w:hAnsi="Cambria Math"/>
                <w:kern w:val="0"/>
                <w:szCs w:val="22"/>
                <w:lang w:val="en-US"/>
                <w14:ligatures w14:val="none"/>
              </w:rPr>
              <m:t>t</m:t>
            </m:r>
          </m:e>
        </m:d>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состояние </w:t>
      </w:r>
      <m:oMath>
        <m:r>
          <w:rPr>
            <w:rFonts w:ascii="Cambria Math" w:eastAsia="Times New Roman" w:hAnsi="Cambria Math"/>
            <w:kern w:val="0"/>
            <w:szCs w:val="22"/>
            <w:lang w:val="en-US"/>
            <w14:ligatures w14:val="none"/>
          </w:rPr>
          <m:t>i</m:t>
        </m:r>
      </m:oMath>
      <w:r w:rsidRPr="00AD7E5A">
        <w:rPr>
          <w:rFonts w:eastAsia="Times New Roman"/>
          <w:bCs w:val="0"/>
          <w:kern w:val="0"/>
          <w:szCs w:val="22"/>
          <w14:ligatures w14:val="none"/>
        </w:rPr>
        <w:t xml:space="preserve">-й управляемой секции или подгруппы в момент времени </w:t>
      </w:r>
      <m:oMath>
        <m:r>
          <w:rPr>
            <w:rFonts w:ascii="Cambria Math" w:eastAsia="Times New Roman" w:hAnsi="Cambria Math"/>
            <w:kern w:val="0"/>
            <w:szCs w:val="22"/>
            <w:lang w:val="en-US"/>
            <w14:ligatures w14:val="none"/>
          </w:rPr>
          <m:t>t</m:t>
        </m:r>
      </m:oMath>
      <w:r w:rsidRPr="00AD7E5A">
        <w:rPr>
          <w:rFonts w:eastAsia="Times New Roman"/>
          <w:bCs w:val="0"/>
          <w:kern w:val="0"/>
          <w:szCs w:val="22"/>
          <w14:ligatures w14:val="none"/>
        </w:rPr>
        <w:t xml:space="preserve">, безразмерная величина; значение 1 соответствует включению, значение 0 – отключению;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w:rPr>
                <w:rFonts w:ascii="Cambria Math" w:eastAsia="Times New Roman" w:hAnsi="Cambria Math"/>
                <w:kern w:val="0"/>
                <w:szCs w:val="22"/>
                <w:lang w:val="en-US"/>
                <w14:ligatures w14:val="none"/>
              </w:rPr>
              <m:t>i</m:t>
            </m:r>
          </m:sub>
        </m:sSub>
        <m:d>
          <m:dPr>
            <m:ctrlPr>
              <w:rPr>
                <w:rFonts w:ascii="Cambria Math" w:eastAsia="Times New Roman" w:hAnsi="Cambria Math"/>
                <w:bCs w:val="0"/>
                <w:kern w:val="0"/>
                <w:szCs w:val="22"/>
                <w:lang w:val="en-US"/>
                <w14:ligatures w14:val="none"/>
              </w:rPr>
            </m:ctrlPr>
          </m:dPr>
          <m:e>
            <m:r>
              <w:rPr>
                <w:rFonts w:ascii="Cambria Math" w:eastAsia="Times New Roman" w:hAnsi="Cambria Math"/>
                <w:kern w:val="0"/>
                <w:szCs w:val="22"/>
                <w:lang w:val="en-US"/>
                <w14:ligatures w14:val="none"/>
              </w:rPr>
              <m:t>t</m:t>
            </m:r>
          </m:e>
        </m:d>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контролируемая температура,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вкл</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уставка включения,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откл</m:t>
            </m:r>
          </m:sub>
        </m:sSub>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уставка отключения,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w:t>
      </w:r>
      <m:oMath>
        <m:r>
          <w:rPr>
            <w:rFonts w:ascii="Cambria Math" w:eastAsia="Times New Roman" w:hAnsi="Cambria Math"/>
            <w:kern w:val="0"/>
            <w:szCs w:val="22"/>
            <w:lang w:val="en-US"/>
            <w14:ligatures w14:val="none"/>
          </w:rPr>
          <m:t>Δt</m:t>
        </m:r>
      </m:oMath>
      <w:r w:rsidRPr="00AD7E5A">
        <w:rPr>
          <w:rFonts w:eastAsia="Times New Roman"/>
          <w:bCs w:val="0"/>
          <w:kern w:val="0"/>
          <w:szCs w:val="22"/>
          <w14:ligatures w14:val="none"/>
        </w:rPr>
        <w:t xml:space="preserve"> </w:t>
      </w:r>
      <w:r w:rsidR="0003443B">
        <w:rPr>
          <w:rFonts w:eastAsia="Times New Roman"/>
          <w:bCs w:val="0"/>
          <w:kern w:val="0"/>
          <w:szCs w:val="22"/>
          <w14:ligatures w14:val="none"/>
        </w:rPr>
        <w:t>–</w:t>
      </w:r>
      <w:r w:rsidRPr="00AD7E5A">
        <w:rPr>
          <w:rFonts w:eastAsia="Times New Roman"/>
          <w:bCs w:val="0"/>
          <w:kern w:val="0"/>
          <w:szCs w:val="22"/>
          <w14:ligatures w14:val="none"/>
        </w:rPr>
        <w:t xml:space="preserve"> шаг дискретного управления, с.</w:t>
      </w:r>
    </w:p>
    <w:p w14:paraId="49B81DE3" w14:textId="1E7F811C" w:rsidR="00AC73B1" w:rsidRPr="00D97D2D" w:rsidRDefault="00AC73B1" w:rsidP="00D97D2D">
      <w:pPr>
        <w:keepNext/>
        <w:spacing w:after="0" w:line="240" w:lineRule="auto"/>
        <w:ind w:firstLine="426"/>
        <w:jc w:val="both"/>
        <w:rPr>
          <w:rFonts w:eastAsia="Times New Roman"/>
          <w:bCs w:val="0"/>
          <w:kern w:val="0"/>
          <w:szCs w:val="22"/>
          <w14:ligatures w14:val="none"/>
        </w:rPr>
      </w:pPr>
      <w:r w:rsidRPr="00AC73B1">
        <w:rPr>
          <w:rFonts w:eastAsia="Times New Roman"/>
          <w:bCs w:val="0"/>
          <w:kern w:val="0"/>
          <w:szCs w:val="22"/>
          <w14:ligatures w14:val="none"/>
        </w:rPr>
        <w:t>Для температурного контроля разграничены диапазоны применения датчиков. Каналы внутренней электровакуумной секции и зон нагрева, где возможны температуры выше 100 °C, выполняются на термопарах типа K (ХА), Pt100/Pt1000 или других датчиках соответствующего диапазона. Цифровые датчики типа DS18B20 применяются для низкотемпературных зон: доступной поверхности кожуха, воздуха, блока управления и окружающей среды</w:t>
      </w:r>
      <w:r w:rsidR="003F1196" w:rsidRPr="003F1196">
        <w:rPr>
          <w:rFonts w:eastAsia="Times New Roman"/>
          <w:bCs w:val="0"/>
          <w:kern w:val="0"/>
          <w:szCs w:val="22"/>
          <w14:ligatures w14:val="none"/>
        </w:rPr>
        <w:t>; их выбор и ограничения по области применения принимаются по техническому описанию датчика [119].</w:t>
      </w:r>
      <w:r w:rsidR="004A045E">
        <w:rPr>
          <w:rFonts w:eastAsia="Times New Roman"/>
          <w:bCs w:val="0"/>
          <w:kern w:val="0"/>
          <w:szCs w:val="22"/>
          <w14:ligatures w14:val="none"/>
        </w:rPr>
        <w:t xml:space="preserve"> </w:t>
      </w:r>
      <w:r w:rsidRPr="00AC73B1">
        <w:rPr>
          <w:rFonts w:eastAsia="Times New Roman"/>
          <w:bCs w:val="0"/>
          <w:kern w:val="0"/>
          <w:szCs w:val="22"/>
          <w14:ligatures w14:val="none"/>
        </w:rPr>
        <w:t>Такое разделение исключает применение низкотемпературных датчиков в зонах, где их измерительный диапазон недостаточен.</w:t>
      </w:r>
    </w:p>
    <w:p w14:paraId="49D01C78" w14:textId="77777777" w:rsidR="00AC73B1" w:rsidRPr="00551510" w:rsidRDefault="00AC73B1" w:rsidP="00AC73B1">
      <w:pPr>
        <w:keepNext/>
        <w:spacing w:after="0" w:line="240" w:lineRule="auto"/>
        <w:ind w:firstLine="426"/>
        <w:jc w:val="both"/>
        <w:rPr>
          <w:rFonts w:eastAsia="Times New Roman"/>
          <w:bCs w:val="0"/>
          <w:kern w:val="0"/>
          <w:szCs w:val="22"/>
          <w14:ligatures w14:val="none"/>
        </w:rPr>
      </w:pPr>
      <w:r w:rsidRPr="00AC73B1">
        <w:rPr>
          <w:rFonts w:eastAsia="Times New Roman"/>
          <w:bCs w:val="0"/>
          <w:kern w:val="0"/>
          <w:szCs w:val="22"/>
          <w14:ligatures w14:val="none"/>
        </w:rPr>
        <w:t>Ключевые каналы мониторинга, управления и аварийной защиты ПЭНД представлены в таблице 4.7.</w:t>
      </w:r>
    </w:p>
    <w:p w14:paraId="2DB685A0" w14:textId="77777777" w:rsidR="00AC73B1" w:rsidRPr="00551510" w:rsidRDefault="00AC73B1" w:rsidP="00AC73B1">
      <w:pPr>
        <w:keepNext/>
        <w:spacing w:after="0" w:line="240" w:lineRule="auto"/>
        <w:ind w:firstLine="426"/>
        <w:jc w:val="both"/>
        <w:rPr>
          <w:rFonts w:eastAsia="Times New Roman"/>
          <w:bCs w:val="0"/>
          <w:kern w:val="0"/>
          <w:szCs w:val="22"/>
          <w14:ligatures w14:val="none"/>
        </w:rPr>
      </w:pPr>
    </w:p>
    <w:p w14:paraId="7E3A4ACC" w14:textId="19681A92" w:rsidR="00F1572F" w:rsidRPr="00F1572F" w:rsidRDefault="00D141B2" w:rsidP="00AC73B1">
      <w:pPr>
        <w:keepNext/>
        <w:spacing w:after="0" w:line="240" w:lineRule="auto"/>
        <w:rPr>
          <w:rFonts w:eastAsia="Times New Roman"/>
          <w:bCs w:val="0"/>
          <w:kern w:val="0"/>
          <w:szCs w:val="22"/>
          <w14:ligatures w14:val="none"/>
        </w:rPr>
      </w:pPr>
      <w:r w:rsidRPr="00AD7E5A">
        <w:rPr>
          <w:rFonts w:eastAsia="Times New Roman"/>
          <w:bCs w:val="0"/>
          <w:kern w:val="0"/>
          <w:szCs w:val="22"/>
          <w14:ligatures w14:val="none"/>
        </w:rPr>
        <w:t>Таблица 4.7</w:t>
      </w:r>
    </w:p>
    <w:p w14:paraId="4286AC44" w14:textId="77BBD1FE" w:rsidR="00F1572F" w:rsidRPr="00551510" w:rsidRDefault="00D141B2" w:rsidP="00C3429A">
      <w:pPr>
        <w:keepNext/>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Ключевые каналы мониторинга, управления и аварийной защиты ПЭНД</w:t>
      </w:r>
    </w:p>
    <w:p w14:paraId="2CA79972" w14:textId="77777777" w:rsidR="00C3429A" w:rsidRPr="00551510" w:rsidRDefault="00C3429A" w:rsidP="00C3429A">
      <w:pPr>
        <w:keepNext/>
        <w:spacing w:after="0" w:line="240" w:lineRule="auto"/>
        <w:ind w:firstLine="425"/>
        <w:rPr>
          <w:rFonts w:eastAsia="Times New Roman"/>
          <w:bCs w:val="0"/>
          <w:kern w:val="0"/>
          <w:szCs w:val="22"/>
          <w14:ligatures w14:val="none"/>
        </w:rPr>
      </w:pPr>
    </w:p>
    <w:tbl>
      <w:tblPr>
        <w:tblStyle w:val="124"/>
        <w:tblW w:w="0" w:type="auto"/>
        <w:tblInd w:w="0" w:type="dxa"/>
        <w:tblLayout w:type="fixed"/>
        <w:tblLook w:val="04A0" w:firstRow="1" w:lastRow="0" w:firstColumn="1" w:lastColumn="0" w:noHBand="0" w:noVBand="1"/>
      </w:tblPr>
      <w:tblGrid>
        <w:gridCol w:w="1814"/>
        <w:gridCol w:w="2717"/>
        <w:gridCol w:w="1843"/>
        <w:gridCol w:w="2922"/>
      </w:tblGrid>
      <w:tr w:rsidR="00C3429A" w:rsidRPr="00C3429A" w14:paraId="726113B9" w14:textId="77777777" w:rsidTr="00D302DB">
        <w:tc>
          <w:tcPr>
            <w:tcW w:w="1814" w:type="dxa"/>
            <w:vAlign w:val="center"/>
          </w:tcPr>
          <w:p w14:paraId="214F688F" w14:textId="77777777" w:rsidR="00C3429A" w:rsidRPr="00C3429A" w:rsidRDefault="00C3429A" w:rsidP="00C3429A">
            <w:pPr>
              <w:jc w:val="center"/>
              <w:rPr>
                <w:rFonts w:ascii="Times New Roman" w:eastAsia="Times New Roman" w:hAnsi="Times New Roman"/>
                <w:bCs/>
                <w:sz w:val="24"/>
                <w:szCs w:val="28"/>
              </w:rPr>
            </w:pPr>
            <w:proofErr w:type="spellStart"/>
            <w:r w:rsidRPr="00C3429A">
              <w:rPr>
                <w:rFonts w:ascii="Times New Roman" w:eastAsia="Times New Roman" w:hAnsi="Times New Roman"/>
                <w:bCs/>
                <w:sz w:val="24"/>
                <w:szCs w:val="28"/>
              </w:rPr>
              <w:t>Узел</w:t>
            </w:r>
            <w:proofErr w:type="spellEnd"/>
            <w:r w:rsidRPr="00C3429A">
              <w:rPr>
                <w:rFonts w:ascii="Times New Roman" w:eastAsia="Times New Roman" w:hAnsi="Times New Roman"/>
                <w:bCs/>
                <w:sz w:val="24"/>
                <w:szCs w:val="28"/>
              </w:rPr>
              <w:t>/</w:t>
            </w:r>
            <w:proofErr w:type="spellStart"/>
            <w:r w:rsidRPr="00C3429A">
              <w:rPr>
                <w:rFonts w:ascii="Times New Roman" w:eastAsia="Times New Roman" w:hAnsi="Times New Roman"/>
                <w:bCs/>
                <w:sz w:val="24"/>
                <w:szCs w:val="28"/>
              </w:rPr>
              <w:t>канал</w:t>
            </w:r>
            <w:proofErr w:type="spellEnd"/>
          </w:p>
        </w:tc>
        <w:tc>
          <w:tcPr>
            <w:tcW w:w="2717" w:type="dxa"/>
            <w:vAlign w:val="center"/>
          </w:tcPr>
          <w:p w14:paraId="7E6AF5B6" w14:textId="77777777" w:rsidR="00C3429A" w:rsidRPr="00C3429A" w:rsidRDefault="00C3429A" w:rsidP="00C3429A">
            <w:pPr>
              <w:jc w:val="center"/>
              <w:rPr>
                <w:rFonts w:ascii="Times New Roman" w:eastAsia="Times New Roman" w:hAnsi="Times New Roman"/>
                <w:bCs/>
                <w:sz w:val="24"/>
                <w:szCs w:val="28"/>
              </w:rPr>
            </w:pPr>
            <w:proofErr w:type="spellStart"/>
            <w:r w:rsidRPr="00C3429A">
              <w:rPr>
                <w:rFonts w:ascii="Times New Roman" w:eastAsia="Times New Roman" w:hAnsi="Times New Roman"/>
                <w:bCs/>
                <w:sz w:val="24"/>
                <w:szCs w:val="28"/>
              </w:rPr>
              <w:t>Датчик</w:t>
            </w:r>
            <w:proofErr w:type="spellEnd"/>
            <w:r w:rsidRPr="00C3429A">
              <w:rPr>
                <w:rFonts w:ascii="Times New Roman" w:eastAsia="Times New Roman" w:hAnsi="Times New Roman"/>
                <w:bCs/>
                <w:sz w:val="24"/>
                <w:szCs w:val="28"/>
              </w:rPr>
              <w:t>/</w:t>
            </w:r>
            <w:proofErr w:type="spellStart"/>
            <w:r w:rsidRPr="00C3429A">
              <w:rPr>
                <w:rFonts w:ascii="Times New Roman" w:eastAsia="Times New Roman" w:hAnsi="Times New Roman"/>
                <w:bCs/>
                <w:sz w:val="24"/>
                <w:szCs w:val="28"/>
              </w:rPr>
              <w:t>исполнительный</w:t>
            </w:r>
            <w:proofErr w:type="spellEnd"/>
            <w:r w:rsidRPr="00C3429A">
              <w:rPr>
                <w:rFonts w:ascii="Times New Roman" w:eastAsia="Times New Roman" w:hAnsi="Times New Roman"/>
                <w:bCs/>
                <w:sz w:val="24"/>
                <w:szCs w:val="28"/>
              </w:rPr>
              <w:t xml:space="preserve"> </w:t>
            </w:r>
            <w:proofErr w:type="spellStart"/>
            <w:r w:rsidRPr="00C3429A">
              <w:rPr>
                <w:rFonts w:ascii="Times New Roman" w:eastAsia="Times New Roman" w:hAnsi="Times New Roman"/>
                <w:bCs/>
                <w:sz w:val="24"/>
                <w:szCs w:val="28"/>
              </w:rPr>
              <w:t>элемент</w:t>
            </w:r>
            <w:proofErr w:type="spellEnd"/>
          </w:p>
        </w:tc>
        <w:tc>
          <w:tcPr>
            <w:tcW w:w="1843" w:type="dxa"/>
            <w:vAlign w:val="center"/>
          </w:tcPr>
          <w:p w14:paraId="6861370F" w14:textId="77777777" w:rsidR="00C3429A" w:rsidRPr="00C3429A" w:rsidRDefault="00C3429A" w:rsidP="00C3429A">
            <w:pPr>
              <w:jc w:val="center"/>
              <w:rPr>
                <w:rFonts w:ascii="Times New Roman" w:eastAsia="Times New Roman" w:hAnsi="Times New Roman"/>
                <w:bCs/>
                <w:sz w:val="24"/>
                <w:szCs w:val="28"/>
              </w:rPr>
            </w:pPr>
            <w:proofErr w:type="spellStart"/>
            <w:r w:rsidRPr="00C3429A">
              <w:rPr>
                <w:rFonts w:ascii="Times New Roman" w:eastAsia="Times New Roman" w:hAnsi="Times New Roman"/>
                <w:bCs/>
                <w:sz w:val="24"/>
                <w:szCs w:val="28"/>
              </w:rPr>
              <w:t>Параметр</w:t>
            </w:r>
            <w:proofErr w:type="spellEnd"/>
            <w:r w:rsidRPr="00C3429A">
              <w:rPr>
                <w:rFonts w:ascii="Times New Roman" w:eastAsia="Times New Roman" w:hAnsi="Times New Roman"/>
                <w:bCs/>
                <w:sz w:val="24"/>
                <w:szCs w:val="28"/>
              </w:rPr>
              <w:t xml:space="preserve"> </w:t>
            </w:r>
            <w:proofErr w:type="spellStart"/>
            <w:r w:rsidRPr="00C3429A">
              <w:rPr>
                <w:rFonts w:ascii="Times New Roman" w:eastAsia="Times New Roman" w:hAnsi="Times New Roman"/>
                <w:bCs/>
                <w:sz w:val="24"/>
                <w:szCs w:val="28"/>
              </w:rPr>
              <w:t>контроля</w:t>
            </w:r>
            <w:proofErr w:type="spellEnd"/>
          </w:p>
        </w:tc>
        <w:tc>
          <w:tcPr>
            <w:tcW w:w="2922" w:type="dxa"/>
            <w:vAlign w:val="center"/>
          </w:tcPr>
          <w:p w14:paraId="748A22AC" w14:textId="77777777" w:rsidR="00C3429A" w:rsidRPr="00C3429A" w:rsidRDefault="00C3429A" w:rsidP="00C3429A">
            <w:pPr>
              <w:jc w:val="center"/>
              <w:rPr>
                <w:rFonts w:ascii="Times New Roman" w:eastAsia="Times New Roman" w:hAnsi="Times New Roman"/>
                <w:bCs/>
                <w:sz w:val="24"/>
                <w:szCs w:val="28"/>
              </w:rPr>
            </w:pPr>
            <w:proofErr w:type="spellStart"/>
            <w:r w:rsidRPr="00C3429A">
              <w:rPr>
                <w:rFonts w:ascii="Times New Roman" w:eastAsia="Times New Roman" w:hAnsi="Times New Roman"/>
                <w:bCs/>
                <w:sz w:val="24"/>
                <w:szCs w:val="28"/>
              </w:rPr>
              <w:t>Назначение</w:t>
            </w:r>
            <w:proofErr w:type="spellEnd"/>
          </w:p>
        </w:tc>
      </w:tr>
      <w:tr w:rsidR="00C3429A" w:rsidRPr="00C3429A" w14:paraId="205B4012" w14:textId="77777777" w:rsidTr="00D302DB">
        <w:tc>
          <w:tcPr>
            <w:tcW w:w="1814" w:type="dxa"/>
            <w:vAlign w:val="center"/>
          </w:tcPr>
          <w:p w14:paraId="113E8823" w14:textId="77777777" w:rsidR="00C3429A" w:rsidRPr="00C3429A" w:rsidRDefault="00C3429A" w:rsidP="00C3429A">
            <w:pPr>
              <w:jc w:val="center"/>
              <w:rPr>
                <w:rFonts w:ascii="Times New Roman" w:eastAsia="Times New Roman" w:hAnsi="Times New Roman"/>
                <w:bCs/>
                <w:sz w:val="24"/>
                <w:szCs w:val="28"/>
              </w:rPr>
            </w:pPr>
            <w:proofErr w:type="spellStart"/>
            <w:r w:rsidRPr="00C3429A">
              <w:rPr>
                <w:rFonts w:ascii="Times New Roman" w:eastAsia="Times New Roman" w:hAnsi="Times New Roman"/>
                <w:bCs/>
                <w:sz w:val="24"/>
                <w:szCs w:val="28"/>
              </w:rPr>
              <w:t>Внутренняя</w:t>
            </w:r>
            <w:proofErr w:type="spellEnd"/>
            <w:r w:rsidRPr="00C3429A">
              <w:rPr>
                <w:rFonts w:ascii="Times New Roman" w:eastAsia="Times New Roman" w:hAnsi="Times New Roman"/>
                <w:bCs/>
                <w:sz w:val="24"/>
                <w:szCs w:val="28"/>
              </w:rPr>
              <w:t xml:space="preserve"> ЭВТТ-</w:t>
            </w:r>
            <w:proofErr w:type="spellStart"/>
            <w:r w:rsidRPr="00C3429A">
              <w:rPr>
                <w:rFonts w:ascii="Times New Roman" w:eastAsia="Times New Roman" w:hAnsi="Times New Roman"/>
                <w:bCs/>
                <w:sz w:val="24"/>
                <w:szCs w:val="28"/>
              </w:rPr>
              <w:t>секция</w:t>
            </w:r>
            <w:proofErr w:type="spellEnd"/>
          </w:p>
        </w:tc>
        <w:tc>
          <w:tcPr>
            <w:tcW w:w="2717" w:type="dxa"/>
            <w:vAlign w:val="center"/>
          </w:tcPr>
          <w:p w14:paraId="26F957CB" w14:textId="77777777" w:rsidR="00C3429A" w:rsidRPr="00C3429A" w:rsidRDefault="00C3429A" w:rsidP="00C3429A">
            <w:pPr>
              <w:jc w:val="center"/>
              <w:rPr>
                <w:rFonts w:ascii="Times New Roman" w:eastAsia="Times New Roman" w:hAnsi="Times New Roman"/>
                <w:bCs/>
                <w:sz w:val="24"/>
                <w:szCs w:val="28"/>
                <w:lang w:val="ru-RU"/>
              </w:rPr>
            </w:pPr>
            <w:r w:rsidRPr="00C3429A">
              <w:rPr>
                <w:rFonts w:ascii="Times New Roman" w:eastAsia="Times New Roman" w:hAnsi="Times New Roman"/>
                <w:bCs/>
                <w:sz w:val="24"/>
                <w:szCs w:val="28"/>
                <w:lang w:val="ru-RU"/>
              </w:rPr>
              <w:t xml:space="preserve">Термопара </w:t>
            </w:r>
            <w:r w:rsidRPr="00C3429A">
              <w:rPr>
                <w:rFonts w:ascii="Times New Roman" w:eastAsia="Times New Roman" w:hAnsi="Times New Roman"/>
                <w:bCs/>
                <w:sz w:val="24"/>
                <w:szCs w:val="28"/>
              </w:rPr>
              <w:t>K</w:t>
            </w:r>
            <w:r w:rsidRPr="00C3429A">
              <w:rPr>
                <w:rFonts w:ascii="Times New Roman" w:eastAsia="Times New Roman" w:hAnsi="Times New Roman"/>
                <w:bCs/>
                <w:sz w:val="24"/>
                <w:szCs w:val="28"/>
                <w:lang w:val="ru-RU"/>
              </w:rPr>
              <w:t xml:space="preserve"> (ХА), </w:t>
            </w:r>
            <w:r w:rsidRPr="00C3429A">
              <w:rPr>
                <w:rFonts w:ascii="Times New Roman" w:eastAsia="Times New Roman" w:hAnsi="Times New Roman"/>
                <w:bCs/>
                <w:sz w:val="24"/>
                <w:szCs w:val="28"/>
              </w:rPr>
              <w:t>Pt</w:t>
            </w:r>
            <w:r w:rsidRPr="00C3429A">
              <w:rPr>
                <w:rFonts w:ascii="Times New Roman" w:eastAsia="Times New Roman" w:hAnsi="Times New Roman"/>
                <w:bCs/>
                <w:sz w:val="24"/>
                <w:szCs w:val="28"/>
                <w:lang w:val="ru-RU"/>
              </w:rPr>
              <w:t xml:space="preserve">100 или </w:t>
            </w:r>
            <w:r w:rsidRPr="00C3429A">
              <w:rPr>
                <w:rFonts w:ascii="Times New Roman" w:eastAsia="Times New Roman" w:hAnsi="Times New Roman"/>
                <w:bCs/>
                <w:sz w:val="24"/>
                <w:szCs w:val="28"/>
              </w:rPr>
              <w:t>Pt</w:t>
            </w:r>
            <w:r w:rsidRPr="00C3429A">
              <w:rPr>
                <w:rFonts w:ascii="Times New Roman" w:eastAsia="Times New Roman" w:hAnsi="Times New Roman"/>
                <w:bCs/>
                <w:sz w:val="24"/>
                <w:szCs w:val="28"/>
                <w:lang w:val="ru-RU"/>
              </w:rPr>
              <w:t>1000</w:t>
            </w:r>
          </w:p>
        </w:tc>
        <w:tc>
          <w:tcPr>
            <w:tcW w:w="1843" w:type="dxa"/>
            <w:vAlign w:val="center"/>
          </w:tcPr>
          <w:p w14:paraId="46A9DF9C" w14:textId="77777777" w:rsidR="00C3429A" w:rsidRPr="00C3429A" w:rsidRDefault="00C3429A" w:rsidP="00C3429A">
            <w:pPr>
              <w:jc w:val="center"/>
              <w:rPr>
                <w:rFonts w:ascii="Times New Roman" w:eastAsia="Times New Roman" w:hAnsi="Times New Roman"/>
                <w:bCs/>
                <w:sz w:val="24"/>
                <w:szCs w:val="28"/>
              </w:rPr>
            </w:pPr>
            <w:r w:rsidRPr="00C3429A">
              <w:rPr>
                <w:rFonts w:ascii="Times New Roman" w:eastAsia="Times New Roman" w:hAnsi="Times New Roman"/>
                <w:bCs/>
                <w:sz w:val="24"/>
                <w:szCs w:val="28"/>
              </w:rPr>
              <w:t>T₁, °C</w:t>
            </w:r>
          </w:p>
        </w:tc>
        <w:tc>
          <w:tcPr>
            <w:tcW w:w="2922" w:type="dxa"/>
            <w:vAlign w:val="center"/>
          </w:tcPr>
          <w:p w14:paraId="7DF44DD8" w14:textId="77777777" w:rsidR="00C3429A" w:rsidRPr="00C3429A" w:rsidRDefault="00C3429A" w:rsidP="00C3429A">
            <w:pPr>
              <w:jc w:val="center"/>
              <w:rPr>
                <w:rFonts w:ascii="Times New Roman" w:eastAsia="Times New Roman" w:hAnsi="Times New Roman"/>
                <w:bCs/>
                <w:sz w:val="24"/>
                <w:szCs w:val="28"/>
                <w:lang w:val="ru-RU"/>
              </w:rPr>
            </w:pPr>
            <w:r w:rsidRPr="00C3429A">
              <w:rPr>
                <w:rFonts w:ascii="Times New Roman" w:eastAsia="Times New Roman" w:hAnsi="Times New Roman"/>
                <w:bCs/>
                <w:sz w:val="24"/>
                <w:szCs w:val="28"/>
                <w:lang w:val="ru-RU"/>
              </w:rPr>
              <w:t>Контроль высокотемпературного режима внутренней секции и формирование сигнала ограничения или отключения при перегреве</w:t>
            </w:r>
          </w:p>
        </w:tc>
      </w:tr>
    </w:tbl>
    <w:p w14:paraId="5DF7B3B3" w14:textId="77777777" w:rsidR="00F708EB" w:rsidRPr="00551510" w:rsidRDefault="00F708EB" w:rsidP="00C069EF">
      <w:pPr>
        <w:spacing w:after="0" w:line="240" w:lineRule="auto"/>
        <w:jc w:val="both"/>
        <w:rPr>
          <w:rFonts w:eastAsia="Times New Roman"/>
          <w:b/>
          <w:bCs w:val="0"/>
          <w:kern w:val="0"/>
          <w:szCs w:val="22"/>
          <w14:ligatures w14:val="none"/>
        </w:rPr>
      </w:pPr>
      <w:bookmarkStart w:id="17" w:name="Xacc7453d3e19b0283c5ac7867c2405ca4783087"/>
    </w:p>
    <w:p w14:paraId="75DC858C" w14:textId="77777777" w:rsidR="00D97D2D" w:rsidRDefault="00D97D2D" w:rsidP="00C069EF">
      <w:pPr>
        <w:spacing w:after="0" w:line="240" w:lineRule="auto"/>
        <w:ind w:firstLine="426"/>
        <w:jc w:val="both"/>
        <w:rPr>
          <w:rFonts w:eastAsia="Times New Roman"/>
          <w:bCs w:val="0"/>
          <w:color w:val="auto"/>
          <w:kern w:val="0"/>
          <w14:ligatures w14:val="none"/>
        </w:rPr>
      </w:pPr>
    </w:p>
    <w:p w14:paraId="166EC302" w14:textId="16827BB8" w:rsidR="00D97D2D" w:rsidRDefault="00D97D2D" w:rsidP="00C069EF">
      <w:pPr>
        <w:spacing w:after="0" w:line="240" w:lineRule="auto"/>
        <w:ind w:firstLine="426"/>
        <w:jc w:val="both"/>
        <w:rPr>
          <w:rFonts w:eastAsia="Times New Roman"/>
          <w:bCs w:val="0"/>
          <w:color w:val="auto"/>
          <w:kern w:val="0"/>
          <w14:ligatures w14:val="none"/>
        </w:rPr>
      </w:pPr>
      <w:r>
        <w:rPr>
          <w:rFonts w:eastAsia="Times New Roman"/>
          <w:bCs w:val="0"/>
          <w:color w:val="auto"/>
          <w:kern w:val="0"/>
          <w14:ligatures w14:val="none"/>
        </w:rPr>
        <w:lastRenderedPageBreak/>
        <w:t>Продолжение таблицы 4.7</w:t>
      </w:r>
    </w:p>
    <w:p w14:paraId="3BE3FF7E" w14:textId="77777777" w:rsidR="00D97D2D" w:rsidRDefault="00D97D2D" w:rsidP="00C069EF">
      <w:pPr>
        <w:spacing w:after="0" w:line="240" w:lineRule="auto"/>
        <w:ind w:firstLine="426"/>
        <w:jc w:val="both"/>
        <w:rPr>
          <w:rFonts w:eastAsia="Times New Roman"/>
          <w:bCs w:val="0"/>
          <w:color w:val="auto"/>
          <w:kern w:val="0"/>
          <w14:ligatures w14:val="none"/>
        </w:rPr>
      </w:pPr>
    </w:p>
    <w:tbl>
      <w:tblPr>
        <w:tblStyle w:val="124"/>
        <w:tblW w:w="0" w:type="auto"/>
        <w:tblInd w:w="0" w:type="dxa"/>
        <w:tblLayout w:type="fixed"/>
        <w:tblLook w:val="04A0" w:firstRow="1" w:lastRow="0" w:firstColumn="1" w:lastColumn="0" w:noHBand="0" w:noVBand="1"/>
      </w:tblPr>
      <w:tblGrid>
        <w:gridCol w:w="1814"/>
        <w:gridCol w:w="2717"/>
        <w:gridCol w:w="1843"/>
        <w:gridCol w:w="2922"/>
      </w:tblGrid>
      <w:tr w:rsidR="00D97D2D" w:rsidRPr="00C3429A" w14:paraId="33019DE1" w14:textId="77777777" w:rsidTr="008E2164">
        <w:tc>
          <w:tcPr>
            <w:tcW w:w="1814" w:type="dxa"/>
            <w:vAlign w:val="center"/>
          </w:tcPr>
          <w:p w14:paraId="0F933A34" w14:textId="77777777" w:rsidR="00D97D2D" w:rsidRPr="00C3429A" w:rsidRDefault="00D97D2D" w:rsidP="008E2164">
            <w:pPr>
              <w:jc w:val="center"/>
              <w:rPr>
                <w:rFonts w:ascii="Times New Roman" w:eastAsia="Times New Roman" w:hAnsi="Times New Roman"/>
                <w:bCs/>
                <w:sz w:val="24"/>
                <w:szCs w:val="28"/>
              </w:rPr>
            </w:pPr>
            <w:proofErr w:type="spellStart"/>
            <w:r w:rsidRPr="00C3429A">
              <w:rPr>
                <w:rFonts w:ascii="Times New Roman" w:eastAsia="Times New Roman" w:hAnsi="Times New Roman"/>
                <w:bCs/>
                <w:sz w:val="24"/>
                <w:szCs w:val="28"/>
              </w:rPr>
              <w:t>Кожух</w:t>
            </w:r>
            <w:proofErr w:type="spellEnd"/>
            <w:r w:rsidRPr="00C3429A">
              <w:rPr>
                <w:rFonts w:ascii="Times New Roman" w:eastAsia="Times New Roman" w:hAnsi="Times New Roman"/>
                <w:bCs/>
                <w:sz w:val="24"/>
                <w:szCs w:val="28"/>
              </w:rPr>
              <w:t xml:space="preserve"> и </w:t>
            </w:r>
            <w:proofErr w:type="spellStart"/>
            <w:r w:rsidRPr="00C3429A">
              <w:rPr>
                <w:rFonts w:ascii="Times New Roman" w:eastAsia="Times New Roman" w:hAnsi="Times New Roman"/>
                <w:bCs/>
                <w:sz w:val="24"/>
                <w:szCs w:val="28"/>
              </w:rPr>
              <w:t>доступная</w:t>
            </w:r>
            <w:proofErr w:type="spellEnd"/>
            <w:r w:rsidRPr="00C3429A">
              <w:rPr>
                <w:rFonts w:ascii="Times New Roman" w:eastAsia="Times New Roman" w:hAnsi="Times New Roman"/>
                <w:bCs/>
                <w:sz w:val="24"/>
                <w:szCs w:val="28"/>
              </w:rPr>
              <w:t xml:space="preserve"> </w:t>
            </w:r>
            <w:proofErr w:type="spellStart"/>
            <w:r w:rsidRPr="00C3429A">
              <w:rPr>
                <w:rFonts w:ascii="Times New Roman" w:eastAsia="Times New Roman" w:hAnsi="Times New Roman"/>
                <w:bCs/>
                <w:sz w:val="24"/>
                <w:szCs w:val="28"/>
              </w:rPr>
              <w:t>поверхность</w:t>
            </w:r>
            <w:proofErr w:type="spellEnd"/>
          </w:p>
        </w:tc>
        <w:tc>
          <w:tcPr>
            <w:tcW w:w="2717" w:type="dxa"/>
            <w:vAlign w:val="center"/>
          </w:tcPr>
          <w:p w14:paraId="1E2C9C5B" w14:textId="77777777" w:rsidR="00D97D2D" w:rsidRPr="00C3429A" w:rsidRDefault="00D97D2D" w:rsidP="008E2164">
            <w:pPr>
              <w:jc w:val="center"/>
              <w:rPr>
                <w:rFonts w:ascii="Times New Roman" w:eastAsia="Times New Roman" w:hAnsi="Times New Roman"/>
                <w:bCs/>
                <w:sz w:val="24"/>
                <w:szCs w:val="28"/>
                <w:lang w:val="ru-RU"/>
              </w:rPr>
            </w:pPr>
            <w:r w:rsidRPr="00C3429A">
              <w:rPr>
                <w:rFonts w:ascii="Times New Roman" w:eastAsia="Times New Roman" w:hAnsi="Times New Roman"/>
                <w:bCs/>
                <w:sz w:val="24"/>
                <w:szCs w:val="28"/>
              </w:rPr>
              <w:t>DS</w:t>
            </w:r>
            <w:r w:rsidRPr="00C3429A">
              <w:rPr>
                <w:rFonts w:ascii="Times New Roman" w:eastAsia="Times New Roman" w:hAnsi="Times New Roman"/>
                <w:bCs/>
                <w:sz w:val="24"/>
                <w:szCs w:val="28"/>
                <w:lang w:val="ru-RU"/>
              </w:rPr>
              <w:t>18</w:t>
            </w:r>
            <w:r w:rsidRPr="00C3429A">
              <w:rPr>
                <w:rFonts w:ascii="Times New Roman" w:eastAsia="Times New Roman" w:hAnsi="Times New Roman"/>
                <w:bCs/>
                <w:sz w:val="24"/>
                <w:szCs w:val="28"/>
              </w:rPr>
              <w:t>B</w:t>
            </w:r>
            <w:r w:rsidRPr="00C3429A">
              <w:rPr>
                <w:rFonts w:ascii="Times New Roman" w:eastAsia="Times New Roman" w:hAnsi="Times New Roman"/>
                <w:bCs/>
                <w:sz w:val="24"/>
                <w:szCs w:val="28"/>
                <w:lang w:val="ru-RU"/>
              </w:rPr>
              <w:t>20 или аналогичный низкотемпературный датчик</w:t>
            </w:r>
          </w:p>
        </w:tc>
        <w:tc>
          <w:tcPr>
            <w:tcW w:w="1843" w:type="dxa"/>
            <w:vAlign w:val="center"/>
          </w:tcPr>
          <w:p w14:paraId="30772321" w14:textId="77777777" w:rsidR="00D97D2D" w:rsidRPr="00C3429A" w:rsidRDefault="00D97D2D" w:rsidP="008E2164">
            <w:pPr>
              <w:jc w:val="center"/>
              <w:rPr>
                <w:rFonts w:ascii="Times New Roman" w:eastAsia="Times New Roman" w:hAnsi="Times New Roman"/>
                <w:bCs/>
                <w:sz w:val="24"/>
                <w:szCs w:val="28"/>
              </w:rPr>
            </w:pPr>
            <w:r w:rsidRPr="00C3429A">
              <w:rPr>
                <w:rFonts w:ascii="Times New Roman" w:eastAsia="Times New Roman" w:hAnsi="Times New Roman"/>
                <w:bCs/>
                <w:sz w:val="24"/>
                <w:szCs w:val="28"/>
              </w:rPr>
              <w:t>T₂, °C</w:t>
            </w:r>
          </w:p>
        </w:tc>
        <w:tc>
          <w:tcPr>
            <w:tcW w:w="2922" w:type="dxa"/>
            <w:vAlign w:val="center"/>
          </w:tcPr>
          <w:p w14:paraId="658B7B2F" w14:textId="77777777" w:rsidR="00D97D2D" w:rsidRPr="00C3429A" w:rsidRDefault="00D97D2D" w:rsidP="008E2164">
            <w:pPr>
              <w:jc w:val="center"/>
              <w:rPr>
                <w:rFonts w:ascii="Times New Roman" w:eastAsia="Times New Roman" w:hAnsi="Times New Roman"/>
                <w:bCs/>
                <w:sz w:val="24"/>
                <w:szCs w:val="28"/>
                <w:lang w:val="ru-RU"/>
              </w:rPr>
            </w:pPr>
            <w:r w:rsidRPr="00C3429A">
              <w:rPr>
                <w:rFonts w:ascii="Times New Roman" w:eastAsia="Times New Roman" w:hAnsi="Times New Roman"/>
                <w:bCs/>
                <w:sz w:val="24"/>
                <w:szCs w:val="28"/>
                <w:lang w:val="ru-RU"/>
              </w:rPr>
              <w:t>Контроль температуры доступной поверхности и подтверждение безопасного теплового состояния корпуса</w:t>
            </w:r>
          </w:p>
        </w:tc>
      </w:tr>
      <w:tr w:rsidR="00D97D2D" w:rsidRPr="00C3429A" w14:paraId="4E9E7F32" w14:textId="77777777" w:rsidTr="008E2164">
        <w:tc>
          <w:tcPr>
            <w:tcW w:w="1814" w:type="dxa"/>
            <w:vAlign w:val="center"/>
          </w:tcPr>
          <w:p w14:paraId="6012987A" w14:textId="77777777" w:rsidR="00D97D2D" w:rsidRPr="00C3429A" w:rsidRDefault="00D97D2D" w:rsidP="008E2164">
            <w:pPr>
              <w:jc w:val="center"/>
              <w:rPr>
                <w:rFonts w:ascii="Times New Roman" w:eastAsia="Times New Roman" w:hAnsi="Times New Roman"/>
                <w:bCs/>
                <w:sz w:val="24"/>
                <w:szCs w:val="28"/>
              </w:rPr>
            </w:pPr>
            <w:proofErr w:type="spellStart"/>
            <w:r w:rsidRPr="00C3429A">
              <w:rPr>
                <w:rFonts w:ascii="Times New Roman" w:eastAsia="Times New Roman" w:hAnsi="Times New Roman"/>
                <w:bCs/>
                <w:sz w:val="24"/>
                <w:szCs w:val="28"/>
              </w:rPr>
              <w:t>Воздух</w:t>
            </w:r>
            <w:proofErr w:type="spellEnd"/>
            <w:r w:rsidRPr="00C3429A">
              <w:rPr>
                <w:rFonts w:ascii="Times New Roman" w:eastAsia="Times New Roman" w:hAnsi="Times New Roman"/>
                <w:bCs/>
                <w:sz w:val="24"/>
                <w:szCs w:val="28"/>
              </w:rPr>
              <w:t xml:space="preserve"> и </w:t>
            </w:r>
            <w:proofErr w:type="spellStart"/>
            <w:r w:rsidRPr="00C3429A">
              <w:rPr>
                <w:rFonts w:ascii="Times New Roman" w:eastAsia="Times New Roman" w:hAnsi="Times New Roman"/>
                <w:bCs/>
                <w:sz w:val="24"/>
                <w:szCs w:val="28"/>
              </w:rPr>
              <w:t>зона</w:t>
            </w:r>
            <w:proofErr w:type="spellEnd"/>
            <w:r w:rsidRPr="00C3429A">
              <w:rPr>
                <w:rFonts w:ascii="Times New Roman" w:eastAsia="Times New Roman" w:hAnsi="Times New Roman"/>
                <w:bCs/>
                <w:sz w:val="24"/>
                <w:szCs w:val="28"/>
              </w:rPr>
              <w:t xml:space="preserve"> </w:t>
            </w:r>
            <w:proofErr w:type="spellStart"/>
            <w:r w:rsidRPr="00C3429A">
              <w:rPr>
                <w:rFonts w:ascii="Times New Roman" w:eastAsia="Times New Roman" w:hAnsi="Times New Roman"/>
                <w:bCs/>
                <w:sz w:val="24"/>
                <w:szCs w:val="28"/>
              </w:rPr>
              <w:t>оребрения</w:t>
            </w:r>
            <w:proofErr w:type="spellEnd"/>
          </w:p>
        </w:tc>
        <w:tc>
          <w:tcPr>
            <w:tcW w:w="2717" w:type="dxa"/>
            <w:vAlign w:val="center"/>
          </w:tcPr>
          <w:p w14:paraId="4470750F" w14:textId="77777777" w:rsidR="00D97D2D" w:rsidRPr="00C3429A" w:rsidRDefault="00D97D2D" w:rsidP="008E2164">
            <w:pPr>
              <w:jc w:val="center"/>
              <w:rPr>
                <w:rFonts w:ascii="Times New Roman" w:eastAsia="Times New Roman" w:hAnsi="Times New Roman"/>
                <w:bCs/>
                <w:sz w:val="24"/>
                <w:szCs w:val="28"/>
              </w:rPr>
            </w:pPr>
            <w:r w:rsidRPr="00C3429A">
              <w:rPr>
                <w:rFonts w:ascii="Times New Roman" w:eastAsia="Times New Roman" w:hAnsi="Times New Roman"/>
                <w:bCs/>
                <w:sz w:val="24"/>
                <w:szCs w:val="28"/>
              </w:rPr>
              <w:t xml:space="preserve">DS18B20 </w:t>
            </w:r>
            <w:proofErr w:type="spellStart"/>
            <w:r w:rsidRPr="00C3429A">
              <w:rPr>
                <w:rFonts w:ascii="Times New Roman" w:eastAsia="Times New Roman" w:hAnsi="Times New Roman"/>
                <w:bCs/>
                <w:sz w:val="24"/>
                <w:szCs w:val="28"/>
              </w:rPr>
              <w:t>или</w:t>
            </w:r>
            <w:proofErr w:type="spellEnd"/>
            <w:r w:rsidRPr="00C3429A">
              <w:rPr>
                <w:rFonts w:ascii="Times New Roman" w:eastAsia="Times New Roman" w:hAnsi="Times New Roman"/>
                <w:bCs/>
                <w:sz w:val="24"/>
                <w:szCs w:val="28"/>
              </w:rPr>
              <w:t xml:space="preserve"> </w:t>
            </w:r>
            <w:proofErr w:type="spellStart"/>
            <w:r w:rsidRPr="00C3429A">
              <w:rPr>
                <w:rFonts w:ascii="Times New Roman" w:eastAsia="Times New Roman" w:hAnsi="Times New Roman"/>
                <w:bCs/>
                <w:sz w:val="24"/>
                <w:szCs w:val="28"/>
              </w:rPr>
              <w:t>аналогичный</w:t>
            </w:r>
            <w:proofErr w:type="spellEnd"/>
            <w:r w:rsidRPr="00C3429A">
              <w:rPr>
                <w:rFonts w:ascii="Times New Roman" w:eastAsia="Times New Roman" w:hAnsi="Times New Roman"/>
                <w:bCs/>
                <w:sz w:val="24"/>
                <w:szCs w:val="28"/>
              </w:rPr>
              <w:t xml:space="preserve"> </w:t>
            </w:r>
            <w:proofErr w:type="spellStart"/>
            <w:r w:rsidRPr="00C3429A">
              <w:rPr>
                <w:rFonts w:ascii="Times New Roman" w:eastAsia="Times New Roman" w:hAnsi="Times New Roman"/>
                <w:bCs/>
                <w:sz w:val="24"/>
                <w:szCs w:val="28"/>
              </w:rPr>
              <w:t>датчик</w:t>
            </w:r>
            <w:proofErr w:type="spellEnd"/>
          </w:p>
        </w:tc>
        <w:tc>
          <w:tcPr>
            <w:tcW w:w="1843" w:type="dxa"/>
            <w:vAlign w:val="center"/>
          </w:tcPr>
          <w:p w14:paraId="29479A24" w14:textId="77777777" w:rsidR="00D97D2D" w:rsidRPr="00C3429A" w:rsidRDefault="00D97D2D" w:rsidP="008E2164">
            <w:pPr>
              <w:jc w:val="center"/>
              <w:rPr>
                <w:rFonts w:ascii="Times New Roman" w:eastAsia="Times New Roman" w:hAnsi="Times New Roman"/>
                <w:bCs/>
                <w:sz w:val="24"/>
                <w:szCs w:val="28"/>
              </w:rPr>
            </w:pPr>
            <w:r w:rsidRPr="00C3429A">
              <w:rPr>
                <w:rFonts w:ascii="Times New Roman" w:eastAsia="Times New Roman" w:hAnsi="Times New Roman"/>
                <w:bCs/>
                <w:sz w:val="24"/>
                <w:szCs w:val="28"/>
              </w:rPr>
              <w:t>T₃, °C</w:t>
            </w:r>
          </w:p>
        </w:tc>
        <w:tc>
          <w:tcPr>
            <w:tcW w:w="2922" w:type="dxa"/>
            <w:vAlign w:val="center"/>
          </w:tcPr>
          <w:p w14:paraId="3AF11AD0" w14:textId="77777777" w:rsidR="00D97D2D" w:rsidRPr="00C3429A" w:rsidRDefault="00D97D2D" w:rsidP="008E2164">
            <w:pPr>
              <w:jc w:val="center"/>
              <w:rPr>
                <w:rFonts w:ascii="Times New Roman" w:eastAsia="Times New Roman" w:hAnsi="Times New Roman"/>
                <w:bCs/>
                <w:sz w:val="24"/>
                <w:szCs w:val="28"/>
                <w:lang w:val="ru-RU"/>
              </w:rPr>
            </w:pPr>
            <w:r w:rsidRPr="00C3429A">
              <w:rPr>
                <w:rFonts w:ascii="Times New Roman" w:eastAsia="Times New Roman" w:hAnsi="Times New Roman"/>
                <w:bCs/>
                <w:sz w:val="24"/>
                <w:szCs w:val="28"/>
                <w:lang w:val="ru-RU"/>
              </w:rPr>
              <w:t>Оценка теплоотдачи, естественной конвекции, запыления и возможного перекрытия воздушного канала</w:t>
            </w:r>
          </w:p>
        </w:tc>
      </w:tr>
      <w:tr w:rsidR="00D97D2D" w:rsidRPr="00C3429A" w14:paraId="3E4D51A1" w14:textId="77777777" w:rsidTr="008E2164">
        <w:tc>
          <w:tcPr>
            <w:tcW w:w="1814" w:type="dxa"/>
            <w:vAlign w:val="center"/>
          </w:tcPr>
          <w:p w14:paraId="31826EA4" w14:textId="77777777" w:rsidR="00D97D2D" w:rsidRPr="00C3429A" w:rsidRDefault="00D97D2D" w:rsidP="008E2164">
            <w:pPr>
              <w:jc w:val="center"/>
              <w:rPr>
                <w:rFonts w:ascii="Times New Roman" w:eastAsia="Times New Roman" w:hAnsi="Times New Roman"/>
                <w:bCs/>
                <w:sz w:val="24"/>
                <w:szCs w:val="28"/>
              </w:rPr>
            </w:pPr>
            <w:proofErr w:type="spellStart"/>
            <w:r w:rsidRPr="00C3429A">
              <w:rPr>
                <w:rFonts w:ascii="Times New Roman" w:eastAsia="Times New Roman" w:hAnsi="Times New Roman"/>
                <w:bCs/>
                <w:sz w:val="24"/>
                <w:szCs w:val="28"/>
              </w:rPr>
              <w:t>Блок</w:t>
            </w:r>
            <w:proofErr w:type="spellEnd"/>
            <w:r w:rsidRPr="00C3429A">
              <w:rPr>
                <w:rFonts w:ascii="Times New Roman" w:eastAsia="Times New Roman" w:hAnsi="Times New Roman"/>
                <w:bCs/>
                <w:sz w:val="24"/>
                <w:szCs w:val="28"/>
              </w:rPr>
              <w:t xml:space="preserve"> </w:t>
            </w:r>
            <w:proofErr w:type="spellStart"/>
            <w:r w:rsidRPr="00C3429A">
              <w:rPr>
                <w:rFonts w:ascii="Times New Roman" w:eastAsia="Times New Roman" w:hAnsi="Times New Roman"/>
                <w:bCs/>
                <w:sz w:val="24"/>
                <w:szCs w:val="28"/>
              </w:rPr>
              <w:t>управления</w:t>
            </w:r>
            <w:proofErr w:type="spellEnd"/>
          </w:p>
        </w:tc>
        <w:tc>
          <w:tcPr>
            <w:tcW w:w="2717" w:type="dxa"/>
            <w:vAlign w:val="center"/>
          </w:tcPr>
          <w:p w14:paraId="73DB5C5F" w14:textId="77777777" w:rsidR="00D97D2D" w:rsidRPr="00C3429A" w:rsidRDefault="00D97D2D" w:rsidP="008E2164">
            <w:pPr>
              <w:jc w:val="center"/>
              <w:rPr>
                <w:rFonts w:ascii="Times New Roman" w:eastAsia="Times New Roman" w:hAnsi="Times New Roman"/>
                <w:bCs/>
                <w:sz w:val="24"/>
                <w:szCs w:val="28"/>
                <w:lang w:val="ru-RU"/>
              </w:rPr>
            </w:pPr>
            <w:r w:rsidRPr="00C3429A">
              <w:rPr>
                <w:rFonts w:ascii="Times New Roman" w:eastAsia="Times New Roman" w:hAnsi="Times New Roman"/>
                <w:bCs/>
                <w:sz w:val="24"/>
                <w:szCs w:val="28"/>
              </w:rPr>
              <w:t>DS</w:t>
            </w:r>
            <w:r w:rsidRPr="00C3429A">
              <w:rPr>
                <w:rFonts w:ascii="Times New Roman" w:eastAsia="Times New Roman" w:hAnsi="Times New Roman"/>
                <w:bCs/>
                <w:sz w:val="24"/>
                <w:szCs w:val="28"/>
                <w:lang w:val="ru-RU"/>
              </w:rPr>
              <w:t>18</w:t>
            </w:r>
            <w:r w:rsidRPr="00C3429A">
              <w:rPr>
                <w:rFonts w:ascii="Times New Roman" w:eastAsia="Times New Roman" w:hAnsi="Times New Roman"/>
                <w:bCs/>
                <w:sz w:val="24"/>
                <w:szCs w:val="28"/>
              </w:rPr>
              <w:t>B</w:t>
            </w:r>
            <w:r w:rsidRPr="00C3429A">
              <w:rPr>
                <w:rFonts w:ascii="Times New Roman" w:eastAsia="Times New Roman" w:hAnsi="Times New Roman"/>
                <w:bCs/>
                <w:sz w:val="24"/>
                <w:szCs w:val="28"/>
                <w:lang w:val="ru-RU"/>
              </w:rPr>
              <w:t>20 или аналогичный низкотемпературный датчик</w:t>
            </w:r>
          </w:p>
        </w:tc>
        <w:tc>
          <w:tcPr>
            <w:tcW w:w="1843" w:type="dxa"/>
            <w:vAlign w:val="center"/>
          </w:tcPr>
          <w:p w14:paraId="41739DB3" w14:textId="77777777" w:rsidR="00D97D2D" w:rsidRPr="00C3429A" w:rsidRDefault="00D97D2D" w:rsidP="008E2164">
            <w:pPr>
              <w:jc w:val="center"/>
              <w:rPr>
                <w:rFonts w:ascii="Times New Roman" w:eastAsia="Times New Roman" w:hAnsi="Times New Roman"/>
                <w:bCs/>
                <w:sz w:val="24"/>
                <w:szCs w:val="28"/>
              </w:rPr>
            </w:pPr>
            <w:r w:rsidRPr="00C3429A">
              <w:rPr>
                <w:rFonts w:ascii="Times New Roman" w:eastAsia="Times New Roman" w:hAnsi="Times New Roman"/>
                <w:bCs/>
                <w:sz w:val="24"/>
                <w:szCs w:val="28"/>
              </w:rPr>
              <w:t>T₄, °C</w:t>
            </w:r>
          </w:p>
        </w:tc>
        <w:tc>
          <w:tcPr>
            <w:tcW w:w="2922" w:type="dxa"/>
            <w:vAlign w:val="center"/>
          </w:tcPr>
          <w:p w14:paraId="0B75B92B" w14:textId="77777777" w:rsidR="00D97D2D" w:rsidRPr="00C3429A" w:rsidRDefault="00D97D2D" w:rsidP="008E2164">
            <w:pPr>
              <w:jc w:val="center"/>
              <w:rPr>
                <w:rFonts w:ascii="Times New Roman" w:eastAsia="Times New Roman" w:hAnsi="Times New Roman"/>
                <w:bCs/>
                <w:sz w:val="24"/>
                <w:szCs w:val="28"/>
                <w:lang w:val="ru-RU"/>
              </w:rPr>
            </w:pPr>
            <w:r w:rsidRPr="00C3429A">
              <w:rPr>
                <w:rFonts w:ascii="Times New Roman" w:eastAsia="Times New Roman" w:hAnsi="Times New Roman"/>
                <w:bCs/>
                <w:sz w:val="24"/>
                <w:szCs w:val="28"/>
                <w:lang w:val="ru-RU"/>
              </w:rPr>
              <w:t>Контроль температуры электронной части и предупреждение перегрева элементов управления и индикации</w:t>
            </w:r>
          </w:p>
        </w:tc>
      </w:tr>
      <w:tr w:rsidR="00D97D2D" w:rsidRPr="00C3429A" w14:paraId="79FD31DE" w14:textId="77777777" w:rsidTr="008E2164">
        <w:tc>
          <w:tcPr>
            <w:tcW w:w="1814" w:type="dxa"/>
            <w:vAlign w:val="center"/>
          </w:tcPr>
          <w:p w14:paraId="3741715E" w14:textId="77777777" w:rsidR="00D97D2D" w:rsidRPr="00C3429A" w:rsidRDefault="00D97D2D" w:rsidP="008E2164">
            <w:pPr>
              <w:jc w:val="center"/>
              <w:rPr>
                <w:rFonts w:ascii="Times New Roman" w:eastAsia="Times New Roman" w:hAnsi="Times New Roman"/>
                <w:bCs/>
                <w:sz w:val="24"/>
                <w:szCs w:val="28"/>
              </w:rPr>
            </w:pPr>
            <w:proofErr w:type="spellStart"/>
            <w:r w:rsidRPr="00C3429A">
              <w:rPr>
                <w:rFonts w:ascii="Times New Roman" w:eastAsia="Times New Roman" w:hAnsi="Times New Roman"/>
                <w:bCs/>
                <w:sz w:val="24"/>
                <w:szCs w:val="28"/>
              </w:rPr>
              <w:t>Электрический</w:t>
            </w:r>
            <w:proofErr w:type="spellEnd"/>
            <w:r w:rsidRPr="00C3429A">
              <w:rPr>
                <w:rFonts w:ascii="Times New Roman" w:eastAsia="Times New Roman" w:hAnsi="Times New Roman"/>
                <w:bCs/>
                <w:sz w:val="24"/>
                <w:szCs w:val="28"/>
              </w:rPr>
              <w:t xml:space="preserve"> </w:t>
            </w:r>
            <w:proofErr w:type="spellStart"/>
            <w:r w:rsidRPr="00C3429A">
              <w:rPr>
                <w:rFonts w:ascii="Times New Roman" w:eastAsia="Times New Roman" w:hAnsi="Times New Roman"/>
                <w:bCs/>
                <w:sz w:val="24"/>
                <w:szCs w:val="28"/>
              </w:rPr>
              <w:t>вход</w:t>
            </w:r>
            <w:proofErr w:type="spellEnd"/>
            <w:r w:rsidRPr="00C3429A">
              <w:rPr>
                <w:rFonts w:ascii="Times New Roman" w:eastAsia="Times New Roman" w:hAnsi="Times New Roman"/>
                <w:bCs/>
                <w:sz w:val="24"/>
                <w:szCs w:val="28"/>
              </w:rPr>
              <w:t xml:space="preserve"> </w:t>
            </w:r>
            <w:proofErr w:type="spellStart"/>
            <w:r w:rsidRPr="00C3429A">
              <w:rPr>
                <w:rFonts w:ascii="Times New Roman" w:eastAsia="Times New Roman" w:hAnsi="Times New Roman"/>
                <w:bCs/>
                <w:sz w:val="24"/>
                <w:szCs w:val="28"/>
              </w:rPr>
              <w:t>модуля</w:t>
            </w:r>
            <w:proofErr w:type="spellEnd"/>
          </w:p>
        </w:tc>
        <w:tc>
          <w:tcPr>
            <w:tcW w:w="2717" w:type="dxa"/>
            <w:vAlign w:val="center"/>
          </w:tcPr>
          <w:p w14:paraId="64A701DB" w14:textId="77777777" w:rsidR="00D97D2D" w:rsidRPr="00C3429A" w:rsidRDefault="00D97D2D" w:rsidP="008E2164">
            <w:pPr>
              <w:jc w:val="center"/>
              <w:rPr>
                <w:rFonts w:ascii="Times New Roman" w:eastAsia="Times New Roman" w:hAnsi="Times New Roman"/>
                <w:bCs/>
                <w:sz w:val="24"/>
                <w:szCs w:val="28"/>
                <w:lang w:val="ru-RU"/>
              </w:rPr>
            </w:pPr>
            <w:r w:rsidRPr="00C3429A">
              <w:rPr>
                <w:rFonts w:ascii="Times New Roman" w:eastAsia="Times New Roman" w:hAnsi="Times New Roman"/>
                <w:bCs/>
                <w:sz w:val="24"/>
                <w:szCs w:val="28"/>
                <w:lang w:val="ru-RU"/>
              </w:rPr>
              <w:t>Модуль измерения напряжения, тока и мощности</w:t>
            </w:r>
          </w:p>
        </w:tc>
        <w:tc>
          <w:tcPr>
            <w:tcW w:w="1843" w:type="dxa"/>
            <w:vAlign w:val="center"/>
          </w:tcPr>
          <w:p w14:paraId="75FF1F2C" w14:textId="77777777" w:rsidR="00D97D2D" w:rsidRPr="00C3429A" w:rsidRDefault="00D97D2D" w:rsidP="008E2164">
            <w:pPr>
              <w:jc w:val="center"/>
              <w:rPr>
                <w:rFonts w:ascii="Times New Roman" w:eastAsia="Times New Roman" w:hAnsi="Times New Roman"/>
                <w:bCs/>
                <w:sz w:val="24"/>
                <w:szCs w:val="28"/>
              </w:rPr>
            </w:pPr>
            <w:r w:rsidRPr="00C3429A">
              <w:rPr>
                <w:rFonts w:ascii="Times New Roman" w:eastAsia="Times New Roman" w:hAnsi="Times New Roman"/>
                <w:bCs/>
                <w:sz w:val="24"/>
                <w:szCs w:val="28"/>
              </w:rPr>
              <w:t xml:space="preserve">U, В; I, А; P, </w:t>
            </w:r>
            <w:proofErr w:type="spellStart"/>
            <w:r w:rsidRPr="00C3429A">
              <w:rPr>
                <w:rFonts w:ascii="Times New Roman" w:eastAsia="Times New Roman" w:hAnsi="Times New Roman"/>
                <w:bCs/>
                <w:sz w:val="24"/>
                <w:szCs w:val="28"/>
              </w:rPr>
              <w:t>Вт</w:t>
            </w:r>
            <w:proofErr w:type="spellEnd"/>
          </w:p>
        </w:tc>
        <w:tc>
          <w:tcPr>
            <w:tcW w:w="2922" w:type="dxa"/>
            <w:vAlign w:val="center"/>
          </w:tcPr>
          <w:p w14:paraId="575BDB69" w14:textId="77777777" w:rsidR="00D97D2D" w:rsidRPr="00C3429A" w:rsidRDefault="00D97D2D" w:rsidP="008E2164">
            <w:pPr>
              <w:jc w:val="center"/>
              <w:rPr>
                <w:rFonts w:ascii="Times New Roman" w:eastAsia="Times New Roman" w:hAnsi="Times New Roman"/>
                <w:bCs/>
                <w:sz w:val="24"/>
                <w:szCs w:val="28"/>
                <w:lang w:val="ru-RU"/>
              </w:rPr>
            </w:pPr>
            <w:r w:rsidRPr="00C3429A">
              <w:rPr>
                <w:rFonts w:ascii="Times New Roman" w:eastAsia="Times New Roman" w:hAnsi="Times New Roman"/>
                <w:bCs/>
                <w:sz w:val="24"/>
                <w:szCs w:val="28"/>
                <w:lang w:val="ru-RU"/>
              </w:rPr>
              <w:t>Контроль фактически подвед</w:t>
            </w:r>
            <w:r>
              <w:rPr>
                <w:rFonts w:ascii="Times New Roman" w:eastAsia="Times New Roman" w:hAnsi="Times New Roman"/>
                <w:bCs/>
                <w:sz w:val="24"/>
                <w:szCs w:val="28"/>
                <w:lang w:val="ru-RU"/>
              </w:rPr>
              <w:t>е</w:t>
            </w:r>
            <w:r w:rsidRPr="00C3429A">
              <w:rPr>
                <w:rFonts w:ascii="Times New Roman" w:eastAsia="Times New Roman" w:hAnsi="Times New Roman"/>
                <w:bCs/>
                <w:sz w:val="24"/>
                <w:szCs w:val="28"/>
                <w:lang w:val="ru-RU"/>
              </w:rPr>
              <w:t>нной мощности, перегрузки, отклонения напряжения и режима включения нагрузки</w:t>
            </w:r>
          </w:p>
        </w:tc>
      </w:tr>
      <w:tr w:rsidR="00D97D2D" w:rsidRPr="00C3429A" w14:paraId="002F12C5" w14:textId="77777777" w:rsidTr="008E2164">
        <w:tc>
          <w:tcPr>
            <w:tcW w:w="1814" w:type="dxa"/>
            <w:vAlign w:val="center"/>
          </w:tcPr>
          <w:p w14:paraId="016F12FB" w14:textId="77777777" w:rsidR="00D97D2D" w:rsidRPr="00C3429A" w:rsidRDefault="00D97D2D" w:rsidP="008E2164">
            <w:pPr>
              <w:jc w:val="center"/>
              <w:rPr>
                <w:rFonts w:ascii="Times New Roman" w:eastAsia="Times New Roman" w:hAnsi="Times New Roman"/>
                <w:bCs/>
                <w:sz w:val="24"/>
                <w:szCs w:val="28"/>
              </w:rPr>
            </w:pPr>
            <w:proofErr w:type="spellStart"/>
            <w:r w:rsidRPr="00C3429A">
              <w:rPr>
                <w:rFonts w:ascii="Times New Roman" w:eastAsia="Times New Roman" w:hAnsi="Times New Roman"/>
                <w:bCs/>
                <w:sz w:val="24"/>
                <w:szCs w:val="28"/>
              </w:rPr>
              <w:t>Коммутационный</w:t>
            </w:r>
            <w:proofErr w:type="spellEnd"/>
            <w:r w:rsidRPr="00C3429A">
              <w:rPr>
                <w:rFonts w:ascii="Times New Roman" w:eastAsia="Times New Roman" w:hAnsi="Times New Roman"/>
                <w:bCs/>
                <w:sz w:val="24"/>
                <w:szCs w:val="28"/>
              </w:rPr>
              <w:t xml:space="preserve"> </w:t>
            </w:r>
            <w:proofErr w:type="spellStart"/>
            <w:r w:rsidRPr="00C3429A">
              <w:rPr>
                <w:rFonts w:ascii="Times New Roman" w:eastAsia="Times New Roman" w:hAnsi="Times New Roman"/>
                <w:bCs/>
                <w:sz w:val="24"/>
                <w:szCs w:val="28"/>
              </w:rPr>
              <w:t>элемент</w:t>
            </w:r>
            <w:proofErr w:type="spellEnd"/>
          </w:p>
        </w:tc>
        <w:tc>
          <w:tcPr>
            <w:tcW w:w="2717" w:type="dxa"/>
            <w:vAlign w:val="center"/>
          </w:tcPr>
          <w:p w14:paraId="1D37C814" w14:textId="77777777" w:rsidR="00D97D2D" w:rsidRPr="00C3429A" w:rsidRDefault="00D97D2D" w:rsidP="008E2164">
            <w:pPr>
              <w:jc w:val="center"/>
              <w:rPr>
                <w:rFonts w:ascii="Times New Roman" w:eastAsia="Times New Roman" w:hAnsi="Times New Roman"/>
                <w:bCs/>
                <w:sz w:val="24"/>
                <w:szCs w:val="28"/>
                <w:lang w:val="ru-RU"/>
              </w:rPr>
            </w:pPr>
            <w:r w:rsidRPr="00C3429A">
              <w:rPr>
                <w:rFonts w:ascii="Times New Roman" w:eastAsia="Times New Roman" w:hAnsi="Times New Roman"/>
                <w:bCs/>
                <w:sz w:val="24"/>
                <w:szCs w:val="28"/>
              </w:rPr>
              <w:t>SSR</w:t>
            </w:r>
            <w:r w:rsidRPr="00C3429A">
              <w:rPr>
                <w:rFonts w:ascii="Times New Roman" w:eastAsia="Times New Roman" w:hAnsi="Times New Roman"/>
                <w:bCs/>
                <w:sz w:val="24"/>
                <w:szCs w:val="28"/>
                <w:lang w:val="ru-RU"/>
              </w:rPr>
              <w:t xml:space="preserve"> </w:t>
            </w:r>
            <w:r w:rsidRPr="00C3429A">
              <w:rPr>
                <w:rFonts w:ascii="Times New Roman" w:eastAsia="Times New Roman" w:hAnsi="Times New Roman"/>
                <w:bCs/>
                <w:sz w:val="24"/>
                <w:szCs w:val="28"/>
              </w:rPr>
              <w:t>zero</w:t>
            </w:r>
            <w:r w:rsidRPr="00C3429A">
              <w:rPr>
                <w:rFonts w:ascii="Times New Roman" w:eastAsia="Times New Roman" w:hAnsi="Times New Roman"/>
                <w:bCs/>
                <w:sz w:val="24"/>
                <w:szCs w:val="28"/>
                <w:lang w:val="ru-RU"/>
              </w:rPr>
              <w:t>-</w:t>
            </w:r>
            <w:r w:rsidRPr="00C3429A">
              <w:rPr>
                <w:rFonts w:ascii="Times New Roman" w:eastAsia="Times New Roman" w:hAnsi="Times New Roman"/>
                <w:bCs/>
                <w:sz w:val="24"/>
                <w:szCs w:val="28"/>
              </w:rPr>
              <w:t>cross</w:t>
            </w:r>
            <w:r w:rsidRPr="00C3429A">
              <w:rPr>
                <w:rFonts w:ascii="Times New Roman" w:eastAsia="Times New Roman" w:hAnsi="Times New Roman"/>
                <w:bCs/>
                <w:sz w:val="24"/>
                <w:szCs w:val="28"/>
                <w:lang w:val="ru-RU"/>
              </w:rPr>
              <w:t xml:space="preserve"> или электромеханическое реле</w:t>
            </w:r>
          </w:p>
        </w:tc>
        <w:tc>
          <w:tcPr>
            <w:tcW w:w="1843" w:type="dxa"/>
            <w:vAlign w:val="center"/>
          </w:tcPr>
          <w:p w14:paraId="00037725" w14:textId="77777777" w:rsidR="00D97D2D" w:rsidRPr="00C3429A" w:rsidRDefault="00D97D2D" w:rsidP="008E2164">
            <w:pPr>
              <w:jc w:val="center"/>
              <w:rPr>
                <w:rFonts w:ascii="Times New Roman" w:eastAsia="Times New Roman" w:hAnsi="Times New Roman"/>
                <w:bCs/>
                <w:sz w:val="24"/>
                <w:szCs w:val="28"/>
                <w:lang w:val="ru-RU"/>
              </w:rPr>
            </w:pPr>
            <w:r w:rsidRPr="00C3429A">
              <w:rPr>
                <w:rFonts w:ascii="Times New Roman" w:eastAsia="Times New Roman" w:hAnsi="Times New Roman"/>
                <w:bCs/>
                <w:sz w:val="24"/>
                <w:szCs w:val="28"/>
                <w:lang w:val="ru-RU"/>
              </w:rPr>
              <w:t>Состояние нагрузки; число циклов; температура узла</w:t>
            </w:r>
          </w:p>
        </w:tc>
        <w:tc>
          <w:tcPr>
            <w:tcW w:w="2922" w:type="dxa"/>
            <w:vAlign w:val="center"/>
          </w:tcPr>
          <w:p w14:paraId="1FFE772F" w14:textId="77777777" w:rsidR="00D97D2D" w:rsidRPr="00C3429A" w:rsidRDefault="00D97D2D" w:rsidP="008E2164">
            <w:pPr>
              <w:jc w:val="center"/>
              <w:rPr>
                <w:rFonts w:ascii="Times New Roman" w:eastAsia="Times New Roman" w:hAnsi="Times New Roman"/>
                <w:bCs/>
                <w:sz w:val="24"/>
                <w:szCs w:val="28"/>
                <w:lang w:val="ru-RU"/>
              </w:rPr>
            </w:pPr>
            <w:r w:rsidRPr="00C3429A">
              <w:rPr>
                <w:rFonts w:ascii="Times New Roman" w:eastAsia="Times New Roman" w:hAnsi="Times New Roman"/>
                <w:bCs/>
                <w:sz w:val="24"/>
                <w:szCs w:val="28"/>
                <w:lang w:val="ru-RU"/>
              </w:rPr>
              <w:t>Секционное управление мощностью и предупреждение перегрева контактов или твердотельного реле</w:t>
            </w:r>
          </w:p>
        </w:tc>
      </w:tr>
      <w:tr w:rsidR="00D97D2D" w:rsidRPr="00C3429A" w14:paraId="19181D26" w14:textId="77777777" w:rsidTr="008E2164">
        <w:tc>
          <w:tcPr>
            <w:tcW w:w="1814" w:type="dxa"/>
            <w:vAlign w:val="center"/>
          </w:tcPr>
          <w:p w14:paraId="28EFBA34" w14:textId="77777777" w:rsidR="00D97D2D" w:rsidRPr="00C3429A" w:rsidRDefault="00D97D2D" w:rsidP="008E2164">
            <w:pPr>
              <w:jc w:val="center"/>
              <w:rPr>
                <w:rFonts w:ascii="Times New Roman" w:eastAsia="Times New Roman" w:hAnsi="Times New Roman"/>
                <w:bCs/>
                <w:sz w:val="24"/>
                <w:szCs w:val="28"/>
              </w:rPr>
            </w:pPr>
            <w:proofErr w:type="spellStart"/>
            <w:r w:rsidRPr="00C3429A">
              <w:rPr>
                <w:rFonts w:ascii="Times New Roman" w:eastAsia="Times New Roman" w:hAnsi="Times New Roman"/>
                <w:bCs/>
                <w:sz w:val="24"/>
                <w:szCs w:val="28"/>
              </w:rPr>
              <w:t>Независимая</w:t>
            </w:r>
            <w:proofErr w:type="spellEnd"/>
            <w:r w:rsidRPr="00C3429A">
              <w:rPr>
                <w:rFonts w:ascii="Times New Roman" w:eastAsia="Times New Roman" w:hAnsi="Times New Roman"/>
                <w:bCs/>
                <w:sz w:val="24"/>
                <w:szCs w:val="28"/>
              </w:rPr>
              <w:t xml:space="preserve"> </w:t>
            </w:r>
            <w:proofErr w:type="spellStart"/>
            <w:r w:rsidRPr="00C3429A">
              <w:rPr>
                <w:rFonts w:ascii="Times New Roman" w:eastAsia="Times New Roman" w:hAnsi="Times New Roman"/>
                <w:bCs/>
                <w:sz w:val="24"/>
                <w:szCs w:val="28"/>
              </w:rPr>
              <w:t>аварийная</w:t>
            </w:r>
            <w:proofErr w:type="spellEnd"/>
            <w:r w:rsidRPr="00C3429A">
              <w:rPr>
                <w:rFonts w:ascii="Times New Roman" w:eastAsia="Times New Roman" w:hAnsi="Times New Roman"/>
                <w:bCs/>
                <w:sz w:val="24"/>
                <w:szCs w:val="28"/>
              </w:rPr>
              <w:t xml:space="preserve"> </w:t>
            </w:r>
            <w:proofErr w:type="spellStart"/>
            <w:r w:rsidRPr="00C3429A">
              <w:rPr>
                <w:rFonts w:ascii="Times New Roman" w:eastAsia="Times New Roman" w:hAnsi="Times New Roman"/>
                <w:bCs/>
                <w:sz w:val="24"/>
                <w:szCs w:val="28"/>
              </w:rPr>
              <w:t>защита</w:t>
            </w:r>
            <w:proofErr w:type="spellEnd"/>
          </w:p>
        </w:tc>
        <w:tc>
          <w:tcPr>
            <w:tcW w:w="2717" w:type="dxa"/>
            <w:vAlign w:val="center"/>
          </w:tcPr>
          <w:p w14:paraId="0FC71DEF" w14:textId="77777777" w:rsidR="00D97D2D" w:rsidRPr="00C3429A" w:rsidRDefault="00D97D2D" w:rsidP="008E2164">
            <w:pPr>
              <w:jc w:val="center"/>
              <w:rPr>
                <w:rFonts w:ascii="Times New Roman" w:eastAsia="Times New Roman" w:hAnsi="Times New Roman"/>
                <w:bCs/>
                <w:sz w:val="24"/>
                <w:szCs w:val="28"/>
                <w:lang w:val="ru-RU"/>
              </w:rPr>
            </w:pPr>
            <w:r w:rsidRPr="00C3429A">
              <w:rPr>
                <w:rFonts w:ascii="Times New Roman" w:eastAsia="Times New Roman" w:hAnsi="Times New Roman"/>
                <w:bCs/>
                <w:sz w:val="24"/>
                <w:szCs w:val="28"/>
                <w:lang w:val="ru-RU"/>
              </w:rPr>
              <w:t xml:space="preserve">Автоматический выключатель, УЗО или дифференциальная защита, </w:t>
            </w:r>
            <w:r w:rsidRPr="00C3429A">
              <w:rPr>
                <w:rFonts w:ascii="Times New Roman" w:eastAsia="Times New Roman" w:hAnsi="Times New Roman"/>
                <w:bCs/>
                <w:sz w:val="24"/>
                <w:szCs w:val="28"/>
              </w:rPr>
              <w:t>PE</w:t>
            </w:r>
            <w:r w:rsidRPr="00C3429A">
              <w:rPr>
                <w:rFonts w:ascii="Times New Roman" w:eastAsia="Times New Roman" w:hAnsi="Times New Roman"/>
                <w:bCs/>
                <w:sz w:val="24"/>
                <w:szCs w:val="28"/>
                <w:lang w:val="ru-RU"/>
              </w:rPr>
              <w:t xml:space="preserve">-проводник, </w:t>
            </w:r>
            <w:proofErr w:type="spellStart"/>
            <w:r w:rsidRPr="00C3429A">
              <w:rPr>
                <w:rFonts w:ascii="Times New Roman" w:eastAsia="Times New Roman" w:hAnsi="Times New Roman"/>
                <w:bCs/>
                <w:sz w:val="24"/>
                <w:szCs w:val="28"/>
                <w:lang w:val="ru-RU"/>
              </w:rPr>
              <w:t>термопредохранитель</w:t>
            </w:r>
            <w:proofErr w:type="spellEnd"/>
            <w:r w:rsidRPr="00C3429A">
              <w:rPr>
                <w:rFonts w:ascii="Times New Roman" w:eastAsia="Times New Roman" w:hAnsi="Times New Roman"/>
                <w:bCs/>
                <w:sz w:val="24"/>
                <w:szCs w:val="28"/>
                <w:lang w:val="ru-RU"/>
              </w:rPr>
              <w:t>, контроль изоляции</w:t>
            </w:r>
          </w:p>
        </w:tc>
        <w:tc>
          <w:tcPr>
            <w:tcW w:w="1843" w:type="dxa"/>
            <w:vAlign w:val="center"/>
          </w:tcPr>
          <w:p w14:paraId="64D40ECC" w14:textId="77777777" w:rsidR="00D97D2D" w:rsidRPr="00C3429A" w:rsidRDefault="00D97D2D" w:rsidP="008E2164">
            <w:pPr>
              <w:jc w:val="center"/>
              <w:rPr>
                <w:rFonts w:ascii="Times New Roman" w:eastAsia="Times New Roman" w:hAnsi="Times New Roman"/>
                <w:bCs/>
                <w:sz w:val="24"/>
                <w:szCs w:val="28"/>
                <w:lang w:val="ru-RU"/>
              </w:rPr>
            </w:pPr>
            <w:r w:rsidRPr="00C3429A">
              <w:rPr>
                <w:rFonts w:ascii="Times New Roman" w:eastAsia="Times New Roman" w:hAnsi="Times New Roman"/>
                <w:bCs/>
                <w:sz w:val="24"/>
                <w:szCs w:val="28"/>
                <w:lang w:val="ru-RU"/>
              </w:rPr>
              <w:t>Ток перегрузки; ток утечки; сопротивление изоляции; предельная температура</w:t>
            </w:r>
          </w:p>
        </w:tc>
        <w:tc>
          <w:tcPr>
            <w:tcW w:w="2922" w:type="dxa"/>
            <w:vAlign w:val="center"/>
          </w:tcPr>
          <w:p w14:paraId="3648920F" w14:textId="77777777" w:rsidR="00D97D2D" w:rsidRPr="00C3429A" w:rsidRDefault="00D97D2D" w:rsidP="008E2164">
            <w:pPr>
              <w:jc w:val="center"/>
              <w:rPr>
                <w:rFonts w:ascii="Times New Roman" w:eastAsia="Times New Roman" w:hAnsi="Times New Roman"/>
                <w:bCs/>
                <w:sz w:val="24"/>
                <w:szCs w:val="28"/>
                <w:lang w:val="ru-RU"/>
              </w:rPr>
            </w:pPr>
            <w:r w:rsidRPr="00C3429A">
              <w:rPr>
                <w:rFonts w:ascii="Times New Roman" w:eastAsia="Times New Roman" w:hAnsi="Times New Roman"/>
                <w:bCs/>
                <w:sz w:val="24"/>
                <w:szCs w:val="28"/>
                <w:lang w:val="ru-RU"/>
              </w:rPr>
              <w:t>Отключение питания независимо от микроконтроллера, программного интерфейса и команд оператора</w:t>
            </w:r>
          </w:p>
        </w:tc>
      </w:tr>
    </w:tbl>
    <w:p w14:paraId="18069108" w14:textId="77777777" w:rsidR="00D97D2D" w:rsidRDefault="00D97D2D" w:rsidP="00D97D2D">
      <w:pPr>
        <w:spacing w:after="0" w:line="240" w:lineRule="auto"/>
        <w:jc w:val="both"/>
        <w:rPr>
          <w:rFonts w:eastAsia="Times New Roman"/>
          <w:bCs w:val="0"/>
          <w:color w:val="auto"/>
          <w:kern w:val="0"/>
          <w14:ligatures w14:val="none"/>
        </w:rPr>
      </w:pPr>
    </w:p>
    <w:p w14:paraId="07D32CA6" w14:textId="2859CC7D" w:rsidR="00C069EF" w:rsidRPr="00C069EF" w:rsidRDefault="00C069EF" w:rsidP="00C069EF">
      <w:pPr>
        <w:spacing w:after="0" w:line="240" w:lineRule="auto"/>
        <w:ind w:firstLine="426"/>
        <w:jc w:val="both"/>
        <w:rPr>
          <w:rFonts w:eastAsia="Times New Roman"/>
          <w:bCs w:val="0"/>
          <w:color w:val="auto"/>
          <w:kern w:val="0"/>
          <w14:ligatures w14:val="none"/>
        </w:rPr>
      </w:pPr>
      <w:r w:rsidRPr="00C069EF">
        <w:rPr>
          <w:rFonts w:eastAsia="Times New Roman"/>
          <w:bCs w:val="0"/>
          <w:color w:val="auto"/>
          <w:kern w:val="0"/>
          <w14:ligatures w14:val="none"/>
        </w:rPr>
        <w:t>Программно-аппаратная реализация системы конкретизирует измерительно-информационный уровень ПЭНД и предусматривает два уровня представления данных: встроенный и компьютерный. Встроенный уровень включает микроконтроллерный блок, температурные каналы T₁–T₄, модуль измерения напряжения, тока и активной мощности, локальную LCD-индикацию и исполнительные выходы на SSR-реле или электромеханические реле. Компьютерный уровень обеспечивает связь через USB-COM, визуализацию температурных и электрических параметров, изменение уставок и формирование архива зарегистрированных данных в CSV-формате.</w:t>
      </w:r>
    </w:p>
    <w:p w14:paraId="34DA1BB0" w14:textId="5F4E4EEE" w:rsidR="00F708EB" w:rsidRDefault="00C069EF" w:rsidP="00C069EF">
      <w:pPr>
        <w:spacing w:after="0" w:line="240" w:lineRule="auto"/>
        <w:ind w:firstLine="426"/>
        <w:jc w:val="both"/>
        <w:rPr>
          <w:rFonts w:eastAsia="Times New Roman"/>
          <w:bCs w:val="0"/>
          <w:color w:val="auto"/>
          <w:kern w:val="0"/>
          <w14:ligatures w14:val="none"/>
        </w:rPr>
      </w:pPr>
      <w:r w:rsidRPr="00C069EF">
        <w:rPr>
          <w:rFonts w:eastAsia="Times New Roman"/>
          <w:bCs w:val="0"/>
          <w:color w:val="auto"/>
          <w:kern w:val="0"/>
          <w14:ligatures w14:val="none"/>
        </w:rPr>
        <w:t xml:space="preserve">В опытной реализации использованы </w:t>
      </w:r>
      <w:proofErr w:type="spellStart"/>
      <w:r w:rsidRPr="00C069EF">
        <w:rPr>
          <w:rFonts w:eastAsia="Times New Roman"/>
          <w:bCs w:val="0"/>
          <w:color w:val="auto"/>
          <w:kern w:val="0"/>
          <w14:ligatures w14:val="none"/>
        </w:rPr>
        <w:t>Arduino</w:t>
      </w:r>
      <w:proofErr w:type="spellEnd"/>
      <w:r w:rsidRPr="00C069EF">
        <w:rPr>
          <w:rFonts w:eastAsia="Times New Roman"/>
          <w:bCs w:val="0"/>
          <w:color w:val="auto"/>
          <w:kern w:val="0"/>
          <w14:ligatures w14:val="none"/>
        </w:rPr>
        <w:t xml:space="preserve">, шина </w:t>
      </w:r>
      <w:proofErr w:type="spellStart"/>
      <w:r w:rsidRPr="00C069EF">
        <w:rPr>
          <w:rFonts w:eastAsia="Times New Roman"/>
          <w:bCs w:val="0"/>
          <w:color w:val="auto"/>
          <w:kern w:val="0"/>
          <w14:ligatures w14:val="none"/>
        </w:rPr>
        <w:t>OneWire</w:t>
      </w:r>
      <w:proofErr w:type="spellEnd"/>
      <w:r w:rsidRPr="00C069EF">
        <w:rPr>
          <w:rFonts w:eastAsia="Times New Roman"/>
          <w:bCs w:val="0"/>
          <w:color w:val="auto"/>
          <w:kern w:val="0"/>
          <w14:ligatures w14:val="none"/>
        </w:rPr>
        <w:t xml:space="preserve"> для цифровых температурных датчиков, внешний модуль измерения U/I/P, LCD-дисплей 20×4, SSR-реле и программа оператора на </w:t>
      </w:r>
      <w:proofErr w:type="spellStart"/>
      <w:r w:rsidRPr="00C069EF">
        <w:rPr>
          <w:rFonts w:eastAsia="Times New Roman"/>
          <w:bCs w:val="0"/>
          <w:color w:val="auto"/>
          <w:kern w:val="0"/>
          <w14:ligatures w14:val="none"/>
        </w:rPr>
        <w:t>Python</w:t>
      </w:r>
      <w:proofErr w:type="spellEnd"/>
      <w:r w:rsidRPr="00C069EF">
        <w:rPr>
          <w:rFonts w:eastAsia="Times New Roman"/>
          <w:bCs w:val="0"/>
          <w:color w:val="auto"/>
          <w:kern w:val="0"/>
          <w14:ligatures w14:val="none"/>
        </w:rPr>
        <w:t xml:space="preserve"> с библиотеками PyQt6 и </w:t>
      </w:r>
      <w:proofErr w:type="spellStart"/>
      <w:r w:rsidRPr="00C069EF">
        <w:rPr>
          <w:rFonts w:eastAsia="Times New Roman"/>
          <w:bCs w:val="0"/>
          <w:color w:val="auto"/>
          <w:kern w:val="0"/>
          <w14:ligatures w14:val="none"/>
        </w:rPr>
        <w:t>PyQtGraph</w:t>
      </w:r>
      <w:proofErr w:type="spellEnd"/>
      <w:r w:rsidRPr="00C069EF">
        <w:rPr>
          <w:rFonts w:eastAsia="Times New Roman"/>
          <w:bCs w:val="0"/>
          <w:color w:val="auto"/>
          <w:kern w:val="0"/>
          <w14:ligatures w14:val="none"/>
        </w:rPr>
        <w:t xml:space="preserve">. Для готового прибора канал T₁, относящийся к внутренней </w:t>
      </w:r>
      <w:r w:rsidRPr="00C069EF">
        <w:rPr>
          <w:rFonts w:eastAsia="Times New Roman"/>
          <w:bCs w:val="0"/>
          <w:color w:val="auto"/>
          <w:kern w:val="0"/>
          <w14:ligatures w14:val="none"/>
        </w:rPr>
        <w:lastRenderedPageBreak/>
        <w:t>секции и зоне нагрева, должен выполняться на термопаре типа K (ХА) или Pt100/Pt1000. Каналы T₂–T₄, контролирующие кожух, воздух и блок управления, могут выполняться на DS18B20 или аналогичных низкотемпературных датчиках. Программно-аппаратная архитектура разработанной системы мониторинга и управления ПЭНД представлена на рисунке 4.</w:t>
      </w:r>
      <w:r w:rsidR="00AC63B2">
        <w:rPr>
          <w:rFonts w:eastAsia="Times New Roman"/>
          <w:bCs w:val="0"/>
          <w:color w:val="auto"/>
          <w:kern w:val="0"/>
          <w14:ligatures w14:val="none"/>
        </w:rPr>
        <w:t>3</w:t>
      </w:r>
      <w:r w:rsidRPr="00C069EF">
        <w:rPr>
          <w:rFonts w:eastAsia="Times New Roman"/>
          <w:bCs w:val="0"/>
          <w:color w:val="auto"/>
          <w:kern w:val="0"/>
          <w14:ligatures w14:val="none"/>
        </w:rPr>
        <w:t>.</w:t>
      </w:r>
    </w:p>
    <w:p w14:paraId="3412097F" w14:textId="77777777" w:rsidR="00FF10C5" w:rsidRPr="00FF10C5" w:rsidRDefault="00FF10C5" w:rsidP="00C069EF">
      <w:pPr>
        <w:spacing w:after="0" w:line="240" w:lineRule="auto"/>
        <w:ind w:firstLine="426"/>
        <w:jc w:val="both"/>
        <w:rPr>
          <w:rFonts w:eastAsia="Times New Roman"/>
          <w:bCs w:val="0"/>
          <w:kern w:val="0"/>
          <w:szCs w:val="22"/>
          <w14:ligatures w14:val="none"/>
        </w:rPr>
      </w:pPr>
    </w:p>
    <w:p w14:paraId="288B28A2" w14:textId="0BED1036" w:rsidR="007D656C" w:rsidRDefault="007D656C" w:rsidP="00FF10C5">
      <w:pPr>
        <w:spacing w:after="0" w:line="240" w:lineRule="auto"/>
        <w:jc w:val="center"/>
        <w:rPr>
          <w:rFonts w:eastAsia="Times New Roman"/>
          <w:bCs w:val="0"/>
          <w:kern w:val="0"/>
          <w:szCs w:val="22"/>
          <w14:ligatures w14:val="none"/>
        </w:rPr>
      </w:pPr>
      <w:r>
        <w:rPr>
          <w:rFonts w:eastAsia="Times New Roman"/>
          <w:bCs w:val="0"/>
          <w:noProof/>
          <w:kern w:val="0"/>
          <w:szCs w:val="22"/>
          <w14:ligatures w14:val="none"/>
        </w:rPr>
        <w:drawing>
          <wp:inline distT="0" distB="0" distL="0" distR="0" wp14:anchorId="4B7DC3F5" wp14:editId="324370D5">
            <wp:extent cx="6157906" cy="3914775"/>
            <wp:effectExtent l="0" t="0" r="0" b="0"/>
            <wp:docPr id="1073028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1468" b="3173"/>
                    <a:stretch>
                      <a:fillRect/>
                    </a:stretch>
                  </pic:blipFill>
                  <pic:spPr bwMode="auto">
                    <a:xfrm>
                      <a:off x="0" y="0"/>
                      <a:ext cx="6172138" cy="3923823"/>
                    </a:xfrm>
                    <a:prstGeom prst="rect">
                      <a:avLst/>
                    </a:prstGeom>
                    <a:noFill/>
                    <a:ln>
                      <a:noFill/>
                    </a:ln>
                    <a:extLst>
                      <a:ext uri="{53640926-AAD7-44D8-BBD7-CCE9431645EC}">
                        <a14:shadowObscured xmlns:a14="http://schemas.microsoft.com/office/drawing/2010/main"/>
                      </a:ext>
                    </a:extLst>
                  </pic:spPr>
                </pic:pic>
              </a:graphicData>
            </a:graphic>
          </wp:inline>
        </w:drawing>
      </w:r>
    </w:p>
    <w:p w14:paraId="18BF103B" w14:textId="77777777" w:rsidR="00FF10C5" w:rsidRPr="00D97D2D" w:rsidRDefault="00FF10C5" w:rsidP="00FF10C5">
      <w:pPr>
        <w:spacing w:after="0" w:line="240" w:lineRule="auto"/>
        <w:jc w:val="center"/>
        <w:rPr>
          <w:rFonts w:eastAsia="Times New Roman"/>
          <w:bCs w:val="0"/>
          <w:kern w:val="0"/>
          <w:sz w:val="24"/>
          <w:szCs w:val="20"/>
          <w14:ligatures w14:val="none"/>
        </w:rPr>
      </w:pPr>
    </w:p>
    <w:p w14:paraId="64753DAF" w14:textId="77777777" w:rsidR="00D97D2D" w:rsidRPr="00D97D2D" w:rsidRDefault="00C9505D" w:rsidP="00D97D2D">
      <w:pPr>
        <w:spacing w:after="0" w:line="240" w:lineRule="auto"/>
        <w:ind w:firstLine="425"/>
        <w:jc w:val="center"/>
        <w:rPr>
          <w:rFonts w:eastAsia="Times New Roman"/>
          <w:kern w:val="0"/>
          <w:sz w:val="24"/>
          <w:szCs w:val="20"/>
          <w14:ligatures w14:val="none"/>
        </w:rPr>
      </w:pPr>
      <m:oMath>
        <m:sSub>
          <m:sSubPr>
            <m:ctrlPr>
              <w:rPr>
                <w:rFonts w:ascii="Cambria Math" w:eastAsia="Times New Roman" w:hAnsi="Cambria Math"/>
                <w:kern w:val="0"/>
                <w:sz w:val="24"/>
                <w:szCs w:val="20"/>
                <w14:ligatures w14:val="none"/>
              </w:rPr>
            </m:ctrlPr>
          </m:sSubPr>
          <m:e>
            <m:r>
              <w:rPr>
                <w:rFonts w:ascii="Cambria Math" w:eastAsia="Times New Roman" w:hAnsi="Cambria Math"/>
                <w:kern w:val="0"/>
                <w:sz w:val="24"/>
                <w:szCs w:val="20"/>
                <w14:ligatures w14:val="none"/>
              </w:rPr>
              <m:t>T</m:t>
            </m:r>
          </m:e>
          <m:sub>
            <m:r>
              <w:rPr>
                <w:rFonts w:ascii="Cambria Math" w:eastAsia="Times New Roman" w:hAnsi="Cambria Math"/>
                <w:kern w:val="0"/>
                <w:sz w:val="24"/>
                <w:szCs w:val="20"/>
                <w14:ligatures w14:val="none"/>
              </w:rPr>
              <m:t>1</m:t>
            </m:r>
          </m:sub>
        </m:sSub>
      </m:oMath>
      <w:r w:rsidR="00D97D2D" w:rsidRPr="00D97D2D">
        <w:rPr>
          <w:rFonts w:eastAsia="Times New Roman"/>
          <w:kern w:val="0"/>
          <w:sz w:val="24"/>
          <w:szCs w:val="20"/>
          <w14:ligatures w14:val="none"/>
        </w:rPr>
        <w:t>– термопара типа K (ХА) или Pt100/Pt1000 для внутренней секции;</w:t>
      </w:r>
    </w:p>
    <w:p w14:paraId="3A5290D9" w14:textId="77777777" w:rsidR="00D97D2D" w:rsidRPr="00D97D2D" w:rsidRDefault="00D97D2D" w:rsidP="00D97D2D">
      <w:pPr>
        <w:spacing w:after="0" w:line="240" w:lineRule="auto"/>
        <w:ind w:firstLine="425"/>
        <w:jc w:val="center"/>
        <w:rPr>
          <w:rFonts w:eastAsia="Times New Roman"/>
          <w:kern w:val="0"/>
          <w:sz w:val="24"/>
          <w:szCs w:val="20"/>
          <w14:ligatures w14:val="none"/>
        </w:rPr>
      </w:pPr>
      <w:r w:rsidRPr="00D97D2D">
        <w:rPr>
          <w:rFonts w:eastAsia="Times New Roman"/>
          <w:kern w:val="0"/>
          <w:sz w:val="24"/>
          <w:szCs w:val="20"/>
          <w14:ligatures w14:val="none"/>
        </w:rPr>
        <w:t xml:space="preserve"> </w:t>
      </w:r>
      <m:oMath>
        <m:sSub>
          <m:sSubPr>
            <m:ctrlPr>
              <w:rPr>
                <w:rFonts w:ascii="Cambria Math" w:eastAsia="Times New Roman" w:hAnsi="Cambria Math"/>
                <w:kern w:val="0"/>
                <w:sz w:val="24"/>
                <w:szCs w:val="20"/>
                <w14:ligatures w14:val="none"/>
              </w:rPr>
            </m:ctrlPr>
          </m:sSubPr>
          <m:e>
            <m:r>
              <w:rPr>
                <w:rFonts w:ascii="Cambria Math" w:eastAsia="Times New Roman" w:hAnsi="Cambria Math"/>
                <w:kern w:val="0"/>
                <w:sz w:val="24"/>
                <w:szCs w:val="20"/>
                <w14:ligatures w14:val="none"/>
              </w:rPr>
              <m:t>T</m:t>
            </m:r>
          </m:e>
          <m:sub>
            <m:r>
              <w:rPr>
                <w:rFonts w:ascii="Cambria Math" w:eastAsia="Times New Roman" w:hAnsi="Cambria Math"/>
                <w:kern w:val="0"/>
                <w:sz w:val="24"/>
                <w:szCs w:val="20"/>
                <w14:ligatures w14:val="none"/>
              </w:rPr>
              <m:t>2</m:t>
            </m:r>
          </m:sub>
        </m:sSub>
        <m:r>
          <m:rPr>
            <m:nor/>
          </m:rPr>
          <w:rPr>
            <w:rFonts w:eastAsia="Times New Roman"/>
            <w:kern w:val="0"/>
            <w:sz w:val="24"/>
            <w:szCs w:val="20"/>
            <w14:ligatures w14:val="none"/>
          </w:rPr>
          <m:t>–</m:t>
        </m:r>
        <m:sSub>
          <m:sSubPr>
            <m:ctrlPr>
              <w:rPr>
                <w:rFonts w:ascii="Cambria Math" w:eastAsia="Times New Roman" w:hAnsi="Cambria Math"/>
                <w:kern w:val="0"/>
                <w:sz w:val="24"/>
                <w:szCs w:val="20"/>
                <w14:ligatures w14:val="none"/>
              </w:rPr>
            </m:ctrlPr>
          </m:sSubPr>
          <m:e>
            <m:r>
              <w:rPr>
                <w:rFonts w:ascii="Cambria Math" w:eastAsia="Times New Roman" w:hAnsi="Cambria Math"/>
                <w:kern w:val="0"/>
                <w:sz w:val="24"/>
                <w:szCs w:val="20"/>
                <w14:ligatures w14:val="none"/>
              </w:rPr>
              <m:t>T</m:t>
            </m:r>
          </m:e>
          <m:sub>
            <m:r>
              <w:rPr>
                <w:rFonts w:ascii="Cambria Math" w:eastAsia="Times New Roman" w:hAnsi="Cambria Math"/>
                <w:kern w:val="0"/>
                <w:sz w:val="24"/>
                <w:szCs w:val="20"/>
                <w14:ligatures w14:val="none"/>
              </w:rPr>
              <m:t>4</m:t>
            </m:r>
          </m:sub>
        </m:sSub>
      </m:oMath>
      <w:r w:rsidRPr="00D97D2D">
        <w:rPr>
          <w:rFonts w:eastAsia="Times New Roman"/>
          <w:kern w:val="0"/>
          <w:sz w:val="24"/>
          <w:szCs w:val="20"/>
          <w14:ligatures w14:val="none"/>
        </w:rPr>
        <w:t xml:space="preserve">– DS18B20 или аналогичные датчики для кожуха, </w:t>
      </w:r>
    </w:p>
    <w:p w14:paraId="323EB9DB" w14:textId="17003611" w:rsidR="00D97D2D" w:rsidRDefault="00D97D2D" w:rsidP="00D97D2D">
      <w:pPr>
        <w:spacing w:after="0" w:line="240" w:lineRule="auto"/>
        <w:ind w:firstLine="425"/>
        <w:jc w:val="center"/>
        <w:rPr>
          <w:rFonts w:eastAsia="Times New Roman"/>
          <w:kern w:val="0"/>
          <w:sz w:val="24"/>
          <w:szCs w:val="20"/>
          <w14:ligatures w14:val="none"/>
        </w:rPr>
      </w:pPr>
      <w:r w:rsidRPr="00D97D2D">
        <w:rPr>
          <w:rFonts w:eastAsia="Times New Roman"/>
          <w:kern w:val="0"/>
          <w:sz w:val="24"/>
          <w:szCs w:val="20"/>
          <w14:ligatures w14:val="none"/>
        </w:rPr>
        <w:t>воздуха и блока управления</w:t>
      </w:r>
    </w:p>
    <w:p w14:paraId="32FE2DC2" w14:textId="77777777" w:rsidR="00D97D2D" w:rsidRPr="00D97D2D" w:rsidRDefault="00D97D2D" w:rsidP="00D97D2D">
      <w:pPr>
        <w:spacing w:after="0" w:line="240" w:lineRule="auto"/>
        <w:ind w:firstLine="425"/>
        <w:jc w:val="center"/>
        <w:rPr>
          <w:rFonts w:eastAsia="Times New Roman"/>
          <w:kern w:val="0"/>
          <w:sz w:val="24"/>
          <w:szCs w:val="20"/>
          <w14:ligatures w14:val="none"/>
        </w:rPr>
      </w:pPr>
    </w:p>
    <w:p w14:paraId="03A4BE13" w14:textId="63D5EF58" w:rsidR="00E528AA" w:rsidRPr="00D97D2D" w:rsidRDefault="00E528AA" w:rsidP="007D656C">
      <w:pPr>
        <w:spacing w:after="0" w:line="240" w:lineRule="auto"/>
        <w:ind w:firstLine="425"/>
        <w:jc w:val="center"/>
        <w:rPr>
          <w:rFonts w:eastAsia="Times New Roman"/>
          <w:bCs w:val="0"/>
          <w:kern w:val="0"/>
          <w:szCs w:val="22"/>
          <w14:ligatures w14:val="none"/>
        </w:rPr>
      </w:pPr>
      <w:r w:rsidRPr="00E528AA">
        <w:rPr>
          <w:rFonts w:eastAsia="Times New Roman"/>
          <w:kern w:val="0"/>
          <w:szCs w:val="22"/>
          <w14:ligatures w14:val="none"/>
        </w:rPr>
        <w:t>Рисунок 4.</w:t>
      </w:r>
      <w:r w:rsidR="00AC63B2">
        <w:rPr>
          <w:rFonts w:eastAsia="Times New Roman"/>
          <w:kern w:val="0"/>
          <w:szCs w:val="22"/>
          <w14:ligatures w14:val="none"/>
        </w:rPr>
        <w:t>3</w:t>
      </w:r>
      <w:r w:rsidRPr="00E528AA">
        <w:rPr>
          <w:rFonts w:eastAsia="Times New Roman"/>
          <w:kern w:val="0"/>
          <w:szCs w:val="22"/>
          <w14:ligatures w14:val="none"/>
        </w:rPr>
        <w:t xml:space="preserve"> – Программно-аппаратная архитектура мониторинга ПЭНД на опытном стенде</w:t>
      </w:r>
    </w:p>
    <w:p w14:paraId="7B623957" w14:textId="77777777" w:rsidR="00E528AA" w:rsidRPr="00DD14D9" w:rsidRDefault="00E528AA" w:rsidP="00D141B2">
      <w:pPr>
        <w:spacing w:after="0" w:line="240" w:lineRule="auto"/>
        <w:ind w:firstLine="425"/>
        <w:jc w:val="both"/>
        <w:rPr>
          <w:rFonts w:eastAsia="Times New Roman"/>
          <w:bCs w:val="0"/>
          <w:kern w:val="0"/>
          <w:szCs w:val="22"/>
          <w14:ligatures w14:val="none"/>
        </w:rPr>
      </w:pPr>
    </w:p>
    <w:p w14:paraId="351EF9D2" w14:textId="45E89BCB" w:rsidR="00580CCA" w:rsidRDefault="003115DC" w:rsidP="000F4907">
      <w:pPr>
        <w:spacing w:after="0" w:line="240" w:lineRule="auto"/>
        <w:ind w:firstLine="425"/>
        <w:jc w:val="both"/>
        <w:rPr>
          <w:rFonts w:eastAsia="Times New Roman"/>
          <w:bCs w:val="0"/>
          <w:kern w:val="0"/>
          <w:szCs w:val="22"/>
          <w:lang w:val="en-US"/>
          <w14:ligatures w14:val="none"/>
        </w:rPr>
      </w:pPr>
      <w:r w:rsidRPr="003115DC">
        <w:rPr>
          <w:rFonts w:eastAsia="Times New Roman"/>
          <w:bCs w:val="0"/>
          <w:kern w:val="0"/>
          <w:szCs w:val="22"/>
          <w14:ligatures w14:val="none"/>
        </w:rPr>
        <w:t>Первоначальная реализация системы управления была выполнена в виде простого блока климат-контроля с локальной индикацией и регулированием нагрева по температурной уставке. Данный вариант применялся для отработки базового принципа терморегулирования ПЭНД и оценки устойчивости работы нагревательной секции. Внешний вид раннего блока климат-контроля привед</w:t>
      </w:r>
      <w:r w:rsidR="006E737F">
        <w:rPr>
          <w:rFonts w:eastAsia="Times New Roman"/>
          <w:bCs w:val="0"/>
          <w:kern w:val="0"/>
          <w:szCs w:val="22"/>
          <w14:ligatures w14:val="none"/>
        </w:rPr>
        <w:t>е</w:t>
      </w:r>
      <w:r w:rsidRPr="003115DC">
        <w:rPr>
          <w:rFonts w:eastAsia="Times New Roman"/>
          <w:bCs w:val="0"/>
          <w:kern w:val="0"/>
          <w:szCs w:val="22"/>
          <w14:ligatures w14:val="none"/>
        </w:rPr>
        <w:t>н на рисунке 4.</w:t>
      </w:r>
      <w:r w:rsidR="00AC63B2">
        <w:rPr>
          <w:rFonts w:eastAsia="Times New Roman"/>
          <w:bCs w:val="0"/>
          <w:kern w:val="0"/>
          <w:szCs w:val="22"/>
          <w14:ligatures w14:val="none"/>
        </w:rPr>
        <w:t>4</w:t>
      </w:r>
      <w:r w:rsidRPr="003115DC">
        <w:rPr>
          <w:rFonts w:eastAsia="Times New Roman"/>
          <w:bCs w:val="0"/>
          <w:kern w:val="0"/>
          <w:szCs w:val="22"/>
          <w14:ligatures w14:val="none"/>
        </w:rPr>
        <w:t>.</w:t>
      </w:r>
    </w:p>
    <w:p w14:paraId="4A690090" w14:textId="77777777" w:rsidR="003115DC" w:rsidRPr="003115DC" w:rsidRDefault="003115DC" w:rsidP="000F4907">
      <w:pPr>
        <w:spacing w:after="0" w:line="240" w:lineRule="auto"/>
        <w:ind w:firstLine="425"/>
        <w:jc w:val="both"/>
        <w:rPr>
          <w:rFonts w:eastAsia="Times New Roman"/>
          <w:bCs w:val="0"/>
          <w:kern w:val="0"/>
          <w:szCs w:val="22"/>
          <w:lang w:val="en-US"/>
          <w14:ligatures w14:val="none"/>
        </w:rPr>
      </w:pPr>
    </w:p>
    <w:p w14:paraId="177550D1" w14:textId="4766B5B4" w:rsidR="00E528AA" w:rsidRPr="00580CCA" w:rsidRDefault="00793356" w:rsidP="00580CCA">
      <w:pPr>
        <w:spacing w:after="0" w:line="240" w:lineRule="auto"/>
        <w:jc w:val="center"/>
        <w:rPr>
          <w:rFonts w:eastAsia="Times New Roman"/>
          <w:bCs w:val="0"/>
          <w:kern w:val="0"/>
          <w:szCs w:val="22"/>
          <w14:ligatures w14:val="none"/>
        </w:rPr>
      </w:pPr>
      <w:r w:rsidRPr="00580CCA">
        <w:rPr>
          <w:bCs w:val="0"/>
          <w:noProof/>
        </w:rPr>
        <w:lastRenderedPageBreak/>
        <w:drawing>
          <wp:inline distT="0" distB="0" distL="0" distR="0" wp14:anchorId="1BE1A79E" wp14:editId="1BEE950C">
            <wp:extent cx="2933700" cy="1079080"/>
            <wp:effectExtent l="0" t="0" r="0" b="6985"/>
            <wp:docPr id="9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32"/>
                    <pic:cNvPicPr>
                      <a:picLocks noChangeAspect="1" noChangeArrowheads="1"/>
                    </pic:cNvPicPr>
                  </pic:nvPicPr>
                  <pic:blipFill rotWithShape="1">
                    <a:blip r:embed="rId39"/>
                    <a:srcRect l="16612" r="22291" b="53087"/>
                    <a:stretch>
                      <a:fillRect/>
                    </a:stretch>
                  </pic:blipFill>
                  <pic:spPr bwMode="auto">
                    <a:xfrm>
                      <a:off x="0" y="0"/>
                      <a:ext cx="2943568" cy="1082710"/>
                    </a:xfrm>
                    <a:prstGeom prst="rect">
                      <a:avLst/>
                    </a:prstGeom>
                    <a:noFill/>
                    <a:ln>
                      <a:noFill/>
                    </a:ln>
                    <a:extLst>
                      <a:ext uri="{53640926-AAD7-44D8-BBD7-CCE9431645EC}">
                        <a14:shadowObscured xmlns:a14="http://schemas.microsoft.com/office/drawing/2010/main"/>
                      </a:ext>
                    </a:extLst>
                  </pic:spPr>
                </pic:pic>
              </a:graphicData>
            </a:graphic>
          </wp:inline>
        </w:drawing>
      </w:r>
      <w:r w:rsidR="00580CCA" w:rsidRPr="00580CCA">
        <w:rPr>
          <w:bCs w:val="0"/>
          <w:noProof/>
        </w:rPr>
        <w:drawing>
          <wp:inline distT="0" distB="0" distL="0" distR="0" wp14:anchorId="4A55A889" wp14:editId="5A3F32E1">
            <wp:extent cx="2723515" cy="1083145"/>
            <wp:effectExtent l="0" t="0" r="635" b="3175"/>
            <wp:docPr id="9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128"/>
                    <pic:cNvPicPr>
                      <a:picLocks noChangeAspect="1" noChangeArrowheads="1"/>
                    </pic:cNvPicPr>
                  </pic:nvPicPr>
                  <pic:blipFill>
                    <a:blip r:embed="rId40"/>
                    <a:srcRect l="1068" t="25532" r="1874" b="26591"/>
                    <a:stretch>
                      <a:fillRect/>
                    </a:stretch>
                  </pic:blipFill>
                  <pic:spPr bwMode="auto">
                    <a:xfrm>
                      <a:off x="0" y="0"/>
                      <a:ext cx="2752524" cy="1094682"/>
                    </a:xfrm>
                    <a:prstGeom prst="rect">
                      <a:avLst/>
                    </a:prstGeom>
                    <a:noFill/>
                  </pic:spPr>
                </pic:pic>
              </a:graphicData>
            </a:graphic>
          </wp:inline>
        </w:drawing>
      </w:r>
    </w:p>
    <w:p w14:paraId="3DC6D6C4" w14:textId="77777777" w:rsidR="00E528AA" w:rsidRPr="00580CCA" w:rsidRDefault="00E528AA" w:rsidP="00580CCA">
      <w:pPr>
        <w:spacing w:after="0" w:line="240" w:lineRule="auto"/>
        <w:jc w:val="center"/>
        <w:rPr>
          <w:rFonts w:eastAsia="Times New Roman"/>
          <w:bCs w:val="0"/>
          <w:kern w:val="0"/>
          <w:szCs w:val="22"/>
          <w14:ligatures w14:val="none"/>
        </w:rPr>
      </w:pPr>
    </w:p>
    <w:p w14:paraId="64861EEB" w14:textId="7FB1A572" w:rsidR="000F4907" w:rsidRPr="00580CCA" w:rsidRDefault="000F4907" w:rsidP="00580CCA">
      <w:pPr>
        <w:spacing w:after="0" w:line="240" w:lineRule="auto"/>
        <w:jc w:val="center"/>
        <w:rPr>
          <w:rFonts w:eastAsia="Times New Roman"/>
          <w:bCs w:val="0"/>
          <w:kern w:val="0"/>
          <w:szCs w:val="22"/>
          <w14:ligatures w14:val="none"/>
        </w:rPr>
      </w:pPr>
      <w:r w:rsidRPr="00580CCA">
        <w:rPr>
          <w:rFonts w:eastAsia="Times New Roman"/>
          <w:bCs w:val="0"/>
          <w:kern w:val="0"/>
          <w:szCs w:val="22"/>
          <w14:ligatures w14:val="none"/>
        </w:rPr>
        <w:t>Рисунок 4.</w:t>
      </w:r>
      <w:r w:rsidR="00AC63B2">
        <w:rPr>
          <w:rFonts w:eastAsia="Times New Roman"/>
          <w:bCs w:val="0"/>
          <w:kern w:val="0"/>
          <w:szCs w:val="22"/>
          <w14:ligatures w14:val="none"/>
        </w:rPr>
        <w:t>4</w:t>
      </w:r>
      <w:r w:rsidRPr="00580CCA">
        <w:rPr>
          <w:rFonts w:eastAsia="Times New Roman"/>
          <w:bCs w:val="0"/>
          <w:kern w:val="0"/>
          <w:szCs w:val="22"/>
          <w14:ligatures w14:val="none"/>
        </w:rPr>
        <w:t xml:space="preserve"> –</w:t>
      </w:r>
      <w:r w:rsidR="00F647BB" w:rsidRPr="00580CCA">
        <w:rPr>
          <w:rFonts w:eastAsia="Times New Roman"/>
          <w:bCs w:val="0"/>
          <w:kern w:val="0"/>
          <w:szCs w:val="22"/>
          <w14:ligatures w14:val="none"/>
        </w:rPr>
        <w:t xml:space="preserve"> Б</w:t>
      </w:r>
      <w:r w:rsidRPr="00580CCA">
        <w:rPr>
          <w:rFonts w:eastAsia="Times New Roman"/>
          <w:bCs w:val="0"/>
          <w:kern w:val="0"/>
          <w:szCs w:val="22"/>
          <w14:ligatures w14:val="none"/>
        </w:rPr>
        <w:t>лок климат-контроля ПЭНД</w:t>
      </w:r>
    </w:p>
    <w:p w14:paraId="30BEA890" w14:textId="77777777" w:rsidR="00F647BB" w:rsidRPr="00F647BB" w:rsidRDefault="00F647BB" w:rsidP="000F4907">
      <w:pPr>
        <w:spacing w:after="0" w:line="240" w:lineRule="auto"/>
        <w:ind w:firstLine="425"/>
        <w:jc w:val="both"/>
        <w:rPr>
          <w:rFonts w:eastAsia="Times New Roman"/>
          <w:bCs w:val="0"/>
          <w:kern w:val="0"/>
          <w:szCs w:val="22"/>
          <w14:ligatures w14:val="none"/>
        </w:rPr>
      </w:pPr>
    </w:p>
    <w:p w14:paraId="10D4F1B4" w14:textId="77777777" w:rsidR="00A506EA" w:rsidRDefault="000B0EF8" w:rsidP="00B87A55">
      <w:pPr>
        <w:spacing w:after="0" w:line="240" w:lineRule="auto"/>
        <w:ind w:firstLine="425"/>
        <w:jc w:val="both"/>
        <w:rPr>
          <w:rFonts w:eastAsia="Times New Roman"/>
          <w:kern w:val="0"/>
          <w:szCs w:val="22"/>
          <w14:ligatures w14:val="none"/>
        </w:rPr>
      </w:pPr>
      <w:r w:rsidRPr="000B0EF8">
        <w:rPr>
          <w:rFonts w:eastAsia="Times New Roman"/>
          <w:bCs w:val="0"/>
          <w:kern w:val="0"/>
          <w:szCs w:val="22"/>
          <w14:ligatures w14:val="none"/>
        </w:rPr>
        <w:t xml:space="preserve">После проверки базового режима была разработана расширенная схема управления нагревателями и сформирована компоновка опытного блока управления. </w:t>
      </w:r>
      <w:r w:rsidR="00A506EA" w:rsidRPr="00A506EA">
        <w:rPr>
          <w:rFonts w:eastAsia="Times New Roman"/>
          <w:kern w:val="0"/>
          <w:szCs w:val="22"/>
          <w14:ligatures w14:val="none"/>
        </w:rPr>
        <w:t>При разработке силовой части учитывались схемотехнические решения по коммутации нагревательной нагрузки, применению исполнительных элементов, размещению измерительных и силовых цепей, а также рекомендации по выбору твердотельных реле и силовых контроллеров [64; 65].</w:t>
      </w:r>
      <w:r w:rsidR="00A506EA">
        <w:rPr>
          <w:rFonts w:eastAsia="Times New Roman"/>
          <w:kern w:val="0"/>
          <w:szCs w:val="22"/>
          <w14:ligatures w14:val="none"/>
        </w:rPr>
        <w:t xml:space="preserve"> </w:t>
      </w:r>
    </w:p>
    <w:p w14:paraId="34FA128A" w14:textId="26832952" w:rsidR="00E528AA" w:rsidRDefault="000B0EF8" w:rsidP="00B87A55">
      <w:pPr>
        <w:spacing w:after="0" w:line="240" w:lineRule="auto"/>
        <w:ind w:firstLine="425"/>
        <w:jc w:val="both"/>
        <w:rPr>
          <w:rFonts w:eastAsia="Times New Roman"/>
          <w:bCs w:val="0"/>
          <w:kern w:val="0"/>
          <w:szCs w:val="22"/>
          <w14:ligatures w14:val="none"/>
        </w:rPr>
      </w:pPr>
      <w:r w:rsidRPr="000B0EF8">
        <w:rPr>
          <w:rFonts w:eastAsia="Times New Roman"/>
          <w:bCs w:val="0"/>
          <w:kern w:val="0"/>
          <w:szCs w:val="22"/>
          <w14:ligatures w14:val="none"/>
        </w:rPr>
        <w:t>Схема включения нагревателей ПЭНД представлена на рисунке 4.</w:t>
      </w:r>
      <w:r w:rsidR="00AC63B2">
        <w:rPr>
          <w:rFonts w:eastAsia="Times New Roman"/>
          <w:bCs w:val="0"/>
          <w:kern w:val="0"/>
          <w:szCs w:val="22"/>
          <w14:ligatures w14:val="none"/>
        </w:rPr>
        <w:t>5</w:t>
      </w:r>
      <w:r w:rsidRPr="000B0EF8">
        <w:rPr>
          <w:rFonts w:eastAsia="Times New Roman"/>
          <w:bCs w:val="0"/>
          <w:kern w:val="0"/>
          <w:szCs w:val="22"/>
          <w14:ligatures w14:val="none"/>
        </w:rPr>
        <w:t>.</w:t>
      </w:r>
    </w:p>
    <w:p w14:paraId="155CF705" w14:textId="77FC9450" w:rsidR="00E528AA" w:rsidRPr="00A9393A" w:rsidRDefault="00A9393A" w:rsidP="00A9393A">
      <w:pPr>
        <w:spacing w:before="100" w:beforeAutospacing="1" w:after="100" w:afterAutospacing="1" w:line="240" w:lineRule="auto"/>
        <w:jc w:val="center"/>
        <w:rPr>
          <w:rFonts w:eastAsia="Times New Roman"/>
          <w:bCs w:val="0"/>
          <w:color w:val="auto"/>
          <w:kern w:val="0"/>
          <w:sz w:val="24"/>
          <w:szCs w:val="24"/>
          <w14:ligatures w14:val="none"/>
        </w:rPr>
      </w:pPr>
      <w:r w:rsidRPr="00A9393A">
        <w:rPr>
          <w:rFonts w:eastAsia="Times New Roman"/>
          <w:bCs w:val="0"/>
          <w:noProof/>
          <w:color w:val="auto"/>
          <w:kern w:val="0"/>
          <w:sz w:val="24"/>
          <w:szCs w:val="24"/>
          <w14:ligatures w14:val="none"/>
        </w:rPr>
        <w:drawing>
          <wp:inline distT="0" distB="0" distL="0" distR="0" wp14:anchorId="35253671" wp14:editId="72CFB524">
            <wp:extent cx="5666665" cy="3105150"/>
            <wp:effectExtent l="0" t="0" r="0" b="0"/>
            <wp:docPr id="19685200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3861" b="6926"/>
                    <a:stretch>
                      <a:fillRect/>
                    </a:stretch>
                  </pic:blipFill>
                  <pic:spPr bwMode="auto">
                    <a:xfrm>
                      <a:off x="0" y="0"/>
                      <a:ext cx="5688619" cy="3117180"/>
                    </a:xfrm>
                    <a:prstGeom prst="rect">
                      <a:avLst/>
                    </a:prstGeom>
                    <a:noFill/>
                    <a:ln>
                      <a:noFill/>
                    </a:ln>
                    <a:extLst>
                      <a:ext uri="{53640926-AAD7-44D8-BBD7-CCE9431645EC}">
                        <a14:shadowObscured xmlns:a14="http://schemas.microsoft.com/office/drawing/2010/main"/>
                      </a:ext>
                    </a:extLst>
                  </pic:spPr>
                </pic:pic>
              </a:graphicData>
            </a:graphic>
          </wp:inline>
        </w:drawing>
      </w:r>
    </w:p>
    <w:p w14:paraId="7FEBEE0D" w14:textId="3165D3BD" w:rsidR="000F4907" w:rsidRDefault="000F4907" w:rsidP="00580CCA">
      <w:pPr>
        <w:spacing w:after="0" w:line="240" w:lineRule="auto"/>
        <w:jc w:val="center"/>
        <w:rPr>
          <w:rFonts w:eastAsia="Times New Roman"/>
          <w:bCs w:val="0"/>
          <w:kern w:val="0"/>
          <w:szCs w:val="22"/>
          <w14:ligatures w14:val="none"/>
        </w:rPr>
      </w:pPr>
      <w:r w:rsidRPr="00580CCA">
        <w:rPr>
          <w:rFonts w:eastAsia="Times New Roman"/>
          <w:bCs w:val="0"/>
          <w:kern w:val="0"/>
          <w:szCs w:val="22"/>
          <w14:ligatures w14:val="none"/>
        </w:rPr>
        <w:t>Рисунок 4.</w:t>
      </w:r>
      <w:r w:rsidR="00AC63B2">
        <w:rPr>
          <w:rFonts w:eastAsia="Times New Roman"/>
          <w:bCs w:val="0"/>
          <w:kern w:val="0"/>
          <w:szCs w:val="22"/>
          <w14:ligatures w14:val="none"/>
        </w:rPr>
        <w:t>5</w:t>
      </w:r>
      <w:r w:rsidRPr="00580CCA">
        <w:rPr>
          <w:rFonts w:eastAsia="Times New Roman"/>
          <w:bCs w:val="0"/>
          <w:kern w:val="0"/>
          <w:szCs w:val="22"/>
          <w14:ligatures w14:val="none"/>
        </w:rPr>
        <w:t xml:space="preserve"> – Схема включения нагревателей ПЭНД</w:t>
      </w:r>
    </w:p>
    <w:p w14:paraId="6C7C8214" w14:textId="77777777" w:rsidR="00D97D2D" w:rsidRPr="00D97D2D" w:rsidRDefault="00D97D2D" w:rsidP="00580CCA">
      <w:pPr>
        <w:spacing w:after="0" w:line="240" w:lineRule="auto"/>
        <w:jc w:val="center"/>
        <w:rPr>
          <w:rFonts w:eastAsia="Times New Roman"/>
          <w:bCs w:val="0"/>
          <w:kern w:val="0"/>
          <w:szCs w:val="22"/>
          <w14:ligatures w14:val="none"/>
        </w:rPr>
      </w:pPr>
    </w:p>
    <w:p w14:paraId="2284E0F8" w14:textId="77EC4BF4" w:rsidR="00E528AA" w:rsidRPr="00A9393A" w:rsidRDefault="007432BA" w:rsidP="000F4907">
      <w:pPr>
        <w:spacing w:after="0" w:line="240" w:lineRule="auto"/>
        <w:ind w:firstLine="425"/>
        <w:jc w:val="both"/>
        <w:rPr>
          <w:rFonts w:eastAsia="Times New Roman"/>
          <w:bCs w:val="0"/>
          <w:kern w:val="0"/>
          <w:szCs w:val="22"/>
          <w14:ligatures w14:val="none"/>
        </w:rPr>
      </w:pPr>
      <w:r w:rsidRPr="007432BA">
        <w:rPr>
          <w:rFonts w:eastAsia="Times New Roman"/>
          <w:bCs w:val="0"/>
          <w:kern w:val="0"/>
          <w:szCs w:val="22"/>
          <w14:ligatures w14:val="none"/>
        </w:rPr>
        <w:t>Аппаратная часть опытного блока управления включает микроконтроллер, измерительные каналы, элементы коммутации, цепи питания, локальную индикацию и соединительные интерфейсы. Размещение основных элементов блока управления показано на рисунке 4.</w:t>
      </w:r>
      <w:r w:rsidR="00AC63B2">
        <w:rPr>
          <w:rFonts w:eastAsia="Times New Roman"/>
          <w:bCs w:val="0"/>
          <w:kern w:val="0"/>
          <w:szCs w:val="22"/>
          <w14:ligatures w14:val="none"/>
        </w:rPr>
        <w:t>6</w:t>
      </w:r>
      <w:r w:rsidRPr="007432BA">
        <w:rPr>
          <w:rFonts w:eastAsia="Times New Roman"/>
          <w:bCs w:val="0"/>
          <w:kern w:val="0"/>
          <w:szCs w:val="22"/>
          <w14:ligatures w14:val="none"/>
        </w:rPr>
        <w:t>.</w:t>
      </w:r>
    </w:p>
    <w:p w14:paraId="453CE6FC" w14:textId="77777777" w:rsidR="007432BA" w:rsidRPr="00A9393A" w:rsidRDefault="007432BA" w:rsidP="000F4907">
      <w:pPr>
        <w:spacing w:after="0" w:line="240" w:lineRule="auto"/>
        <w:ind w:firstLine="425"/>
        <w:jc w:val="both"/>
        <w:rPr>
          <w:rFonts w:eastAsia="Times New Roman"/>
          <w:bCs w:val="0"/>
          <w:kern w:val="0"/>
          <w:szCs w:val="22"/>
          <w14:ligatures w14:val="none"/>
        </w:rPr>
      </w:pPr>
    </w:p>
    <w:p w14:paraId="3779D36F" w14:textId="23F759F2" w:rsidR="00E528AA" w:rsidRDefault="00CF593B" w:rsidP="00951721">
      <w:pPr>
        <w:spacing w:after="0" w:line="240" w:lineRule="auto"/>
        <w:jc w:val="center"/>
        <w:rPr>
          <w:rFonts w:eastAsia="Times New Roman"/>
          <w:bCs w:val="0"/>
          <w:kern w:val="0"/>
          <w:szCs w:val="22"/>
          <w14:ligatures w14:val="none"/>
        </w:rPr>
      </w:pPr>
      <w:r w:rsidRPr="00CF593B">
        <w:rPr>
          <w:rFonts w:eastAsia="Times New Roman"/>
          <w:bCs w:val="0"/>
          <w:noProof/>
          <w:kern w:val="0"/>
          <w:szCs w:val="22"/>
          <w14:ligatures w14:val="none"/>
        </w:rPr>
        <w:lastRenderedPageBreak/>
        <w:drawing>
          <wp:inline distT="0" distB="0" distL="0" distR="0" wp14:anchorId="5FD55958" wp14:editId="6E5C25E8">
            <wp:extent cx="2752725" cy="1743039"/>
            <wp:effectExtent l="0" t="0" r="0" b="0"/>
            <wp:docPr id="181155726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92860" cy="1768453"/>
                    </a:xfrm>
                    <a:prstGeom prst="rect">
                      <a:avLst/>
                    </a:prstGeom>
                    <a:noFill/>
                    <a:ln>
                      <a:noFill/>
                    </a:ln>
                  </pic:spPr>
                </pic:pic>
              </a:graphicData>
            </a:graphic>
          </wp:inline>
        </w:drawing>
      </w:r>
    </w:p>
    <w:p w14:paraId="3FFA6FB3" w14:textId="77777777" w:rsidR="00C75305" w:rsidRDefault="00C75305" w:rsidP="00951721">
      <w:pPr>
        <w:spacing w:after="0" w:line="240" w:lineRule="auto"/>
        <w:jc w:val="center"/>
        <w:rPr>
          <w:rFonts w:eastAsia="Times New Roman"/>
          <w:bCs w:val="0"/>
          <w:kern w:val="0"/>
          <w:szCs w:val="22"/>
          <w14:ligatures w14:val="none"/>
        </w:rPr>
      </w:pPr>
    </w:p>
    <w:p w14:paraId="04583D81" w14:textId="77777777" w:rsidR="00951721" w:rsidRDefault="00636E44" w:rsidP="00951721">
      <w:pPr>
        <w:suppressAutoHyphens/>
        <w:spacing w:after="0" w:line="240" w:lineRule="auto"/>
        <w:jc w:val="center"/>
        <w:rPr>
          <w:rFonts w:eastAsia="MS Mincho"/>
          <w:bCs w:val="0"/>
          <w:iCs/>
          <w:color w:val="auto"/>
          <w:kern w:val="0"/>
          <w:sz w:val="24"/>
          <w:szCs w:val="24"/>
          <w14:ligatures w14:val="none"/>
        </w:rPr>
      </w:pPr>
      <w:r w:rsidRPr="00636E44">
        <w:rPr>
          <w:rFonts w:eastAsia="MS Mincho"/>
          <w:bCs w:val="0"/>
          <w:iCs/>
          <w:color w:val="auto"/>
          <w:kern w:val="0"/>
          <w:sz w:val="24"/>
          <w:szCs w:val="24"/>
          <w14:ligatures w14:val="none"/>
        </w:rPr>
        <w:t xml:space="preserve">1 – сетевая штепсельная вилка для подключения к сети переменного тока 220 В, </w:t>
      </w:r>
    </w:p>
    <w:p w14:paraId="432C5E14" w14:textId="21CE40C6" w:rsidR="00636E44" w:rsidRPr="00636E44" w:rsidRDefault="00636E44" w:rsidP="00951721">
      <w:pPr>
        <w:suppressAutoHyphens/>
        <w:spacing w:after="0" w:line="240" w:lineRule="auto"/>
        <w:jc w:val="center"/>
        <w:rPr>
          <w:rFonts w:eastAsia="MS Mincho"/>
          <w:bCs w:val="0"/>
          <w:iCs/>
          <w:color w:val="auto"/>
          <w:kern w:val="0"/>
          <w:sz w:val="24"/>
          <w:szCs w:val="24"/>
          <w14:ligatures w14:val="none"/>
        </w:rPr>
      </w:pPr>
      <w:r w:rsidRPr="00636E44">
        <w:rPr>
          <w:rFonts w:eastAsia="MS Mincho"/>
          <w:bCs w:val="0"/>
          <w:iCs/>
          <w:color w:val="auto"/>
          <w:kern w:val="0"/>
          <w:sz w:val="24"/>
          <w:szCs w:val="24"/>
          <w14:ligatures w14:val="none"/>
        </w:rPr>
        <w:t xml:space="preserve">2 – сетевой шнур, 3 – кнопки управления и навигации, 4 – </w:t>
      </w:r>
      <w:r w:rsidRPr="00636E44">
        <w:rPr>
          <w:rFonts w:eastAsia="MS Mincho"/>
          <w:bCs w:val="0"/>
          <w:iCs/>
          <w:kern w:val="0"/>
          <w:sz w:val="24"/>
          <w:szCs w:val="24"/>
          <w14:ligatures w14:val="none"/>
        </w:rPr>
        <w:t xml:space="preserve">три </w:t>
      </w:r>
      <w:proofErr w:type="spellStart"/>
      <w:r w:rsidR="006B1D8C" w:rsidRPr="00636E44">
        <w:rPr>
          <w:rFonts w:eastAsia="MS Mincho"/>
          <w:bCs w:val="0"/>
          <w:iCs/>
          <w:kern w:val="0"/>
          <w:sz w:val="24"/>
          <w:szCs w:val="24"/>
          <w14:ligatures w14:val="none"/>
        </w:rPr>
        <w:t>восьмисегментных</w:t>
      </w:r>
      <w:proofErr w:type="spellEnd"/>
      <w:r w:rsidRPr="00636E44">
        <w:rPr>
          <w:rFonts w:eastAsia="MS Mincho"/>
          <w:bCs w:val="0"/>
          <w:iCs/>
          <w:kern w:val="0"/>
          <w:sz w:val="24"/>
          <w:szCs w:val="24"/>
          <w14:ligatures w14:val="none"/>
        </w:rPr>
        <w:t xml:space="preserve"> индикатор</w:t>
      </w:r>
      <w:r w:rsidR="006B1D8C">
        <w:rPr>
          <w:rFonts w:eastAsia="MS Mincho"/>
          <w:bCs w:val="0"/>
          <w:iCs/>
          <w:kern w:val="0"/>
          <w:sz w:val="24"/>
          <w:szCs w:val="24"/>
          <w14:ligatures w14:val="none"/>
        </w:rPr>
        <w:t>а</w:t>
      </w:r>
      <w:r w:rsidRPr="00636E44">
        <w:rPr>
          <w:rFonts w:eastAsia="MS Mincho"/>
          <w:bCs w:val="0"/>
          <w:iCs/>
          <w:kern w:val="0"/>
          <w:sz w:val="24"/>
          <w:szCs w:val="24"/>
          <w14:ligatures w14:val="none"/>
        </w:rPr>
        <w:t xml:space="preserve"> температуры,</w:t>
      </w:r>
      <w:r w:rsidRPr="00636E44">
        <w:rPr>
          <w:rFonts w:eastAsia="MS Mincho"/>
          <w:bCs w:val="0"/>
          <w:iCs/>
          <w:color w:val="auto"/>
          <w:kern w:val="0"/>
          <w:sz w:val="24"/>
          <w:szCs w:val="24"/>
          <w14:ligatures w14:val="none"/>
        </w:rPr>
        <w:t xml:space="preserve"> </w:t>
      </w:r>
      <w:r w:rsidRPr="00636E44">
        <w:rPr>
          <w:rFonts w:eastAsia="MS Mincho"/>
          <w:bCs w:val="0"/>
          <w:iCs/>
          <w:kern w:val="0"/>
          <w:sz w:val="24"/>
          <w:szCs w:val="24"/>
          <w14:ligatures w14:val="none"/>
        </w:rPr>
        <w:t>5 – индикатор включения нагрузки, 6 – индикатор отключения нагрузки, 7 – корпус блока управления,</w:t>
      </w:r>
      <w:r>
        <w:rPr>
          <w:rFonts w:eastAsia="MS Mincho"/>
          <w:bCs w:val="0"/>
          <w:iCs/>
          <w:color w:val="auto"/>
          <w:kern w:val="0"/>
          <w:sz w:val="24"/>
          <w:szCs w:val="24"/>
          <w14:ligatures w14:val="none"/>
        </w:rPr>
        <w:t xml:space="preserve"> </w:t>
      </w:r>
      <w:r w:rsidRPr="00636E44">
        <w:rPr>
          <w:rFonts w:eastAsia="MS Mincho"/>
          <w:bCs w:val="0"/>
          <w:iCs/>
          <w:kern w:val="0"/>
          <w:sz w:val="24"/>
          <w:szCs w:val="24"/>
          <w14:ligatures w14:val="none"/>
        </w:rPr>
        <w:t>8 – датчик температуры, 9 – сетевой шнур для подключения</w:t>
      </w:r>
      <w:r w:rsidR="00951721">
        <w:rPr>
          <w:rFonts w:eastAsia="MS Mincho"/>
          <w:bCs w:val="0"/>
          <w:iCs/>
          <w:kern w:val="0"/>
          <w:sz w:val="24"/>
          <w:szCs w:val="24"/>
          <w14:ligatures w14:val="none"/>
        </w:rPr>
        <w:t xml:space="preserve"> ЭО</w:t>
      </w:r>
      <w:r w:rsidRPr="00636E44">
        <w:rPr>
          <w:rFonts w:eastAsia="MS Mincho"/>
          <w:bCs w:val="0"/>
          <w:iCs/>
          <w:kern w:val="0"/>
          <w:sz w:val="24"/>
          <w:szCs w:val="24"/>
          <w14:ligatures w14:val="none"/>
        </w:rPr>
        <w:t>,</w:t>
      </w:r>
      <w:r>
        <w:rPr>
          <w:rFonts w:eastAsia="MS Mincho"/>
          <w:bCs w:val="0"/>
          <w:iCs/>
          <w:color w:val="auto"/>
          <w:kern w:val="0"/>
          <w:sz w:val="24"/>
          <w:szCs w:val="24"/>
          <w14:ligatures w14:val="none"/>
        </w:rPr>
        <w:t xml:space="preserve"> </w:t>
      </w:r>
      <w:r w:rsidRPr="00636E44">
        <w:rPr>
          <w:rFonts w:eastAsia="MS Mincho"/>
          <w:bCs w:val="0"/>
          <w:iCs/>
          <w:kern w:val="0"/>
          <w:sz w:val="24"/>
          <w:szCs w:val="24"/>
          <w14:ligatures w14:val="none"/>
        </w:rPr>
        <w:t>10 – сетевой адаптер для подключения</w:t>
      </w:r>
      <w:r w:rsidR="00951721">
        <w:rPr>
          <w:rFonts w:eastAsia="MS Mincho"/>
          <w:bCs w:val="0"/>
          <w:iCs/>
          <w:kern w:val="0"/>
          <w:sz w:val="24"/>
          <w:szCs w:val="24"/>
          <w14:ligatures w14:val="none"/>
        </w:rPr>
        <w:t xml:space="preserve"> ЭО</w:t>
      </w:r>
    </w:p>
    <w:p w14:paraId="41107098" w14:textId="77777777" w:rsidR="00F647BB" w:rsidRPr="00E528AA" w:rsidRDefault="00F647BB" w:rsidP="00951721">
      <w:pPr>
        <w:spacing w:after="0" w:line="240" w:lineRule="auto"/>
        <w:jc w:val="both"/>
        <w:rPr>
          <w:rFonts w:eastAsia="Times New Roman"/>
          <w:bCs w:val="0"/>
          <w:kern w:val="0"/>
          <w:szCs w:val="22"/>
          <w14:ligatures w14:val="none"/>
        </w:rPr>
      </w:pPr>
    </w:p>
    <w:p w14:paraId="58899D53" w14:textId="683DC598" w:rsidR="000F4907" w:rsidRPr="00E528AA" w:rsidRDefault="000F4907" w:rsidP="00951721">
      <w:pPr>
        <w:spacing w:after="0" w:line="240" w:lineRule="auto"/>
        <w:jc w:val="center"/>
        <w:rPr>
          <w:rFonts w:eastAsia="Times New Roman"/>
          <w:bCs w:val="0"/>
          <w:kern w:val="0"/>
          <w:szCs w:val="22"/>
          <w14:ligatures w14:val="none"/>
        </w:rPr>
      </w:pPr>
      <w:r w:rsidRPr="00E528AA">
        <w:rPr>
          <w:rFonts w:eastAsia="Times New Roman"/>
          <w:bCs w:val="0"/>
          <w:kern w:val="0"/>
          <w:szCs w:val="22"/>
          <w14:ligatures w14:val="none"/>
        </w:rPr>
        <w:t>Рисунок 4.</w:t>
      </w:r>
      <w:r w:rsidR="00AC63B2">
        <w:rPr>
          <w:rFonts w:eastAsia="Times New Roman"/>
          <w:bCs w:val="0"/>
          <w:kern w:val="0"/>
          <w:szCs w:val="22"/>
          <w14:ligatures w14:val="none"/>
        </w:rPr>
        <w:t>6</w:t>
      </w:r>
      <w:r w:rsidRPr="00E528AA">
        <w:rPr>
          <w:rFonts w:eastAsia="Times New Roman"/>
          <w:bCs w:val="0"/>
          <w:kern w:val="0"/>
          <w:szCs w:val="22"/>
          <w14:ligatures w14:val="none"/>
        </w:rPr>
        <w:t xml:space="preserve"> – Элементы блока управления ПЭНД</w:t>
      </w:r>
    </w:p>
    <w:p w14:paraId="31C18F6B" w14:textId="77777777" w:rsidR="00212A59" w:rsidRDefault="00212A59" w:rsidP="006727C2">
      <w:pPr>
        <w:spacing w:after="0" w:line="240" w:lineRule="auto"/>
        <w:jc w:val="both"/>
        <w:rPr>
          <w:rFonts w:eastAsia="Times New Roman"/>
          <w:bCs w:val="0"/>
          <w:kern w:val="0"/>
          <w:szCs w:val="22"/>
          <w14:ligatures w14:val="none"/>
        </w:rPr>
      </w:pPr>
    </w:p>
    <w:p w14:paraId="6DDC2DAD" w14:textId="71955BED" w:rsidR="0088138B" w:rsidRDefault="0088138B" w:rsidP="00D97D2D">
      <w:pPr>
        <w:spacing w:after="0" w:line="240" w:lineRule="auto"/>
        <w:ind w:firstLine="425"/>
        <w:jc w:val="both"/>
        <w:rPr>
          <w:rFonts w:eastAsia="Times New Roman"/>
          <w:bCs w:val="0"/>
          <w:kern w:val="0"/>
          <w:szCs w:val="22"/>
          <w14:ligatures w14:val="none"/>
        </w:rPr>
      </w:pPr>
      <w:r w:rsidRPr="0088138B">
        <w:rPr>
          <w:rFonts w:eastAsia="Times New Roman"/>
          <w:bCs w:val="0"/>
          <w:kern w:val="0"/>
          <w:szCs w:val="22"/>
          <w14:ligatures w14:val="none"/>
        </w:rPr>
        <w:t>Для контроля рабочих параметров ПЭНД предусмотрена система мониторинга, объединяющая блок управления с локальной индикацией и возможность подключения к персональному компьютеру. Такая компоновка обеспечивает отображение температурных каналов, электрических параметров и состояния нагрузки как непосредственно на стенде, так и в программном интерфейсе. Компьютерная визуализация позволяет отслеживать изменение параметров во времени, корректировать уставки и формировать архив зарегистрированных данных для последующей обработки. Общий вид разработанной системы мониторинга ПЭНД с локальной индикацией и компьютерной визуализацией параметров привед</w:t>
      </w:r>
      <w:r w:rsidR="006E737F">
        <w:rPr>
          <w:rFonts w:eastAsia="Times New Roman"/>
          <w:bCs w:val="0"/>
          <w:kern w:val="0"/>
          <w:szCs w:val="22"/>
          <w14:ligatures w14:val="none"/>
        </w:rPr>
        <w:t>е</w:t>
      </w:r>
      <w:r w:rsidRPr="0088138B">
        <w:rPr>
          <w:rFonts w:eastAsia="Times New Roman"/>
          <w:bCs w:val="0"/>
          <w:kern w:val="0"/>
          <w:szCs w:val="22"/>
          <w14:ligatures w14:val="none"/>
        </w:rPr>
        <w:t>н на рисунке 4.</w:t>
      </w:r>
      <w:r w:rsidR="00AC63B2">
        <w:rPr>
          <w:rFonts w:eastAsia="Times New Roman"/>
          <w:bCs w:val="0"/>
          <w:kern w:val="0"/>
          <w:szCs w:val="22"/>
          <w14:ligatures w14:val="none"/>
        </w:rPr>
        <w:t>7</w:t>
      </w:r>
      <w:r w:rsidRPr="0088138B">
        <w:rPr>
          <w:rFonts w:eastAsia="Times New Roman"/>
          <w:bCs w:val="0"/>
          <w:kern w:val="0"/>
          <w:szCs w:val="22"/>
          <w14:ligatures w14:val="none"/>
        </w:rPr>
        <w:t>.</w:t>
      </w:r>
    </w:p>
    <w:p w14:paraId="06EC00EA" w14:textId="77777777" w:rsidR="00D97D2D" w:rsidRPr="00C02F00" w:rsidRDefault="00D97D2D" w:rsidP="00D97D2D">
      <w:pPr>
        <w:spacing w:after="0" w:line="240" w:lineRule="auto"/>
        <w:ind w:firstLine="425"/>
        <w:jc w:val="both"/>
        <w:rPr>
          <w:rFonts w:eastAsia="Times New Roman"/>
          <w:bCs w:val="0"/>
          <w:kern w:val="0"/>
          <w:szCs w:val="22"/>
          <w14:ligatures w14:val="none"/>
        </w:rPr>
      </w:pPr>
    </w:p>
    <w:p w14:paraId="77EF9015" w14:textId="7DA40D0A" w:rsidR="006727C2" w:rsidRDefault="006727C2" w:rsidP="006727C2">
      <w:pPr>
        <w:spacing w:after="0" w:line="240" w:lineRule="auto"/>
        <w:jc w:val="center"/>
        <w:rPr>
          <w:rFonts w:eastAsia="Times New Roman"/>
          <w:bCs w:val="0"/>
          <w:kern w:val="0"/>
          <w:szCs w:val="22"/>
          <w14:ligatures w14:val="none"/>
        </w:rPr>
      </w:pPr>
      <w:r>
        <w:rPr>
          <w:rFonts w:eastAsia="Times New Roman"/>
          <w:bCs w:val="0"/>
          <w:noProof/>
          <w:kern w:val="0"/>
          <w:szCs w:val="22"/>
          <w14:ligatures w14:val="none"/>
        </w:rPr>
        <w:drawing>
          <wp:inline distT="0" distB="0" distL="0" distR="0" wp14:anchorId="19953D42" wp14:editId="70E3EB88">
            <wp:extent cx="4010025" cy="2524488"/>
            <wp:effectExtent l="0" t="0" r="0" b="9525"/>
            <wp:docPr id="137447228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16061"/>
                    <a:stretch>
                      <a:fillRect/>
                    </a:stretch>
                  </pic:blipFill>
                  <pic:spPr bwMode="auto">
                    <a:xfrm>
                      <a:off x="0" y="0"/>
                      <a:ext cx="4026909" cy="2535118"/>
                    </a:xfrm>
                    <a:prstGeom prst="rect">
                      <a:avLst/>
                    </a:prstGeom>
                    <a:noFill/>
                    <a:ln>
                      <a:noFill/>
                    </a:ln>
                    <a:extLst>
                      <a:ext uri="{53640926-AAD7-44D8-BBD7-CCE9431645EC}">
                        <a14:shadowObscured xmlns:a14="http://schemas.microsoft.com/office/drawing/2010/main"/>
                      </a:ext>
                    </a:extLst>
                  </pic:spPr>
                </pic:pic>
              </a:graphicData>
            </a:graphic>
          </wp:inline>
        </w:drawing>
      </w:r>
    </w:p>
    <w:p w14:paraId="1F2012C5" w14:textId="77777777" w:rsidR="006727C2" w:rsidRPr="006727C2" w:rsidRDefault="006727C2" w:rsidP="006727C2">
      <w:pPr>
        <w:spacing w:after="0" w:line="240" w:lineRule="auto"/>
        <w:jc w:val="center"/>
        <w:rPr>
          <w:rFonts w:eastAsia="Times New Roman"/>
          <w:bCs w:val="0"/>
          <w:kern w:val="0"/>
          <w:szCs w:val="22"/>
          <w14:ligatures w14:val="none"/>
        </w:rPr>
      </w:pPr>
    </w:p>
    <w:p w14:paraId="133EE0E4" w14:textId="34C216F8" w:rsidR="00951721" w:rsidRPr="006727C2" w:rsidRDefault="006727C2" w:rsidP="006727C2">
      <w:pPr>
        <w:spacing w:after="0" w:line="240" w:lineRule="auto"/>
        <w:jc w:val="center"/>
        <w:rPr>
          <w:rFonts w:eastAsia="Times New Roman"/>
          <w:bCs w:val="0"/>
          <w:kern w:val="0"/>
          <w:szCs w:val="22"/>
          <w14:ligatures w14:val="none"/>
        </w:rPr>
      </w:pPr>
      <w:r w:rsidRPr="006727C2">
        <w:rPr>
          <w:rFonts w:eastAsia="Times New Roman"/>
          <w:bCs w:val="0"/>
          <w:kern w:val="0"/>
          <w:szCs w:val="22"/>
          <w14:ligatures w14:val="none"/>
        </w:rPr>
        <w:t>Рисунок 4.</w:t>
      </w:r>
      <w:r w:rsidR="00AC63B2">
        <w:rPr>
          <w:rFonts w:eastAsia="Times New Roman"/>
          <w:bCs w:val="0"/>
          <w:kern w:val="0"/>
          <w:szCs w:val="22"/>
          <w14:ligatures w14:val="none"/>
        </w:rPr>
        <w:t>7</w:t>
      </w:r>
      <w:r w:rsidRPr="006727C2">
        <w:rPr>
          <w:rFonts w:eastAsia="Times New Roman"/>
          <w:bCs w:val="0"/>
          <w:kern w:val="0"/>
          <w:szCs w:val="22"/>
          <w14:ligatures w14:val="none"/>
        </w:rPr>
        <w:t xml:space="preserve"> – Общий вид системы мониторинга ПЭНД с локальной индикацией и компьютерной визуализацией параметров</w:t>
      </w:r>
    </w:p>
    <w:p w14:paraId="799408C5" w14:textId="4A0EA5B5" w:rsidR="006C6564" w:rsidRPr="006C6564" w:rsidRDefault="006C6564" w:rsidP="006C6564">
      <w:pPr>
        <w:spacing w:after="0" w:line="240" w:lineRule="auto"/>
        <w:ind w:firstLine="425"/>
        <w:jc w:val="both"/>
        <w:rPr>
          <w:rFonts w:eastAsia="Times New Roman"/>
          <w:bCs w:val="0"/>
          <w:kern w:val="0"/>
          <w:szCs w:val="22"/>
          <w14:ligatures w14:val="none"/>
        </w:rPr>
      </w:pPr>
      <w:r w:rsidRPr="006C6564">
        <w:rPr>
          <w:rFonts w:eastAsia="Times New Roman"/>
          <w:bCs w:val="0"/>
          <w:kern w:val="0"/>
          <w:szCs w:val="22"/>
          <w14:ligatures w14:val="none"/>
        </w:rPr>
        <w:lastRenderedPageBreak/>
        <w:t>Алгоритм сбора данных реализуется в непрерывном цикле контроллера. Последовательно выполняются опрос температурных каналов, считывание напряжения, тока и активной мощности, формирование строки данных с текущими уставками и состоянием нагрузки, передача записи на компьютер и обновление локальной индикации. Такая синхронизация позволяет сопоставлять температурный отклик секции не с паспортной, а с фактически подвед</w:t>
      </w:r>
      <w:r w:rsidR="006E737F">
        <w:rPr>
          <w:rFonts w:eastAsia="Times New Roman"/>
          <w:bCs w:val="0"/>
          <w:kern w:val="0"/>
          <w:szCs w:val="22"/>
          <w14:ligatures w14:val="none"/>
        </w:rPr>
        <w:t>е</w:t>
      </w:r>
      <w:r w:rsidRPr="006C6564">
        <w:rPr>
          <w:rFonts w:eastAsia="Times New Roman"/>
          <w:bCs w:val="0"/>
          <w:kern w:val="0"/>
          <w:szCs w:val="22"/>
          <w14:ligatures w14:val="none"/>
        </w:rPr>
        <w:t>нной электрической мощностью.</w:t>
      </w:r>
    </w:p>
    <w:p w14:paraId="3F21787C" w14:textId="7AFD77B6" w:rsidR="006C6564" w:rsidRPr="006C6564" w:rsidRDefault="006C6564" w:rsidP="006C6564">
      <w:pPr>
        <w:spacing w:after="0" w:line="240" w:lineRule="auto"/>
        <w:ind w:firstLine="425"/>
        <w:jc w:val="both"/>
        <w:rPr>
          <w:rFonts w:eastAsia="Times New Roman"/>
          <w:bCs w:val="0"/>
          <w:kern w:val="0"/>
          <w:szCs w:val="22"/>
          <w14:ligatures w14:val="none"/>
        </w:rPr>
      </w:pPr>
      <w:r w:rsidRPr="006C6564">
        <w:rPr>
          <w:rFonts w:eastAsia="Times New Roman"/>
          <w:bCs w:val="0"/>
          <w:kern w:val="0"/>
          <w:szCs w:val="22"/>
          <w14:ligatures w14:val="none"/>
        </w:rPr>
        <w:t>Накопленный архив режимов используется для расч</w:t>
      </w:r>
      <w:r w:rsidR="006E737F">
        <w:rPr>
          <w:rFonts w:eastAsia="Times New Roman"/>
          <w:bCs w:val="0"/>
          <w:kern w:val="0"/>
          <w:szCs w:val="22"/>
          <w14:ligatures w14:val="none"/>
        </w:rPr>
        <w:t>е</w:t>
      </w:r>
      <w:r w:rsidRPr="006C6564">
        <w:rPr>
          <w:rFonts w:eastAsia="Times New Roman"/>
          <w:bCs w:val="0"/>
          <w:kern w:val="0"/>
          <w:szCs w:val="22"/>
          <w14:ligatures w14:val="none"/>
        </w:rPr>
        <w:t xml:space="preserve">та фактических коэффициентов регулирования и одновременности, а также для уточнения алгоритмов управления при изменении тепловой нагрузки. Данный подход согласуется с принципами прогнозного управления электрической нагрузкой и </w:t>
      </w:r>
      <w:proofErr w:type="spellStart"/>
      <w:r w:rsidRPr="006C6564">
        <w:rPr>
          <w:rFonts w:eastAsia="Times New Roman"/>
          <w:bCs w:val="0"/>
          <w:kern w:val="0"/>
          <w:szCs w:val="22"/>
          <w14:ligatures w14:val="none"/>
        </w:rPr>
        <w:t>direct</w:t>
      </w:r>
      <w:proofErr w:type="spellEnd"/>
      <w:r w:rsidRPr="006C6564">
        <w:rPr>
          <w:rFonts w:eastAsia="Times New Roman"/>
          <w:bCs w:val="0"/>
          <w:kern w:val="0"/>
          <w:szCs w:val="22"/>
          <w14:ligatures w14:val="none"/>
        </w:rPr>
        <w:t xml:space="preserve"> </w:t>
      </w:r>
      <w:proofErr w:type="spellStart"/>
      <w:r w:rsidRPr="006C6564">
        <w:rPr>
          <w:rFonts w:eastAsia="Times New Roman"/>
          <w:bCs w:val="0"/>
          <w:kern w:val="0"/>
          <w:szCs w:val="22"/>
          <w14:ligatures w14:val="none"/>
        </w:rPr>
        <w:t>load</w:t>
      </w:r>
      <w:proofErr w:type="spellEnd"/>
      <w:r w:rsidRPr="006C6564">
        <w:rPr>
          <w:rFonts w:eastAsia="Times New Roman"/>
          <w:bCs w:val="0"/>
          <w:kern w:val="0"/>
          <w:szCs w:val="22"/>
          <w14:ligatures w14:val="none"/>
        </w:rPr>
        <w:t xml:space="preserve"> </w:t>
      </w:r>
      <w:proofErr w:type="spellStart"/>
      <w:r w:rsidRPr="006C6564">
        <w:rPr>
          <w:rFonts w:eastAsia="Times New Roman"/>
          <w:bCs w:val="0"/>
          <w:kern w:val="0"/>
          <w:szCs w:val="22"/>
          <w14:ligatures w14:val="none"/>
        </w:rPr>
        <w:t>control</w:t>
      </w:r>
      <w:proofErr w:type="spellEnd"/>
      <w:r w:rsidRPr="006C6564">
        <w:rPr>
          <w:rFonts w:eastAsia="Times New Roman"/>
          <w:bCs w:val="0"/>
          <w:kern w:val="0"/>
          <w:szCs w:val="22"/>
          <w14:ligatures w14:val="none"/>
        </w:rPr>
        <w:t xml:space="preserve"> [114; 115].</w:t>
      </w:r>
    </w:p>
    <w:p w14:paraId="0217FDE6" w14:textId="6CA8C7CB" w:rsidR="006C6564" w:rsidRPr="006C6564" w:rsidRDefault="006C6564" w:rsidP="006C6564">
      <w:pPr>
        <w:spacing w:after="0" w:line="240" w:lineRule="auto"/>
        <w:ind w:firstLine="425"/>
        <w:jc w:val="both"/>
        <w:rPr>
          <w:rFonts w:eastAsia="Times New Roman"/>
          <w:bCs w:val="0"/>
          <w:kern w:val="0"/>
          <w:szCs w:val="22"/>
          <w14:ligatures w14:val="none"/>
        </w:rPr>
      </w:pPr>
      <w:r w:rsidRPr="006C6564">
        <w:rPr>
          <w:rFonts w:eastAsia="Times New Roman"/>
          <w:bCs w:val="0"/>
          <w:kern w:val="0"/>
          <w:szCs w:val="22"/>
          <w14:ligatures w14:val="none"/>
        </w:rPr>
        <w:t>Автоматическое управление выполняется по уставкам включения и отключения с гистерезисом, что снижает частоту коммутаций и повышает ресурс реле или SSR. Для группового ПЭНД алгоритм дополнительно обеспечивает поочер</w:t>
      </w:r>
      <w:r w:rsidR="006E737F">
        <w:rPr>
          <w:rFonts w:eastAsia="Times New Roman"/>
          <w:bCs w:val="0"/>
          <w:kern w:val="0"/>
          <w:szCs w:val="22"/>
          <w14:ligatures w14:val="none"/>
        </w:rPr>
        <w:t>е</w:t>
      </w:r>
      <w:r w:rsidRPr="006C6564">
        <w:rPr>
          <w:rFonts w:eastAsia="Times New Roman"/>
          <w:bCs w:val="0"/>
          <w:kern w:val="0"/>
          <w:szCs w:val="22"/>
          <w14:ligatures w14:val="none"/>
        </w:rPr>
        <w:t>дное включение подгрупп, ограничение одновременной мощности, переход в безопасное состояние при отказе датчика и восстановление режима после кратковременного отключения питания.</w:t>
      </w:r>
    </w:p>
    <w:p w14:paraId="1922E93B" w14:textId="6E30F717" w:rsidR="006C6564" w:rsidRPr="006C6564" w:rsidRDefault="00C921AD" w:rsidP="006C6564">
      <w:pPr>
        <w:spacing w:after="0" w:line="240" w:lineRule="auto"/>
        <w:ind w:firstLine="425"/>
        <w:jc w:val="both"/>
        <w:rPr>
          <w:rFonts w:eastAsia="Times New Roman"/>
          <w:bCs w:val="0"/>
          <w:kern w:val="0"/>
          <w:szCs w:val="22"/>
          <w14:ligatures w14:val="none"/>
        </w:rPr>
      </w:pPr>
      <w:r w:rsidRPr="00C921AD">
        <w:rPr>
          <w:rFonts w:eastAsia="Times New Roman"/>
          <w:kern w:val="0"/>
          <w:szCs w:val="22"/>
          <w14:ligatures w14:val="none"/>
        </w:rPr>
        <w:t>После срабатывания защиты повторный пуск допускается только после устранения причины и проверки канала</w:t>
      </w:r>
      <w:r>
        <w:rPr>
          <w:rFonts w:eastAsia="Times New Roman"/>
          <w:kern w:val="0"/>
          <w:szCs w:val="22"/>
          <w14:ligatures w14:val="none"/>
        </w:rPr>
        <w:t xml:space="preserve">. </w:t>
      </w:r>
      <w:r w:rsidR="006C6564" w:rsidRPr="006C6564">
        <w:rPr>
          <w:rFonts w:eastAsia="Times New Roman"/>
          <w:bCs w:val="0"/>
          <w:kern w:val="0"/>
          <w:szCs w:val="22"/>
          <w14:ligatures w14:val="none"/>
        </w:rPr>
        <w:t>При</w:t>
      </w:r>
      <w:r w:rsidR="006E737F">
        <w:rPr>
          <w:rFonts w:eastAsia="Times New Roman"/>
          <w:bCs w:val="0"/>
          <w:kern w:val="0"/>
          <w:szCs w:val="22"/>
          <w14:ligatures w14:val="none"/>
        </w:rPr>
        <w:t>е</w:t>
      </w:r>
      <w:r w:rsidR="006C6564" w:rsidRPr="006C6564">
        <w:rPr>
          <w:rFonts w:eastAsia="Times New Roman"/>
          <w:bCs w:val="0"/>
          <w:kern w:val="0"/>
          <w:szCs w:val="22"/>
          <w14:ligatures w14:val="none"/>
        </w:rPr>
        <w:t xml:space="preserve">мочный контроль готового ПЭНД должен включать проверку режимов 600, 800 и 1000 Вт, работу при нормальной и ухудшенной конвекции, частичное перекрытие воздуховодов, отказ температурного датчика, восстановление питания после отключения, контроль температуры доступной поверхности, срабатывание </w:t>
      </w:r>
      <w:proofErr w:type="spellStart"/>
      <w:r w:rsidR="006C6564" w:rsidRPr="006C6564">
        <w:rPr>
          <w:rFonts w:eastAsia="Times New Roman"/>
          <w:bCs w:val="0"/>
          <w:kern w:val="0"/>
          <w:szCs w:val="22"/>
          <w14:ligatures w14:val="none"/>
        </w:rPr>
        <w:t>термопредохранителя</w:t>
      </w:r>
      <w:proofErr w:type="spellEnd"/>
      <w:r w:rsidR="006C6564" w:rsidRPr="006C6564">
        <w:rPr>
          <w:rFonts w:eastAsia="Times New Roman"/>
          <w:bCs w:val="0"/>
          <w:kern w:val="0"/>
          <w:szCs w:val="22"/>
          <w14:ligatures w14:val="none"/>
        </w:rPr>
        <w:t>, УЗО или дифференциальной защиты, проверку защитного заземления, сопротивления изоляции, герметичности секций и ресурса коммутационных элементов. Температура внутренней лабораторной секции используется как исследовательский показатель, а безопасность готового приборного модуля подтверждается контролем доступной поверхности кожуха и штатной работой независимой аварийной защиты.</w:t>
      </w:r>
    </w:p>
    <w:p w14:paraId="7E194790" w14:textId="6B5A34B4" w:rsidR="00FE0B0D" w:rsidRPr="00C02F00" w:rsidRDefault="006C6564" w:rsidP="006C6564">
      <w:pPr>
        <w:spacing w:after="0" w:line="240" w:lineRule="auto"/>
        <w:ind w:firstLine="425"/>
        <w:jc w:val="both"/>
        <w:rPr>
          <w:rFonts w:eastAsia="Times New Roman"/>
          <w:bCs w:val="0"/>
          <w:kern w:val="0"/>
          <w:szCs w:val="22"/>
          <w14:ligatures w14:val="none"/>
        </w:rPr>
      </w:pPr>
      <w:r w:rsidRPr="006C6564">
        <w:rPr>
          <w:rFonts w:eastAsia="Times New Roman"/>
          <w:bCs w:val="0"/>
          <w:kern w:val="0"/>
          <w:szCs w:val="22"/>
          <w14:ligatures w14:val="none"/>
        </w:rPr>
        <w:t>Таким образом, разработанная система мониторинга, автоматического управления и аварийной защиты обеспечивает комплексный контроль тепловых и электрических параметров ПЭНД, поддержание заданного режима нагрева и независимое отключение питания при возникновении аварийных условий.</w:t>
      </w:r>
    </w:p>
    <w:p w14:paraId="5ABD5124" w14:textId="77777777" w:rsidR="006C6564" w:rsidRPr="00C02F00" w:rsidRDefault="006C6564" w:rsidP="006C6564">
      <w:pPr>
        <w:spacing w:after="0" w:line="240" w:lineRule="auto"/>
        <w:ind w:firstLine="425"/>
        <w:jc w:val="both"/>
        <w:rPr>
          <w:rFonts w:eastAsia="Times New Roman"/>
          <w:bCs w:val="0"/>
          <w:kern w:val="0"/>
          <w:szCs w:val="22"/>
          <w14:ligatures w14:val="none"/>
        </w:rPr>
      </w:pPr>
    </w:p>
    <w:p w14:paraId="79A5C904" w14:textId="72C5B8B3" w:rsidR="00735377" w:rsidRPr="00CB6676" w:rsidRDefault="00735377" w:rsidP="00CB6676">
      <w:pPr>
        <w:keepNext/>
        <w:keepLines/>
        <w:spacing w:after="0" w:line="240" w:lineRule="auto"/>
        <w:ind w:firstLine="425"/>
        <w:jc w:val="both"/>
        <w:outlineLvl w:val="2"/>
        <w:rPr>
          <w:rFonts w:eastAsia="Times New Roman"/>
          <w:b/>
          <w:color w:val="000000" w:themeColor="text1"/>
          <w:kern w:val="0"/>
          <w:szCs w:val="22"/>
          <w14:ligatures w14:val="none"/>
        </w:rPr>
      </w:pPr>
      <w:bookmarkStart w:id="18" w:name="Xc70c5aeefcf795227b7c71c5b1b0ee62dc55da7"/>
      <w:bookmarkStart w:id="19" w:name="Xb772e7eae60eb191a94be819d32bbf7c69b6b69"/>
      <w:bookmarkStart w:id="20" w:name="выводы-по-главе-4"/>
      <w:bookmarkEnd w:id="4"/>
      <w:bookmarkEnd w:id="16"/>
      <w:bookmarkEnd w:id="17"/>
      <w:bookmarkEnd w:id="18"/>
      <w:bookmarkEnd w:id="19"/>
      <w:bookmarkEnd w:id="20"/>
      <w:r w:rsidRPr="00CB6676">
        <w:rPr>
          <w:rFonts w:eastAsia="Times New Roman"/>
          <w:b/>
          <w:color w:val="000000" w:themeColor="text1"/>
          <w:kern w:val="0"/>
          <w:szCs w:val="22"/>
          <w14:ligatures w14:val="none"/>
        </w:rPr>
        <w:t>4.5</w:t>
      </w:r>
      <w:r w:rsidR="00CB6676" w:rsidRPr="00CB6676">
        <w:rPr>
          <w:rFonts w:eastAsia="Times New Roman"/>
          <w:b/>
          <w:color w:val="000000" w:themeColor="text1"/>
          <w:kern w:val="0"/>
          <w:szCs w:val="22"/>
          <w14:ligatures w14:val="none"/>
        </w:rPr>
        <w:t xml:space="preserve"> </w:t>
      </w:r>
      <w:r w:rsidR="00186547" w:rsidRPr="00186547">
        <w:rPr>
          <w:rFonts w:eastAsia="Times New Roman"/>
          <w:b/>
          <w:color w:val="000000" w:themeColor="text1"/>
          <w:kern w:val="0"/>
          <w:szCs w:val="22"/>
          <w14:ligatures w14:val="none"/>
        </w:rPr>
        <w:t xml:space="preserve">Технико-экономическая оценка применения ПЭНД для локального </w:t>
      </w:r>
      <w:proofErr w:type="spellStart"/>
      <w:r w:rsidR="00186547" w:rsidRPr="00186547">
        <w:rPr>
          <w:rFonts w:eastAsia="Times New Roman"/>
          <w:b/>
          <w:color w:val="000000" w:themeColor="text1"/>
          <w:kern w:val="0"/>
          <w:szCs w:val="22"/>
          <w14:ligatures w14:val="none"/>
        </w:rPr>
        <w:t>догрева</w:t>
      </w:r>
      <w:proofErr w:type="spellEnd"/>
      <w:r w:rsidR="00186547" w:rsidRPr="00186547">
        <w:rPr>
          <w:rFonts w:eastAsia="Times New Roman"/>
          <w:b/>
          <w:color w:val="000000" w:themeColor="text1"/>
          <w:kern w:val="0"/>
          <w:szCs w:val="22"/>
          <w14:ligatures w14:val="none"/>
        </w:rPr>
        <w:t xml:space="preserve"> в гибридной системе отопления производственного цеха</w:t>
      </w:r>
    </w:p>
    <w:p w14:paraId="0705E409" w14:textId="77777777" w:rsidR="00FB0A7C" w:rsidRPr="00FF38F6" w:rsidRDefault="00FB0A7C" w:rsidP="00CB6676">
      <w:pPr>
        <w:keepNext/>
        <w:keepLines/>
        <w:spacing w:after="0" w:line="240" w:lineRule="auto"/>
        <w:ind w:firstLine="425"/>
        <w:jc w:val="both"/>
        <w:outlineLvl w:val="1"/>
        <w:rPr>
          <w:rFonts w:eastAsia="Times New Roman"/>
          <w:b/>
          <w:noProof/>
          <w:kern w:val="0"/>
          <w:szCs w:val="26"/>
          <w14:ligatures w14:val="none"/>
        </w:rPr>
      </w:pPr>
    </w:p>
    <w:p w14:paraId="05375807" w14:textId="77777777" w:rsidR="00152024" w:rsidRPr="00152024" w:rsidRDefault="00152024" w:rsidP="00152024">
      <w:pPr>
        <w:spacing w:after="0" w:line="240" w:lineRule="auto"/>
        <w:ind w:firstLine="425"/>
        <w:jc w:val="both"/>
        <w:rPr>
          <w:rFonts w:eastAsia="Times New Roman"/>
          <w:bCs w:val="0"/>
          <w:noProof/>
          <w:kern w:val="0"/>
          <w:szCs w:val="22"/>
          <w14:ligatures w14:val="none"/>
        </w:rPr>
      </w:pPr>
      <w:r w:rsidRPr="00152024">
        <w:rPr>
          <w:rFonts w:eastAsia="Times New Roman"/>
          <w:bCs w:val="0"/>
          <w:noProof/>
          <w:kern w:val="0"/>
          <w:szCs w:val="22"/>
          <w14:ligatures w14:val="none"/>
        </w:rPr>
        <w:t xml:space="preserve">Технико-экономическая оценка выполнена для производственного цеха в г. Караганде площадью 840 м², высотой 9 м и строительным объемом 7560 м³. План здания принят 56×15 м, периметр наружных стен – 142 м. Объект имеет две воротные зоны размером 3×6 м каждая, 14 оконных проемов </w:t>
      </w:r>
      <w:r w:rsidRPr="00152024">
        <w:rPr>
          <w:rFonts w:eastAsia="Times New Roman"/>
          <w:bCs w:val="0"/>
          <w:noProof/>
          <w:kern w:val="0"/>
          <w:szCs w:val="22"/>
          <w14:ligatures w14:val="none"/>
        </w:rPr>
        <w:lastRenderedPageBreak/>
        <w:t>ориентировочной площадью 105 м², кирпичные стены толщиной около 510 мм, покрытие из железобетонных плит по стальным фермам с рулонным ковром, встроенный офисно-бытовой блок площадью около 100 м² в трех уровнях и распределенные по объему рабочие зоны. Исходные геометрические и эксплуатационные данные приняты по результатам авторского обследования производственного объекта.</w:t>
      </w:r>
    </w:p>
    <w:p w14:paraId="3738B71F" w14:textId="77777777" w:rsidR="00152024" w:rsidRPr="00152024" w:rsidRDefault="00152024" w:rsidP="00152024">
      <w:pPr>
        <w:spacing w:after="0" w:line="240" w:lineRule="auto"/>
        <w:ind w:firstLine="425"/>
        <w:jc w:val="both"/>
        <w:rPr>
          <w:rFonts w:eastAsia="Times New Roman"/>
          <w:bCs w:val="0"/>
          <w:noProof/>
          <w:kern w:val="0"/>
          <w:szCs w:val="22"/>
          <w14:ligatures w14:val="none"/>
        </w:rPr>
      </w:pPr>
      <w:r w:rsidRPr="00152024">
        <w:rPr>
          <w:rFonts w:eastAsia="Times New Roman"/>
          <w:bCs w:val="0"/>
          <w:noProof/>
          <w:kern w:val="0"/>
          <w:szCs w:val="22"/>
          <w14:ligatures w14:val="none"/>
        </w:rPr>
        <w:t>Климатическая база расчета принята по СП РК 2.04-01-2017: для г. Караганды расчетная температура наиболее холодной пятидневки обеспеченностью 0,92 составляет −28,9 °C, средняя температура периода со средней суточной температурой воздуха не выше 8 °C составляет −4,8 °C, продолжительность указанного периода – 207 сут [27]. Установленная мощность источников теплоснабжения проверяется по расчетной наружной температуре, а сезонная потребность в теплоте – по средней температуре отопительного периода.</w:t>
      </w:r>
    </w:p>
    <w:p w14:paraId="15D5EB0B" w14:textId="77777777" w:rsidR="00152024" w:rsidRPr="00152024" w:rsidRDefault="00152024" w:rsidP="00152024">
      <w:pPr>
        <w:spacing w:after="0" w:line="240" w:lineRule="auto"/>
        <w:ind w:firstLine="425"/>
        <w:jc w:val="both"/>
        <w:rPr>
          <w:rFonts w:eastAsia="Times New Roman"/>
          <w:bCs w:val="0"/>
          <w:noProof/>
          <w:kern w:val="0"/>
          <w:szCs w:val="22"/>
          <w14:ligatures w14:val="none"/>
        </w:rPr>
      </w:pPr>
      <w:r w:rsidRPr="00152024">
        <w:rPr>
          <w:rFonts w:eastAsia="Times New Roman"/>
          <w:bCs w:val="0"/>
          <w:noProof/>
          <w:kern w:val="0"/>
          <w:szCs w:val="22"/>
          <w14:ligatures w14:val="none"/>
        </w:rPr>
        <w:t>В расчетах используются две временные базы: нормативная продолжительность отопительного периода 207 сут, или 4968 ч, применяется для климатической части расчета, а эксплуатационный сезон 7,6 мес, или 228 сут, – для режимов закупки топлива, работы ворот и графика применения ПЭНД.</w:t>
      </w:r>
    </w:p>
    <w:p w14:paraId="4AA6C31C" w14:textId="77777777" w:rsidR="00152024" w:rsidRPr="00152024" w:rsidRDefault="00152024" w:rsidP="00152024">
      <w:pPr>
        <w:spacing w:after="0" w:line="240" w:lineRule="auto"/>
        <w:ind w:firstLine="425"/>
        <w:jc w:val="both"/>
        <w:rPr>
          <w:rFonts w:eastAsia="Times New Roman"/>
          <w:bCs w:val="0"/>
          <w:noProof/>
          <w:kern w:val="0"/>
          <w:szCs w:val="22"/>
          <w14:ligatures w14:val="none"/>
        </w:rPr>
      </w:pPr>
      <w:r w:rsidRPr="00152024">
        <w:rPr>
          <w:rFonts w:eastAsia="Times New Roman"/>
          <w:bCs w:val="0"/>
          <w:noProof/>
          <w:kern w:val="0"/>
          <w:szCs w:val="22"/>
          <w14:ligatures w14:val="none"/>
        </w:rPr>
        <w:t>Исходная система теплоснабжения основана на водогрейном угольном котле КВр-0,3 мощностью 0,3 МВт с ручной колосниковой топкой. Типовые технические характеристики котлов КВр-0,3 подтверждают тепловую мощность 0,3 МВт и применение твердого топлива [120]. Фактический расход угля марки «Рапид» составляет 15 т в месяц отопления, расчетная сезонная продолжительность закупки топлива – 7,6 мес, сезонный расход – 114 т/год. Низшая теплота сгорания рабочего топлива принята равной 20,5 МДж/кг; методика определения высшей теплоты сгорания и расчета низшей теплоты сгорания твердого минерального топлива соответствует ГОСТ 147-2013 [121].</w:t>
      </w:r>
    </w:p>
    <w:p w14:paraId="1F595DA9" w14:textId="7C9E1829" w:rsidR="00EC7237" w:rsidRDefault="00152024" w:rsidP="00C02F00">
      <w:pPr>
        <w:spacing w:after="0" w:line="240" w:lineRule="auto"/>
        <w:ind w:firstLine="425"/>
        <w:jc w:val="both"/>
        <w:rPr>
          <w:rFonts w:eastAsia="Times New Roman"/>
          <w:bCs w:val="0"/>
          <w:noProof/>
          <w:kern w:val="0"/>
          <w:szCs w:val="22"/>
          <w14:ligatures w14:val="none"/>
        </w:rPr>
      </w:pPr>
      <w:r w:rsidRPr="00152024">
        <w:rPr>
          <w:rFonts w:eastAsia="Times New Roman"/>
          <w:bCs w:val="0"/>
          <w:noProof/>
          <w:kern w:val="0"/>
          <w:szCs w:val="22"/>
          <w14:ligatures w14:val="none"/>
        </w:rPr>
        <w:t xml:space="preserve">Вентиляционный фактор принят по фактической компоновке цеха: четыре вытяжных вентилятора установлены в верхней зоне оконных проемов. Для типоразмера ВО 06-300 </w:t>
      </w:r>
      <w:r w:rsidR="00AE477C">
        <w:rPr>
          <w:rFonts w:eastAsia="Times New Roman"/>
          <w:bCs w:val="0"/>
          <w:noProof/>
          <w:kern w:val="0"/>
          <w:szCs w:val="22"/>
          <w14:ligatures w14:val="none"/>
        </w:rPr>
        <w:t>№</w:t>
      </w:r>
      <w:r w:rsidRPr="00152024">
        <w:rPr>
          <w:rFonts w:eastAsia="Times New Roman"/>
          <w:bCs w:val="0"/>
          <w:noProof/>
          <w:kern w:val="0"/>
          <w:szCs w:val="22"/>
          <w14:ligatures w14:val="none"/>
        </w:rPr>
        <w:t>4 рабочий диапазон производительности составляет 2,0–3,2 тыс. м³/ч на один вентилятор, что дает расчетный суммарный расход около 12 400 м³/ч, или 3,44 м³/с [122]. Тариф электроэнергии принят по действующим ценам энергоснабжающей организации для небытовых потребителей г. Караганды: 38,87 тг/(кВт·ч) с НДС [123]. Требования к микроклимату рабочей зоны учитываются по гигиеническим нормативам Республики Казахстан и ГОСТ 12.1.005-88 [124; 125].</w:t>
      </w:r>
    </w:p>
    <w:p w14:paraId="32A3614F" w14:textId="52F9775E" w:rsidR="00203A55" w:rsidRDefault="00C02F00" w:rsidP="00731BAC">
      <w:pPr>
        <w:spacing w:after="0" w:line="240" w:lineRule="auto"/>
        <w:ind w:firstLine="425"/>
        <w:jc w:val="both"/>
        <w:rPr>
          <w:rFonts w:eastAsia="Times New Roman"/>
          <w:noProof/>
          <w:kern w:val="0"/>
          <w:szCs w:val="22"/>
          <w14:ligatures w14:val="none"/>
        </w:rPr>
      </w:pPr>
      <w:r w:rsidRPr="00C02F00">
        <w:rPr>
          <w:rFonts w:eastAsia="Times New Roman"/>
          <w:noProof/>
          <w:kern w:val="0"/>
          <w:szCs w:val="22"/>
          <w14:ligatures w14:val="none"/>
        </w:rPr>
        <w:t xml:space="preserve">Материалы фотофиксации производственного объекта, использованные при описании его геометрических, конструктивных и эксплуатационных характеристик, приведены на рисунках </w:t>
      </w:r>
      <w:r>
        <w:rPr>
          <w:rFonts w:eastAsia="Times New Roman"/>
          <w:noProof/>
          <w:kern w:val="0"/>
          <w:szCs w:val="22"/>
          <w14:ligatures w14:val="none"/>
        </w:rPr>
        <w:t>4.</w:t>
      </w:r>
      <w:r w:rsidR="00AC63B2">
        <w:rPr>
          <w:rFonts w:eastAsia="Times New Roman"/>
          <w:noProof/>
          <w:kern w:val="0"/>
          <w:szCs w:val="22"/>
          <w14:ligatures w14:val="none"/>
        </w:rPr>
        <w:t>8</w:t>
      </w:r>
      <w:r w:rsidRPr="00C02F00">
        <w:rPr>
          <w:rFonts w:eastAsia="Times New Roman"/>
          <w:noProof/>
          <w:kern w:val="0"/>
          <w:szCs w:val="22"/>
          <w14:ligatures w14:val="none"/>
        </w:rPr>
        <w:t xml:space="preserve"> и </w:t>
      </w:r>
      <w:r w:rsidR="00AC63B2">
        <w:rPr>
          <w:rFonts w:eastAsia="Times New Roman"/>
          <w:noProof/>
          <w:kern w:val="0"/>
          <w:szCs w:val="22"/>
          <w14:ligatures w14:val="none"/>
        </w:rPr>
        <w:t>4.9</w:t>
      </w:r>
      <w:r w:rsidRPr="00C02F00">
        <w:rPr>
          <w:rFonts w:eastAsia="Times New Roman"/>
          <w:noProof/>
          <w:kern w:val="0"/>
          <w:szCs w:val="22"/>
          <w14:ligatures w14:val="none"/>
        </w:rPr>
        <w:t xml:space="preserve">. На рисунке </w:t>
      </w:r>
      <w:r>
        <w:rPr>
          <w:rFonts w:eastAsia="Times New Roman"/>
          <w:noProof/>
          <w:kern w:val="0"/>
          <w:szCs w:val="22"/>
          <w14:ligatures w14:val="none"/>
        </w:rPr>
        <w:t>4.</w:t>
      </w:r>
      <w:r w:rsidR="00AC63B2">
        <w:rPr>
          <w:rFonts w:eastAsia="Times New Roman"/>
          <w:noProof/>
          <w:kern w:val="0"/>
          <w:szCs w:val="22"/>
          <w14:ligatures w14:val="none"/>
        </w:rPr>
        <w:t>8</w:t>
      </w:r>
      <w:r>
        <w:rPr>
          <w:rFonts w:eastAsia="Times New Roman"/>
          <w:noProof/>
          <w:kern w:val="0"/>
          <w:szCs w:val="22"/>
          <w14:ligatures w14:val="none"/>
        </w:rPr>
        <w:t xml:space="preserve"> </w:t>
      </w:r>
      <w:r w:rsidRPr="00C02F00">
        <w:rPr>
          <w:rFonts w:eastAsia="Times New Roman"/>
          <w:noProof/>
          <w:kern w:val="0"/>
          <w:szCs w:val="22"/>
          <w14:ligatures w14:val="none"/>
        </w:rPr>
        <w:t xml:space="preserve">показаны производственный корпус и рабочие зоны цеха, на рисунке </w:t>
      </w:r>
      <w:r>
        <w:rPr>
          <w:rFonts w:eastAsia="Times New Roman"/>
          <w:noProof/>
          <w:kern w:val="0"/>
          <w:szCs w:val="22"/>
          <w14:ligatures w14:val="none"/>
        </w:rPr>
        <w:t>4.</w:t>
      </w:r>
      <w:r w:rsidR="00AC63B2">
        <w:rPr>
          <w:rFonts w:eastAsia="Times New Roman"/>
          <w:noProof/>
          <w:kern w:val="0"/>
          <w:szCs w:val="22"/>
          <w14:ligatures w14:val="none"/>
        </w:rPr>
        <w:t>9</w:t>
      </w:r>
      <w:r w:rsidR="00B6677F">
        <w:rPr>
          <w:rFonts w:eastAsia="Times New Roman"/>
          <w:noProof/>
          <w:kern w:val="0"/>
          <w:szCs w:val="22"/>
          <w14:ligatures w14:val="none"/>
        </w:rPr>
        <w:t xml:space="preserve"> – </w:t>
      </w:r>
      <w:r w:rsidRPr="00C02F00">
        <w:rPr>
          <w:rFonts w:eastAsia="Times New Roman"/>
          <w:noProof/>
          <w:kern w:val="0"/>
          <w:szCs w:val="22"/>
          <w14:ligatures w14:val="none"/>
        </w:rPr>
        <w:t xml:space="preserve">встроенный офисно-бытовой блок, вспомогательные помещения и размещенные образцы ПЭНД. </w:t>
      </w:r>
    </w:p>
    <w:p w14:paraId="435C90E3" w14:textId="77777777" w:rsidR="00731BAC" w:rsidRPr="00731BAC" w:rsidRDefault="00731BAC" w:rsidP="00731BAC">
      <w:pPr>
        <w:spacing w:after="0" w:line="240" w:lineRule="auto"/>
        <w:ind w:firstLine="425"/>
        <w:jc w:val="both"/>
        <w:rPr>
          <w:rFonts w:eastAsia="Times New Roman"/>
          <w:bCs w:val="0"/>
          <w:noProof/>
          <w:kern w:val="0"/>
          <w:szCs w:val="22"/>
          <w14:ligatures w14:val="none"/>
        </w:rPr>
      </w:pPr>
    </w:p>
    <w:p w14:paraId="70C11D74" w14:textId="26F95AC5" w:rsidR="00566949" w:rsidRDefault="00FF2026" w:rsidP="00AC63B2">
      <w:pPr>
        <w:spacing w:after="0" w:line="240" w:lineRule="auto"/>
        <w:jc w:val="center"/>
        <w:rPr>
          <w:rFonts w:eastAsia="Times New Roman"/>
          <w:bCs w:val="0"/>
          <w:color w:val="auto"/>
          <w:kern w:val="0"/>
          <w:sz w:val="24"/>
          <w:szCs w:val="24"/>
          <w14:ligatures w14:val="none"/>
        </w:rPr>
      </w:pPr>
      <w:r w:rsidRPr="00FF2026">
        <w:rPr>
          <w:rFonts w:eastAsia="Times New Roman"/>
          <w:bCs w:val="0"/>
          <w:noProof/>
          <w:color w:val="auto"/>
          <w:kern w:val="0"/>
          <w:sz w:val="24"/>
          <w:szCs w:val="24"/>
          <w14:ligatures w14:val="none"/>
        </w:rPr>
        <w:lastRenderedPageBreak/>
        <w:drawing>
          <wp:inline distT="0" distB="0" distL="0" distR="0" wp14:anchorId="7AAD7CB3" wp14:editId="0EAA5835">
            <wp:extent cx="2880000" cy="1800000"/>
            <wp:effectExtent l="0" t="0" r="0" b="0"/>
            <wp:docPr id="38354018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80000" cy="1800000"/>
                    </a:xfrm>
                    <a:prstGeom prst="rect">
                      <a:avLst/>
                    </a:prstGeom>
                    <a:noFill/>
                    <a:ln>
                      <a:noFill/>
                    </a:ln>
                  </pic:spPr>
                </pic:pic>
              </a:graphicData>
            </a:graphic>
          </wp:inline>
        </w:drawing>
      </w:r>
      <w:r w:rsidR="00AC63B2">
        <w:rPr>
          <w:rFonts w:eastAsia="Times New Roman"/>
          <w:bCs w:val="0"/>
          <w:color w:val="auto"/>
          <w:kern w:val="0"/>
          <w:sz w:val="24"/>
          <w:szCs w:val="24"/>
          <w14:ligatures w14:val="none"/>
        </w:rPr>
        <w:t xml:space="preserve">  </w:t>
      </w:r>
      <w:r w:rsidR="00EE69A9" w:rsidRPr="00EE69A9">
        <w:rPr>
          <w:rFonts w:eastAsia="Times New Roman"/>
          <w:bCs w:val="0"/>
          <w:noProof/>
          <w:color w:val="auto"/>
          <w:kern w:val="0"/>
          <w14:ligatures w14:val="none"/>
        </w:rPr>
        <w:drawing>
          <wp:inline distT="0" distB="0" distL="0" distR="0" wp14:anchorId="201C9D64" wp14:editId="6061453E">
            <wp:extent cx="2880000" cy="1800000"/>
            <wp:effectExtent l="0" t="0" r="0" b="0"/>
            <wp:docPr id="253415128"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80000" cy="1800000"/>
                    </a:xfrm>
                    <a:prstGeom prst="rect">
                      <a:avLst/>
                    </a:prstGeom>
                    <a:noFill/>
                    <a:ln>
                      <a:noFill/>
                    </a:ln>
                  </pic:spPr>
                </pic:pic>
              </a:graphicData>
            </a:graphic>
          </wp:inline>
        </w:drawing>
      </w:r>
    </w:p>
    <w:p w14:paraId="19C57B5F" w14:textId="77777777" w:rsidR="00731BAC" w:rsidRDefault="00731BAC" w:rsidP="00AC63B2">
      <w:pPr>
        <w:spacing w:after="0" w:line="240" w:lineRule="auto"/>
        <w:jc w:val="center"/>
        <w:rPr>
          <w:rFonts w:eastAsia="Times New Roman"/>
          <w:bCs w:val="0"/>
          <w:color w:val="auto"/>
          <w:kern w:val="0"/>
          <w:sz w:val="24"/>
          <w:szCs w:val="24"/>
          <w14:ligatures w14:val="none"/>
        </w:rPr>
      </w:pPr>
    </w:p>
    <w:p w14:paraId="23981592" w14:textId="34CB404A" w:rsidR="006337DF" w:rsidRDefault="006337DF" w:rsidP="00AC63B2">
      <w:pPr>
        <w:spacing w:after="0" w:line="240" w:lineRule="auto"/>
        <w:jc w:val="center"/>
        <w:rPr>
          <w:rFonts w:eastAsia="Times New Roman"/>
          <w:bCs w:val="0"/>
          <w:kern w:val="0"/>
          <w:szCs w:val="22"/>
          <w14:ligatures w14:val="none"/>
        </w:rPr>
      </w:pPr>
      <w:r w:rsidRPr="007B58B6">
        <w:rPr>
          <w:rFonts w:eastAsia="Times New Roman"/>
          <w:bCs w:val="0"/>
          <w:kern w:val="0"/>
          <w:szCs w:val="22"/>
          <w14:ligatures w14:val="none"/>
        </w:rPr>
        <w:t xml:space="preserve">Рисунок </w:t>
      </w:r>
      <w:r>
        <w:rPr>
          <w:rFonts w:eastAsia="Times New Roman"/>
          <w:bCs w:val="0"/>
          <w:kern w:val="0"/>
          <w:szCs w:val="22"/>
          <w14:ligatures w14:val="none"/>
        </w:rPr>
        <w:t>4.</w:t>
      </w:r>
      <w:r w:rsidR="00AC63B2">
        <w:rPr>
          <w:rFonts w:eastAsia="Times New Roman"/>
          <w:bCs w:val="0"/>
          <w:kern w:val="0"/>
          <w:szCs w:val="22"/>
          <w14:ligatures w14:val="none"/>
        </w:rPr>
        <w:t>8</w:t>
      </w:r>
      <w:r w:rsidRPr="007B58B6">
        <w:rPr>
          <w:rFonts w:eastAsia="Times New Roman"/>
          <w:bCs w:val="0"/>
          <w:kern w:val="0"/>
          <w:szCs w:val="22"/>
          <w14:ligatures w14:val="none"/>
        </w:rPr>
        <w:t xml:space="preserve"> – Производственный корпус и рабочие зоны цеха</w:t>
      </w:r>
    </w:p>
    <w:p w14:paraId="44CFEDDA" w14:textId="77777777" w:rsidR="00731BAC" w:rsidRPr="006337DF" w:rsidRDefault="00731BAC" w:rsidP="00AC63B2">
      <w:pPr>
        <w:spacing w:after="0" w:line="240" w:lineRule="auto"/>
        <w:jc w:val="center"/>
        <w:rPr>
          <w:rFonts w:eastAsia="Times New Roman"/>
          <w:bCs w:val="0"/>
          <w:kern w:val="0"/>
          <w:szCs w:val="22"/>
          <w14:ligatures w14:val="none"/>
        </w:rPr>
      </w:pPr>
    </w:p>
    <w:p w14:paraId="3FC27419" w14:textId="1736FE19" w:rsidR="007B58B6" w:rsidRDefault="00566949" w:rsidP="00AC63B2">
      <w:pPr>
        <w:spacing w:after="0" w:line="240" w:lineRule="auto"/>
        <w:jc w:val="center"/>
        <w:rPr>
          <w:rFonts w:eastAsia="Times New Roman"/>
          <w:bCs w:val="0"/>
          <w:color w:val="auto"/>
          <w:kern w:val="0"/>
          <w14:ligatures w14:val="none"/>
        </w:rPr>
      </w:pPr>
      <w:r w:rsidRPr="00566949">
        <w:rPr>
          <w:rFonts w:eastAsia="Times New Roman"/>
          <w:bCs w:val="0"/>
          <w:noProof/>
          <w:color w:val="auto"/>
          <w:kern w:val="0"/>
          <w14:ligatures w14:val="none"/>
        </w:rPr>
        <w:drawing>
          <wp:inline distT="0" distB="0" distL="0" distR="0" wp14:anchorId="158897B5" wp14:editId="5D13EC68">
            <wp:extent cx="2880000" cy="1800000"/>
            <wp:effectExtent l="0" t="0" r="0" b="0"/>
            <wp:docPr id="1244810499"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80000" cy="1800000"/>
                    </a:xfrm>
                    <a:prstGeom prst="rect">
                      <a:avLst/>
                    </a:prstGeom>
                    <a:noFill/>
                    <a:ln>
                      <a:noFill/>
                    </a:ln>
                  </pic:spPr>
                </pic:pic>
              </a:graphicData>
            </a:graphic>
          </wp:inline>
        </w:drawing>
      </w:r>
      <w:r w:rsidR="00AC63B2">
        <w:rPr>
          <w:rFonts w:eastAsia="Times New Roman"/>
          <w:bCs w:val="0"/>
          <w:color w:val="auto"/>
          <w:kern w:val="0"/>
          <w14:ligatures w14:val="none"/>
        </w:rPr>
        <w:t xml:space="preserve">  </w:t>
      </w:r>
      <w:r w:rsidR="006337DF" w:rsidRPr="006337DF">
        <w:rPr>
          <w:rFonts w:eastAsia="Times New Roman"/>
          <w:bCs w:val="0"/>
          <w:noProof/>
          <w:color w:val="auto"/>
          <w:kern w:val="0"/>
          <w14:ligatures w14:val="none"/>
        </w:rPr>
        <w:drawing>
          <wp:inline distT="0" distB="0" distL="0" distR="0" wp14:anchorId="6587B9AA" wp14:editId="132066C9">
            <wp:extent cx="2880000" cy="1800000"/>
            <wp:effectExtent l="0" t="0" r="0" b="0"/>
            <wp:docPr id="1385727906"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80000" cy="1800000"/>
                    </a:xfrm>
                    <a:prstGeom prst="rect">
                      <a:avLst/>
                    </a:prstGeom>
                    <a:noFill/>
                    <a:ln>
                      <a:noFill/>
                    </a:ln>
                  </pic:spPr>
                </pic:pic>
              </a:graphicData>
            </a:graphic>
          </wp:inline>
        </w:drawing>
      </w:r>
    </w:p>
    <w:p w14:paraId="18AC4FA7" w14:textId="77777777" w:rsidR="00731BAC" w:rsidRPr="00731BAC" w:rsidRDefault="00731BAC" w:rsidP="00AC63B2">
      <w:pPr>
        <w:spacing w:after="0" w:line="240" w:lineRule="auto"/>
        <w:jc w:val="center"/>
        <w:rPr>
          <w:rFonts w:eastAsia="Times New Roman"/>
          <w:bCs w:val="0"/>
          <w:color w:val="auto"/>
          <w:kern w:val="0"/>
          <w14:ligatures w14:val="none"/>
        </w:rPr>
      </w:pPr>
    </w:p>
    <w:p w14:paraId="14490231" w14:textId="2BA6726D" w:rsidR="007B58B6" w:rsidRDefault="00065541" w:rsidP="00AC63B2">
      <w:pPr>
        <w:spacing w:after="0" w:line="240" w:lineRule="auto"/>
        <w:jc w:val="center"/>
        <w:rPr>
          <w:rFonts w:eastAsia="Times New Roman"/>
          <w:bCs w:val="0"/>
          <w:noProof/>
          <w:kern w:val="0"/>
          <w:szCs w:val="22"/>
          <w14:ligatures w14:val="none"/>
        </w:rPr>
      </w:pPr>
      <w:r>
        <w:rPr>
          <w:rFonts w:eastAsia="Times New Roman"/>
          <w:bCs w:val="0"/>
          <w:noProof/>
          <w:kern w:val="0"/>
          <w:szCs w:val="22"/>
          <w14:ligatures w14:val="none"/>
        </w:rPr>
        <w:t>Рисунок 4.</w:t>
      </w:r>
      <w:r w:rsidR="00AC63B2">
        <w:rPr>
          <w:rFonts w:eastAsia="Times New Roman"/>
          <w:bCs w:val="0"/>
          <w:noProof/>
          <w:kern w:val="0"/>
          <w:szCs w:val="22"/>
          <w14:ligatures w14:val="none"/>
        </w:rPr>
        <w:t>9</w:t>
      </w:r>
      <w:r>
        <w:rPr>
          <w:rFonts w:eastAsia="Times New Roman"/>
          <w:bCs w:val="0"/>
          <w:noProof/>
          <w:kern w:val="0"/>
          <w:szCs w:val="22"/>
          <w14:ligatures w14:val="none"/>
        </w:rPr>
        <w:t xml:space="preserve"> – </w:t>
      </w:r>
      <w:r w:rsidRPr="00065541">
        <w:rPr>
          <w:rFonts w:eastAsia="Times New Roman"/>
          <w:bCs w:val="0"/>
          <w:noProof/>
          <w:kern w:val="0"/>
          <w:szCs w:val="22"/>
          <w14:ligatures w14:val="none"/>
        </w:rPr>
        <w:t>Встроенный офисно-бытовой блок, вспомогательные помещения и образцы ПЭНД</w:t>
      </w:r>
    </w:p>
    <w:p w14:paraId="3D0A63C0" w14:textId="77777777" w:rsidR="007B58B6" w:rsidRDefault="007B58B6" w:rsidP="00FB0A7C">
      <w:pPr>
        <w:spacing w:after="0" w:line="240" w:lineRule="auto"/>
        <w:ind w:firstLine="709"/>
        <w:jc w:val="both"/>
        <w:rPr>
          <w:rFonts w:eastAsia="Times New Roman"/>
          <w:bCs w:val="0"/>
          <w:noProof/>
          <w:kern w:val="0"/>
          <w:szCs w:val="22"/>
          <w14:ligatures w14:val="none"/>
        </w:rPr>
      </w:pPr>
    </w:p>
    <w:p w14:paraId="4D2507A4" w14:textId="4FE5C6D9" w:rsidR="00FB0A7C" w:rsidRDefault="00FB0A7C" w:rsidP="00FB0A7C">
      <w:pPr>
        <w:spacing w:after="0" w:line="240" w:lineRule="auto"/>
        <w:ind w:firstLine="709"/>
        <w:jc w:val="both"/>
        <w:rPr>
          <w:rFonts w:eastAsia="Times New Roman"/>
          <w:bCs w:val="0"/>
          <w:noProof/>
          <w:kern w:val="0"/>
          <w:szCs w:val="22"/>
          <w14:ligatures w14:val="none"/>
        </w:rPr>
      </w:pPr>
      <w:r w:rsidRPr="00360AE0">
        <w:rPr>
          <w:rFonts w:eastAsia="Times New Roman"/>
          <w:bCs w:val="0"/>
          <w:noProof/>
          <w:kern w:val="0"/>
          <w:szCs w:val="22"/>
          <w14:ligatures w14:val="none"/>
        </w:rPr>
        <w:t>Сводные исходные данные, использованные в расч</w:t>
      </w:r>
      <w:r>
        <w:rPr>
          <w:rFonts w:eastAsia="Times New Roman"/>
          <w:bCs w:val="0"/>
          <w:noProof/>
          <w:kern w:val="0"/>
          <w:szCs w:val="22"/>
          <w14:ligatures w14:val="none"/>
        </w:rPr>
        <w:t>е</w:t>
      </w:r>
      <w:r w:rsidRPr="00360AE0">
        <w:rPr>
          <w:rFonts w:eastAsia="Times New Roman"/>
          <w:bCs w:val="0"/>
          <w:noProof/>
          <w:kern w:val="0"/>
          <w:szCs w:val="22"/>
          <w14:ligatures w14:val="none"/>
        </w:rPr>
        <w:t>те, приведены в таблице 4.8.</w:t>
      </w:r>
    </w:p>
    <w:p w14:paraId="798D8723" w14:textId="77777777" w:rsidR="005265DD" w:rsidRDefault="005265DD" w:rsidP="00FB0A7C">
      <w:pPr>
        <w:keepNext/>
        <w:spacing w:after="0" w:line="240" w:lineRule="auto"/>
        <w:ind w:firstLine="709"/>
        <w:jc w:val="both"/>
        <w:rPr>
          <w:rFonts w:eastAsia="Times New Roman"/>
          <w:bCs w:val="0"/>
          <w:kern w:val="0"/>
          <w:szCs w:val="22"/>
          <w14:ligatures w14:val="none"/>
        </w:rPr>
      </w:pPr>
    </w:p>
    <w:p w14:paraId="1A28C627" w14:textId="44653420" w:rsidR="005265DD" w:rsidRDefault="00FB0A7C" w:rsidP="005265DD">
      <w:pPr>
        <w:keepNext/>
        <w:spacing w:after="0" w:line="240" w:lineRule="auto"/>
        <w:jc w:val="both"/>
        <w:rPr>
          <w:rFonts w:eastAsia="Times New Roman"/>
          <w:bCs w:val="0"/>
          <w:noProof/>
          <w:kern w:val="0"/>
          <w:szCs w:val="22"/>
          <w14:ligatures w14:val="none"/>
        </w:rPr>
      </w:pPr>
      <w:r w:rsidRPr="00360AE0">
        <w:rPr>
          <w:rFonts w:eastAsia="Times New Roman"/>
          <w:bCs w:val="0"/>
          <w:noProof/>
          <w:kern w:val="0"/>
          <w:szCs w:val="22"/>
          <w14:ligatures w14:val="none"/>
        </w:rPr>
        <w:t>Таблица 4.8</w:t>
      </w:r>
    </w:p>
    <w:p w14:paraId="25D6616B" w14:textId="22686649" w:rsidR="00FB0A7C" w:rsidRDefault="00FB0A7C" w:rsidP="00FB0A7C">
      <w:pPr>
        <w:keepNext/>
        <w:spacing w:after="0" w:line="240" w:lineRule="auto"/>
        <w:ind w:firstLine="709"/>
        <w:jc w:val="both"/>
        <w:rPr>
          <w:rFonts w:eastAsia="Times New Roman"/>
          <w:bCs w:val="0"/>
          <w:noProof/>
          <w:kern w:val="0"/>
          <w:szCs w:val="22"/>
          <w14:ligatures w14:val="none"/>
        </w:rPr>
      </w:pPr>
      <w:r w:rsidRPr="00360AE0">
        <w:rPr>
          <w:rFonts w:eastAsia="Times New Roman"/>
          <w:bCs w:val="0"/>
          <w:noProof/>
          <w:kern w:val="0"/>
          <w:szCs w:val="22"/>
          <w14:ligatures w14:val="none"/>
        </w:rPr>
        <w:t>Исходные данные для расч</w:t>
      </w:r>
      <w:r>
        <w:rPr>
          <w:rFonts w:eastAsia="Times New Roman"/>
          <w:bCs w:val="0"/>
          <w:noProof/>
          <w:kern w:val="0"/>
          <w:szCs w:val="22"/>
          <w14:ligatures w14:val="none"/>
        </w:rPr>
        <w:t>е</w:t>
      </w:r>
      <w:r w:rsidRPr="00360AE0">
        <w:rPr>
          <w:rFonts w:eastAsia="Times New Roman"/>
          <w:bCs w:val="0"/>
          <w:noProof/>
          <w:kern w:val="0"/>
          <w:szCs w:val="22"/>
          <w14:ligatures w14:val="none"/>
        </w:rPr>
        <w:t>та гибридной схемы отопления производственного цеха</w:t>
      </w:r>
    </w:p>
    <w:p w14:paraId="2C640676" w14:textId="77777777" w:rsidR="00FB0A7C" w:rsidRPr="00360AE0" w:rsidRDefault="00FB0A7C" w:rsidP="00FB0A7C">
      <w:pPr>
        <w:keepNext/>
        <w:spacing w:after="0" w:line="240" w:lineRule="auto"/>
        <w:ind w:firstLine="709"/>
        <w:rPr>
          <w:rFonts w:eastAsia="Times New Roman"/>
          <w:bCs w:val="0"/>
          <w:kern w:val="0"/>
          <w:szCs w:val="22"/>
          <w14:ligatures w14:val="none"/>
        </w:rPr>
      </w:pPr>
    </w:p>
    <w:tbl>
      <w:tblPr>
        <w:tblStyle w:val="15"/>
        <w:tblW w:w="0" w:type="auto"/>
        <w:jc w:val="center"/>
        <w:tblLayout w:type="fixed"/>
        <w:tblLook w:val="04A0" w:firstRow="1" w:lastRow="0" w:firstColumn="1" w:lastColumn="0" w:noHBand="0" w:noVBand="1"/>
      </w:tblPr>
      <w:tblGrid>
        <w:gridCol w:w="2405"/>
        <w:gridCol w:w="1559"/>
        <w:gridCol w:w="2552"/>
        <w:gridCol w:w="2271"/>
      </w:tblGrid>
      <w:tr w:rsidR="00FB0A7C" w:rsidRPr="005265DD" w14:paraId="726CE506" w14:textId="77777777" w:rsidTr="00A53391">
        <w:trPr>
          <w:jc w:val="center"/>
        </w:trPr>
        <w:tc>
          <w:tcPr>
            <w:tcW w:w="2405" w:type="dxa"/>
            <w:vAlign w:val="center"/>
          </w:tcPr>
          <w:p w14:paraId="1458A660"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Показатель</w:t>
            </w:r>
          </w:p>
        </w:tc>
        <w:tc>
          <w:tcPr>
            <w:tcW w:w="1559" w:type="dxa"/>
            <w:vAlign w:val="center"/>
          </w:tcPr>
          <w:p w14:paraId="27F36B9F"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Обозначение</w:t>
            </w:r>
          </w:p>
        </w:tc>
        <w:tc>
          <w:tcPr>
            <w:tcW w:w="2552" w:type="dxa"/>
            <w:vAlign w:val="center"/>
          </w:tcPr>
          <w:p w14:paraId="407475D3"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Значение</w:t>
            </w:r>
          </w:p>
        </w:tc>
        <w:tc>
          <w:tcPr>
            <w:tcW w:w="2271" w:type="dxa"/>
            <w:vAlign w:val="center"/>
          </w:tcPr>
          <w:p w14:paraId="4ED8E8EE"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Источник / расчетная база</w:t>
            </w:r>
          </w:p>
        </w:tc>
      </w:tr>
      <w:tr w:rsidR="00FB0A7C" w:rsidRPr="005265DD" w14:paraId="6F45E36A" w14:textId="77777777" w:rsidTr="00A53391">
        <w:trPr>
          <w:jc w:val="center"/>
        </w:trPr>
        <w:tc>
          <w:tcPr>
            <w:tcW w:w="2405" w:type="dxa"/>
            <w:vAlign w:val="center"/>
          </w:tcPr>
          <w:p w14:paraId="569B0CF7"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План здания</w:t>
            </w:r>
          </w:p>
        </w:tc>
        <w:tc>
          <w:tcPr>
            <w:tcW w:w="1559" w:type="dxa"/>
            <w:vAlign w:val="center"/>
          </w:tcPr>
          <w:p w14:paraId="154D4E41"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L×B</w:t>
            </w:r>
          </w:p>
        </w:tc>
        <w:tc>
          <w:tcPr>
            <w:tcW w:w="2552" w:type="dxa"/>
            <w:vAlign w:val="center"/>
          </w:tcPr>
          <w:p w14:paraId="51BFC404"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56×15 м</w:t>
            </w:r>
          </w:p>
        </w:tc>
        <w:tc>
          <w:tcPr>
            <w:tcW w:w="2271" w:type="dxa"/>
            <w:vAlign w:val="center"/>
          </w:tcPr>
          <w:p w14:paraId="44CFB454" w14:textId="66752751" w:rsidR="00FB0A7C" w:rsidRPr="00564A36" w:rsidRDefault="00FB0A7C" w:rsidP="005265DD">
            <w:pPr>
              <w:ind w:left="22"/>
              <w:jc w:val="center"/>
              <w:rPr>
                <w:rFonts w:ascii="Times New Roman" w:eastAsia="Times New Roman" w:hAnsi="Times New Roman"/>
                <w:bCs/>
                <w:sz w:val="24"/>
                <w:szCs w:val="24"/>
                <w:lang w:val="ru-RU"/>
              </w:rPr>
            </w:pPr>
            <w:r w:rsidRPr="005265DD">
              <w:rPr>
                <w:rFonts w:ascii="Times New Roman" w:eastAsia="Times New Roman" w:hAnsi="Times New Roman"/>
                <w:bCs/>
                <w:noProof/>
                <w:sz w:val="24"/>
                <w:szCs w:val="24"/>
              </w:rPr>
              <w:t>материалы обследования</w:t>
            </w:r>
          </w:p>
        </w:tc>
      </w:tr>
      <w:tr w:rsidR="00FB0A7C" w:rsidRPr="005265DD" w14:paraId="756539B8" w14:textId="77777777" w:rsidTr="00A53391">
        <w:trPr>
          <w:jc w:val="center"/>
        </w:trPr>
        <w:tc>
          <w:tcPr>
            <w:tcW w:w="2405" w:type="dxa"/>
            <w:vAlign w:val="center"/>
          </w:tcPr>
          <w:p w14:paraId="67323EBC"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Площадь цеха</w:t>
            </w:r>
          </w:p>
        </w:tc>
        <w:tc>
          <w:tcPr>
            <w:tcW w:w="1559" w:type="dxa"/>
            <w:vAlign w:val="center"/>
          </w:tcPr>
          <w:p w14:paraId="0D9D9B6D"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Fц</w:t>
            </w:r>
          </w:p>
        </w:tc>
        <w:tc>
          <w:tcPr>
            <w:tcW w:w="2552" w:type="dxa"/>
            <w:vAlign w:val="center"/>
          </w:tcPr>
          <w:p w14:paraId="72605200"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840 м²</w:t>
            </w:r>
          </w:p>
        </w:tc>
        <w:tc>
          <w:tcPr>
            <w:tcW w:w="2271" w:type="dxa"/>
            <w:vAlign w:val="center"/>
          </w:tcPr>
          <w:p w14:paraId="7436CD0C"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56×15 м</w:t>
            </w:r>
          </w:p>
        </w:tc>
      </w:tr>
      <w:tr w:rsidR="00FB0A7C" w:rsidRPr="005265DD" w14:paraId="1DE2F7AC" w14:textId="77777777" w:rsidTr="00A53391">
        <w:trPr>
          <w:jc w:val="center"/>
        </w:trPr>
        <w:tc>
          <w:tcPr>
            <w:tcW w:w="2405" w:type="dxa"/>
            <w:vAlign w:val="center"/>
          </w:tcPr>
          <w:p w14:paraId="47644B7E"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Высота помещения</w:t>
            </w:r>
          </w:p>
        </w:tc>
        <w:tc>
          <w:tcPr>
            <w:tcW w:w="1559" w:type="dxa"/>
            <w:vAlign w:val="center"/>
          </w:tcPr>
          <w:p w14:paraId="6DB10028"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H</w:t>
            </w:r>
          </w:p>
        </w:tc>
        <w:tc>
          <w:tcPr>
            <w:tcW w:w="2552" w:type="dxa"/>
            <w:vAlign w:val="center"/>
          </w:tcPr>
          <w:p w14:paraId="3A5FE123"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9 м</w:t>
            </w:r>
          </w:p>
        </w:tc>
        <w:tc>
          <w:tcPr>
            <w:tcW w:w="2271" w:type="dxa"/>
            <w:vAlign w:val="center"/>
          </w:tcPr>
          <w:p w14:paraId="0B4CD70E" w14:textId="07AF6600" w:rsidR="00FB0A7C" w:rsidRPr="00564A36" w:rsidRDefault="00FB0A7C" w:rsidP="005265DD">
            <w:pPr>
              <w:ind w:left="22"/>
              <w:jc w:val="center"/>
              <w:rPr>
                <w:rFonts w:ascii="Times New Roman" w:eastAsia="Times New Roman" w:hAnsi="Times New Roman"/>
                <w:bCs/>
                <w:sz w:val="24"/>
                <w:szCs w:val="24"/>
                <w:lang w:val="ru-RU"/>
              </w:rPr>
            </w:pPr>
            <w:r w:rsidRPr="005265DD">
              <w:rPr>
                <w:rFonts w:ascii="Times New Roman" w:eastAsia="Times New Roman" w:hAnsi="Times New Roman"/>
                <w:bCs/>
                <w:noProof/>
                <w:sz w:val="24"/>
                <w:szCs w:val="24"/>
              </w:rPr>
              <w:t>материалы обследования</w:t>
            </w:r>
          </w:p>
        </w:tc>
      </w:tr>
      <w:tr w:rsidR="00FB0A7C" w:rsidRPr="005265DD" w14:paraId="6C3C4633" w14:textId="77777777" w:rsidTr="00A53391">
        <w:trPr>
          <w:jc w:val="center"/>
        </w:trPr>
        <w:tc>
          <w:tcPr>
            <w:tcW w:w="2405" w:type="dxa"/>
            <w:vAlign w:val="center"/>
          </w:tcPr>
          <w:p w14:paraId="2744552E"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Строительный объем</w:t>
            </w:r>
          </w:p>
        </w:tc>
        <w:tc>
          <w:tcPr>
            <w:tcW w:w="1559" w:type="dxa"/>
            <w:vAlign w:val="center"/>
          </w:tcPr>
          <w:p w14:paraId="03849B6F"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Vзд</w:t>
            </w:r>
          </w:p>
        </w:tc>
        <w:tc>
          <w:tcPr>
            <w:tcW w:w="2552" w:type="dxa"/>
            <w:vAlign w:val="center"/>
          </w:tcPr>
          <w:p w14:paraId="114B9D03"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7560 м³</w:t>
            </w:r>
          </w:p>
        </w:tc>
        <w:tc>
          <w:tcPr>
            <w:tcW w:w="2271" w:type="dxa"/>
            <w:vAlign w:val="center"/>
          </w:tcPr>
          <w:p w14:paraId="1CD32B99"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Fц·H</w:t>
            </w:r>
          </w:p>
        </w:tc>
      </w:tr>
      <w:tr w:rsidR="00FB0A7C" w:rsidRPr="005265DD" w14:paraId="5A21B538" w14:textId="77777777" w:rsidTr="00A53391">
        <w:trPr>
          <w:jc w:val="center"/>
        </w:trPr>
        <w:tc>
          <w:tcPr>
            <w:tcW w:w="2405" w:type="dxa"/>
            <w:vAlign w:val="center"/>
          </w:tcPr>
          <w:p w14:paraId="5F5E0684"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Периметр наружных стен</w:t>
            </w:r>
          </w:p>
        </w:tc>
        <w:tc>
          <w:tcPr>
            <w:tcW w:w="1559" w:type="dxa"/>
            <w:vAlign w:val="center"/>
          </w:tcPr>
          <w:p w14:paraId="352CD6B0" w14:textId="1DEC51EC" w:rsidR="00FB0A7C" w:rsidRPr="00A53391" w:rsidRDefault="00C9505D" w:rsidP="005265DD">
            <w:pPr>
              <w:ind w:left="22"/>
              <w:jc w:val="center"/>
              <w:rPr>
                <w:rFonts w:ascii="Times New Roman" w:eastAsia="Times New Roman" w:hAnsi="Times New Roman"/>
                <w:bCs/>
                <w:iCs/>
                <w:sz w:val="24"/>
                <w:szCs w:val="24"/>
                <w:lang w:val="ru-RU"/>
              </w:rPr>
            </w:pPr>
            <m:oMathPara>
              <m:oMath>
                <m:sSub>
                  <m:sSubPr>
                    <m:ctrlPr>
                      <w:rPr>
                        <w:rFonts w:ascii="Cambria Math" w:hAnsi="Cambria Math"/>
                        <w:iCs/>
                        <w:sz w:val="24"/>
                        <w:szCs w:val="24"/>
                      </w:rPr>
                    </m:ctrlPr>
                  </m:sSubPr>
                  <m:e>
                    <m:r>
                      <m:rPr>
                        <m:sty m:val="p"/>
                      </m:rPr>
                      <w:rPr>
                        <w:rFonts w:ascii="Cambria Math" w:hAnsi="Cambria Math"/>
                        <w:sz w:val="24"/>
                        <w:szCs w:val="24"/>
                      </w:rPr>
                      <m:t>L</m:t>
                    </m:r>
                  </m:e>
                  <m:sub>
                    <m:r>
                      <m:rPr>
                        <m:nor/>
                      </m:rPr>
                      <w:rPr>
                        <w:iCs/>
                        <w:sz w:val="24"/>
                        <w:szCs w:val="24"/>
                        <w:lang w:val="ru-RU"/>
                      </w:rPr>
                      <m:t>пер</m:t>
                    </m:r>
                  </m:sub>
                </m:sSub>
              </m:oMath>
            </m:oMathPara>
          </w:p>
        </w:tc>
        <w:tc>
          <w:tcPr>
            <w:tcW w:w="2552" w:type="dxa"/>
            <w:vAlign w:val="center"/>
          </w:tcPr>
          <w:p w14:paraId="1434E486"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142 м</w:t>
            </w:r>
          </w:p>
        </w:tc>
        <w:tc>
          <w:tcPr>
            <w:tcW w:w="2271" w:type="dxa"/>
            <w:vAlign w:val="center"/>
          </w:tcPr>
          <w:p w14:paraId="4C2FA033"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2·(56+15)</w:t>
            </w:r>
          </w:p>
        </w:tc>
      </w:tr>
      <w:tr w:rsidR="00FB0A7C" w:rsidRPr="005265DD" w14:paraId="4282507E" w14:textId="77777777" w:rsidTr="00A53391">
        <w:trPr>
          <w:jc w:val="center"/>
        </w:trPr>
        <w:tc>
          <w:tcPr>
            <w:tcW w:w="2405" w:type="dxa"/>
            <w:vAlign w:val="center"/>
          </w:tcPr>
          <w:p w14:paraId="5A320660"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Ворота</w:t>
            </w:r>
          </w:p>
        </w:tc>
        <w:tc>
          <w:tcPr>
            <w:tcW w:w="1559" w:type="dxa"/>
            <w:vAlign w:val="center"/>
          </w:tcPr>
          <w:p w14:paraId="4C2B7355"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Aвор</w:t>
            </w:r>
          </w:p>
        </w:tc>
        <w:tc>
          <w:tcPr>
            <w:tcW w:w="2552" w:type="dxa"/>
            <w:vAlign w:val="center"/>
          </w:tcPr>
          <w:p w14:paraId="39F45148" w14:textId="77777777" w:rsidR="00FB0A7C" w:rsidRPr="005265DD" w:rsidRDefault="00FB0A7C" w:rsidP="005265DD">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2×(3×6)=36 м²</w:t>
            </w:r>
          </w:p>
        </w:tc>
        <w:tc>
          <w:tcPr>
            <w:tcW w:w="2271" w:type="dxa"/>
            <w:vAlign w:val="center"/>
          </w:tcPr>
          <w:p w14:paraId="6CDF02FB" w14:textId="628EE589" w:rsidR="00FB0A7C" w:rsidRPr="00564A36" w:rsidRDefault="00FB0A7C" w:rsidP="005265DD">
            <w:pPr>
              <w:ind w:left="22"/>
              <w:jc w:val="center"/>
              <w:rPr>
                <w:rFonts w:ascii="Times New Roman" w:eastAsia="Times New Roman" w:hAnsi="Times New Roman"/>
                <w:bCs/>
                <w:sz w:val="24"/>
                <w:szCs w:val="24"/>
                <w:lang w:val="ru-RU"/>
              </w:rPr>
            </w:pPr>
            <w:r w:rsidRPr="005265DD">
              <w:rPr>
                <w:rFonts w:ascii="Times New Roman" w:eastAsia="Times New Roman" w:hAnsi="Times New Roman"/>
                <w:bCs/>
                <w:noProof/>
                <w:sz w:val="24"/>
                <w:szCs w:val="24"/>
              </w:rPr>
              <w:t>материалы обследования</w:t>
            </w:r>
          </w:p>
        </w:tc>
      </w:tr>
    </w:tbl>
    <w:p w14:paraId="51B9B6CF" w14:textId="5C62243A" w:rsidR="00FB0A7C" w:rsidRDefault="00D97D2D" w:rsidP="00D97D2D">
      <w:pPr>
        <w:keepNext/>
        <w:keepLines/>
        <w:spacing w:after="0" w:line="240" w:lineRule="auto"/>
        <w:ind w:firstLine="426"/>
        <w:jc w:val="both"/>
        <w:outlineLvl w:val="2"/>
        <w:rPr>
          <w:rFonts w:eastAsia="Times New Roman"/>
          <w:bCs w:val="0"/>
          <w:kern w:val="0"/>
          <w:szCs w:val="22"/>
          <w14:ligatures w14:val="none"/>
        </w:rPr>
      </w:pPr>
      <w:r>
        <w:rPr>
          <w:rFonts w:eastAsia="Times New Roman"/>
          <w:bCs w:val="0"/>
          <w:kern w:val="0"/>
          <w:szCs w:val="22"/>
          <w14:ligatures w14:val="none"/>
        </w:rPr>
        <w:lastRenderedPageBreak/>
        <w:t>Продолжение таблицы 4.8</w:t>
      </w:r>
    </w:p>
    <w:p w14:paraId="08D38BB2" w14:textId="77777777" w:rsidR="00D97D2D" w:rsidRDefault="00D97D2D" w:rsidP="00D97D2D">
      <w:pPr>
        <w:keepNext/>
        <w:keepLines/>
        <w:spacing w:after="0" w:line="240" w:lineRule="auto"/>
        <w:ind w:firstLine="426"/>
        <w:jc w:val="both"/>
        <w:outlineLvl w:val="2"/>
        <w:rPr>
          <w:rFonts w:eastAsia="Times New Roman"/>
          <w:bCs w:val="0"/>
          <w:kern w:val="0"/>
          <w:szCs w:val="22"/>
          <w14:ligatures w14:val="none"/>
        </w:rPr>
      </w:pPr>
    </w:p>
    <w:tbl>
      <w:tblPr>
        <w:tblStyle w:val="15"/>
        <w:tblW w:w="0" w:type="auto"/>
        <w:jc w:val="center"/>
        <w:tblLayout w:type="fixed"/>
        <w:tblLook w:val="04A0" w:firstRow="1" w:lastRow="0" w:firstColumn="1" w:lastColumn="0" w:noHBand="0" w:noVBand="1"/>
      </w:tblPr>
      <w:tblGrid>
        <w:gridCol w:w="2405"/>
        <w:gridCol w:w="1559"/>
        <w:gridCol w:w="2552"/>
        <w:gridCol w:w="2271"/>
      </w:tblGrid>
      <w:tr w:rsidR="00D97D2D" w:rsidRPr="005265DD" w14:paraId="60F66F3B" w14:textId="77777777" w:rsidTr="008E2164">
        <w:trPr>
          <w:jc w:val="center"/>
        </w:trPr>
        <w:tc>
          <w:tcPr>
            <w:tcW w:w="2405" w:type="dxa"/>
            <w:vAlign w:val="center"/>
          </w:tcPr>
          <w:p w14:paraId="30423A8C"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Окна</w:t>
            </w:r>
          </w:p>
        </w:tc>
        <w:tc>
          <w:tcPr>
            <w:tcW w:w="1559" w:type="dxa"/>
            <w:vAlign w:val="center"/>
          </w:tcPr>
          <w:p w14:paraId="77CCD2D7"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Aок</w:t>
            </w:r>
          </w:p>
        </w:tc>
        <w:tc>
          <w:tcPr>
            <w:tcW w:w="2552" w:type="dxa"/>
            <w:vAlign w:val="center"/>
          </w:tcPr>
          <w:p w14:paraId="07C174F9"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14×(3,0×2,5)=105 м²</w:t>
            </w:r>
          </w:p>
        </w:tc>
        <w:tc>
          <w:tcPr>
            <w:tcW w:w="2271" w:type="dxa"/>
            <w:vAlign w:val="center"/>
          </w:tcPr>
          <w:p w14:paraId="23B13978" w14:textId="5C070ACE" w:rsidR="00D97D2D" w:rsidRPr="005265DD" w:rsidRDefault="001E5262" w:rsidP="008E2164">
            <w:pPr>
              <w:ind w:left="22"/>
              <w:jc w:val="center"/>
              <w:rPr>
                <w:rFonts w:ascii="Times New Roman" w:eastAsia="Times New Roman" w:hAnsi="Times New Roman"/>
                <w:bCs/>
                <w:sz w:val="24"/>
                <w:szCs w:val="24"/>
                <w:lang w:val="ru-RU"/>
              </w:rPr>
            </w:pPr>
            <w:r w:rsidRPr="005265DD">
              <w:rPr>
                <w:rFonts w:ascii="Times New Roman" w:eastAsia="Times New Roman" w:hAnsi="Times New Roman"/>
                <w:bCs/>
                <w:noProof/>
                <w:sz w:val="24"/>
                <w:szCs w:val="24"/>
              </w:rPr>
              <w:t>материалы обследования</w:t>
            </w:r>
          </w:p>
        </w:tc>
      </w:tr>
      <w:tr w:rsidR="00D97D2D" w:rsidRPr="005265DD" w14:paraId="4CB4C2BA" w14:textId="77777777" w:rsidTr="008E2164">
        <w:trPr>
          <w:jc w:val="center"/>
        </w:trPr>
        <w:tc>
          <w:tcPr>
            <w:tcW w:w="2405" w:type="dxa"/>
            <w:vAlign w:val="center"/>
          </w:tcPr>
          <w:p w14:paraId="691624F0"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Стены нетто</w:t>
            </w:r>
          </w:p>
        </w:tc>
        <w:tc>
          <w:tcPr>
            <w:tcW w:w="1559" w:type="dxa"/>
            <w:vAlign w:val="center"/>
          </w:tcPr>
          <w:p w14:paraId="11940AB8"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Aст</w:t>
            </w:r>
          </w:p>
        </w:tc>
        <w:tc>
          <w:tcPr>
            <w:tcW w:w="2552" w:type="dxa"/>
            <w:vAlign w:val="center"/>
          </w:tcPr>
          <w:p w14:paraId="776BEE29"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1137 м²</w:t>
            </w:r>
          </w:p>
        </w:tc>
        <w:tc>
          <w:tcPr>
            <w:tcW w:w="2271" w:type="dxa"/>
            <w:vAlign w:val="center"/>
          </w:tcPr>
          <w:p w14:paraId="029C9961"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P·H−Aвор−Aок</w:t>
            </w:r>
          </w:p>
        </w:tc>
      </w:tr>
      <w:tr w:rsidR="00D97D2D" w:rsidRPr="00564A36" w14:paraId="10C94855" w14:textId="77777777" w:rsidTr="008E2164">
        <w:trPr>
          <w:jc w:val="center"/>
        </w:trPr>
        <w:tc>
          <w:tcPr>
            <w:tcW w:w="2405" w:type="dxa"/>
            <w:vAlign w:val="center"/>
          </w:tcPr>
          <w:p w14:paraId="4D9F4505"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Кровля</w:t>
            </w:r>
          </w:p>
        </w:tc>
        <w:tc>
          <w:tcPr>
            <w:tcW w:w="1559" w:type="dxa"/>
            <w:vAlign w:val="center"/>
          </w:tcPr>
          <w:p w14:paraId="7227AD6D"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Aкр</w:t>
            </w:r>
          </w:p>
        </w:tc>
        <w:tc>
          <w:tcPr>
            <w:tcW w:w="2552" w:type="dxa"/>
            <w:vAlign w:val="center"/>
          </w:tcPr>
          <w:p w14:paraId="77351BEA" w14:textId="77777777" w:rsidR="00D97D2D" w:rsidRPr="005265DD" w:rsidRDefault="00D97D2D" w:rsidP="008E2164">
            <w:pPr>
              <w:ind w:left="22"/>
              <w:jc w:val="center"/>
              <w:rPr>
                <w:rFonts w:ascii="Times New Roman" w:eastAsia="Times New Roman" w:hAnsi="Times New Roman"/>
                <w:bCs/>
                <w:sz w:val="24"/>
                <w:szCs w:val="24"/>
                <w:lang w:val="ru-RU"/>
              </w:rPr>
            </w:pPr>
            <w:r w:rsidRPr="005265DD">
              <w:rPr>
                <w:rFonts w:ascii="Times New Roman" w:eastAsia="Times New Roman" w:hAnsi="Times New Roman"/>
                <w:bCs/>
                <w:noProof/>
                <w:sz w:val="24"/>
                <w:szCs w:val="24"/>
                <w:lang w:val="ru-RU"/>
              </w:rPr>
              <w:t>840 м²; покрытие из железобетонных плит по стальным фермам с рулонным ковром</w:t>
            </w:r>
          </w:p>
        </w:tc>
        <w:tc>
          <w:tcPr>
            <w:tcW w:w="2271" w:type="dxa"/>
            <w:vAlign w:val="center"/>
          </w:tcPr>
          <w:p w14:paraId="4B7CE0CF" w14:textId="77777777" w:rsidR="00D97D2D" w:rsidRPr="00564A36" w:rsidRDefault="00D97D2D" w:rsidP="008E2164">
            <w:pPr>
              <w:ind w:left="22"/>
              <w:jc w:val="center"/>
              <w:rPr>
                <w:rFonts w:ascii="Times New Roman" w:eastAsia="Times New Roman" w:hAnsi="Times New Roman"/>
                <w:bCs/>
                <w:sz w:val="24"/>
                <w:szCs w:val="24"/>
                <w:lang w:val="ru-RU"/>
              </w:rPr>
            </w:pPr>
            <w:r w:rsidRPr="005265DD">
              <w:rPr>
                <w:rFonts w:ascii="Times New Roman" w:eastAsia="Times New Roman" w:hAnsi="Times New Roman"/>
                <w:bCs/>
                <w:noProof/>
                <w:sz w:val="24"/>
                <w:szCs w:val="24"/>
              </w:rPr>
              <w:t xml:space="preserve">материалы обследования </w:t>
            </w:r>
          </w:p>
        </w:tc>
      </w:tr>
      <w:tr w:rsidR="00D97D2D" w:rsidRPr="005265DD" w14:paraId="264B11AA" w14:textId="77777777" w:rsidTr="008E2164">
        <w:trPr>
          <w:jc w:val="center"/>
        </w:trPr>
        <w:tc>
          <w:tcPr>
            <w:tcW w:w="2405" w:type="dxa"/>
            <w:vAlign w:val="center"/>
          </w:tcPr>
          <w:p w14:paraId="14E8A445"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Офисно-бытовой блок</w:t>
            </w:r>
          </w:p>
        </w:tc>
        <w:tc>
          <w:tcPr>
            <w:tcW w:w="1559" w:type="dxa"/>
            <w:vAlign w:val="center"/>
          </w:tcPr>
          <w:p w14:paraId="3BF2B82B"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Fоф</w:t>
            </w:r>
          </w:p>
        </w:tc>
        <w:tc>
          <w:tcPr>
            <w:tcW w:w="2552" w:type="dxa"/>
            <w:vAlign w:val="center"/>
          </w:tcPr>
          <w:p w14:paraId="69901FF0"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≈100 м²</w:t>
            </w:r>
          </w:p>
        </w:tc>
        <w:tc>
          <w:tcPr>
            <w:tcW w:w="2271" w:type="dxa"/>
            <w:vAlign w:val="center"/>
          </w:tcPr>
          <w:p w14:paraId="59261D9E"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три уровня, ПВХ-окна</w:t>
            </w:r>
          </w:p>
        </w:tc>
      </w:tr>
      <w:tr w:rsidR="00D97D2D" w:rsidRPr="005265DD" w14:paraId="56D3C0B3" w14:textId="77777777" w:rsidTr="008E2164">
        <w:trPr>
          <w:jc w:val="center"/>
        </w:trPr>
        <w:tc>
          <w:tcPr>
            <w:tcW w:w="2405" w:type="dxa"/>
            <w:vAlign w:val="center"/>
          </w:tcPr>
          <w:p w14:paraId="28F16360"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Котел</w:t>
            </w:r>
          </w:p>
        </w:tc>
        <w:tc>
          <w:tcPr>
            <w:tcW w:w="1559" w:type="dxa"/>
            <w:vAlign w:val="center"/>
          </w:tcPr>
          <w:p w14:paraId="4F7E31B1"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w:t>
            </w:r>
          </w:p>
        </w:tc>
        <w:tc>
          <w:tcPr>
            <w:tcW w:w="2552" w:type="dxa"/>
            <w:vAlign w:val="center"/>
          </w:tcPr>
          <w:p w14:paraId="374528A5"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КВр-0,3, 300 кВт</w:t>
            </w:r>
          </w:p>
        </w:tc>
        <w:tc>
          <w:tcPr>
            <w:tcW w:w="2271" w:type="dxa"/>
            <w:vAlign w:val="center"/>
          </w:tcPr>
          <w:p w14:paraId="73351782"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 xml:space="preserve">типовая характеристика </w:t>
            </w:r>
          </w:p>
        </w:tc>
      </w:tr>
      <w:tr w:rsidR="00D97D2D" w:rsidRPr="009C3582" w14:paraId="007F4D59" w14:textId="77777777" w:rsidTr="008E2164">
        <w:trPr>
          <w:jc w:val="center"/>
        </w:trPr>
        <w:tc>
          <w:tcPr>
            <w:tcW w:w="2405" w:type="dxa"/>
            <w:vAlign w:val="center"/>
          </w:tcPr>
          <w:p w14:paraId="14947137"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Уголь</w:t>
            </w:r>
          </w:p>
        </w:tc>
        <w:tc>
          <w:tcPr>
            <w:tcW w:w="1559" w:type="dxa"/>
            <w:vAlign w:val="center"/>
          </w:tcPr>
          <w:p w14:paraId="1DC80AD2"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w:t>
            </w:r>
          </w:p>
        </w:tc>
        <w:tc>
          <w:tcPr>
            <w:tcW w:w="2552" w:type="dxa"/>
            <w:vAlign w:val="center"/>
          </w:tcPr>
          <w:p w14:paraId="1E53EAD7"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«Рапид», Qнр=20,5 МДж/кг</w:t>
            </w:r>
          </w:p>
        </w:tc>
        <w:tc>
          <w:tcPr>
            <w:tcW w:w="2271" w:type="dxa"/>
            <w:vAlign w:val="center"/>
          </w:tcPr>
          <w:p w14:paraId="1464F7B3" w14:textId="77777777" w:rsidR="00D97D2D" w:rsidRPr="009C3582" w:rsidRDefault="00D97D2D" w:rsidP="008E2164">
            <w:pPr>
              <w:ind w:left="22"/>
              <w:jc w:val="center"/>
              <w:rPr>
                <w:rFonts w:ascii="Times New Roman" w:eastAsia="Times New Roman" w:hAnsi="Times New Roman"/>
                <w:bCs/>
                <w:sz w:val="24"/>
                <w:szCs w:val="24"/>
                <w:lang w:val="ru-RU"/>
              </w:rPr>
            </w:pPr>
            <w:r w:rsidRPr="005265DD">
              <w:rPr>
                <w:rFonts w:ascii="Times New Roman" w:eastAsia="Times New Roman" w:hAnsi="Times New Roman"/>
                <w:bCs/>
                <w:noProof/>
                <w:sz w:val="24"/>
                <w:szCs w:val="24"/>
              </w:rPr>
              <w:t>материалы объекта и ГОСТ 147-201</w:t>
            </w:r>
            <w:r>
              <w:rPr>
                <w:rFonts w:ascii="Times New Roman" w:eastAsia="Times New Roman" w:hAnsi="Times New Roman"/>
                <w:bCs/>
                <w:noProof/>
                <w:sz w:val="24"/>
                <w:szCs w:val="24"/>
                <w:lang w:val="ru-RU"/>
              </w:rPr>
              <w:t>3</w:t>
            </w:r>
          </w:p>
        </w:tc>
      </w:tr>
      <w:tr w:rsidR="00D97D2D" w:rsidRPr="005265DD" w14:paraId="5C4A1EE7" w14:textId="77777777" w:rsidTr="008E2164">
        <w:trPr>
          <w:jc w:val="center"/>
        </w:trPr>
        <w:tc>
          <w:tcPr>
            <w:tcW w:w="2405" w:type="dxa"/>
            <w:vAlign w:val="center"/>
          </w:tcPr>
          <w:p w14:paraId="2EC6EF1A"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Сезонный расход угля</w:t>
            </w:r>
          </w:p>
        </w:tc>
        <w:tc>
          <w:tcPr>
            <w:tcW w:w="1559" w:type="dxa"/>
            <w:vAlign w:val="center"/>
          </w:tcPr>
          <w:p w14:paraId="20CF92E3"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Bуг,1</w:t>
            </w:r>
          </w:p>
        </w:tc>
        <w:tc>
          <w:tcPr>
            <w:tcW w:w="2552" w:type="dxa"/>
            <w:vAlign w:val="center"/>
          </w:tcPr>
          <w:p w14:paraId="5642D6A8"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114 т/год</w:t>
            </w:r>
          </w:p>
        </w:tc>
        <w:tc>
          <w:tcPr>
            <w:tcW w:w="2271" w:type="dxa"/>
            <w:vAlign w:val="center"/>
          </w:tcPr>
          <w:p w14:paraId="5D31D876"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15 т/мес × 7,6 мес</w:t>
            </w:r>
          </w:p>
        </w:tc>
      </w:tr>
      <w:tr w:rsidR="00D97D2D" w:rsidRPr="00564A36" w14:paraId="0F64DBDF" w14:textId="77777777" w:rsidTr="008E2164">
        <w:trPr>
          <w:jc w:val="center"/>
        </w:trPr>
        <w:tc>
          <w:tcPr>
            <w:tcW w:w="2405" w:type="dxa"/>
            <w:vAlign w:val="center"/>
          </w:tcPr>
          <w:p w14:paraId="22905D4F"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Цена угля</w:t>
            </w:r>
          </w:p>
        </w:tc>
        <w:tc>
          <w:tcPr>
            <w:tcW w:w="1559" w:type="dxa"/>
            <w:vAlign w:val="center"/>
          </w:tcPr>
          <w:p w14:paraId="17586DED"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Cуг</w:t>
            </w:r>
          </w:p>
        </w:tc>
        <w:tc>
          <w:tcPr>
            <w:tcW w:w="2552" w:type="dxa"/>
            <w:vAlign w:val="center"/>
          </w:tcPr>
          <w:p w14:paraId="367DE8DA"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25 000 тг/т</w:t>
            </w:r>
          </w:p>
        </w:tc>
        <w:tc>
          <w:tcPr>
            <w:tcW w:w="2271" w:type="dxa"/>
            <w:vAlign w:val="center"/>
          </w:tcPr>
          <w:p w14:paraId="175ABF2D" w14:textId="77777777" w:rsidR="00D97D2D" w:rsidRPr="00564A36" w:rsidRDefault="00D97D2D" w:rsidP="008E2164">
            <w:pPr>
              <w:ind w:left="22"/>
              <w:jc w:val="center"/>
              <w:rPr>
                <w:rFonts w:ascii="Times New Roman" w:eastAsia="Times New Roman" w:hAnsi="Times New Roman"/>
                <w:bCs/>
                <w:sz w:val="24"/>
                <w:szCs w:val="24"/>
                <w:lang w:val="ru-RU"/>
              </w:rPr>
            </w:pPr>
            <w:r w:rsidRPr="005265DD">
              <w:rPr>
                <w:rFonts w:ascii="Times New Roman" w:eastAsia="Times New Roman" w:hAnsi="Times New Roman"/>
                <w:bCs/>
                <w:noProof/>
                <w:sz w:val="24"/>
                <w:szCs w:val="24"/>
              </w:rPr>
              <w:t>материалы обследования</w:t>
            </w:r>
          </w:p>
        </w:tc>
      </w:tr>
      <w:tr w:rsidR="00D97D2D" w:rsidRPr="00564A36" w14:paraId="79F6819F" w14:textId="77777777" w:rsidTr="008E2164">
        <w:trPr>
          <w:jc w:val="center"/>
        </w:trPr>
        <w:tc>
          <w:tcPr>
            <w:tcW w:w="2405" w:type="dxa"/>
            <w:vAlign w:val="center"/>
          </w:tcPr>
          <w:p w14:paraId="2B53A82B"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Тариф электроэнергии</w:t>
            </w:r>
          </w:p>
        </w:tc>
        <w:tc>
          <w:tcPr>
            <w:tcW w:w="1559" w:type="dxa"/>
            <w:vAlign w:val="center"/>
          </w:tcPr>
          <w:p w14:paraId="43674F44"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Cэл</w:t>
            </w:r>
          </w:p>
        </w:tc>
        <w:tc>
          <w:tcPr>
            <w:tcW w:w="2552" w:type="dxa"/>
            <w:vAlign w:val="center"/>
          </w:tcPr>
          <w:p w14:paraId="6D58AEC7"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38,87 тг/(кВт·ч)</w:t>
            </w:r>
          </w:p>
        </w:tc>
        <w:tc>
          <w:tcPr>
            <w:tcW w:w="2271" w:type="dxa"/>
            <w:vAlign w:val="center"/>
          </w:tcPr>
          <w:p w14:paraId="7E3608A4" w14:textId="77777777" w:rsidR="00D97D2D" w:rsidRPr="00564A36" w:rsidRDefault="00D97D2D" w:rsidP="008E2164">
            <w:pPr>
              <w:ind w:left="22"/>
              <w:jc w:val="center"/>
              <w:rPr>
                <w:rFonts w:ascii="Times New Roman" w:eastAsia="Times New Roman" w:hAnsi="Times New Roman"/>
                <w:bCs/>
                <w:sz w:val="24"/>
                <w:szCs w:val="24"/>
                <w:lang w:val="ru-RU"/>
              </w:rPr>
            </w:pPr>
            <w:r w:rsidRPr="005265DD">
              <w:rPr>
                <w:rFonts w:ascii="Times New Roman" w:eastAsia="Times New Roman" w:hAnsi="Times New Roman"/>
                <w:bCs/>
                <w:noProof/>
                <w:sz w:val="24"/>
                <w:szCs w:val="24"/>
              </w:rPr>
              <w:t>действующие цены г. Караганды</w:t>
            </w:r>
          </w:p>
        </w:tc>
      </w:tr>
      <w:tr w:rsidR="00D97D2D" w:rsidRPr="005265DD" w14:paraId="4E33A385" w14:textId="77777777" w:rsidTr="008E2164">
        <w:trPr>
          <w:jc w:val="center"/>
        </w:trPr>
        <w:tc>
          <w:tcPr>
            <w:tcW w:w="2405" w:type="dxa"/>
            <w:vAlign w:val="center"/>
          </w:tcPr>
          <w:p w14:paraId="00D7AF52"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ПЭНД</w:t>
            </w:r>
          </w:p>
        </w:tc>
        <w:tc>
          <w:tcPr>
            <w:tcW w:w="1559" w:type="dxa"/>
            <w:vAlign w:val="center"/>
          </w:tcPr>
          <w:p w14:paraId="6D6D8852"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Nмод</w:t>
            </w:r>
          </w:p>
        </w:tc>
        <w:tc>
          <w:tcPr>
            <w:tcW w:w="2552" w:type="dxa"/>
            <w:vAlign w:val="center"/>
          </w:tcPr>
          <w:p w14:paraId="1E13A016"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18 модулей ПЭНД-800</w:t>
            </w:r>
          </w:p>
        </w:tc>
        <w:tc>
          <w:tcPr>
            <w:tcW w:w="2271" w:type="dxa"/>
            <w:vAlign w:val="center"/>
          </w:tcPr>
          <w:p w14:paraId="71F13964"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6 – офисный блок, 12 – рабочие зоны</w:t>
            </w:r>
          </w:p>
        </w:tc>
      </w:tr>
      <w:tr w:rsidR="00D97D2D" w:rsidRPr="005265DD" w14:paraId="09573048" w14:textId="77777777" w:rsidTr="008E2164">
        <w:trPr>
          <w:jc w:val="center"/>
        </w:trPr>
        <w:tc>
          <w:tcPr>
            <w:tcW w:w="2405" w:type="dxa"/>
            <w:vAlign w:val="center"/>
          </w:tcPr>
          <w:p w14:paraId="2E14F843"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Установленная мощность ПЭНД</w:t>
            </w:r>
          </w:p>
        </w:tc>
        <w:tc>
          <w:tcPr>
            <w:tcW w:w="1559" w:type="dxa"/>
            <w:vAlign w:val="center"/>
          </w:tcPr>
          <w:p w14:paraId="7584FF19"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Pуст</w:t>
            </w:r>
          </w:p>
        </w:tc>
        <w:tc>
          <w:tcPr>
            <w:tcW w:w="2552" w:type="dxa"/>
            <w:vAlign w:val="center"/>
          </w:tcPr>
          <w:p w14:paraId="0A3B5D58"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14,4 кВт</w:t>
            </w:r>
          </w:p>
        </w:tc>
        <w:tc>
          <w:tcPr>
            <w:tcW w:w="2271" w:type="dxa"/>
            <w:vAlign w:val="center"/>
          </w:tcPr>
          <w:p w14:paraId="2278A4CE" w14:textId="77777777" w:rsidR="00D97D2D" w:rsidRPr="005265DD" w:rsidRDefault="00D97D2D" w:rsidP="008E2164">
            <w:pPr>
              <w:ind w:left="22"/>
              <w:jc w:val="center"/>
              <w:rPr>
                <w:rFonts w:ascii="Times New Roman" w:eastAsia="Times New Roman" w:hAnsi="Times New Roman"/>
                <w:bCs/>
                <w:sz w:val="24"/>
                <w:szCs w:val="24"/>
              </w:rPr>
            </w:pPr>
            <w:r w:rsidRPr="005265DD">
              <w:rPr>
                <w:rFonts w:ascii="Times New Roman" w:eastAsia="Times New Roman" w:hAnsi="Times New Roman"/>
                <w:bCs/>
                <w:noProof/>
                <w:sz w:val="24"/>
                <w:szCs w:val="24"/>
              </w:rPr>
              <w:t>18×0,8 кВт</w:t>
            </w:r>
          </w:p>
        </w:tc>
      </w:tr>
    </w:tbl>
    <w:p w14:paraId="4F1331A7" w14:textId="77777777" w:rsidR="00D97D2D" w:rsidRDefault="00D97D2D" w:rsidP="00845DFF">
      <w:pPr>
        <w:keepNext/>
        <w:keepLines/>
        <w:spacing w:after="0" w:line="240" w:lineRule="auto"/>
        <w:jc w:val="both"/>
        <w:outlineLvl w:val="2"/>
        <w:rPr>
          <w:rFonts w:eastAsia="Times New Roman"/>
          <w:bCs w:val="0"/>
          <w:kern w:val="0"/>
          <w:szCs w:val="22"/>
          <w14:ligatures w14:val="none"/>
        </w:rPr>
      </w:pPr>
    </w:p>
    <w:p w14:paraId="2674BC56" w14:textId="440B61E7" w:rsidR="00D141B2" w:rsidRPr="00927203" w:rsidRDefault="00D141B2" w:rsidP="00735377">
      <w:pPr>
        <w:keepNext/>
        <w:keepLines/>
        <w:spacing w:after="0" w:line="240" w:lineRule="auto"/>
        <w:ind w:firstLine="425"/>
        <w:jc w:val="both"/>
        <w:outlineLvl w:val="2"/>
        <w:rPr>
          <w:rFonts w:ascii="Calibri" w:eastAsia="MS Gothic" w:hAnsi="Calibri"/>
          <w:bCs w:val="0"/>
          <w:kern w:val="0"/>
          <w:szCs w:val="22"/>
          <w14:ligatures w14:val="none"/>
        </w:rPr>
      </w:pPr>
      <w:r w:rsidRPr="00927203">
        <w:rPr>
          <w:rFonts w:eastAsia="Times New Roman"/>
          <w:bCs w:val="0"/>
          <w:kern w:val="0"/>
          <w:szCs w:val="22"/>
          <w14:ligatures w14:val="none"/>
        </w:rPr>
        <w:t>4.5.1 Расч</w:t>
      </w:r>
      <w:r w:rsidR="0003443B">
        <w:rPr>
          <w:rFonts w:eastAsia="Times New Roman"/>
          <w:bCs w:val="0"/>
          <w:kern w:val="0"/>
          <w:szCs w:val="22"/>
          <w14:ligatures w14:val="none"/>
        </w:rPr>
        <w:t>е</w:t>
      </w:r>
      <w:r w:rsidRPr="00927203">
        <w:rPr>
          <w:rFonts w:eastAsia="Times New Roman"/>
          <w:bCs w:val="0"/>
          <w:kern w:val="0"/>
          <w:szCs w:val="22"/>
          <w14:ligatures w14:val="none"/>
        </w:rPr>
        <w:t>т теплопотерь и верификация исходных данных</w:t>
      </w:r>
    </w:p>
    <w:p w14:paraId="6769F526" w14:textId="02B72C43" w:rsidR="00D141B2"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Расч</w:t>
      </w:r>
      <w:r w:rsidR="0003443B">
        <w:rPr>
          <w:rFonts w:eastAsia="Times New Roman"/>
          <w:bCs w:val="0"/>
          <w:kern w:val="0"/>
          <w:szCs w:val="22"/>
          <w14:ligatures w14:val="none"/>
        </w:rPr>
        <w:t>е</w:t>
      </w:r>
      <w:r w:rsidRPr="00AD7E5A">
        <w:rPr>
          <w:rFonts w:eastAsia="Times New Roman"/>
          <w:bCs w:val="0"/>
          <w:kern w:val="0"/>
          <w:szCs w:val="22"/>
          <w14:ligatures w14:val="none"/>
        </w:rPr>
        <w:t>тная схема теплопотерь включает трансмиссионные потери через стены, окна, ворота, кровлю и пол по грунту, а также инфильтрационные потери, возникающие при открывании ворот и работе вытяжных вентиляторов. Коэффициенты теплопередачи ограждающих конструкций приняты по результатам натурного обследования и укрупн</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нной теплотехнической оценки: стены – 1,2 Вт/(м²·К), окна – 4,5 Вт/(м²·К), ворота – 4,5 Вт/(м²·К), кровля – 1,5 Вт/(м²·К). Для пола по грунту использован зонный метод с итоговым значением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UA</m:t>
            </m:r>
          </m:e>
          <m:sub>
            <m:r>
              <m:rPr>
                <m:nor/>
              </m:rPr>
              <w:rPr>
                <w:rFonts w:eastAsia="Times New Roman"/>
                <w:bCs w:val="0"/>
                <w:kern w:val="0"/>
                <w:szCs w:val="22"/>
                <w14:ligatures w14:val="none"/>
              </w:rPr>
              <m:t>пол</m:t>
            </m:r>
          </m:sub>
        </m:sSub>
        <m:r>
          <m:rPr>
            <m:nor/>
          </m:rPr>
          <w:rPr>
            <w:rFonts w:eastAsia="Times New Roman"/>
            <w:bCs w:val="0"/>
            <w:kern w:val="0"/>
            <w:szCs w:val="22"/>
            <w14:ligatures w14:val="none"/>
          </w:rPr>
          <m:t xml:space="preserve"> = 223 Вт/К</m:t>
        </m:r>
      </m:oMath>
      <w:r w:rsidRPr="00AD7E5A">
        <w:rPr>
          <w:rFonts w:eastAsia="Times New Roman"/>
          <w:bCs w:val="0"/>
          <w:kern w:val="0"/>
          <w:szCs w:val="22"/>
          <w14:ligatures w14:val="none"/>
        </w:rPr>
        <w:t>. Методическая основа расч</w:t>
      </w:r>
      <w:r w:rsidR="0003443B">
        <w:rPr>
          <w:rFonts w:eastAsia="Times New Roman"/>
          <w:bCs w:val="0"/>
          <w:kern w:val="0"/>
          <w:szCs w:val="22"/>
          <w14:ligatures w14:val="none"/>
        </w:rPr>
        <w:t>е</w:t>
      </w:r>
      <w:r w:rsidRPr="00AD7E5A">
        <w:rPr>
          <w:rFonts w:eastAsia="Times New Roman"/>
          <w:bCs w:val="0"/>
          <w:kern w:val="0"/>
          <w:szCs w:val="22"/>
          <w14:ligatures w14:val="none"/>
        </w:rPr>
        <w:t>та соответствует положениям по отоплению, вентиляции, строительной климатологии и тепловой защите зданий [23; 27; 49; 126; 127; 128].</w:t>
      </w:r>
    </w:p>
    <w:p w14:paraId="34DD79A9" w14:textId="77777777" w:rsidR="00927203" w:rsidRPr="00AD7E5A" w:rsidRDefault="00927203" w:rsidP="00735377">
      <w:pPr>
        <w:spacing w:after="0" w:line="240" w:lineRule="auto"/>
        <w:ind w:firstLine="425"/>
        <w:jc w:val="both"/>
        <w:rPr>
          <w:rFonts w:eastAsia="Times New Roman"/>
          <w:bCs w:val="0"/>
          <w:kern w:val="0"/>
          <w:szCs w:val="22"/>
          <w14:ligatures w14:val="none"/>
        </w:rPr>
      </w:pPr>
    </w:p>
    <w:p w14:paraId="66EE9EB3" w14:textId="77777777" w:rsidR="00D141B2" w:rsidRPr="00927203" w:rsidRDefault="00D141B2" w:rsidP="00735377">
      <w:pPr>
        <w:spacing w:after="0" w:line="240" w:lineRule="auto"/>
        <w:ind w:firstLine="425"/>
        <w:jc w:val="center"/>
        <w:rPr>
          <w:rFonts w:eastAsia="Times New Roman"/>
          <w:kern w:val="0"/>
          <w:szCs w:val="22"/>
          <w14:ligatures w14:val="none"/>
        </w:rPr>
      </w:pPr>
      <m:oMathPara>
        <m:oMathParaPr>
          <m:jc m:val="center"/>
        </m:oMathParaPr>
        <m:oMath>
          <m:r>
            <w:rPr>
              <w:rFonts w:ascii="Cambria Math" w:eastAsia="Times New Roman" w:hAnsi="Cambria Math"/>
              <w:kern w:val="0"/>
              <w:szCs w:val="22"/>
              <w:lang w:val="en-US"/>
              <w14:ligatures w14:val="none"/>
            </w:rPr>
            <m:t>Vзд = Fц · H = 840 · 9 = 7560 м³</m:t>
          </m:r>
        </m:oMath>
      </m:oMathPara>
    </w:p>
    <w:p w14:paraId="6CBBB666" w14:textId="77777777" w:rsidR="00927203" w:rsidRPr="00927203" w:rsidRDefault="00927203" w:rsidP="00735377">
      <w:pPr>
        <w:spacing w:after="0" w:line="240" w:lineRule="auto"/>
        <w:ind w:firstLine="425"/>
        <w:jc w:val="center"/>
        <w:rPr>
          <w:rFonts w:eastAsia="Times New Roman"/>
          <w:bCs w:val="0"/>
          <w:kern w:val="0"/>
          <w:szCs w:val="22"/>
          <w14:ligatures w14:val="none"/>
        </w:rPr>
      </w:pPr>
    </w:p>
    <w:p w14:paraId="6B4B2872" w14:textId="2CE46AB6" w:rsidR="00D141B2" w:rsidRDefault="00D141B2" w:rsidP="00735377">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V</m:t>
            </m:r>
          </m:e>
          <m:sub>
            <m:r>
              <m:rPr>
                <m:nor/>
              </m:rPr>
              <w:rPr>
                <w:rFonts w:eastAsia="Times New Roman"/>
                <w:bCs w:val="0"/>
                <w:kern w:val="0"/>
                <w:szCs w:val="22"/>
                <w14:ligatures w14:val="none"/>
              </w:rPr>
              <m:t>зд</m:t>
            </m:r>
          </m:sub>
        </m:sSub>
      </m:oMath>
      <w:r w:rsidRPr="00AD7E5A">
        <w:rPr>
          <w:rFonts w:eastAsia="Times New Roman"/>
          <w:bCs w:val="0"/>
          <w:kern w:val="0"/>
          <w:szCs w:val="22"/>
          <w14:ligatures w14:val="none"/>
        </w:rPr>
        <w:t xml:space="preserve"> – строительный объ</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м здания, м³;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F</m:t>
            </m:r>
          </m:e>
          <m:sub>
            <m:r>
              <m:rPr>
                <m:nor/>
              </m:rPr>
              <w:rPr>
                <w:rFonts w:eastAsia="Times New Roman"/>
                <w:bCs w:val="0"/>
                <w:kern w:val="0"/>
                <w:szCs w:val="22"/>
                <w14:ligatures w14:val="none"/>
              </w:rPr>
              <m:t>ц</m:t>
            </m:r>
          </m:sub>
        </m:sSub>
      </m:oMath>
      <w:r w:rsidRPr="00AD7E5A">
        <w:rPr>
          <w:rFonts w:eastAsia="Times New Roman"/>
          <w:bCs w:val="0"/>
          <w:kern w:val="0"/>
          <w:szCs w:val="22"/>
          <w14:ligatures w14:val="none"/>
        </w:rPr>
        <w:t xml:space="preserve"> – площадь цеха, м²; </w:t>
      </w:r>
      <m:oMath>
        <m:r>
          <w:rPr>
            <w:rFonts w:ascii="Cambria Math" w:eastAsia="Times New Roman" w:hAnsi="Cambria Math"/>
            <w:kern w:val="0"/>
            <w:szCs w:val="22"/>
            <w:lang w:val="en-US"/>
            <w14:ligatures w14:val="none"/>
          </w:rPr>
          <m:t>H</m:t>
        </m:r>
      </m:oMath>
      <w:r w:rsidRPr="00AD7E5A">
        <w:rPr>
          <w:rFonts w:eastAsia="Times New Roman"/>
          <w:bCs w:val="0"/>
          <w:kern w:val="0"/>
          <w:szCs w:val="22"/>
          <w14:ligatures w14:val="none"/>
        </w:rPr>
        <w:t xml:space="preserve"> – высота помещения, м.</w:t>
      </w:r>
    </w:p>
    <w:p w14:paraId="64667292" w14:textId="77777777" w:rsidR="00927203" w:rsidRPr="00AD7E5A" w:rsidRDefault="00927203" w:rsidP="00735377">
      <w:pPr>
        <w:spacing w:after="0" w:line="240" w:lineRule="auto"/>
        <w:ind w:firstLine="425"/>
        <w:jc w:val="both"/>
        <w:rPr>
          <w:rFonts w:eastAsia="Times New Roman"/>
          <w:bCs w:val="0"/>
          <w:kern w:val="0"/>
          <w:szCs w:val="22"/>
          <w14:ligatures w14:val="none"/>
        </w:rPr>
      </w:pPr>
    </w:p>
    <w:p w14:paraId="3D5B7B13" w14:textId="25A3EE71" w:rsidR="00D141B2" w:rsidRPr="00927203" w:rsidRDefault="00D141B2" w:rsidP="00735377">
      <w:pPr>
        <w:spacing w:after="0" w:line="240" w:lineRule="auto"/>
        <w:ind w:firstLine="425"/>
        <w:jc w:val="center"/>
        <w:rPr>
          <w:rFonts w:eastAsia="Times New Roman"/>
          <w:kern w:val="0"/>
          <w:szCs w:val="22"/>
          <w14:ligatures w14:val="none"/>
        </w:rPr>
      </w:pPr>
      <m:oMathPara>
        <m:oMathParaPr>
          <m:jc m:val="center"/>
        </m:oMathParaPr>
        <m:oMath>
          <m:r>
            <w:rPr>
              <w:rFonts w:ascii="Cambria Math" w:eastAsia="Times New Roman" w:hAnsi="Cambria Math"/>
              <w:kern w:val="0"/>
              <w:szCs w:val="22"/>
              <w:lang w:val="en-US"/>
              <w14:ligatures w14:val="none"/>
            </w:rPr>
            <m:t xml:space="preserve">Aст = </m:t>
          </m:r>
          <m:sSub>
            <m:sSubPr>
              <m:ctrlPr>
                <w:rPr>
                  <w:rFonts w:ascii="Cambria Math" w:hAnsi="Cambria Math"/>
                </w:rPr>
              </m:ctrlPr>
            </m:sSubPr>
            <m:e>
              <m:r>
                <w:rPr>
                  <w:rFonts w:ascii="Cambria Math" w:hAnsi="Cambria Math"/>
                </w:rPr>
                <m:t>L</m:t>
              </m:r>
            </m:e>
            <m:sub>
              <m:r>
                <m:rPr>
                  <m:sty m:val="p"/>
                </m:rPr>
                <w:rPr>
                  <w:rFonts w:ascii="Cambria Math" w:hAnsi="Cambria Math"/>
                </w:rPr>
                <m:t>пер</m:t>
              </m:r>
            </m:sub>
          </m:sSub>
          <m:r>
            <w:rPr>
              <w:rFonts w:ascii="Cambria Math" w:eastAsia="Times New Roman" w:hAnsi="Cambria Math"/>
              <w:kern w:val="0"/>
              <w:szCs w:val="22"/>
              <w:lang w:val="en-US"/>
              <w14:ligatures w14:val="none"/>
            </w:rPr>
            <m:t>· H - Aвор - Aок = 142 · 9 - 36 - 105 = 1137 м²</m:t>
          </m:r>
        </m:oMath>
      </m:oMathPara>
    </w:p>
    <w:p w14:paraId="22FBDDAC" w14:textId="77777777" w:rsidR="00927203" w:rsidRPr="00927203" w:rsidRDefault="00927203" w:rsidP="00735377">
      <w:pPr>
        <w:spacing w:after="0" w:line="240" w:lineRule="auto"/>
        <w:ind w:firstLine="425"/>
        <w:jc w:val="center"/>
        <w:rPr>
          <w:rFonts w:eastAsia="Times New Roman"/>
          <w:bCs w:val="0"/>
          <w:kern w:val="0"/>
          <w:szCs w:val="22"/>
          <w14:ligatures w14:val="none"/>
        </w:rPr>
      </w:pPr>
    </w:p>
    <w:p w14:paraId="798D63D6" w14:textId="24DDECED" w:rsidR="00D141B2" w:rsidRPr="00685379" w:rsidRDefault="00D141B2" w:rsidP="00735377">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lastRenderedPageBreak/>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A</m:t>
            </m:r>
          </m:e>
          <m:sub>
            <m:r>
              <m:rPr>
                <m:nor/>
              </m:rPr>
              <w:rPr>
                <w:rFonts w:eastAsia="Times New Roman"/>
                <w:bCs w:val="0"/>
                <w:kern w:val="0"/>
                <w:szCs w:val="22"/>
                <w14:ligatures w14:val="none"/>
              </w:rPr>
              <m:t>ст</m:t>
            </m:r>
          </m:sub>
        </m:sSub>
      </m:oMath>
      <w:r w:rsidRPr="00AD7E5A">
        <w:rPr>
          <w:rFonts w:eastAsia="Times New Roman"/>
          <w:bCs w:val="0"/>
          <w:kern w:val="0"/>
          <w:szCs w:val="22"/>
          <w14:ligatures w14:val="none"/>
        </w:rPr>
        <w:t xml:space="preserve"> –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тная площадь наружных стен без ворот и окон, м²; </w:t>
      </w:r>
      <m:oMath>
        <m:sSub>
          <m:sSubPr>
            <m:ctrlPr>
              <w:rPr>
                <w:rFonts w:ascii="Cambria Math" w:hAnsi="Cambria Math"/>
              </w:rPr>
            </m:ctrlPr>
          </m:sSubPr>
          <m:e>
            <m:r>
              <w:rPr>
                <w:rFonts w:ascii="Cambria Math" w:hAnsi="Cambria Math"/>
              </w:rPr>
              <m:t>L</m:t>
            </m:r>
          </m:e>
          <m:sub>
            <m:r>
              <m:rPr>
                <m:sty m:val="p"/>
              </m:rPr>
              <w:rPr>
                <w:rFonts w:ascii="Cambria Math" w:hAnsi="Cambria Math"/>
              </w:rPr>
              <m:t>пер</m:t>
            </m:r>
          </m:sub>
        </m:sSub>
      </m:oMath>
      <w:r w:rsidRPr="00AD7E5A">
        <w:rPr>
          <w:rFonts w:eastAsia="Times New Roman"/>
          <w:bCs w:val="0"/>
          <w:kern w:val="0"/>
          <w:szCs w:val="22"/>
          <w14:ligatures w14:val="none"/>
        </w:rPr>
        <w:t xml:space="preserve"> – периметр здания, м; </w:t>
      </w:r>
      <m:oMath>
        <m:r>
          <w:rPr>
            <w:rFonts w:ascii="Cambria Math" w:eastAsia="Times New Roman" w:hAnsi="Cambria Math"/>
            <w:kern w:val="0"/>
            <w:szCs w:val="22"/>
            <w:lang w:val="en-US"/>
            <w14:ligatures w14:val="none"/>
          </w:rPr>
          <m:t>H</m:t>
        </m:r>
      </m:oMath>
      <w:r w:rsidRPr="00AD7E5A">
        <w:rPr>
          <w:rFonts w:eastAsia="Times New Roman"/>
          <w:bCs w:val="0"/>
          <w:kern w:val="0"/>
          <w:szCs w:val="22"/>
          <w14:ligatures w14:val="none"/>
        </w:rPr>
        <w:t xml:space="preserve"> – высота помещения, м;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A</m:t>
            </m:r>
          </m:e>
          <m:sub>
            <m:r>
              <m:rPr>
                <m:nor/>
              </m:rPr>
              <w:rPr>
                <w:rFonts w:eastAsia="Times New Roman"/>
                <w:bCs w:val="0"/>
                <w:kern w:val="0"/>
                <w:szCs w:val="22"/>
                <w14:ligatures w14:val="none"/>
              </w:rPr>
              <m:t>вор</m:t>
            </m:r>
          </m:sub>
        </m:sSub>
      </m:oMath>
      <w:r w:rsidRPr="00AD7E5A">
        <w:rPr>
          <w:rFonts w:eastAsia="Times New Roman"/>
          <w:bCs w:val="0"/>
          <w:kern w:val="0"/>
          <w:szCs w:val="22"/>
          <w14:ligatures w14:val="none"/>
        </w:rPr>
        <w:t xml:space="preserve"> – площадь ворот, м²;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A</m:t>
            </m:r>
          </m:e>
          <m:sub>
            <m:r>
              <m:rPr>
                <m:nor/>
              </m:rPr>
              <w:rPr>
                <w:rFonts w:eastAsia="Times New Roman"/>
                <w:bCs w:val="0"/>
                <w:kern w:val="0"/>
                <w:szCs w:val="22"/>
                <w14:ligatures w14:val="none"/>
              </w:rPr>
              <m:t>ок</m:t>
            </m:r>
          </m:sub>
        </m:sSub>
      </m:oMath>
      <w:r w:rsidRPr="00AD7E5A">
        <w:rPr>
          <w:rFonts w:eastAsia="Times New Roman"/>
          <w:bCs w:val="0"/>
          <w:kern w:val="0"/>
          <w:szCs w:val="22"/>
          <w14:ligatures w14:val="none"/>
        </w:rPr>
        <w:t xml:space="preserve"> – площадь окон, м².</w:t>
      </w:r>
    </w:p>
    <w:p w14:paraId="627A1560" w14:textId="77777777" w:rsidR="00772380" w:rsidRPr="00685379" w:rsidRDefault="00772380" w:rsidP="00735377">
      <w:pPr>
        <w:spacing w:after="0" w:line="240" w:lineRule="auto"/>
        <w:jc w:val="both"/>
        <w:rPr>
          <w:rFonts w:eastAsia="Times New Roman"/>
          <w:bCs w:val="0"/>
          <w:kern w:val="0"/>
          <w:szCs w:val="22"/>
          <w14:ligatures w14:val="none"/>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770"/>
        <w:gridCol w:w="893"/>
      </w:tblGrid>
      <w:tr w:rsidR="00772380" w14:paraId="71C36240" w14:textId="77777777" w:rsidTr="003C2B81">
        <w:tc>
          <w:tcPr>
            <w:tcW w:w="704" w:type="dxa"/>
          </w:tcPr>
          <w:p w14:paraId="112FE1B4" w14:textId="77777777" w:rsidR="00772380" w:rsidRDefault="00772380" w:rsidP="001D39BE">
            <w:pPr>
              <w:jc w:val="both"/>
              <w:rPr>
                <w:rFonts w:eastAsia="Times New Roman"/>
                <w:bCs w:val="0"/>
                <w:kern w:val="0"/>
                <w:szCs w:val="22"/>
                <w14:ligatures w14:val="none"/>
              </w:rPr>
            </w:pPr>
          </w:p>
        </w:tc>
        <w:tc>
          <w:tcPr>
            <w:tcW w:w="7938" w:type="dxa"/>
            <w:vAlign w:val="center"/>
          </w:tcPr>
          <w:p w14:paraId="0DCF85DB" w14:textId="70D7057B" w:rsidR="003C70C4" w:rsidRPr="00751EA3" w:rsidRDefault="00751EA3" w:rsidP="003C70C4">
            <w:pPr>
              <w:tabs>
                <w:tab w:val="center" w:pos="4677"/>
                <w:tab w:val="right" w:pos="9355"/>
              </w:tabs>
              <w:jc w:val="center"/>
              <w:rPr>
                <w:rFonts w:eastAsia="Times New Roman"/>
                <w:bCs w:val="0"/>
                <w:kern w:val="0"/>
                <w:szCs w:val="22"/>
                <w:lang w:val="en-US"/>
                <w14:ligatures w14:val="none"/>
              </w:rPr>
            </w:pPr>
            <m:oMathPara>
              <m:oMath>
                <m:r>
                  <w:rPr>
                    <w:rFonts w:ascii="Cambria Math" w:eastAsia="Times New Roman" w:hAnsi="Cambria Math"/>
                    <w:kern w:val="0"/>
                    <w:szCs w:val="22"/>
                    <w:lang w:val="en-US"/>
                    <w14:ligatures w14:val="none"/>
                  </w:rPr>
                  <m:t>UA = Σ(Ui · Ai) + UA</m:t>
                </m:r>
                <m:r>
                  <w:rPr>
                    <w:rFonts w:ascii="Cambria Math" w:eastAsia="Times New Roman" w:hAnsi="Cambria Math"/>
                    <w:kern w:val="0"/>
                    <w:szCs w:val="22"/>
                    <w14:ligatures w14:val="none"/>
                  </w:rPr>
                  <m:t>пол</m:t>
                </m:r>
                <m:r>
                  <w:rPr>
                    <w:rFonts w:ascii="Cambria Math" w:eastAsia="Times New Roman" w:hAnsi="Cambria Math"/>
                    <w:kern w:val="0"/>
                    <w:szCs w:val="22"/>
                    <w:lang w:val="en-US"/>
                    <w14:ligatures w14:val="none"/>
                  </w:rPr>
                  <m:t xml:space="preserve"> </m:t>
                </m:r>
              </m:oMath>
            </m:oMathPara>
          </w:p>
          <w:p w14:paraId="33DC8594" w14:textId="77777777" w:rsidR="003C2B81" w:rsidRDefault="003C2B81" w:rsidP="003C70C4">
            <w:pPr>
              <w:jc w:val="center"/>
              <w:rPr>
                <w:rFonts w:eastAsia="Times New Roman"/>
                <w:kern w:val="0"/>
                <w:szCs w:val="22"/>
                <w14:ligatures w14:val="none"/>
              </w:rPr>
            </w:pPr>
          </w:p>
          <w:p w14:paraId="65568D13" w14:textId="2D4E6745" w:rsidR="00772380" w:rsidRDefault="003C2B81" w:rsidP="003C70C4">
            <w:pPr>
              <w:jc w:val="center"/>
              <w:rPr>
                <w:rFonts w:eastAsia="Times New Roman"/>
                <w:bCs w:val="0"/>
                <w:kern w:val="0"/>
                <w:szCs w:val="22"/>
                <w14:ligatures w14:val="none"/>
              </w:rPr>
            </w:pPr>
            <m:oMathPara>
              <m:oMath>
                <m:r>
                  <w:rPr>
                    <w:rFonts w:ascii="Cambria Math" w:eastAsia="Times New Roman" w:hAnsi="Cambria Math"/>
                    <w:kern w:val="0"/>
                    <w:szCs w:val="22"/>
                    <w:lang w:val="en-US"/>
                    <w14:ligatures w14:val="none"/>
                  </w:rPr>
                  <m:t>UA</m:t>
                </m:r>
                <m:r>
                  <w:rPr>
                    <w:rFonts w:ascii="Cambria Math" w:eastAsia="Times New Roman" w:hAnsi="Cambria Math"/>
                    <w:kern w:val="0"/>
                    <w:szCs w:val="22"/>
                    <w14:ligatures w14:val="none"/>
                  </w:rPr>
                  <m:t>= 1,2 · 1137 + 4,5 · 105 + 4,5 · 36 + 1,5 · 840 + 223 = 3482 Вт/К ≈ 3,48 кВт/К</m:t>
                </m:r>
              </m:oMath>
            </m:oMathPara>
          </w:p>
        </w:tc>
        <w:tc>
          <w:tcPr>
            <w:tcW w:w="702" w:type="dxa"/>
          </w:tcPr>
          <w:p w14:paraId="446F0298" w14:textId="50EA780E" w:rsidR="00772380" w:rsidRDefault="00772380" w:rsidP="003C2B81">
            <w:pPr>
              <w:jc w:val="center"/>
              <w:rPr>
                <w:rFonts w:eastAsia="Times New Roman"/>
                <w:bCs w:val="0"/>
                <w:kern w:val="0"/>
                <w:szCs w:val="22"/>
                <w14:ligatures w14:val="none"/>
              </w:rPr>
            </w:pPr>
            <w:r w:rsidRPr="00AD7E5A">
              <w:rPr>
                <w:rFonts w:eastAsia="Times New Roman"/>
                <w:bCs w:val="0"/>
                <w:kern w:val="0"/>
                <w:szCs w:val="22"/>
                <w14:ligatures w14:val="none"/>
              </w:rPr>
              <w:t>(4.2</w:t>
            </w:r>
            <w:r w:rsidR="003C70C4">
              <w:rPr>
                <w:rFonts w:eastAsia="Times New Roman"/>
                <w:bCs w:val="0"/>
                <w:kern w:val="0"/>
                <w:szCs w:val="22"/>
                <w14:ligatures w14:val="none"/>
              </w:rPr>
              <w:t>7</w:t>
            </w:r>
            <w:r w:rsidRPr="00AD7E5A">
              <w:rPr>
                <w:rFonts w:eastAsia="Times New Roman"/>
                <w:bCs w:val="0"/>
                <w:kern w:val="0"/>
                <w:szCs w:val="22"/>
                <w14:ligatures w14:val="none"/>
              </w:rPr>
              <w:t>)</w:t>
            </w:r>
          </w:p>
        </w:tc>
      </w:tr>
    </w:tbl>
    <w:p w14:paraId="31982CF5" w14:textId="77777777" w:rsidR="00927203" w:rsidRDefault="00927203" w:rsidP="00735377">
      <w:pPr>
        <w:spacing w:after="0" w:line="240" w:lineRule="auto"/>
        <w:jc w:val="both"/>
        <w:rPr>
          <w:rFonts w:eastAsia="Times New Roman"/>
          <w:bCs w:val="0"/>
          <w:kern w:val="0"/>
          <w:szCs w:val="22"/>
          <w14:ligatures w14:val="none"/>
        </w:rPr>
      </w:pPr>
    </w:p>
    <w:p w14:paraId="3BF8EEEE" w14:textId="1611528A" w:rsidR="00D141B2" w:rsidRPr="00AD7E5A" w:rsidRDefault="00D141B2" w:rsidP="00735377">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r>
          <w:rPr>
            <w:rFonts w:ascii="Cambria Math" w:eastAsia="Times New Roman" w:hAnsi="Cambria Math"/>
            <w:kern w:val="0"/>
            <w:szCs w:val="22"/>
            <w:lang w:val="en-US"/>
            <w14:ligatures w14:val="none"/>
          </w:rPr>
          <m:t>UA</m:t>
        </m:r>
      </m:oMath>
      <w:r w:rsidRPr="00AD7E5A">
        <w:rPr>
          <w:rFonts w:eastAsia="Times New Roman"/>
          <w:bCs w:val="0"/>
          <w:kern w:val="0"/>
          <w:szCs w:val="22"/>
          <w14:ligatures w14:val="none"/>
        </w:rPr>
        <w:t xml:space="preserve"> – суммарная теплопроводность ограждающих конструкций здания, Вт/К;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U</m:t>
            </m:r>
          </m:e>
          <m:sub>
            <m:r>
              <m:rPr>
                <m:nor/>
              </m:rPr>
              <w:rPr>
                <w:rFonts w:eastAsia="Times New Roman"/>
                <w:bCs w:val="0"/>
                <w:kern w:val="0"/>
                <w:szCs w:val="22"/>
                <w:lang w:val="en-US"/>
                <w14:ligatures w14:val="none"/>
              </w:rPr>
              <m:t>i</m:t>
            </m:r>
          </m:sub>
        </m:sSub>
      </m:oMath>
      <w:r w:rsidRPr="00AD7E5A">
        <w:rPr>
          <w:rFonts w:eastAsia="Times New Roman"/>
          <w:bCs w:val="0"/>
          <w:kern w:val="0"/>
          <w:szCs w:val="22"/>
          <w14:ligatures w14:val="none"/>
        </w:rPr>
        <w:t xml:space="preserve"> – коэффициент теплопередачи </w:t>
      </w:r>
      <m:oMath>
        <m:r>
          <w:rPr>
            <w:rFonts w:ascii="Cambria Math" w:eastAsia="Times New Roman" w:hAnsi="Cambria Math"/>
            <w:kern w:val="0"/>
            <w:szCs w:val="22"/>
            <w:lang w:val="en-US"/>
            <w14:ligatures w14:val="none"/>
          </w:rPr>
          <m:t>i</m:t>
        </m:r>
      </m:oMath>
      <w:r w:rsidRPr="00AD7E5A">
        <w:rPr>
          <w:rFonts w:eastAsia="Times New Roman"/>
          <w:bCs w:val="0"/>
          <w:kern w:val="0"/>
          <w:szCs w:val="22"/>
          <w14:ligatures w14:val="none"/>
        </w:rPr>
        <w:t xml:space="preserve">-й конструкции, Вт/(м²·К);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A</m:t>
            </m:r>
          </m:e>
          <m:sub>
            <m:r>
              <m:rPr>
                <m:nor/>
              </m:rPr>
              <w:rPr>
                <w:rFonts w:eastAsia="Times New Roman"/>
                <w:bCs w:val="0"/>
                <w:kern w:val="0"/>
                <w:szCs w:val="22"/>
                <w:lang w:val="en-US"/>
                <w14:ligatures w14:val="none"/>
              </w:rPr>
              <m:t>i</m:t>
            </m:r>
          </m:sub>
        </m:sSub>
      </m:oMath>
      <w:r w:rsidRPr="00AD7E5A">
        <w:rPr>
          <w:rFonts w:eastAsia="Times New Roman"/>
          <w:bCs w:val="0"/>
          <w:kern w:val="0"/>
          <w:szCs w:val="22"/>
          <w14:ligatures w14:val="none"/>
        </w:rPr>
        <w:t xml:space="preserve"> – площадь </w:t>
      </w:r>
      <m:oMath>
        <m:r>
          <w:rPr>
            <w:rFonts w:ascii="Cambria Math" w:eastAsia="Times New Roman" w:hAnsi="Cambria Math"/>
            <w:kern w:val="0"/>
            <w:szCs w:val="22"/>
            <w:lang w:val="en-US"/>
            <w14:ligatures w14:val="none"/>
          </w:rPr>
          <m:t>i</m:t>
        </m:r>
      </m:oMath>
      <w:r w:rsidRPr="00AD7E5A">
        <w:rPr>
          <w:rFonts w:eastAsia="Times New Roman"/>
          <w:bCs w:val="0"/>
          <w:kern w:val="0"/>
          <w:szCs w:val="22"/>
          <w14:ligatures w14:val="none"/>
        </w:rPr>
        <w:t xml:space="preserve">-й конструкции, м²;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UA</m:t>
            </m:r>
          </m:e>
          <m:sub>
            <m:r>
              <m:rPr>
                <m:nor/>
              </m:rPr>
              <w:rPr>
                <w:rFonts w:eastAsia="Times New Roman"/>
                <w:bCs w:val="0"/>
                <w:kern w:val="0"/>
                <w:szCs w:val="22"/>
                <w14:ligatures w14:val="none"/>
              </w:rPr>
              <m:t>пол</m:t>
            </m:r>
          </m:sub>
        </m:sSub>
      </m:oMath>
      <w:r w:rsidRPr="00AD7E5A">
        <w:rPr>
          <w:rFonts w:eastAsia="Times New Roman"/>
          <w:bCs w:val="0"/>
          <w:kern w:val="0"/>
          <w:szCs w:val="22"/>
          <w14:ligatures w14:val="none"/>
        </w:rPr>
        <w:t xml:space="preserve"> – теплопроводность пола по грунту, Вт/К.</w:t>
      </w:r>
    </w:p>
    <w:p w14:paraId="57F2EBC3" w14:textId="462533D6" w:rsidR="00D141B2" w:rsidRPr="00AD7E5A"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Полученное значение показывает структуру трансмиссионных потерь: стены дают 1364 Вт/К, кровля – 1260 Вт/К, окна – 473 Вт/К, ворота – 162 Вт/К, пол по грунту – 223 Вт/К. Суммарная доля стен и кровли составляет около 75</w:t>
      </w:r>
      <w:r w:rsidR="000327D2">
        <w:rPr>
          <w:rFonts w:eastAsia="Times New Roman"/>
          <w:bCs w:val="0"/>
          <w:kern w:val="0"/>
          <w:szCs w:val="22"/>
          <w14:ligatures w14:val="none"/>
        </w:rPr>
        <w:t>%</w:t>
      </w:r>
      <w:r w:rsidRPr="00AD7E5A">
        <w:rPr>
          <w:rFonts w:eastAsia="Times New Roman"/>
          <w:bCs w:val="0"/>
          <w:kern w:val="0"/>
          <w:szCs w:val="22"/>
          <w14:ligatures w14:val="none"/>
        </w:rPr>
        <w:t xml:space="preserve"> трансмиссионной теплопроводности, что определяет приоритет мероприятий варианта 3.</w:t>
      </w:r>
    </w:p>
    <w:p w14:paraId="1D4B86BC" w14:textId="7FCE7CBC" w:rsidR="00D141B2" w:rsidRPr="00AD7E5A"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Коэффициент теплопередачи кровли принят для покрытия из железобетонных плит по стальным фермам с рулонным ковром. Послойная оценка сопротивления теплопередаче включает: железобетонную плиту </w:t>
      </w:r>
      <m:oMath>
        <m:r>
          <w:rPr>
            <w:rFonts w:ascii="Cambria Math" w:eastAsia="Times New Roman" w:hAnsi="Cambria Math"/>
            <w:kern w:val="0"/>
            <w:szCs w:val="22"/>
            <w:lang w:val="en-US"/>
            <w14:ligatures w14:val="none"/>
          </w:rPr>
          <m:t>R</m:t>
        </m:r>
      </m:oMath>
      <w:r w:rsidRPr="00AD7E5A">
        <w:rPr>
          <w:rFonts w:eastAsia="Times New Roman"/>
          <w:bCs w:val="0"/>
          <w:kern w:val="0"/>
          <w:szCs w:val="22"/>
          <w14:ligatures w14:val="none"/>
        </w:rPr>
        <w:t xml:space="preserve"> ≈ 0,11 м²·К/Вт, засыпной утеплитель 100–150 мм </w:t>
      </w:r>
      <m:oMath>
        <m:r>
          <w:rPr>
            <w:rFonts w:ascii="Cambria Math" w:eastAsia="Times New Roman" w:hAnsi="Cambria Math"/>
            <w:kern w:val="0"/>
            <w:szCs w:val="22"/>
            <w:lang w:val="en-US"/>
            <w14:ligatures w14:val="none"/>
          </w:rPr>
          <m:t>R</m:t>
        </m:r>
      </m:oMath>
      <w:r w:rsidRPr="00AD7E5A">
        <w:rPr>
          <w:rFonts w:eastAsia="Times New Roman"/>
          <w:bCs w:val="0"/>
          <w:kern w:val="0"/>
          <w:szCs w:val="22"/>
          <w14:ligatures w14:val="none"/>
        </w:rPr>
        <w:t xml:space="preserve"> ≈ 0,4–0,6 м²·К/Вт, стяжку и рулонный ков</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р </w:t>
      </w:r>
      <m:oMath>
        <m:r>
          <w:rPr>
            <w:rFonts w:ascii="Cambria Math" w:eastAsia="Times New Roman" w:hAnsi="Cambria Math"/>
            <w:kern w:val="0"/>
            <w:szCs w:val="22"/>
            <w:lang w:val="en-US"/>
            <w14:ligatures w14:val="none"/>
          </w:rPr>
          <m:t>R</m:t>
        </m:r>
      </m:oMath>
      <w:r w:rsidRPr="00AD7E5A">
        <w:rPr>
          <w:rFonts w:eastAsia="Times New Roman"/>
          <w:bCs w:val="0"/>
          <w:kern w:val="0"/>
          <w:szCs w:val="22"/>
          <w14:ligatures w14:val="none"/>
        </w:rPr>
        <w:t xml:space="preserve"> ≈ 0,07 м²·К/Вт, сопротивления теплоотдаче </w:t>
      </w:r>
      <m:oMath>
        <m:r>
          <w:rPr>
            <w:rFonts w:ascii="Cambria Math" w:eastAsia="Times New Roman" w:hAnsi="Cambria Math"/>
            <w:kern w:val="0"/>
            <w:szCs w:val="22"/>
            <w:lang w:val="en-US"/>
            <w14:ligatures w14:val="none"/>
          </w:rPr>
          <m:t>R</m:t>
        </m:r>
      </m:oMath>
      <w:r w:rsidRPr="00AD7E5A">
        <w:rPr>
          <w:rFonts w:eastAsia="Times New Roman"/>
          <w:bCs w:val="0"/>
          <w:kern w:val="0"/>
          <w:szCs w:val="22"/>
          <w14:ligatures w14:val="none"/>
        </w:rPr>
        <w:t xml:space="preserve"> ≈ 0,16 м²·К/Вт. Суммарное сопротивление составляет </w:t>
      </w:r>
      <m:oMath>
        <m:r>
          <w:rPr>
            <w:rFonts w:ascii="Cambria Math" w:eastAsia="Times New Roman" w:hAnsi="Cambria Math"/>
            <w:kern w:val="0"/>
            <w:szCs w:val="22"/>
            <w:lang w:val="en-US"/>
            <w14:ligatures w14:val="none"/>
          </w:rPr>
          <m:t>R</m:t>
        </m:r>
      </m:oMath>
      <w:r w:rsidRPr="00AD7E5A">
        <w:rPr>
          <w:rFonts w:eastAsia="Times New Roman"/>
          <w:bCs w:val="0"/>
          <w:kern w:val="0"/>
          <w:szCs w:val="22"/>
          <w14:ligatures w14:val="none"/>
        </w:rPr>
        <w:t xml:space="preserve"> ≈ 0,66–0,77 м²·К/Вт, поэтому для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та принято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U</m:t>
            </m:r>
          </m:e>
          <m:sub>
            <m:r>
              <m:rPr>
                <m:nor/>
              </m:rPr>
              <w:rPr>
                <w:rFonts w:eastAsia="Times New Roman"/>
                <w:bCs w:val="0"/>
                <w:kern w:val="0"/>
                <w:szCs w:val="22"/>
                <w14:ligatures w14:val="none"/>
              </w:rPr>
              <m:t>кр</m:t>
            </m:r>
          </m:sub>
        </m:sSub>
      </m:oMath>
      <w:r w:rsidRPr="00AD7E5A">
        <w:rPr>
          <w:rFonts w:eastAsia="Times New Roman"/>
          <w:bCs w:val="0"/>
          <w:kern w:val="0"/>
          <w:szCs w:val="22"/>
          <w14:ligatures w14:val="none"/>
        </w:rPr>
        <w:t xml:space="preserve"> = 1,5 Вт/(м²·К) по верхней границе диапазона.</w:t>
      </w:r>
    </w:p>
    <w:p w14:paraId="757CAD8A" w14:textId="2FF4017D" w:rsidR="00D141B2"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Если состав покрытия не содержит утепляющего слоя и фактический коэффициент теплопередачи кровли достигает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U</m:t>
            </m:r>
          </m:e>
          <m:sub>
            <m:r>
              <m:rPr>
                <m:nor/>
              </m:rPr>
              <w:rPr>
                <w:rFonts w:eastAsia="Times New Roman"/>
                <w:bCs w:val="0"/>
                <w:kern w:val="0"/>
                <w:szCs w:val="22"/>
                <w14:ligatures w14:val="none"/>
              </w:rPr>
              <m:t>кр</m:t>
            </m:r>
          </m:sub>
        </m:sSub>
      </m:oMath>
      <w:r w:rsidRPr="00AD7E5A">
        <w:rPr>
          <w:rFonts w:eastAsia="Times New Roman"/>
          <w:bCs w:val="0"/>
          <w:kern w:val="0"/>
          <w:szCs w:val="22"/>
          <w14:ligatures w14:val="none"/>
        </w:rPr>
        <w:t xml:space="preserve"> ≈ 3,0 Вт/(м²·К), суммарная теплопроводность здания возрастает до ≈ 4,7 кВт/К. В этом случае баланс (4.35) закрывается при среднеобъ</w:t>
      </w:r>
      <w:r w:rsidR="0003443B">
        <w:rPr>
          <w:rFonts w:eastAsia="Times New Roman"/>
          <w:bCs w:val="0"/>
          <w:kern w:val="0"/>
          <w:szCs w:val="22"/>
          <w14:ligatures w14:val="none"/>
        </w:rPr>
        <w:t>е</w:t>
      </w:r>
      <w:r w:rsidRPr="00AD7E5A">
        <w:rPr>
          <w:rFonts w:eastAsia="Times New Roman"/>
          <w:bCs w:val="0"/>
          <w:kern w:val="0"/>
          <w:szCs w:val="22"/>
          <w14:ligatures w14:val="none"/>
        </w:rPr>
        <w:t>мной температуре ≈ 7,5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расч</w:t>
      </w:r>
      <w:r w:rsidR="0003443B">
        <w:rPr>
          <w:rFonts w:eastAsia="Times New Roman"/>
          <w:bCs w:val="0"/>
          <w:kern w:val="0"/>
          <w:szCs w:val="22"/>
          <w14:ligatures w14:val="none"/>
        </w:rPr>
        <w:t>е</w:t>
      </w:r>
      <w:r w:rsidRPr="00AD7E5A">
        <w:rPr>
          <w:rFonts w:eastAsia="Times New Roman"/>
          <w:bCs w:val="0"/>
          <w:kern w:val="0"/>
          <w:szCs w:val="22"/>
          <w14:ligatures w14:val="none"/>
        </w:rPr>
        <w:t>тная нагрузка при −28,9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составляет 222 кВт и оста</w:t>
      </w:r>
      <w:r w:rsidR="0003443B">
        <w:rPr>
          <w:rFonts w:eastAsia="Times New Roman"/>
          <w:bCs w:val="0"/>
          <w:kern w:val="0"/>
          <w:szCs w:val="22"/>
          <w14:ligatures w14:val="none"/>
        </w:rPr>
        <w:t>е</w:t>
      </w:r>
      <w:r w:rsidRPr="00AD7E5A">
        <w:rPr>
          <w:rFonts w:eastAsia="Times New Roman"/>
          <w:bCs w:val="0"/>
          <w:kern w:val="0"/>
          <w:szCs w:val="22"/>
          <w14:ligatures w14:val="none"/>
        </w:rPr>
        <w:t>тся ниже мощности котла, а расч</w:t>
      </w:r>
      <w:r w:rsidR="0003443B">
        <w:rPr>
          <w:rFonts w:eastAsia="Times New Roman"/>
          <w:bCs w:val="0"/>
          <w:kern w:val="0"/>
          <w:szCs w:val="22"/>
          <w14:ligatures w14:val="none"/>
        </w:rPr>
        <w:t>е</w:t>
      </w:r>
      <w:r w:rsidRPr="00AD7E5A">
        <w:rPr>
          <w:rFonts w:eastAsia="Times New Roman"/>
          <w:bCs w:val="0"/>
          <w:kern w:val="0"/>
          <w:szCs w:val="22"/>
          <w14:ligatures w14:val="none"/>
        </w:rPr>
        <w:t>тные оценки эффекта вариантов 2 и 3 по базе сравнения равного комфорта остаются консервативными: фактический эффект модернизации будет выше расч</w:t>
      </w:r>
      <w:r w:rsidR="0003443B">
        <w:rPr>
          <w:rFonts w:eastAsia="Times New Roman"/>
          <w:bCs w:val="0"/>
          <w:kern w:val="0"/>
          <w:szCs w:val="22"/>
          <w14:ligatures w14:val="none"/>
        </w:rPr>
        <w:t>е</w:t>
      </w:r>
      <w:r w:rsidRPr="00AD7E5A">
        <w:rPr>
          <w:rFonts w:eastAsia="Times New Roman"/>
          <w:bCs w:val="0"/>
          <w:kern w:val="0"/>
          <w:szCs w:val="22"/>
          <w14:ligatures w14:val="none"/>
        </w:rPr>
        <w:t>тного.</w:t>
      </w:r>
    </w:p>
    <w:p w14:paraId="24590E8E" w14:textId="77777777" w:rsidR="00735377" w:rsidRDefault="00735377" w:rsidP="00735377">
      <w:pPr>
        <w:spacing w:after="0" w:line="240" w:lineRule="auto"/>
        <w:ind w:firstLine="425"/>
        <w:jc w:val="both"/>
        <w:rPr>
          <w:rFonts w:eastAsia="Times New Roman"/>
          <w:bCs w:val="0"/>
          <w:kern w:val="0"/>
          <w:szCs w:val="22"/>
          <w14:ligatures w14:val="none"/>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230"/>
        <w:gridCol w:w="985"/>
      </w:tblGrid>
      <w:tr w:rsidR="00735377" w14:paraId="56051036" w14:textId="77777777" w:rsidTr="00735377">
        <w:tc>
          <w:tcPr>
            <w:tcW w:w="1129" w:type="dxa"/>
            <w:vAlign w:val="center"/>
          </w:tcPr>
          <w:p w14:paraId="54B3E2D8" w14:textId="77777777" w:rsidR="00735377" w:rsidRDefault="00735377" w:rsidP="00735377">
            <w:pPr>
              <w:jc w:val="center"/>
              <w:rPr>
                <w:rFonts w:eastAsia="Times New Roman"/>
                <w:bCs w:val="0"/>
                <w:kern w:val="0"/>
                <w:szCs w:val="22"/>
                <w14:ligatures w14:val="none"/>
              </w:rPr>
            </w:pPr>
          </w:p>
        </w:tc>
        <w:tc>
          <w:tcPr>
            <w:tcW w:w="7230" w:type="dxa"/>
            <w:vAlign w:val="center"/>
          </w:tcPr>
          <w:p w14:paraId="5ADD21A5" w14:textId="77777777" w:rsidR="00735377" w:rsidRPr="00735377" w:rsidRDefault="00735377" w:rsidP="00735377">
            <w:pPr>
              <w:jc w:val="center"/>
              <w:rPr>
                <w:rFonts w:eastAsia="Times New Roman"/>
                <w:kern w:val="0"/>
                <w:szCs w:val="22"/>
                <w14:ligatures w14:val="none"/>
              </w:rPr>
            </w:pPr>
            <m:oMathPara>
              <m:oMath>
                <m:r>
                  <w:rPr>
                    <w:rFonts w:ascii="Cambria Math" w:eastAsia="Times New Roman" w:hAnsi="Cambria Math"/>
                    <w:kern w:val="0"/>
                    <w:szCs w:val="22"/>
                    <w:lang w:val="en-US"/>
                    <w14:ligatures w14:val="none"/>
                  </w:rPr>
                  <m:t>Q</m:t>
                </m:r>
                <m:r>
                  <w:rPr>
                    <w:rFonts w:ascii="Cambria Math" w:eastAsia="Times New Roman" w:hAnsi="Cambria Math"/>
                    <w:kern w:val="0"/>
                    <w:szCs w:val="22"/>
                    <w14:ligatures w14:val="none"/>
                  </w:rPr>
                  <m:t xml:space="preserve">расч = </m:t>
                </m:r>
                <m:r>
                  <w:rPr>
                    <w:rFonts w:ascii="Cambria Math" w:eastAsia="Times New Roman" w:hAnsi="Cambria Math"/>
                    <w:kern w:val="0"/>
                    <w:szCs w:val="22"/>
                    <w:lang w:val="en-US"/>
                    <w14:ligatures w14:val="none"/>
                  </w:rPr>
                  <m:t>UA</m:t>
                </m:r>
                <m:r>
                  <w:rPr>
                    <w:rFonts w:ascii="Cambria Math" w:eastAsia="Times New Roman" w:hAnsi="Cambria Math"/>
                    <w:kern w:val="0"/>
                    <w:szCs w:val="22"/>
                    <w14:ligatures w14:val="none"/>
                  </w:rPr>
                  <m:t xml:space="preserve"> · </m:t>
                </m:r>
                <m:d>
                  <m:dPr>
                    <m:ctrlPr>
                      <w:rPr>
                        <w:rFonts w:ascii="Cambria Math" w:eastAsia="Times New Roman" w:hAnsi="Cambria Math"/>
                        <w:i/>
                        <w:kern w:val="0"/>
                        <w:szCs w:val="22"/>
                        <w14:ligatures w14:val="none"/>
                      </w:rPr>
                    </m:ctrlPr>
                  </m:dPr>
                  <m:e>
                    <m:r>
                      <w:rPr>
                        <w:rFonts w:ascii="Cambria Math" w:eastAsia="Times New Roman" w:hAnsi="Cambria Math"/>
                        <w:kern w:val="0"/>
                        <w:szCs w:val="22"/>
                        <w:lang w:val="en-US"/>
                        <w14:ligatures w14:val="none"/>
                      </w:rPr>
                      <m:t>T</m:t>
                    </m:r>
                    <m:r>
                      <w:rPr>
                        <w:rFonts w:ascii="Cambria Math" w:eastAsia="Times New Roman" w:hAnsi="Cambria Math"/>
                        <w:kern w:val="0"/>
                        <w:szCs w:val="22"/>
                        <w14:ligatures w14:val="none"/>
                      </w:rPr>
                      <m:t xml:space="preserve">норм - </m:t>
                    </m:r>
                    <m:r>
                      <w:rPr>
                        <w:rFonts w:ascii="Cambria Math" w:eastAsia="Times New Roman" w:hAnsi="Cambria Math"/>
                        <w:kern w:val="0"/>
                        <w:szCs w:val="22"/>
                        <w:lang w:val="en-US"/>
                        <w14:ligatures w14:val="none"/>
                      </w:rPr>
                      <m:t>T</m:t>
                    </m:r>
                    <m:r>
                      <w:rPr>
                        <w:rFonts w:ascii="Cambria Math" w:eastAsia="Times New Roman" w:hAnsi="Cambria Math"/>
                        <w:kern w:val="0"/>
                        <w:szCs w:val="22"/>
                        <w14:ligatures w14:val="none"/>
                      </w:rPr>
                      <m:t>н,расч</m:t>
                    </m:r>
                  </m:e>
                </m:d>
                <m:r>
                  <w:rPr>
                    <w:rFonts w:ascii="Cambria Math" w:eastAsia="Times New Roman" w:hAnsi="Cambria Math"/>
                    <w:kern w:val="0"/>
                    <w:szCs w:val="22"/>
                    <w14:ligatures w14:val="none"/>
                  </w:rPr>
                  <m:t>=</m:t>
                </m:r>
              </m:oMath>
            </m:oMathPara>
          </w:p>
          <w:p w14:paraId="14124C9E" w14:textId="7060925A" w:rsidR="00735377" w:rsidRDefault="00735377" w:rsidP="00735377">
            <w:pPr>
              <w:jc w:val="center"/>
              <w:rPr>
                <w:rFonts w:eastAsia="Times New Roman"/>
                <w:bCs w:val="0"/>
                <w:kern w:val="0"/>
                <w:szCs w:val="22"/>
                <w14:ligatures w14:val="none"/>
              </w:rPr>
            </w:pPr>
            <m:oMathPara>
              <m:oMath>
                <m:r>
                  <w:rPr>
                    <w:rFonts w:ascii="Cambria Math" w:eastAsia="Times New Roman" w:hAnsi="Cambria Math"/>
                    <w:kern w:val="0"/>
                    <w:szCs w:val="22"/>
                    <w14:ligatures w14:val="none"/>
                  </w:rPr>
                  <m:t>= 3,48 · (18 - (-28,9)) = 163,3 кВт</m:t>
                </m:r>
              </m:oMath>
            </m:oMathPara>
          </w:p>
        </w:tc>
        <w:tc>
          <w:tcPr>
            <w:tcW w:w="985" w:type="dxa"/>
            <w:vAlign w:val="center"/>
          </w:tcPr>
          <w:p w14:paraId="1D11FC34" w14:textId="39557F69" w:rsidR="00735377" w:rsidRDefault="00735377" w:rsidP="00735377">
            <w:pPr>
              <w:jc w:val="center"/>
              <w:rPr>
                <w:rFonts w:eastAsia="Times New Roman"/>
                <w:bCs w:val="0"/>
                <w:kern w:val="0"/>
                <w:szCs w:val="22"/>
                <w14:ligatures w14:val="none"/>
              </w:rPr>
            </w:pPr>
            <w:r w:rsidRPr="00AD7E5A">
              <w:rPr>
                <w:rFonts w:eastAsia="Times New Roman"/>
                <w:bCs w:val="0"/>
                <w:kern w:val="0"/>
                <w:szCs w:val="22"/>
                <w14:ligatures w14:val="none"/>
              </w:rPr>
              <w:t>(4.28)</w:t>
            </w:r>
          </w:p>
        </w:tc>
      </w:tr>
    </w:tbl>
    <w:p w14:paraId="4B1A7FC4" w14:textId="1FDFFBAA" w:rsidR="00D141B2" w:rsidRPr="00AD7E5A" w:rsidRDefault="00D141B2" w:rsidP="00735377">
      <w:pPr>
        <w:tabs>
          <w:tab w:val="center" w:pos="4677"/>
          <w:tab w:val="right" w:pos="9355"/>
        </w:tabs>
        <w:spacing w:after="0" w:line="240" w:lineRule="auto"/>
        <w:rPr>
          <w:rFonts w:eastAsia="Times New Roman"/>
          <w:bCs w:val="0"/>
          <w:kern w:val="0"/>
          <w:szCs w:val="22"/>
          <w14:ligatures w14:val="none"/>
        </w:rPr>
      </w:pPr>
      <w:r w:rsidRPr="00AD7E5A">
        <w:rPr>
          <w:rFonts w:eastAsia="Times New Roman"/>
          <w:bCs w:val="0"/>
          <w:kern w:val="0"/>
          <w:szCs w:val="22"/>
          <w14:ligatures w14:val="none"/>
        </w:rPr>
        <w:tab/>
      </w:r>
    </w:p>
    <w:p w14:paraId="52A46D20" w14:textId="647DCD81" w:rsidR="00D141B2" w:rsidRPr="00BA412E" w:rsidRDefault="00D141B2" w:rsidP="00735377">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расч</m:t>
            </m:r>
          </m:sub>
        </m:sSub>
      </m:oMath>
      <w:r w:rsidRPr="00AD7E5A">
        <w:rPr>
          <w:rFonts w:eastAsia="Times New Roman"/>
          <w:bCs w:val="0"/>
          <w:kern w:val="0"/>
          <w:szCs w:val="22"/>
          <w14:ligatures w14:val="none"/>
        </w:rPr>
        <w:t xml:space="preserve"> –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тная трансмиссионная тепловая нагрузка при наружной температуре наиболее холодной пятидневки, кВт; </w:t>
      </w:r>
      <m:oMath>
        <m:r>
          <w:rPr>
            <w:rFonts w:ascii="Cambria Math" w:eastAsia="Times New Roman" w:hAnsi="Cambria Math"/>
            <w:kern w:val="0"/>
            <w:szCs w:val="22"/>
            <w:lang w:val="en-US"/>
            <w14:ligatures w14:val="none"/>
          </w:rPr>
          <m:t>UA</m:t>
        </m:r>
      </m:oMath>
      <w:r w:rsidRPr="00AD7E5A">
        <w:rPr>
          <w:rFonts w:eastAsia="Times New Roman"/>
          <w:bCs w:val="0"/>
          <w:kern w:val="0"/>
          <w:szCs w:val="22"/>
          <w14:ligatures w14:val="none"/>
        </w:rPr>
        <w:t xml:space="preserve"> – суммарная теплопроводность здания, кВт/К;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норм</m:t>
            </m:r>
          </m:sub>
        </m:sSub>
      </m:oMath>
      <w:r w:rsidRPr="00AD7E5A">
        <w:rPr>
          <w:rFonts w:eastAsia="Times New Roman"/>
          <w:bCs w:val="0"/>
          <w:kern w:val="0"/>
          <w:szCs w:val="22"/>
          <w14:ligatures w14:val="none"/>
        </w:rPr>
        <w:t xml:space="preserve"> – нормируемая температура рабочей зоны,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н,расч</m:t>
            </m:r>
          </m:sub>
        </m:sSub>
      </m:oMath>
      <w:r w:rsidRPr="00AD7E5A">
        <w:rPr>
          <w:rFonts w:eastAsia="Times New Roman"/>
          <w:bCs w:val="0"/>
          <w:kern w:val="0"/>
          <w:szCs w:val="22"/>
          <w14:ligatures w14:val="none"/>
        </w:rPr>
        <w:t xml:space="preserve"> –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тная наружная температура наиболее холодной пятидневки обеспеченностью </w:t>
      </w:r>
      <w:r w:rsidRPr="00BA412E">
        <w:rPr>
          <w:rFonts w:eastAsia="Times New Roman"/>
          <w:bCs w:val="0"/>
          <w:kern w:val="0"/>
          <w:szCs w:val="22"/>
          <w14:ligatures w14:val="none"/>
        </w:rPr>
        <w:t>0,92, °</w:t>
      </w:r>
      <w:r w:rsidRPr="00D141B2">
        <w:rPr>
          <w:rFonts w:eastAsia="Times New Roman"/>
          <w:bCs w:val="0"/>
          <w:kern w:val="0"/>
          <w:szCs w:val="22"/>
          <w:lang w:val="en-US"/>
          <w14:ligatures w14:val="none"/>
        </w:rPr>
        <w:t>C</w:t>
      </w:r>
      <w:r w:rsidRPr="00BA412E">
        <w:rPr>
          <w:rFonts w:eastAsia="Times New Roman"/>
          <w:bCs w:val="0"/>
          <w:kern w:val="0"/>
          <w:szCs w:val="22"/>
          <w14:ligatures w14:val="none"/>
        </w:rPr>
        <w:t>.</w:t>
      </w:r>
    </w:p>
    <w:p w14:paraId="08FB462F" w14:textId="6E3B5D44" w:rsidR="00D141B2" w:rsidRPr="00AD7E5A"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тная трансмиссионная нагрузка 163,3 кВт меньше паспортной тепловой мощности котла КВр-0,3, равной 300 кВт. Следовательно, </w:t>
      </w:r>
      <w:r w:rsidRPr="00AD7E5A">
        <w:rPr>
          <w:rFonts w:eastAsia="Times New Roman"/>
          <w:bCs w:val="0"/>
          <w:kern w:val="0"/>
          <w:szCs w:val="22"/>
          <w14:ligatures w14:val="none"/>
        </w:rPr>
        <w:lastRenderedPageBreak/>
        <w:t>установленной мощности котла достаточно для покрытия трансмиссионной составляющей при закрытых воротах и неработающей вытяжке в расч</w:t>
      </w:r>
      <w:r w:rsidR="0003443B">
        <w:rPr>
          <w:rFonts w:eastAsia="Times New Roman"/>
          <w:bCs w:val="0"/>
          <w:kern w:val="0"/>
          <w:szCs w:val="22"/>
          <w14:ligatures w14:val="none"/>
        </w:rPr>
        <w:t>е</w:t>
      </w:r>
      <w:r w:rsidRPr="00AD7E5A">
        <w:rPr>
          <w:rFonts w:eastAsia="Times New Roman"/>
          <w:bCs w:val="0"/>
          <w:kern w:val="0"/>
          <w:szCs w:val="22"/>
          <w14:ligatures w14:val="none"/>
        </w:rPr>
        <w:t>тный мороз; вентиляционные и воротные потери учитываются отдельно в сезонном балансе. Эксплуатационная проблема связана с фактическим КПД, ручным режимом топки, распределением теплоты по высоте, инфильтрацией через ворота и работой вытяжки.</w:t>
      </w:r>
    </w:p>
    <w:p w14:paraId="2AC03F95" w14:textId="4A015598" w:rsidR="00D141B2"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Принятый набор температур соответствует стратифицированному состоянию объ</w:t>
      </w:r>
      <w:r w:rsidR="0003443B">
        <w:rPr>
          <w:rFonts w:eastAsia="Times New Roman"/>
          <w:bCs w:val="0"/>
          <w:kern w:val="0"/>
          <w:szCs w:val="22"/>
          <w14:ligatures w14:val="none"/>
        </w:rPr>
        <w:t>е</w:t>
      </w:r>
      <w:r w:rsidRPr="00AD7E5A">
        <w:rPr>
          <w:rFonts w:eastAsia="Times New Roman"/>
          <w:bCs w:val="0"/>
          <w:kern w:val="0"/>
          <w:szCs w:val="22"/>
          <w14:ligatures w14:val="none"/>
        </w:rPr>
        <w:t>ма: нижняя рабочая зона ≈ 8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(далее принимается как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баз</m:t>
            </m:r>
          </m:sub>
        </m:sSub>
      </m:oMath>
      <w:r w:rsidRPr="00AD7E5A">
        <w:rPr>
          <w:rFonts w:eastAsia="Times New Roman"/>
          <w:bCs w:val="0"/>
          <w:kern w:val="0"/>
          <w:szCs w:val="22"/>
          <w14:ligatures w14:val="none"/>
        </w:rPr>
        <w:t>), среднеобъ</w:t>
      </w:r>
      <w:r w:rsidR="0003443B">
        <w:rPr>
          <w:rFonts w:eastAsia="Times New Roman"/>
          <w:bCs w:val="0"/>
          <w:kern w:val="0"/>
          <w:szCs w:val="22"/>
          <w14:ligatures w14:val="none"/>
        </w:rPr>
        <w:t>е</w:t>
      </w:r>
      <w:r w:rsidRPr="00AD7E5A">
        <w:rPr>
          <w:rFonts w:eastAsia="Times New Roman"/>
          <w:bCs w:val="0"/>
          <w:kern w:val="0"/>
          <w:szCs w:val="22"/>
          <w14:ligatures w14:val="none"/>
        </w:rPr>
        <w:t>мная температура ≈ 10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верхняя зона ≈ 17 °</w:t>
      </w:r>
      <w:r w:rsidRPr="00D141B2">
        <w:rPr>
          <w:rFonts w:eastAsia="Times New Roman"/>
          <w:bCs w:val="0"/>
          <w:kern w:val="0"/>
          <w:szCs w:val="22"/>
          <w:lang w:val="en-US"/>
          <w14:ligatures w14:val="none"/>
        </w:rPr>
        <w:t>C</w:t>
      </w:r>
      <w:r w:rsidRPr="00AD7E5A">
        <w:rPr>
          <w:rFonts w:eastAsia="Times New Roman"/>
          <w:bCs w:val="0"/>
          <w:kern w:val="0"/>
          <w:szCs w:val="22"/>
          <w14:ligatures w14:val="none"/>
        </w:rPr>
        <w:t>.</w:t>
      </w:r>
    </w:p>
    <w:p w14:paraId="00E3B3CA" w14:textId="77777777" w:rsidR="00735377" w:rsidRDefault="00735377" w:rsidP="00735377">
      <w:pPr>
        <w:spacing w:after="0" w:line="240" w:lineRule="auto"/>
        <w:ind w:firstLine="425"/>
        <w:jc w:val="both"/>
        <w:rPr>
          <w:rFonts w:eastAsia="Times New Roman"/>
          <w:bCs w:val="0"/>
          <w:kern w:val="0"/>
          <w:szCs w:val="22"/>
          <w14:ligatures w14:val="none"/>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985"/>
      </w:tblGrid>
      <w:tr w:rsidR="009B4121" w14:paraId="14FEF3F3" w14:textId="77777777" w:rsidTr="009B4121">
        <w:tc>
          <w:tcPr>
            <w:tcW w:w="562" w:type="dxa"/>
            <w:vAlign w:val="center"/>
          </w:tcPr>
          <w:p w14:paraId="29E82456" w14:textId="77777777" w:rsidR="009B4121" w:rsidRDefault="009B4121" w:rsidP="009B4121">
            <w:pPr>
              <w:jc w:val="center"/>
              <w:rPr>
                <w:rFonts w:eastAsia="Times New Roman"/>
                <w:bCs w:val="0"/>
                <w:kern w:val="0"/>
                <w:szCs w:val="22"/>
                <w14:ligatures w14:val="none"/>
              </w:rPr>
            </w:pPr>
          </w:p>
        </w:tc>
        <w:tc>
          <w:tcPr>
            <w:tcW w:w="7797" w:type="dxa"/>
            <w:vAlign w:val="center"/>
          </w:tcPr>
          <w:p w14:paraId="294B382F" w14:textId="77777777" w:rsidR="009B4121" w:rsidRPr="00AD7E5A" w:rsidRDefault="009B4121" w:rsidP="009B4121">
            <w:pPr>
              <w:tabs>
                <w:tab w:val="center" w:pos="4677"/>
                <w:tab w:val="right" w:pos="9355"/>
              </w:tabs>
              <w:ind w:firstLine="425"/>
              <w:jc w:val="center"/>
              <w:rPr>
                <w:rFonts w:eastAsia="Times New Roman"/>
                <w:bCs w:val="0"/>
                <w:kern w:val="0"/>
                <w:szCs w:val="22"/>
                <w14:ligatures w14:val="none"/>
              </w:rPr>
            </w:pPr>
            <m:oMathPara>
              <m:oMath>
                <m:r>
                  <m:rPr>
                    <m:sty m:val="p"/>
                  </m:rPr>
                  <w:rPr>
                    <w:rFonts w:ascii="Cambria Math" w:eastAsia="Times New Roman" w:hAnsi="Cambria Math"/>
                    <w:kern w:val="0"/>
                    <w:szCs w:val="22"/>
                    <w:lang w:val="en-US"/>
                    <w14:ligatures w14:val="none"/>
                  </w:rPr>
                  <m:t>Q</m:t>
                </m:r>
                <m:r>
                  <m:rPr>
                    <m:sty m:val="p"/>
                  </m:rPr>
                  <w:rPr>
                    <w:rFonts w:ascii="Cambria Math" w:eastAsia="Times New Roman" w:hAnsi="Cambria Math"/>
                    <w:kern w:val="0"/>
                    <w:szCs w:val="22"/>
                    <w14:ligatures w14:val="none"/>
                  </w:rPr>
                  <m:t xml:space="preserve">тр,сез = </m:t>
                </m:r>
                <m:r>
                  <m:rPr>
                    <m:sty m:val="p"/>
                  </m:rPr>
                  <w:rPr>
                    <w:rFonts w:ascii="Cambria Math" w:eastAsia="Times New Roman" w:hAnsi="Cambria Math"/>
                    <w:kern w:val="0"/>
                    <w:szCs w:val="22"/>
                    <w:lang w:val="en-US"/>
                    <w14:ligatures w14:val="none"/>
                  </w:rPr>
                  <m:t>UA</m:t>
                </m:r>
                <m:r>
                  <m:rPr>
                    <m:sty m:val="p"/>
                  </m:rPr>
                  <w:rPr>
                    <w:rFonts w:ascii="Cambria Math" w:eastAsia="Times New Roman" w:hAnsi="Cambria Math"/>
                    <w:kern w:val="0"/>
                    <w:szCs w:val="22"/>
                    <w14:ligatures w14:val="none"/>
                  </w:rPr>
                  <m:t xml:space="preserve"> · (</m:t>
                </m:r>
                <m:r>
                  <m:rPr>
                    <m:sty m:val="p"/>
                  </m:rPr>
                  <w:rPr>
                    <w:rFonts w:ascii="Cambria Math" w:eastAsia="Times New Roman" w:hAnsi="Cambria Math"/>
                    <w:kern w:val="0"/>
                    <w:szCs w:val="22"/>
                    <w:lang w:val="en-US"/>
                    <w14:ligatures w14:val="none"/>
                  </w:rPr>
                  <m:t>T</m:t>
                </m:r>
                <m:r>
                  <m:rPr>
                    <m:sty m:val="p"/>
                  </m:rPr>
                  <w:rPr>
                    <w:rFonts w:ascii="Cambria Math" w:eastAsia="Times New Roman" w:hAnsi="Cambria Math"/>
                    <w:kern w:val="0"/>
                    <w:szCs w:val="22"/>
                    <w14:ligatures w14:val="none"/>
                  </w:rPr>
                  <m:t xml:space="preserve">ср.об - </m:t>
                </m:r>
                <m:r>
                  <m:rPr>
                    <m:sty m:val="p"/>
                  </m:rPr>
                  <w:rPr>
                    <w:rFonts w:ascii="Cambria Math" w:eastAsia="Times New Roman" w:hAnsi="Cambria Math"/>
                    <w:kern w:val="0"/>
                    <w:szCs w:val="22"/>
                    <w:lang w:val="en-US"/>
                    <w14:ligatures w14:val="none"/>
                  </w:rPr>
                  <m:t>T</m:t>
                </m:r>
                <m:r>
                  <m:rPr>
                    <m:sty m:val="p"/>
                  </m:rPr>
                  <w:rPr>
                    <w:rFonts w:ascii="Cambria Math" w:eastAsia="Times New Roman" w:hAnsi="Cambria Math"/>
                    <w:kern w:val="0"/>
                    <w:szCs w:val="22"/>
                    <w14:ligatures w14:val="none"/>
                  </w:rPr>
                  <m:t xml:space="preserve">н,ср) · </m:t>
                </m:r>
                <m:r>
                  <m:rPr>
                    <m:sty m:val="p"/>
                  </m:rPr>
                  <w:rPr>
                    <w:rFonts w:ascii="Cambria Math" w:eastAsia="Times New Roman" w:hAnsi="Cambria Math"/>
                    <w:kern w:val="0"/>
                    <w:szCs w:val="22"/>
                    <w:lang w:val="en-US"/>
                    <w14:ligatures w14:val="none"/>
                  </w:rPr>
                  <m:t>τ</m:t>
                </m:r>
                <m:r>
                  <m:rPr>
                    <m:sty m:val="p"/>
                  </m:rPr>
                  <w:rPr>
                    <w:rFonts w:ascii="Cambria Math" w:eastAsia="Times New Roman" w:hAnsi="Cambria Math"/>
                    <w:kern w:val="0"/>
                    <w:szCs w:val="22"/>
                    <w14:ligatures w14:val="none"/>
                  </w:rPr>
                  <m:t>н / 1000 =</m:t>
                </m:r>
              </m:oMath>
            </m:oMathPara>
          </w:p>
          <w:p w14:paraId="45B71F9E" w14:textId="77777777" w:rsidR="009B4121" w:rsidRPr="00BA412E" w:rsidRDefault="009B4121" w:rsidP="009B4121">
            <w:pPr>
              <w:ind w:firstLine="425"/>
              <w:jc w:val="center"/>
              <w:rPr>
                <w:rFonts w:eastAsia="Times New Roman"/>
                <w:bCs w:val="0"/>
                <w:kern w:val="0"/>
                <w:szCs w:val="22"/>
                <w14:ligatures w14:val="none"/>
              </w:rPr>
            </w:pPr>
            <m:oMathPara>
              <m:oMathParaPr>
                <m:jc m:val="center"/>
              </m:oMathParaPr>
              <m:oMath>
                <m:r>
                  <w:rPr>
                    <w:rFonts w:ascii="Cambria Math" w:eastAsia="Times New Roman" w:hAnsi="Cambria Math"/>
                    <w:kern w:val="0"/>
                    <w:szCs w:val="22"/>
                    <w14:ligatures w14:val="none"/>
                  </w:rPr>
                  <m:t>= 3,48 · (10 - (-4,8)) · 4968 / 1000 =</m:t>
                </m:r>
              </m:oMath>
            </m:oMathPara>
          </w:p>
          <w:p w14:paraId="49C6BAC1" w14:textId="1B43C2C7" w:rsidR="009B4121" w:rsidRDefault="009B4121" w:rsidP="009B4121">
            <w:pPr>
              <w:ind w:firstLine="425"/>
              <w:jc w:val="center"/>
              <w:rPr>
                <w:rFonts w:eastAsia="Times New Roman"/>
                <w:bCs w:val="0"/>
                <w:kern w:val="0"/>
                <w:szCs w:val="22"/>
                <w14:ligatures w14:val="none"/>
              </w:rPr>
            </w:pPr>
            <m:oMathPara>
              <m:oMath>
                <m:r>
                  <w:rPr>
                    <w:rFonts w:ascii="Cambria Math" w:eastAsia="Times New Roman" w:hAnsi="Cambria Math"/>
                    <w:kern w:val="0"/>
                    <w:szCs w:val="22"/>
                    <w14:ligatures w14:val="none"/>
                  </w:rPr>
                  <m:t>= 256,0 МВт·ч/год</m:t>
                </m:r>
              </m:oMath>
            </m:oMathPara>
          </w:p>
        </w:tc>
        <w:tc>
          <w:tcPr>
            <w:tcW w:w="985" w:type="dxa"/>
            <w:vAlign w:val="center"/>
          </w:tcPr>
          <w:p w14:paraId="67F74AD6" w14:textId="5965FFC3" w:rsidR="009B4121" w:rsidRDefault="009B4121" w:rsidP="009B4121">
            <w:pPr>
              <w:ind w:left="1878" w:hanging="1878"/>
              <w:jc w:val="center"/>
              <w:rPr>
                <w:rFonts w:eastAsia="Times New Roman"/>
                <w:bCs w:val="0"/>
                <w:kern w:val="0"/>
                <w:szCs w:val="22"/>
                <w14:ligatures w14:val="none"/>
              </w:rPr>
            </w:pPr>
            <w:r>
              <w:rPr>
                <w:rFonts w:eastAsia="Times New Roman"/>
                <w:bCs w:val="0"/>
                <w:kern w:val="0"/>
                <w:szCs w:val="22"/>
                <w14:ligatures w14:val="none"/>
              </w:rPr>
              <w:t>(4.29)</w:t>
            </w:r>
          </w:p>
        </w:tc>
      </w:tr>
    </w:tbl>
    <w:p w14:paraId="4A91DF9A" w14:textId="77777777" w:rsidR="009F430D" w:rsidRDefault="009F430D" w:rsidP="009B4121">
      <w:pPr>
        <w:spacing w:after="0" w:line="240" w:lineRule="auto"/>
        <w:jc w:val="both"/>
        <w:rPr>
          <w:rFonts w:eastAsia="Times New Roman"/>
          <w:bCs w:val="0"/>
          <w:kern w:val="0"/>
          <w:szCs w:val="22"/>
          <w14:ligatures w14:val="none"/>
        </w:rPr>
      </w:pPr>
    </w:p>
    <w:p w14:paraId="7CDB1888" w14:textId="6846E032" w:rsidR="00D141B2" w:rsidRPr="00AD7E5A" w:rsidRDefault="00D141B2" w:rsidP="00735377">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тр,сез</m:t>
            </m:r>
          </m:sub>
        </m:sSub>
      </m:oMath>
      <w:r w:rsidRPr="00AD7E5A">
        <w:rPr>
          <w:rFonts w:eastAsia="Times New Roman"/>
          <w:bCs w:val="0"/>
          <w:kern w:val="0"/>
          <w:szCs w:val="22"/>
          <w14:ligatures w14:val="none"/>
        </w:rPr>
        <w:t xml:space="preserve"> – сезонные трансмиссионные теплопотери при фактической среднеобъ</w:t>
      </w:r>
      <w:r w:rsidR="0003443B">
        <w:rPr>
          <w:rFonts w:eastAsia="Times New Roman"/>
          <w:bCs w:val="0"/>
          <w:kern w:val="0"/>
          <w:szCs w:val="22"/>
          <w14:ligatures w14:val="none"/>
        </w:rPr>
        <w:t>е</w:t>
      </w:r>
      <w:r w:rsidRPr="00AD7E5A">
        <w:rPr>
          <w:rFonts w:eastAsia="Times New Roman"/>
          <w:bCs w:val="0"/>
          <w:kern w:val="0"/>
          <w:szCs w:val="22"/>
          <w14:ligatures w14:val="none"/>
        </w:rPr>
        <w:t>мной температуре производственного объ</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ма, </w:t>
      </w:r>
      <w:proofErr w:type="spellStart"/>
      <w:r w:rsidRPr="00AD7E5A">
        <w:rPr>
          <w:rFonts w:eastAsia="Times New Roman"/>
          <w:bCs w:val="0"/>
          <w:kern w:val="0"/>
          <w:szCs w:val="22"/>
          <w14:ligatures w14:val="none"/>
        </w:rPr>
        <w:t>МВт·ч</w:t>
      </w:r>
      <w:proofErr w:type="spellEnd"/>
      <w:r w:rsidRPr="00AD7E5A">
        <w:rPr>
          <w:rFonts w:eastAsia="Times New Roman"/>
          <w:bCs w:val="0"/>
          <w:kern w:val="0"/>
          <w:szCs w:val="22"/>
          <w14:ligatures w14:val="none"/>
        </w:rPr>
        <w:t xml:space="preserve">/год; </w:t>
      </w:r>
      <m:oMath>
        <m:r>
          <w:rPr>
            <w:rFonts w:ascii="Cambria Math" w:eastAsia="Times New Roman" w:hAnsi="Cambria Math"/>
            <w:kern w:val="0"/>
            <w:szCs w:val="22"/>
            <w:lang w:val="en-US"/>
            <w14:ligatures w14:val="none"/>
          </w:rPr>
          <m:t>UA</m:t>
        </m:r>
      </m:oMath>
      <w:r w:rsidRPr="00AD7E5A">
        <w:rPr>
          <w:rFonts w:eastAsia="Times New Roman"/>
          <w:bCs w:val="0"/>
          <w:kern w:val="0"/>
          <w:szCs w:val="22"/>
          <w14:ligatures w14:val="none"/>
        </w:rPr>
        <w:t xml:space="preserve"> – суммарная теплопроводность здания, кВт/К;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ср.об</m:t>
            </m:r>
          </m:sub>
        </m:sSub>
      </m:oMath>
      <w:r w:rsidRPr="00AD7E5A">
        <w:rPr>
          <w:rFonts w:eastAsia="Times New Roman"/>
          <w:bCs w:val="0"/>
          <w:kern w:val="0"/>
          <w:szCs w:val="22"/>
          <w14:ligatures w14:val="none"/>
        </w:rPr>
        <w:t xml:space="preserve"> – фактическая среднеобъ</w:t>
      </w:r>
      <w:r w:rsidR="0003443B">
        <w:rPr>
          <w:rFonts w:eastAsia="Times New Roman"/>
          <w:bCs w:val="0"/>
          <w:kern w:val="0"/>
          <w:szCs w:val="22"/>
          <w14:ligatures w14:val="none"/>
        </w:rPr>
        <w:t>е</w:t>
      </w:r>
      <w:r w:rsidRPr="00AD7E5A">
        <w:rPr>
          <w:rFonts w:eastAsia="Times New Roman"/>
          <w:bCs w:val="0"/>
          <w:kern w:val="0"/>
          <w:szCs w:val="22"/>
          <w14:ligatures w14:val="none"/>
        </w:rPr>
        <w:t>мная температура производственного объ</w:t>
      </w:r>
      <w:r w:rsidR="0003443B">
        <w:rPr>
          <w:rFonts w:eastAsia="Times New Roman"/>
          <w:bCs w:val="0"/>
          <w:kern w:val="0"/>
          <w:szCs w:val="22"/>
          <w14:ligatures w14:val="none"/>
        </w:rPr>
        <w:t>е</w:t>
      </w:r>
      <w:r w:rsidRPr="00AD7E5A">
        <w:rPr>
          <w:rFonts w:eastAsia="Times New Roman"/>
          <w:bCs w:val="0"/>
          <w:kern w:val="0"/>
          <w:szCs w:val="22"/>
          <w14:ligatures w14:val="none"/>
        </w:rPr>
        <w:t>ма,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н,ср</m:t>
            </m:r>
          </m:sub>
        </m:sSub>
      </m:oMath>
      <w:r w:rsidRPr="00AD7E5A">
        <w:rPr>
          <w:rFonts w:eastAsia="Times New Roman"/>
          <w:bCs w:val="0"/>
          <w:kern w:val="0"/>
          <w:szCs w:val="22"/>
          <w14:ligatures w14:val="none"/>
        </w:rPr>
        <w:t xml:space="preserve"> – средняя наружная температура отопительного периода,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τ</m:t>
            </m:r>
          </m:e>
          <m:sub>
            <m:r>
              <m:rPr>
                <m:nor/>
              </m:rPr>
              <w:rPr>
                <w:rFonts w:eastAsia="Times New Roman"/>
                <w:bCs w:val="0"/>
                <w:kern w:val="0"/>
                <w:szCs w:val="22"/>
                <w14:ligatures w14:val="none"/>
              </w:rPr>
              <m:t>н</m:t>
            </m:r>
          </m:sub>
        </m:sSub>
      </m:oMath>
      <w:r w:rsidRPr="00AD7E5A">
        <w:rPr>
          <w:rFonts w:eastAsia="Times New Roman"/>
          <w:bCs w:val="0"/>
          <w:kern w:val="0"/>
          <w:szCs w:val="22"/>
          <w14:ligatures w14:val="none"/>
        </w:rPr>
        <w:t xml:space="preserve"> – нормативная продолжительность периода со средней суточной температурой не выше 8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ч/год; 1000 – коэффициент перевода </w:t>
      </w:r>
      <w:proofErr w:type="spellStart"/>
      <w:r w:rsidRPr="00AD7E5A">
        <w:rPr>
          <w:rFonts w:eastAsia="Times New Roman"/>
          <w:bCs w:val="0"/>
          <w:kern w:val="0"/>
          <w:szCs w:val="22"/>
          <w14:ligatures w14:val="none"/>
        </w:rPr>
        <w:t>кВт·ч</w:t>
      </w:r>
      <w:proofErr w:type="spellEnd"/>
      <w:r w:rsidRPr="00AD7E5A">
        <w:rPr>
          <w:rFonts w:eastAsia="Times New Roman"/>
          <w:bCs w:val="0"/>
          <w:kern w:val="0"/>
          <w:szCs w:val="22"/>
          <w14:ligatures w14:val="none"/>
        </w:rPr>
        <w:t xml:space="preserve"> в </w:t>
      </w:r>
      <w:proofErr w:type="spellStart"/>
      <w:r w:rsidRPr="00AD7E5A">
        <w:rPr>
          <w:rFonts w:eastAsia="Times New Roman"/>
          <w:bCs w:val="0"/>
          <w:kern w:val="0"/>
          <w:szCs w:val="22"/>
          <w14:ligatures w14:val="none"/>
        </w:rPr>
        <w:t>МВт·ч</w:t>
      </w:r>
      <w:proofErr w:type="spellEnd"/>
      <w:r w:rsidRPr="00AD7E5A">
        <w:rPr>
          <w:rFonts w:eastAsia="Times New Roman"/>
          <w:bCs w:val="0"/>
          <w:kern w:val="0"/>
          <w:szCs w:val="22"/>
          <w14:ligatures w14:val="none"/>
        </w:rPr>
        <w:t>.</w:t>
      </w:r>
    </w:p>
    <w:p w14:paraId="09C6F19C" w14:textId="77777777" w:rsidR="00751EA3" w:rsidRDefault="00D141B2" w:rsidP="00735377">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8045"/>
        <w:gridCol w:w="893"/>
      </w:tblGrid>
      <w:tr w:rsidR="00267762" w14:paraId="103E1F4F" w14:textId="77777777" w:rsidTr="00267762">
        <w:tc>
          <w:tcPr>
            <w:tcW w:w="421" w:type="dxa"/>
            <w:vAlign w:val="center"/>
          </w:tcPr>
          <w:p w14:paraId="34615ED7" w14:textId="77777777" w:rsidR="00267762" w:rsidRDefault="00267762" w:rsidP="00267762">
            <w:pPr>
              <w:tabs>
                <w:tab w:val="center" w:pos="4677"/>
                <w:tab w:val="right" w:pos="9355"/>
              </w:tabs>
              <w:jc w:val="center"/>
              <w:rPr>
                <w:rFonts w:eastAsia="Times New Roman"/>
                <w:bCs w:val="0"/>
                <w:kern w:val="0"/>
                <w:szCs w:val="22"/>
                <w14:ligatures w14:val="none"/>
              </w:rPr>
            </w:pPr>
          </w:p>
        </w:tc>
        <w:tc>
          <w:tcPr>
            <w:tcW w:w="8221" w:type="dxa"/>
            <w:vAlign w:val="center"/>
          </w:tcPr>
          <w:p w14:paraId="16801FAC" w14:textId="6A2516C0" w:rsidR="00267762" w:rsidRPr="00267762" w:rsidRDefault="00267762" w:rsidP="00267762">
            <w:pPr>
              <w:tabs>
                <w:tab w:val="center" w:pos="4677"/>
                <w:tab w:val="right" w:pos="9355"/>
              </w:tabs>
              <w:jc w:val="center"/>
              <w:rPr>
                <w:rFonts w:eastAsia="Times New Roman"/>
                <w:kern w:val="0"/>
                <w:szCs w:val="22"/>
                <w14:ligatures w14:val="none"/>
              </w:rPr>
            </w:pPr>
            <m:oMathPara>
              <m:oMathParaPr>
                <m:jc m:val="center"/>
              </m:oMathParaPr>
              <m:oMath>
                <m:r>
                  <w:rPr>
                    <w:rFonts w:ascii="Cambria Math" w:eastAsia="Times New Roman" w:hAnsi="Cambria Math"/>
                    <w:kern w:val="0"/>
                    <w:szCs w:val="22"/>
                    <w:lang w:val="en-US"/>
                    <w14:ligatures w14:val="none"/>
                  </w:rPr>
                  <m:t>Q</m:t>
                </m:r>
                <m:r>
                  <w:rPr>
                    <w:rFonts w:ascii="Cambria Math" w:eastAsia="Times New Roman" w:hAnsi="Cambria Math"/>
                    <w:kern w:val="0"/>
                    <w:szCs w:val="22"/>
                    <w14:ligatures w14:val="none"/>
                  </w:rPr>
                  <m:t xml:space="preserve">вент = </m:t>
                </m:r>
                <m:r>
                  <w:rPr>
                    <w:rFonts w:ascii="Cambria Math" w:eastAsia="Times New Roman" w:hAnsi="Cambria Math"/>
                    <w:kern w:val="0"/>
                    <w:szCs w:val="22"/>
                    <w:lang w:val="en-US"/>
                    <w14:ligatures w14:val="none"/>
                  </w:rPr>
                  <m:t>cp</m:t>
                </m:r>
                <m:r>
                  <w:rPr>
                    <w:rFonts w:ascii="Cambria Math" w:eastAsia="Times New Roman" w:hAnsi="Cambria Math"/>
                    <w:kern w:val="0"/>
                    <w:szCs w:val="22"/>
                    <w14:ligatures w14:val="none"/>
                  </w:rPr>
                  <m:t xml:space="preserve"> · </m:t>
                </m:r>
                <m:r>
                  <w:rPr>
                    <w:rFonts w:ascii="Cambria Math" w:eastAsia="Times New Roman" w:hAnsi="Cambria Math"/>
                    <w:kern w:val="0"/>
                    <w:szCs w:val="22"/>
                    <w:lang w:val="en-US"/>
                    <w14:ligatures w14:val="none"/>
                  </w:rPr>
                  <m:t>ρ</m:t>
                </m:r>
                <m:r>
                  <w:rPr>
                    <w:rFonts w:ascii="Cambria Math" w:eastAsia="Times New Roman" w:hAnsi="Cambria Math"/>
                    <w:kern w:val="0"/>
                    <w:szCs w:val="22"/>
                    <w14:ligatures w14:val="none"/>
                  </w:rPr>
                  <m:t xml:space="preserve"> · </m:t>
                </m:r>
                <m:r>
                  <w:rPr>
                    <w:rFonts w:ascii="Cambria Math" w:eastAsia="Times New Roman" w:hAnsi="Cambria Math"/>
                    <w:kern w:val="0"/>
                    <w:szCs w:val="22"/>
                    <w:lang w:val="en-US"/>
                    <w14:ligatures w14:val="none"/>
                  </w:rPr>
                  <m:t>L</m:t>
                </m:r>
                <m:r>
                  <w:rPr>
                    <w:rFonts w:ascii="Cambria Math" w:eastAsia="Times New Roman" w:hAnsi="Cambria Math"/>
                    <w:kern w:val="0"/>
                    <w:szCs w:val="22"/>
                    <w14:ligatures w14:val="none"/>
                  </w:rPr>
                  <m:t xml:space="preserve">вент · </m:t>
                </m:r>
                <m:d>
                  <m:dPr>
                    <m:ctrlPr>
                      <w:rPr>
                        <w:rFonts w:ascii="Cambria Math" w:eastAsia="Times New Roman" w:hAnsi="Cambria Math"/>
                        <w:i/>
                        <w:kern w:val="0"/>
                        <w:szCs w:val="22"/>
                        <w14:ligatures w14:val="none"/>
                      </w:rPr>
                    </m:ctrlPr>
                  </m:dPr>
                  <m:e>
                    <m:r>
                      <w:rPr>
                        <w:rFonts w:ascii="Cambria Math" w:eastAsia="Times New Roman" w:hAnsi="Cambria Math"/>
                        <w:kern w:val="0"/>
                        <w:szCs w:val="22"/>
                        <w:lang w:val="en-US"/>
                        <w14:ligatures w14:val="none"/>
                      </w:rPr>
                      <m:t>T</m:t>
                    </m:r>
                    <m:r>
                      <w:rPr>
                        <w:rFonts w:ascii="Cambria Math" w:eastAsia="Times New Roman" w:hAnsi="Cambria Math"/>
                        <w:kern w:val="0"/>
                        <w:szCs w:val="22"/>
                        <w14:ligatures w14:val="none"/>
                      </w:rPr>
                      <m:t xml:space="preserve">верх - </m:t>
                    </m:r>
                    <m:r>
                      <w:rPr>
                        <w:rFonts w:ascii="Cambria Math" w:eastAsia="Times New Roman" w:hAnsi="Cambria Math"/>
                        <w:kern w:val="0"/>
                        <w:szCs w:val="22"/>
                        <w:lang w:val="en-US"/>
                        <w14:ligatures w14:val="none"/>
                      </w:rPr>
                      <m:t>T</m:t>
                    </m:r>
                    <m:r>
                      <w:rPr>
                        <w:rFonts w:ascii="Cambria Math" w:eastAsia="Times New Roman" w:hAnsi="Cambria Math"/>
                        <w:kern w:val="0"/>
                        <w:szCs w:val="22"/>
                        <w14:ligatures w14:val="none"/>
                      </w:rPr>
                      <m:t>н,ср</m:t>
                    </m:r>
                  </m:e>
                </m:d>
                <m:r>
                  <w:rPr>
                    <w:rFonts w:ascii="Cambria Math" w:eastAsia="Times New Roman" w:hAnsi="Cambria Math"/>
                    <w:kern w:val="0"/>
                    <w:szCs w:val="22"/>
                    <w14:ligatures w14:val="none"/>
                  </w:rPr>
                  <m:t xml:space="preserve">== 1,005 · 1,20 · 3,44 · </m:t>
                </m:r>
                <m:d>
                  <m:dPr>
                    <m:ctrlPr>
                      <w:rPr>
                        <w:rFonts w:ascii="Cambria Math" w:eastAsia="Times New Roman" w:hAnsi="Cambria Math"/>
                        <w:i/>
                        <w:kern w:val="0"/>
                        <w:szCs w:val="22"/>
                        <w14:ligatures w14:val="none"/>
                      </w:rPr>
                    </m:ctrlPr>
                  </m:dPr>
                  <m:e>
                    <m:r>
                      <w:rPr>
                        <w:rFonts w:ascii="Cambria Math" w:eastAsia="Times New Roman" w:hAnsi="Cambria Math"/>
                        <w:kern w:val="0"/>
                        <w:szCs w:val="22"/>
                        <w14:ligatures w14:val="none"/>
                      </w:rPr>
                      <m:t xml:space="preserve">17 - </m:t>
                    </m:r>
                    <m:d>
                      <m:dPr>
                        <m:ctrlPr>
                          <w:rPr>
                            <w:rFonts w:ascii="Cambria Math" w:eastAsia="Times New Roman" w:hAnsi="Cambria Math"/>
                            <w:i/>
                            <w:kern w:val="0"/>
                            <w:szCs w:val="22"/>
                            <w14:ligatures w14:val="none"/>
                          </w:rPr>
                        </m:ctrlPr>
                      </m:dPr>
                      <m:e>
                        <m:r>
                          <w:rPr>
                            <w:rFonts w:ascii="Cambria Math" w:eastAsia="Times New Roman" w:hAnsi="Cambria Math"/>
                            <w:kern w:val="0"/>
                            <w:szCs w:val="22"/>
                            <w14:ligatures w14:val="none"/>
                          </w:rPr>
                          <m:t>-4,8</m:t>
                        </m:r>
                      </m:e>
                    </m:d>
                  </m:e>
                </m:d>
                <m:r>
                  <w:rPr>
                    <w:rFonts w:ascii="Cambria Math" w:eastAsia="Times New Roman" w:hAnsi="Cambria Math"/>
                    <w:kern w:val="0"/>
                    <w:szCs w:val="22"/>
                    <w14:ligatures w14:val="none"/>
                  </w:rPr>
                  <m:t>= 90,4 кВт</m:t>
                </m:r>
              </m:oMath>
            </m:oMathPara>
          </w:p>
        </w:tc>
        <w:tc>
          <w:tcPr>
            <w:tcW w:w="702" w:type="dxa"/>
            <w:vAlign w:val="center"/>
          </w:tcPr>
          <w:p w14:paraId="4C4BBA7D" w14:textId="329CDB47" w:rsidR="00267762" w:rsidRDefault="00267762" w:rsidP="00267762">
            <w:pPr>
              <w:tabs>
                <w:tab w:val="center" w:pos="4677"/>
                <w:tab w:val="right" w:pos="9355"/>
              </w:tabs>
              <w:jc w:val="center"/>
              <w:rPr>
                <w:rFonts w:eastAsia="Times New Roman"/>
                <w:bCs w:val="0"/>
                <w:kern w:val="0"/>
                <w:szCs w:val="22"/>
                <w14:ligatures w14:val="none"/>
              </w:rPr>
            </w:pPr>
            <w:r>
              <w:rPr>
                <w:rFonts w:eastAsia="Times New Roman"/>
                <w:bCs w:val="0"/>
                <w:kern w:val="0"/>
                <w:szCs w:val="22"/>
                <w14:ligatures w14:val="none"/>
              </w:rPr>
              <w:t>(4.30)</w:t>
            </w:r>
          </w:p>
        </w:tc>
      </w:tr>
    </w:tbl>
    <w:p w14:paraId="1D54BC75" w14:textId="77777777" w:rsidR="009B4121" w:rsidRPr="00AD7E5A" w:rsidRDefault="009B4121" w:rsidP="006F7D28">
      <w:pPr>
        <w:tabs>
          <w:tab w:val="center" w:pos="4677"/>
          <w:tab w:val="right" w:pos="9355"/>
        </w:tabs>
        <w:spacing w:after="0" w:line="240" w:lineRule="auto"/>
        <w:rPr>
          <w:rFonts w:eastAsia="Times New Roman"/>
          <w:bCs w:val="0"/>
          <w:kern w:val="0"/>
          <w:szCs w:val="22"/>
          <w14:ligatures w14:val="none"/>
        </w:rPr>
      </w:pPr>
    </w:p>
    <w:p w14:paraId="1CA19940" w14:textId="4BFF3395" w:rsidR="00D141B2" w:rsidRDefault="00D141B2" w:rsidP="00751EA3">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вент</m:t>
            </m:r>
          </m:sub>
        </m:sSub>
      </m:oMath>
      <w:r w:rsidRPr="00AD7E5A">
        <w:rPr>
          <w:rFonts w:eastAsia="Times New Roman"/>
          <w:bCs w:val="0"/>
          <w:kern w:val="0"/>
          <w:szCs w:val="22"/>
          <w14:ligatures w14:val="none"/>
        </w:rPr>
        <w:t xml:space="preserve"> – тепловая мощность, уносимая вытяжной вентиляцией, кВт;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lang w:val="en-US"/>
                <w14:ligatures w14:val="none"/>
              </w:rPr>
              <m:t>p</m:t>
            </m:r>
          </m:sub>
        </m:sSub>
      </m:oMath>
      <w:r w:rsidRPr="00AD7E5A">
        <w:rPr>
          <w:rFonts w:eastAsia="Times New Roman"/>
          <w:bCs w:val="0"/>
          <w:kern w:val="0"/>
          <w:szCs w:val="22"/>
          <w14:ligatures w14:val="none"/>
        </w:rPr>
        <w:t xml:space="preserve"> – удельная тепло</w:t>
      </w:r>
      <w:r w:rsidR="0003443B">
        <w:rPr>
          <w:rFonts w:eastAsia="Times New Roman"/>
          <w:bCs w:val="0"/>
          <w:kern w:val="0"/>
          <w:szCs w:val="22"/>
          <w14:ligatures w14:val="none"/>
        </w:rPr>
        <w:t>е</w:t>
      </w:r>
      <w:r w:rsidRPr="00AD7E5A">
        <w:rPr>
          <w:rFonts w:eastAsia="Times New Roman"/>
          <w:bCs w:val="0"/>
          <w:kern w:val="0"/>
          <w:szCs w:val="22"/>
          <w14:ligatures w14:val="none"/>
        </w:rPr>
        <w:t>мкость воздуха, кДж/(</w:t>
      </w:r>
      <w:proofErr w:type="spellStart"/>
      <w:r w:rsidRPr="00AD7E5A">
        <w:rPr>
          <w:rFonts w:eastAsia="Times New Roman"/>
          <w:bCs w:val="0"/>
          <w:kern w:val="0"/>
          <w:szCs w:val="22"/>
          <w14:ligatures w14:val="none"/>
        </w:rPr>
        <w:t>кг·К</w:t>
      </w:r>
      <w:proofErr w:type="spellEnd"/>
      <w:r w:rsidRPr="00AD7E5A">
        <w:rPr>
          <w:rFonts w:eastAsia="Times New Roman"/>
          <w:bCs w:val="0"/>
          <w:kern w:val="0"/>
          <w:szCs w:val="22"/>
          <w14:ligatures w14:val="none"/>
        </w:rPr>
        <w:t xml:space="preserve">); </w:t>
      </w:r>
      <m:oMath>
        <m:r>
          <w:rPr>
            <w:rFonts w:ascii="Cambria Math" w:eastAsia="Times New Roman" w:hAnsi="Cambria Math"/>
            <w:kern w:val="0"/>
            <w:szCs w:val="22"/>
            <w:lang w:val="en-US"/>
            <w14:ligatures w14:val="none"/>
          </w:rPr>
          <m:t>ρ</m:t>
        </m:r>
      </m:oMath>
      <w:r w:rsidRPr="00AD7E5A">
        <w:rPr>
          <w:rFonts w:eastAsia="Times New Roman"/>
          <w:bCs w:val="0"/>
          <w:kern w:val="0"/>
          <w:szCs w:val="22"/>
          <w14:ligatures w14:val="none"/>
        </w:rPr>
        <w:t xml:space="preserve"> – плотность воздуха, кг/м³;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L</m:t>
            </m:r>
          </m:e>
          <m:sub>
            <m:r>
              <m:rPr>
                <m:nor/>
              </m:rPr>
              <w:rPr>
                <w:rFonts w:eastAsia="Times New Roman"/>
                <w:bCs w:val="0"/>
                <w:kern w:val="0"/>
                <w:szCs w:val="22"/>
                <w14:ligatures w14:val="none"/>
              </w:rPr>
              <m:t>вент</m:t>
            </m:r>
          </m:sub>
        </m:sSub>
      </m:oMath>
      <w:r w:rsidRPr="00AD7E5A">
        <w:rPr>
          <w:rFonts w:eastAsia="Times New Roman"/>
          <w:bCs w:val="0"/>
          <w:kern w:val="0"/>
          <w:szCs w:val="22"/>
          <w14:ligatures w14:val="none"/>
        </w:rPr>
        <w:t xml:space="preserve"> – суммарный расход вытяжных вентиляторов, м³/с;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верх</m:t>
            </m:r>
          </m:sub>
        </m:sSub>
      </m:oMath>
      <w:r w:rsidRPr="00AD7E5A">
        <w:rPr>
          <w:rFonts w:eastAsia="Times New Roman"/>
          <w:bCs w:val="0"/>
          <w:kern w:val="0"/>
          <w:szCs w:val="22"/>
          <w14:ligatures w14:val="none"/>
        </w:rPr>
        <w:t xml:space="preserve"> – температура воздуха в верхней зоне,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н,ср</m:t>
            </m:r>
          </m:sub>
        </m:sSub>
      </m:oMath>
      <w:r w:rsidRPr="00AD7E5A">
        <w:rPr>
          <w:rFonts w:eastAsia="Times New Roman"/>
          <w:bCs w:val="0"/>
          <w:kern w:val="0"/>
          <w:szCs w:val="22"/>
          <w14:ligatures w14:val="none"/>
        </w:rPr>
        <w:t xml:space="preserve"> – средняя наружная температура отопительного периода, °</w:t>
      </w:r>
      <w:r w:rsidRPr="00D141B2">
        <w:rPr>
          <w:rFonts w:eastAsia="Times New Roman"/>
          <w:bCs w:val="0"/>
          <w:kern w:val="0"/>
          <w:szCs w:val="22"/>
          <w:lang w:val="en-US"/>
          <w14:ligatures w14:val="none"/>
        </w:rPr>
        <w:t>C</w:t>
      </w:r>
      <w:r w:rsidRPr="00AD7E5A">
        <w:rPr>
          <w:rFonts w:eastAsia="Times New Roman"/>
          <w:bCs w:val="0"/>
          <w:kern w:val="0"/>
          <w:szCs w:val="22"/>
          <w14:ligatures w14:val="none"/>
        </w:rPr>
        <w:t>.</w:t>
      </w:r>
    </w:p>
    <w:p w14:paraId="7D9E4B88" w14:textId="77777777" w:rsidR="00751EA3" w:rsidRDefault="00751EA3" w:rsidP="00751EA3">
      <w:pPr>
        <w:spacing w:after="0" w:line="240" w:lineRule="auto"/>
        <w:jc w:val="both"/>
        <w:rPr>
          <w:rFonts w:eastAsia="Times New Roman"/>
          <w:bCs w:val="0"/>
          <w:kern w:val="0"/>
          <w:szCs w:val="22"/>
          <w14:ligatures w14:val="none"/>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8080"/>
        <w:gridCol w:w="985"/>
      </w:tblGrid>
      <w:tr w:rsidR="00267762" w14:paraId="43ED86A1" w14:textId="77777777" w:rsidTr="003D5BF3">
        <w:tc>
          <w:tcPr>
            <w:tcW w:w="279" w:type="dxa"/>
            <w:vAlign w:val="center"/>
          </w:tcPr>
          <w:p w14:paraId="6B851CEF" w14:textId="77777777" w:rsidR="00267762" w:rsidRDefault="00267762" w:rsidP="003D5BF3">
            <w:pPr>
              <w:jc w:val="center"/>
              <w:rPr>
                <w:rFonts w:eastAsia="Times New Roman"/>
                <w:bCs w:val="0"/>
                <w:kern w:val="0"/>
                <w:szCs w:val="22"/>
                <w14:ligatures w14:val="none"/>
              </w:rPr>
            </w:pPr>
          </w:p>
        </w:tc>
        <w:tc>
          <w:tcPr>
            <w:tcW w:w="8080" w:type="dxa"/>
            <w:vAlign w:val="center"/>
          </w:tcPr>
          <w:p w14:paraId="6CB3DAA2" w14:textId="6BE7FC79" w:rsidR="00267762" w:rsidRPr="003D5BF3" w:rsidRDefault="00267762" w:rsidP="003D5BF3">
            <w:pPr>
              <w:tabs>
                <w:tab w:val="center" w:pos="4677"/>
                <w:tab w:val="right" w:pos="9355"/>
              </w:tabs>
              <w:ind w:firstLine="425"/>
              <w:jc w:val="center"/>
              <w:rPr>
                <w:rFonts w:eastAsia="Times New Roman"/>
                <w:bCs w:val="0"/>
                <w:kern w:val="0"/>
                <w:szCs w:val="22"/>
                <w14:ligatures w14:val="none"/>
              </w:rPr>
            </w:pPr>
            <m:oMathPara>
              <m:oMathParaPr>
                <m:jc m:val="center"/>
              </m:oMathParaPr>
              <m:oMath>
                <m:r>
                  <w:rPr>
                    <w:rFonts w:ascii="Cambria Math" w:eastAsia="Times New Roman" w:hAnsi="Cambria Math"/>
                    <w:kern w:val="0"/>
                    <w:szCs w:val="22"/>
                    <w:lang w:val="en-US"/>
                    <w14:ligatures w14:val="none"/>
                  </w:rPr>
                  <m:t xml:space="preserve">Eвент = Qвент · τвент / 1000 =  </m:t>
                </m:r>
                <m:r>
                  <w:rPr>
                    <w:rFonts w:ascii="Cambria Math" w:eastAsia="Times New Roman" w:hAnsi="Cambria Math"/>
                    <w:kern w:val="0"/>
                    <w:szCs w:val="22"/>
                    <w14:ligatures w14:val="none"/>
                  </w:rPr>
                  <m:t xml:space="preserve">               </m:t>
                </m:r>
                <m:r>
                  <w:rPr>
                    <w:rFonts w:ascii="Cambria Math" w:eastAsia="Times New Roman" w:hAnsi="Cambria Math"/>
                    <w:kern w:val="0"/>
                    <w:szCs w:val="22"/>
                    <w:lang w:val="en-US"/>
                    <w14:ligatures w14:val="none"/>
                  </w:rPr>
                  <m:t>=90,4 · 650 / 1000 = 58,8 МВт·ч/год</m:t>
                </m:r>
              </m:oMath>
            </m:oMathPara>
          </w:p>
        </w:tc>
        <w:tc>
          <w:tcPr>
            <w:tcW w:w="985" w:type="dxa"/>
            <w:vAlign w:val="center"/>
          </w:tcPr>
          <w:p w14:paraId="4AD76293" w14:textId="76BF28C4" w:rsidR="00267762" w:rsidRDefault="00267762" w:rsidP="003D5BF3">
            <w:pPr>
              <w:jc w:val="center"/>
              <w:rPr>
                <w:rFonts w:eastAsia="Times New Roman"/>
                <w:bCs w:val="0"/>
                <w:kern w:val="0"/>
                <w:szCs w:val="22"/>
                <w14:ligatures w14:val="none"/>
              </w:rPr>
            </w:pPr>
            <w:r>
              <w:rPr>
                <w:rFonts w:eastAsia="Times New Roman"/>
                <w:bCs w:val="0"/>
                <w:kern w:val="0"/>
                <w:szCs w:val="22"/>
                <w14:ligatures w14:val="none"/>
              </w:rPr>
              <w:t>(4.31)</w:t>
            </w:r>
          </w:p>
        </w:tc>
      </w:tr>
    </w:tbl>
    <w:p w14:paraId="5CDCA33B" w14:textId="77777777" w:rsidR="00751EA3" w:rsidRPr="00AD7E5A" w:rsidRDefault="00751EA3" w:rsidP="003D5BF3">
      <w:pPr>
        <w:tabs>
          <w:tab w:val="center" w:pos="4677"/>
          <w:tab w:val="right" w:pos="9355"/>
        </w:tabs>
        <w:spacing w:after="0" w:line="240" w:lineRule="auto"/>
        <w:rPr>
          <w:rFonts w:eastAsia="Times New Roman"/>
          <w:bCs w:val="0"/>
          <w:kern w:val="0"/>
          <w:szCs w:val="22"/>
          <w14:ligatures w14:val="none"/>
        </w:rPr>
      </w:pPr>
    </w:p>
    <w:p w14:paraId="32B1A19F" w14:textId="4829C6EE" w:rsidR="00D141B2" w:rsidRDefault="00D141B2" w:rsidP="00751EA3">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E</m:t>
            </m:r>
          </m:e>
          <m:sub>
            <m:r>
              <m:rPr>
                <m:nor/>
              </m:rPr>
              <w:rPr>
                <w:rFonts w:eastAsia="Times New Roman"/>
                <w:bCs w:val="0"/>
                <w:kern w:val="0"/>
                <w:szCs w:val="22"/>
                <w14:ligatures w14:val="none"/>
              </w:rPr>
              <m:t>вент</m:t>
            </m:r>
          </m:sub>
        </m:sSub>
      </m:oMath>
      <w:r w:rsidRPr="00AD7E5A">
        <w:rPr>
          <w:rFonts w:eastAsia="Times New Roman"/>
          <w:bCs w:val="0"/>
          <w:kern w:val="0"/>
          <w:szCs w:val="22"/>
          <w14:ligatures w14:val="none"/>
        </w:rPr>
        <w:t xml:space="preserve"> – сезонные теплопотери при работе вытяжных вентиляторов, </w:t>
      </w:r>
      <w:proofErr w:type="spellStart"/>
      <w:r w:rsidRPr="00AD7E5A">
        <w:rPr>
          <w:rFonts w:eastAsia="Times New Roman"/>
          <w:bCs w:val="0"/>
          <w:kern w:val="0"/>
          <w:szCs w:val="22"/>
          <w14:ligatures w14:val="none"/>
        </w:rPr>
        <w:t>МВт·ч</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вент</m:t>
            </m:r>
          </m:sub>
        </m:sSub>
      </m:oMath>
      <w:r w:rsidRPr="00AD7E5A">
        <w:rPr>
          <w:rFonts w:eastAsia="Times New Roman"/>
          <w:bCs w:val="0"/>
          <w:kern w:val="0"/>
          <w:szCs w:val="22"/>
          <w14:ligatures w14:val="none"/>
        </w:rPr>
        <w:t xml:space="preserve"> – тепловая мощность уноса, кВт;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τ</m:t>
            </m:r>
          </m:e>
          <m:sub>
            <m:r>
              <m:rPr>
                <m:nor/>
              </m:rPr>
              <w:rPr>
                <w:rFonts w:eastAsia="Times New Roman"/>
                <w:bCs w:val="0"/>
                <w:kern w:val="0"/>
                <w:szCs w:val="22"/>
                <w14:ligatures w14:val="none"/>
              </w:rPr>
              <m:t>вент</m:t>
            </m:r>
          </m:sub>
        </m:sSub>
      </m:oMath>
      <w:r w:rsidRPr="00AD7E5A">
        <w:rPr>
          <w:rFonts w:eastAsia="Times New Roman"/>
          <w:bCs w:val="0"/>
          <w:kern w:val="0"/>
          <w:szCs w:val="22"/>
          <w14:ligatures w14:val="none"/>
        </w:rPr>
        <w:t xml:space="preserve"> – годовая продолжительность работы вытяжных вентиляторов в отопительный период, принята 650 ч/год по данным обследования и эксплуатации объекта; 1000 – коэффициент перевода </w:t>
      </w:r>
      <w:proofErr w:type="spellStart"/>
      <w:r w:rsidRPr="00AD7E5A">
        <w:rPr>
          <w:rFonts w:eastAsia="Times New Roman"/>
          <w:bCs w:val="0"/>
          <w:kern w:val="0"/>
          <w:szCs w:val="22"/>
          <w14:ligatures w14:val="none"/>
        </w:rPr>
        <w:t>кВт·ч</w:t>
      </w:r>
      <w:proofErr w:type="spellEnd"/>
      <w:r w:rsidRPr="00AD7E5A">
        <w:rPr>
          <w:rFonts w:eastAsia="Times New Roman"/>
          <w:bCs w:val="0"/>
          <w:kern w:val="0"/>
          <w:szCs w:val="22"/>
          <w14:ligatures w14:val="none"/>
        </w:rPr>
        <w:t xml:space="preserve"> в </w:t>
      </w:r>
      <w:proofErr w:type="spellStart"/>
      <w:r w:rsidRPr="00AD7E5A">
        <w:rPr>
          <w:rFonts w:eastAsia="Times New Roman"/>
          <w:bCs w:val="0"/>
          <w:kern w:val="0"/>
          <w:szCs w:val="22"/>
          <w14:ligatures w14:val="none"/>
        </w:rPr>
        <w:t>МВт·ч</w:t>
      </w:r>
      <w:proofErr w:type="spellEnd"/>
      <w:r w:rsidRPr="00AD7E5A">
        <w:rPr>
          <w:rFonts w:eastAsia="Times New Roman"/>
          <w:bCs w:val="0"/>
          <w:kern w:val="0"/>
          <w:szCs w:val="22"/>
          <w14:ligatures w14:val="none"/>
        </w:rPr>
        <w:t>.</w:t>
      </w:r>
    </w:p>
    <w:p w14:paraId="63921851" w14:textId="3DCDA6F7" w:rsidR="00D141B2" w:rsidRDefault="00D141B2" w:rsidP="003D5BF3">
      <w:pPr>
        <w:tabs>
          <w:tab w:val="center" w:pos="4677"/>
          <w:tab w:val="right" w:pos="9355"/>
        </w:tabs>
        <w:spacing w:after="0" w:line="240" w:lineRule="auto"/>
        <w:rPr>
          <w:rFonts w:eastAsia="Times New Roman"/>
          <w:bCs w:val="0"/>
          <w:kern w:val="0"/>
          <w:szCs w:val="22"/>
          <w14:ligatures w14:val="none"/>
        </w:rPr>
      </w:pPr>
      <w:r w:rsidRPr="00AD7E5A">
        <w:rPr>
          <w:rFonts w:eastAsia="Times New Roman"/>
          <w:bCs w:val="0"/>
          <w:kern w:val="0"/>
          <w:szCs w:val="22"/>
          <w14:ligatures w14:val="none"/>
        </w:rPr>
        <w:tab/>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985"/>
      </w:tblGrid>
      <w:tr w:rsidR="00B50F9E" w14:paraId="6092D596" w14:textId="77777777" w:rsidTr="00F53E87">
        <w:tc>
          <w:tcPr>
            <w:tcW w:w="562" w:type="dxa"/>
            <w:vAlign w:val="center"/>
          </w:tcPr>
          <w:p w14:paraId="6624B413" w14:textId="77777777" w:rsidR="00B50F9E" w:rsidRDefault="00B50F9E" w:rsidP="00B50F9E">
            <w:pPr>
              <w:tabs>
                <w:tab w:val="center" w:pos="4677"/>
                <w:tab w:val="right" w:pos="9355"/>
              </w:tabs>
              <w:jc w:val="center"/>
              <w:rPr>
                <w:rFonts w:eastAsia="Times New Roman"/>
                <w:bCs w:val="0"/>
                <w:kern w:val="0"/>
                <w:szCs w:val="22"/>
                <w14:ligatures w14:val="none"/>
              </w:rPr>
            </w:pPr>
          </w:p>
        </w:tc>
        <w:tc>
          <w:tcPr>
            <w:tcW w:w="7797" w:type="dxa"/>
            <w:vAlign w:val="center"/>
          </w:tcPr>
          <w:p w14:paraId="291D1F49" w14:textId="43BBFA9A" w:rsidR="00B50F9E" w:rsidRPr="00A80CBA" w:rsidRDefault="00B50F9E" w:rsidP="00B50F9E">
            <w:pPr>
              <w:tabs>
                <w:tab w:val="center" w:pos="4677"/>
                <w:tab w:val="right" w:pos="9355"/>
              </w:tabs>
              <w:jc w:val="center"/>
              <w:rPr>
                <w:rFonts w:eastAsia="Times New Roman"/>
                <w:kern w:val="0"/>
                <w:szCs w:val="22"/>
                <w14:ligatures w14:val="none"/>
              </w:rPr>
            </w:pPr>
            <m:oMathPara>
              <m:oMath>
                <m:r>
                  <w:rPr>
                    <w:rFonts w:ascii="Cambria Math" w:eastAsia="Times New Roman" w:hAnsi="Cambria Math"/>
                    <w:kern w:val="0"/>
                    <w:szCs w:val="22"/>
                    <w:lang w:val="en-US"/>
                    <w14:ligatures w14:val="none"/>
                  </w:rPr>
                  <m:t>L</m:t>
                </m:r>
                <m:r>
                  <w:rPr>
                    <w:rFonts w:ascii="Cambria Math" w:eastAsia="Times New Roman" w:hAnsi="Cambria Math"/>
                    <w:kern w:val="0"/>
                    <w:szCs w:val="22"/>
                    <w14:ligatures w14:val="none"/>
                  </w:rPr>
                  <m:t xml:space="preserve">вор = </m:t>
                </m:r>
                <m:d>
                  <m:dPr>
                    <m:ctrlPr>
                      <w:rPr>
                        <w:rFonts w:ascii="Cambria Math" w:eastAsia="Times New Roman" w:hAnsi="Cambria Math"/>
                        <w:i/>
                        <w:kern w:val="0"/>
                        <w:szCs w:val="22"/>
                        <w14:ligatures w14:val="none"/>
                      </w:rPr>
                    </m:ctrlPr>
                  </m:dPr>
                  <m:e>
                    <m:f>
                      <m:fPr>
                        <m:ctrlPr>
                          <w:rPr>
                            <w:rFonts w:ascii="Cambria Math" w:eastAsia="Times New Roman" w:hAnsi="Cambria Math"/>
                            <w:i/>
                            <w:kern w:val="0"/>
                            <w:szCs w:val="22"/>
                            <w14:ligatures w14:val="none"/>
                          </w:rPr>
                        </m:ctrlPr>
                      </m:fPr>
                      <m:num>
                        <m:r>
                          <w:rPr>
                            <w:rFonts w:ascii="Cambria Math" w:eastAsia="Times New Roman" w:hAnsi="Cambria Math"/>
                            <w:kern w:val="0"/>
                            <w:szCs w:val="22"/>
                            <w14:ligatures w14:val="none"/>
                          </w:rPr>
                          <m:t>1</m:t>
                        </m:r>
                      </m:num>
                      <m:den>
                        <m:r>
                          <w:rPr>
                            <w:rFonts w:ascii="Cambria Math" w:eastAsia="Times New Roman" w:hAnsi="Cambria Math"/>
                            <w:kern w:val="0"/>
                            <w:szCs w:val="22"/>
                            <w14:ligatures w14:val="none"/>
                          </w:rPr>
                          <m:t>3</m:t>
                        </m:r>
                      </m:den>
                    </m:f>
                  </m:e>
                </m:d>
                <m:r>
                  <w:rPr>
                    <w:rFonts w:ascii="Cambria Math" w:eastAsia="Times New Roman" w:hAnsi="Cambria Math"/>
                    <w:kern w:val="0"/>
                    <w:szCs w:val="22"/>
                    <w14:ligatures w14:val="none"/>
                  </w:rPr>
                  <m:t xml:space="preserve">· </m:t>
                </m:r>
                <m:sSub>
                  <m:sSubPr>
                    <m:ctrlPr>
                      <w:rPr>
                        <w:rFonts w:ascii="Cambria Math" w:hAnsi="Cambria Math"/>
                      </w:rPr>
                    </m:ctrlPr>
                  </m:sSubPr>
                  <m:e>
                    <m:r>
                      <w:rPr>
                        <w:rFonts w:ascii="Cambria Math" w:hAnsi="Cambria Math"/>
                      </w:rPr>
                      <m:t>C</m:t>
                    </m:r>
                  </m:e>
                  <m:sub>
                    <m:r>
                      <m:rPr>
                        <m:nor/>
                      </m:rPr>
                      <m:t>расх</m:t>
                    </m:r>
                  </m:sub>
                </m:sSub>
                <m:r>
                  <w:rPr>
                    <w:rFonts w:ascii="Cambria Math" w:eastAsia="Times New Roman" w:hAnsi="Cambria Math"/>
                    <w:kern w:val="0"/>
                    <w:szCs w:val="22"/>
                    <w14:ligatures w14:val="none"/>
                  </w:rPr>
                  <m:t xml:space="preserve">пр · </m:t>
                </m:r>
                <m:r>
                  <w:rPr>
                    <w:rFonts w:ascii="Cambria Math" w:eastAsia="Times New Roman" w:hAnsi="Cambria Math"/>
                    <w:kern w:val="0"/>
                    <w:szCs w:val="22"/>
                    <w:lang w:val="en-US"/>
                    <w14:ligatures w14:val="none"/>
                  </w:rPr>
                  <m:t>A</m:t>
                </m:r>
                <m:r>
                  <w:rPr>
                    <w:rFonts w:ascii="Cambria Math" w:eastAsia="Times New Roman" w:hAnsi="Cambria Math"/>
                    <w:kern w:val="0"/>
                    <w:szCs w:val="22"/>
                    <w14:ligatures w14:val="none"/>
                  </w:rPr>
                  <m:t xml:space="preserve">вор,1· </m:t>
                </m:r>
                <m:rad>
                  <m:radPr>
                    <m:degHide m:val="1"/>
                    <m:ctrlPr>
                      <w:rPr>
                        <w:rFonts w:ascii="Cambria Math" w:eastAsia="Times New Roman" w:hAnsi="Cambria Math"/>
                        <w:i/>
                        <w:kern w:val="0"/>
                        <w:szCs w:val="22"/>
                        <w14:ligatures w14:val="none"/>
                      </w:rPr>
                    </m:ctrlPr>
                  </m:radPr>
                  <m:deg>
                    <m:ctrlPr>
                      <w:rPr>
                        <w:rFonts w:ascii="Cambria Math" w:eastAsia="Times New Roman" w:hAnsi="Cambria Math"/>
                        <w:i/>
                        <w:kern w:val="0"/>
                        <w:szCs w:val="22"/>
                        <w:lang w:val="en-US"/>
                        <w14:ligatures w14:val="none"/>
                      </w:rPr>
                    </m:ctrlPr>
                  </m:deg>
                  <m:e>
                    <m:r>
                      <w:rPr>
                        <w:rFonts w:ascii="Cambria Math" w:eastAsia="Times New Roman" w:hAnsi="Cambria Math"/>
                        <w:kern w:val="0"/>
                        <w:szCs w:val="22"/>
                        <w:lang w:val="en-US"/>
                        <w14:ligatures w14:val="none"/>
                      </w:rPr>
                      <m:t>g</m:t>
                    </m:r>
                    <m:r>
                      <w:rPr>
                        <w:rFonts w:ascii="Cambria Math" w:eastAsia="Times New Roman" w:hAnsi="Cambria Math"/>
                        <w:kern w:val="0"/>
                        <w:szCs w:val="22"/>
                        <w14:ligatures w14:val="none"/>
                      </w:rPr>
                      <m:t xml:space="preserve"> · </m:t>
                    </m:r>
                    <m:r>
                      <w:rPr>
                        <w:rFonts w:ascii="Cambria Math" w:eastAsia="Times New Roman" w:hAnsi="Cambria Math"/>
                        <w:kern w:val="0"/>
                        <w:szCs w:val="22"/>
                        <w:lang w:val="en-US"/>
                        <w14:ligatures w14:val="none"/>
                      </w:rPr>
                      <m:t>H</m:t>
                    </m:r>
                    <m:r>
                      <w:rPr>
                        <w:rFonts w:ascii="Cambria Math" w:eastAsia="Times New Roman" w:hAnsi="Cambria Math"/>
                        <w:kern w:val="0"/>
                        <w:szCs w:val="22"/>
                        <w14:ligatures w14:val="none"/>
                      </w:rPr>
                      <m:t>вор ·</m:t>
                    </m:r>
                    <m:f>
                      <m:fPr>
                        <m:ctrlPr>
                          <w:rPr>
                            <w:rFonts w:ascii="Cambria Math" w:eastAsia="Times New Roman" w:hAnsi="Cambria Math"/>
                            <w:i/>
                            <w:kern w:val="0"/>
                            <w:szCs w:val="22"/>
                            <w14:ligatures w14:val="none"/>
                          </w:rPr>
                        </m:ctrlPr>
                      </m:fPr>
                      <m:num>
                        <m:d>
                          <m:dPr>
                            <m:ctrlPr>
                              <w:rPr>
                                <w:rFonts w:ascii="Cambria Math" w:eastAsia="Times New Roman" w:hAnsi="Cambria Math"/>
                                <w:i/>
                                <w:kern w:val="0"/>
                                <w:szCs w:val="22"/>
                                <w14:ligatures w14:val="none"/>
                              </w:rPr>
                            </m:ctrlPr>
                          </m:dPr>
                          <m:e>
                            <m:r>
                              <w:rPr>
                                <w:rFonts w:ascii="Cambria Math" w:eastAsia="Times New Roman" w:hAnsi="Cambria Math"/>
                                <w:kern w:val="0"/>
                                <w:szCs w:val="22"/>
                                <w:lang w:val="en-US"/>
                                <w14:ligatures w14:val="none"/>
                              </w:rPr>
                              <m:t>T</m:t>
                            </m:r>
                            <m:r>
                              <w:rPr>
                                <w:rFonts w:ascii="Cambria Math" w:eastAsia="Times New Roman" w:hAnsi="Cambria Math"/>
                                <w:kern w:val="0"/>
                                <w:szCs w:val="22"/>
                                <w14:ligatures w14:val="none"/>
                              </w:rPr>
                              <m:t xml:space="preserve">в - </m:t>
                            </m:r>
                            <m:r>
                              <w:rPr>
                                <w:rFonts w:ascii="Cambria Math" w:eastAsia="Times New Roman" w:hAnsi="Cambria Math"/>
                                <w:kern w:val="0"/>
                                <w:szCs w:val="22"/>
                                <w:lang w:val="en-US"/>
                                <w14:ligatures w14:val="none"/>
                              </w:rPr>
                              <m:t>T</m:t>
                            </m:r>
                            <m:r>
                              <w:rPr>
                                <w:rFonts w:ascii="Cambria Math" w:eastAsia="Times New Roman" w:hAnsi="Cambria Math"/>
                                <w:kern w:val="0"/>
                                <w:szCs w:val="22"/>
                                <w14:ligatures w14:val="none"/>
                              </w:rPr>
                              <m:t>н</m:t>
                            </m:r>
                          </m:e>
                        </m:d>
                      </m:num>
                      <m:den>
                        <m:r>
                          <w:rPr>
                            <w:rFonts w:ascii="Cambria Math" w:eastAsia="Times New Roman" w:hAnsi="Cambria Math"/>
                            <w:kern w:val="0"/>
                            <w:szCs w:val="22"/>
                            <w:lang w:val="en-US"/>
                            <w14:ligatures w14:val="none"/>
                          </w:rPr>
                          <m:t>T</m:t>
                        </m:r>
                        <m:r>
                          <w:rPr>
                            <w:rFonts w:ascii="Cambria Math" w:eastAsia="Times New Roman" w:hAnsi="Cambria Math"/>
                            <w:kern w:val="0"/>
                            <w:szCs w:val="22"/>
                            <w14:ligatures w14:val="none"/>
                          </w:rPr>
                          <m:t>ср</m:t>
                        </m:r>
                      </m:den>
                    </m:f>
                  </m:e>
                </m:rad>
              </m:oMath>
            </m:oMathPara>
          </w:p>
        </w:tc>
        <w:tc>
          <w:tcPr>
            <w:tcW w:w="985" w:type="dxa"/>
            <w:vAlign w:val="center"/>
          </w:tcPr>
          <w:p w14:paraId="5D45F9F3" w14:textId="6808F7B8" w:rsidR="00B50F9E" w:rsidRDefault="00B50F9E" w:rsidP="00B50F9E">
            <w:pPr>
              <w:tabs>
                <w:tab w:val="center" w:pos="4677"/>
                <w:tab w:val="right" w:pos="9355"/>
              </w:tabs>
              <w:jc w:val="center"/>
              <w:rPr>
                <w:rFonts w:eastAsia="Times New Roman"/>
                <w:bCs w:val="0"/>
                <w:kern w:val="0"/>
                <w:szCs w:val="22"/>
                <w14:ligatures w14:val="none"/>
              </w:rPr>
            </w:pPr>
            <w:r w:rsidRPr="00AD7E5A">
              <w:rPr>
                <w:rFonts w:eastAsia="Times New Roman"/>
                <w:bCs w:val="0"/>
                <w:kern w:val="0"/>
                <w:szCs w:val="22"/>
                <w14:ligatures w14:val="none"/>
              </w:rPr>
              <w:t>(4.32)</w:t>
            </w:r>
          </w:p>
        </w:tc>
      </w:tr>
    </w:tbl>
    <w:p w14:paraId="0E1212F6" w14:textId="77777777" w:rsidR="00751EA3" w:rsidRPr="00AD7E5A" w:rsidRDefault="00751EA3" w:rsidP="00735377">
      <w:pPr>
        <w:tabs>
          <w:tab w:val="center" w:pos="4677"/>
          <w:tab w:val="right" w:pos="9355"/>
        </w:tabs>
        <w:spacing w:after="0" w:line="240" w:lineRule="auto"/>
        <w:ind w:firstLine="425"/>
        <w:rPr>
          <w:rFonts w:eastAsia="Times New Roman"/>
          <w:bCs w:val="0"/>
          <w:kern w:val="0"/>
          <w:szCs w:val="22"/>
          <w14:ligatures w14:val="none"/>
        </w:rPr>
      </w:pPr>
    </w:p>
    <w:p w14:paraId="76BBC72B" w14:textId="75211908" w:rsidR="00D141B2" w:rsidRDefault="00D141B2" w:rsidP="00751EA3">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L</m:t>
            </m:r>
          </m:e>
          <m:sub>
            <m:r>
              <m:rPr>
                <m:nor/>
              </m:rPr>
              <w:rPr>
                <w:rFonts w:eastAsia="Times New Roman"/>
                <w:bCs w:val="0"/>
                <w:kern w:val="0"/>
                <w:szCs w:val="22"/>
                <w14:ligatures w14:val="none"/>
              </w:rPr>
              <m:t>вор</m:t>
            </m:r>
          </m:sub>
        </m:sSub>
      </m:oMath>
      <w:r w:rsidRPr="00AD7E5A">
        <w:rPr>
          <w:rFonts w:eastAsia="Times New Roman"/>
          <w:bCs w:val="0"/>
          <w:kern w:val="0"/>
          <w:szCs w:val="22"/>
          <w14:ligatures w14:val="none"/>
        </w:rPr>
        <w:t xml:space="preserve"> – расч</w:t>
      </w:r>
      <w:r w:rsidR="0003443B">
        <w:rPr>
          <w:rFonts w:eastAsia="Times New Roman"/>
          <w:bCs w:val="0"/>
          <w:kern w:val="0"/>
          <w:szCs w:val="22"/>
          <w14:ligatures w14:val="none"/>
        </w:rPr>
        <w:t>е</w:t>
      </w:r>
      <w:r w:rsidRPr="00AD7E5A">
        <w:rPr>
          <w:rFonts w:eastAsia="Times New Roman"/>
          <w:bCs w:val="0"/>
          <w:kern w:val="0"/>
          <w:szCs w:val="22"/>
          <w14:ligatures w14:val="none"/>
        </w:rPr>
        <w:t>тный расход воздуха через воротный про</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м, м³/с; </w:t>
      </w:r>
      <m:oMath>
        <m:sSub>
          <m:sSubPr>
            <m:ctrlPr>
              <w:rPr>
                <w:rFonts w:ascii="Cambria Math" w:hAnsi="Cambria Math"/>
              </w:rPr>
            </m:ctrlPr>
          </m:sSubPr>
          <m:e>
            <m:r>
              <w:rPr>
                <w:rFonts w:ascii="Cambria Math" w:hAnsi="Cambria Math"/>
              </w:rPr>
              <m:t>C</m:t>
            </m:r>
          </m:e>
          <m:sub>
            <m:r>
              <m:rPr>
                <m:nor/>
              </m:rPr>
              <m:t>расх</m:t>
            </m:r>
          </m:sub>
        </m:sSub>
      </m:oMath>
      <w:r w:rsidRPr="00AD7E5A">
        <w:rPr>
          <w:rFonts w:eastAsia="Times New Roman"/>
          <w:bCs w:val="0"/>
          <w:kern w:val="0"/>
          <w:szCs w:val="22"/>
          <w14:ligatures w14:val="none"/>
        </w:rPr>
        <w:t>– коэффициент расхода про</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ма, принятый равным 0,95, безразмерная величина;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A</m:t>
            </m:r>
          </m:e>
          <m:sub>
            <m:r>
              <m:rPr>
                <m:nor/>
              </m:rPr>
              <w:rPr>
                <w:rFonts w:eastAsia="Times New Roman"/>
                <w:bCs w:val="0"/>
                <w:kern w:val="0"/>
                <w:szCs w:val="22"/>
                <w14:ligatures w14:val="none"/>
              </w:rPr>
              <m:t>вор,1</m:t>
            </m:r>
          </m:sub>
        </m:sSub>
      </m:oMath>
      <w:r w:rsidRPr="00AD7E5A">
        <w:rPr>
          <w:rFonts w:eastAsia="Times New Roman"/>
          <w:bCs w:val="0"/>
          <w:kern w:val="0"/>
          <w:szCs w:val="22"/>
          <w14:ligatures w14:val="none"/>
        </w:rPr>
        <w:t xml:space="preserve"> – площадь одного воротного про</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ма, м²; </w:t>
      </w:r>
      <m:oMath>
        <m:r>
          <w:rPr>
            <w:rFonts w:ascii="Cambria Math" w:eastAsia="Times New Roman" w:hAnsi="Cambria Math"/>
            <w:kern w:val="0"/>
            <w:szCs w:val="22"/>
            <w:lang w:val="en-US"/>
            <w14:ligatures w14:val="none"/>
          </w:rPr>
          <m:t>g</m:t>
        </m:r>
      </m:oMath>
      <w:r w:rsidRPr="00AD7E5A">
        <w:rPr>
          <w:rFonts w:eastAsia="Times New Roman"/>
          <w:bCs w:val="0"/>
          <w:kern w:val="0"/>
          <w:szCs w:val="22"/>
          <w14:ligatures w14:val="none"/>
        </w:rPr>
        <w:t xml:space="preserve"> – ускорение свободного падения, м/с²;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H</m:t>
            </m:r>
          </m:e>
          <m:sub>
            <m:r>
              <m:rPr>
                <m:nor/>
              </m:rPr>
              <w:rPr>
                <w:rFonts w:eastAsia="Times New Roman"/>
                <w:bCs w:val="0"/>
                <w:kern w:val="0"/>
                <w:szCs w:val="22"/>
                <w14:ligatures w14:val="none"/>
              </w:rPr>
              <m:t>вор</m:t>
            </m:r>
          </m:sub>
        </m:sSub>
      </m:oMath>
      <w:r w:rsidRPr="00AD7E5A">
        <w:rPr>
          <w:rFonts w:eastAsia="Times New Roman"/>
          <w:bCs w:val="0"/>
          <w:kern w:val="0"/>
          <w:szCs w:val="22"/>
          <w14:ligatures w14:val="none"/>
        </w:rPr>
        <w:t xml:space="preserve"> – высота воротного про</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ма, м;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в</m:t>
            </m:r>
          </m:sub>
        </m:sSub>
      </m:oMath>
      <w:r w:rsidRPr="00AD7E5A">
        <w:rPr>
          <w:rFonts w:eastAsia="Times New Roman"/>
          <w:bCs w:val="0"/>
          <w:kern w:val="0"/>
          <w:szCs w:val="22"/>
          <w14:ligatures w14:val="none"/>
        </w:rPr>
        <w:t xml:space="preserve"> – внутренняя абсолютная температура воздуха, </w:t>
      </w:r>
      <w:r w:rsidRPr="00D141B2">
        <w:rPr>
          <w:rFonts w:eastAsia="Times New Roman"/>
          <w:bCs w:val="0"/>
          <w:kern w:val="0"/>
          <w:szCs w:val="22"/>
          <w:lang w:val="en-US"/>
          <w14:ligatures w14:val="none"/>
        </w:rPr>
        <w:t>K</w:t>
      </w:r>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н</m:t>
            </m:r>
          </m:sub>
        </m:sSub>
      </m:oMath>
      <w:r w:rsidRPr="00AD7E5A">
        <w:rPr>
          <w:rFonts w:eastAsia="Times New Roman"/>
          <w:bCs w:val="0"/>
          <w:kern w:val="0"/>
          <w:szCs w:val="22"/>
          <w14:ligatures w14:val="none"/>
        </w:rPr>
        <w:t xml:space="preserve"> – наружная абсолютная температура воздуха, </w:t>
      </w:r>
      <w:r w:rsidRPr="00D141B2">
        <w:rPr>
          <w:rFonts w:eastAsia="Times New Roman"/>
          <w:bCs w:val="0"/>
          <w:kern w:val="0"/>
          <w:szCs w:val="22"/>
          <w:lang w:val="en-US"/>
          <w14:ligatures w14:val="none"/>
        </w:rPr>
        <w:t>K</w:t>
      </w:r>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ср</m:t>
            </m:r>
          </m:sub>
        </m:sSub>
      </m:oMath>
      <w:r w:rsidRPr="00AD7E5A">
        <w:rPr>
          <w:rFonts w:eastAsia="Times New Roman"/>
          <w:bCs w:val="0"/>
          <w:kern w:val="0"/>
          <w:szCs w:val="22"/>
          <w14:ligatures w14:val="none"/>
        </w:rPr>
        <w:t xml:space="preserve"> – средняя абсолютная температура воздуха в про</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ме, </w:t>
      </w:r>
      <w:r w:rsidRPr="00D141B2">
        <w:rPr>
          <w:rFonts w:eastAsia="Times New Roman"/>
          <w:bCs w:val="0"/>
          <w:kern w:val="0"/>
          <w:szCs w:val="22"/>
          <w:lang w:val="en-US"/>
          <w14:ligatures w14:val="none"/>
        </w:rPr>
        <w:t>K</w:t>
      </w:r>
      <w:r w:rsidRPr="00AD7E5A">
        <w:rPr>
          <w:rFonts w:eastAsia="Times New Roman"/>
          <w:bCs w:val="0"/>
          <w:kern w:val="0"/>
          <w:szCs w:val="22"/>
          <w14:ligatures w14:val="none"/>
        </w:rPr>
        <w:t>. При расч</w:t>
      </w:r>
      <w:r w:rsidR="0003443B">
        <w:rPr>
          <w:rFonts w:eastAsia="Times New Roman"/>
          <w:bCs w:val="0"/>
          <w:kern w:val="0"/>
          <w:szCs w:val="22"/>
          <w14:ligatures w14:val="none"/>
        </w:rPr>
        <w:t>е</w:t>
      </w:r>
      <w:r w:rsidRPr="00AD7E5A">
        <w:rPr>
          <w:rFonts w:eastAsia="Times New Roman"/>
          <w:bCs w:val="0"/>
          <w:kern w:val="0"/>
          <w:szCs w:val="22"/>
          <w14:ligatures w14:val="none"/>
        </w:rPr>
        <w:t>тном перепаде температур формула да</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L</m:t>
            </m:r>
          </m:e>
          <m:sub>
            <m:r>
              <m:rPr>
                <m:nor/>
              </m:rPr>
              <w:rPr>
                <w:rFonts w:eastAsia="Times New Roman"/>
                <w:bCs w:val="0"/>
                <w:kern w:val="0"/>
                <w:szCs w:val="22"/>
                <w14:ligatures w14:val="none"/>
              </w:rPr>
              <m:t>вор</m:t>
            </m:r>
          </m:sub>
        </m:sSub>
      </m:oMath>
      <w:r w:rsidRPr="00AD7E5A">
        <w:rPr>
          <w:rFonts w:eastAsia="Times New Roman"/>
          <w:bCs w:val="0"/>
          <w:kern w:val="0"/>
          <w:szCs w:val="22"/>
          <w14:ligatures w14:val="none"/>
        </w:rPr>
        <w:t xml:space="preserve"> = 10,1 м³/с; при перепаде 19,8 К она воспроизводит значение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L</m:t>
            </m:r>
          </m:e>
          <m:sub>
            <m:r>
              <m:rPr>
                <m:nor/>
              </m:rPr>
              <w:rPr>
                <w:rFonts w:eastAsia="Times New Roman"/>
                <w:bCs w:val="0"/>
                <w:kern w:val="0"/>
                <w:szCs w:val="22"/>
                <w14:ligatures w14:val="none"/>
              </w:rPr>
              <m:t>вор</m:t>
            </m:r>
          </m:sub>
        </m:sSub>
      </m:oMath>
      <w:r w:rsidRPr="00AD7E5A">
        <w:rPr>
          <w:rFonts w:eastAsia="Times New Roman"/>
          <w:bCs w:val="0"/>
          <w:kern w:val="0"/>
          <w:szCs w:val="22"/>
          <w14:ligatures w14:val="none"/>
        </w:rPr>
        <w:t xml:space="preserve"> ≈ 11,7 м³/с.</w:t>
      </w:r>
    </w:p>
    <w:p w14:paraId="2AC079DB" w14:textId="77777777" w:rsidR="00751EA3" w:rsidRDefault="00751EA3" w:rsidP="00751EA3">
      <w:pPr>
        <w:spacing w:after="0" w:line="240" w:lineRule="auto"/>
        <w:jc w:val="both"/>
        <w:rPr>
          <w:rFonts w:eastAsia="Times New Roman"/>
          <w:bCs w:val="0"/>
          <w:kern w:val="0"/>
          <w:szCs w:val="22"/>
          <w14:ligatures w14:val="none"/>
        </w:rPr>
      </w:pPr>
    </w:p>
    <w:tbl>
      <w:tblPr>
        <w:tblStyle w:val="ae"/>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71"/>
        <w:gridCol w:w="893"/>
      </w:tblGrid>
      <w:tr w:rsidR="00624837" w14:paraId="77F83CB9" w14:textId="77777777" w:rsidTr="003A7078">
        <w:tc>
          <w:tcPr>
            <w:tcW w:w="421" w:type="dxa"/>
            <w:vAlign w:val="center"/>
          </w:tcPr>
          <w:p w14:paraId="529FB3A8" w14:textId="77777777" w:rsidR="00624837" w:rsidRDefault="00624837" w:rsidP="003A7078">
            <w:pPr>
              <w:jc w:val="center"/>
              <w:rPr>
                <w:rFonts w:eastAsia="Times New Roman"/>
                <w:bCs w:val="0"/>
                <w:kern w:val="0"/>
                <w:szCs w:val="22"/>
                <w14:ligatures w14:val="none"/>
              </w:rPr>
            </w:pPr>
          </w:p>
        </w:tc>
        <w:tc>
          <w:tcPr>
            <w:tcW w:w="8071" w:type="dxa"/>
            <w:vAlign w:val="center"/>
          </w:tcPr>
          <w:p w14:paraId="53BC03C1" w14:textId="0366D121" w:rsidR="00624837" w:rsidRPr="00624837" w:rsidRDefault="00624837" w:rsidP="003A7078">
            <w:pPr>
              <w:jc w:val="center"/>
              <w:rPr>
                <w:rFonts w:eastAsia="Times New Roman"/>
                <w:bCs w:val="0"/>
                <w:kern w:val="0"/>
                <w:szCs w:val="22"/>
                <w14:ligatures w14:val="none"/>
              </w:rPr>
            </w:pPr>
            <m:oMathPara>
              <m:oMathParaPr>
                <m:jc m:val="center"/>
              </m:oMathParaPr>
              <m:oMath>
                <m:r>
                  <w:rPr>
                    <w:rFonts w:ascii="Cambria Math" w:eastAsia="Times New Roman" w:hAnsi="Cambria Math"/>
                    <w:kern w:val="0"/>
                    <w:szCs w:val="22"/>
                    <w:lang w:val="en-US"/>
                    <w14:ligatures w14:val="none"/>
                  </w:rPr>
                  <m:t>Q</m:t>
                </m:r>
                <m:r>
                  <w:rPr>
                    <w:rFonts w:ascii="Cambria Math" w:eastAsia="Times New Roman" w:hAnsi="Cambria Math"/>
                    <w:kern w:val="0"/>
                    <w:szCs w:val="22"/>
                    <w14:ligatures w14:val="none"/>
                  </w:rPr>
                  <m:t xml:space="preserve">вор = </m:t>
                </m:r>
                <m:r>
                  <w:rPr>
                    <w:rFonts w:ascii="Cambria Math" w:eastAsia="Times New Roman" w:hAnsi="Cambria Math"/>
                    <w:kern w:val="0"/>
                    <w:szCs w:val="22"/>
                    <w:lang w:val="en-US"/>
                    <w14:ligatures w14:val="none"/>
                  </w:rPr>
                  <m:t>cp</m:t>
                </m:r>
                <m:r>
                  <w:rPr>
                    <w:rFonts w:ascii="Cambria Math" w:eastAsia="Times New Roman" w:hAnsi="Cambria Math"/>
                    <w:kern w:val="0"/>
                    <w:szCs w:val="22"/>
                    <w14:ligatures w14:val="none"/>
                  </w:rPr>
                  <m:t xml:space="preserve"> · </m:t>
                </m:r>
                <m:r>
                  <w:rPr>
                    <w:rFonts w:ascii="Cambria Math" w:eastAsia="Times New Roman" w:hAnsi="Cambria Math"/>
                    <w:kern w:val="0"/>
                    <w:szCs w:val="22"/>
                    <w:lang w:val="en-US"/>
                    <w14:ligatures w14:val="none"/>
                  </w:rPr>
                  <m:t>ρ</m:t>
                </m:r>
                <m:r>
                  <w:rPr>
                    <w:rFonts w:ascii="Cambria Math" w:eastAsia="Times New Roman" w:hAnsi="Cambria Math"/>
                    <w:kern w:val="0"/>
                    <w:szCs w:val="22"/>
                    <w14:ligatures w14:val="none"/>
                  </w:rPr>
                  <m:t xml:space="preserve"> · </m:t>
                </m:r>
                <m:r>
                  <w:rPr>
                    <w:rFonts w:ascii="Cambria Math" w:eastAsia="Times New Roman" w:hAnsi="Cambria Math"/>
                    <w:kern w:val="0"/>
                    <w:szCs w:val="22"/>
                    <w:lang w:val="en-US"/>
                    <w14:ligatures w14:val="none"/>
                  </w:rPr>
                  <m:t>L</m:t>
                </m:r>
                <m:r>
                  <w:rPr>
                    <w:rFonts w:ascii="Cambria Math" w:eastAsia="Times New Roman" w:hAnsi="Cambria Math"/>
                    <w:kern w:val="0"/>
                    <w:szCs w:val="22"/>
                    <w14:ligatures w14:val="none"/>
                  </w:rPr>
                  <m:t xml:space="preserve">вор · </m:t>
                </m:r>
                <m:d>
                  <m:dPr>
                    <m:ctrlPr>
                      <w:rPr>
                        <w:rFonts w:ascii="Cambria Math" w:eastAsia="Times New Roman" w:hAnsi="Cambria Math"/>
                        <w:i/>
                        <w:kern w:val="0"/>
                        <w:szCs w:val="22"/>
                        <w14:ligatures w14:val="none"/>
                      </w:rPr>
                    </m:ctrlPr>
                  </m:dPr>
                  <m:e>
                    <m:r>
                      <w:rPr>
                        <w:rFonts w:ascii="Cambria Math" w:eastAsia="Times New Roman" w:hAnsi="Cambria Math"/>
                        <w:kern w:val="0"/>
                        <w:szCs w:val="22"/>
                        <w:lang w:val="en-US"/>
                        <w14:ligatures w14:val="none"/>
                      </w:rPr>
                      <m:t>T</m:t>
                    </m:r>
                    <m:r>
                      <w:rPr>
                        <w:rFonts w:ascii="Cambria Math" w:eastAsia="Times New Roman" w:hAnsi="Cambria Math"/>
                        <w:kern w:val="0"/>
                        <w:szCs w:val="22"/>
                        <w14:ligatures w14:val="none"/>
                      </w:rPr>
                      <m:t xml:space="preserve">ср.об - </m:t>
                    </m:r>
                    <m:r>
                      <w:rPr>
                        <w:rFonts w:ascii="Cambria Math" w:eastAsia="Times New Roman" w:hAnsi="Cambria Math"/>
                        <w:kern w:val="0"/>
                        <w:szCs w:val="22"/>
                        <w:lang w:val="en-US"/>
                        <w14:ligatures w14:val="none"/>
                      </w:rPr>
                      <m:t>T</m:t>
                    </m:r>
                    <m:r>
                      <w:rPr>
                        <w:rFonts w:ascii="Cambria Math" w:eastAsia="Times New Roman" w:hAnsi="Cambria Math"/>
                        <w:kern w:val="0"/>
                        <w:szCs w:val="22"/>
                        <w14:ligatures w14:val="none"/>
                      </w:rPr>
                      <m:t>н,ср</m:t>
                    </m:r>
                  </m:e>
                </m:d>
                <m:r>
                  <w:rPr>
                    <w:rFonts w:ascii="Cambria Math" w:eastAsia="Times New Roman" w:hAnsi="Cambria Math"/>
                    <w:kern w:val="0"/>
                    <w:szCs w:val="22"/>
                    <w14:ligatures w14:val="none"/>
                  </w:rPr>
                  <m:t xml:space="preserve">= = 1,005 · 1,20 · 10,1 · </m:t>
                </m:r>
                <m:d>
                  <m:dPr>
                    <m:ctrlPr>
                      <w:rPr>
                        <w:rFonts w:ascii="Cambria Math" w:eastAsia="Times New Roman" w:hAnsi="Cambria Math"/>
                        <w:i/>
                        <w:kern w:val="0"/>
                        <w:szCs w:val="22"/>
                        <w14:ligatures w14:val="none"/>
                      </w:rPr>
                    </m:ctrlPr>
                  </m:dPr>
                  <m:e>
                    <m:r>
                      <w:rPr>
                        <w:rFonts w:ascii="Cambria Math" w:eastAsia="Times New Roman" w:hAnsi="Cambria Math"/>
                        <w:kern w:val="0"/>
                        <w:szCs w:val="22"/>
                        <w14:ligatures w14:val="none"/>
                      </w:rPr>
                      <m:t xml:space="preserve">10 - </m:t>
                    </m:r>
                    <m:d>
                      <m:dPr>
                        <m:ctrlPr>
                          <w:rPr>
                            <w:rFonts w:ascii="Cambria Math" w:eastAsia="Times New Roman" w:hAnsi="Cambria Math"/>
                            <w:i/>
                            <w:kern w:val="0"/>
                            <w:szCs w:val="22"/>
                            <w14:ligatures w14:val="none"/>
                          </w:rPr>
                        </m:ctrlPr>
                      </m:dPr>
                      <m:e>
                        <m:r>
                          <w:rPr>
                            <w:rFonts w:ascii="Cambria Math" w:eastAsia="Times New Roman" w:hAnsi="Cambria Math"/>
                            <w:kern w:val="0"/>
                            <w:szCs w:val="22"/>
                            <w14:ligatures w14:val="none"/>
                          </w:rPr>
                          <m:t>-4,8</m:t>
                        </m:r>
                      </m:e>
                    </m:d>
                  </m:e>
                </m:d>
                <m:r>
                  <w:rPr>
                    <w:rFonts w:ascii="Cambria Math" w:eastAsia="Times New Roman" w:hAnsi="Cambria Math"/>
                    <w:kern w:val="0"/>
                    <w:szCs w:val="22"/>
                    <w14:ligatures w14:val="none"/>
                  </w:rPr>
                  <m:t>= = 180,3 кВт</m:t>
                </m:r>
              </m:oMath>
            </m:oMathPara>
          </w:p>
        </w:tc>
        <w:tc>
          <w:tcPr>
            <w:tcW w:w="893" w:type="dxa"/>
            <w:vAlign w:val="center"/>
          </w:tcPr>
          <w:p w14:paraId="6EE8E724" w14:textId="5D9F7EE2" w:rsidR="00624837" w:rsidRDefault="00624837" w:rsidP="003A7078">
            <w:pPr>
              <w:jc w:val="center"/>
              <w:rPr>
                <w:rFonts w:eastAsia="Times New Roman"/>
                <w:bCs w:val="0"/>
                <w:kern w:val="0"/>
                <w:szCs w:val="22"/>
                <w14:ligatures w14:val="none"/>
              </w:rPr>
            </w:pPr>
            <w:r w:rsidRPr="00AD7E5A">
              <w:rPr>
                <w:rFonts w:eastAsia="Times New Roman"/>
                <w:bCs w:val="0"/>
                <w:kern w:val="0"/>
                <w:szCs w:val="22"/>
                <w14:ligatures w14:val="none"/>
              </w:rPr>
              <w:t>(4.33)</w:t>
            </w:r>
          </w:p>
        </w:tc>
      </w:tr>
    </w:tbl>
    <w:p w14:paraId="65FED583" w14:textId="2FAE145C" w:rsidR="00751EA3" w:rsidRPr="00AD7E5A" w:rsidRDefault="00751EA3" w:rsidP="00624837">
      <w:pPr>
        <w:tabs>
          <w:tab w:val="center" w:pos="4677"/>
          <w:tab w:val="right" w:pos="9355"/>
        </w:tabs>
        <w:spacing w:after="0" w:line="240" w:lineRule="auto"/>
        <w:rPr>
          <w:rFonts w:eastAsia="Times New Roman"/>
          <w:bCs w:val="0"/>
          <w:kern w:val="0"/>
          <w:szCs w:val="22"/>
          <w14:ligatures w14:val="none"/>
        </w:rPr>
      </w:pPr>
    </w:p>
    <w:p w14:paraId="2981EF36" w14:textId="230377F7" w:rsidR="00D141B2" w:rsidRDefault="00D141B2" w:rsidP="00751EA3">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вор</m:t>
            </m:r>
          </m:sub>
        </m:sSub>
      </m:oMath>
      <w:r w:rsidRPr="00AD7E5A">
        <w:rPr>
          <w:rFonts w:eastAsia="Times New Roman"/>
          <w:bCs w:val="0"/>
          <w:kern w:val="0"/>
          <w:szCs w:val="22"/>
          <w14:ligatures w14:val="none"/>
        </w:rPr>
        <w:t xml:space="preserve"> – тепловая мощность залпового воздухообмена через один открытый воротный контур, кВт;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lang w:val="en-US"/>
                <w14:ligatures w14:val="none"/>
              </w:rPr>
              <m:t>p</m:t>
            </m:r>
          </m:sub>
        </m:sSub>
      </m:oMath>
      <w:r w:rsidRPr="00AD7E5A">
        <w:rPr>
          <w:rFonts w:eastAsia="Times New Roman"/>
          <w:bCs w:val="0"/>
          <w:kern w:val="0"/>
          <w:szCs w:val="22"/>
          <w14:ligatures w14:val="none"/>
        </w:rPr>
        <w:t xml:space="preserve"> – удельная тепло</w:t>
      </w:r>
      <w:r w:rsidR="0003443B">
        <w:rPr>
          <w:rFonts w:eastAsia="Times New Roman"/>
          <w:bCs w:val="0"/>
          <w:kern w:val="0"/>
          <w:szCs w:val="22"/>
          <w14:ligatures w14:val="none"/>
        </w:rPr>
        <w:t>е</w:t>
      </w:r>
      <w:r w:rsidRPr="00AD7E5A">
        <w:rPr>
          <w:rFonts w:eastAsia="Times New Roman"/>
          <w:bCs w:val="0"/>
          <w:kern w:val="0"/>
          <w:szCs w:val="22"/>
          <w14:ligatures w14:val="none"/>
        </w:rPr>
        <w:t>мкость воздуха, кДж/(</w:t>
      </w:r>
      <w:proofErr w:type="spellStart"/>
      <w:r w:rsidRPr="00AD7E5A">
        <w:rPr>
          <w:rFonts w:eastAsia="Times New Roman"/>
          <w:bCs w:val="0"/>
          <w:kern w:val="0"/>
          <w:szCs w:val="22"/>
          <w14:ligatures w14:val="none"/>
        </w:rPr>
        <w:t>кг·К</w:t>
      </w:r>
      <w:proofErr w:type="spellEnd"/>
      <w:r w:rsidRPr="00AD7E5A">
        <w:rPr>
          <w:rFonts w:eastAsia="Times New Roman"/>
          <w:bCs w:val="0"/>
          <w:kern w:val="0"/>
          <w:szCs w:val="22"/>
          <w14:ligatures w14:val="none"/>
        </w:rPr>
        <w:t xml:space="preserve">); </w:t>
      </w:r>
      <m:oMath>
        <m:r>
          <w:rPr>
            <w:rFonts w:ascii="Cambria Math" w:eastAsia="Times New Roman" w:hAnsi="Cambria Math"/>
            <w:kern w:val="0"/>
            <w:szCs w:val="22"/>
            <w:lang w:val="en-US"/>
            <w14:ligatures w14:val="none"/>
          </w:rPr>
          <m:t>ρ</m:t>
        </m:r>
      </m:oMath>
      <w:r w:rsidRPr="00AD7E5A">
        <w:rPr>
          <w:rFonts w:eastAsia="Times New Roman"/>
          <w:bCs w:val="0"/>
          <w:kern w:val="0"/>
          <w:szCs w:val="22"/>
          <w14:ligatures w14:val="none"/>
        </w:rPr>
        <w:t xml:space="preserve"> – плотность воздуха, кг/м³;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L</m:t>
            </m:r>
          </m:e>
          <m:sub>
            <m:r>
              <m:rPr>
                <m:nor/>
              </m:rPr>
              <w:rPr>
                <w:rFonts w:eastAsia="Times New Roman"/>
                <w:bCs w:val="0"/>
                <w:kern w:val="0"/>
                <w:szCs w:val="22"/>
                <w14:ligatures w14:val="none"/>
              </w:rPr>
              <m:t>вор</m:t>
            </m:r>
          </m:sub>
        </m:sSub>
      </m:oMath>
      <w:r w:rsidRPr="00AD7E5A">
        <w:rPr>
          <w:rFonts w:eastAsia="Times New Roman"/>
          <w:bCs w:val="0"/>
          <w:kern w:val="0"/>
          <w:szCs w:val="22"/>
          <w14:ligatures w14:val="none"/>
        </w:rPr>
        <w:t xml:space="preserve"> – расч</w:t>
      </w:r>
      <w:r w:rsidR="0003443B">
        <w:rPr>
          <w:rFonts w:eastAsia="Times New Roman"/>
          <w:bCs w:val="0"/>
          <w:kern w:val="0"/>
          <w:szCs w:val="22"/>
          <w14:ligatures w14:val="none"/>
        </w:rPr>
        <w:t>е</w:t>
      </w:r>
      <w:r w:rsidRPr="00AD7E5A">
        <w:rPr>
          <w:rFonts w:eastAsia="Times New Roman"/>
          <w:bCs w:val="0"/>
          <w:kern w:val="0"/>
          <w:szCs w:val="22"/>
          <w14:ligatures w14:val="none"/>
        </w:rPr>
        <w:t>тный расход воздуха через воротный про</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м, м³/с;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ср.об</m:t>
            </m:r>
          </m:sub>
        </m:sSub>
      </m:oMath>
      <w:r w:rsidRPr="00AD7E5A">
        <w:rPr>
          <w:rFonts w:eastAsia="Times New Roman"/>
          <w:bCs w:val="0"/>
          <w:kern w:val="0"/>
          <w:szCs w:val="22"/>
          <w14:ligatures w14:val="none"/>
        </w:rPr>
        <w:t xml:space="preserve"> – фактическая среднеобъ</w:t>
      </w:r>
      <w:r w:rsidR="0003443B">
        <w:rPr>
          <w:rFonts w:eastAsia="Times New Roman"/>
          <w:bCs w:val="0"/>
          <w:kern w:val="0"/>
          <w:szCs w:val="22"/>
          <w14:ligatures w14:val="none"/>
        </w:rPr>
        <w:t>е</w:t>
      </w:r>
      <w:r w:rsidRPr="00AD7E5A">
        <w:rPr>
          <w:rFonts w:eastAsia="Times New Roman"/>
          <w:bCs w:val="0"/>
          <w:kern w:val="0"/>
          <w:szCs w:val="22"/>
          <w14:ligatures w14:val="none"/>
        </w:rPr>
        <w:t>мная температура воздуха в цехе,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н,ср</m:t>
            </m:r>
          </m:sub>
        </m:sSub>
      </m:oMath>
      <w:r w:rsidRPr="00AD7E5A">
        <w:rPr>
          <w:rFonts w:eastAsia="Times New Roman"/>
          <w:bCs w:val="0"/>
          <w:kern w:val="0"/>
          <w:szCs w:val="22"/>
          <w14:ligatures w14:val="none"/>
        </w:rPr>
        <w:t xml:space="preserve"> – средняя наружная температура отопительного периода, °</w:t>
      </w:r>
      <w:r w:rsidRPr="00D141B2">
        <w:rPr>
          <w:rFonts w:eastAsia="Times New Roman"/>
          <w:bCs w:val="0"/>
          <w:kern w:val="0"/>
          <w:szCs w:val="22"/>
          <w:lang w:val="en-US"/>
          <w14:ligatures w14:val="none"/>
        </w:rPr>
        <w:t>C</w:t>
      </w:r>
      <w:r w:rsidRPr="00AD7E5A">
        <w:rPr>
          <w:rFonts w:eastAsia="Times New Roman"/>
          <w:bCs w:val="0"/>
          <w:kern w:val="0"/>
          <w:szCs w:val="22"/>
          <w14:ligatures w14:val="none"/>
        </w:rPr>
        <w:t>.</w:t>
      </w:r>
    </w:p>
    <w:p w14:paraId="6DEF1DB2" w14:textId="77777777" w:rsidR="00751EA3" w:rsidRDefault="00751EA3" w:rsidP="00751EA3">
      <w:pPr>
        <w:spacing w:after="0" w:line="240" w:lineRule="auto"/>
        <w:jc w:val="both"/>
        <w:rPr>
          <w:rFonts w:eastAsia="Times New Roman"/>
          <w:bCs w:val="0"/>
          <w:kern w:val="0"/>
          <w:szCs w:val="22"/>
          <w14:ligatures w14:val="none"/>
        </w:rPr>
      </w:pPr>
    </w:p>
    <w:tbl>
      <w:tblPr>
        <w:tblStyle w:val="ae"/>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8042"/>
        <w:gridCol w:w="893"/>
      </w:tblGrid>
      <w:tr w:rsidR="00624837" w14:paraId="137FA9F7" w14:textId="77777777" w:rsidTr="003A7078">
        <w:tc>
          <w:tcPr>
            <w:tcW w:w="421" w:type="dxa"/>
            <w:vAlign w:val="center"/>
          </w:tcPr>
          <w:p w14:paraId="08FCBE22" w14:textId="77777777" w:rsidR="00624837" w:rsidRDefault="00624837" w:rsidP="003A7078">
            <w:pPr>
              <w:jc w:val="center"/>
              <w:rPr>
                <w:rFonts w:eastAsia="Times New Roman"/>
                <w:bCs w:val="0"/>
                <w:kern w:val="0"/>
                <w:szCs w:val="22"/>
                <w14:ligatures w14:val="none"/>
              </w:rPr>
            </w:pPr>
          </w:p>
        </w:tc>
        <w:tc>
          <w:tcPr>
            <w:tcW w:w="8221" w:type="dxa"/>
            <w:vAlign w:val="center"/>
          </w:tcPr>
          <w:p w14:paraId="6316C71C" w14:textId="17F2852A" w:rsidR="00624837" w:rsidRDefault="00624837" w:rsidP="003A7078">
            <w:pPr>
              <w:jc w:val="center"/>
              <w:rPr>
                <w:rFonts w:eastAsia="Times New Roman"/>
                <w:bCs w:val="0"/>
                <w:kern w:val="0"/>
                <w:szCs w:val="22"/>
                <w14:ligatures w14:val="none"/>
              </w:rPr>
            </w:pPr>
            <m:oMathPara>
              <m:oMath>
                <m:r>
                  <w:rPr>
                    <w:rFonts w:ascii="Cambria Math" w:eastAsia="Times New Roman" w:hAnsi="Cambria Math"/>
                    <w:kern w:val="0"/>
                    <w:szCs w:val="22"/>
                    <w:lang w:val="en-US"/>
                    <w14:ligatures w14:val="none"/>
                  </w:rPr>
                  <m:t>E</m:t>
                </m:r>
                <m:r>
                  <w:rPr>
                    <w:rFonts w:ascii="Cambria Math" w:eastAsia="Times New Roman" w:hAnsi="Cambria Math"/>
                    <w:kern w:val="0"/>
                    <w:szCs w:val="22"/>
                    <w14:ligatures w14:val="none"/>
                  </w:rPr>
                  <m:t xml:space="preserve">вор = </m:t>
                </m:r>
                <m:r>
                  <w:rPr>
                    <w:rFonts w:ascii="Cambria Math" w:eastAsia="Times New Roman" w:hAnsi="Cambria Math"/>
                    <w:kern w:val="0"/>
                    <w:szCs w:val="22"/>
                    <w:lang w:val="en-US"/>
                    <w14:ligatures w14:val="none"/>
                  </w:rPr>
                  <m:t>Q</m:t>
                </m:r>
                <m:r>
                  <w:rPr>
                    <w:rFonts w:ascii="Cambria Math" w:eastAsia="Times New Roman" w:hAnsi="Cambria Math"/>
                    <w:kern w:val="0"/>
                    <w:szCs w:val="22"/>
                    <w14:ligatures w14:val="none"/>
                  </w:rPr>
                  <m:t xml:space="preserve">вор · </m:t>
                </m:r>
                <m:r>
                  <w:rPr>
                    <w:rFonts w:ascii="Cambria Math" w:eastAsia="Times New Roman" w:hAnsi="Cambria Math"/>
                    <w:kern w:val="0"/>
                    <w:szCs w:val="22"/>
                    <w:lang w:val="en-US"/>
                    <w14:ligatures w14:val="none"/>
                  </w:rPr>
                  <m:t>τ</m:t>
                </m:r>
                <m:r>
                  <w:rPr>
                    <w:rFonts w:ascii="Cambria Math" w:eastAsia="Times New Roman" w:hAnsi="Cambria Math"/>
                    <w:kern w:val="0"/>
                    <w:szCs w:val="22"/>
                    <w14:ligatures w14:val="none"/>
                  </w:rPr>
                  <m:t>вор / 1000  = 180,3 · 228 / 1000 = = 41,1 МВт·ч/год</m:t>
                </m:r>
              </m:oMath>
            </m:oMathPara>
          </w:p>
        </w:tc>
        <w:tc>
          <w:tcPr>
            <w:tcW w:w="709" w:type="dxa"/>
            <w:vAlign w:val="center"/>
          </w:tcPr>
          <w:p w14:paraId="7BE1762D" w14:textId="0EE6D9F5" w:rsidR="00624837" w:rsidRDefault="00624837" w:rsidP="003A7078">
            <w:pPr>
              <w:jc w:val="center"/>
              <w:rPr>
                <w:rFonts w:eastAsia="Times New Roman"/>
                <w:bCs w:val="0"/>
                <w:kern w:val="0"/>
                <w:szCs w:val="22"/>
                <w14:ligatures w14:val="none"/>
              </w:rPr>
            </w:pPr>
            <w:r w:rsidRPr="00AD7E5A">
              <w:rPr>
                <w:rFonts w:eastAsia="Times New Roman"/>
                <w:bCs w:val="0"/>
                <w:kern w:val="0"/>
                <w:szCs w:val="22"/>
                <w14:ligatures w14:val="none"/>
              </w:rPr>
              <w:t>(4.34)</w:t>
            </w:r>
          </w:p>
        </w:tc>
      </w:tr>
    </w:tbl>
    <w:p w14:paraId="570FE55C" w14:textId="2D66136B" w:rsidR="00751EA3" w:rsidRPr="00AD7E5A" w:rsidRDefault="00751EA3" w:rsidP="00624837">
      <w:pPr>
        <w:tabs>
          <w:tab w:val="center" w:pos="4677"/>
          <w:tab w:val="right" w:pos="9355"/>
        </w:tabs>
        <w:spacing w:after="0" w:line="240" w:lineRule="auto"/>
        <w:rPr>
          <w:rFonts w:eastAsia="Times New Roman"/>
          <w:bCs w:val="0"/>
          <w:kern w:val="0"/>
          <w:szCs w:val="22"/>
          <w14:ligatures w14:val="none"/>
        </w:rPr>
      </w:pPr>
    </w:p>
    <w:p w14:paraId="4629BBA3" w14:textId="338B454C" w:rsidR="0067269D" w:rsidRDefault="00D141B2" w:rsidP="00751EA3">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E</m:t>
            </m:r>
          </m:e>
          <m:sub>
            <m:r>
              <m:rPr>
                <m:nor/>
              </m:rPr>
              <w:rPr>
                <w:rFonts w:eastAsia="Times New Roman"/>
                <w:bCs w:val="0"/>
                <w:kern w:val="0"/>
                <w:szCs w:val="22"/>
                <w14:ligatures w14:val="none"/>
              </w:rPr>
              <m:t>вор</m:t>
            </m:r>
          </m:sub>
        </m:sSub>
      </m:oMath>
      <w:r w:rsidRPr="00AD7E5A">
        <w:rPr>
          <w:rFonts w:eastAsia="Times New Roman"/>
          <w:bCs w:val="0"/>
          <w:kern w:val="0"/>
          <w:szCs w:val="22"/>
          <w14:ligatures w14:val="none"/>
        </w:rPr>
        <w:t xml:space="preserve"> – сезонные теплопотери при суммарном открытии ворот, </w:t>
      </w:r>
      <w:proofErr w:type="spellStart"/>
      <w:r w:rsidRPr="00AD7E5A">
        <w:rPr>
          <w:rFonts w:eastAsia="Times New Roman"/>
          <w:bCs w:val="0"/>
          <w:kern w:val="0"/>
          <w:szCs w:val="22"/>
          <w14:ligatures w14:val="none"/>
        </w:rPr>
        <w:t>МВт·ч</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вор</m:t>
            </m:r>
          </m:sub>
        </m:sSub>
      </m:oMath>
      <w:r w:rsidRPr="00AD7E5A">
        <w:rPr>
          <w:rFonts w:eastAsia="Times New Roman"/>
          <w:bCs w:val="0"/>
          <w:kern w:val="0"/>
          <w:szCs w:val="22"/>
          <w14:ligatures w14:val="none"/>
        </w:rPr>
        <w:t xml:space="preserve"> – тепловая мощность залпового воздухообмена, кВт;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τ</m:t>
            </m:r>
          </m:e>
          <m:sub>
            <m:r>
              <m:rPr>
                <m:nor/>
              </m:rPr>
              <w:rPr>
                <w:rFonts w:eastAsia="Times New Roman"/>
                <w:bCs w:val="0"/>
                <w:kern w:val="0"/>
                <w:szCs w:val="22"/>
                <w14:ligatures w14:val="none"/>
              </w:rPr>
              <m:t>вор</m:t>
            </m:r>
          </m:sub>
        </m:sSub>
      </m:oMath>
      <w:r w:rsidRPr="00AD7E5A">
        <w:rPr>
          <w:rFonts w:eastAsia="Times New Roman"/>
          <w:bCs w:val="0"/>
          <w:kern w:val="0"/>
          <w:szCs w:val="22"/>
          <w14:ligatures w14:val="none"/>
        </w:rPr>
        <w:t xml:space="preserve"> – суммарное время открытого состояния ворот в отопительный период, ч/год; 1000 – коэффициент перевода </w:t>
      </w:r>
      <w:proofErr w:type="spellStart"/>
      <w:r w:rsidRPr="00AD7E5A">
        <w:rPr>
          <w:rFonts w:eastAsia="Times New Roman"/>
          <w:bCs w:val="0"/>
          <w:kern w:val="0"/>
          <w:szCs w:val="22"/>
          <w14:ligatures w14:val="none"/>
        </w:rPr>
        <w:t>кВт·ч</w:t>
      </w:r>
      <w:proofErr w:type="spellEnd"/>
      <w:r w:rsidRPr="00AD7E5A">
        <w:rPr>
          <w:rFonts w:eastAsia="Times New Roman"/>
          <w:bCs w:val="0"/>
          <w:kern w:val="0"/>
          <w:szCs w:val="22"/>
          <w14:ligatures w14:val="none"/>
        </w:rPr>
        <w:t xml:space="preserve"> в </w:t>
      </w:r>
      <w:proofErr w:type="spellStart"/>
      <w:r w:rsidRPr="00AD7E5A">
        <w:rPr>
          <w:rFonts w:eastAsia="Times New Roman"/>
          <w:bCs w:val="0"/>
          <w:kern w:val="0"/>
          <w:szCs w:val="22"/>
          <w14:ligatures w14:val="none"/>
        </w:rPr>
        <w:t>МВт·ч</w:t>
      </w:r>
      <w:proofErr w:type="spellEnd"/>
      <w:r w:rsidRPr="00AD7E5A">
        <w:rPr>
          <w:rFonts w:eastAsia="Times New Roman"/>
          <w:bCs w:val="0"/>
          <w:kern w:val="0"/>
          <w:szCs w:val="22"/>
          <w14:ligatures w14:val="none"/>
        </w:rPr>
        <w:t>. В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те принято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τ</m:t>
            </m:r>
          </m:e>
          <m:sub>
            <m:r>
              <m:rPr>
                <m:nor/>
              </m:rPr>
              <w:rPr>
                <w:rFonts w:eastAsia="Times New Roman"/>
                <w:bCs w:val="0"/>
                <w:kern w:val="0"/>
                <w:szCs w:val="22"/>
                <w14:ligatures w14:val="none"/>
              </w:rPr>
              <m:t>вор</m:t>
            </m:r>
          </m:sub>
        </m:sSub>
      </m:oMath>
      <w:r w:rsidRPr="00AD7E5A">
        <w:rPr>
          <w:rFonts w:eastAsia="Times New Roman"/>
          <w:bCs w:val="0"/>
          <w:kern w:val="0"/>
          <w:szCs w:val="22"/>
          <w14:ligatures w14:val="none"/>
        </w:rPr>
        <w:t xml:space="preserve"> = 228 ч/год, что соответствует среднему открытому состоянию ворот 1 ч/</w:t>
      </w:r>
      <w:proofErr w:type="spellStart"/>
      <w:r w:rsidRPr="00AD7E5A">
        <w:rPr>
          <w:rFonts w:eastAsia="Times New Roman"/>
          <w:bCs w:val="0"/>
          <w:kern w:val="0"/>
          <w:szCs w:val="22"/>
          <w14:ligatures w14:val="none"/>
        </w:rPr>
        <w:t>сут</w:t>
      </w:r>
      <w:proofErr w:type="spellEnd"/>
      <w:r w:rsidRPr="00AD7E5A">
        <w:rPr>
          <w:rFonts w:eastAsia="Times New Roman"/>
          <w:bCs w:val="0"/>
          <w:kern w:val="0"/>
          <w:szCs w:val="22"/>
          <w14:ligatures w14:val="none"/>
        </w:rPr>
        <w:t xml:space="preserve"> в течение эксплуатационного сезона 228 </w:t>
      </w:r>
      <w:proofErr w:type="spellStart"/>
      <w:r w:rsidRPr="00AD7E5A">
        <w:rPr>
          <w:rFonts w:eastAsia="Times New Roman"/>
          <w:bCs w:val="0"/>
          <w:kern w:val="0"/>
          <w:szCs w:val="22"/>
          <w14:ligatures w14:val="none"/>
        </w:rPr>
        <w:t>сут</w:t>
      </w:r>
      <w:proofErr w:type="spellEnd"/>
      <w:r w:rsidRPr="00AD7E5A">
        <w:rPr>
          <w:rFonts w:eastAsia="Times New Roman"/>
          <w:bCs w:val="0"/>
          <w:kern w:val="0"/>
          <w:szCs w:val="22"/>
          <w14:ligatures w14:val="none"/>
        </w:rPr>
        <w:t>.</w:t>
      </w:r>
    </w:p>
    <w:p w14:paraId="7126ACAA" w14:textId="77777777" w:rsidR="003A7078" w:rsidRDefault="003A7078" w:rsidP="00751EA3">
      <w:pPr>
        <w:spacing w:after="0" w:line="240" w:lineRule="auto"/>
        <w:jc w:val="both"/>
        <w:rPr>
          <w:rFonts w:eastAsia="Times New Roman"/>
          <w:bCs w:val="0"/>
          <w:kern w:val="0"/>
          <w:szCs w:val="22"/>
          <w14:ligatures w14:val="none"/>
        </w:rPr>
      </w:pPr>
    </w:p>
    <w:tbl>
      <w:tblPr>
        <w:tblStyle w:val="ae"/>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8043"/>
        <w:gridCol w:w="893"/>
      </w:tblGrid>
      <w:tr w:rsidR="0067269D" w14:paraId="7BA04BD3" w14:textId="77777777" w:rsidTr="003A7078">
        <w:tc>
          <w:tcPr>
            <w:tcW w:w="421" w:type="dxa"/>
          </w:tcPr>
          <w:p w14:paraId="3F611E00" w14:textId="77777777" w:rsidR="0067269D" w:rsidRDefault="0067269D" w:rsidP="00751EA3">
            <w:pPr>
              <w:jc w:val="both"/>
              <w:rPr>
                <w:rFonts w:eastAsia="Times New Roman"/>
                <w:bCs w:val="0"/>
                <w:kern w:val="0"/>
                <w:szCs w:val="22"/>
                <w14:ligatures w14:val="none"/>
              </w:rPr>
            </w:pPr>
          </w:p>
        </w:tc>
        <w:tc>
          <w:tcPr>
            <w:tcW w:w="8221" w:type="dxa"/>
            <w:vAlign w:val="center"/>
          </w:tcPr>
          <w:p w14:paraId="0BC8A9D0" w14:textId="15DFEB89" w:rsidR="0067269D" w:rsidRDefault="0067269D" w:rsidP="0067269D">
            <w:pPr>
              <w:jc w:val="center"/>
              <w:rPr>
                <w:rFonts w:eastAsia="Times New Roman"/>
                <w:bCs w:val="0"/>
                <w:kern w:val="0"/>
                <w:szCs w:val="22"/>
                <w14:ligatures w14:val="none"/>
              </w:rPr>
            </w:pPr>
            <m:oMathPara>
              <m:oMath>
                <m:r>
                  <w:rPr>
                    <w:rFonts w:ascii="Cambria Math" w:eastAsia="Times New Roman" w:hAnsi="Cambria Math"/>
                    <w:kern w:val="0"/>
                    <w:szCs w:val="22"/>
                    <w:lang w:val="en-US"/>
                    <w14:ligatures w14:val="none"/>
                  </w:rPr>
                  <m:t>E</m:t>
                </m:r>
                <m:r>
                  <w:rPr>
                    <w:rFonts w:ascii="Cambria Math" w:eastAsia="Times New Roman" w:hAnsi="Cambria Math"/>
                    <w:kern w:val="0"/>
                    <w:szCs w:val="22"/>
                    <w14:ligatures w14:val="none"/>
                  </w:rPr>
                  <m:t xml:space="preserve">баланс = </m:t>
                </m:r>
                <m:r>
                  <w:rPr>
                    <w:rFonts w:ascii="Cambria Math" w:eastAsia="Times New Roman" w:hAnsi="Cambria Math"/>
                    <w:kern w:val="0"/>
                    <w:szCs w:val="22"/>
                    <w:lang w:val="en-US"/>
                    <w14:ligatures w14:val="none"/>
                  </w:rPr>
                  <m:t>Q</m:t>
                </m:r>
                <m:r>
                  <w:rPr>
                    <w:rFonts w:ascii="Cambria Math" w:eastAsia="Times New Roman" w:hAnsi="Cambria Math"/>
                    <w:kern w:val="0"/>
                    <w:szCs w:val="22"/>
                    <w14:ligatures w14:val="none"/>
                  </w:rPr>
                  <m:t xml:space="preserve">тр,сез + </m:t>
                </m:r>
                <m:r>
                  <w:rPr>
                    <w:rFonts w:ascii="Cambria Math" w:eastAsia="Times New Roman" w:hAnsi="Cambria Math"/>
                    <w:kern w:val="0"/>
                    <w:szCs w:val="22"/>
                    <w:lang w:val="en-US"/>
                    <w14:ligatures w14:val="none"/>
                  </w:rPr>
                  <m:t>E</m:t>
                </m:r>
                <m:r>
                  <w:rPr>
                    <w:rFonts w:ascii="Cambria Math" w:eastAsia="Times New Roman" w:hAnsi="Cambria Math"/>
                    <w:kern w:val="0"/>
                    <w:szCs w:val="22"/>
                    <w14:ligatures w14:val="none"/>
                  </w:rPr>
                  <m:t xml:space="preserve">вент + </m:t>
                </m:r>
                <m:r>
                  <w:rPr>
                    <w:rFonts w:ascii="Cambria Math" w:eastAsia="Times New Roman" w:hAnsi="Cambria Math"/>
                    <w:kern w:val="0"/>
                    <w:szCs w:val="22"/>
                    <w:lang w:val="en-US"/>
                    <w14:ligatures w14:val="none"/>
                  </w:rPr>
                  <m:t>E</m:t>
                </m:r>
                <m:r>
                  <w:rPr>
                    <w:rFonts w:ascii="Cambria Math" w:eastAsia="Times New Roman" w:hAnsi="Cambria Math"/>
                    <w:kern w:val="0"/>
                    <w:szCs w:val="22"/>
                    <w14:ligatures w14:val="none"/>
                  </w:rPr>
                  <m:t>вор== 256,0 + 58,8 + 41,1 = 355,9 МВт·ч/год</m:t>
                </m:r>
              </m:oMath>
            </m:oMathPara>
          </w:p>
        </w:tc>
        <w:tc>
          <w:tcPr>
            <w:tcW w:w="709" w:type="dxa"/>
            <w:vAlign w:val="center"/>
          </w:tcPr>
          <w:p w14:paraId="2C2752CD" w14:textId="61A0A703" w:rsidR="0067269D" w:rsidRDefault="0067269D" w:rsidP="0067269D">
            <w:pPr>
              <w:jc w:val="center"/>
              <w:rPr>
                <w:rFonts w:eastAsia="Times New Roman"/>
                <w:bCs w:val="0"/>
                <w:kern w:val="0"/>
                <w:szCs w:val="22"/>
                <w14:ligatures w14:val="none"/>
              </w:rPr>
            </w:pPr>
            <w:r w:rsidRPr="00AD7E5A">
              <w:rPr>
                <w:rFonts w:eastAsia="Times New Roman"/>
                <w:bCs w:val="0"/>
                <w:kern w:val="0"/>
                <w:szCs w:val="22"/>
                <w14:ligatures w14:val="none"/>
              </w:rPr>
              <w:t>(4.35)</w:t>
            </w:r>
          </w:p>
        </w:tc>
      </w:tr>
    </w:tbl>
    <w:p w14:paraId="42959700" w14:textId="288B5B8D" w:rsidR="00845DFF" w:rsidRPr="00AD7E5A" w:rsidRDefault="00845DFF" w:rsidP="003A7078">
      <w:pPr>
        <w:tabs>
          <w:tab w:val="center" w:pos="4677"/>
          <w:tab w:val="right" w:pos="9355"/>
        </w:tabs>
        <w:spacing w:after="0" w:line="240" w:lineRule="auto"/>
        <w:rPr>
          <w:rFonts w:eastAsia="Times New Roman"/>
          <w:bCs w:val="0"/>
          <w:kern w:val="0"/>
          <w:szCs w:val="22"/>
          <w14:ligatures w14:val="none"/>
        </w:rPr>
      </w:pPr>
    </w:p>
    <w:p w14:paraId="39FE6C9F" w14:textId="395C23E9" w:rsidR="00425C49" w:rsidRDefault="00D141B2" w:rsidP="00382295">
      <w:pPr>
        <w:spacing w:after="0" w:line="240" w:lineRule="auto"/>
        <w:jc w:val="both"/>
        <w:rPr>
          <w:rFonts w:eastAsia="Times New Roman"/>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E</m:t>
            </m:r>
          </m:e>
          <m:sub>
            <m:r>
              <m:rPr>
                <m:nor/>
              </m:rPr>
              <w:rPr>
                <w:rFonts w:eastAsia="Times New Roman"/>
                <w:bCs w:val="0"/>
                <w:kern w:val="0"/>
                <w:szCs w:val="22"/>
                <w14:ligatures w14:val="none"/>
              </w:rPr>
              <m:t>бал</m:t>
            </m:r>
            <w:proofErr w:type="spellStart"/>
            <m:r>
              <m:rPr>
                <m:nor/>
              </m:rPr>
              <w:rPr>
                <w:rFonts w:ascii="Cambria Math" w:eastAsia="Times New Roman"/>
                <w:bCs w:val="0"/>
                <w:kern w:val="0"/>
                <w:szCs w:val="22"/>
                <w14:ligatures w14:val="none"/>
              </w:rPr>
              <m:t>анс</m:t>
            </m:r>
            <w:proofErr w:type="spellEnd"/>
          </m:sub>
        </m:sSub>
      </m:oMath>
      <w:r w:rsidRPr="00AD7E5A">
        <w:rPr>
          <w:rFonts w:eastAsia="Times New Roman"/>
          <w:bCs w:val="0"/>
          <w:kern w:val="0"/>
          <w:szCs w:val="22"/>
          <w14:ligatures w14:val="none"/>
        </w:rPr>
        <w:t xml:space="preserve"> –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тная сезонная потребность, полученная по тепловому балансу здания, </w:t>
      </w:r>
      <w:proofErr w:type="spellStart"/>
      <w:r w:rsidRPr="00AD7E5A">
        <w:rPr>
          <w:rFonts w:eastAsia="Times New Roman"/>
          <w:bCs w:val="0"/>
          <w:kern w:val="0"/>
          <w:szCs w:val="22"/>
          <w14:ligatures w14:val="none"/>
        </w:rPr>
        <w:t>МВт·ч</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тр,сез</m:t>
            </m:r>
          </m:sub>
        </m:sSub>
      </m:oMath>
      <w:r w:rsidRPr="00AD7E5A">
        <w:rPr>
          <w:rFonts w:eastAsia="Times New Roman"/>
          <w:bCs w:val="0"/>
          <w:kern w:val="0"/>
          <w:szCs w:val="22"/>
          <w14:ligatures w14:val="none"/>
        </w:rPr>
        <w:t xml:space="preserve"> – трансмиссионные теплопотери, </w:t>
      </w:r>
      <w:proofErr w:type="spellStart"/>
      <w:r w:rsidRPr="00AD7E5A">
        <w:rPr>
          <w:rFonts w:eastAsia="Times New Roman"/>
          <w:bCs w:val="0"/>
          <w:kern w:val="0"/>
          <w:szCs w:val="22"/>
          <w14:ligatures w14:val="none"/>
        </w:rPr>
        <w:t>МВт·ч</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E</m:t>
            </m:r>
          </m:e>
          <m:sub>
            <m:r>
              <m:rPr>
                <m:nor/>
              </m:rPr>
              <w:rPr>
                <w:rFonts w:eastAsia="Times New Roman"/>
                <w:bCs w:val="0"/>
                <w:kern w:val="0"/>
                <w:szCs w:val="22"/>
                <w14:ligatures w14:val="none"/>
              </w:rPr>
              <m:t>вент</m:t>
            </m:r>
          </m:sub>
        </m:sSub>
      </m:oMath>
      <w:r w:rsidRPr="00AD7E5A">
        <w:rPr>
          <w:rFonts w:eastAsia="Times New Roman"/>
          <w:bCs w:val="0"/>
          <w:kern w:val="0"/>
          <w:szCs w:val="22"/>
          <w14:ligatures w14:val="none"/>
        </w:rPr>
        <w:t xml:space="preserve"> – теплопотери при работе вытяжки, </w:t>
      </w:r>
      <w:proofErr w:type="spellStart"/>
      <w:r w:rsidRPr="00AD7E5A">
        <w:rPr>
          <w:rFonts w:eastAsia="Times New Roman"/>
          <w:bCs w:val="0"/>
          <w:kern w:val="0"/>
          <w:szCs w:val="22"/>
          <w14:ligatures w14:val="none"/>
        </w:rPr>
        <w:t>МВт·ч</w:t>
      </w:r>
      <w:proofErr w:type="spellEnd"/>
      <w:r w:rsidRPr="00AD7E5A">
        <w:rPr>
          <w:rFonts w:eastAsia="Times New Roman"/>
          <w:bCs w:val="0"/>
          <w:kern w:val="0"/>
          <w:szCs w:val="22"/>
          <w14:ligatures w14:val="none"/>
        </w:rPr>
        <w:t xml:space="preserve">/год; </w:t>
      </w:r>
    </w:p>
    <w:p w14:paraId="54952567" w14:textId="5E1681D1" w:rsidR="00D141B2" w:rsidRDefault="00D141B2" w:rsidP="00735377">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w:p>
    <w:tbl>
      <w:tblPr>
        <w:tblStyle w:val="ae"/>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767"/>
        <w:gridCol w:w="893"/>
      </w:tblGrid>
      <w:tr w:rsidR="00CB2265" w14:paraId="4B42B127" w14:textId="77777777" w:rsidTr="00265447">
        <w:tc>
          <w:tcPr>
            <w:tcW w:w="704" w:type="dxa"/>
          </w:tcPr>
          <w:p w14:paraId="77AB8AE9" w14:textId="77777777" w:rsidR="00CB2265" w:rsidRDefault="00CB2265" w:rsidP="00735377">
            <w:pPr>
              <w:tabs>
                <w:tab w:val="center" w:pos="4677"/>
                <w:tab w:val="right" w:pos="9355"/>
              </w:tabs>
              <w:rPr>
                <w:rFonts w:eastAsia="Times New Roman"/>
                <w:bCs w:val="0"/>
                <w:kern w:val="0"/>
                <w:szCs w:val="22"/>
                <w14:ligatures w14:val="none"/>
              </w:rPr>
            </w:pPr>
          </w:p>
        </w:tc>
        <w:tc>
          <w:tcPr>
            <w:tcW w:w="7938" w:type="dxa"/>
          </w:tcPr>
          <w:p w14:paraId="0AFD0967" w14:textId="3B4C9A26" w:rsidR="00CB2265" w:rsidRPr="00265447" w:rsidRDefault="00CB2265" w:rsidP="00735377">
            <w:pPr>
              <w:tabs>
                <w:tab w:val="center" w:pos="4677"/>
                <w:tab w:val="right" w:pos="9355"/>
              </w:tabs>
              <w:rPr>
                <w:rFonts w:eastAsia="Times New Roman"/>
                <w:bCs w:val="0"/>
                <w:kern w:val="0"/>
                <w:szCs w:val="22"/>
                <w14:ligatures w14:val="none"/>
              </w:rPr>
            </w:pPr>
            <m:oMathPara>
              <m:oMathParaPr>
                <m:jc m:val="center"/>
              </m:oMathParaPr>
              <m:oMath>
                <m:r>
                  <w:rPr>
                    <w:rFonts w:ascii="Cambria Math" w:eastAsia="Times New Roman" w:hAnsi="Cambria Math"/>
                    <w:kern w:val="0"/>
                    <w:szCs w:val="22"/>
                    <w:lang w:val="en-US"/>
                    <w14:ligatures w14:val="none"/>
                  </w:rPr>
                  <m:t>δ</m:t>
                </m:r>
                <m:r>
                  <w:rPr>
                    <w:rFonts w:ascii="Cambria Math" w:eastAsia="Times New Roman" w:hAnsi="Cambria Math"/>
                    <w:kern w:val="0"/>
                    <w:szCs w:val="22"/>
                    <w14:ligatures w14:val="none"/>
                  </w:rPr>
                  <m:t>баланс = (</m:t>
                </m:r>
                <m:r>
                  <w:rPr>
                    <w:rFonts w:ascii="Cambria Math" w:eastAsia="Times New Roman" w:hAnsi="Cambria Math"/>
                    <w:kern w:val="0"/>
                    <w:szCs w:val="22"/>
                    <w:lang w:val="en-US"/>
                    <w14:ligatures w14:val="none"/>
                  </w:rPr>
                  <m:t>Q</m:t>
                </m:r>
                <m:r>
                  <w:rPr>
                    <w:rFonts w:ascii="Cambria Math" w:eastAsia="Times New Roman" w:hAnsi="Cambria Math"/>
                    <w:kern w:val="0"/>
                    <w:szCs w:val="22"/>
                    <w14:ligatures w14:val="none"/>
                  </w:rPr>
                  <m:t xml:space="preserve">пол,1 - </m:t>
                </m:r>
                <m:r>
                  <w:rPr>
                    <w:rFonts w:ascii="Cambria Math" w:eastAsia="Times New Roman" w:hAnsi="Cambria Math"/>
                    <w:kern w:val="0"/>
                    <w:szCs w:val="22"/>
                    <w:lang w:val="en-US"/>
                    <w14:ligatures w14:val="none"/>
                  </w:rPr>
                  <m:t>E</m:t>
                </m:r>
                <m:r>
                  <w:rPr>
                    <w:rFonts w:ascii="Cambria Math" w:eastAsia="Times New Roman" w:hAnsi="Cambria Math"/>
                    <w:kern w:val="0"/>
                    <w:szCs w:val="22"/>
                    <w14:ligatures w14:val="none"/>
                  </w:rPr>
                  <m:t xml:space="preserve">баланс) / </m:t>
                </m:r>
                <m:r>
                  <w:rPr>
                    <w:rFonts w:ascii="Cambria Math" w:eastAsia="Times New Roman" w:hAnsi="Cambria Math"/>
                    <w:kern w:val="0"/>
                    <w:szCs w:val="22"/>
                    <w:lang w:val="en-US"/>
                    <w14:ligatures w14:val="none"/>
                  </w:rPr>
                  <m:t>Q</m:t>
                </m:r>
                <m:r>
                  <w:rPr>
                    <w:rFonts w:ascii="Cambria Math" w:eastAsia="Times New Roman" w:hAnsi="Cambria Math"/>
                    <w:kern w:val="0"/>
                    <w:szCs w:val="22"/>
                    <w14:ligatures w14:val="none"/>
                  </w:rPr>
                  <m:t>пол,1 == (373,3 - 355,9) / 373,3 = 0,047 ≈ 4,7%</m:t>
                </m:r>
              </m:oMath>
            </m:oMathPara>
          </w:p>
        </w:tc>
        <w:tc>
          <w:tcPr>
            <w:tcW w:w="709" w:type="dxa"/>
          </w:tcPr>
          <w:p w14:paraId="285E7888" w14:textId="207F0791" w:rsidR="00CB2265" w:rsidRDefault="00CB2265" w:rsidP="00735377">
            <w:pPr>
              <w:tabs>
                <w:tab w:val="center" w:pos="4677"/>
                <w:tab w:val="right" w:pos="9355"/>
              </w:tabs>
              <w:rPr>
                <w:rFonts w:eastAsia="Times New Roman"/>
                <w:bCs w:val="0"/>
                <w:kern w:val="0"/>
                <w:szCs w:val="22"/>
                <w14:ligatures w14:val="none"/>
              </w:rPr>
            </w:pPr>
            <w:r w:rsidRPr="00AD7E5A">
              <w:rPr>
                <w:rFonts w:eastAsia="Times New Roman"/>
                <w:bCs w:val="0"/>
                <w:kern w:val="0"/>
                <w:szCs w:val="22"/>
                <w14:ligatures w14:val="none"/>
              </w:rPr>
              <w:t>(4.36)</w:t>
            </w:r>
          </w:p>
        </w:tc>
      </w:tr>
    </w:tbl>
    <w:p w14:paraId="3EB17087" w14:textId="77777777" w:rsidR="00CB2265" w:rsidRPr="00AD7E5A" w:rsidRDefault="00CB2265" w:rsidP="00735377">
      <w:pPr>
        <w:tabs>
          <w:tab w:val="center" w:pos="4677"/>
          <w:tab w:val="right" w:pos="9355"/>
        </w:tabs>
        <w:spacing w:after="0" w:line="240" w:lineRule="auto"/>
        <w:ind w:firstLine="425"/>
        <w:rPr>
          <w:rFonts w:eastAsia="Times New Roman"/>
          <w:bCs w:val="0"/>
          <w:kern w:val="0"/>
          <w:szCs w:val="22"/>
          <w14:ligatures w14:val="none"/>
        </w:rPr>
      </w:pPr>
    </w:p>
    <w:p w14:paraId="78C8BE3A" w14:textId="31F3D04A" w:rsidR="00D141B2" w:rsidRPr="00AD7E5A" w:rsidRDefault="00D141B2" w:rsidP="00425C49">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δ</m:t>
            </m:r>
          </m:e>
          <m:sub>
            <m:r>
              <m:rPr>
                <m:nor/>
              </m:rPr>
              <w:rPr>
                <w:rFonts w:eastAsia="Times New Roman"/>
                <w:bCs w:val="0"/>
                <w:kern w:val="0"/>
                <w:szCs w:val="22"/>
                <w14:ligatures w14:val="none"/>
              </w:rPr>
              <m:t>бал</m:t>
            </m:r>
            <w:proofErr w:type="spellStart"/>
            <m:r>
              <m:rPr>
                <m:nor/>
              </m:rPr>
              <w:rPr>
                <w:rFonts w:ascii="Cambria Math" w:eastAsia="Times New Roman"/>
                <w:bCs w:val="0"/>
                <w:kern w:val="0"/>
                <w:szCs w:val="22"/>
                <w14:ligatures w14:val="none"/>
              </w:rPr>
              <m:t>анс</m:t>
            </m:r>
            <w:proofErr w:type="spellEnd"/>
          </m:sub>
        </m:sSub>
      </m:oMath>
      <w:r w:rsidRPr="00AD7E5A">
        <w:rPr>
          <w:rFonts w:eastAsia="Times New Roman"/>
          <w:bCs w:val="0"/>
          <w:kern w:val="0"/>
          <w:szCs w:val="22"/>
          <w14:ligatures w14:val="none"/>
        </w:rPr>
        <w:t xml:space="preserve"> – относительная невязка теплового баланса, безразмерная величина или</w:t>
      </w:r>
      <w:r w:rsidR="000327D2">
        <w:rPr>
          <w:rFonts w:eastAsia="Times New Roman"/>
          <w:bCs w:val="0"/>
          <w:kern w:val="0"/>
          <w:szCs w:val="22"/>
          <w14:ligatures w14:val="none"/>
        </w:rPr>
        <w:t>%</w:t>
      </w:r>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пол,1</m:t>
            </m:r>
          </m:sub>
        </m:sSub>
      </m:oMath>
      <w:r w:rsidRPr="00AD7E5A">
        <w:rPr>
          <w:rFonts w:eastAsia="Times New Roman"/>
          <w:bCs w:val="0"/>
          <w:kern w:val="0"/>
          <w:szCs w:val="22"/>
          <w14:ligatures w14:val="none"/>
        </w:rPr>
        <w:t xml:space="preserve"> – полезная теплота текущего угольного варианта, </w:t>
      </w:r>
      <w:proofErr w:type="spellStart"/>
      <w:r w:rsidRPr="00AD7E5A">
        <w:rPr>
          <w:rFonts w:eastAsia="Times New Roman"/>
          <w:bCs w:val="0"/>
          <w:kern w:val="0"/>
          <w:szCs w:val="22"/>
          <w14:ligatures w14:val="none"/>
        </w:rPr>
        <w:t>МВт·ч</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E</m:t>
            </m:r>
          </m:e>
          <m:sub>
            <m:r>
              <m:rPr>
                <m:nor/>
              </m:rPr>
              <w:rPr>
                <w:rFonts w:eastAsia="Times New Roman"/>
                <w:bCs w:val="0"/>
                <w:kern w:val="0"/>
                <w:szCs w:val="22"/>
                <w14:ligatures w14:val="none"/>
              </w:rPr>
              <m:t>бал</m:t>
            </m:r>
            <w:proofErr w:type="spellStart"/>
            <m:r>
              <m:rPr>
                <m:nor/>
              </m:rPr>
              <w:rPr>
                <w:rFonts w:ascii="Cambria Math" w:eastAsia="Times New Roman"/>
                <w:bCs w:val="0"/>
                <w:kern w:val="0"/>
                <w:szCs w:val="22"/>
                <w14:ligatures w14:val="none"/>
              </w:rPr>
              <m:t>анс</m:t>
            </m:r>
            <w:proofErr w:type="spellEnd"/>
          </m:sub>
        </m:sSub>
      </m:oMath>
      <w:r w:rsidRPr="00AD7E5A">
        <w:rPr>
          <w:rFonts w:eastAsia="Times New Roman"/>
          <w:bCs w:val="0"/>
          <w:kern w:val="0"/>
          <w:szCs w:val="22"/>
          <w14:ligatures w14:val="none"/>
        </w:rPr>
        <w:t xml:space="preserve"> –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тная сезонная потребность по тепловому балансу здания, </w:t>
      </w:r>
      <w:proofErr w:type="spellStart"/>
      <w:r w:rsidRPr="00AD7E5A">
        <w:rPr>
          <w:rFonts w:eastAsia="Times New Roman"/>
          <w:bCs w:val="0"/>
          <w:kern w:val="0"/>
          <w:szCs w:val="22"/>
          <w14:ligatures w14:val="none"/>
        </w:rPr>
        <w:t>МВт·ч</w:t>
      </w:r>
      <w:proofErr w:type="spellEnd"/>
      <w:r w:rsidRPr="00AD7E5A">
        <w:rPr>
          <w:rFonts w:eastAsia="Times New Roman"/>
          <w:bCs w:val="0"/>
          <w:kern w:val="0"/>
          <w:szCs w:val="22"/>
          <w14:ligatures w14:val="none"/>
        </w:rPr>
        <w:t>/год.</w:t>
      </w:r>
    </w:p>
    <w:p w14:paraId="4836A0CB" w14:textId="69568C6E" w:rsidR="00D141B2"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Верификация по фактическому расходу топлива выполняется сравнением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E</m:t>
            </m:r>
          </m:e>
          <m:sub>
            <m:r>
              <m:rPr>
                <m:nor/>
              </m:rPr>
              <w:rPr>
                <w:rFonts w:eastAsia="Times New Roman"/>
                <w:bCs w:val="0"/>
                <w:kern w:val="0"/>
                <w:szCs w:val="22"/>
                <w14:ligatures w14:val="none"/>
              </w:rPr>
              <m:t>бал</m:t>
            </m:r>
            <w:proofErr w:type="spellStart"/>
            <m:r>
              <m:rPr>
                <m:nor/>
              </m:rPr>
              <w:rPr>
                <w:rFonts w:ascii="Cambria Math" w:eastAsia="Times New Roman"/>
                <w:bCs w:val="0"/>
                <w:kern w:val="0"/>
                <w:szCs w:val="22"/>
                <w14:ligatures w14:val="none"/>
              </w:rPr>
              <m:t>анс</m:t>
            </m:r>
            <w:proofErr w:type="spellEnd"/>
          </m:sub>
        </m:sSub>
      </m:oMath>
      <w:r w:rsidRPr="00AD7E5A">
        <w:rPr>
          <w:rFonts w:eastAsia="Times New Roman"/>
          <w:bCs w:val="0"/>
          <w:kern w:val="0"/>
          <w:szCs w:val="22"/>
          <w14:ligatures w14:val="none"/>
        </w:rPr>
        <w:t xml:space="preserve"> с полезной теплотой, полученной от угля при эксплуатационном КПД котла. Невязка баланса составляет 4,7</w:t>
      </w:r>
      <w:r w:rsidR="000327D2">
        <w:rPr>
          <w:rFonts w:eastAsia="Times New Roman"/>
          <w:bCs w:val="0"/>
          <w:kern w:val="0"/>
          <w:szCs w:val="22"/>
          <w14:ligatures w14:val="none"/>
        </w:rPr>
        <w:t>%</w:t>
      </w:r>
      <w:r w:rsidRPr="00AD7E5A">
        <w:rPr>
          <w:rFonts w:eastAsia="Times New Roman"/>
          <w:bCs w:val="0"/>
          <w:kern w:val="0"/>
          <w:szCs w:val="22"/>
          <w14:ligatures w14:val="none"/>
        </w:rPr>
        <w:t>, поэтому принятые площади, коэффициенты теплопередачи, вентиляционные и воротные потери согласуются с фактическими эксплуатационными данными объекта.</w:t>
      </w:r>
    </w:p>
    <w:p w14:paraId="6046F62E" w14:textId="77777777" w:rsidR="00751EA3" w:rsidRPr="00AD7E5A" w:rsidRDefault="00751EA3" w:rsidP="00735377">
      <w:pPr>
        <w:spacing w:after="0" w:line="240" w:lineRule="auto"/>
        <w:ind w:firstLine="425"/>
        <w:jc w:val="both"/>
        <w:rPr>
          <w:rFonts w:eastAsia="Times New Roman"/>
          <w:bCs w:val="0"/>
          <w:kern w:val="0"/>
          <w:szCs w:val="22"/>
          <w14:ligatures w14:val="none"/>
        </w:rPr>
      </w:pPr>
    </w:p>
    <w:p w14:paraId="72C370F9" w14:textId="09558A7E" w:rsidR="00D141B2" w:rsidRPr="001F7F4B" w:rsidRDefault="00D141B2" w:rsidP="00735377">
      <w:pPr>
        <w:keepNext/>
        <w:keepLines/>
        <w:spacing w:after="0" w:line="240" w:lineRule="auto"/>
        <w:ind w:firstLine="425"/>
        <w:jc w:val="both"/>
        <w:outlineLvl w:val="2"/>
        <w:rPr>
          <w:rFonts w:ascii="Calibri" w:eastAsia="MS Gothic" w:hAnsi="Calibri"/>
          <w:bCs w:val="0"/>
          <w:kern w:val="0"/>
          <w:szCs w:val="22"/>
          <w14:ligatures w14:val="none"/>
        </w:rPr>
      </w:pPr>
      <w:r w:rsidRPr="001F7F4B">
        <w:rPr>
          <w:rFonts w:eastAsia="Times New Roman"/>
          <w:bCs w:val="0"/>
          <w:kern w:val="0"/>
          <w:szCs w:val="22"/>
          <w14:ligatures w14:val="none"/>
        </w:rPr>
        <w:t>4.5.2 Расч</w:t>
      </w:r>
      <w:r w:rsidR="0003443B">
        <w:rPr>
          <w:rFonts w:eastAsia="Times New Roman"/>
          <w:bCs w:val="0"/>
          <w:kern w:val="0"/>
          <w:szCs w:val="22"/>
          <w14:ligatures w14:val="none"/>
        </w:rPr>
        <w:t>е</w:t>
      </w:r>
      <w:r w:rsidRPr="001F7F4B">
        <w:rPr>
          <w:rFonts w:eastAsia="Times New Roman"/>
          <w:bCs w:val="0"/>
          <w:kern w:val="0"/>
          <w:szCs w:val="22"/>
          <w14:ligatures w14:val="none"/>
        </w:rPr>
        <w:t>т полезной теплоты угля и текущих затрат</w:t>
      </w:r>
    </w:p>
    <w:p w14:paraId="4ED1E982" w14:textId="165CE810" w:rsidR="00D141B2"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Полезная теплота от 1 т угля определяется по низшей теплоте сгорания рабочего топлива и эксплуатационному коэффициенту полезного использования котла. Для ручной топки, износа поверхностей нагрева, нестационарной загрузки топлива и потерь при золоудалении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тный эксплуатационный КПД принят равным 0,575. Для анализа чувствительности дополнительно используется верхняя граница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η</m:t>
            </m:r>
          </m:e>
          <m:sub>
            <m:r>
              <m:rPr>
                <m:nor/>
              </m:rPr>
              <w:rPr>
                <w:rFonts w:eastAsia="Times New Roman"/>
                <w:bCs w:val="0"/>
                <w:kern w:val="0"/>
                <w:szCs w:val="22"/>
                <w14:ligatures w14:val="none"/>
              </w:rPr>
              <m:t>к</m:t>
            </m:r>
          </m:sub>
        </m:sSub>
      </m:oMath>
      <w:r w:rsidRPr="00AD7E5A">
        <w:rPr>
          <w:rFonts w:eastAsia="Times New Roman"/>
          <w:bCs w:val="0"/>
          <w:kern w:val="0"/>
          <w:szCs w:val="22"/>
          <w14:ligatures w14:val="none"/>
        </w:rPr>
        <w:t>=0,70.</w:t>
      </w:r>
    </w:p>
    <w:p w14:paraId="040EE531" w14:textId="77777777" w:rsidR="001F7F4B" w:rsidRPr="00AD7E5A" w:rsidRDefault="001F7F4B" w:rsidP="00735377">
      <w:pPr>
        <w:spacing w:after="0" w:line="240" w:lineRule="auto"/>
        <w:ind w:firstLine="425"/>
        <w:jc w:val="both"/>
        <w:rPr>
          <w:rFonts w:eastAsia="Times New Roman"/>
          <w:bCs w:val="0"/>
          <w:kern w:val="0"/>
          <w:szCs w:val="22"/>
          <w14:ligatures w14:val="none"/>
        </w:rPr>
      </w:pPr>
    </w:p>
    <w:p w14:paraId="65F7ED2D" w14:textId="77777777" w:rsidR="00D141B2" w:rsidRDefault="00D141B2" w:rsidP="00735377">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r>
          <w:rPr>
            <w:rFonts w:ascii="Cambria Math" w:eastAsia="Times New Roman" w:hAnsi="Cambria Math"/>
            <w:kern w:val="0"/>
            <w:szCs w:val="22"/>
            <w:lang w:val="en-US"/>
            <w14:ligatures w14:val="none"/>
          </w:rPr>
          <m:t>q</m:t>
        </m:r>
        <m:r>
          <w:rPr>
            <w:rFonts w:ascii="Cambria Math" w:eastAsia="Times New Roman" w:hAnsi="Cambria Math"/>
            <w:kern w:val="0"/>
            <w:szCs w:val="22"/>
            <w14:ligatures w14:val="none"/>
          </w:rPr>
          <m:t xml:space="preserve">уг = </m:t>
        </m:r>
        <m:r>
          <w:rPr>
            <w:rFonts w:ascii="Cambria Math" w:eastAsia="Times New Roman" w:hAnsi="Cambria Math"/>
            <w:kern w:val="0"/>
            <w:szCs w:val="22"/>
            <w:lang w:val="en-US"/>
            <w14:ligatures w14:val="none"/>
          </w:rPr>
          <m:t>Q</m:t>
        </m:r>
        <m:r>
          <w:rPr>
            <w:rFonts w:ascii="Cambria Math" w:eastAsia="Times New Roman" w:hAnsi="Cambria Math"/>
            <w:kern w:val="0"/>
            <w:szCs w:val="22"/>
            <w14:ligatures w14:val="none"/>
          </w:rPr>
          <m:t xml:space="preserve">нр · </m:t>
        </m:r>
        <m:r>
          <w:rPr>
            <w:rFonts w:ascii="Cambria Math" w:eastAsia="Times New Roman" w:hAnsi="Cambria Math"/>
            <w:kern w:val="0"/>
            <w:szCs w:val="22"/>
            <w:lang w:val="en-US"/>
            <w14:ligatures w14:val="none"/>
          </w:rPr>
          <m:t>η</m:t>
        </m:r>
        <m:r>
          <w:rPr>
            <w:rFonts w:ascii="Cambria Math" w:eastAsia="Times New Roman" w:hAnsi="Cambria Math"/>
            <w:kern w:val="0"/>
            <w:szCs w:val="22"/>
            <w14:ligatures w14:val="none"/>
          </w:rPr>
          <m:t>к / 3,6 = 20,5 · 0,575 / 3,6 = 3,274 МВт·ч/т</m:t>
        </m:r>
      </m:oMath>
      <w:r w:rsidRPr="00AD7E5A">
        <w:rPr>
          <w:rFonts w:eastAsia="Times New Roman"/>
          <w:bCs w:val="0"/>
          <w:kern w:val="0"/>
          <w:szCs w:val="22"/>
          <w14:ligatures w14:val="none"/>
        </w:rPr>
        <w:tab/>
        <w:t>(4.37)</w:t>
      </w:r>
    </w:p>
    <w:p w14:paraId="767C0DAD" w14:textId="77777777" w:rsidR="001F7F4B" w:rsidRPr="00AD7E5A" w:rsidRDefault="001F7F4B" w:rsidP="00735377">
      <w:pPr>
        <w:tabs>
          <w:tab w:val="center" w:pos="4677"/>
          <w:tab w:val="right" w:pos="9355"/>
        </w:tabs>
        <w:spacing w:after="0" w:line="240" w:lineRule="auto"/>
        <w:ind w:firstLine="425"/>
        <w:rPr>
          <w:rFonts w:eastAsia="Times New Roman"/>
          <w:bCs w:val="0"/>
          <w:kern w:val="0"/>
          <w:szCs w:val="22"/>
          <w14:ligatures w14:val="none"/>
        </w:rPr>
      </w:pPr>
    </w:p>
    <w:p w14:paraId="7352C617" w14:textId="6DF6C95C" w:rsidR="00D141B2"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уг</m:t>
            </m:r>
          </m:sub>
        </m:sSub>
      </m:oMath>
      <w:r w:rsidRPr="00AD7E5A">
        <w:rPr>
          <w:rFonts w:eastAsia="Times New Roman"/>
          <w:bCs w:val="0"/>
          <w:kern w:val="0"/>
          <w:szCs w:val="22"/>
          <w14:ligatures w14:val="none"/>
        </w:rPr>
        <w:t xml:space="preserve"> – полезная теплота от 1 т угля, </w:t>
      </w:r>
      <w:proofErr w:type="spellStart"/>
      <w:r w:rsidRPr="00AD7E5A">
        <w:rPr>
          <w:rFonts w:eastAsia="Times New Roman"/>
          <w:bCs w:val="0"/>
          <w:kern w:val="0"/>
          <w:szCs w:val="22"/>
          <w14:ligatures w14:val="none"/>
        </w:rPr>
        <w:t>МВт·ч</w:t>
      </w:r>
      <w:proofErr w:type="spellEnd"/>
      <w:r w:rsidRPr="00AD7E5A">
        <w:rPr>
          <w:rFonts w:eastAsia="Times New Roman"/>
          <w:bCs w:val="0"/>
          <w:kern w:val="0"/>
          <w:szCs w:val="22"/>
          <w14:ligatures w14:val="none"/>
        </w:rPr>
        <w:t xml:space="preserve">/т;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нр</m:t>
            </m:r>
          </m:sub>
        </m:sSub>
      </m:oMath>
      <w:r w:rsidRPr="00AD7E5A">
        <w:rPr>
          <w:rFonts w:eastAsia="Times New Roman"/>
          <w:bCs w:val="0"/>
          <w:kern w:val="0"/>
          <w:szCs w:val="22"/>
          <w14:ligatures w14:val="none"/>
        </w:rPr>
        <w:t xml:space="preserve"> – низшая теплота сгорания рабочего топлива, МДж/кг;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η</m:t>
            </m:r>
          </m:e>
          <m:sub>
            <m:r>
              <m:rPr>
                <m:nor/>
              </m:rPr>
              <w:rPr>
                <w:rFonts w:eastAsia="Times New Roman"/>
                <w:bCs w:val="0"/>
                <w:kern w:val="0"/>
                <w:szCs w:val="22"/>
                <w14:ligatures w14:val="none"/>
              </w:rPr>
              <m:t>к</m:t>
            </m:r>
          </m:sub>
        </m:sSub>
      </m:oMath>
      <w:r w:rsidRPr="00AD7E5A">
        <w:rPr>
          <w:rFonts w:eastAsia="Times New Roman"/>
          <w:bCs w:val="0"/>
          <w:kern w:val="0"/>
          <w:szCs w:val="22"/>
          <w14:ligatures w14:val="none"/>
        </w:rPr>
        <w:t xml:space="preserve"> – эксплуатационный коэффициент полезного использования котла, безразмерная величина; 3,6 – коэффициент пересч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та МДж/кг топлива в </w:t>
      </w:r>
      <w:proofErr w:type="spellStart"/>
      <w:r w:rsidRPr="00AD7E5A">
        <w:rPr>
          <w:rFonts w:eastAsia="Times New Roman"/>
          <w:bCs w:val="0"/>
          <w:kern w:val="0"/>
          <w:szCs w:val="22"/>
          <w14:ligatures w14:val="none"/>
        </w:rPr>
        <w:t>МВт·ч</w:t>
      </w:r>
      <w:proofErr w:type="spellEnd"/>
      <w:r w:rsidRPr="00AD7E5A">
        <w:rPr>
          <w:rFonts w:eastAsia="Times New Roman"/>
          <w:bCs w:val="0"/>
          <w:kern w:val="0"/>
          <w:szCs w:val="22"/>
          <w14:ligatures w14:val="none"/>
        </w:rPr>
        <w:t>/т.</w:t>
      </w:r>
    </w:p>
    <w:p w14:paraId="0CCDD02A" w14:textId="77777777" w:rsidR="001F7F4B" w:rsidRPr="00AD7E5A" w:rsidRDefault="001F7F4B" w:rsidP="00735377">
      <w:pPr>
        <w:spacing w:after="0" w:line="240" w:lineRule="auto"/>
        <w:ind w:firstLine="425"/>
        <w:jc w:val="both"/>
        <w:rPr>
          <w:rFonts w:eastAsia="Times New Roman"/>
          <w:bCs w:val="0"/>
          <w:kern w:val="0"/>
          <w:szCs w:val="22"/>
          <w14:ligatures w14:val="none"/>
        </w:rPr>
      </w:pPr>
    </w:p>
    <w:p w14:paraId="49864C07" w14:textId="77777777" w:rsidR="00D141B2" w:rsidRPr="001F7F4B" w:rsidRDefault="00D141B2" w:rsidP="00735377">
      <w:pPr>
        <w:spacing w:after="0" w:line="240" w:lineRule="auto"/>
        <w:ind w:firstLine="425"/>
        <w:jc w:val="center"/>
        <w:rPr>
          <w:rFonts w:eastAsia="Times New Roman"/>
          <w:kern w:val="0"/>
          <w:szCs w:val="22"/>
          <w14:ligatures w14:val="none"/>
        </w:rPr>
      </w:pPr>
      <m:oMathPara>
        <m:oMathParaPr>
          <m:jc m:val="center"/>
        </m:oMathParaPr>
        <m:oMath>
          <m:r>
            <w:rPr>
              <w:rFonts w:ascii="Cambria Math" w:eastAsia="Times New Roman" w:hAnsi="Cambria Math"/>
              <w:kern w:val="0"/>
              <w:szCs w:val="22"/>
              <w:lang w:val="en-US"/>
              <w14:ligatures w14:val="none"/>
            </w:rPr>
            <m:t>Bуг,1 = bмес · τэкспл = 15 · 7,6 = 114,0 т/год</m:t>
          </m:r>
        </m:oMath>
      </m:oMathPara>
    </w:p>
    <w:p w14:paraId="127CFAFB" w14:textId="77777777" w:rsidR="00425C49" w:rsidRDefault="00425C49" w:rsidP="00425C49">
      <w:pPr>
        <w:spacing w:after="0" w:line="240" w:lineRule="auto"/>
        <w:jc w:val="both"/>
        <w:rPr>
          <w:rFonts w:eastAsia="Times New Roman"/>
          <w:bCs w:val="0"/>
          <w:kern w:val="0"/>
          <w:szCs w:val="22"/>
          <w14:ligatures w14:val="none"/>
        </w:rPr>
      </w:pPr>
    </w:p>
    <w:p w14:paraId="401F8322" w14:textId="29D2AE7F" w:rsidR="00D141B2" w:rsidRDefault="00D141B2" w:rsidP="00425C49">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B</m:t>
            </m:r>
          </m:e>
          <m:sub>
            <m:r>
              <m:rPr>
                <m:nor/>
              </m:rPr>
              <w:rPr>
                <w:rFonts w:eastAsia="Times New Roman"/>
                <w:bCs w:val="0"/>
                <w:kern w:val="0"/>
                <w:szCs w:val="22"/>
                <w14:ligatures w14:val="none"/>
              </w:rPr>
              <m:t>уг,1</m:t>
            </m:r>
          </m:sub>
        </m:sSub>
      </m:oMath>
      <w:r w:rsidRPr="00AD7E5A">
        <w:rPr>
          <w:rFonts w:eastAsia="Times New Roman"/>
          <w:bCs w:val="0"/>
          <w:kern w:val="0"/>
          <w:szCs w:val="22"/>
          <w14:ligatures w14:val="none"/>
        </w:rPr>
        <w:t xml:space="preserve"> – сезонный расход угля в текущем варианте, т/год;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b</m:t>
            </m:r>
          </m:e>
          <m:sub>
            <m:r>
              <m:rPr>
                <m:nor/>
              </m:rPr>
              <w:rPr>
                <w:rFonts w:eastAsia="Times New Roman"/>
                <w:bCs w:val="0"/>
                <w:kern w:val="0"/>
                <w:szCs w:val="22"/>
                <w14:ligatures w14:val="none"/>
              </w:rPr>
              <m:t>мес</m:t>
            </m:r>
          </m:sub>
        </m:sSub>
      </m:oMath>
      <w:r w:rsidRPr="00AD7E5A">
        <w:rPr>
          <w:rFonts w:eastAsia="Times New Roman"/>
          <w:bCs w:val="0"/>
          <w:kern w:val="0"/>
          <w:szCs w:val="22"/>
          <w14:ligatures w14:val="none"/>
        </w:rPr>
        <w:t xml:space="preserve"> – средний расход угля в месяц отопления, т/</w:t>
      </w:r>
      <w:proofErr w:type="spellStart"/>
      <w:r w:rsidRPr="00AD7E5A">
        <w:rPr>
          <w:rFonts w:eastAsia="Times New Roman"/>
          <w:bCs w:val="0"/>
          <w:kern w:val="0"/>
          <w:szCs w:val="22"/>
          <w14:ligatures w14:val="none"/>
        </w:rPr>
        <w:t>мес</w:t>
      </w:r>
      <w:proofErr w:type="spellEnd"/>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τ</m:t>
            </m:r>
          </m:e>
          <m:sub>
            <m:r>
              <m:rPr>
                <m:nor/>
              </m:rPr>
              <w:rPr>
                <w:rFonts w:eastAsia="Times New Roman"/>
                <w:bCs w:val="0"/>
                <w:kern w:val="0"/>
                <w:szCs w:val="22"/>
                <w14:ligatures w14:val="none"/>
              </w:rPr>
              <m:t>экспл</m:t>
            </m:r>
          </m:sub>
        </m:sSub>
      </m:oMath>
      <w:r w:rsidRPr="00AD7E5A">
        <w:rPr>
          <w:rFonts w:eastAsia="Times New Roman"/>
          <w:bCs w:val="0"/>
          <w:kern w:val="0"/>
          <w:szCs w:val="22"/>
          <w14:ligatures w14:val="none"/>
        </w:rPr>
        <w:t xml:space="preserve"> – эксплуатационная продолжительность закупки и сжигания топлива, </w:t>
      </w:r>
      <w:proofErr w:type="spellStart"/>
      <w:r w:rsidRPr="00AD7E5A">
        <w:rPr>
          <w:rFonts w:eastAsia="Times New Roman"/>
          <w:bCs w:val="0"/>
          <w:kern w:val="0"/>
          <w:szCs w:val="22"/>
          <w14:ligatures w14:val="none"/>
        </w:rPr>
        <w:t>мес</w:t>
      </w:r>
      <w:proofErr w:type="spellEnd"/>
      <w:r w:rsidRPr="00AD7E5A">
        <w:rPr>
          <w:rFonts w:eastAsia="Times New Roman"/>
          <w:bCs w:val="0"/>
          <w:kern w:val="0"/>
          <w:szCs w:val="22"/>
          <w14:ligatures w14:val="none"/>
        </w:rPr>
        <w:t>/год.</w:t>
      </w:r>
    </w:p>
    <w:p w14:paraId="3B7DC563" w14:textId="77777777" w:rsidR="00425C49" w:rsidRPr="00AD7E5A" w:rsidRDefault="00425C49" w:rsidP="00735377">
      <w:pPr>
        <w:spacing w:after="0" w:line="240" w:lineRule="auto"/>
        <w:ind w:firstLine="425"/>
        <w:jc w:val="both"/>
        <w:rPr>
          <w:rFonts w:eastAsia="Times New Roman"/>
          <w:bCs w:val="0"/>
          <w:kern w:val="0"/>
          <w:szCs w:val="22"/>
          <w14:ligatures w14:val="none"/>
        </w:rPr>
      </w:pPr>
    </w:p>
    <w:p w14:paraId="13F679FC" w14:textId="77777777" w:rsidR="00D141B2" w:rsidRDefault="00D141B2" w:rsidP="00735377">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r>
          <w:rPr>
            <w:rFonts w:ascii="Cambria Math" w:eastAsia="Times New Roman" w:hAnsi="Cambria Math"/>
            <w:kern w:val="0"/>
            <w:szCs w:val="22"/>
            <w:lang w:val="en-US"/>
            <w14:ligatures w14:val="none"/>
          </w:rPr>
          <m:t>Q</m:t>
        </m:r>
        <m:r>
          <w:rPr>
            <w:rFonts w:ascii="Cambria Math" w:eastAsia="Times New Roman" w:hAnsi="Cambria Math"/>
            <w:kern w:val="0"/>
            <w:szCs w:val="22"/>
            <w14:ligatures w14:val="none"/>
          </w:rPr>
          <m:t xml:space="preserve">пол,1 = </m:t>
        </m:r>
        <m:r>
          <w:rPr>
            <w:rFonts w:ascii="Cambria Math" w:eastAsia="Times New Roman" w:hAnsi="Cambria Math"/>
            <w:kern w:val="0"/>
            <w:szCs w:val="22"/>
            <w:lang w:val="en-US"/>
            <w14:ligatures w14:val="none"/>
          </w:rPr>
          <m:t>B</m:t>
        </m:r>
        <m:r>
          <w:rPr>
            <w:rFonts w:ascii="Cambria Math" w:eastAsia="Times New Roman" w:hAnsi="Cambria Math"/>
            <w:kern w:val="0"/>
            <w:szCs w:val="22"/>
            <w14:ligatures w14:val="none"/>
          </w:rPr>
          <m:t xml:space="preserve">уг,1 · </m:t>
        </m:r>
        <m:r>
          <w:rPr>
            <w:rFonts w:ascii="Cambria Math" w:eastAsia="Times New Roman" w:hAnsi="Cambria Math"/>
            <w:kern w:val="0"/>
            <w:szCs w:val="22"/>
            <w:lang w:val="en-US"/>
            <w14:ligatures w14:val="none"/>
          </w:rPr>
          <m:t>q</m:t>
        </m:r>
        <m:r>
          <w:rPr>
            <w:rFonts w:ascii="Cambria Math" w:eastAsia="Times New Roman" w:hAnsi="Cambria Math"/>
            <w:kern w:val="0"/>
            <w:szCs w:val="22"/>
            <w14:ligatures w14:val="none"/>
          </w:rPr>
          <m:t>уг = 114,0 · 3,274 = 373,3 МВт·ч/год</m:t>
        </m:r>
      </m:oMath>
      <w:r w:rsidRPr="00AD7E5A">
        <w:rPr>
          <w:rFonts w:eastAsia="Times New Roman"/>
          <w:bCs w:val="0"/>
          <w:kern w:val="0"/>
          <w:szCs w:val="22"/>
          <w14:ligatures w14:val="none"/>
        </w:rPr>
        <w:tab/>
        <w:t>(4.38)</w:t>
      </w:r>
    </w:p>
    <w:p w14:paraId="3A0903F6" w14:textId="77777777" w:rsidR="00425C49" w:rsidRDefault="00425C49" w:rsidP="00425C49">
      <w:pPr>
        <w:spacing w:after="0" w:line="240" w:lineRule="auto"/>
        <w:jc w:val="both"/>
        <w:rPr>
          <w:rFonts w:eastAsia="Times New Roman"/>
          <w:bCs w:val="0"/>
          <w:kern w:val="0"/>
          <w:szCs w:val="22"/>
          <w14:ligatures w14:val="none"/>
        </w:rPr>
      </w:pPr>
    </w:p>
    <w:p w14:paraId="71B268B9" w14:textId="2C1B9AA9" w:rsidR="00D141B2" w:rsidRDefault="00D141B2" w:rsidP="00425C49">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пол,1</m:t>
            </m:r>
          </m:sub>
        </m:sSub>
      </m:oMath>
      <w:r w:rsidRPr="00AD7E5A">
        <w:rPr>
          <w:rFonts w:eastAsia="Times New Roman"/>
          <w:bCs w:val="0"/>
          <w:kern w:val="0"/>
          <w:szCs w:val="22"/>
          <w14:ligatures w14:val="none"/>
        </w:rPr>
        <w:t xml:space="preserve"> – полезная теплота текущего угольного варианта, </w:t>
      </w:r>
      <w:proofErr w:type="spellStart"/>
      <w:r w:rsidRPr="00AD7E5A">
        <w:rPr>
          <w:rFonts w:eastAsia="Times New Roman"/>
          <w:bCs w:val="0"/>
          <w:kern w:val="0"/>
          <w:szCs w:val="22"/>
          <w14:ligatures w14:val="none"/>
        </w:rPr>
        <w:t>МВт·ч</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B</m:t>
            </m:r>
          </m:e>
          <m:sub>
            <m:r>
              <m:rPr>
                <m:nor/>
              </m:rPr>
              <w:rPr>
                <w:rFonts w:eastAsia="Times New Roman"/>
                <w:bCs w:val="0"/>
                <w:kern w:val="0"/>
                <w:szCs w:val="22"/>
                <w14:ligatures w14:val="none"/>
              </w:rPr>
              <m:t>уг,1</m:t>
            </m:r>
          </m:sub>
        </m:sSub>
      </m:oMath>
      <w:r w:rsidRPr="00AD7E5A">
        <w:rPr>
          <w:rFonts w:eastAsia="Times New Roman"/>
          <w:bCs w:val="0"/>
          <w:kern w:val="0"/>
          <w:szCs w:val="22"/>
          <w14:ligatures w14:val="none"/>
        </w:rPr>
        <w:t xml:space="preserve"> – сезонный расход угля, т/год;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уг</m:t>
            </m:r>
          </m:sub>
        </m:sSub>
      </m:oMath>
      <w:r w:rsidRPr="00AD7E5A">
        <w:rPr>
          <w:rFonts w:eastAsia="Times New Roman"/>
          <w:bCs w:val="0"/>
          <w:kern w:val="0"/>
          <w:szCs w:val="22"/>
          <w14:ligatures w14:val="none"/>
        </w:rPr>
        <w:t xml:space="preserve"> – полезная теплота от 1 т угля, </w:t>
      </w:r>
      <w:proofErr w:type="spellStart"/>
      <w:r w:rsidRPr="00AD7E5A">
        <w:rPr>
          <w:rFonts w:eastAsia="Times New Roman"/>
          <w:bCs w:val="0"/>
          <w:kern w:val="0"/>
          <w:szCs w:val="22"/>
          <w14:ligatures w14:val="none"/>
        </w:rPr>
        <w:t>МВт·ч</w:t>
      </w:r>
      <w:proofErr w:type="spellEnd"/>
      <w:r w:rsidRPr="00AD7E5A">
        <w:rPr>
          <w:rFonts w:eastAsia="Times New Roman"/>
          <w:bCs w:val="0"/>
          <w:kern w:val="0"/>
          <w:szCs w:val="22"/>
          <w14:ligatures w14:val="none"/>
        </w:rPr>
        <w:t>/т.</w:t>
      </w:r>
    </w:p>
    <w:p w14:paraId="50B2CEC8" w14:textId="77777777" w:rsidR="00425C49" w:rsidRPr="00AD7E5A" w:rsidRDefault="00425C49" w:rsidP="00425C49">
      <w:pPr>
        <w:spacing w:after="0" w:line="240" w:lineRule="auto"/>
        <w:jc w:val="both"/>
        <w:rPr>
          <w:rFonts w:eastAsia="Times New Roman"/>
          <w:bCs w:val="0"/>
          <w:kern w:val="0"/>
          <w:szCs w:val="22"/>
          <w14:ligatures w14:val="none"/>
        </w:rPr>
      </w:pPr>
    </w:p>
    <w:p w14:paraId="6468798A" w14:textId="77777777" w:rsidR="00D141B2" w:rsidRPr="00425C49" w:rsidRDefault="00D141B2" w:rsidP="00735377">
      <w:pPr>
        <w:spacing w:after="0" w:line="240" w:lineRule="auto"/>
        <w:ind w:firstLine="425"/>
        <w:jc w:val="center"/>
        <w:rPr>
          <w:rFonts w:eastAsia="Times New Roman"/>
          <w:kern w:val="0"/>
          <w:sz w:val="24"/>
          <w:szCs w:val="24"/>
          <w14:ligatures w14:val="none"/>
        </w:rPr>
      </w:pPr>
      <m:oMathPara>
        <m:oMathParaPr>
          <m:jc m:val="center"/>
        </m:oMathParaPr>
        <m:oMath>
          <m:r>
            <w:rPr>
              <w:rFonts w:ascii="Cambria Math" w:eastAsia="Times New Roman" w:hAnsi="Cambria Math"/>
              <w:noProof/>
              <w:kern w:val="0"/>
              <w:lang w:val="en-US"/>
              <w14:ligatures w14:val="none"/>
            </w:rPr>
            <m:t>qуг,0,70 = 20,5 · 0,70 / 3,6 = 3,986 МВт·ч/т;</m:t>
          </m:r>
        </m:oMath>
      </m:oMathPara>
    </w:p>
    <w:p w14:paraId="48C57CC1" w14:textId="77777777" w:rsidR="00425C49" w:rsidRPr="00425C49" w:rsidRDefault="00425C49" w:rsidP="00735377">
      <w:pPr>
        <w:spacing w:after="0" w:line="240" w:lineRule="auto"/>
        <w:ind w:firstLine="425"/>
        <w:jc w:val="center"/>
        <w:rPr>
          <w:rFonts w:eastAsia="Times New Roman"/>
          <w:bCs w:val="0"/>
          <w:kern w:val="0"/>
          <w:szCs w:val="22"/>
          <w14:ligatures w14:val="none"/>
        </w:rPr>
      </w:pPr>
    </w:p>
    <w:p w14:paraId="170B988C" w14:textId="77777777" w:rsidR="00D141B2" w:rsidRPr="00425C49" w:rsidRDefault="00D141B2" w:rsidP="00735377">
      <w:pPr>
        <w:spacing w:after="0" w:line="240" w:lineRule="auto"/>
        <w:ind w:firstLine="425"/>
        <w:jc w:val="center"/>
        <w:rPr>
          <w:rFonts w:eastAsia="Times New Roman"/>
          <w:kern w:val="0"/>
          <w:sz w:val="24"/>
          <w:szCs w:val="24"/>
          <w14:ligatures w14:val="none"/>
        </w:rPr>
      </w:pPr>
      <m:oMathPara>
        <m:oMathParaPr>
          <m:jc m:val="center"/>
        </m:oMathParaPr>
        <m:oMath>
          <m:r>
            <w:rPr>
              <w:rFonts w:ascii="Cambria Math" w:eastAsia="Times New Roman" w:hAnsi="Cambria Math"/>
              <w:noProof/>
              <w:kern w:val="0"/>
              <w:lang w:val="en-US"/>
              <w14:ligatures w14:val="none"/>
            </w:rPr>
            <m:t>Qпол,0,70 = 114,0 · 3,986 = 454,4 МВт·ч/год</m:t>
          </m:r>
        </m:oMath>
      </m:oMathPara>
    </w:p>
    <w:p w14:paraId="6625B85E" w14:textId="77777777" w:rsidR="00425C49" w:rsidRPr="00425C49" w:rsidRDefault="00425C49" w:rsidP="00735377">
      <w:pPr>
        <w:spacing w:after="0" w:line="240" w:lineRule="auto"/>
        <w:ind w:firstLine="425"/>
        <w:jc w:val="center"/>
        <w:rPr>
          <w:rFonts w:eastAsia="Times New Roman"/>
          <w:bCs w:val="0"/>
          <w:kern w:val="0"/>
          <w:szCs w:val="22"/>
          <w14:ligatures w14:val="none"/>
        </w:rPr>
      </w:pPr>
    </w:p>
    <w:p w14:paraId="32E7FE8A" w14:textId="77777777" w:rsidR="00D141B2" w:rsidRDefault="00D141B2" w:rsidP="00425C49">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уг,0,70</m:t>
            </m:r>
          </m:sub>
        </m:sSub>
      </m:oMath>
      <w:r w:rsidRPr="00AD7E5A">
        <w:rPr>
          <w:rFonts w:eastAsia="Times New Roman"/>
          <w:bCs w:val="0"/>
          <w:kern w:val="0"/>
          <w:szCs w:val="22"/>
          <w14:ligatures w14:val="none"/>
        </w:rPr>
        <w:t xml:space="preserve"> – полезная теплота от 1 т угля при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η</m:t>
            </m:r>
          </m:e>
          <m:sub>
            <m:r>
              <m:rPr>
                <m:nor/>
              </m:rPr>
              <w:rPr>
                <w:rFonts w:eastAsia="Times New Roman"/>
                <w:bCs w:val="0"/>
                <w:kern w:val="0"/>
                <w:szCs w:val="22"/>
                <w14:ligatures w14:val="none"/>
              </w:rPr>
              <m:t>к</m:t>
            </m:r>
          </m:sub>
        </m:sSub>
      </m:oMath>
      <w:r w:rsidRPr="00AD7E5A">
        <w:rPr>
          <w:rFonts w:eastAsia="Times New Roman"/>
          <w:bCs w:val="0"/>
          <w:kern w:val="0"/>
          <w:szCs w:val="22"/>
          <w14:ligatures w14:val="none"/>
        </w:rPr>
        <w:t xml:space="preserve">=0,70, </w:t>
      </w:r>
      <w:proofErr w:type="spellStart"/>
      <w:r w:rsidRPr="00AD7E5A">
        <w:rPr>
          <w:rFonts w:eastAsia="Times New Roman"/>
          <w:bCs w:val="0"/>
          <w:kern w:val="0"/>
          <w:szCs w:val="22"/>
          <w14:ligatures w14:val="none"/>
        </w:rPr>
        <w:t>МВт·ч</w:t>
      </w:r>
      <w:proofErr w:type="spellEnd"/>
      <w:r w:rsidRPr="00AD7E5A">
        <w:rPr>
          <w:rFonts w:eastAsia="Times New Roman"/>
          <w:bCs w:val="0"/>
          <w:kern w:val="0"/>
          <w:szCs w:val="22"/>
          <w14:ligatures w14:val="none"/>
        </w:rPr>
        <w:t xml:space="preserve">/т;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Q</m:t>
            </m:r>
          </m:e>
          <m:sub>
            <m:r>
              <m:rPr>
                <m:nor/>
              </m:rPr>
              <w:rPr>
                <w:rFonts w:eastAsia="Times New Roman"/>
                <w:bCs w:val="0"/>
                <w:kern w:val="0"/>
                <w:szCs w:val="22"/>
                <w14:ligatures w14:val="none"/>
              </w:rPr>
              <m:t>пол,0,70</m:t>
            </m:r>
          </m:sub>
        </m:sSub>
      </m:oMath>
      <w:r w:rsidRPr="00AD7E5A">
        <w:rPr>
          <w:rFonts w:eastAsia="Times New Roman"/>
          <w:bCs w:val="0"/>
          <w:kern w:val="0"/>
          <w:szCs w:val="22"/>
          <w14:ligatures w14:val="none"/>
        </w:rPr>
        <w:t xml:space="preserve"> – полезная теплота текущего угольного варианта при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η</m:t>
            </m:r>
          </m:e>
          <m:sub>
            <m:r>
              <m:rPr>
                <m:nor/>
              </m:rPr>
              <w:rPr>
                <w:rFonts w:eastAsia="Times New Roman"/>
                <w:bCs w:val="0"/>
                <w:kern w:val="0"/>
                <w:szCs w:val="22"/>
                <w14:ligatures w14:val="none"/>
              </w:rPr>
              <m:t>к</m:t>
            </m:r>
          </m:sub>
        </m:sSub>
      </m:oMath>
      <w:r w:rsidRPr="00AD7E5A">
        <w:rPr>
          <w:rFonts w:eastAsia="Times New Roman"/>
          <w:bCs w:val="0"/>
          <w:kern w:val="0"/>
          <w:szCs w:val="22"/>
          <w14:ligatures w14:val="none"/>
        </w:rPr>
        <w:t xml:space="preserve">=0,70, </w:t>
      </w:r>
      <w:proofErr w:type="spellStart"/>
      <w:r w:rsidRPr="00AD7E5A">
        <w:rPr>
          <w:rFonts w:eastAsia="Times New Roman"/>
          <w:bCs w:val="0"/>
          <w:kern w:val="0"/>
          <w:szCs w:val="22"/>
          <w14:ligatures w14:val="none"/>
        </w:rPr>
        <w:t>МВт·ч</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η</m:t>
            </m:r>
          </m:e>
          <m:sub>
            <m:r>
              <m:rPr>
                <m:nor/>
              </m:rPr>
              <w:rPr>
                <w:rFonts w:eastAsia="Times New Roman"/>
                <w:bCs w:val="0"/>
                <w:kern w:val="0"/>
                <w:szCs w:val="22"/>
                <w14:ligatures w14:val="none"/>
              </w:rPr>
              <m:t>к</m:t>
            </m:r>
          </m:sub>
        </m:sSub>
      </m:oMath>
      <w:r w:rsidRPr="00AD7E5A">
        <w:rPr>
          <w:rFonts w:eastAsia="Times New Roman"/>
          <w:bCs w:val="0"/>
          <w:kern w:val="0"/>
          <w:szCs w:val="22"/>
          <w14:ligatures w14:val="none"/>
        </w:rPr>
        <w:t xml:space="preserve"> – коэффициент полезного использования котла, безразмерная величина.</w:t>
      </w:r>
    </w:p>
    <w:p w14:paraId="67B2B7EC" w14:textId="77777777" w:rsidR="00265447" w:rsidRDefault="00265447" w:rsidP="00425C49">
      <w:pPr>
        <w:spacing w:after="0" w:line="240" w:lineRule="auto"/>
        <w:jc w:val="both"/>
        <w:rPr>
          <w:rFonts w:eastAsia="Times New Roman"/>
          <w:bCs w:val="0"/>
          <w:kern w:val="0"/>
          <w:szCs w:val="22"/>
          <w14:ligatures w14:val="none"/>
        </w:rPr>
      </w:pPr>
    </w:p>
    <w:tbl>
      <w:tblPr>
        <w:tblStyle w:val="ae"/>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896"/>
        <w:gridCol w:w="893"/>
      </w:tblGrid>
      <w:tr w:rsidR="00265447" w14:paraId="6A7C45BF" w14:textId="77777777" w:rsidTr="004531DB">
        <w:trPr>
          <w:jc w:val="center"/>
        </w:trPr>
        <w:tc>
          <w:tcPr>
            <w:tcW w:w="562" w:type="dxa"/>
            <w:vAlign w:val="center"/>
          </w:tcPr>
          <w:p w14:paraId="0B51BE10" w14:textId="77777777" w:rsidR="00265447" w:rsidRDefault="00265447" w:rsidP="004531DB">
            <w:pPr>
              <w:jc w:val="center"/>
              <w:rPr>
                <w:rFonts w:eastAsia="Times New Roman"/>
                <w:bCs w:val="0"/>
                <w:kern w:val="0"/>
                <w:szCs w:val="22"/>
                <w14:ligatures w14:val="none"/>
              </w:rPr>
            </w:pPr>
          </w:p>
        </w:tc>
        <w:tc>
          <w:tcPr>
            <w:tcW w:w="7896" w:type="dxa"/>
            <w:vAlign w:val="center"/>
          </w:tcPr>
          <w:p w14:paraId="59F52D26" w14:textId="13AFC03D" w:rsidR="00265447" w:rsidRPr="00265447" w:rsidRDefault="00265447" w:rsidP="004531DB">
            <w:pPr>
              <w:jc w:val="center"/>
              <w:rPr>
                <w:rFonts w:eastAsia="Times New Roman"/>
                <w:bCs w:val="0"/>
                <w:kern w:val="0"/>
                <w:szCs w:val="22"/>
                <w14:ligatures w14:val="none"/>
              </w:rPr>
            </w:pPr>
            <m:oMathPara>
              <m:oMathParaPr>
                <m:jc m:val="center"/>
              </m:oMathParaPr>
              <m:oMath>
                <m:r>
                  <w:rPr>
                    <w:rFonts w:ascii="Cambria Math" w:eastAsia="Times New Roman" w:hAnsi="Cambria Math"/>
                    <w:kern w:val="0"/>
                    <w:szCs w:val="22"/>
                    <w:lang w:val="en-US"/>
                    <w14:ligatures w14:val="none"/>
                  </w:rPr>
                  <m:t>C</m:t>
                </m:r>
                <m:r>
                  <w:rPr>
                    <w:rFonts w:ascii="Cambria Math" w:eastAsia="Times New Roman" w:hAnsi="Cambria Math"/>
                    <w:kern w:val="0"/>
                    <w:szCs w:val="22"/>
                    <w14:ligatures w14:val="none"/>
                  </w:rPr>
                  <m:t xml:space="preserve">1 = </m:t>
                </m:r>
                <m:r>
                  <w:rPr>
                    <w:rFonts w:ascii="Cambria Math" w:eastAsia="Times New Roman" w:hAnsi="Cambria Math"/>
                    <w:kern w:val="0"/>
                    <w:szCs w:val="22"/>
                    <w:lang w:val="en-US"/>
                    <w14:ligatures w14:val="none"/>
                  </w:rPr>
                  <m:t>B</m:t>
                </m:r>
                <m:r>
                  <w:rPr>
                    <w:rFonts w:ascii="Cambria Math" w:eastAsia="Times New Roman" w:hAnsi="Cambria Math"/>
                    <w:kern w:val="0"/>
                    <w:szCs w:val="22"/>
                    <w14:ligatures w14:val="none"/>
                  </w:rPr>
                  <m:t xml:space="preserve">уг,1 · </m:t>
                </m:r>
                <m:r>
                  <w:rPr>
                    <w:rFonts w:ascii="Cambria Math" w:eastAsia="Times New Roman" w:hAnsi="Cambria Math"/>
                    <w:kern w:val="0"/>
                    <w:szCs w:val="22"/>
                    <w:lang w:val="en-US"/>
                    <w14:ligatures w14:val="none"/>
                  </w:rPr>
                  <m:t>C</m:t>
                </m:r>
                <m:r>
                  <w:rPr>
                    <w:rFonts w:ascii="Cambria Math" w:eastAsia="Times New Roman" w:hAnsi="Cambria Math"/>
                    <w:kern w:val="0"/>
                    <w:szCs w:val="22"/>
                    <w14:ligatures w14:val="none"/>
                  </w:rPr>
                  <m:t xml:space="preserve">уг / 10⁶ + </m:t>
                </m:r>
                <m:r>
                  <w:rPr>
                    <w:rFonts w:ascii="Cambria Math" w:eastAsia="Times New Roman" w:hAnsi="Cambria Math"/>
                    <w:kern w:val="0"/>
                    <w:szCs w:val="22"/>
                    <w:lang w:val="en-US"/>
                    <w14:ligatures w14:val="none"/>
                  </w:rPr>
                  <m:t>C</m:t>
                </m:r>
                <m:r>
                  <w:rPr>
                    <w:rFonts w:ascii="Cambria Math" w:eastAsia="Times New Roman" w:hAnsi="Cambria Math"/>
                    <w:kern w:val="0"/>
                    <w:szCs w:val="22"/>
                    <w14:ligatures w14:val="none"/>
                  </w:rPr>
                  <m:t>обсл == 114,0 · 25 000 / 10⁶ + 0,75= 3,60 млн тг/год</m:t>
                </m:r>
              </m:oMath>
            </m:oMathPara>
          </w:p>
        </w:tc>
        <w:tc>
          <w:tcPr>
            <w:tcW w:w="893" w:type="dxa"/>
            <w:vAlign w:val="center"/>
          </w:tcPr>
          <w:p w14:paraId="2DD1F3A1" w14:textId="49C30B76" w:rsidR="00265447" w:rsidRDefault="00265447" w:rsidP="004531DB">
            <w:pPr>
              <w:jc w:val="center"/>
              <w:rPr>
                <w:rFonts w:eastAsia="Times New Roman"/>
                <w:bCs w:val="0"/>
                <w:kern w:val="0"/>
                <w:szCs w:val="22"/>
                <w14:ligatures w14:val="none"/>
              </w:rPr>
            </w:pPr>
            <w:r w:rsidRPr="00AD7E5A">
              <w:rPr>
                <w:rFonts w:eastAsia="Times New Roman"/>
                <w:bCs w:val="0"/>
                <w:kern w:val="0"/>
                <w:szCs w:val="22"/>
                <w14:ligatures w14:val="none"/>
              </w:rPr>
              <w:t>(4.39)</w:t>
            </w:r>
          </w:p>
        </w:tc>
      </w:tr>
    </w:tbl>
    <w:p w14:paraId="07342708" w14:textId="4CCFC9DA" w:rsidR="00425C49" w:rsidRPr="00AD7E5A" w:rsidRDefault="00425C49" w:rsidP="00265447">
      <w:pPr>
        <w:tabs>
          <w:tab w:val="center" w:pos="4677"/>
          <w:tab w:val="right" w:pos="9355"/>
        </w:tabs>
        <w:spacing w:after="0" w:line="240" w:lineRule="auto"/>
        <w:rPr>
          <w:rFonts w:eastAsia="Times New Roman"/>
          <w:bCs w:val="0"/>
          <w:kern w:val="0"/>
          <w:szCs w:val="22"/>
          <w14:ligatures w14:val="none"/>
        </w:rPr>
      </w:pPr>
    </w:p>
    <w:p w14:paraId="2DF77F15" w14:textId="77777777" w:rsidR="00D141B2" w:rsidRPr="00AD7E5A" w:rsidRDefault="00D141B2" w:rsidP="00425C49">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1</m:t>
            </m:r>
          </m:sub>
        </m:sSub>
      </m:oMath>
      <w:r w:rsidRPr="00AD7E5A">
        <w:rPr>
          <w:rFonts w:eastAsia="Times New Roman"/>
          <w:bCs w:val="0"/>
          <w:kern w:val="0"/>
          <w:szCs w:val="22"/>
          <w14:ligatures w14:val="none"/>
        </w:rPr>
        <w:t xml:space="preserve"> – годовые эксплуатационные затраты текущего варианта,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B</m:t>
            </m:r>
          </m:e>
          <m:sub>
            <m:r>
              <m:rPr>
                <m:nor/>
              </m:rPr>
              <w:rPr>
                <w:rFonts w:eastAsia="Times New Roman"/>
                <w:bCs w:val="0"/>
                <w:kern w:val="0"/>
                <w:szCs w:val="22"/>
                <w14:ligatures w14:val="none"/>
              </w:rPr>
              <m:t>уг,1</m:t>
            </m:r>
          </m:sub>
        </m:sSub>
      </m:oMath>
      <w:r w:rsidRPr="00AD7E5A">
        <w:rPr>
          <w:rFonts w:eastAsia="Times New Roman"/>
          <w:bCs w:val="0"/>
          <w:kern w:val="0"/>
          <w:szCs w:val="22"/>
          <w14:ligatures w14:val="none"/>
        </w:rPr>
        <w:t xml:space="preserve"> – сезонный расход угля, т/год;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уг</m:t>
            </m:r>
          </m:sub>
        </m:sSub>
      </m:oMath>
      <w:r w:rsidRPr="00AD7E5A">
        <w:rPr>
          <w:rFonts w:eastAsia="Times New Roman"/>
          <w:bCs w:val="0"/>
          <w:kern w:val="0"/>
          <w:szCs w:val="22"/>
          <w14:ligatures w14:val="none"/>
        </w:rPr>
        <w:t xml:space="preserve"> – цена угля,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обсл</m:t>
            </m:r>
          </m:sub>
        </m:sSub>
      </m:oMath>
      <w:r w:rsidRPr="00AD7E5A">
        <w:rPr>
          <w:rFonts w:eastAsia="Times New Roman"/>
          <w:bCs w:val="0"/>
          <w:kern w:val="0"/>
          <w:szCs w:val="22"/>
          <w14:ligatures w14:val="none"/>
        </w:rPr>
        <w:t xml:space="preserve"> – годовые затраты на обслуживание угольного котла и топливного хозяйства,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/год; 10⁶ – коэффициент перевода тенге в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w:t>
      </w:r>
    </w:p>
    <w:p w14:paraId="0AD31CC7" w14:textId="24AFEADD" w:rsidR="00D141B2"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При таком балансе целевая температура 15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является уставкой существующего режима, а не гарантированной температурой во всех точках рабочего объ</w:t>
      </w:r>
      <w:r w:rsidR="0003443B">
        <w:rPr>
          <w:rFonts w:eastAsia="Times New Roman"/>
          <w:bCs w:val="0"/>
          <w:kern w:val="0"/>
          <w:szCs w:val="22"/>
          <w14:ligatures w14:val="none"/>
        </w:rPr>
        <w:t>е</w:t>
      </w:r>
      <w:r w:rsidRPr="00AD7E5A">
        <w:rPr>
          <w:rFonts w:eastAsia="Times New Roman"/>
          <w:bCs w:val="0"/>
          <w:kern w:val="0"/>
          <w:szCs w:val="22"/>
          <w14:ligatures w14:val="none"/>
        </w:rPr>
        <w:t>ма.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 показывает, что фактический расход 114 т/год обеспечивает полезную теплоту 373–454 </w:t>
      </w:r>
      <w:proofErr w:type="spellStart"/>
      <w:r w:rsidRPr="00AD7E5A">
        <w:rPr>
          <w:rFonts w:eastAsia="Times New Roman"/>
          <w:bCs w:val="0"/>
          <w:kern w:val="0"/>
          <w:szCs w:val="22"/>
          <w14:ligatures w14:val="none"/>
        </w:rPr>
        <w:t>МВт·ч</w:t>
      </w:r>
      <w:proofErr w:type="spellEnd"/>
      <w:r w:rsidRPr="00AD7E5A">
        <w:rPr>
          <w:rFonts w:eastAsia="Times New Roman"/>
          <w:bCs w:val="0"/>
          <w:kern w:val="0"/>
          <w:szCs w:val="22"/>
          <w14:ligatures w14:val="none"/>
        </w:rPr>
        <w:t>/год в зависимости от эксплуатационного КПД. Для равно-комфортного варианта, рассчитанного по (4.29)–(4.34) при среднеобъ</w:t>
      </w:r>
      <w:r w:rsidR="0003443B">
        <w:rPr>
          <w:rFonts w:eastAsia="Times New Roman"/>
          <w:bCs w:val="0"/>
          <w:kern w:val="0"/>
          <w:szCs w:val="22"/>
          <w14:ligatures w14:val="none"/>
        </w:rPr>
        <w:t>е</w:t>
      </w:r>
      <w:r w:rsidRPr="00AD7E5A">
        <w:rPr>
          <w:rFonts w:eastAsia="Times New Roman"/>
          <w:bCs w:val="0"/>
          <w:kern w:val="0"/>
          <w:szCs w:val="22"/>
          <w14:ligatures w14:val="none"/>
        </w:rPr>
        <w:t>мной температуре 18–21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и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η</m:t>
            </m:r>
          </m:e>
          <m:sub>
            <m:r>
              <m:rPr>
                <m:nor/>
              </m:rPr>
              <w:rPr>
                <w:rFonts w:eastAsia="Times New Roman"/>
                <w:bCs w:val="0"/>
                <w:kern w:val="0"/>
                <w:szCs w:val="22"/>
                <w14:ligatures w14:val="none"/>
              </w:rPr>
              <m:t>к</m:t>
            </m:r>
          </m:sub>
        </m:sSub>
      </m:oMath>
      <w:r w:rsidRPr="00AD7E5A">
        <w:rPr>
          <w:rFonts w:eastAsia="Times New Roman"/>
          <w:bCs w:val="0"/>
          <w:kern w:val="0"/>
          <w:szCs w:val="22"/>
          <w14:ligatures w14:val="none"/>
        </w:rPr>
        <w:t xml:space="preserve"> = 0,575, требуемый расход угля составляет 169–192 т/год.</w:t>
      </w:r>
    </w:p>
    <w:p w14:paraId="5FDDCECA" w14:textId="77777777" w:rsidR="00425C49" w:rsidRPr="00AD7E5A" w:rsidRDefault="00425C49" w:rsidP="00735377">
      <w:pPr>
        <w:spacing w:after="0" w:line="240" w:lineRule="auto"/>
        <w:ind w:firstLine="425"/>
        <w:jc w:val="both"/>
        <w:rPr>
          <w:rFonts w:eastAsia="Times New Roman"/>
          <w:bCs w:val="0"/>
          <w:kern w:val="0"/>
          <w:szCs w:val="22"/>
          <w14:ligatures w14:val="none"/>
        </w:rPr>
      </w:pPr>
    </w:p>
    <w:p w14:paraId="74A0941F" w14:textId="77777777" w:rsidR="00425C49" w:rsidRPr="00425C49" w:rsidRDefault="00425C49" w:rsidP="00735377">
      <w:pPr>
        <w:spacing w:after="0" w:line="240" w:lineRule="auto"/>
        <w:ind w:firstLine="425"/>
        <w:jc w:val="center"/>
        <w:rPr>
          <w:rFonts w:eastAsia="Times New Roman"/>
          <w:kern w:val="0"/>
          <w:szCs w:val="22"/>
          <w14:ligatures w14:val="none"/>
        </w:rPr>
      </w:pPr>
      <m:oMathPara>
        <m:oMathParaPr>
          <m:jc m:val="center"/>
        </m:oMathParaPr>
        <m:oMath>
          <m:r>
            <w:rPr>
              <w:rFonts w:ascii="Cambria Math" w:eastAsia="Times New Roman" w:hAnsi="Cambria Math"/>
              <w:kern w:val="0"/>
              <w:szCs w:val="22"/>
              <w:lang w:val="en-US"/>
              <w14:ligatures w14:val="none"/>
            </w:rPr>
            <m:t>Cуг,норм = 4,22…4,80 млн</m:t>
          </m:r>
          <m:f>
            <m:fPr>
              <m:ctrlPr>
                <w:rPr>
                  <w:rFonts w:ascii="Cambria Math" w:eastAsia="Times New Roman" w:hAnsi="Cambria Math"/>
                  <w:i/>
                  <w:kern w:val="0"/>
                  <w:szCs w:val="22"/>
                  <w:lang w:val="en-US"/>
                  <w14:ligatures w14:val="none"/>
                </w:rPr>
              </m:ctrlPr>
            </m:fPr>
            <m:num>
              <m:r>
                <w:rPr>
                  <w:rFonts w:ascii="Cambria Math" w:eastAsia="Times New Roman" w:hAnsi="Cambria Math"/>
                  <w:kern w:val="0"/>
                  <w:szCs w:val="22"/>
                  <w:lang w:val="en-US"/>
                  <w14:ligatures w14:val="none"/>
                </w:rPr>
                <m:t>тг</m:t>
              </m:r>
            </m:num>
            <m:den>
              <m:r>
                <w:rPr>
                  <w:rFonts w:ascii="Cambria Math" w:eastAsia="Times New Roman" w:hAnsi="Cambria Math"/>
                  <w:kern w:val="0"/>
                  <w:szCs w:val="22"/>
                  <w:lang w:val="en-US"/>
                  <w14:ligatures w14:val="none"/>
                </w:rPr>
                <m:t>год</m:t>
              </m:r>
            </m:den>
          </m:f>
          <m:r>
            <w:rPr>
              <w:rFonts w:ascii="Cambria Math" w:eastAsia="Times New Roman" w:hAnsi="Cambria Math"/>
              <w:kern w:val="0"/>
              <w:szCs w:val="22"/>
              <w:lang w:val="en-US"/>
              <w14:ligatures w14:val="none"/>
            </w:rPr>
            <m:t xml:space="preserve">;  </m:t>
          </m:r>
        </m:oMath>
      </m:oMathPara>
    </w:p>
    <w:p w14:paraId="5EDFB933" w14:textId="6FD18173" w:rsidR="00425C49" w:rsidRPr="00425C49" w:rsidRDefault="00425C49" w:rsidP="00425C49">
      <w:pPr>
        <w:spacing w:after="0" w:line="240" w:lineRule="auto"/>
        <w:ind w:firstLine="425"/>
        <w:jc w:val="center"/>
        <w:rPr>
          <w:rFonts w:eastAsia="Times New Roman"/>
          <w:kern w:val="0"/>
          <w:szCs w:val="22"/>
          <w14:ligatures w14:val="none"/>
        </w:rPr>
      </w:pPr>
      <m:oMathPara>
        <m:oMath>
          <m:r>
            <w:rPr>
              <w:rFonts w:ascii="Cambria Math" w:eastAsia="Times New Roman" w:hAnsi="Cambria Math"/>
              <w:kern w:val="0"/>
              <w:szCs w:val="22"/>
              <w:lang w:val="en-US"/>
              <w14:ligatures w14:val="none"/>
            </w:rPr>
            <m:t>Cнорм = Cуг,норм + Cобсл = 4,97…5,55 млн</m:t>
          </m:r>
          <m:f>
            <m:fPr>
              <m:ctrlPr>
                <w:rPr>
                  <w:rFonts w:ascii="Cambria Math" w:eastAsia="Times New Roman" w:hAnsi="Cambria Math"/>
                  <w:i/>
                  <w:kern w:val="0"/>
                  <w:szCs w:val="22"/>
                  <w:lang w:val="en-US"/>
                  <w14:ligatures w14:val="none"/>
                </w:rPr>
              </m:ctrlPr>
            </m:fPr>
            <m:num>
              <m:r>
                <w:rPr>
                  <w:rFonts w:ascii="Cambria Math" w:eastAsia="Times New Roman" w:hAnsi="Cambria Math"/>
                  <w:kern w:val="0"/>
                  <w:szCs w:val="22"/>
                  <w:lang w:val="en-US"/>
                  <w14:ligatures w14:val="none"/>
                </w:rPr>
                <m:t>тг</m:t>
              </m:r>
            </m:num>
            <m:den>
              <m:r>
                <w:rPr>
                  <w:rFonts w:ascii="Cambria Math" w:eastAsia="Times New Roman" w:hAnsi="Cambria Math"/>
                  <w:kern w:val="0"/>
                  <w:szCs w:val="22"/>
                  <w:lang w:val="en-US"/>
                  <w14:ligatures w14:val="none"/>
                </w:rPr>
                <m:t>год</m:t>
              </m:r>
            </m:den>
          </m:f>
        </m:oMath>
      </m:oMathPara>
    </w:p>
    <w:p w14:paraId="28326C5D" w14:textId="77777777" w:rsidR="00425C49" w:rsidRPr="00425C49" w:rsidRDefault="00425C49" w:rsidP="00425C49">
      <w:pPr>
        <w:spacing w:after="0" w:line="240" w:lineRule="auto"/>
        <w:ind w:firstLine="425"/>
        <w:jc w:val="center"/>
        <w:rPr>
          <w:rFonts w:eastAsia="Times New Roman"/>
          <w:kern w:val="0"/>
          <w:szCs w:val="22"/>
          <w14:ligatures w14:val="none"/>
        </w:rPr>
      </w:pPr>
    </w:p>
    <w:p w14:paraId="08ADC568" w14:textId="1C4D4CD7" w:rsidR="00D141B2" w:rsidRPr="008E2554" w:rsidRDefault="00D141B2" w:rsidP="00425C49">
      <w:pPr>
        <w:spacing w:after="0" w:line="240" w:lineRule="auto"/>
        <w:jc w:val="both"/>
        <w:rPr>
          <w:rFonts w:eastAsia="Times New Roman"/>
          <w:bCs w:val="0"/>
          <w:i/>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уг,норм</m:t>
            </m:r>
          </m:sub>
        </m:sSub>
      </m:oMath>
      <w:r w:rsidRPr="00AD7E5A">
        <w:rPr>
          <w:rFonts w:eastAsia="Times New Roman"/>
          <w:bCs w:val="0"/>
          <w:kern w:val="0"/>
          <w:szCs w:val="22"/>
          <w14:ligatures w14:val="none"/>
        </w:rPr>
        <w:t xml:space="preserve"> – годовые затраты на уголь при доведении всего производственного объ</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ма до нормируемого уровня комфорта только угольным отоплением,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/год; 4,22…4,80 – диапазон затрат при расходе 169–192 т/год,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ср.об</m:t>
            </m:r>
          </m:sub>
        </m:sSub>
      </m:oMath>
      <w:r w:rsidRPr="00AD7E5A">
        <w:rPr>
          <w:rFonts w:eastAsia="Times New Roman"/>
          <w:bCs w:val="0"/>
          <w:kern w:val="0"/>
          <w:szCs w:val="22"/>
          <w14:ligatures w14:val="none"/>
        </w:rPr>
        <w:t xml:space="preserve"> = 18–21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и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η</m:t>
            </m:r>
          </m:e>
          <m:sub>
            <m:r>
              <m:rPr>
                <m:nor/>
              </m:rPr>
              <w:rPr>
                <w:rFonts w:eastAsia="Times New Roman"/>
                <w:bCs w:val="0"/>
                <w:kern w:val="0"/>
                <w:szCs w:val="22"/>
                <w14:ligatures w14:val="none"/>
              </w:rPr>
              <m:t>к</m:t>
            </m:r>
          </m:sub>
        </m:sSub>
      </m:oMath>
      <w:r w:rsidRPr="00AD7E5A">
        <w:rPr>
          <w:rFonts w:eastAsia="Times New Roman"/>
          <w:bCs w:val="0"/>
          <w:kern w:val="0"/>
          <w:szCs w:val="22"/>
          <w14:ligatures w14:val="none"/>
        </w:rPr>
        <w:t xml:space="preserve"> = 0,575;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норм</m:t>
            </m:r>
          </m:sub>
        </m:sSub>
      </m:oMath>
      <w:r w:rsidRPr="00AD7E5A">
        <w:rPr>
          <w:rFonts w:eastAsia="Times New Roman"/>
          <w:bCs w:val="0"/>
          <w:kern w:val="0"/>
          <w:szCs w:val="22"/>
          <w14:ligatures w14:val="none"/>
        </w:rPr>
        <w:t xml:space="preserve"> – полные годовые эксплуатационные затраты угольного варианта равного комфорта,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/год</w:t>
      </w:r>
      <w:r w:rsidR="008E2554">
        <w:rPr>
          <w:rFonts w:eastAsia="Times New Roman"/>
          <w:bCs w:val="0"/>
          <w:kern w:val="0"/>
          <w:szCs w:val="22"/>
          <w14:ligatures w14:val="none"/>
        </w:rPr>
        <w:t>.</w:t>
      </w:r>
    </w:p>
    <w:p w14:paraId="22E3B011" w14:textId="77777777" w:rsidR="001F7F4B" w:rsidRDefault="001F7F4B" w:rsidP="00735377">
      <w:pPr>
        <w:keepNext/>
        <w:keepLines/>
        <w:spacing w:after="0" w:line="240" w:lineRule="auto"/>
        <w:ind w:firstLine="425"/>
        <w:jc w:val="both"/>
        <w:outlineLvl w:val="2"/>
        <w:rPr>
          <w:rFonts w:eastAsia="Times New Roman"/>
          <w:b/>
          <w:kern w:val="0"/>
          <w:szCs w:val="22"/>
          <w14:ligatures w14:val="none"/>
        </w:rPr>
      </w:pPr>
    </w:p>
    <w:p w14:paraId="0D7AD889" w14:textId="446FE651" w:rsidR="00D141B2" w:rsidRPr="001F7F4B" w:rsidRDefault="00D141B2" w:rsidP="00735377">
      <w:pPr>
        <w:keepNext/>
        <w:keepLines/>
        <w:spacing w:after="0" w:line="240" w:lineRule="auto"/>
        <w:ind w:firstLine="425"/>
        <w:jc w:val="both"/>
        <w:outlineLvl w:val="2"/>
        <w:rPr>
          <w:rFonts w:ascii="Calibri" w:eastAsia="MS Gothic" w:hAnsi="Calibri"/>
          <w:bCs w:val="0"/>
          <w:kern w:val="0"/>
          <w:szCs w:val="22"/>
          <w14:ligatures w14:val="none"/>
        </w:rPr>
      </w:pPr>
      <w:r w:rsidRPr="001F7F4B">
        <w:rPr>
          <w:rFonts w:eastAsia="Times New Roman"/>
          <w:bCs w:val="0"/>
          <w:kern w:val="0"/>
          <w:szCs w:val="22"/>
          <w14:ligatures w14:val="none"/>
        </w:rPr>
        <w:t>4.5.3 Расч</w:t>
      </w:r>
      <w:r w:rsidR="0003443B">
        <w:rPr>
          <w:rFonts w:eastAsia="Times New Roman"/>
          <w:bCs w:val="0"/>
          <w:kern w:val="0"/>
          <w:szCs w:val="22"/>
          <w14:ligatures w14:val="none"/>
        </w:rPr>
        <w:t>е</w:t>
      </w:r>
      <w:r w:rsidRPr="001F7F4B">
        <w:rPr>
          <w:rFonts w:eastAsia="Times New Roman"/>
          <w:bCs w:val="0"/>
          <w:kern w:val="0"/>
          <w:szCs w:val="22"/>
          <w14:ligatures w14:val="none"/>
        </w:rPr>
        <w:t xml:space="preserve">т локального </w:t>
      </w:r>
      <w:proofErr w:type="spellStart"/>
      <w:r w:rsidRPr="001F7F4B">
        <w:rPr>
          <w:rFonts w:eastAsia="Times New Roman"/>
          <w:bCs w:val="0"/>
          <w:kern w:val="0"/>
          <w:szCs w:val="22"/>
          <w14:ligatures w14:val="none"/>
        </w:rPr>
        <w:t>догрева</w:t>
      </w:r>
      <w:proofErr w:type="spellEnd"/>
      <w:r w:rsidRPr="001F7F4B">
        <w:rPr>
          <w:rFonts w:eastAsia="Times New Roman"/>
          <w:bCs w:val="0"/>
          <w:kern w:val="0"/>
          <w:szCs w:val="22"/>
          <w14:ligatures w14:val="none"/>
        </w:rPr>
        <w:t xml:space="preserve"> ПЭНД и установленной мощности</w:t>
      </w:r>
    </w:p>
    <w:p w14:paraId="44A1DA3A" w14:textId="3DF6B766" w:rsidR="00D141B2" w:rsidRDefault="00D141B2" w:rsidP="00B50F9E">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Компоновка локального </w:t>
      </w:r>
      <w:proofErr w:type="spellStart"/>
      <w:r w:rsidRPr="00AD7E5A">
        <w:rPr>
          <w:rFonts w:eastAsia="Times New Roman"/>
          <w:bCs w:val="0"/>
          <w:kern w:val="0"/>
          <w:szCs w:val="22"/>
          <w14:ligatures w14:val="none"/>
        </w:rPr>
        <w:t>догрева</w:t>
      </w:r>
      <w:proofErr w:type="spellEnd"/>
      <w:r w:rsidRPr="00AD7E5A">
        <w:rPr>
          <w:rFonts w:eastAsia="Times New Roman"/>
          <w:bCs w:val="0"/>
          <w:kern w:val="0"/>
          <w:szCs w:val="22"/>
          <w14:ligatures w14:val="none"/>
        </w:rPr>
        <w:t xml:space="preserve"> принята по схеме: 18 приборных модулей ПЭНД-800 суммарной установленной мощностью 14,4 кВт, из них 6 модулей размещаются в </w:t>
      </w:r>
      <w:proofErr w:type="spellStart"/>
      <w:r w:rsidRPr="00AD7E5A">
        <w:rPr>
          <w:rFonts w:eastAsia="Times New Roman"/>
          <w:bCs w:val="0"/>
          <w:kern w:val="0"/>
          <w:szCs w:val="22"/>
          <w14:ligatures w14:val="none"/>
        </w:rPr>
        <w:t>офисно</w:t>
      </w:r>
      <w:proofErr w:type="spellEnd"/>
      <w:r w:rsidRPr="00AD7E5A">
        <w:rPr>
          <w:rFonts w:eastAsia="Times New Roman"/>
          <w:bCs w:val="0"/>
          <w:kern w:val="0"/>
          <w:szCs w:val="22"/>
          <w14:ligatures w14:val="none"/>
        </w:rPr>
        <w:t>-бытовом блоке, 12 модулей – в шести рабочих зонах по два модуля на зону. Электротехническое распределение по фазам составляет 6/6/6, что согласуется с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том </w:t>
      </w:r>
      <w:r w:rsidR="00B6677F">
        <w:rPr>
          <w:rFonts w:eastAsia="Times New Roman"/>
          <w:bCs w:val="0"/>
          <w:kern w:val="0"/>
          <w:szCs w:val="22"/>
          <w14:ligatures w14:val="none"/>
        </w:rPr>
        <w:t>под</w:t>
      </w:r>
      <w:r w:rsidRPr="00AD7E5A">
        <w:rPr>
          <w:rFonts w:eastAsia="Times New Roman"/>
          <w:bCs w:val="0"/>
          <w:kern w:val="0"/>
          <w:szCs w:val="22"/>
          <w14:ligatures w14:val="none"/>
        </w:rPr>
        <w:t xml:space="preserve">раздела 4.3.4. </w:t>
      </w:r>
    </w:p>
    <w:p w14:paraId="00FC8424" w14:textId="77777777" w:rsidR="00B50F9E" w:rsidRPr="00B50F9E" w:rsidRDefault="00B50F9E" w:rsidP="00B50F9E">
      <w:pPr>
        <w:spacing w:after="0" w:line="240" w:lineRule="auto"/>
        <w:ind w:firstLine="425"/>
        <w:jc w:val="both"/>
        <w:rPr>
          <w:rFonts w:eastAsia="Times New Roman"/>
          <w:bCs w:val="0"/>
          <w:kern w:val="0"/>
          <w:szCs w:val="22"/>
          <w14:ligatures w14:val="none"/>
        </w:rPr>
      </w:pPr>
    </w:p>
    <w:p w14:paraId="103DB319" w14:textId="77777777" w:rsidR="00D141B2" w:rsidRPr="00B50F9E" w:rsidRDefault="00D141B2" w:rsidP="00735377">
      <w:pPr>
        <w:spacing w:after="0" w:line="240" w:lineRule="auto"/>
        <w:ind w:firstLine="425"/>
        <w:jc w:val="center"/>
        <w:rPr>
          <w:rFonts w:eastAsia="Times New Roman"/>
          <w:kern w:val="0"/>
          <w:szCs w:val="22"/>
          <w14:ligatures w14:val="none"/>
        </w:rPr>
      </w:pPr>
      <m:oMathPara>
        <m:oMathParaPr>
          <m:jc m:val="center"/>
        </m:oMathParaPr>
        <m:oMath>
          <m:r>
            <w:rPr>
              <w:rFonts w:ascii="Cambria Math" w:eastAsia="Times New Roman" w:hAnsi="Cambria Math"/>
              <w:kern w:val="0"/>
              <w:szCs w:val="22"/>
              <w:lang w:val="en-US"/>
              <w14:ligatures w14:val="none"/>
            </w:rPr>
            <m:t>Pуст = Nмод · Pмод / 1000 = 18 · 800 / 1000 = 14,4 кВт</m:t>
          </m:r>
        </m:oMath>
      </m:oMathPara>
    </w:p>
    <w:p w14:paraId="50087401" w14:textId="77777777" w:rsidR="00265447" w:rsidRPr="00AD7E5A" w:rsidRDefault="00265447" w:rsidP="00425C49">
      <w:pPr>
        <w:spacing w:after="0" w:line="240" w:lineRule="auto"/>
        <w:jc w:val="both"/>
        <w:rPr>
          <w:rFonts w:eastAsia="Times New Roman"/>
          <w:bCs w:val="0"/>
          <w:kern w:val="0"/>
          <w:szCs w:val="22"/>
          <w14:ligatures w14:val="none"/>
        </w:rPr>
      </w:pPr>
    </w:p>
    <w:p w14:paraId="3B94B524" w14:textId="77777777" w:rsidR="00D141B2" w:rsidRPr="00425C49" w:rsidRDefault="00D141B2" w:rsidP="00735377">
      <w:pPr>
        <w:spacing w:after="0" w:line="240" w:lineRule="auto"/>
        <w:ind w:firstLine="425"/>
        <w:jc w:val="center"/>
        <w:rPr>
          <w:rFonts w:eastAsia="Times New Roman"/>
          <w:kern w:val="0"/>
          <w:szCs w:val="22"/>
          <w14:ligatures w14:val="none"/>
        </w:rPr>
      </w:pPr>
      <m:oMathPara>
        <m:oMathParaPr>
          <m:jc m:val="center"/>
        </m:oMathParaPr>
        <m:oMath>
          <m:r>
            <w:rPr>
              <w:rFonts w:ascii="Cambria Math" w:eastAsia="Times New Roman" w:hAnsi="Cambria Math"/>
              <w:kern w:val="0"/>
              <w:szCs w:val="22"/>
              <w:lang w:val="en-US"/>
              <w14:ligatures w14:val="none"/>
            </w:rPr>
            <m:t>τраб = 8 · 5 · 4,34 · 7,6 = 1320 ч/год</m:t>
          </m:r>
        </m:oMath>
      </m:oMathPara>
    </w:p>
    <w:p w14:paraId="1807ACBF" w14:textId="77777777" w:rsidR="00425C49" w:rsidRPr="00AD7E5A" w:rsidRDefault="00425C49" w:rsidP="00425C49">
      <w:pPr>
        <w:spacing w:after="0" w:line="240" w:lineRule="auto"/>
        <w:jc w:val="both"/>
        <w:rPr>
          <w:rFonts w:eastAsia="Times New Roman"/>
          <w:bCs w:val="0"/>
          <w:kern w:val="0"/>
          <w:szCs w:val="22"/>
          <w14:ligatures w14:val="none"/>
        </w:rPr>
      </w:pPr>
    </w:p>
    <w:p w14:paraId="3F0F1295" w14:textId="77777777" w:rsidR="00D141B2" w:rsidRPr="00AD7E5A" w:rsidRDefault="00D141B2" w:rsidP="00735377">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r>
          <w:rPr>
            <w:rFonts w:ascii="Cambria Math" w:eastAsia="Times New Roman" w:hAnsi="Cambria Math"/>
            <w:noProof/>
            <w:kern w:val="0"/>
            <w:lang w:val="en-US"/>
            <w14:ligatures w14:val="none"/>
          </w:rPr>
          <m:t>E</m:t>
        </m:r>
        <m:r>
          <w:rPr>
            <w:rFonts w:ascii="Cambria Math" w:eastAsia="Times New Roman" w:hAnsi="Cambria Math"/>
            <w:noProof/>
            <w:kern w:val="0"/>
            <w14:ligatures w14:val="none"/>
          </w:rPr>
          <m:t xml:space="preserve">ПЭНД,2 = </m:t>
        </m:r>
        <m:r>
          <w:rPr>
            <w:rFonts w:ascii="Cambria Math" w:eastAsia="Times New Roman" w:hAnsi="Cambria Math"/>
            <w:noProof/>
            <w:kern w:val="0"/>
            <w:lang w:val="en-US"/>
            <w14:ligatures w14:val="none"/>
          </w:rPr>
          <m:t>P</m:t>
        </m:r>
        <m:r>
          <w:rPr>
            <w:rFonts w:ascii="Cambria Math" w:eastAsia="Times New Roman" w:hAnsi="Cambria Math"/>
            <w:noProof/>
            <w:kern w:val="0"/>
            <w14:ligatures w14:val="none"/>
          </w:rPr>
          <m:t xml:space="preserve">уст · </m:t>
        </m:r>
        <m:r>
          <w:rPr>
            <w:rFonts w:ascii="Cambria Math" w:eastAsia="Times New Roman" w:hAnsi="Cambria Math"/>
            <w:noProof/>
            <w:kern w:val="0"/>
            <w:lang w:val="en-US"/>
            <w14:ligatures w14:val="none"/>
          </w:rPr>
          <m:t>τ</m:t>
        </m:r>
        <m:r>
          <w:rPr>
            <w:rFonts w:ascii="Cambria Math" w:eastAsia="Times New Roman" w:hAnsi="Cambria Math"/>
            <w:noProof/>
            <w:kern w:val="0"/>
            <w14:ligatures w14:val="none"/>
          </w:rPr>
          <m:t xml:space="preserve">раб · </m:t>
        </m:r>
        <m:r>
          <w:rPr>
            <w:rFonts w:ascii="Cambria Math" w:eastAsia="Times New Roman" w:hAnsi="Cambria Math"/>
            <w:noProof/>
            <w:kern w:val="0"/>
            <w:lang w:val="en-US"/>
            <w14:ligatures w14:val="none"/>
          </w:rPr>
          <m:t>k</m:t>
        </m:r>
        <m:r>
          <w:rPr>
            <w:rFonts w:ascii="Cambria Math" w:eastAsia="Times New Roman" w:hAnsi="Cambria Math"/>
            <w:noProof/>
            <w:kern w:val="0"/>
            <w14:ligatures w14:val="none"/>
          </w:rPr>
          <m:t xml:space="preserve">рег · </m:t>
        </m:r>
        <m:r>
          <w:rPr>
            <w:rFonts w:ascii="Cambria Math" w:eastAsia="Times New Roman" w:hAnsi="Cambria Math"/>
            <w:noProof/>
            <w:kern w:val="0"/>
            <w:lang w:val="en-US"/>
            <w14:ligatures w14:val="none"/>
          </w:rPr>
          <m:t>k</m:t>
        </m:r>
        <m:r>
          <w:rPr>
            <w:rFonts w:ascii="Cambria Math" w:eastAsia="Times New Roman" w:hAnsi="Cambria Math"/>
            <w:noProof/>
            <w:kern w:val="0"/>
            <w14:ligatures w14:val="none"/>
          </w:rPr>
          <m:t>одн / 1000;</m:t>
        </m:r>
      </m:oMath>
      <w:r w:rsidRPr="00AD7E5A">
        <w:rPr>
          <w:rFonts w:eastAsia="Times New Roman"/>
          <w:bCs w:val="0"/>
          <w:kern w:val="0"/>
          <w:szCs w:val="22"/>
          <w14:ligatures w14:val="none"/>
        </w:rPr>
        <w:tab/>
        <w:t>(4.40)</w:t>
      </w:r>
    </w:p>
    <w:p w14:paraId="6C2750E1" w14:textId="77777777" w:rsidR="00230659" w:rsidRDefault="00230659" w:rsidP="00735377">
      <w:pPr>
        <w:spacing w:after="0" w:line="240" w:lineRule="auto"/>
        <w:ind w:firstLine="425"/>
        <w:jc w:val="center"/>
        <w:rPr>
          <w:rFonts w:eastAsia="Times New Roman"/>
          <w:kern w:val="0"/>
          <w14:ligatures w14:val="none"/>
        </w:rPr>
      </w:pPr>
    </w:p>
    <w:p w14:paraId="4048B7F8" w14:textId="466A03F9" w:rsidR="00D141B2" w:rsidRPr="00425C49" w:rsidRDefault="00D141B2" w:rsidP="00735377">
      <w:pPr>
        <w:spacing w:after="0" w:line="240" w:lineRule="auto"/>
        <w:ind w:firstLine="425"/>
        <w:jc w:val="center"/>
        <w:rPr>
          <w:rFonts w:eastAsia="Times New Roman"/>
          <w:kern w:val="0"/>
          <w:sz w:val="24"/>
          <w:szCs w:val="24"/>
          <w14:ligatures w14:val="none"/>
        </w:rPr>
      </w:pPr>
      <m:oMathPara>
        <m:oMathParaPr>
          <m:jc m:val="center"/>
        </m:oMathParaPr>
        <m:oMath>
          <m:r>
            <w:rPr>
              <w:rFonts w:ascii="Cambria Math" w:eastAsia="Times New Roman" w:hAnsi="Cambria Math"/>
              <w:noProof/>
              <w:kern w:val="0"/>
              <w:lang w:val="en-US"/>
              <w14:ligatures w14:val="none"/>
            </w:rPr>
            <m:t>EПЭНД,2 = 14,4 · 1320 · 0,70 · 0,70 / 1000 = 9,31 МВт·ч/год</m:t>
          </m:r>
        </m:oMath>
      </m:oMathPara>
    </w:p>
    <w:p w14:paraId="7B699765" w14:textId="77777777" w:rsidR="00425C49" w:rsidRPr="00425C49" w:rsidRDefault="00425C49" w:rsidP="00735377">
      <w:pPr>
        <w:spacing w:after="0" w:line="240" w:lineRule="auto"/>
        <w:ind w:firstLine="425"/>
        <w:jc w:val="center"/>
        <w:rPr>
          <w:rFonts w:eastAsia="Times New Roman"/>
          <w:bCs w:val="0"/>
          <w:kern w:val="0"/>
          <w:szCs w:val="22"/>
          <w14:ligatures w14:val="none"/>
        </w:rPr>
      </w:pPr>
    </w:p>
    <w:p w14:paraId="25994008" w14:textId="77777777" w:rsidR="00545C3B" w:rsidRDefault="00545C3B" w:rsidP="00735377">
      <w:pPr>
        <w:spacing w:after="0" w:line="240" w:lineRule="auto"/>
        <w:ind w:firstLine="425"/>
        <w:jc w:val="both"/>
        <w:rPr>
          <w:rFonts w:eastAsia="Times New Roman"/>
          <w:bCs w:val="0"/>
          <w:kern w:val="0"/>
          <w:szCs w:val="22"/>
          <w14:ligatures w14:val="none"/>
        </w:rPr>
      </w:pPr>
    </w:p>
    <w:p w14:paraId="694F75BB" w14:textId="77777777" w:rsidR="00545C3B" w:rsidRDefault="00545C3B" w:rsidP="00735377">
      <w:pPr>
        <w:spacing w:after="0" w:line="240" w:lineRule="auto"/>
        <w:ind w:firstLine="425"/>
        <w:jc w:val="both"/>
        <w:rPr>
          <w:rFonts w:eastAsia="Times New Roman"/>
          <w:bCs w:val="0"/>
          <w:kern w:val="0"/>
          <w:szCs w:val="22"/>
          <w14:ligatures w14:val="none"/>
        </w:rPr>
      </w:pPr>
    </w:p>
    <w:p w14:paraId="18C71698" w14:textId="033A294F" w:rsidR="00D141B2"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lastRenderedPageBreak/>
        <w:t>Коэффициент использования установленной мощности:</w:t>
      </w:r>
    </w:p>
    <w:p w14:paraId="5A7CE9B8" w14:textId="77777777" w:rsidR="000273B8" w:rsidRPr="00AD7E5A" w:rsidRDefault="000273B8" w:rsidP="00735377">
      <w:pPr>
        <w:spacing w:after="0" w:line="240" w:lineRule="auto"/>
        <w:ind w:firstLine="425"/>
        <w:jc w:val="both"/>
        <w:rPr>
          <w:rFonts w:eastAsia="Times New Roman"/>
          <w:bCs w:val="0"/>
          <w:kern w:val="0"/>
          <w:szCs w:val="22"/>
          <w14:ligatures w14:val="none"/>
        </w:rPr>
      </w:pPr>
    </w:p>
    <w:p w14:paraId="28BA9372" w14:textId="56CCF9B6" w:rsidR="00D141B2" w:rsidRPr="000273B8" w:rsidRDefault="00C9505D" w:rsidP="00735377">
      <w:pPr>
        <w:spacing w:after="0" w:line="240" w:lineRule="auto"/>
        <w:ind w:firstLine="425"/>
        <w:jc w:val="center"/>
        <w:rPr>
          <w:rFonts w:eastAsia="Times New Roman"/>
          <w:bCs w:val="0"/>
          <w:kern w:val="0"/>
          <w:szCs w:val="22"/>
          <w14:ligatures w14:val="none"/>
        </w:rPr>
      </w:pPr>
      <m:oMathPara>
        <m:oMathParaPr>
          <m:jc m:val="center"/>
        </m:oMathParaP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исп</m:t>
              </m:r>
            </m:sub>
          </m:sSub>
          <m:r>
            <m:rPr>
              <m:nor/>
            </m:rPr>
            <w:rPr>
              <w:rFonts w:eastAsia="Times New Roman"/>
              <w:bCs w:val="0"/>
              <w:kern w:val="0"/>
              <w:szCs w:val="22"/>
              <w14:ligatures w14:val="none"/>
            </w:rPr>
            <m:t xml:space="preserve"> = </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рег</m:t>
              </m:r>
            </m:sub>
          </m:sSub>
          <m:r>
            <m:rPr>
              <m:nor/>
            </m:rPr>
            <w:rPr>
              <w:rFonts w:eastAsia="Times New Roman"/>
              <w:bCs w:val="0"/>
              <w:kern w:val="0"/>
              <w:szCs w:val="22"/>
              <w14:ligatures w14:val="none"/>
            </w:rPr>
            <m:t xml:space="preserve"> · </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одн</m:t>
              </m:r>
            </m:sub>
          </m:sSub>
        </m:oMath>
      </m:oMathPara>
    </w:p>
    <w:p w14:paraId="1F3BC68A" w14:textId="77777777" w:rsidR="000273B8" w:rsidRDefault="000273B8" w:rsidP="000273B8">
      <w:pPr>
        <w:spacing w:after="0" w:line="240" w:lineRule="auto"/>
        <w:jc w:val="both"/>
        <w:rPr>
          <w:rFonts w:eastAsia="Times New Roman"/>
          <w:bCs w:val="0"/>
          <w:kern w:val="0"/>
          <w:szCs w:val="22"/>
          <w14:ligatures w14:val="none"/>
        </w:rPr>
      </w:pPr>
    </w:p>
    <w:p w14:paraId="4A586599" w14:textId="5EF63A07" w:rsidR="00D141B2"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Энергопотребление за произвольный расч</w:t>
      </w:r>
      <w:r w:rsidR="0003443B">
        <w:rPr>
          <w:rFonts w:eastAsia="Times New Roman"/>
          <w:bCs w:val="0"/>
          <w:kern w:val="0"/>
          <w:szCs w:val="22"/>
          <w14:ligatures w14:val="none"/>
        </w:rPr>
        <w:t>е</w:t>
      </w:r>
      <w:r w:rsidRPr="00AD7E5A">
        <w:rPr>
          <w:rFonts w:eastAsia="Times New Roman"/>
          <w:bCs w:val="0"/>
          <w:kern w:val="0"/>
          <w:szCs w:val="22"/>
          <w14:ligatures w14:val="none"/>
        </w:rPr>
        <w:t>тный период и за сутки определяется выражениями:</w:t>
      </w:r>
    </w:p>
    <w:p w14:paraId="4D0BB6BB" w14:textId="77777777" w:rsidR="000273B8" w:rsidRPr="00AD7E5A" w:rsidRDefault="000273B8" w:rsidP="00735377">
      <w:pPr>
        <w:spacing w:after="0" w:line="240" w:lineRule="auto"/>
        <w:ind w:firstLine="425"/>
        <w:jc w:val="both"/>
        <w:rPr>
          <w:rFonts w:eastAsia="Times New Roman"/>
          <w:bCs w:val="0"/>
          <w:kern w:val="0"/>
          <w:szCs w:val="22"/>
          <w14:ligatures w14:val="none"/>
        </w:rPr>
      </w:pPr>
    </w:p>
    <w:p w14:paraId="3C3E7F77" w14:textId="0D2DBE98" w:rsidR="00D141B2" w:rsidRPr="000273B8" w:rsidRDefault="00D141B2" w:rsidP="00735377">
      <w:pPr>
        <w:spacing w:after="0" w:line="240" w:lineRule="auto"/>
        <w:ind w:firstLine="425"/>
        <w:jc w:val="center"/>
        <w:rPr>
          <w:rFonts w:eastAsia="Times New Roman"/>
          <w:bCs w:val="0"/>
          <w:kern w:val="0"/>
          <w:szCs w:val="22"/>
          <w14:ligatures w14:val="none"/>
        </w:rPr>
      </w:pPr>
      <m:oMathPara>
        <m:oMathParaPr>
          <m:jc m:val="center"/>
        </m:oMathParaPr>
        <m:oMath>
          <m:r>
            <m:rPr>
              <m:nor/>
            </m:rPr>
            <w:rPr>
              <w:rFonts w:eastAsia="Times New Roman"/>
              <w:bCs w:val="0"/>
              <w:kern w:val="0"/>
              <w:szCs w:val="22"/>
              <w:lang w:val="en-US"/>
              <w14:ligatures w14:val="none"/>
            </w:rPr>
            <m:t>E</m:t>
          </m:r>
          <m:r>
            <m:rPr>
              <m:nor/>
            </m:rPr>
            <w:rPr>
              <w:rFonts w:eastAsia="Times New Roman"/>
              <w:bCs w:val="0"/>
              <w:kern w:val="0"/>
              <w:szCs w:val="22"/>
              <w14:ligatures w14:val="none"/>
            </w:rPr>
            <m:t xml:space="preserve"> = </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уст</m:t>
              </m:r>
            </m:sub>
          </m:sSub>
          <m:r>
            <m:rPr>
              <m:nor/>
            </m:rPr>
            <w:rPr>
              <w:rFonts w:eastAsia="Times New Roman"/>
              <w:bCs w:val="0"/>
              <w:kern w:val="0"/>
              <w:szCs w:val="22"/>
              <w14:ligatures w14:val="none"/>
            </w:rPr>
            <m:t xml:space="preserve"> · </m:t>
          </m:r>
          <m:r>
            <m:rPr>
              <m:nor/>
            </m:rPr>
            <w:rPr>
              <w:rFonts w:eastAsia="Times New Roman"/>
              <w:bCs w:val="0"/>
              <w:kern w:val="0"/>
              <w:szCs w:val="22"/>
              <w:lang w:val="en-US"/>
              <w14:ligatures w14:val="none"/>
            </w:rPr>
            <m:t>τ</m:t>
          </m:r>
          <m:r>
            <m:rPr>
              <m:nor/>
            </m:rPr>
            <w:rPr>
              <w:rFonts w:eastAsia="Times New Roman"/>
              <w:bCs w:val="0"/>
              <w:kern w:val="0"/>
              <w:szCs w:val="22"/>
              <w14:ligatures w14:val="none"/>
            </w:rPr>
            <m:t xml:space="preserve"> · </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исп</m:t>
              </m:r>
            </m:sub>
          </m:sSub>
          <m:r>
            <m:rPr>
              <m:nor/>
            </m:rPr>
            <w:rPr>
              <w:rFonts w:eastAsia="Times New Roman"/>
              <w:bCs w:val="0"/>
              <w:kern w:val="0"/>
              <w:szCs w:val="22"/>
              <w14:ligatures w14:val="none"/>
            </w:rPr>
            <m:t xml:space="preserve">;  </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E</m:t>
              </m:r>
            </m:e>
            <m:sub>
              <m:r>
                <m:rPr>
                  <m:nor/>
                </m:rPr>
                <w:rPr>
                  <w:rFonts w:eastAsia="Times New Roman"/>
                  <w:bCs w:val="0"/>
                  <w:kern w:val="0"/>
                  <w:szCs w:val="22"/>
                  <w14:ligatures w14:val="none"/>
                </w:rPr>
                <m:t>сут</m:t>
              </m:r>
            </m:sub>
          </m:sSub>
          <m:r>
            <m:rPr>
              <m:nor/>
            </m:rPr>
            <w:rPr>
              <w:rFonts w:eastAsia="Times New Roman"/>
              <w:bCs w:val="0"/>
              <w:kern w:val="0"/>
              <w:szCs w:val="22"/>
              <w14:ligatures w14:val="none"/>
            </w:rPr>
            <m:t xml:space="preserve"> = </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P</m:t>
              </m:r>
            </m:e>
            <m:sub>
              <m:r>
                <m:rPr>
                  <m:nor/>
                </m:rPr>
                <w:rPr>
                  <w:rFonts w:eastAsia="Times New Roman"/>
                  <w:bCs w:val="0"/>
                  <w:kern w:val="0"/>
                  <w:szCs w:val="22"/>
                  <w14:ligatures w14:val="none"/>
                </w:rPr>
                <m:t>уст</m:t>
              </m:r>
            </m:sub>
          </m:sSub>
          <m:r>
            <m:rPr>
              <m:nor/>
            </m:rPr>
            <w:rPr>
              <w:rFonts w:eastAsia="Times New Roman"/>
              <w:bCs w:val="0"/>
              <w:kern w:val="0"/>
              <w:szCs w:val="22"/>
              <w14:ligatures w14:val="none"/>
            </w:rPr>
            <m:t xml:space="preserve"> ·</m:t>
          </m:r>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исп</m:t>
              </m:r>
            </m:sub>
          </m:sSub>
          <m:r>
            <m:rPr>
              <m:nor/>
            </m:rPr>
            <w:rPr>
              <w:rFonts w:eastAsia="Times New Roman"/>
              <w:bCs w:val="0"/>
              <w:kern w:val="0"/>
              <w:szCs w:val="22"/>
              <w14:ligatures w14:val="none"/>
            </w:rPr>
            <m:t xml:space="preserve"> · 24</m:t>
          </m:r>
        </m:oMath>
      </m:oMathPara>
    </w:p>
    <w:p w14:paraId="365F2D84" w14:textId="77777777" w:rsidR="000273B8" w:rsidRDefault="000273B8" w:rsidP="000273B8">
      <w:pPr>
        <w:spacing w:after="0" w:line="240" w:lineRule="auto"/>
        <w:jc w:val="both"/>
        <w:rPr>
          <w:rFonts w:eastAsia="Times New Roman"/>
          <w:bCs w:val="0"/>
          <w:kern w:val="0"/>
          <w:szCs w:val="22"/>
          <w14:ligatures w14:val="none"/>
        </w:rPr>
      </w:pPr>
    </w:p>
    <w:p w14:paraId="63BCBC32" w14:textId="26027FC9" w:rsidR="007D222F" w:rsidRPr="00AD7E5A" w:rsidRDefault="007D222F" w:rsidP="007D222F">
      <w:pPr>
        <w:spacing w:after="0" w:line="240" w:lineRule="auto"/>
        <w:ind w:firstLine="426"/>
        <w:jc w:val="both"/>
        <w:rPr>
          <w:rFonts w:eastAsia="Times New Roman"/>
          <w:bCs w:val="0"/>
          <w:kern w:val="0"/>
          <w:szCs w:val="22"/>
          <w14:ligatures w14:val="none"/>
        </w:rPr>
      </w:pPr>
      <w:r w:rsidRPr="007D222F">
        <w:rPr>
          <w:rFonts w:eastAsia="Times New Roman"/>
          <w:kern w:val="0"/>
          <w:szCs w:val="22"/>
          <w14:ligatures w14:val="none"/>
        </w:rPr>
        <w:t xml:space="preserve">Графическая интерпретация влияния коэффициента использования установленной мощности на суточное электропотребление ПЭНД приведена в приложении </w:t>
      </w:r>
      <w:r>
        <w:rPr>
          <w:rFonts w:eastAsia="Times New Roman"/>
          <w:kern w:val="0"/>
          <w:szCs w:val="22"/>
          <w14:ligatures w14:val="none"/>
        </w:rPr>
        <w:t>Д</w:t>
      </w:r>
      <w:r w:rsidRPr="007D222F">
        <w:rPr>
          <w:rFonts w:eastAsia="Times New Roman"/>
          <w:kern w:val="0"/>
          <w:szCs w:val="22"/>
          <w14:ligatures w14:val="none"/>
        </w:rPr>
        <w:t xml:space="preserve">, рисунок </w:t>
      </w:r>
      <w:r>
        <w:rPr>
          <w:rFonts w:eastAsia="Times New Roman"/>
          <w:kern w:val="0"/>
          <w:szCs w:val="22"/>
          <w14:ligatures w14:val="none"/>
        </w:rPr>
        <w:t>Д</w:t>
      </w:r>
      <w:r w:rsidRPr="007D222F">
        <w:rPr>
          <w:rFonts w:eastAsia="Times New Roman"/>
          <w:kern w:val="0"/>
          <w:szCs w:val="22"/>
          <w14:ligatures w14:val="none"/>
        </w:rPr>
        <w:t>.2.</w:t>
      </w:r>
    </w:p>
    <w:p w14:paraId="3437B765" w14:textId="04EAEFF8" w:rsidR="00D141B2"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Расч</w:t>
      </w:r>
      <w:r w:rsidR="0003443B">
        <w:rPr>
          <w:rFonts w:eastAsia="Times New Roman"/>
          <w:bCs w:val="0"/>
          <w:kern w:val="0"/>
          <w:szCs w:val="22"/>
          <w14:ligatures w14:val="none"/>
        </w:rPr>
        <w:t>е</w:t>
      </w:r>
      <w:r w:rsidRPr="00AD7E5A">
        <w:rPr>
          <w:rFonts w:eastAsia="Times New Roman"/>
          <w:bCs w:val="0"/>
          <w:kern w:val="0"/>
          <w:szCs w:val="22"/>
          <w14:ligatures w14:val="none"/>
        </w:rPr>
        <w:t>т одного рабочего поста выполняется для локального объ</w:t>
      </w:r>
      <w:r w:rsidR="0003443B">
        <w:rPr>
          <w:rFonts w:eastAsia="Times New Roman"/>
          <w:bCs w:val="0"/>
          <w:kern w:val="0"/>
          <w:szCs w:val="22"/>
          <w14:ligatures w14:val="none"/>
        </w:rPr>
        <w:t>е</w:t>
      </w:r>
      <w:r w:rsidRPr="00AD7E5A">
        <w:rPr>
          <w:rFonts w:eastAsia="Times New Roman"/>
          <w:bCs w:val="0"/>
          <w:kern w:val="0"/>
          <w:szCs w:val="22"/>
          <w14:ligatures w14:val="none"/>
        </w:rPr>
        <w:t>ма:</w:t>
      </w:r>
    </w:p>
    <w:p w14:paraId="528F1591" w14:textId="77777777" w:rsidR="000273B8" w:rsidRPr="00AD7E5A" w:rsidRDefault="000273B8" w:rsidP="00735377">
      <w:pPr>
        <w:spacing w:after="0" w:line="240" w:lineRule="auto"/>
        <w:ind w:firstLine="425"/>
        <w:jc w:val="both"/>
        <w:rPr>
          <w:rFonts w:eastAsia="Times New Roman"/>
          <w:bCs w:val="0"/>
          <w:kern w:val="0"/>
          <w:szCs w:val="22"/>
          <w14:ligatures w14:val="none"/>
        </w:rPr>
      </w:pPr>
    </w:p>
    <w:p w14:paraId="588368C5" w14:textId="77777777" w:rsidR="00D141B2" w:rsidRPr="000273B8" w:rsidRDefault="00C9505D" w:rsidP="00735377">
      <w:pPr>
        <w:spacing w:after="0" w:line="240" w:lineRule="auto"/>
        <w:ind w:firstLine="425"/>
        <w:jc w:val="center"/>
        <w:rPr>
          <w:rFonts w:eastAsia="Times New Roman"/>
          <w:bCs w:val="0"/>
          <w:kern w:val="0"/>
          <w:szCs w:val="22"/>
          <w14:ligatures w14:val="none"/>
        </w:rPr>
      </w:pPr>
      <m:oMathPara>
        <m:oMathParaPr>
          <m:jc m:val="center"/>
        </m:oMathParaP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V</m:t>
              </m:r>
            </m:e>
            <m:sub>
              <m:r>
                <m:rPr>
                  <m:nor/>
                </m:rPr>
                <w:rPr>
                  <w:rFonts w:eastAsia="Times New Roman"/>
                  <w:bCs w:val="0"/>
                  <w:kern w:val="0"/>
                  <w:szCs w:val="22"/>
                  <w14:ligatures w14:val="none"/>
                </w:rPr>
                <m:t>лок</m:t>
              </m:r>
            </m:sub>
          </m:sSub>
          <m:r>
            <m:rPr>
              <m:nor/>
            </m:rPr>
            <w:rPr>
              <w:rFonts w:eastAsia="Times New Roman"/>
              <w:bCs w:val="0"/>
              <w:kern w:val="0"/>
              <w:szCs w:val="22"/>
              <w14:ligatures w14:val="none"/>
            </w:rPr>
            <m:t xml:space="preserve"> = 15 м² · 3 м = 45 м³</m:t>
          </m:r>
        </m:oMath>
      </m:oMathPara>
    </w:p>
    <w:p w14:paraId="7C3463A5" w14:textId="77777777" w:rsidR="000273B8" w:rsidRDefault="000273B8" w:rsidP="000273B8">
      <w:pPr>
        <w:spacing w:after="0" w:line="240" w:lineRule="auto"/>
        <w:jc w:val="both"/>
        <w:rPr>
          <w:rFonts w:eastAsia="Times New Roman"/>
          <w:bCs w:val="0"/>
          <w:kern w:val="0"/>
          <w:szCs w:val="22"/>
          <w14:ligatures w14:val="none"/>
        </w:rPr>
      </w:pPr>
    </w:p>
    <w:p w14:paraId="5E955231" w14:textId="77777777" w:rsidR="00D141B2"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Базовая температура зоны перед включением локального </w:t>
      </w:r>
      <w:proofErr w:type="spellStart"/>
      <w:r w:rsidRPr="00AD7E5A">
        <w:rPr>
          <w:rFonts w:eastAsia="Times New Roman"/>
          <w:bCs w:val="0"/>
          <w:kern w:val="0"/>
          <w:szCs w:val="22"/>
          <w14:ligatures w14:val="none"/>
        </w:rPr>
        <w:t>догрева</w:t>
      </w:r>
      <w:proofErr w:type="spellEnd"/>
      <w:r w:rsidRPr="00AD7E5A">
        <w:rPr>
          <w:rFonts w:eastAsia="Times New Roman"/>
          <w:bCs w:val="0"/>
          <w:kern w:val="0"/>
          <w:szCs w:val="22"/>
          <w14:ligatures w14:val="none"/>
        </w:rPr>
        <w:t xml:space="preserve"> принимается 8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требуемая температура локального комфорта – 18–20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время восстановления температуры – 10–15 мин, коэффициент запаса по мощности – 1,2.</w:t>
      </w:r>
    </w:p>
    <w:p w14:paraId="7DB5A951" w14:textId="77777777" w:rsidR="00265447" w:rsidRDefault="00265447" w:rsidP="00735377">
      <w:pPr>
        <w:spacing w:after="0" w:line="240" w:lineRule="auto"/>
        <w:ind w:firstLine="425"/>
        <w:jc w:val="both"/>
        <w:rPr>
          <w:rFonts w:eastAsia="Times New Roman"/>
          <w:bCs w:val="0"/>
          <w:kern w:val="0"/>
          <w:szCs w:val="22"/>
          <w14:ligatures w14:val="none"/>
        </w:rPr>
      </w:pPr>
    </w:p>
    <w:tbl>
      <w:tblPr>
        <w:tblStyle w:val="ae"/>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
        <w:gridCol w:w="8181"/>
        <w:gridCol w:w="893"/>
      </w:tblGrid>
      <w:tr w:rsidR="00265447" w14:paraId="690F5CBD" w14:textId="77777777" w:rsidTr="00265447">
        <w:tc>
          <w:tcPr>
            <w:tcW w:w="279" w:type="dxa"/>
            <w:vAlign w:val="center"/>
          </w:tcPr>
          <w:p w14:paraId="34BEB3E4" w14:textId="77777777" w:rsidR="00265447" w:rsidRDefault="00265447" w:rsidP="00265447">
            <w:pPr>
              <w:jc w:val="center"/>
              <w:rPr>
                <w:rFonts w:eastAsia="Times New Roman"/>
                <w:bCs w:val="0"/>
                <w:kern w:val="0"/>
                <w:szCs w:val="22"/>
                <w14:ligatures w14:val="none"/>
              </w:rPr>
            </w:pPr>
          </w:p>
        </w:tc>
        <w:tc>
          <w:tcPr>
            <w:tcW w:w="8363" w:type="dxa"/>
            <w:vAlign w:val="center"/>
          </w:tcPr>
          <w:p w14:paraId="1307FF9B" w14:textId="47A6F0BA" w:rsidR="00265447" w:rsidRPr="00265447" w:rsidRDefault="00265447" w:rsidP="00265447">
            <w:pPr>
              <w:jc w:val="center"/>
              <w:rPr>
                <w:rFonts w:eastAsia="Times New Roman"/>
                <w:bCs w:val="0"/>
                <w:kern w:val="0"/>
                <w:szCs w:val="22"/>
                <w14:ligatures w14:val="none"/>
              </w:rPr>
            </w:pPr>
            <m:oMathPara>
              <m:oMathParaPr>
                <m:jc m:val="center"/>
              </m:oMathParaPr>
              <m:oMath>
                <m:r>
                  <w:rPr>
                    <w:rFonts w:ascii="Cambria Math" w:eastAsia="Times New Roman" w:hAnsi="Cambria Math"/>
                    <w:kern w:val="0"/>
                    <w:szCs w:val="22"/>
                    <w:lang w:val="en-US"/>
                    <w14:ligatures w14:val="none"/>
                  </w:rPr>
                  <m:t>Q</m:t>
                </m:r>
                <m:r>
                  <w:rPr>
                    <w:rFonts w:ascii="Cambria Math" w:eastAsia="Times New Roman" w:hAnsi="Cambria Math"/>
                    <w:kern w:val="0"/>
                    <w:szCs w:val="22"/>
                    <w14:ligatures w14:val="none"/>
                  </w:rPr>
                  <m:t xml:space="preserve">дин = </m:t>
                </m:r>
                <m:r>
                  <w:rPr>
                    <w:rFonts w:ascii="Cambria Math" w:eastAsia="Times New Roman" w:hAnsi="Cambria Math"/>
                    <w:kern w:val="0"/>
                    <w:szCs w:val="22"/>
                    <w:lang w:val="en-US"/>
                    <w14:ligatures w14:val="none"/>
                  </w:rPr>
                  <m:t>ρ</m:t>
                </m:r>
                <m:r>
                  <w:rPr>
                    <w:rFonts w:ascii="Cambria Math" w:eastAsia="Times New Roman" w:hAnsi="Cambria Math"/>
                    <w:kern w:val="0"/>
                    <w:szCs w:val="22"/>
                    <w14:ligatures w14:val="none"/>
                  </w:rPr>
                  <m:t xml:space="preserve"> · </m:t>
                </m:r>
                <m:r>
                  <w:rPr>
                    <w:rFonts w:ascii="Cambria Math" w:eastAsia="Times New Roman" w:hAnsi="Cambria Math"/>
                    <w:kern w:val="0"/>
                    <w:szCs w:val="22"/>
                    <w:lang w:val="en-US"/>
                    <w14:ligatures w14:val="none"/>
                  </w:rPr>
                  <m:t>V</m:t>
                </m:r>
                <m:r>
                  <w:rPr>
                    <w:rFonts w:ascii="Cambria Math" w:eastAsia="Times New Roman" w:hAnsi="Cambria Math"/>
                    <w:kern w:val="0"/>
                    <w:szCs w:val="22"/>
                    <w14:ligatures w14:val="none"/>
                  </w:rPr>
                  <m:t xml:space="preserve">лок · </m:t>
                </m:r>
                <m:r>
                  <w:rPr>
                    <w:rFonts w:ascii="Cambria Math" w:eastAsia="Times New Roman" w:hAnsi="Cambria Math"/>
                    <w:kern w:val="0"/>
                    <w:szCs w:val="22"/>
                    <w:lang w:val="en-US"/>
                    <w14:ligatures w14:val="none"/>
                  </w:rPr>
                  <m:t>cp</m:t>
                </m:r>
                <m:r>
                  <w:rPr>
                    <w:rFonts w:ascii="Cambria Math" w:eastAsia="Times New Roman" w:hAnsi="Cambria Math"/>
                    <w:kern w:val="0"/>
                    <w:szCs w:val="22"/>
                    <w14:ligatures w14:val="none"/>
                  </w:rPr>
                  <m:t xml:space="preserve"> ·</m:t>
                </m:r>
                <m:f>
                  <m:fPr>
                    <m:ctrlPr>
                      <w:rPr>
                        <w:rFonts w:ascii="Cambria Math" w:eastAsia="Times New Roman" w:hAnsi="Cambria Math"/>
                        <w:i/>
                        <w:kern w:val="0"/>
                        <w:szCs w:val="22"/>
                        <w14:ligatures w14:val="none"/>
                      </w:rPr>
                    </m:ctrlPr>
                  </m:fPr>
                  <m:num>
                    <m:d>
                      <m:dPr>
                        <m:ctrlPr>
                          <w:rPr>
                            <w:rFonts w:ascii="Cambria Math" w:eastAsia="Times New Roman" w:hAnsi="Cambria Math"/>
                            <w:i/>
                            <w:kern w:val="0"/>
                            <w:szCs w:val="22"/>
                            <w14:ligatures w14:val="none"/>
                          </w:rPr>
                        </m:ctrlPr>
                      </m:dPr>
                      <m:e>
                        <m:r>
                          <w:rPr>
                            <w:rFonts w:ascii="Cambria Math" w:eastAsia="Times New Roman" w:hAnsi="Cambria Math"/>
                            <w:kern w:val="0"/>
                            <w:szCs w:val="22"/>
                            <w:lang w:val="en-US"/>
                            <w14:ligatures w14:val="none"/>
                          </w:rPr>
                          <m:t>T</m:t>
                        </m:r>
                        <m:r>
                          <w:rPr>
                            <w:rFonts w:ascii="Cambria Math" w:eastAsia="Times New Roman" w:hAnsi="Cambria Math"/>
                            <w:kern w:val="0"/>
                            <w:szCs w:val="22"/>
                            <w14:ligatures w14:val="none"/>
                          </w:rPr>
                          <m:t xml:space="preserve">комф - </m:t>
                        </m:r>
                        <m:r>
                          <w:rPr>
                            <w:rFonts w:ascii="Cambria Math" w:eastAsia="Times New Roman" w:hAnsi="Cambria Math"/>
                            <w:kern w:val="0"/>
                            <w:szCs w:val="22"/>
                            <w:lang w:val="en-US"/>
                            <w14:ligatures w14:val="none"/>
                          </w:rPr>
                          <m:t>T</m:t>
                        </m:r>
                        <m:r>
                          <w:rPr>
                            <w:rFonts w:ascii="Cambria Math" w:eastAsia="Times New Roman" w:hAnsi="Cambria Math"/>
                            <w:kern w:val="0"/>
                            <w:szCs w:val="22"/>
                            <w14:ligatures w14:val="none"/>
                          </w:rPr>
                          <m:t>баз</m:t>
                        </m:r>
                      </m:e>
                    </m:d>
                  </m:num>
                  <m:den>
                    <m:r>
                      <w:rPr>
                        <w:rFonts w:ascii="Cambria Math" w:eastAsia="Times New Roman" w:hAnsi="Cambria Math"/>
                        <w:kern w:val="0"/>
                        <w:szCs w:val="22"/>
                        <w:lang w:val="en-US"/>
                        <w14:ligatures w14:val="none"/>
                      </w:rPr>
                      <m:t>t</m:t>
                    </m:r>
                    <m:r>
                      <w:rPr>
                        <w:rFonts w:ascii="Cambria Math" w:eastAsia="Times New Roman" w:hAnsi="Cambria Math"/>
                        <w:kern w:val="0"/>
                        <w:szCs w:val="22"/>
                        <w14:ligatures w14:val="none"/>
                      </w:rPr>
                      <m:t>восст</m:t>
                    </m:r>
                  </m:den>
                </m:f>
                <m:r>
                  <w:rPr>
                    <w:rFonts w:ascii="Cambria Math" w:eastAsia="Times New Roman" w:hAnsi="Cambria Math"/>
                    <w:kern w:val="0"/>
                    <w:szCs w:val="22"/>
                    <w14:ligatures w14:val="none"/>
                  </w:rPr>
                  <m:t>= 0,60…1,09 кВт</m:t>
                </m:r>
              </m:oMath>
            </m:oMathPara>
          </w:p>
        </w:tc>
        <w:tc>
          <w:tcPr>
            <w:tcW w:w="709" w:type="dxa"/>
            <w:vAlign w:val="center"/>
          </w:tcPr>
          <w:p w14:paraId="34E5A59E" w14:textId="6686C170" w:rsidR="00265447" w:rsidRDefault="00265447" w:rsidP="00265447">
            <w:pPr>
              <w:jc w:val="center"/>
              <w:rPr>
                <w:rFonts w:eastAsia="Times New Roman"/>
                <w:bCs w:val="0"/>
                <w:kern w:val="0"/>
                <w:szCs w:val="22"/>
                <w14:ligatures w14:val="none"/>
              </w:rPr>
            </w:pPr>
            <w:r w:rsidRPr="00AD7E5A">
              <w:rPr>
                <w:rFonts w:eastAsia="Times New Roman"/>
                <w:bCs w:val="0"/>
                <w:kern w:val="0"/>
                <w:szCs w:val="22"/>
                <w14:ligatures w14:val="none"/>
              </w:rPr>
              <w:t>(4.41)</w:t>
            </w:r>
          </w:p>
        </w:tc>
      </w:tr>
    </w:tbl>
    <w:p w14:paraId="72EA5A35" w14:textId="26146969" w:rsidR="000273B8" w:rsidRDefault="00D141B2" w:rsidP="00451E62">
      <w:pPr>
        <w:tabs>
          <w:tab w:val="center" w:pos="4677"/>
          <w:tab w:val="right" w:pos="9355"/>
        </w:tabs>
        <w:spacing w:after="0" w:line="240" w:lineRule="auto"/>
        <w:rPr>
          <w:rFonts w:eastAsia="Times New Roman"/>
          <w:bCs w:val="0"/>
          <w:kern w:val="0"/>
          <w:szCs w:val="22"/>
          <w14:ligatures w14:val="none"/>
        </w:rPr>
      </w:pPr>
      <w:r w:rsidRPr="00AD7E5A">
        <w:rPr>
          <w:rFonts w:eastAsia="Times New Roman"/>
          <w:bCs w:val="0"/>
          <w:kern w:val="0"/>
          <w:szCs w:val="22"/>
          <w14:ligatures w14:val="none"/>
        </w:rPr>
        <w:tab/>
      </w:r>
      <w:r w:rsidRPr="00AD7E5A">
        <w:rPr>
          <w:rFonts w:eastAsia="Times New Roman"/>
          <w:bCs w:val="0"/>
          <w:kern w:val="0"/>
          <w:szCs w:val="22"/>
          <w14:ligatures w14:val="none"/>
        </w:rPr>
        <w:tab/>
      </w:r>
    </w:p>
    <w:tbl>
      <w:tblPr>
        <w:tblStyle w:val="ae"/>
        <w:tblW w:w="9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8066"/>
        <w:gridCol w:w="893"/>
      </w:tblGrid>
      <w:tr w:rsidR="006963D1" w14:paraId="2F129C06" w14:textId="77777777" w:rsidTr="00200CC4">
        <w:tc>
          <w:tcPr>
            <w:tcW w:w="562" w:type="dxa"/>
            <w:vAlign w:val="center"/>
          </w:tcPr>
          <w:p w14:paraId="596AF43C" w14:textId="77777777" w:rsidR="006963D1" w:rsidRDefault="006963D1" w:rsidP="006963D1">
            <w:pPr>
              <w:jc w:val="center"/>
              <w:rPr>
                <w:rFonts w:eastAsia="Times New Roman"/>
                <w:bCs w:val="0"/>
                <w:kern w:val="0"/>
                <w:szCs w:val="22"/>
                <w14:ligatures w14:val="none"/>
              </w:rPr>
            </w:pPr>
          </w:p>
        </w:tc>
        <w:tc>
          <w:tcPr>
            <w:tcW w:w="8080" w:type="dxa"/>
            <w:vAlign w:val="center"/>
          </w:tcPr>
          <w:p w14:paraId="772890C3" w14:textId="2783DD25" w:rsidR="006963D1" w:rsidRDefault="006963D1" w:rsidP="006963D1">
            <w:pPr>
              <w:jc w:val="center"/>
              <w:rPr>
                <w:rFonts w:eastAsia="Times New Roman"/>
                <w:bCs w:val="0"/>
                <w:kern w:val="0"/>
                <w:szCs w:val="22"/>
                <w14:ligatures w14:val="none"/>
              </w:rPr>
            </w:pPr>
            <m:oMathPara>
              <m:oMath>
                <m:r>
                  <w:rPr>
                    <w:rFonts w:ascii="Cambria Math" w:eastAsia="Times New Roman" w:hAnsi="Cambria Math"/>
                    <w:kern w:val="0"/>
                    <w:szCs w:val="22"/>
                    <w:lang w:val="en-US"/>
                    <w14:ligatures w14:val="none"/>
                  </w:rPr>
                  <m:t>Q</m:t>
                </m:r>
                <m:r>
                  <w:rPr>
                    <w:rFonts w:ascii="Cambria Math" w:eastAsia="Times New Roman" w:hAnsi="Cambria Math"/>
                    <w:kern w:val="0"/>
                    <w:szCs w:val="22"/>
                    <w14:ligatures w14:val="none"/>
                  </w:rPr>
                  <m:t xml:space="preserve">дин,зап = </m:t>
                </m:r>
                <m:r>
                  <w:rPr>
                    <w:rFonts w:ascii="Cambria Math" w:eastAsia="Times New Roman" w:hAnsi="Cambria Math"/>
                    <w:kern w:val="0"/>
                    <w:szCs w:val="22"/>
                    <w:lang w:val="en-US"/>
                    <w14:ligatures w14:val="none"/>
                  </w:rPr>
                  <m:t>K</m:t>
                </m:r>
                <m:r>
                  <w:rPr>
                    <w:rFonts w:ascii="Cambria Math" w:eastAsia="Times New Roman" w:hAnsi="Cambria Math"/>
                    <w:kern w:val="0"/>
                    <w:szCs w:val="22"/>
                    <w14:ligatures w14:val="none"/>
                  </w:rPr>
                  <m:t xml:space="preserve">зап · </m:t>
                </m:r>
                <m:r>
                  <w:rPr>
                    <w:rFonts w:ascii="Cambria Math" w:eastAsia="Times New Roman" w:hAnsi="Cambria Math"/>
                    <w:kern w:val="0"/>
                    <w:szCs w:val="22"/>
                    <w:lang w:val="en-US"/>
                    <w14:ligatures w14:val="none"/>
                  </w:rPr>
                  <m:t>Q</m:t>
                </m:r>
                <m:r>
                  <w:rPr>
                    <w:rFonts w:ascii="Cambria Math" w:eastAsia="Times New Roman" w:hAnsi="Cambria Math"/>
                    <w:kern w:val="0"/>
                    <w:szCs w:val="22"/>
                    <w14:ligatures w14:val="none"/>
                  </w:rPr>
                  <m:t>дин = 1,2 · (0,60…1,09) = 0,72…1,30 кВт</m:t>
                </m:r>
              </m:oMath>
            </m:oMathPara>
          </w:p>
        </w:tc>
        <w:tc>
          <w:tcPr>
            <w:tcW w:w="878" w:type="dxa"/>
            <w:vAlign w:val="center"/>
          </w:tcPr>
          <w:p w14:paraId="6A46896A" w14:textId="5F4368EA" w:rsidR="006963D1" w:rsidRDefault="006963D1" w:rsidP="006963D1">
            <w:pPr>
              <w:jc w:val="center"/>
              <w:rPr>
                <w:rFonts w:eastAsia="Times New Roman"/>
                <w:bCs w:val="0"/>
                <w:kern w:val="0"/>
                <w:szCs w:val="22"/>
                <w14:ligatures w14:val="none"/>
              </w:rPr>
            </w:pPr>
            <w:r w:rsidRPr="00AD7E5A">
              <w:rPr>
                <w:rFonts w:eastAsia="Times New Roman"/>
                <w:bCs w:val="0"/>
                <w:kern w:val="0"/>
                <w:szCs w:val="22"/>
                <w14:ligatures w14:val="none"/>
              </w:rPr>
              <w:t>(4.42)</w:t>
            </w:r>
          </w:p>
        </w:tc>
      </w:tr>
    </w:tbl>
    <w:p w14:paraId="7F9B6DF5" w14:textId="77777777" w:rsidR="000273B8" w:rsidRDefault="000273B8" w:rsidP="000273B8">
      <w:pPr>
        <w:spacing w:after="0" w:line="240" w:lineRule="auto"/>
        <w:jc w:val="both"/>
        <w:rPr>
          <w:rFonts w:eastAsia="Times New Roman"/>
          <w:bCs w:val="0"/>
          <w:kern w:val="0"/>
          <w:szCs w:val="22"/>
          <w14:ligatures w14:val="none"/>
        </w:rPr>
      </w:pPr>
    </w:p>
    <w:tbl>
      <w:tblPr>
        <w:tblStyle w:val="ae"/>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8040"/>
        <w:gridCol w:w="893"/>
      </w:tblGrid>
      <w:tr w:rsidR="00200CC4" w14:paraId="2064B61D" w14:textId="77777777" w:rsidTr="00200CC4">
        <w:tc>
          <w:tcPr>
            <w:tcW w:w="562" w:type="dxa"/>
            <w:vAlign w:val="center"/>
          </w:tcPr>
          <w:p w14:paraId="492951AD" w14:textId="77777777" w:rsidR="00200CC4" w:rsidRDefault="00200CC4" w:rsidP="00200CC4">
            <w:pPr>
              <w:jc w:val="center"/>
              <w:rPr>
                <w:rFonts w:eastAsia="Times New Roman"/>
                <w:bCs w:val="0"/>
                <w:kern w:val="0"/>
                <w:szCs w:val="22"/>
                <w14:ligatures w14:val="none"/>
              </w:rPr>
            </w:pPr>
          </w:p>
        </w:tc>
        <w:tc>
          <w:tcPr>
            <w:tcW w:w="8080" w:type="dxa"/>
            <w:vAlign w:val="center"/>
          </w:tcPr>
          <w:p w14:paraId="512F3A81" w14:textId="65E445FF" w:rsidR="00200CC4" w:rsidRDefault="00200CC4" w:rsidP="00200CC4">
            <w:pPr>
              <w:jc w:val="center"/>
              <w:rPr>
                <w:rFonts w:eastAsia="Times New Roman"/>
                <w:bCs w:val="0"/>
                <w:kern w:val="0"/>
                <w:szCs w:val="22"/>
                <w14:ligatures w14:val="none"/>
              </w:rPr>
            </w:pPr>
            <m:oMathPara>
              <m:oMath>
                <m:r>
                  <w:rPr>
                    <w:rFonts w:ascii="Cambria Math" w:eastAsia="Times New Roman" w:hAnsi="Cambria Math"/>
                    <w:kern w:val="0"/>
                    <w:szCs w:val="22"/>
                    <w:lang w:val="en-US"/>
                    <w14:ligatures w14:val="none"/>
                  </w:rPr>
                  <m:t>Q</m:t>
                </m:r>
                <m:r>
                  <w:rPr>
                    <w:rFonts w:ascii="Cambria Math" w:eastAsia="Times New Roman" w:hAnsi="Cambria Math"/>
                    <w:kern w:val="0"/>
                    <w:szCs w:val="22"/>
                    <w14:ligatures w14:val="none"/>
                  </w:rPr>
                  <m:t xml:space="preserve">лок = </m:t>
                </m:r>
                <m:r>
                  <w:rPr>
                    <w:rFonts w:ascii="Cambria Math" w:eastAsia="Times New Roman" w:hAnsi="Cambria Math"/>
                    <w:kern w:val="0"/>
                    <w:szCs w:val="22"/>
                    <w:lang w:val="en-US"/>
                    <w14:ligatures w14:val="none"/>
                  </w:rPr>
                  <m:t>ρ</m:t>
                </m:r>
                <m:r>
                  <w:rPr>
                    <w:rFonts w:ascii="Cambria Math" w:eastAsia="Times New Roman" w:hAnsi="Cambria Math"/>
                    <w:kern w:val="0"/>
                    <w:szCs w:val="22"/>
                    <w14:ligatures w14:val="none"/>
                  </w:rPr>
                  <m:t xml:space="preserve"> · </m:t>
                </m:r>
                <m:r>
                  <w:rPr>
                    <w:rFonts w:ascii="Cambria Math" w:eastAsia="Times New Roman" w:hAnsi="Cambria Math"/>
                    <w:kern w:val="0"/>
                    <w:szCs w:val="22"/>
                    <w:lang w:val="en-US"/>
                    <w14:ligatures w14:val="none"/>
                  </w:rPr>
                  <m:t>cp</m:t>
                </m:r>
                <m:r>
                  <w:rPr>
                    <w:rFonts w:ascii="Cambria Math" w:eastAsia="Times New Roman" w:hAnsi="Cambria Math"/>
                    <w:kern w:val="0"/>
                    <w:szCs w:val="22"/>
                    <w14:ligatures w14:val="none"/>
                  </w:rPr>
                  <m:t xml:space="preserve"> · </m:t>
                </m:r>
                <m:r>
                  <w:rPr>
                    <w:rFonts w:ascii="Cambria Math" w:eastAsia="Times New Roman" w:hAnsi="Cambria Math"/>
                    <w:kern w:val="0"/>
                    <w:szCs w:val="22"/>
                    <w:lang w:val="en-US"/>
                    <w14:ligatures w14:val="none"/>
                  </w:rPr>
                  <m:t>n</m:t>
                </m:r>
                <m:r>
                  <w:rPr>
                    <w:rFonts w:ascii="Cambria Math" w:eastAsia="Times New Roman" w:hAnsi="Cambria Math"/>
                    <w:kern w:val="0"/>
                    <w:szCs w:val="22"/>
                    <w14:ligatures w14:val="none"/>
                  </w:rPr>
                  <m:t xml:space="preserve">лок · </m:t>
                </m:r>
                <m:r>
                  <w:rPr>
                    <w:rFonts w:ascii="Cambria Math" w:eastAsia="Times New Roman" w:hAnsi="Cambria Math"/>
                    <w:kern w:val="0"/>
                    <w:szCs w:val="22"/>
                    <w:lang w:val="en-US"/>
                    <w14:ligatures w14:val="none"/>
                  </w:rPr>
                  <m:t>V</m:t>
                </m:r>
                <m:r>
                  <w:rPr>
                    <w:rFonts w:ascii="Cambria Math" w:eastAsia="Times New Roman" w:hAnsi="Cambria Math"/>
                    <w:kern w:val="0"/>
                    <w:szCs w:val="22"/>
                    <w14:ligatures w14:val="none"/>
                  </w:rPr>
                  <m:t>лок · (</m:t>
                </m:r>
                <m:r>
                  <w:rPr>
                    <w:rFonts w:ascii="Cambria Math" w:eastAsia="Times New Roman" w:hAnsi="Cambria Math"/>
                    <w:kern w:val="0"/>
                    <w:szCs w:val="22"/>
                    <w:lang w:val="en-US"/>
                    <w14:ligatures w14:val="none"/>
                  </w:rPr>
                  <m:t>T</m:t>
                </m:r>
                <m:r>
                  <w:rPr>
                    <w:rFonts w:ascii="Cambria Math" w:eastAsia="Times New Roman" w:hAnsi="Cambria Math"/>
                    <w:kern w:val="0"/>
                    <w:szCs w:val="22"/>
                    <w14:ligatures w14:val="none"/>
                  </w:rPr>
                  <m:t xml:space="preserve">комф - </m:t>
                </m:r>
                <m:r>
                  <w:rPr>
                    <w:rFonts w:ascii="Cambria Math" w:eastAsia="Times New Roman" w:hAnsi="Cambria Math"/>
                    <w:kern w:val="0"/>
                    <w:szCs w:val="22"/>
                    <w:lang w:val="en-US"/>
                    <w14:ligatures w14:val="none"/>
                  </w:rPr>
                  <m:t>T</m:t>
                </m:r>
                <m:r>
                  <w:rPr>
                    <w:rFonts w:ascii="Cambria Math" w:eastAsia="Times New Roman" w:hAnsi="Cambria Math"/>
                    <w:kern w:val="0"/>
                    <w:szCs w:val="22"/>
                    <w14:ligatures w14:val="none"/>
                  </w:rPr>
                  <m:t>баз) / 3600 = 0,30…0,54 кВт</m:t>
                </m:r>
              </m:oMath>
            </m:oMathPara>
          </w:p>
        </w:tc>
        <w:tc>
          <w:tcPr>
            <w:tcW w:w="851" w:type="dxa"/>
            <w:vAlign w:val="center"/>
          </w:tcPr>
          <w:p w14:paraId="1BE44CD8" w14:textId="77AC089F" w:rsidR="00200CC4" w:rsidRDefault="00200CC4" w:rsidP="00200CC4">
            <w:pPr>
              <w:jc w:val="center"/>
              <w:rPr>
                <w:rFonts w:eastAsia="Times New Roman"/>
                <w:bCs w:val="0"/>
                <w:kern w:val="0"/>
                <w:szCs w:val="22"/>
                <w14:ligatures w14:val="none"/>
              </w:rPr>
            </w:pPr>
            <w:r w:rsidRPr="00AD7E5A">
              <w:rPr>
                <w:rFonts w:eastAsia="Times New Roman"/>
                <w:bCs w:val="0"/>
                <w:kern w:val="0"/>
                <w:szCs w:val="22"/>
                <w14:ligatures w14:val="none"/>
              </w:rPr>
              <w:t>(4.43)</w:t>
            </w:r>
          </w:p>
        </w:tc>
      </w:tr>
    </w:tbl>
    <w:p w14:paraId="230CE24E" w14:textId="77777777" w:rsidR="00200CC4" w:rsidRDefault="00200CC4" w:rsidP="000273B8">
      <w:pPr>
        <w:spacing w:after="0" w:line="240" w:lineRule="auto"/>
        <w:jc w:val="both"/>
        <w:rPr>
          <w:rFonts w:eastAsia="Times New Roman"/>
          <w:bCs w:val="0"/>
          <w:kern w:val="0"/>
          <w:szCs w:val="22"/>
          <w14:ligatures w14:val="none"/>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5"/>
      </w:tblGrid>
      <w:tr w:rsidR="00200CC4" w14:paraId="5BD968F8" w14:textId="77777777" w:rsidTr="00200CC4">
        <w:tc>
          <w:tcPr>
            <w:tcW w:w="421" w:type="dxa"/>
            <w:vAlign w:val="center"/>
          </w:tcPr>
          <w:p w14:paraId="4F2D921F" w14:textId="77777777" w:rsidR="00200CC4" w:rsidRDefault="00200CC4" w:rsidP="00200CC4">
            <w:pPr>
              <w:jc w:val="center"/>
              <w:rPr>
                <w:rFonts w:eastAsia="Times New Roman"/>
                <w:bCs w:val="0"/>
                <w:kern w:val="0"/>
                <w:szCs w:val="22"/>
                <w14:ligatures w14:val="none"/>
              </w:rPr>
            </w:pPr>
          </w:p>
        </w:tc>
        <w:tc>
          <w:tcPr>
            <w:tcW w:w="7938" w:type="dxa"/>
            <w:vAlign w:val="center"/>
          </w:tcPr>
          <w:p w14:paraId="224B8069" w14:textId="4017F72B" w:rsidR="00200CC4" w:rsidRDefault="00200CC4" w:rsidP="00200CC4">
            <w:pPr>
              <w:jc w:val="center"/>
              <w:rPr>
                <w:rFonts w:eastAsia="Times New Roman"/>
                <w:bCs w:val="0"/>
                <w:kern w:val="0"/>
                <w:szCs w:val="22"/>
                <w14:ligatures w14:val="none"/>
              </w:rPr>
            </w:pPr>
            <m:oMathPara>
              <m:oMath>
                <m:r>
                  <w:rPr>
                    <w:rFonts w:ascii="Cambria Math" w:eastAsia="Times New Roman" w:hAnsi="Cambria Math"/>
                    <w:kern w:val="0"/>
                    <w:szCs w:val="22"/>
                    <w:lang w:val="en-US"/>
                    <w14:ligatures w14:val="none"/>
                  </w:rPr>
                  <m:t>P</m:t>
                </m:r>
                <m:r>
                  <w:rPr>
                    <w:rFonts w:ascii="Cambria Math" w:eastAsia="Times New Roman" w:hAnsi="Cambria Math"/>
                    <w:kern w:val="0"/>
                    <w:szCs w:val="22"/>
                    <w14:ligatures w14:val="none"/>
                  </w:rPr>
                  <m:t xml:space="preserve">зона = 2 · </m:t>
                </m:r>
                <m:r>
                  <w:rPr>
                    <w:rFonts w:ascii="Cambria Math" w:eastAsia="Times New Roman" w:hAnsi="Cambria Math"/>
                    <w:kern w:val="0"/>
                    <w:szCs w:val="22"/>
                    <w:lang w:val="en-US"/>
                    <w14:ligatures w14:val="none"/>
                  </w:rPr>
                  <m:t>P</m:t>
                </m:r>
                <m:r>
                  <w:rPr>
                    <w:rFonts w:ascii="Cambria Math" w:eastAsia="Times New Roman" w:hAnsi="Cambria Math"/>
                    <w:kern w:val="0"/>
                    <w:szCs w:val="22"/>
                    <w14:ligatures w14:val="none"/>
                  </w:rPr>
                  <m:t xml:space="preserve">ПЭНД-800 = 2 · 0,8 = 1,6 кВт ≥ </m:t>
                </m:r>
                <m:r>
                  <w:rPr>
                    <w:rFonts w:ascii="Cambria Math" w:eastAsia="Times New Roman" w:hAnsi="Cambria Math"/>
                    <w:kern w:val="0"/>
                    <w:szCs w:val="22"/>
                    <w:lang w:val="en-US"/>
                    <w14:ligatures w14:val="none"/>
                  </w:rPr>
                  <m:t>Q</m:t>
                </m:r>
                <m:r>
                  <w:rPr>
                    <w:rFonts w:ascii="Cambria Math" w:eastAsia="Times New Roman" w:hAnsi="Cambria Math"/>
                    <w:kern w:val="0"/>
                    <w:szCs w:val="22"/>
                    <w14:ligatures w14:val="none"/>
                  </w:rPr>
                  <m:t xml:space="preserve">дин,зап + </m:t>
                </m:r>
                <m:r>
                  <w:rPr>
                    <w:rFonts w:ascii="Cambria Math" w:eastAsia="Times New Roman" w:hAnsi="Cambria Math"/>
                    <w:kern w:val="0"/>
                    <w:szCs w:val="22"/>
                    <w:lang w:val="en-US"/>
                    <w14:ligatures w14:val="none"/>
                  </w:rPr>
                  <m:t>Q</m:t>
                </m:r>
                <m:r>
                  <w:rPr>
                    <w:rFonts w:ascii="Cambria Math" w:eastAsia="Times New Roman" w:hAnsi="Cambria Math"/>
                    <w:kern w:val="0"/>
                    <w:szCs w:val="22"/>
                    <w14:ligatures w14:val="none"/>
                  </w:rPr>
                  <m:t>лок</m:t>
                </m:r>
              </m:oMath>
            </m:oMathPara>
          </w:p>
        </w:tc>
        <w:tc>
          <w:tcPr>
            <w:tcW w:w="985" w:type="dxa"/>
            <w:vAlign w:val="center"/>
          </w:tcPr>
          <w:p w14:paraId="458A0B1E" w14:textId="198872B7" w:rsidR="00200CC4" w:rsidRDefault="00200CC4" w:rsidP="00451E62">
            <w:pPr>
              <w:jc w:val="right"/>
              <w:rPr>
                <w:rFonts w:eastAsia="Times New Roman"/>
                <w:bCs w:val="0"/>
                <w:kern w:val="0"/>
                <w:szCs w:val="22"/>
                <w14:ligatures w14:val="none"/>
              </w:rPr>
            </w:pPr>
            <w:r w:rsidRPr="00AD7E5A">
              <w:rPr>
                <w:rFonts w:eastAsia="Times New Roman"/>
                <w:bCs w:val="0"/>
                <w:kern w:val="0"/>
                <w:szCs w:val="22"/>
                <w14:ligatures w14:val="none"/>
              </w:rPr>
              <w:t>(4.44)</w:t>
            </w:r>
          </w:p>
        </w:tc>
      </w:tr>
    </w:tbl>
    <w:p w14:paraId="1E45B96C" w14:textId="70AF3366" w:rsidR="000273B8" w:rsidRDefault="000273B8" w:rsidP="00200CC4">
      <w:pPr>
        <w:tabs>
          <w:tab w:val="center" w:pos="4677"/>
          <w:tab w:val="right" w:pos="9355"/>
        </w:tabs>
        <w:spacing w:after="0" w:line="240" w:lineRule="auto"/>
        <w:rPr>
          <w:rFonts w:eastAsia="Times New Roman"/>
          <w:bCs w:val="0"/>
          <w:kern w:val="0"/>
          <w:szCs w:val="22"/>
          <w14:ligatures w14:val="none"/>
        </w:rPr>
      </w:pPr>
    </w:p>
    <w:p w14:paraId="077DB271" w14:textId="582445A9" w:rsidR="00D141B2" w:rsidRPr="00AD7E5A"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В наиболее ж</w:t>
      </w:r>
      <w:r w:rsidR="0003443B">
        <w:rPr>
          <w:rFonts w:eastAsia="Times New Roman"/>
          <w:bCs w:val="0"/>
          <w:kern w:val="0"/>
          <w:szCs w:val="22"/>
          <w14:ligatures w14:val="none"/>
        </w:rPr>
        <w:t>е</w:t>
      </w:r>
      <w:r w:rsidRPr="00AD7E5A">
        <w:rPr>
          <w:rFonts w:eastAsia="Times New Roman"/>
          <w:bCs w:val="0"/>
          <w:kern w:val="0"/>
          <w:szCs w:val="22"/>
          <w14:ligatures w14:val="none"/>
        </w:rPr>
        <w:t>стком сочетании параметров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комф</m:t>
            </m:r>
          </m:sub>
        </m:sSub>
      </m:oMath>
      <w:r w:rsidRPr="00AD7E5A">
        <w:rPr>
          <w:rFonts w:eastAsia="Times New Roman"/>
          <w:bCs w:val="0"/>
          <w:kern w:val="0"/>
          <w:szCs w:val="22"/>
          <w14:ligatures w14:val="none"/>
        </w:rPr>
        <w:t xml:space="preserve"> = 20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восст</m:t>
            </m:r>
          </m:sub>
        </m:sSub>
      </m:oMath>
      <w:r w:rsidRPr="00AD7E5A">
        <w:rPr>
          <w:rFonts w:eastAsia="Times New Roman"/>
          <w:bCs w:val="0"/>
          <w:kern w:val="0"/>
          <w:szCs w:val="22"/>
          <w14:ligatures w14:val="none"/>
        </w:rPr>
        <w:t xml:space="preserve"> = 10 мин,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n</m:t>
            </m:r>
          </m:e>
          <m:sub>
            <m:r>
              <m:rPr>
                <m:nor/>
              </m:rPr>
              <w:rPr>
                <w:rFonts w:eastAsia="Times New Roman"/>
                <w:bCs w:val="0"/>
                <w:kern w:val="0"/>
                <w:szCs w:val="22"/>
                <w14:ligatures w14:val="none"/>
              </w:rPr>
              <m:t>лок</m:t>
            </m:r>
          </m:sub>
        </m:sSub>
      </m:oMath>
      <w:r w:rsidRPr="00AD7E5A">
        <w:rPr>
          <w:rFonts w:eastAsia="Times New Roman"/>
          <w:bCs w:val="0"/>
          <w:kern w:val="0"/>
          <w:szCs w:val="22"/>
          <w14:ligatures w14:val="none"/>
        </w:rPr>
        <w:t xml:space="preserve"> = 3 ч⁻¹) суммарная потребность с запасом составляет 1,84 кВт. При установленной мощности 1,6 кВт время восстановления увеличивается до ≈ 10–12 мин (614 с по энергетическому балансу зоны), что оста</w:t>
      </w:r>
      <w:r w:rsidR="0003443B">
        <w:rPr>
          <w:rFonts w:eastAsia="Times New Roman"/>
          <w:bCs w:val="0"/>
          <w:kern w:val="0"/>
          <w:szCs w:val="22"/>
          <w14:ligatures w14:val="none"/>
        </w:rPr>
        <w:t>е</w:t>
      </w:r>
      <w:r w:rsidRPr="00AD7E5A">
        <w:rPr>
          <w:rFonts w:eastAsia="Times New Roman"/>
          <w:bCs w:val="0"/>
          <w:kern w:val="0"/>
          <w:szCs w:val="22"/>
          <w14:ligatures w14:val="none"/>
        </w:rPr>
        <w:t>тся в допустимом диапазоне. Коэффициент запаса 1,2 выполняется для базового сочетания 18 °</w:t>
      </w:r>
      <w:r w:rsidRPr="00D141B2">
        <w:rPr>
          <w:rFonts w:eastAsia="Times New Roman"/>
          <w:bCs w:val="0"/>
          <w:kern w:val="0"/>
          <w:szCs w:val="22"/>
          <w:lang w:val="en-US"/>
          <w14:ligatures w14:val="none"/>
        </w:rPr>
        <w:t>C</w:t>
      </w:r>
      <w:r w:rsidRPr="00AD7E5A">
        <w:rPr>
          <w:rFonts w:eastAsia="Times New Roman"/>
          <w:bCs w:val="0"/>
          <w:kern w:val="0"/>
          <w:szCs w:val="22"/>
          <w14:ligatures w14:val="none"/>
        </w:rPr>
        <w:t xml:space="preserve"> / 15 мин.</w:t>
      </w:r>
    </w:p>
    <w:p w14:paraId="7C33403C" w14:textId="4C365723" w:rsidR="00D141B2"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Следовательно, компоновка «2×ПЭНД-800 на рабочую зону» подтверждается расч</w:t>
      </w:r>
      <w:r w:rsidR="0003443B">
        <w:rPr>
          <w:rFonts w:eastAsia="Times New Roman"/>
          <w:bCs w:val="0"/>
          <w:kern w:val="0"/>
          <w:szCs w:val="22"/>
          <w14:ligatures w14:val="none"/>
        </w:rPr>
        <w:t>е</w:t>
      </w:r>
      <w:r w:rsidRPr="00AD7E5A">
        <w:rPr>
          <w:rFonts w:eastAsia="Times New Roman"/>
          <w:bCs w:val="0"/>
          <w:kern w:val="0"/>
          <w:szCs w:val="22"/>
          <w14:ligatures w14:val="none"/>
        </w:rPr>
        <w:t>том динамического восстановления температуры и стационарного обмена локального объ</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ма с более холодным фоном цеха. Это </w:t>
      </w:r>
      <w:r w:rsidRPr="00AD7E5A">
        <w:rPr>
          <w:rFonts w:eastAsia="Times New Roman"/>
          <w:bCs w:val="0"/>
          <w:kern w:val="0"/>
          <w:szCs w:val="22"/>
          <w14:ligatures w14:val="none"/>
        </w:rPr>
        <w:lastRenderedPageBreak/>
        <w:t xml:space="preserve">обосновывает принятую схему 12 модулей для шести рабочих зон и 6 модулей для </w:t>
      </w:r>
      <w:proofErr w:type="spellStart"/>
      <w:r w:rsidRPr="00AD7E5A">
        <w:rPr>
          <w:rFonts w:eastAsia="Times New Roman"/>
          <w:bCs w:val="0"/>
          <w:kern w:val="0"/>
          <w:szCs w:val="22"/>
          <w14:ligatures w14:val="none"/>
        </w:rPr>
        <w:t>офисно</w:t>
      </w:r>
      <w:proofErr w:type="spellEnd"/>
      <w:r w:rsidRPr="00AD7E5A">
        <w:rPr>
          <w:rFonts w:eastAsia="Times New Roman"/>
          <w:bCs w:val="0"/>
          <w:kern w:val="0"/>
          <w:szCs w:val="22"/>
          <w14:ligatures w14:val="none"/>
        </w:rPr>
        <w:t>-бытового блока.</w:t>
      </w:r>
    </w:p>
    <w:p w14:paraId="0808FECE" w14:textId="77777777" w:rsidR="000273B8" w:rsidRPr="00AD7E5A" w:rsidRDefault="000273B8" w:rsidP="00735377">
      <w:pPr>
        <w:spacing w:after="0" w:line="240" w:lineRule="auto"/>
        <w:ind w:firstLine="425"/>
        <w:jc w:val="both"/>
        <w:rPr>
          <w:rFonts w:eastAsia="Times New Roman"/>
          <w:bCs w:val="0"/>
          <w:kern w:val="0"/>
          <w:szCs w:val="22"/>
          <w14:ligatures w14:val="none"/>
        </w:rPr>
      </w:pPr>
    </w:p>
    <w:p w14:paraId="55343DEC" w14:textId="77777777" w:rsidR="00D141B2" w:rsidRPr="00F86BA5" w:rsidRDefault="00D141B2" w:rsidP="00735377">
      <w:pPr>
        <w:keepNext/>
        <w:keepLines/>
        <w:spacing w:after="0" w:line="240" w:lineRule="auto"/>
        <w:ind w:firstLine="425"/>
        <w:jc w:val="both"/>
        <w:outlineLvl w:val="2"/>
        <w:rPr>
          <w:rFonts w:ascii="Calibri" w:eastAsia="MS Gothic" w:hAnsi="Calibri"/>
          <w:bCs w:val="0"/>
          <w:kern w:val="0"/>
          <w:szCs w:val="22"/>
          <w14:ligatures w14:val="none"/>
        </w:rPr>
      </w:pPr>
      <w:r w:rsidRPr="00F86BA5">
        <w:rPr>
          <w:rFonts w:eastAsia="Times New Roman"/>
          <w:bCs w:val="0"/>
          <w:kern w:val="0"/>
          <w:szCs w:val="22"/>
          <w14:ligatures w14:val="none"/>
        </w:rPr>
        <w:t>4.5.4 Экономика гибридной схемы и оценка капитальных затрат</w:t>
      </w:r>
    </w:p>
    <w:p w14:paraId="503877F3" w14:textId="04BE8BD6" w:rsidR="00D141B2"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Экономический расч</w:t>
      </w:r>
      <w:r w:rsidR="0003443B">
        <w:rPr>
          <w:rFonts w:eastAsia="Times New Roman"/>
          <w:bCs w:val="0"/>
          <w:kern w:val="0"/>
          <w:szCs w:val="22"/>
          <w14:ligatures w14:val="none"/>
        </w:rPr>
        <w:t>е</w:t>
      </w:r>
      <w:r w:rsidRPr="00AD7E5A">
        <w:rPr>
          <w:rFonts w:eastAsia="Times New Roman"/>
          <w:bCs w:val="0"/>
          <w:kern w:val="0"/>
          <w:szCs w:val="22"/>
          <w14:ligatures w14:val="none"/>
        </w:rPr>
        <w:t>т выполнен по двум базам сравнения. Перв</w:t>
      </w:r>
      <w:r w:rsidR="002D28C6">
        <w:rPr>
          <w:rFonts w:eastAsia="Times New Roman"/>
          <w:bCs w:val="0"/>
          <w:kern w:val="0"/>
          <w:szCs w:val="22"/>
          <w14:ligatures w14:val="none"/>
        </w:rPr>
        <w:t xml:space="preserve">ый вариант </w:t>
      </w:r>
      <w:r w:rsidRPr="00AD7E5A">
        <w:rPr>
          <w:rFonts w:eastAsia="Times New Roman"/>
          <w:bCs w:val="0"/>
          <w:kern w:val="0"/>
          <w:szCs w:val="22"/>
          <w14:ligatures w14:val="none"/>
        </w:rPr>
        <w:t>сравнения – консервативн</w:t>
      </w:r>
      <w:r w:rsidR="002D28C6">
        <w:rPr>
          <w:rFonts w:eastAsia="Times New Roman"/>
          <w:bCs w:val="0"/>
          <w:kern w:val="0"/>
          <w:szCs w:val="22"/>
          <w14:ligatures w14:val="none"/>
        </w:rPr>
        <w:t>ый</w:t>
      </w:r>
      <w:r w:rsidRPr="00AD7E5A">
        <w:rPr>
          <w:rFonts w:eastAsia="Times New Roman"/>
          <w:bCs w:val="0"/>
          <w:kern w:val="0"/>
          <w:szCs w:val="22"/>
          <w14:ligatures w14:val="none"/>
        </w:rPr>
        <w:t>: сравнение вед</w:t>
      </w:r>
      <w:r w:rsidR="0003443B">
        <w:rPr>
          <w:rFonts w:eastAsia="Times New Roman"/>
          <w:bCs w:val="0"/>
          <w:kern w:val="0"/>
          <w:szCs w:val="22"/>
          <w14:ligatures w14:val="none"/>
        </w:rPr>
        <w:t>е</w:t>
      </w:r>
      <w:r w:rsidRPr="00AD7E5A">
        <w:rPr>
          <w:rFonts w:eastAsia="Times New Roman"/>
          <w:bCs w:val="0"/>
          <w:kern w:val="0"/>
          <w:szCs w:val="22"/>
          <w14:ligatures w14:val="none"/>
        </w:rPr>
        <w:t>тся с фактическим текущим расходом угля 114 т/год, а экономия формируется за сч</w:t>
      </w:r>
      <w:r w:rsidR="0003443B">
        <w:rPr>
          <w:rFonts w:eastAsia="Times New Roman"/>
          <w:bCs w:val="0"/>
          <w:kern w:val="0"/>
          <w:szCs w:val="22"/>
          <w14:ligatures w14:val="none"/>
        </w:rPr>
        <w:t>е</w:t>
      </w:r>
      <w:r w:rsidRPr="00AD7E5A">
        <w:rPr>
          <w:rFonts w:eastAsia="Times New Roman"/>
          <w:bCs w:val="0"/>
          <w:kern w:val="0"/>
          <w:szCs w:val="22"/>
          <w14:ligatures w14:val="none"/>
        </w:rPr>
        <w:t>т сокращения расхода топлива на 25</w:t>
      </w:r>
      <w:r w:rsidR="000327D2">
        <w:rPr>
          <w:rFonts w:eastAsia="Times New Roman"/>
          <w:bCs w:val="0"/>
          <w:kern w:val="0"/>
          <w:szCs w:val="22"/>
          <w14:ligatures w14:val="none"/>
        </w:rPr>
        <w:t>%</w:t>
      </w:r>
      <w:r w:rsidRPr="00AD7E5A">
        <w:rPr>
          <w:rFonts w:eastAsia="Times New Roman"/>
          <w:bCs w:val="0"/>
          <w:kern w:val="0"/>
          <w:szCs w:val="22"/>
          <w14:ligatures w14:val="none"/>
        </w:rPr>
        <w:t xml:space="preserve"> при сохранении обслуживания котла. Значение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d</m:t>
            </m:r>
          </m:e>
          <m:sub>
            <m:r>
              <m:rPr>
                <m:nor/>
              </m:rPr>
              <w:rPr>
                <w:rFonts w:eastAsia="Times New Roman"/>
                <w:bCs w:val="0"/>
                <w:kern w:val="0"/>
                <w:szCs w:val="22"/>
                <w14:ligatures w14:val="none"/>
              </w:rPr>
              <m:t>гибр</m:t>
            </m:r>
          </m:sub>
        </m:sSub>
      </m:oMath>
      <w:r w:rsidRPr="00AD7E5A">
        <w:rPr>
          <w:rFonts w:eastAsia="Times New Roman"/>
          <w:bCs w:val="0"/>
          <w:kern w:val="0"/>
          <w:szCs w:val="22"/>
          <w14:ligatures w14:val="none"/>
        </w:rPr>
        <w:t xml:space="preserve"> = 0,25</w:t>
      </w:r>
      <w:r w:rsidR="0071724C">
        <w:rPr>
          <w:rFonts w:eastAsia="Times New Roman"/>
          <w:bCs w:val="0"/>
          <w:kern w:val="0"/>
          <w:szCs w:val="22"/>
          <w14:ligatures w14:val="none"/>
        </w:rPr>
        <w:t xml:space="preserve"> </w:t>
      </w:r>
      <w:proofErr w:type="gramStart"/>
      <w:r w:rsidR="0071724C">
        <w:rPr>
          <w:rFonts w:eastAsia="Times New Roman"/>
          <w:bCs w:val="0"/>
          <w:kern w:val="0"/>
          <w:szCs w:val="22"/>
          <w14:ligatures w14:val="none"/>
        </w:rPr>
        <w:t>принято</w:t>
      </w:r>
      <w:proofErr w:type="gramEnd"/>
      <w:r w:rsidR="0071724C">
        <w:rPr>
          <w:rFonts w:eastAsia="Times New Roman"/>
          <w:bCs w:val="0"/>
          <w:kern w:val="0"/>
          <w:szCs w:val="22"/>
          <w14:ligatures w14:val="none"/>
        </w:rPr>
        <w:t xml:space="preserve"> как</w:t>
      </w:r>
      <w:r w:rsidRPr="00AD7E5A">
        <w:rPr>
          <w:rFonts w:eastAsia="Times New Roman"/>
          <w:bCs w:val="0"/>
          <w:kern w:val="0"/>
          <w:szCs w:val="22"/>
          <w14:ligatures w14:val="none"/>
        </w:rPr>
        <w:t xml:space="preserve"> </w:t>
      </w:r>
      <w:r w:rsidR="0071724C" w:rsidRPr="0071724C">
        <w:rPr>
          <w:rFonts w:eastAsia="Times New Roman"/>
          <w:kern w:val="0"/>
          <w:szCs w:val="22"/>
          <w14:ligatures w14:val="none"/>
        </w:rPr>
        <w:t>параметр базового сценария гибридной эксплуатации</w:t>
      </w:r>
      <w:r w:rsidRPr="00AD7E5A">
        <w:rPr>
          <w:rFonts w:eastAsia="Times New Roman"/>
          <w:bCs w:val="0"/>
          <w:kern w:val="0"/>
          <w:szCs w:val="22"/>
          <w14:ligatures w14:val="none"/>
        </w:rPr>
        <w:t>; устойчивость результата проверяется анализом чувствительности по доле снижения расхода топлива. Втор</w:t>
      </w:r>
      <w:r w:rsidR="002D28C6">
        <w:rPr>
          <w:rFonts w:eastAsia="Times New Roman"/>
          <w:bCs w:val="0"/>
          <w:kern w:val="0"/>
          <w:szCs w:val="22"/>
          <w14:ligatures w14:val="none"/>
        </w:rPr>
        <w:t xml:space="preserve">ой вариант сравнения </w:t>
      </w:r>
      <w:r w:rsidRPr="00AD7E5A">
        <w:rPr>
          <w:rFonts w:eastAsia="Times New Roman"/>
          <w:bCs w:val="0"/>
          <w:kern w:val="0"/>
          <w:szCs w:val="22"/>
          <w14:ligatures w14:val="none"/>
        </w:rPr>
        <w:t>– равный комфорт: сравнение выполняется со стоимостью доведения всего объ</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ма цеха до нормируемого уровня комфорта только угольным отоплением, тогда как гибридная система обеспечивает требуемый комфорт в рабочих зонах при сохранении локального характера </w:t>
      </w:r>
      <w:proofErr w:type="spellStart"/>
      <w:r w:rsidRPr="00AD7E5A">
        <w:rPr>
          <w:rFonts w:eastAsia="Times New Roman"/>
          <w:bCs w:val="0"/>
          <w:kern w:val="0"/>
          <w:szCs w:val="22"/>
          <w14:ligatures w14:val="none"/>
        </w:rPr>
        <w:t>догрева</w:t>
      </w:r>
      <w:proofErr w:type="spellEnd"/>
      <w:r w:rsidRPr="00AD7E5A">
        <w:rPr>
          <w:rFonts w:eastAsia="Times New Roman"/>
          <w:bCs w:val="0"/>
          <w:kern w:val="0"/>
          <w:szCs w:val="22"/>
          <w14:ligatures w14:val="none"/>
        </w:rPr>
        <w:t>.</w:t>
      </w:r>
    </w:p>
    <w:p w14:paraId="2E4D7ACF" w14:textId="77777777" w:rsidR="00200CC4" w:rsidRDefault="00200CC4" w:rsidP="00735377">
      <w:pPr>
        <w:spacing w:after="0" w:line="240" w:lineRule="auto"/>
        <w:ind w:firstLine="425"/>
        <w:jc w:val="both"/>
        <w:rPr>
          <w:rFonts w:eastAsia="Times New Roman"/>
          <w:bCs w:val="0"/>
          <w:kern w:val="0"/>
          <w:szCs w:val="22"/>
          <w14:ligatures w14:val="none"/>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8080"/>
        <w:gridCol w:w="985"/>
      </w:tblGrid>
      <w:tr w:rsidR="00200CC4" w14:paraId="36862754" w14:textId="77777777" w:rsidTr="002918A6">
        <w:tc>
          <w:tcPr>
            <w:tcW w:w="279" w:type="dxa"/>
            <w:vAlign w:val="center"/>
          </w:tcPr>
          <w:p w14:paraId="355E917C" w14:textId="77777777" w:rsidR="00200CC4" w:rsidRDefault="00200CC4" w:rsidP="002918A6">
            <w:pPr>
              <w:jc w:val="center"/>
              <w:rPr>
                <w:rFonts w:eastAsia="Times New Roman"/>
                <w:bCs w:val="0"/>
                <w:kern w:val="0"/>
                <w:szCs w:val="22"/>
                <w14:ligatures w14:val="none"/>
              </w:rPr>
            </w:pPr>
          </w:p>
        </w:tc>
        <w:tc>
          <w:tcPr>
            <w:tcW w:w="8080" w:type="dxa"/>
            <w:vAlign w:val="center"/>
          </w:tcPr>
          <w:p w14:paraId="0F430B41" w14:textId="2E383FAB" w:rsidR="002918A6" w:rsidRPr="002918A6" w:rsidRDefault="00200CC4" w:rsidP="002918A6">
            <w:pPr>
              <w:jc w:val="center"/>
              <w:rPr>
                <w:rFonts w:eastAsia="Times New Roman"/>
                <w:kern w:val="0"/>
                <w:szCs w:val="22"/>
                <w14:ligatures w14:val="none"/>
              </w:rPr>
            </w:pPr>
            <m:oMathPara>
              <m:oMath>
                <m:r>
                  <w:rPr>
                    <w:rFonts w:ascii="Cambria Math" w:eastAsia="Times New Roman" w:hAnsi="Cambria Math"/>
                    <w:kern w:val="0"/>
                    <w:szCs w:val="22"/>
                    <w:lang w:val="en-US"/>
                    <w14:ligatures w14:val="none"/>
                  </w:rPr>
                  <m:t>B</m:t>
                </m:r>
                <m:r>
                  <w:rPr>
                    <w:rFonts w:ascii="Cambria Math" w:eastAsia="Times New Roman" w:hAnsi="Cambria Math"/>
                    <w:kern w:val="0"/>
                    <w:szCs w:val="22"/>
                    <w14:ligatures w14:val="none"/>
                  </w:rPr>
                  <m:t xml:space="preserve">уг,2 = </m:t>
                </m:r>
                <m:r>
                  <w:rPr>
                    <w:rFonts w:ascii="Cambria Math" w:eastAsia="Times New Roman" w:hAnsi="Cambria Math"/>
                    <w:kern w:val="0"/>
                    <w:szCs w:val="22"/>
                    <w:lang w:val="en-US"/>
                    <w14:ligatures w14:val="none"/>
                  </w:rPr>
                  <m:t>B</m:t>
                </m:r>
                <m:r>
                  <w:rPr>
                    <w:rFonts w:ascii="Cambria Math" w:eastAsia="Times New Roman" w:hAnsi="Cambria Math"/>
                    <w:kern w:val="0"/>
                    <w:szCs w:val="22"/>
                    <w14:ligatures w14:val="none"/>
                  </w:rPr>
                  <m:t xml:space="preserve">уг,1 · </m:t>
                </m:r>
                <m:d>
                  <m:dPr>
                    <m:ctrlPr>
                      <w:rPr>
                        <w:rFonts w:ascii="Cambria Math" w:eastAsia="Times New Roman" w:hAnsi="Cambria Math"/>
                        <w:i/>
                        <w:kern w:val="0"/>
                        <w:szCs w:val="22"/>
                        <w14:ligatures w14:val="none"/>
                      </w:rPr>
                    </m:ctrlPr>
                  </m:dPr>
                  <m:e>
                    <m:r>
                      <w:rPr>
                        <w:rFonts w:ascii="Cambria Math" w:eastAsia="Times New Roman" w:hAnsi="Cambria Math"/>
                        <w:kern w:val="0"/>
                        <w:szCs w:val="22"/>
                        <w14:ligatures w14:val="none"/>
                      </w:rPr>
                      <m:t xml:space="preserve">1 - </m:t>
                    </m:r>
                    <m:r>
                      <w:rPr>
                        <w:rFonts w:ascii="Cambria Math" w:eastAsia="Times New Roman" w:hAnsi="Cambria Math"/>
                        <w:kern w:val="0"/>
                        <w:szCs w:val="22"/>
                        <w:lang w:val="en-US"/>
                        <w14:ligatures w14:val="none"/>
                      </w:rPr>
                      <m:t>d</m:t>
                    </m:r>
                    <m:r>
                      <w:rPr>
                        <w:rFonts w:ascii="Cambria Math" w:eastAsia="Times New Roman" w:hAnsi="Cambria Math"/>
                        <w:kern w:val="0"/>
                        <w:szCs w:val="22"/>
                        <w14:ligatures w14:val="none"/>
                      </w:rPr>
                      <m:t>гибр</m:t>
                    </m:r>
                  </m:e>
                </m:d>
                <m:r>
                  <w:rPr>
                    <w:rFonts w:ascii="Cambria Math" w:eastAsia="Times New Roman" w:hAnsi="Cambria Math"/>
                    <w:kern w:val="0"/>
                    <w:szCs w:val="22"/>
                    <w14:ligatures w14:val="none"/>
                  </w:rPr>
                  <m:t>=</m:t>
                </m:r>
              </m:oMath>
            </m:oMathPara>
          </w:p>
          <w:p w14:paraId="08002555" w14:textId="78FCA496" w:rsidR="00200CC4" w:rsidRDefault="002918A6" w:rsidP="002918A6">
            <w:pPr>
              <w:jc w:val="center"/>
              <w:rPr>
                <w:rFonts w:eastAsia="Times New Roman"/>
                <w:bCs w:val="0"/>
                <w:kern w:val="0"/>
                <w:szCs w:val="22"/>
                <w14:ligatures w14:val="none"/>
              </w:rPr>
            </w:pPr>
            <m:oMathPara>
              <m:oMath>
                <m:r>
                  <w:rPr>
                    <w:rFonts w:ascii="Cambria Math" w:eastAsia="Times New Roman" w:hAnsi="Cambria Math"/>
                    <w:kern w:val="0"/>
                    <w:szCs w:val="22"/>
                    <w14:ligatures w14:val="none"/>
                  </w:rPr>
                  <m:t>=114,0 · (1 - 0,25) = 85,5 т/год</m:t>
                </m:r>
              </m:oMath>
            </m:oMathPara>
          </w:p>
        </w:tc>
        <w:tc>
          <w:tcPr>
            <w:tcW w:w="985" w:type="dxa"/>
            <w:vAlign w:val="center"/>
          </w:tcPr>
          <w:p w14:paraId="08A4D4D8" w14:textId="1C4DA67B" w:rsidR="00200CC4" w:rsidRDefault="00200CC4" w:rsidP="002918A6">
            <w:pPr>
              <w:jc w:val="center"/>
              <w:rPr>
                <w:rFonts w:eastAsia="Times New Roman"/>
                <w:bCs w:val="0"/>
                <w:kern w:val="0"/>
                <w:szCs w:val="22"/>
                <w14:ligatures w14:val="none"/>
              </w:rPr>
            </w:pPr>
            <w:r w:rsidRPr="00AD7E5A">
              <w:rPr>
                <w:rFonts w:eastAsia="Times New Roman"/>
                <w:bCs w:val="0"/>
                <w:kern w:val="0"/>
                <w:szCs w:val="22"/>
                <w14:ligatures w14:val="none"/>
              </w:rPr>
              <w:t>(4.45)</w:t>
            </w:r>
          </w:p>
        </w:tc>
      </w:tr>
    </w:tbl>
    <w:p w14:paraId="1E820FA9" w14:textId="5CBC6840" w:rsidR="000273B8" w:rsidRDefault="000273B8" w:rsidP="002918A6">
      <w:pPr>
        <w:tabs>
          <w:tab w:val="center" w:pos="4677"/>
          <w:tab w:val="right" w:pos="9355"/>
        </w:tabs>
        <w:spacing w:after="0" w:line="240" w:lineRule="auto"/>
        <w:rPr>
          <w:rFonts w:eastAsia="Times New Roman"/>
          <w:bCs w:val="0"/>
          <w:kern w:val="0"/>
          <w:szCs w:val="22"/>
          <w14:ligatures w14:val="none"/>
        </w:rPr>
      </w:pPr>
    </w:p>
    <w:p w14:paraId="43E2F52E" w14:textId="5889189C" w:rsidR="00D141B2" w:rsidRDefault="00D141B2" w:rsidP="000273B8">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B</m:t>
            </m:r>
          </m:e>
          <m:sub>
            <m:r>
              <m:rPr>
                <m:nor/>
              </m:rPr>
              <w:rPr>
                <w:rFonts w:eastAsia="Times New Roman"/>
                <w:bCs w:val="0"/>
                <w:kern w:val="0"/>
                <w:szCs w:val="22"/>
                <w14:ligatures w14:val="none"/>
              </w:rPr>
              <m:t>уг,2</m:t>
            </m:r>
          </m:sub>
        </m:sSub>
      </m:oMath>
      <w:r w:rsidRPr="00AD7E5A">
        <w:rPr>
          <w:rFonts w:eastAsia="Times New Roman"/>
          <w:bCs w:val="0"/>
          <w:kern w:val="0"/>
          <w:szCs w:val="22"/>
          <w14:ligatures w14:val="none"/>
        </w:rPr>
        <w:t xml:space="preserve"> – сезонный расход угля во втором варианте, т/год;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B</m:t>
            </m:r>
          </m:e>
          <m:sub>
            <m:r>
              <m:rPr>
                <m:nor/>
              </m:rPr>
              <w:rPr>
                <w:rFonts w:eastAsia="Times New Roman"/>
                <w:bCs w:val="0"/>
                <w:kern w:val="0"/>
                <w:szCs w:val="22"/>
                <w14:ligatures w14:val="none"/>
              </w:rPr>
              <m:t>уг,1</m:t>
            </m:r>
          </m:sub>
        </m:sSub>
      </m:oMath>
      <w:r w:rsidRPr="00AD7E5A">
        <w:rPr>
          <w:rFonts w:eastAsia="Times New Roman"/>
          <w:bCs w:val="0"/>
          <w:kern w:val="0"/>
          <w:szCs w:val="22"/>
          <w14:ligatures w14:val="none"/>
        </w:rPr>
        <w:t xml:space="preserve"> – сезонный расход угля в текущем варианте, т/год;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d</m:t>
            </m:r>
          </m:e>
          <m:sub>
            <m:r>
              <m:rPr>
                <m:nor/>
              </m:rPr>
              <w:rPr>
                <w:rFonts w:eastAsia="Times New Roman"/>
                <w:bCs w:val="0"/>
                <w:kern w:val="0"/>
                <w:szCs w:val="22"/>
                <w14:ligatures w14:val="none"/>
              </w:rPr>
              <m:t>гибр</m:t>
            </m:r>
          </m:sub>
        </m:sSub>
      </m:oMath>
      <w:r w:rsidRPr="00AD7E5A">
        <w:rPr>
          <w:rFonts w:eastAsia="Times New Roman"/>
          <w:bCs w:val="0"/>
          <w:kern w:val="0"/>
          <w:szCs w:val="22"/>
          <w14:ligatures w14:val="none"/>
        </w:rPr>
        <w:t xml:space="preserve"> – доля снижения расхода угля при гибридном режиме, безразмерная величина.</w:t>
      </w:r>
    </w:p>
    <w:p w14:paraId="0B7C3D64" w14:textId="77777777" w:rsidR="000273B8" w:rsidRDefault="000273B8" w:rsidP="00735377">
      <w:pPr>
        <w:tabs>
          <w:tab w:val="center" w:pos="4677"/>
          <w:tab w:val="right" w:pos="9355"/>
        </w:tabs>
        <w:spacing w:after="0" w:line="240" w:lineRule="auto"/>
        <w:ind w:firstLine="425"/>
        <w:rPr>
          <w:rFonts w:eastAsia="Times New Roman"/>
          <w:bCs w:val="0"/>
          <w:kern w:val="0"/>
          <w:szCs w:val="22"/>
          <w14:ligatures w14:val="none"/>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55"/>
        <w:gridCol w:w="985"/>
      </w:tblGrid>
      <w:tr w:rsidR="002918A6" w14:paraId="349C6661" w14:textId="77777777" w:rsidTr="002918A6">
        <w:tc>
          <w:tcPr>
            <w:tcW w:w="704" w:type="dxa"/>
          </w:tcPr>
          <w:p w14:paraId="1D0E57CC" w14:textId="77777777" w:rsidR="002918A6" w:rsidRDefault="002918A6" w:rsidP="00735377">
            <w:pPr>
              <w:tabs>
                <w:tab w:val="center" w:pos="4677"/>
                <w:tab w:val="right" w:pos="9355"/>
              </w:tabs>
              <w:rPr>
                <w:rFonts w:eastAsia="Times New Roman"/>
                <w:bCs w:val="0"/>
                <w:kern w:val="0"/>
                <w:szCs w:val="22"/>
                <w14:ligatures w14:val="none"/>
              </w:rPr>
            </w:pPr>
          </w:p>
        </w:tc>
        <w:tc>
          <w:tcPr>
            <w:tcW w:w="7655" w:type="dxa"/>
          </w:tcPr>
          <w:p w14:paraId="4A4AFACF" w14:textId="504D3434" w:rsidR="002918A6" w:rsidRPr="002918A6" w:rsidRDefault="002918A6" w:rsidP="00735377">
            <w:pPr>
              <w:tabs>
                <w:tab w:val="center" w:pos="4677"/>
                <w:tab w:val="right" w:pos="9355"/>
              </w:tabs>
              <w:rPr>
                <w:rFonts w:eastAsia="Times New Roman"/>
                <w:bCs w:val="0"/>
                <w:kern w:val="0"/>
                <w:szCs w:val="22"/>
                <w14:ligatures w14:val="none"/>
              </w:rPr>
            </w:pPr>
            <m:oMathPara>
              <m:oMathParaPr>
                <m:jc m:val="center"/>
              </m:oMathParaPr>
              <m:oMath>
                <m:r>
                  <w:rPr>
                    <w:rFonts w:ascii="Cambria Math" w:eastAsia="Times New Roman" w:hAnsi="Cambria Math"/>
                    <w:kern w:val="0"/>
                    <w:szCs w:val="22"/>
                    <w:lang w:val="en-US"/>
                    <w14:ligatures w14:val="none"/>
                  </w:rPr>
                  <m:t>C</m:t>
                </m:r>
                <m:r>
                  <w:rPr>
                    <w:rFonts w:ascii="Cambria Math" w:eastAsia="Times New Roman" w:hAnsi="Cambria Math"/>
                    <w:kern w:val="0"/>
                    <w:szCs w:val="22"/>
                    <w14:ligatures w14:val="none"/>
                  </w:rPr>
                  <m:t xml:space="preserve">2 = </m:t>
                </m:r>
                <m:r>
                  <w:rPr>
                    <w:rFonts w:ascii="Cambria Math" w:eastAsia="Times New Roman" w:hAnsi="Cambria Math"/>
                    <w:kern w:val="0"/>
                    <w:szCs w:val="22"/>
                    <w:lang w:val="en-US"/>
                    <w14:ligatures w14:val="none"/>
                  </w:rPr>
                  <m:t>C</m:t>
                </m:r>
                <m:r>
                  <w:rPr>
                    <w:rFonts w:ascii="Cambria Math" w:eastAsia="Times New Roman" w:hAnsi="Cambria Math"/>
                    <w:kern w:val="0"/>
                    <w:szCs w:val="22"/>
                    <w14:ligatures w14:val="none"/>
                  </w:rPr>
                  <m:t xml:space="preserve">уг,2 + </m:t>
                </m:r>
                <m:r>
                  <w:rPr>
                    <w:rFonts w:ascii="Cambria Math" w:eastAsia="Times New Roman" w:hAnsi="Cambria Math"/>
                    <w:kern w:val="0"/>
                    <w:szCs w:val="22"/>
                    <w:lang w:val="en-US"/>
                    <w14:ligatures w14:val="none"/>
                  </w:rPr>
                  <m:t>C</m:t>
                </m:r>
                <m:r>
                  <w:rPr>
                    <w:rFonts w:ascii="Cambria Math" w:eastAsia="Times New Roman" w:hAnsi="Cambria Math"/>
                    <w:kern w:val="0"/>
                    <w:szCs w:val="22"/>
                    <w14:ligatures w14:val="none"/>
                  </w:rPr>
                  <m:t xml:space="preserve">эл,ПЭНД,2 + </m:t>
                </m:r>
                <m:r>
                  <w:rPr>
                    <w:rFonts w:ascii="Cambria Math" w:eastAsia="Times New Roman" w:hAnsi="Cambria Math"/>
                    <w:kern w:val="0"/>
                    <w:szCs w:val="22"/>
                    <w:lang w:val="en-US"/>
                    <w14:ligatures w14:val="none"/>
                  </w:rPr>
                  <m:t>C</m:t>
                </m:r>
                <m:r>
                  <w:rPr>
                    <w:rFonts w:ascii="Cambria Math" w:eastAsia="Times New Roman" w:hAnsi="Cambria Math"/>
                    <w:kern w:val="0"/>
                    <w:szCs w:val="22"/>
                    <w14:ligatures w14:val="none"/>
                  </w:rPr>
                  <m:t>обсл= = 2,14 + 0,36 + 0,75 = 3,25 млн тг/год</m:t>
                </m:r>
              </m:oMath>
            </m:oMathPara>
          </w:p>
        </w:tc>
        <w:tc>
          <w:tcPr>
            <w:tcW w:w="985" w:type="dxa"/>
          </w:tcPr>
          <w:p w14:paraId="3984BEE7" w14:textId="22169B31" w:rsidR="002918A6" w:rsidRDefault="002918A6" w:rsidP="00735377">
            <w:pPr>
              <w:tabs>
                <w:tab w:val="center" w:pos="4677"/>
                <w:tab w:val="right" w:pos="9355"/>
              </w:tabs>
              <w:rPr>
                <w:rFonts w:eastAsia="Times New Roman"/>
                <w:bCs w:val="0"/>
                <w:kern w:val="0"/>
                <w:szCs w:val="22"/>
                <w14:ligatures w14:val="none"/>
              </w:rPr>
            </w:pPr>
            <w:r w:rsidRPr="00AD7E5A">
              <w:rPr>
                <w:rFonts w:eastAsia="Times New Roman"/>
                <w:bCs w:val="0"/>
                <w:kern w:val="0"/>
                <w:szCs w:val="22"/>
                <w14:ligatures w14:val="none"/>
              </w:rPr>
              <w:t>(4.46)</w:t>
            </w:r>
          </w:p>
        </w:tc>
      </w:tr>
    </w:tbl>
    <w:p w14:paraId="3D4B02EE" w14:textId="060515FC" w:rsidR="000273B8" w:rsidRPr="00AD7E5A" w:rsidRDefault="000273B8" w:rsidP="002918A6">
      <w:pPr>
        <w:tabs>
          <w:tab w:val="center" w:pos="4677"/>
          <w:tab w:val="right" w:pos="9355"/>
        </w:tabs>
        <w:spacing w:after="0" w:line="240" w:lineRule="auto"/>
        <w:rPr>
          <w:rFonts w:eastAsia="Times New Roman"/>
          <w:bCs w:val="0"/>
          <w:kern w:val="0"/>
          <w:szCs w:val="22"/>
          <w14:ligatures w14:val="none"/>
        </w:rPr>
      </w:pPr>
    </w:p>
    <w:p w14:paraId="051CC6D7" w14:textId="77777777" w:rsidR="00D141B2" w:rsidRPr="00AD7E5A" w:rsidRDefault="00D141B2" w:rsidP="002918A6">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2</m:t>
            </m:r>
          </m:sub>
        </m:sSub>
      </m:oMath>
      <w:r w:rsidRPr="00AD7E5A">
        <w:rPr>
          <w:rFonts w:eastAsia="Times New Roman"/>
          <w:bCs w:val="0"/>
          <w:kern w:val="0"/>
          <w:szCs w:val="22"/>
          <w14:ligatures w14:val="none"/>
        </w:rPr>
        <w:t xml:space="preserve"> – годовые эксплуатационные затраты второго варианта,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уг,2</m:t>
            </m:r>
          </m:sub>
        </m:sSub>
      </m:oMath>
      <w:r w:rsidRPr="00AD7E5A">
        <w:rPr>
          <w:rFonts w:eastAsia="Times New Roman"/>
          <w:bCs w:val="0"/>
          <w:kern w:val="0"/>
          <w:szCs w:val="22"/>
          <w14:ligatures w14:val="none"/>
        </w:rPr>
        <w:t xml:space="preserve"> – затраты на уголь во втором варианте,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эл,ПЭНД,2</m:t>
            </m:r>
          </m:sub>
        </m:sSub>
      </m:oMath>
      <w:r w:rsidRPr="00AD7E5A">
        <w:rPr>
          <w:rFonts w:eastAsia="Times New Roman"/>
          <w:bCs w:val="0"/>
          <w:kern w:val="0"/>
          <w:szCs w:val="22"/>
          <w14:ligatures w14:val="none"/>
        </w:rPr>
        <w:t xml:space="preserve"> – затраты на электроэнергию ПЭНД во втором варианте,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обсл</m:t>
            </m:r>
          </m:sub>
        </m:sSub>
      </m:oMath>
      <w:r w:rsidRPr="00AD7E5A">
        <w:rPr>
          <w:rFonts w:eastAsia="Times New Roman"/>
          <w:bCs w:val="0"/>
          <w:kern w:val="0"/>
          <w:szCs w:val="22"/>
          <w14:ligatures w14:val="none"/>
        </w:rPr>
        <w:t xml:space="preserve"> – затраты на обслуживание угольного котла,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/год.</w:t>
      </w:r>
    </w:p>
    <w:p w14:paraId="7B64431A" w14:textId="2C4C07F0" w:rsidR="00FC3A6E" w:rsidRDefault="00D141B2" w:rsidP="00AA0F3E">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Для варианта 3 к гибридному режиму добавляется повышение тепловой защиты здания. </w:t>
      </w:r>
      <w:r w:rsidR="0074066B" w:rsidRPr="0074066B">
        <w:rPr>
          <w:rFonts w:eastAsia="Times New Roman"/>
          <w:kern w:val="0"/>
          <w:szCs w:val="22"/>
          <w14:ligatures w14:val="none"/>
        </w:rPr>
        <w:t>Теплозащитные мероприятия в варианте 3 учитывают результаты исследований по энергоэффективности зданий и энергосбережению в Казахстане [129; 130].</w:t>
      </w:r>
      <w:r w:rsidR="00AA0F3E">
        <w:rPr>
          <w:rFonts w:eastAsia="Times New Roman"/>
          <w:kern w:val="0"/>
          <w:szCs w:val="22"/>
          <w14:ligatures w14:val="none"/>
        </w:rPr>
        <w:t xml:space="preserve"> </w:t>
      </w:r>
      <w:r w:rsidR="00AA0F3E" w:rsidRPr="00AA0F3E">
        <w:rPr>
          <w:rFonts w:eastAsia="Times New Roman"/>
          <w:kern w:val="0"/>
          <w:szCs w:val="22"/>
          <w14:ligatures w14:val="none"/>
        </w:rPr>
        <w:t xml:space="preserve">В настоящей работе повышение теплозащиты рассматривается как дополнение к ПЭНД, снижающее базовые теплопотери и повышающее эффективность локального электротеплового </w:t>
      </w:r>
      <w:proofErr w:type="spellStart"/>
      <w:r w:rsidR="00AA0F3E" w:rsidRPr="00AA0F3E">
        <w:rPr>
          <w:rFonts w:eastAsia="Times New Roman"/>
          <w:kern w:val="0"/>
          <w:szCs w:val="22"/>
          <w14:ligatures w14:val="none"/>
        </w:rPr>
        <w:t>догрева</w:t>
      </w:r>
      <w:proofErr w:type="spellEnd"/>
      <w:r w:rsidR="00AA0F3E" w:rsidRPr="00AA0F3E">
        <w:rPr>
          <w:rFonts w:eastAsia="Times New Roman"/>
          <w:kern w:val="0"/>
          <w:szCs w:val="22"/>
          <w14:ligatures w14:val="none"/>
        </w:rPr>
        <w:t>.</w:t>
      </w:r>
    </w:p>
    <w:p w14:paraId="3C04DBFB" w14:textId="49A879CD" w:rsidR="00D141B2"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Для кровли принимается утепление по железобетонным плитам сверху: минераловатные или </w:t>
      </w:r>
      <w:r w:rsidRPr="00D141B2">
        <w:rPr>
          <w:rFonts w:eastAsia="Times New Roman"/>
          <w:bCs w:val="0"/>
          <w:kern w:val="0"/>
          <w:szCs w:val="22"/>
          <w:lang w:val="en-US"/>
          <w14:ligatures w14:val="none"/>
        </w:rPr>
        <w:t>PIR</w:t>
      </w:r>
      <w:r w:rsidRPr="00AD7E5A">
        <w:rPr>
          <w:rFonts w:eastAsia="Times New Roman"/>
          <w:bCs w:val="0"/>
          <w:kern w:val="0"/>
          <w:szCs w:val="22"/>
          <w14:ligatures w14:val="none"/>
        </w:rPr>
        <w:t>-плиты под новый рулонный ков</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р с доведением коэффициента теплопередачи до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U</m:t>
            </m:r>
          </m:e>
          <m:sub>
            <m:r>
              <m:rPr>
                <m:nor/>
              </m:rPr>
              <w:rPr>
                <w:rFonts w:eastAsia="Times New Roman"/>
                <w:bCs w:val="0"/>
                <w:kern w:val="0"/>
                <w:szCs w:val="22"/>
                <w14:ligatures w14:val="none"/>
              </w:rPr>
              <m:t>кр</m:t>
            </m:r>
          </m:sub>
        </m:sSub>
      </m:oMath>
      <w:r w:rsidRPr="00AD7E5A">
        <w:rPr>
          <w:rFonts w:eastAsia="Times New Roman"/>
          <w:bCs w:val="0"/>
          <w:kern w:val="0"/>
          <w:szCs w:val="22"/>
          <w14:ligatures w14:val="none"/>
        </w:rPr>
        <w:t xml:space="preserve"> ≈ 0,3 Вт/(м²·К). Расч</w:t>
      </w:r>
      <w:r w:rsidR="0003443B">
        <w:rPr>
          <w:rFonts w:eastAsia="Times New Roman"/>
          <w:bCs w:val="0"/>
          <w:kern w:val="0"/>
          <w:szCs w:val="22"/>
          <w14:ligatures w14:val="none"/>
        </w:rPr>
        <w:t>е</w:t>
      </w:r>
      <w:r w:rsidRPr="00AD7E5A">
        <w:rPr>
          <w:rFonts w:eastAsia="Times New Roman"/>
          <w:bCs w:val="0"/>
          <w:kern w:val="0"/>
          <w:szCs w:val="22"/>
          <w14:ligatures w14:val="none"/>
        </w:rPr>
        <w:t>тная теплопроводность кровли уменьшается с 1,5 до 0,3 Вт/(м²·К), окон – с 4,5 до 2,0 Вт/(м²·К), воротные и инфильтрационные потери снижаются за 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 герметизации ворот и организации </w:t>
      </w:r>
      <w:proofErr w:type="spellStart"/>
      <w:r w:rsidRPr="00AD7E5A">
        <w:rPr>
          <w:rFonts w:eastAsia="Times New Roman"/>
          <w:bCs w:val="0"/>
          <w:kern w:val="0"/>
          <w:szCs w:val="22"/>
          <w14:ligatures w14:val="none"/>
        </w:rPr>
        <w:t>тамбурно-завесного</w:t>
      </w:r>
      <w:proofErr w:type="spellEnd"/>
      <w:r w:rsidRPr="00AD7E5A">
        <w:rPr>
          <w:rFonts w:eastAsia="Times New Roman"/>
          <w:bCs w:val="0"/>
          <w:kern w:val="0"/>
          <w:szCs w:val="22"/>
          <w14:ligatures w14:val="none"/>
        </w:rPr>
        <w:t xml:space="preserve"> режима. В формуле </w:t>
      </w:r>
      <w:r w:rsidRPr="00AD7E5A">
        <w:rPr>
          <w:rFonts w:eastAsia="Times New Roman"/>
          <w:bCs w:val="0"/>
          <w:kern w:val="0"/>
          <w:szCs w:val="22"/>
          <w14:ligatures w14:val="none"/>
        </w:rPr>
        <w:lastRenderedPageBreak/>
        <w:t xml:space="preserve">(4.47) поправка −110 Вт/К учитывает уменьшение </w:t>
      </w:r>
      <w:proofErr w:type="spellStart"/>
      <w:r w:rsidRPr="00AD7E5A">
        <w:rPr>
          <w:rFonts w:eastAsia="Times New Roman"/>
          <w:bCs w:val="0"/>
          <w:kern w:val="0"/>
          <w:szCs w:val="22"/>
          <w14:ligatures w14:val="none"/>
        </w:rPr>
        <w:t>воротно</w:t>
      </w:r>
      <w:proofErr w:type="spellEnd"/>
      <w:r w:rsidRPr="00AD7E5A">
        <w:rPr>
          <w:rFonts w:eastAsia="Times New Roman"/>
          <w:bCs w:val="0"/>
          <w:kern w:val="0"/>
          <w:szCs w:val="22"/>
          <w14:ligatures w14:val="none"/>
        </w:rPr>
        <w:t xml:space="preserve">-инфильтрационных потерь после герметизации ворот и организации </w:t>
      </w:r>
      <w:proofErr w:type="spellStart"/>
      <w:r w:rsidRPr="00AD7E5A">
        <w:rPr>
          <w:rFonts w:eastAsia="Times New Roman"/>
          <w:bCs w:val="0"/>
          <w:kern w:val="0"/>
          <w:szCs w:val="22"/>
          <w14:ligatures w14:val="none"/>
        </w:rPr>
        <w:t>тамбурно-завесного</w:t>
      </w:r>
      <w:proofErr w:type="spellEnd"/>
      <w:r w:rsidRPr="00AD7E5A">
        <w:rPr>
          <w:rFonts w:eastAsia="Times New Roman"/>
          <w:bCs w:val="0"/>
          <w:kern w:val="0"/>
          <w:szCs w:val="22"/>
          <w14:ligatures w14:val="none"/>
        </w:rPr>
        <w:t xml:space="preserve"> режима. Пересч</w:t>
      </w:r>
      <w:r w:rsidR="0003443B">
        <w:rPr>
          <w:rFonts w:eastAsia="Times New Roman"/>
          <w:bCs w:val="0"/>
          <w:kern w:val="0"/>
          <w:szCs w:val="22"/>
          <w14:ligatures w14:val="none"/>
        </w:rPr>
        <w:t>е</w:t>
      </w:r>
      <w:r w:rsidRPr="00AD7E5A">
        <w:rPr>
          <w:rFonts w:eastAsia="Times New Roman"/>
          <w:bCs w:val="0"/>
          <w:kern w:val="0"/>
          <w:szCs w:val="22"/>
          <w14:ligatures w14:val="none"/>
        </w:rPr>
        <w:t>т да</w:t>
      </w:r>
      <w:r w:rsidR="0003443B">
        <w:rPr>
          <w:rFonts w:eastAsia="Times New Roman"/>
          <w:bCs w:val="0"/>
          <w:kern w:val="0"/>
          <w:szCs w:val="22"/>
          <w14:ligatures w14:val="none"/>
        </w:rPr>
        <w:t>е</w:t>
      </w:r>
      <w:r w:rsidRPr="00AD7E5A">
        <w:rPr>
          <w:rFonts w:eastAsia="Times New Roman"/>
          <w:bCs w:val="0"/>
          <w:kern w:val="0"/>
          <w:szCs w:val="22"/>
          <w14:ligatures w14:val="none"/>
        </w:rPr>
        <w:t>т новую суммарную теплопроводность ограждений около 2,10 кВт/К, то есть снижение на 39,7</w:t>
      </w:r>
      <w:r w:rsidR="000327D2">
        <w:rPr>
          <w:rFonts w:eastAsia="Times New Roman"/>
          <w:bCs w:val="0"/>
          <w:kern w:val="0"/>
          <w:szCs w:val="22"/>
          <w14:ligatures w14:val="none"/>
        </w:rPr>
        <w:t>%</w:t>
      </w:r>
      <w:r w:rsidRPr="00AD7E5A">
        <w:rPr>
          <w:rFonts w:eastAsia="Times New Roman"/>
          <w:bCs w:val="0"/>
          <w:kern w:val="0"/>
          <w:szCs w:val="22"/>
          <w14:ligatures w14:val="none"/>
        </w:rPr>
        <w:t xml:space="preserve"> относительно исходного </w:t>
      </w:r>
      <m:oMath>
        <m:r>
          <w:rPr>
            <w:rFonts w:ascii="Cambria Math" w:eastAsia="Times New Roman" w:hAnsi="Cambria Math"/>
            <w:kern w:val="0"/>
            <w:szCs w:val="22"/>
            <w:lang w:val="en-US"/>
            <w14:ligatures w14:val="none"/>
          </w:rPr>
          <m:t>UA</m:t>
        </m:r>
      </m:oMath>
      <w:r w:rsidRPr="00AD7E5A">
        <w:rPr>
          <w:rFonts w:eastAsia="Times New Roman"/>
          <w:bCs w:val="0"/>
          <w:kern w:val="0"/>
          <w:szCs w:val="22"/>
          <w14:ligatures w14:val="none"/>
        </w:rPr>
        <w:t xml:space="preserve"> = 3,48 кВт/К.</w:t>
      </w:r>
    </w:p>
    <w:p w14:paraId="65540212" w14:textId="77777777" w:rsidR="002918A6" w:rsidRDefault="002918A6" w:rsidP="00735377">
      <w:pPr>
        <w:spacing w:after="0" w:line="240" w:lineRule="auto"/>
        <w:ind w:firstLine="425"/>
        <w:jc w:val="both"/>
        <w:rPr>
          <w:rFonts w:eastAsia="Times New Roman"/>
          <w:bCs w:val="0"/>
          <w:kern w:val="0"/>
          <w:szCs w:val="22"/>
          <w14:ligatures w14:val="none"/>
        </w:rPr>
      </w:pPr>
    </w:p>
    <w:tbl>
      <w:tblPr>
        <w:tblStyle w:val="ae"/>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930"/>
        <w:gridCol w:w="893"/>
      </w:tblGrid>
      <w:tr w:rsidR="002918A6" w14:paraId="65BD28EB" w14:textId="77777777" w:rsidTr="002918A6">
        <w:tc>
          <w:tcPr>
            <w:tcW w:w="562" w:type="dxa"/>
          </w:tcPr>
          <w:p w14:paraId="2ADF660D" w14:textId="77777777" w:rsidR="002918A6" w:rsidRDefault="002918A6" w:rsidP="00735377">
            <w:pPr>
              <w:jc w:val="both"/>
              <w:rPr>
                <w:rFonts w:eastAsia="Times New Roman"/>
                <w:bCs w:val="0"/>
                <w:kern w:val="0"/>
                <w:szCs w:val="22"/>
                <w14:ligatures w14:val="none"/>
              </w:rPr>
            </w:pPr>
          </w:p>
        </w:tc>
        <w:tc>
          <w:tcPr>
            <w:tcW w:w="7938" w:type="dxa"/>
          </w:tcPr>
          <w:p w14:paraId="362E708A" w14:textId="77777777" w:rsidR="002918A6" w:rsidRPr="002918A6" w:rsidRDefault="002918A6" w:rsidP="00735377">
            <w:pPr>
              <w:jc w:val="both"/>
              <w:rPr>
                <w:rFonts w:eastAsia="Times New Roman"/>
                <w:kern w:val="0"/>
                <w:szCs w:val="22"/>
                <w14:ligatures w14:val="none"/>
              </w:rPr>
            </w:pPr>
            <m:oMathPara>
              <m:oMath>
                <m:r>
                  <w:rPr>
                    <w:rFonts w:ascii="Cambria Math" w:eastAsia="Times New Roman" w:hAnsi="Cambria Math"/>
                    <w:kern w:val="0"/>
                    <w:szCs w:val="22"/>
                    <w:lang w:val="en-US"/>
                    <w14:ligatures w14:val="none"/>
                  </w:rPr>
                  <m:t>U</m:t>
                </m:r>
                <m:sSup>
                  <m:sSupPr>
                    <m:ctrlPr>
                      <w:rPr>
                        <w:rFonts w:ascii="Cambria Math" w:eastAsia="Times New Roman" w:hAnsi="Cambria Math"/>
                        <w:i/>
                        <w:kern w:val="0"/>
                        <w:szCs w:val="22"/>
                        <w14:ligatures w14:val="none"/>
                      </w:rPr>
                    </m:ctrlPr>
                  </m:sSupPr>
                  <m:e>
                    <m:r>
                      <w:rPr>
                        <w:rFonts w:ascii="Cambria Math" w:eastAsia="Times New Roman" w:hAnsi="Cambria Math"/>
                        <w:kern w:val="0"/>
                        <w:szCs w:val="22"/>
                        <w:lang w:val="en-US"/>
                        <w14:ligatures w14:val="none"/>
                      </w:rPr>
                      <m:t>A</m:t>
                    </m:r>
                    <m:ctrlPr>
                      <w:rPr>
                        <w:rFonts w:ascii="Cambria Math" w:eastAsia="Times New Roman" w:hAnsi="Cambria Math"/>
                        <w:i/>
                        <w:kern w:val="0"/>
                        <w:szCs w:val="22"/>
                        <w:lang w:val="en-US"/>
                        <w14:ligatures w14:val="none"/>
                      </w:rPr>
                    </m:ctrlPr>
                  </m:e>
                  <m:sup>
                    <m:r>
                      <w:rPr>
                        <w:rFonts w:ascii="Cambria Math" w:eastAsia="Times New Roman" w:hAnsi="Cambria Math"/>
                        <w:kern w:val="0"/>
                        <w:szCs w:val="22"/>
                        <w14:ligatures w14:val="none"/>
                      </w:rPr>
                      <m:t>'</m:t>
                    </m:r>
                  </m:sup>
                </m:sSup>
                <m:r>
                  <w:rPr>
                    <w:rFonts w:ascii="Cambria Math" w:eastAsia="Times New Roman" w:hAnsi="Cambria Math"/>
                    <w:kern w:val="0"/>
                    <w:szCs w:val="22"/>
                    <w14:ligatures w14:val="none"/>
                  </w:rPr>
                  <m:t xml:space="preserve">= 0,3·840 + 2,0·105 + 4,5·36 - 110 + </m:t>
                </m:r>
              </m:oMath>
            </m:oMathPara>
          </w:p>
          <w:p w14:paraId="575AB8FE" w14:textId="2EA01ECC" w:rsidR="002918A6" w:rsidRDefault="002918A6" w:rsidP="00735377">
            <w:pPr>
              <w:jc w:val="both"/>
              <w:rPr>
                <w:rFonts w:eastAsia="Times New Roman"/>
                <w:bCs w:val="0"/>
                <w:kern w:val="0"/>
                <w:szCs w:val="22"/>
                <w14:ligatures w14:val="none"/>
              </w:rPr>
            </w:pPr>
            <m:oMathPara>
              <m:oMath>
                <m:r>
                  <w:rPr>
                    <w:rFonts w:ascii="Cambria Math" w:eastAsia="Times New Roman" w:hAnsi="Cambria Math"/>
                    <w:kern w:val="0"/>
                    <w:szCs w:val="22"/>
                    <w14:ligatures w14:val="none"/>
                  </w:rPr>
                  <m:t>+ 1,2·1137 + 223 = 2101 Вт/К ≈ 2,10 кВт/К</m:t>
                </m:r>
              </m:oMath>
            </m:oMathPara>
          </w:p>
        </w:tc>
        <w:tc>
          <w:tcPr>
            <w:tcW w:w="885" w:type="dxa"/>
          </w:tcPr>
          <w:p w14:paraId="4E77D1EC" w14:textId="453E2332" w:rsidR="002918A6" w:rsidRDefault="002918A6" w:rsidP="00735377">
            <w:pPr>
              <w:jc w:val="both"/>
              <w:rPr>
                <w:rFonts w:eastAsia="Times New Roman"/>
                <w:bCs w:val="0"/>
                <w:kern w:val="0"/>
                <w:szCs w:val="22"/>
                <w14:ligatures w14:val="none"/>
              </w:rPr>
            </w:pPr>
            <w:r w:rsidRPr="00AD7E5A">
              <w:rPr>
                <w:rFonts w:eastAsia="Times New Roman"/>
                <w:bCs w:val="0"/>
                <w:kern w:val="0"/>
                <w:szCs w:val="22"/>
                <w14:ligatures w14:val="none"/>
              </w:rPr>
              <w:t>(4.47)</w:t>
            </w:r>
          </w:p>
        </w:tc>
      </w:tr>
    </w:tbl>
    <w:p w14:paraId="0689924B" w14:textId="58714032" w:rsidR="00D37BD1" w:rsidRDefault="00D37BD1" w:rsidP="002918A6">
      <w:pPr>
        <w:tabs>
          <w:tab w:val="center" w:pos="4677"/>
          <w:tab w:val="right" w:pos="9355"/>
        </w:tabs>
        <w:spacing w:after="0" w:line="240" w:lineRule="auto"/>
        <w:rPr>
          <w:rFonts w:eastAsia="Times New Roman"/>
          <w:bCs w:val="0"/>
          <w:kern w:val="0"/>
          <w:szCs w:val="22"/>
          <w14:ligatures w14:val="none"/>
        </w:rPr>
      </w:pPr>
    </w:p>
    <w:p w14:paraId="123EA05E" w14:textId="1D7EBC6D" w:rsidR="00D141B2" w:rsidRDefault="00D141B2" w:rsidP="00D37BD1">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r>
          <w:rPr>
            <w:rFonts w:ascii="Cambria Math" w:eastAsia="Times New Roman" w:hAnsi="Cambria Math"/>
            <w:kern w:val="0"/>
            <w:szCs w:val="22"/>
            <w:lang w:val="en-US"/>
            <w14:ligatures w14:val="none"/>
          </w:rPr>
          <m:t>UA</m:t>
        </m:r>
        <m:r>
          <w:rPr>
            <w:rFonts w:ascii="Cambria Math" w:eastAsia="Times New Roman" w:hAnsi="Cambria Math"/>
            <w:kern w:val="0"/>
            <w:szCs w:val="22"/>
            <w14:ligatures w14:val="none"/>
          </w:rPr>
          <m:t>'</m:t>
        </m:r>
      </m:oMath>
      <w:r w:rsidRPr="00AD7E5A">
        <w:rPr>
          <w:rFonts w:eastAsia="Times New Roman"/>
          <w:bCs w:val="0"/>
          <w:kern w:val="0"/>
          <w:szCs w:val="22"/>
          <w14:ligatures w14:val="none"/>
        </w:rPr>
        <w:t xml:space="preserve"> – суммарная теплопроводность здания после мероприятий по тепловой защите, Вт/К; 110 – снижение воротных и инфильтрационных потерь, Вт/К; </w:t>
      </w:r>
    </w:p>
    <w:p w14:paraId="482C8400" w14:textId="77777777" w:rsidR="002918A6" w:rsidRDefault="002918A6" w:rsidP="00D37BD1">
      <w:pPr>
        <w:spacing w:after="0" w:line="240" w:lineRule="auto"/>
        <w:jc w:val="both"/>
        <w:rPr>
          <w:rFonts w:eastAsia="Times New Roman"/>
          <w:bCs w:val="0"/>
          <w:kern w:val="0"/>
          <w:szCs w:val="22"/>
          <w14:ligatures w14:val="none"/>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55"/>
        <w:gridCol w:w="985"/>
      </w:tblGrid>
      <w:tr w:rsidR="002918A6" w14:paraId="5657C30E" w14:textId="77777777" w:rsidTr="002918A6">
        <w:tc>
          <w:tcPr>
            <w:tcW w:w="704" w:type="dxa"/>
            <w:vAlign w:val="center"/>
          </w:tcPr>
          <w:p w14:paraId="32B3FC73" w14:textId="77777777" w:rsidR="002918A6" w:rsidRDefault="002918A6" w:rsidP="002918A6">
            <w:pPr>
              <w:jc w:val="center"/>
              <w:rPr>
                <w:rFonts w:eastAsia="Times New Roman"/>
                <w:bCs w:val="0"/>
                <w:kern w:val="0"/>
                <w:szCs w:val="22"/>
                <w14:ligatures w14:val="none"/>
              </w:rPr>
            </w:pPr>
          </w:p>
        </w:tc>
        <w:tc>
          <w:tcPr>
            <w:tcW w:w="7655" w:type="dxa"/>
            <w:vAlign w:val="center"/>
          </w:tcPr>
          <w:p w14:paraId="3DE88AEA" w14:textId="71963E51" w:rsidR="002918A6" w:rsidRDefault="002918A6" w:rsidP="002918A6">
            <w:pPr>
              <w:jc w:val="center"/>
              <w:rPr>
                <w:rFonts w:eastAsia="Times New Roman"/>
                <w:bCs w:val="0"/>
                <w:kern w:val="0"/>
                <w:szCs w:val="22"/>
                <w14:ligatures w14:val="none"/>
              </w:rPr>
            </w:pPr>
            <m:oMathPara>
              <m:oMath>
                <m:r>
                  <w:rPr>
                    <w:rFonts w:ascii="Cambria Math" w:eastAsia="Times New Roman" w:hAnsi="Cambria Math"/>
                    <w:kern w:val="0"/>
                    <w:szCs w:val="22"/>
                    <w:lang w:val="en-US"/>
                    <w14:ligatures w14:val="none"/>
                  </w:rPr>
                  <m:t>δUA</m:t>
                </m:r>
                <m:r>
                  <w:rPr>
                    <w:rFonts w:ascii="Cambria Math" w:eastAsia="Times New Roman" w:hAnsi="Cambria Math"/>
                    <w:kern w:val="0"/>
                    <w:szCs w:val="22"/>
                    <w14:ligatures w14:val="none"/>
                  </w:rPr>
                  <m:t xml:space="preserve"> = (</m:t>
                </m:r>
                <m:r>
                  <w:rPr>
                    <w:rFonts w:ascii="Cambria Math" w:eastAsia="Times New Roman" w:hAnsi="Cambria Math"/>
                    <w:kern w:val="0"/>
                    <w:szCs w:val="22"/>
                    <w:lang w:val="en-US"/>
                    <w14:ligatures w14:val="none"/>
                  </w:rPr>
                  <m:t>UA</m:t>
                </m:r>
                <m:r>
                  <w:rPr>
                    <w:rFonts w:ascii="Cambria Math" w:eastAsia="Times New Roman" w:hAnsi="Cambria Math"/>
                    <w:kern w:val="0"/>
                    <w:szCs w:val="22"/>
                    <w14:ligatures w14:val="none"/>
                  </w:rPr>
                  <m:t xml:space="preserve"> - </m:t>
                </m:r>
                <m:r>
                  <w:rPr>
                    <w:rFonts w:ascii="Cambria Math" w:eastAsia="Times New Roman" w:hAnsi="Cambria Math"/>
                    <w:kern w:val="0"/>
                    <w:szCs w:val="22"/>
                    <w:lang w:val="en-US"/>
                    <w14:ligatures w14:val="none"/>
                  </w:rPr>
                  <m:t>UA</m:t>
                </m:r>
                <m:r>
                  <w:rPr>
                    <w:rFonts w:ascii="Cambria Math" w:eastAsia="Times New Roman" w:hAnsi="Cambria Math"/>
                    <w:kern w:val="0"/>
                    <w:szCs w:val="22"/>
                    <w14:ligatures w14:val="none"/>
                  </w:rPr>
                  <m:t xml:space="preserve">') / </m:t>
                </m:r>
                <m:r>
                  <w:rPr>
                    <w:rFonts w:ascii="Cambria Math" w:eastAsia="Times New Roman" w:hAnsi="Cambria Math"/>
                    <w:kern w:val="0"/>
                    <w:szCs w:val="22"/>
                    <w:lang w:val="en-US"/>
                    <w14:ligatures w14:val="none"/>
                  </w:rPr>
                  <m:t>UA</m:t>
                </m:r>
                <m:r>
                  <w:rPr>
                    <w:rFonts w:ascii="Cambria Math" w:eastAsia="Times New Roman" w:hAnsi="Cambria Math"/>
                    <w:kern w:val="0"/>
                    <w:szCs w:val="22"/>
                    <w14:ligatures w14:val="none"/>
                  </w:rPr>
                  <m:t xml:space="preserve"> = (3,48 - 2,10) / 3,48 == 0,397 ≈ 39,7%</m:t>
                </m:r>
              </m:oMath>
            </m:oMathPara>
          </w:p>
        </w:tc>
        <w:tc>
          <w:tcPr>
            <w:tcW w:w="985" w:type="dxa"/>
            <w:vAlign w:val="center"/>
          </w:tcPr>
          <w:p w14:paraId="1D260342" w14:textId="2D7B43AA" w:rsidR="002918A6" w:rsidRDefault="002918A6" w:rsidP="002918A6">
            <w:pPr>
              <w:jc w:val="center"/>
              <w:rPr>
                <w:rFonts w:eastAsia="Times New Roman"/>
                <w:bCs w:val="0"/>
                <w:kern w:val="0"/>
                <w:szCs w:val="22"/>
                <w14:ligatures w14:val="none"/>
              </w:rPr>
            </w:pPr>
            <w:r w:rsidRPr="00AD7E5A">
              <w:rPr>
                <w:rFonts w:eastAsia="Times New Roman"/>
                <w:bCs w:val="0"/>
                <w:kern w:val="0"/>
                <w:szCs w:val="22"/>
                <w14:ligatures w14:val="none"/>
              </w:rPr>
              <w:t>(4.48)</w:t>
            </w:r>
          </w:p>
        </w:tc>
      </w:tr>
    </w:tbl>
    <w:p w14:paraId="1E4F591E" w14:textId="0434ABCE" w:rsidR="002918A6" w:rsidRDefault="002918A6" w:rsidP="002918A6">
      <w:pPr>
        <w:tabs>
          <w:tab w:val="center" w:pos="4677"/>
          <w:tab w:val="right" w:pos="9355"/>
        </w:tabs>
        <w:spacing w:after="0" w:line="240" w:lineRule="auto"/>
        <w:rPr>
          <w:rFonts w:eastAsia="Times New Roman"/>
          <w:bCs w:val="0"/>
          <w:kern w:val="0"/>
          <w:szCs w:val="22"/>
          <w14:ligatures w14:val="none"/>
        </w:rPr>
      </w:pPr>
    </w:p>
    <w:p w14:paraId="6E920DC8" w14:textId="06B1CB3A" w:rsidR="00D37BD1" w:rsidRPr="00AD7E5A" w:rsidRDefault="00D141B2" w:rsidP="002918A6">
      <w:pPr>
        <w:tabs>
          <w:tab w:val="center" w:pos="4677"/>
          <w:tab w:val="right" w:pos="9355"/>
        </w:tabs>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δ</m:t>
            </m:r>
          </m:e>
          <m:sub>
            <m:r>
              <m:rPr>
                <m:nor/>
              </m:rPr>
              <w:rPr>
                <w:rFonts w:eastAsia="Times New Roman"/>
                <w:bCs w:val="0"/>
                <w:kern w:val="0"/>
                <w:szCs w:val="22"/>
                <w:lang w:val="en-US"/>
                <w14:ligatures w14:val="none"/>
              </w:rPr>
              <m:t>UA</m:t>
            </m:r>
          </m:sub>
        </m:sSub>
      </m:oMath>
      <w:r w:rsidRPr="00AD7E5A">
        <w:rPr>
          <w:rFonts w:eastAsia="Times New Roman"/>
          <w:bCs w:val="0"/>
          <w:kern w:val="0"/>
          <w:szCs w:val="22"/>
          <w14:ligatures w14:val="none"/>
        </w:rPr>
        <w:t xml:space="preserve"> – относительное снижение суммарной теплопроводности здания после мероприятий по тепловой защите, безразмерная величина или</w:t>
      </w:r>
      <w:r w:rsidR="000327D2">
        <w:rPr>
          <w:rFonts w:eastAsia="Times New Roman"/>
          <w:bCs w:val="0"/>
          <w:kern w:val="0"/>
          <w:szCs w:val="22"/>
          <w14:ligatures w14:val="none"/>
        </w:rPr>
        <w:t>%</w:t>
      </w:r>
      <w:r w:rsidRPr="00AD7E5A">
        <w:rPr>
          <w:rFonts w:eastAsia="Times New Roman"/>
          <w:bCs w:val="0"/>
          <w:kern w:val="0"/>
          <w:szCs w:val="22"/>
          <w14:ligatures w14:val="none"/>
        </w:rPr>
        <w:t xml:space="preserve">; </w:t>
      </w:r>
      <m:oMath>
        <m:r>
          <w:rPr>
            <w:rFonts w:ascii="Cambria Math" w:eastAsia="Times New Roman" w:hAnsi="Cambria Math"/>
            <w:kern w:val="0"/>
            <w:szCs w:val="22"/>
            <w:lang w:val="en-US"/>
            <w14:ligatures w14:val="none"/>
          </w:rPr>
          <m:t>UA</m:t>
        </m:r>
      </m:oMath>
      <w:r w:rsidRPr="00AD7E5A">
        <w:rPr>
          <w:rFonts w:eastAsia="Times New Roman"/>
          <w:bCs w:val="0"/>
          <w:kern w:val="0"/>
          <w:szCs w:val="22"/>
          <w14:ligatures w14:val="none"/>
        </w:rPr>
        <w:t xml:space="preserve"> – исходная суммарная теплопроводность здания, кВт/К; </w:t>
      </w:r>
      <m:oMath>
        <m:r>
          <w:rPr>
            <w:rFonts w:ascii="Cambria Math" w:eastAsia="Times New Roman" w:hAnsi="Cambria Math"/>
            <w:kern w:val="0"/>
            <w:szCs w:val="22"/>
            <w:lang w:val="en-US"/>
            <w14:ligatures w14:val="none"/>
          </w:rPr>
          <m:t>UA</m:t>
        </m:r>
        <m:r>
          <w:rPr>
            <w:rFonts w:ascii="Cambria Math" w:eastAsia="Times New Roman" w:hAnsi="Cambria Math"/>
            <w:kern w:val="0"/>
            <w:szCs w:val="22"/>
            <w14:ligatures w14:val="none"/>
          </w:rPr>
          <m:t>'</m:t>
        </m:r>
      </m:oMath>
      <w:r w:rsidRPr="00AD7E5A">
        <w:rPr>
          <w:rFonts w:eastAsia="Times New Roman"/>
          <w:bCs w:val="0"/>
          <w:kern w:val="0"/>
          <w:szCs w:val="22"/>
          <w14:ligatures w14:val="none"/>
        </w:rPr>
        <w:t xml:space="preserve"> – суммарная теплопроводность после теплозащитных мероприятий, кВт/К.</w:t>
      </w:r>
    </w:p>
    <w:p w14:paraId="42B12CF4" w14:textId="432894D2" w:rsidR="00D141B2"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Трансмиссионная составляющая верифицированного баланса равна 256,0/355,9 ≈ 72</w:t>
      </w:r>
      <w:r w:rsidR="000327D2">
        <w:rPr>
          <w:rFonts w:eastAsia="Times New Roman"/>
          <w:bCs w:val="0"/>
          <w:kern w:val="0"/>
          <w:szCs w:val="22"/>
          <w14:ligatures w14:val="none"/>
        </w:rPr>
        <w:t>%</w:t>
      </w:r>
      <w:r w:rsidRPr="00AD7E5A">
        <w:rPr>
          <w:rFonts w:eastAsia="Times New Roman"/>
          <w:bCs w:val="0"/>
          <w:kern w:val="0"/>
          <w:szCs w:val="22"/>
          <w14:ligatures w14:val="none"/>
        </w:rPr>
        <w:t xml:space="preserve">. Снижение </w:t>
      </w:r>
      <m:oMath>
        <m:r>
          <w:rPr>
            <w:rFonts w:ascii="Cambria Math" w:eastAsia="Times New Roman" w:hAnsi="Cambria Math"/>
            <w:kern w:val="0"/>
            <w:szCs w:val="22"/>
            <w:lang w:val="en-US"/>
            <w14:ligatures w14:val="none"/>
          </w:rPr>
          <m:t>UA</m:t>
        </m:r>
      </m:oMath>
      <w:r w:rsidRPr="00AD7E5A">
        <w:rPr>
          <w:rFonts w:eastAsia="Times New Roman"/>
          <w:bCs w:val="0"/>
          <w:kern w:val="0"/>
          <w:szCs w:val="22"/>
          <w14:ligatures w14:val="none"/>
        </w:rPr>
        <w:t xml:space="preserve"> на 39,7</w:t>
      </w:r>
      <w:r w:rsidR="000327D2">
        <w:rPr>
          <w:rFonts w:eastAsia="Times New Roman"/>
          <w:bCs w:val="0"/>
          <w:kern w:val="0"/>
          <w:szCs w:val="22"/>
          <w14:ligatures w14:val="none"/>
        </w:rPr>
        <w:t>%</w:t>
      </w:r>
      <w:r w:rsidRPr="00AD7E5A">
        <w:rPr>
          <w:rFonts w:eastAsia="Times New Roman"/>
          <w:bCs w:val="0"/>
          <w:kern w:val="0"/>
          <w:szCs w:val="22"/>
          <w14:ligatures w14:val="none"/>
        </w:rPr>
        <w:t xml:space="preserve"> да</w:t>
      </w:r>
      <w:r w:rsidR="0003443B">
        <w:rPr>
          <w:rFonts w:eastAsia="Times New Roman"/>
          <w:bCs w:val="0"/>
          <w:kern w:val="0"/>
          <w:szCs w:val="22"/>
          <w14:ligatures w14:val="none"/>
        </w:rPr>
        <w:t>е</w:t>
      </w:r>
      <w:r w:rsidRPr="00AD7E5A">
        <w:rPr>
          <w:rFonts w:eastAsia="Times New Roman"/>
          <w:bCs w:val="0"/>
          <w:kern w:val="0"/>
          <w:szCs w:val="22"/>
          <w14:ligatures w14:val="none"/>
        </w:rPr>
        <w:t>т около 28,5</w:t>
      </w:r>
      <w:r w:rsidR="000327D2">
        <w:rPr>
          <w:rFonts w:eastAsia="Times New Roman"/>
          <w:bCs w:val="0"/>
          <w:kern w:val="0"/>
          <w:szCs w:val="22"/>
          <w14:ligatures w14:val="none"/>
        </w:rPr>
        <w:t>%</w:t>
      </w:r>
      <w:r w:rsidRPr="00AD7E5A">
        <w:rPr>
          <w:rFonts w:eastAsia="Times New Roman"/>
          <w:bCs w:val="0"/>
          <w:kern w:val="0"/>
          <w:szCs w:val="22"/>
          <w14:ligatures w14:val="none"/>
        </w:rPr>
        <w:t xml:space="preserve"> полной сезонной потребности. Совместный эффект повышения теплозащиты и гибридного локального </w:t>
      </w:r>
      <w:proofErr w:type="spellStart"/>
      <w:r w:rsidRPr="00AD7E5A">
        <w:rPr>
          <w:rFonts w:eastAsia="Times New Roman"/>
          <w:bCs w:val="0"/>
          <w:kern w:val="0"/>
          <w:szCs w:val="22"/>
          <w14:ligatures w14:val="none"/>
        </w:rPr>
        <w:t>догрева</w:t>
      </w:r>
      <w:proofErr w:type="spellEnd"/>
      <w:r w:rsidRPr="00AD7E5A">
        <w:rPr>
          <w:rFonts w:eastAsia="Times New Roman"/>
          <w:bCs w:val="0"/>
          <w:kern w:val="0"/>
          <w:szCs w:val="22"/>
          <w14:ligatures w14:val="none"/>
        </w:rPr>
        <w:t xml:space="preserve"> оценивается </w:t>
      </w:r>
      <w:proofErr w:type="spellStart"/>
      <w:r w:rsidRPr="00AD7E5A">
        <w:rPr>
          <w:rFonts w:eastAsia="Times New Roman"/>
          <w:bCs w:val="0"/>
          <w:kern w:val="0"/>
          <w:szCs w:val="22"/>
          <w14:ligatures w14:val="none"/>
        </w:rPr>
        <w:t>мультипликативно</w:t>
      </w:r>
      <w:proofErr w:type="spellEnd"/>
      <w:r w:rsidRPr="00AD7E5A">
        <w:rPr>
          <w:rFonts w:eastAsia="Times New Roman"/>
          <w:bCs w:val="0"/>
          <w:kern w:val="0"/>
          <w:szCs w:val="22"/>
          <w14:ligatures w14:val="none"/>
        </w:rPr>
        <w:t>: 1 − (1−0,</w:t>
      </w:r>
      <w:proofErr w:type="gramStart"/>
      <w:r w:rsidRPr="00AD7E5A">
        <w:rPr>
          <w:rFonts w:eastAsia="Times New Roman"/>
          <w:bCs w:val="0"/>
          <w:kern w:val="0"/>
          <w:szCs w:val="22"/>
          <w14:ligatures w14:val="none"/>
        </w:rPr>
        <w:t>25)·</w:t>
      </w:r>
      <w:proofErr w:type="gramEnd"/>
      <w:r w:rsidRPr="00AD7E5A">
        <w:rPr>
          <w:rFonts w:eastAsia="Times New Roman"/>
          <w:bCs w:val="0"/>
          <w:kern w:val="0"/>
          <w:szCs w:val="22"/>
          <w14:ligatures w14:val="none"/>
        </w:rPr>
        <w:t>(1−0,285) ≈ 46,4</w:t>
      </w:r>
      <w:r w:rsidR="000327D2">
        <w:rPr>
          <w:rFonts w:eastAsia="Times New Roman"/>
          <w:bCs w:val="0"/>
          <w:kern w:val="0"/>
          <w:szCs w:val="22"/>
          <w14:ligatures w14:val="none"/>
        </w:rPr>
        <w:t>%</w:t>
      </w:r>
      <w:r w:rsidRPr="00AD7E5A">
        <w:rPr>
          <w:rFonts w:eastAsia="Times New Roman"/>
          <w:bCs w:val="0"/>
          <w:kern w:val="0"/>
          <w:szCs w:val="22"/>
          <w14:ligatures w14:val="none"/>
        </w:rPr>
        <w:t xml:space="preserve">. Поэтому в варианте 3 консервативно принято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d</m:t>
            </m:r>
          </m:e>
          <m:sub>
            <m:r>
              <m:rPr>
                <m:nor/>
              </m:rPr>
              <w:rPr>
                <w:rFonts w:eastAsia="Times New Roman"/>
                <w:bCs w:val="0"/>
                <w:kern w:val="0"/>
                <w:szCs w:val="22"/>
                <w14:ligatures w14:val="none"/>
              </w:rPr>
              <m:t>ут</m:t>
            </m:r>
          </m:sub>
        </m:sSub>
      </m:oMath>
      <w:r w:rsidRPr="00AD7E5A">
        <w:rPr>
          <w:rFonts w:eastAsia="Times New Roman"/>
          <w:bCs w:val="0"/>
          <w:kern w:val="0"/>
          <w:szCs w:val="22"/>
          <w14:ligatures w14:val="none"/>
        </w:rPr>
        <w:t xml:space="preserve"> = 45</w:t>
      </w:r>
      <w:r w:rsidR="000327D2">
        <w:rPr>
          <w:rFonts w:eastAsia="Times New Roman"/>
          <w:bCs w:val="0"/>
          <w:kern w:val="0"/>
          <w:szCs w:val="22"/>
          <w14:ligatures w14:val="none"/>
        </w:rPr>
        <w:t>%</w:t>
      </w:r>
      <w:r w:rsidRPr="00AD7E5A">
        <w:rPr>
          <w:rFonts w:eastAsia="Times New Roman"/>
          <w:bCs w:val="0"/>
          <w:kern w:val="0"/>
          <w:szCs w:val="22"/>
          <w14:ligatures w14:val="none"/>
        </w:rPr>
        <w:t>.</w:t>
      </w:r>
    </w:p>
    <w:p w14:paraId="62E45953" w14:textId="77777777" w:rsidR="002918A6" w:rsidRDefault="002918A6" w:rsidP="002918A6">
      <w:pPr>
        <w:spacing w:after="0" w:line="240" w:lineRule="auto"/>
        <w:jc w:val="both"/>
        <w:rPr>
          <w:rFonts w:eastAsia="Times New Roman"/>
          <w:bCs w:val="0"/>
          <w:kern w:val="0"/>
          <w:szCs w:val="22"/>
          <w14:ligatures w14:val="none"/>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985"/>
      </w:tblGrid>
      <w:tr w:rsidR="002918A6" w14:paraId="1BAF5758" w14:textId="77777777" w:rsidTr="002918A6">
        <w:tc>
          <w:tcPr>
            <w:tcW w:w="562" w:type="dxa"/>
          </w:tcPr>
          <w:p w14:paraId="395FD438" w14:textId="77777777" w:rsidR="002918A6" w:rsidRDefault="002918A6" w:rsidP="002918A6">
            <w:pPr>
              <w:jc w:val="center"/>
              <w:rPr>
                <w:rFonts w:eastAsia="Times New Roman"/>
                <w:bCs w:val="0"/>
                <w:kern w:val="0"/>
                <w:szCs w:val="22"/>
                <w14:ligatures w14:val="none"/>
              </w:rPr>
            </w:pPr>
          </w:p>
        </w:tc>
        <w:tc>
          <w:tcPr>
            <w:tcW w:w="7797" w:type="dxa"/>
          </w:tcPr>
          <w:p w14:paraId="5C96931E" w14:textId="77777777" w:rsidR="002918A6" w:rsidRPr="002918A6" w:rsidRDefault="002918A6" w:rsidP="002918A6">
            <w:pPr>
              <w:jc w:val="center"/>
              <w:rPr>
                <w:rFonts w:eastAsia="Times New Roman"/>
                <w:kern w:val="0"/>
                <w:szCs w:val="22"/>
                <w14:ligatures w14:val="none"/>
              </w:rPr>
            </w:pPr>
            <m:oMathPara>
              <m:oMath>
                <m:r>
                  <w:rPr>
                    <w:rFonts w:ascii="Cambria Math" w:eastAsia="Times New Roman" w:hAnsi="Cambria Math"/>
                    <w:kern w:val="0"/>
                    <w:szCs w:val="22"/>
                    <w:lang w:val="en-US"/>
                    <w14:ligatures w14:val="none"/>
                  </w:rPr>
                  <m:t>B</m:t>
                </m:r>
                <m:r>
                  <w:rPr>
                    <w:rFonts w:ascii="Cambria Math" w:eastAsia="Times New Roman" w:hAnsi="Cambria Math"/>
                    <w:kern w:val="0"/>
                    <w:szCs w:val="22"/>
                    <w14:ligatures w14:val="none"/>
                  </w:rPr>
                  <m:t xml:space="preserve">уг,3 = </m:t>
                </m:r>
                <m:r>
                  <w:rPr>
                    <w:rFonts w:ascii="Cambria Math" w:eastAsia="Times New Roman" w:hAnsi="Cambria Math"/>
                    <w:kern w:val="0"/>
                    <w:szCs w:val="22"/>
                    <w:lang w:val="en-US"/>
                    <w14:ligatures w14:val="none"/>
                  </w:rPr>
                  <m:t>B</m:t>
                </m:r>
                <m:r>
                  <w:rPr>
                    <w:rFonts w:ascii="Cambria Math" w:eastAsia="Times New Roman" w:hAnsi="Cambria Math"/>
                    <w:kern w:val="0"/>
                    <w:szCs w:val="22"/>
                    <w14:ligatures w14:val="none"/>
                  </w:rPr>
                  <m:t xml:space="preserve">уг,1 · </m:t>
                </m:r>
                <m:d>
                  <m:dPr>
                    <m:ctrlPr>
                      <w:rPr>
                        <w:rFonts w:ascii="Cambria Math" w:eastAsia="Times New Roman" w:hAnsi="Cambria Math"/>
                        <w:i/>
                        <w:kern w:val="0"/>
                        <w:szCs w:val="22"/>
                        <w14:ligatures w14:val="none"/>
                      </w:rPr>
                    </m:ctrlPr>
                  </m:dPr>
                  <m:e>
                    <m:r>
                      <w:rPr>
                        <w:rFonts w:ascii="Cambria Math" w:eastAsia="Times New Roman" w:hAnsi="Cambria Math"/>
                        <w:kern w:val="0"/>
                        <w:szCs w:val="22"/>
                        <w14:ligatures w14:val="none"/>
                      </w:rPr>
                      <m:t xml:space="preserve">1 - </m:t>
                    </m:r>
                    <m:r>
                      <w:rPr>
                        <w:rFonts w:ascii="Cambria Math" w:eastAsia="Times New Roman" w:hAnsi="Cambria Math"/>
                        <w:kern w:val="0"/>
                        <w:szCs w:val="22"/>
                        <w:lang w:val="en-US"/>
                        <w14:ligatures w14:val="none"/>
                      </w:rPr>
                      <m:t>d</m:t>
                    </m:r>
                    <m:r>
                      <w:rPr>
                        <w:rFonts w:ascii="Cambria Math" w:eastAsia="Times New Roman" w:hAnsi="Cambria Math"/>
                        <w:kern w:val="0"/>
                        <w:szCs w:val="22"/>
                        <w14:ligatures w14:val="none"/>
                      </w:rPr>
                      <m:t>ут</m:t>
                    </m:r>
                  </m:e>
                </m:d>
                <m:r>
                  <w:rPr>
                    <w:rFonts w:ascii="Cambria Math" w:eastAsia="Times New Roman" w:hAnsi="Cambria Math"/>
                    <w:kern w:val="0"/>
                    <w:szCs w:val="22"/>
                    <w14:ligatures w14:val="none"/>
                  </w:rPr>
                  <m:t xml:space="preserve">= </m:t>
                </m:r>
              </m:oMath>
            </m:oMathPara>
          </w:p>
          <w:p w14:paraId="2C5D4748" w14:textId="38F9A75E" w:rsidR="002918A6" w:rsidRDefault="002918A6" w:rsidP="002918A6">
            <w:pPr>
              <w:jc w:val="center"/>
              <w:rPr>
                <w:rFonts w:eastAsia="Times New Roman"/>
                <w:bCs w:val="0"/>
                <w:kern w:val="0"/>
                <w:szCs w:val="22"/>
                <w14:ligatures w14:val="none"/>
              </w:rPr>
            </w:pPr>
            <m:oMathPara>
              <m:oMath>
                <m:r>
                  <w:rPr>
                    <w:rFonts w:ascii="Cambria Math" w:eastAsia="Times New Roman" w:hAnsi="Cambria Math"/>
                    <w:kern w:val="0"/>
                    <w:szCs w:val="22"/>
                    <w14:ligatures w14:val="none"/>
                  </w:rPr>
                  <m:t>=114,0 · (1 - 0,45) = 62,7 т/год</m:t>
                </m:r>
              </m:oMath>
            </m:oMathPara>
          </w:p>
        </w:tc>
        <w:tc>
          <w:tcPr>
            <w:tcW w:w="985" w:type="dxa"/>
          </w:tcPr>
          <w:p w14:paraId="11844DF4" w14:textId="240C27D8" w:rsidR="002918A6" w:rsidRDefault="002918A6" w:rsidP="00735377">
            <w:pPr>
              <w:jc w:val="both"/>
              <w:rPr>
                <w:rFonts w:eastAsia="Times New Roman"/>
                <w:bCs w:val="0"/>
                <w:kern w:val="0"/>
                <w:szCs w:val="22"/>
                <w14:ligatures w14:val="none"/>
              </w:rPr>
            </w:pPr>
            <w:r w:rsidRPr="00AD7E5A">
              <w:rPr>
                <w:rFonts w:eastAsia="Times New Roman"/>
                <w:bCs w:val="0"/>
                <w:kern w:val="0"/>
                <w:szCs w:val="22"/>
                <w14:ligatures w14:val="none"/>
              </w:rPr>
              <w:t>(4.49)</w:t>
            </w:r>
          </w:p>
        </w:tc>
      </w:tr>
    </w:tbl>
    <w:p w14:paraId="72D60F93" w14:textId="26310A3C" w:rsidR="002918A6" w:rsidRPr="00AD7E5A" w:rsidRDefault="00D141B2" w:rsidP="002918A6">
      <w:pPr>
        <w:tabs>
          <w:tab w:val="center" w:pos="4677"/>
          <w:tab w:val="right" w:pos="9355"/>
        </w:tabs>
        <w:spacing w:after="0" w:line="240" w:lineRule="auto"/>
        <w:rPr>
          <w:rFonts w:eastAsia="Times New Roman"/>
          <w:bCs w:val="0"/>
          <w:kern w:val="0"/>
          <w:szCs w:val="22"/>
          <w14:ligatures w14:val="none"/>
        </w:rPr>
      </w:pPr>
      <w:r w:rsidRPr="00AD7E5A">
        <w:rPr>
          <w:rFonts w:eastAsia="Times New Roman"/>
          <w:bCs w:val="0"/>
          <w:kern w:val="0"/>
          <w:szCs w:val="22"/>
          <w14:ligatures w14:val="none"/>
        </w:rPr>
        <w:tab/>
      </w:r>
      <w:r w:rsidRPr="00AD7E5A">
        <w:rPr>
          <w:rFonts w:eastAsia="Times New Roman"/>
          <w:bCs w:val="0"/>
          <w:kern w:val="0"/>
          <w:szCs w:val="22"/>
          <w14:ligatures w14:val="none"/>
        </w:rPr>
        <w:tab/>
      </w:r>
    </w:p>
    <w:p w14:paraId="4EF09F2B" w14:textId="21A0F5D9" w:rsidR="00D141B2" w:rsidRPr="00AD7E5A" w:rsidRDefault="00D141B2" w:rsidP="00D37BD1">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B</m:t>
            </m:r>
          </m:e>
          <m:sub>
            <m:r>
              <m:rPr>
                <m:nor/>
              </m:rPr>
              <w:rPr>
                <w:rFonts w:eastAsia="Times New Roman"/>
                <w:bCs w:val="0"/>
                <w:kern w:val="0"/>
                <w:szCs w:val="22"/>
                <w14:ligatures w14:val="none"/>
              </w:rPr>
              <m:t>уг,3</m:t>
            </m:r>
          </m:sub>
        </m:sSub>
      </m:oMath>
      <w:r w:rsidRPr="00AD7E5A">
        <w:rPr>
          <w:rFonts w:eastAsia="Times New Roman"/>
          <w:bCs w:val="0"/>
          <w:kern w:val="0"/>
          <w:szCs w:val="22"/>
          <w14:ligatures w14:val="none"/>
        </w:rPr>
        <w:t xml:space="preserve"> – сезонный расход угля в третьем варианте, т/год;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B</m:t>
            </m:r>
          </m:e>
          <m:sub>
            <m:r>
              <m:rPr>
                <m:nor/>
              </m:rPr>
              <w:rPr>
                <w:rFonts w:eastAsia="Times New Roman"/>
                <w:bCs w:val="0"/>
                <w:kern w:val="0"/>
                <w:szCs w:val="22"/>
                <w14:ligatures w14:val="none"/>
              </w:rPr>
              <m:t>уг,1</m:t>
            </m:r>
          </m:sub>
        </m:sSub>
      </m:oMath>
      <w:r w:rsidRPr="00AD7E5A">
        <w:rPr>
          <w:rFonts w:eastAsia="Times New Roman"/>
          <w:bCs w:val="0"/>
          <w:kern w:val="0"/>
          <w:szCs w:val="22"/>
          <w14:ligatures w14:val="none"/>
        </w:rPr>
        <w:t xml:space="preserve"> – сезонный расход угля в текущем варианте, т/год;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d</m:t>
            </m:r>
          </m:e>
          <m:sub>
            <m:r>
              <m:rPr>
                <m:nor/>
              </m:rPr>
              <w:rPr>
                <w:rFonts w:eastAsia="Times New Roman"/>
                <w:bCs w:val="0"/>
                <w:kern w:val="0"/>
                <w:szCs w:val="22"/>
                <w14:ligatures w14:val="none"/>
              </w:rPr>
              <m:t>ут</m:t>
            </m:r>
          </m:sub>
        </m:sSub>
      </m:oMath>
      <w:r w:rsidRPr="00AD7E5A">
        <w:rPr>
          <w:rFonts w:eastAsia="Times New Roman"/>
          <w:bCs w:val="0"/>
          <w:kern w:val="0"/>
          <w:szCs w:val="22"/>
          <w14:ligatures w14:val="none"/>
        </w:rPr>
        <w:t xml:space="preserve"> – доля снижения расхода угля за сч</w:t>
      </w:r>
      <w:r w:rsidR="0003443B">
        <w:rPr>
          <w:rFonts w:eastAsia="Times New Roman"/>
          <w:bCs w:val="0"/>
          <w:kern w:val="0"/>
          <w:szCs w:val="22"/>
          <w14:ligatures w14:val="none"/>
        </w:rPr>
        <w:t>е</w:t>
      </w:r>
      <w:r w:rsidRPr="00AD7E5A">
        <w:rPr>
          <w:rFonts w:eastAsia="Times New Roman"/>
          <w:bCs w:val="0"/>
          <w:kern w:val="0"/>
          <w:szCs w:val="22"/>
          <w14:ligatures w14:val="none"/>
        </w:rPr>
        <w:t>т гибридного режима и тепловой защиты, безразмерная величина.</w:t>
      </w:r>
    </w:p>
    <w:p w14:paraId="2EDBA3C0" w14:textId="37B590BD" w:rsidR="00D37BD1" w:rsidRPr="00F86BA5" w:rsidRDefault="00D141B2" w:rsidP="00F86BA5">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Снижение электропотребления ПЭНД после повышения тепловой защиты принято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d</m:t>
            </m:r>
          </m:e>
          <m:sub>
            <w:proofErr w:type="gramStart"/>
            <m:r>
              <m:rPr>
                <m:nor/>
              </m:rPr>
              <w:rPr>
                <w:rFonts w:eastAsia="Times New Roman"/>
                <w:bCs w:val="0"/>
                <w:kern w:val="0"/>
                <w:szCs w:val="22"/>
                <w14:ligatures w14:val="none"/>
              </w:rPr>
              <m:t>эл,ут</m:t>
            </m:r>
            <w:proofErr w:type="gramEnd"/>
          </m:sub>
        </m:sSub>
      </m:oMath>
      <w:r w:rsidRPr="00AD7E5A">
        <w:rPr>
          <w:rFonts w:eastAsia="Times New Roman"/>
          <w:bCs w:val="0"/>
          <w:kern w:val="0"/>
          <w:szCs w:val="22"/>
          <w14:ligatures w14:val="none"/>
        </w:rPr>
        <w:t xml:space="preserve"> = 0,15: уменьшение теплопотерь сокращает длительность включения локального </w:t>
      </w:r>
      <w:proofErr w:type="spellStart"/>
      <w:r w:rsidRPr="00AD7E5A">
        <w:rPr>
          <w:rFonts w:eastAsia="Times New Roman"/>
          <w:bCs w:val="0"/>
          <w:kern w:val="0"/>
          <w:szCs w:val="22"/>
          <w14:ligatures w14:val="none"/>
        </w:rPr>
        <w:t>догрева</w:t>
      </w:r>
      <w:proofErr w:type="spellEnd"/>
      <w:r w:rsidRPr="00AD7E5A">
        <w:rPr>
          <w:rFonts w:eastAsia="Times New Roman"/>
          <w:bCs w:val="0"/>
          <w:kern w:val="0"/>
          <w:szCs w:val="22"/>
          <w14:ligatures w14:val="none"/>
        </w:rPr>
        <w:t>, но не изменяет установленную мощность приборных модулей.</w:t>
      </w:r>
    </w:p>
    <w:p w14:paraId="56265C4B" w14:textId="77777777" w:rsidR="002918A6" w:rsidRDefault="002918A6" w:rsidP="00D37BD1">
      <w:pPr>
        <w:spacing w:after="0" w:line="240" w:lineRule="auto"/>
        <w:jc w:val="both"/>
        <w:rPr>
          <w:rFonts w:eastAsia="Times New Roman"/>
          <w:bCs w:val="0"/>
          <w:kern w:val="0"/>
          <w:szCs w:val="22"/>
          <w14:ligatures w14:val="none"/>
        </w:rPr>
      </w:pP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655"/>
        <w:gridCol w:w="985"/>
      </w:tblGrid>
      <w:tr w:rsidR="002918A6" w14:paraId="3EC61E5B" w14:textId="77777777" w:rsidTr="002918A6">
        <w:trPr>
          <w:jc w:val="center"/>
        </w:trPr>
        <w:tc>
          <w:tcPr>
            <w:tcW w:w="704" w:type="dxa"/>
            <w:vAlign w:val="center"/>
          </w:tcPr>
          <w:p w14:paraId="1F56337B" w14:textId="77777777" w:rsidR="002918A6" w:rsidRDefault="002918A6" w:rsidP="002918A6">
            <w:pPr>
              <w:jc w:val="center"/>
              <w:rPr>
                <w:rFonts w:eastAsia="Times New Roman"/>
                <w:bCs w:val="0"/>
                <w:kern w:val="0"/>
                <w:szCs w:val="22"/>
                <w14:ligatures w14:val="none"/>
              </w:rPr>
            </w:pPr>
          </w:p>
        </w:tc>
        <w:tc>
          <w:tcPr>
            <w:tcW w:w="7655" w:type="dxa"/>
            <w:vAlign w:val="center"/>
          </w:tcPr>
          <w:p w14:paraId="4901BA18" w14:textId="2ABD5EC1" w:rsidR="002918A6" w:rsidRPr="00C55149" w:rsidRDefault="002918A6" w:rsidP="002918A6">
            <w:pPr>
              <w:jc w:val="center"/>
              <w:rPr>
                <w:rFonts w:eastAsia="Times New Roman"/>
                <w:bCs w:val="0"/>
                <w:kern w:val="0"/>
                <w:szCs w:val="22"/>
                <w14:ligatures w14:val="none"/>
              </w:rPr>
            </w:pPr>
            <m:oMathPara>
              <m:oMathParaPr>
                <m:jc m:val="center"/>
              </m:oMathParaPr>
              <m:oMath>
                <m:r>
                  <w:rPr>
                    <w:rFonts w:ascii="Cambria Math" w:eastAsia="Times New Roman" w:hAnsi="Cambria Math"/>
                    <w:kern w:val="0"/>
                    <w:szCs w:val="22"/>
                    <w:lang w:val="en-US"/>
                    <w14:ligatures w14:val="none"/>
                  </w:rPr>
                  <m:t>E</m:t>
                </m:r>
                <m:r>
                  <w:rPr>
                    <w:rFonts w:ascii="Cambria Math" w:eastAsia="Times New Roman" w:hAnsi="Cambria Math"/>
                    <w:kern w:val="0"/>
                    <w:szCs w:val="22"/>
                    <w14:ligatures w14:val="none"/>
                  </w:rPr>
                  <m:t xml:space="preserve">ПЭНД,3 = </m:t>
                </m:r>
                <m:r>
                  <w:rPr>
                    <w:rFonts w:ascii="Cambria Math" w:eastAsia="Times New Roman" w:hAnsi="Cambria Math"/>
                    <w:kern w:val="0"/>
                    <w:szCs w:val="22"/>
                    <w:lang w:val="en-US"/>
                    <w14:ligatures w14:val="none"/>
                  </w:rPr>
                  <m:t>E</m:t>
                </m:r>
                <m:r>
                  <w:rPr>
                    <w:rFonts w:ascii="Cambria Math" w:eastAsia="Times New Roman" w:hAnsi="Cambria Math"/>
                    <w:kern w:val="0"/>
                    <w:szCs w:val="22"/>
                    <w14:ligatures w14:val="none"/>
                  </w:rPr>
                  <m:t xml:space="preserve">ПЭНД,2 · </m:t>
                </m:r>
                <m:d>
                  <m:dPr>
                    <m:ctrlPr>
                      <w:rPr>
                        <w:rFonts w:ascii="Cambria Math" w:eastAsia="Times New Roman" w:hAnsi="Cambria Math"/>
                        <w:i/>
                        <w:kern w:val="0"/>
                        <w:szCs w:val="22"/>
                        <w14:ligatures w14:val="none"/>
                      </w:rPr>
                    </m:ctrlPr>
                  </m:dPr>
                  <m:e>
                    <m:r>
                      <w:rPr>
                        <w:rFonts w:ascii="Cambria Math" w:eastAsia="Times New Roman" w:hAnsi="Cambria Math"/>
                        <w:kern w:val="0"/>
                        <w:szCs w:val="22"/>
                        <w14:ligatures w14:val="none"/>
                      </w:rPr>
                      <m:t xml:space="preserve">1 - </m:t>
                    </m:r>
                    <m:r>
                      <w:rPr>
                        <w:rFonts w:ascii="Cambria Math" w:eastAsia="Times New Roman" w:hAnsi="Cambria Math"/>
                        <w:kern w:val="0"/>
                        <w:szCs w:val="22"/>
                        <w:lang w:val="en-US"/>
                        <w14:ligatures w14:val="none"/>
                      </w:rPr>
                      <m:t>d</m:t>
                    </m:r>
                    <m:r>
                      <w:rPr>
                        <w:rFonts w:ascii="Cambria Math" w:eastAsia="Times New Roman" w:hAnsi="Cambria Math"/>
                        <w:kern w:val="0"/>
                        <w:szCs w:val="22"/>
                        <w14:ligatures w14:val="none"/>
                      </w:rPr>
                      <m:t>эл,ут</m:t>
                    </m:r>
                  </m:e>
                </m:d>
                <m:r>
                  <w:rPr>
                    <w:rFonts w:ascii="Cambria Math" w:eastAsia="Times New Roman" w:hAnsi="Cambria Math"/>
                    <w:kern w:val="0"/>
                    <w:szCs w:val="22"/>
                    <w14:ligatures w14:val="none"/>
                  </w:rPr>
                  <m:t>== 9,31 · (1 - 0,15) = 7,92 МВт·ч/год</m:t>
                </m:r>
              </m:oMath>
            </m:oMathPara>
          </w:p>
        </w:tc>
        <w:tc>
          <w:tcPr>
            <w:tcW w:w="985" w:type="dxa"/>
            <w:vAlign w:val="center"/>
          </w:tcPr>
          <w:p w14:paraId="624CFE56" w14:textId="5F2941EA" w:rsidR="002918A6" w:rsidRDefault="002918A6" w:rsidP="002918A6">
            <w:pPr>
              <w:jc w:val="center"/>
              <w:rPr>
                <w:rFonts w:eastAsia="Times New Roman"/>
                <w:bCs w:val="0"/>
                <w:kern w:val="0"/>
                <w:szCs w:val="22"/>
                <w14:ligatures w14:val="none"/>
              </w:rPr>
            </w:pPr>
            <w:r w:rsidRPr="00AD7E5A">
              <w:rPr>
                <w:rFonts w:eastAsia="Times New Roman"/>
                <w:bCs w:val="0"/>
                <w:kern w:val="0"/>
                <w:szCs w:val="22"/>
                <w14:ligatures w14:val="none"/>
              </w:rPr>
              <w:t>(4.50)</w:t>
            </w:r>
          </w:p>
        </w:tc>
      </w:tr>
    </w:tbl>
    <w:p w14:paraId="2019969B" w14:textId="77777777" w:rsidR="002918A6" w:rsidRDefault="002918A6" w:rsidP="00D37BD1">
      <w:pPr>
        <w:spacing w:after="0" w:line="240" w:lineRule="auto"/>
        <w:jc w:val="both"/>
        <w:rPr>
          <w:rFonts w:eastAsia="Times New Roman"/>
          <w:bCs w:val="0"/>
          <w:kern w:val="0"/>
          <w:szCs w:val="22"/>
          <w14:ligatures w14:val="none"/>
        </w:rPr>
      </w:pPr>
    </w:p>
    <w:p w14:paraId="04A101A6" w14:textId="4D56F3B1" w:rsidR="00C55149" w:rsidRDefault="00D141B2" w:rsidP="00D37BD1">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E</m:t>
            </m:r>
          </m:e>
          <m:sub>
            <m:r>
              <m:rPr>
                <m:nor/>
              </m:rPr>
              <w:rPr>
                <w:rFonts w:eastAsia="Times New Roman"/>
                <w:bCs w:val="0"/>
                <w:kern w:val="0"/>
                <w:szCs w:val="22"/>
                <w14:ligatures w14:val="none"/>
              </w:rPr>
              <m:t>ПЭНД,3</m:t>
            </m:r>
          </m:sub>
        </m:sSub>
      </m:oMath>
      <w:r w:rsidRPr="00AD7E5A">
        <w:rPr>
          <w:rFonts w:eastAsia="Times New Roman"/>
          <w:bCs w:val="0"/>
          <w:kern w:val="0"/>
          <w:szCs w:val="22"/>
          <w14:ligatures w14:val="none"/>
        </w:rPr>
        <w:t xml:space="preserve"> – годовое потребление электроэнергии ПЭНД в третьем варианте, </w:t>
      </w:r>
      <w:proofErr w:type="spellStart"/>
      <w:r w:rsidRPr="00AD7E5A">
        <w:rPr>
          <w:rFonts w:eastAsia="Times New Roman"/>
          <w:bCs w:val="0"/>
          <w:kern w:val="0"/>
          <w:szCs w:val="22"/>
          <w14:ligatures w14:val="none"/>
        </w:rPr>
        <w:t>МВт·ч</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E</m:t>
            </m:r>
          </m:e>
          <m:sub>
            <m:r>
              <m:rPr>
                <m:nor/>
              </m:rPr>
              <w:rPr>
                <w:rFonts w:eastAsia="Times New Roman"/>
                <w:bCs w:val="0"/>
                <w:kern w:val="0"/>
                <w:szCs w:val="22"/>
                <w14:ligatures w14:val="none"/>
              </w:rPr>
              <m:t>ПЭНД,2</m:t>
            </m:r>
          </m:sub>
        </m:sSub>
      </m:oMath>
      <w:r w:rsidRPr="00AD7E5A">
        <w:rPr>
          <w:rFonts w:eastAsia="Times New Roman"/>
          <w:bCs w:val="0"/>
          <w:kern w:val="0"/>
          <w:szCs w:val="22"/>
          <w14:ligatures w14:val="none"/>
        </w:rPr>
        <w:t xml:space="preserve"> – годовое потребление электроэнергии ПЭНД во втором варианте, </w:t>
      </w:r>
      <w:proofErr w:type="spellStart"/>
      <w:r w:rsidRPr="00AD7E5A">
        <w:rPr>
          <w:rFonts w:eastAsia="Times New Roman"/>
          <w:bCs w:val="0"/>
          <w:kern w:val="0"/>
          <w:szCs w:val="22"/>
          <w14:ligatures w14:val="none"/>
        </w:rPr>
        <w:t>МВт·ч</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d</m:t>
            </m:r>
          </m:e>
          <m:sub>
            <m:r>
              <m:rPr>
                <m:nor/>
              </m:rPr>
              <w:rPr>
                <w:rFonts w:eastAsia="Times New Roman"/>
                <w:bCs w:val="0"/>
                <w:kern w:val="0"/>
                <w:szCs w:val="22"/>
                <w14:ligatures w14:val="none"/>
              </w:rPr>
              <m:t>эл,ут</m:t>
            </m:r>
          </m:sub>
        </m:sSub>
      </m:oMath>
      <w:r w:rsidRPr="00AD7E5A">
        <w:rPr>
          <w:rFonts w:eastAsia="Times New Roman"/>
          <w:bCs w:val="0"/>
          <w:kern w:val="0"/>
          <w:szCs w:val="22"/>
          <w14:ligatures w14:val="none"/>
        </w:rPr>
        <w:t xml:space="preserve"> – доля снижения электропотребления ПЭНД после повышения тепловой защиты, безразмерная величина.</w:t>
      </w:r>
    </w:p>
    <w:p w14:paraId="0862E0B8" w14:textId="77777777" w:rsidR="00C55149" w:rsidRDefault="00C55149" w:rsidP="00D37BD1">
      <w:pPr>
        <w:spacing w:after="0" w:line="240" w:lineRule="auto"/>
        <w:jc w:val="both"/>
        <w:rPr>
          <w:rFonts w:eastAsia="Times New Roman"/>
          <w:bCs w:val="0"/>
          <w:kern w:val="0"/>
          <w:szCs w:val="22"/>
          <w14:ligatures w14:val="none"/>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985"/>
      </w:tblGrid>
      <w:tr w:rsidR="00C55149" w14:paraId="6DDCC820" w14:textId="77777777" w:rsidTr="00C55149">
        <w:tc>
          <w:tcPr>
            <w:tcW w:w="562" w:type="dxa"/>
            <w:vAlign w:val="center"/>
          </w:tcPr>
          <w:p w14:paraId="664E9FD8" w14:textId="77777777" w:rsidR="00C55149" w:rsidRDefault="00C55149" w:rsidP="00C55149">
            <w:pPr>
              <w:jc w:val="center"/>
              <w:rPr>
                <w:rFonts w:eastAsia="Times New Roman"/>
                <w:bCs w:val="0"/>
                <w:kern w:val="0"/>
                <w:szCs w:val="22"/>
                <w14:ligatures w14:val="none"/>
              </w:rPr>
            </w:pPr>
          </w:p>
        </w:tc>
        <w:tc>
          <w:tcPr>
            <w:tcW w:w="7797" w:type="dxa"/>
            <w:vAlign w:val="center"/>
          </w:tcPr>
          <w:p w14:paraId="7157098B" w14:textId="3660AEE9" w:rsidR="00C55149" w:rsidRPr="00C55149" w:rsidRDefault="00C55149" w:rsidP="00C55149">
            <w:pPr>
              <w:jc w:val="center"/>
              <w:rPr>
                <w:rFonts w:eastAsia="Times New Roman"/>
                <w:bCs w:val="0"/>
                <w:kern w:val="0"/>
                <w:szCs w:val="22"/>
                <w14:ligatures w14:val="none"/>
              </w:rPr>
            </w:pPr>
            <m:oMathPara>
              <m:oMathParaPr>
                <m:jc m:val="center"/>
              </m:oMathParaPr>
              <m:oMath>
                <m:r>
                  <w:rPr>
                    <w:rFonts w:ascii="Cambria Math" w:eastAsia="Times New Roman" w:hAnsi="Cambria Math"/>
                    <w:kern w:val="0"/>
                    <w:szCs w:val="22"/>
                    <w:lang w:val="en-US"/>
                    <w14:ligatures w14:val="none"/>
                  </w:rPr>
                  <m:t>C</m:t>
                </m:r>
                <m:r>
                  <w:rPr>
                    <w:rFonts w:ascii="Cambria Math" w:eastAsia="Times New Roman" w:hAnsi="Cambria Math"/>
                    <w:kern w:val="0"/>
                    <w:szCs w:val="22"/>
                    <w14:ligatures w14:val="none"/>
                  </w:rPr>
                  <m:t xml:space="preserve">3 = </m:t>
                </m:r>
                <m:r>
                  <w:rPr>
                    <w:rFonts w:ascii="Cambria Math" w:eastAsia="Times New Roman" w:hAnsi="Cambria Math"/>
                    <w:kern w:val="0"/>
                    <w:szCs w:val="22"/>
                    <w:lang w:val="en-US"/>
                    <w14:ligatures w14:val="none"/>
                  </w:rPr>
                  <m:t>C</m:t>
                </m:r>
                <m:r>
                  <w:rPr>
                    <w:rFonts w:ascii="Cambria Math" w:eastAsia="Times New Roman" w:hAnsi="Cambria Math"/>
                    <w:kern w:val="0"/>
                    <w:szCs w:val="22"/>
                    <w14:ligatures w14:val="none"/>
                  </w:rPr>
                  <m:t xml:space="preserve">уг,3 + </m:t>
                </m:r>
                <m:r>
                  <w:rPr>
                    <w:rFonts w:ascii="Cambria Math" w:eastAsia="Times New Roman" w:hAnsi="Cambria Math"/>
                    <w:kern w:val="0"/>
                    <w:szCs w:val="22"/>
                    <w:lang w:val="en-US"/>
                    <w14:ligatures w14:val="none"/>
                  </w:rPr>
                  <m:t>C</m:t>
                </m:r>
                <m:r>
                  <w:rPr>
                    <w:rFonts w:ascii="Cambria Math" w:eastAsia="Times New Roman" w:hAnsi="Cambria Math"/>
                    <w:kern w:val="0"/>
                    <w:szCs w:val="22"/>
                    <w14:ligatures w14:val="none"/>
                  </w:rPr>
                  <m:t xml:space="preserve">эл,ПЭНД,3 + </m:t>
                </m:r>
                <m:r>
                  <w:rPr>
                    <w:rFonts w:ascii="Cambria Math" w:eastAsia="Times New Roman" w:hAnsi="Cambria Math"/>
                    <w:kern w:val="0"/>
                    <w:szCs w:val="22"/>
                    <w:lang w:val="en-US"/>
                    <w14:ligatures w14:val="none"/>
                  </w:rPr>
                  <m:t>C</m:t>
                </m:r>
                <m:r>
                  <w:rPr>
                    <w:rFonts w:ascii="Cambria Math" w:eastAsia="Times New Roman" w:hAnsi="Cambria Math"/>
                    <w:kern w:val="0"/>
                    <w:szCs w:val="22"/>
                    <w14:ligatures w14:val="none"/>
                  </w:rPr>
                  <m:t>обсл= = 1,57 + 0,31 + 0,75 = 2,63 млн тг/год</m:t>
                </m:r>
              </m:oMath>
            </m:oMathPara>
          </w:p>
        </w:tc>
        <w:tc>
          <w:tcPr>
            <w:tcW w:w="985" w:type="dxa"/>
            <w:vAlign w:val="center"/>
          </w:tcPr>
          <w:p w14:paraId="3315FECD" w14:textId="071F3A54" w:rsidR="00C55149" w:rsidRDefault="00C55149" w:rsidP="00C55149">
            <w:pPr>
              <w:jc w:val="center"/>
              <w:rPr>
                <w:rFonts w:eastAsia="Times New Roman"/>
                <w:bCs w:val="0"/>
                <w:kern w:val="0"/>
                <w:szCs w:val="22"/>
                <w14:ligatures w14:val="none"/>
              </w:rPr>
            </w:pPr>
            <w:r w:rsidRPr="00AD7E5A">
              <w:rPr>
                <w:rFonts w:eastAsia="Times New Roman"/>
                <w:bCs w:val="0"/>
                <w:kern w:val="0"/>
                <w:szCs w:val="22"/>
                <w14:ligatures w14:val="none"/>
              </w:rPr>
              <w:t>(4.51)</w:t>
            </w:r>
          </w:p>
        </w:tc>
      </w:tr>
    </w:tbl>
    <w:p w14:paraId="3594F14E" w14:textId="493216A8" w:rsidR="00D37BD1" w:rsidRDefault="00D37BD1" w:rsidP="00C55149">
      <w:pPr>
        <w:tabs>
          <w:tab w:val="center" w:pos="4677"/>
          <w:tab w:val="right" w:pos="9355"/>
        </w:tabs>
        <w:spacing w:after="0" w:line="240" w:lineRule="auto"/>
        <w:rPr>
          <w:rFonts w:eastAsia="Times New Roman"/>
          <w:bCs w:val="0"/>
          <w:kern w:val="0"/>
          <w:szCs w:val="22"/>
          <w14:ligatures w14:val="none"/>
        </w:rPr>
      </w:pPr>
    </w:p>
    <w:p w14:paraId="76B04696" w14:textId="10498E36" w:rsidR="00D141B2" w:rsidRPr="006462EF" w:rsidRDefault="00D141B2" w:rsidP="00D37BD1">
      <w:pPr>
        <w:spacing w:after="0" w:line="240" w:lineRule="auto"/>
        <w:jc w:val="both"/>
        <w:rPr>
          <w:rFonts w:eastAsia="Times New Roman"/>
          <w:bCs w:val="0"/>
          <w:i/>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3</m:t>
            </m:r>
          </m:sub>
        </m:sSub>
      </m:oMath>
      <w:r w:rsidRPr="00AD7E5A">
        <w:rPr>
          <w:rFonts w:eastAsia="Times New Roman"/>
          <w:bCs w:val="0"/>
          <w:kern w:val="0"/>
          <w:szCs w:val="22"/>
          <w14:ligatures w14:val="none"/>
        </w:rPr>
        <w:t xml:space="preserve"> – годовые эксплуатационные затраты третьего варианта,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уг,3</m:t>
            </m:r>
          </m:sub>
        </m:sSub>
      </m:oMath>
      <w:r w:rsidRPr="00AD7E5A">
        <w:rPr>
          <w:rFonts w:eastAsia="Times New Roman"/>
          <w:bCs w:val="0"/>
          <w:kern w:val="0"/>
          <w:szCs w:val="22"/>
          <w14:ligatures w14:val="none"/>
        </w:rPr>
        <w:t xml:space="preserve"> – затраты на уголь в третьем варианте,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эл,ПЭНД,3</m:t>
            </m:r>
          </m:sub>
        </m:sSub>
      </m:oMath>
      <w:r w:rsidRPr="00AD7E5A">
        <w:rPr>
          <w:rFonts w:eastAsia="Times New Roman"/>
          <w:bCs w:val="0"/>
          <w:kern w:val="0"/>
          <w:szCs w:val="22"/>
          <w14:ligatures w14:val="none"/>
        </w:rPr>
        <w:t xml:space="preserve"> – затраты на электроэнергию ПЭНД в третьем варианте,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/год</w:t>
      </w:r>
      <w:r w:rsidR="006462EF">
        <w:rPr>
          <w:rFonts w:eastAsia="Times New Roman"/>
          <w:bCs w:val="0"/>
          <w:kern w:val="0"/>
          <w:szCs w:val="22"/>
          <w14:ligatures w14:val="none"/>
        </w:rPr>
        <w:t>.</w:t>
      </w:r>
    </w:p>
    <w:p w14:paraId="63940F2F" w14:textId="77777777" w:rsidR="00265447" w:rsidRPr="00AD7E5A" w:rsidRDefault="00265447" w:rsidP="00D37BD1">
      <w:pPr>
        <w:spacing w:after="0" w:line="240" w:lineRule="auto"/>
        <w:jc w:val="both"/>
        <w:rPr>
          <w:rFonts w:eastAsia="Times New Roman"/>
          <w:bCs w:val="0"/>
          <w:kern w:val="0"/>
          <w:szCs w:val="22"/>
          <w14:ligatures w14:val="none"/>
        </w:rPr>
      </w:pPr>
    </w:p>
    <w:p w14:paraId="6390E519" w14:textId="216DC318" w:rsidR="00D141B2" w:rsidRPr="00AD7E5A" w:rsidRDefault="00D141B2" w:rsidP="00735377">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r>
          <w:rPr>
            <w:rFonts w:ascii="Cambria Math" w:eastAsia="Times New Roman" w:hAnsi="Cambria Math"/>
            <w:kern w:val="0"/>
            <w:szCs w:val="22"/>
            <w:lang w:val="en-US"/>
            <w14:ligatures w14:val="none"/>
          </w:rPr>
          <m:t>d</m:t>
        </m:r>
        <m:r>
          <w:rPr>
            <w:rFonts w:ascii="Cambria Math" w:eastAsia="Times New Roman" w:hAnsi="Cambria Math"/>
            <w:kern w:val="0"/>
            <w:szCs w:val="22"/>
            <w14:ligatures w14:val="none"/>
          </w:rPr>
          <m:t xml:space="preserve">кр = </m:t>
        </m:r>
        <m:r>
          <w:rPr>
            <w:rFonts w:ascii="Cambria Math" w:eastAsia="Times New Roman" w:hAnsi="Cambria Math"/>
            <w:kern w:val="0"/>
            <w:szCs w:val="22"/>
            <w:lang w:val="en-US"/>
            <w14:ligatures w14:val="none"/>
          </w:rPr>
          <m:t>C</m:t>
        </m:r>
        <m:r>
          <w:rPr>
            <w:rFonts w:ascii="Cambria Math" w:eastAsia="Times New Roman" w:hAnsi="Cambria Math"/>
            <w:kern w:val="0"/>
            <w:szCs w:val="22"/>
            <w14:ligatures w14:val="none"/>
          </w:rPr>
          <m:t xml:space="preserve">эл,ПЭНД / </m:t>
        </m:r>
        <m:r>
          <w:rPr>
            <w:rFonts w:ascii="Cambria Math" w:eastAsia="Times New Roman" w:hAnsi="Cambria Math"/>
            <w:kern w:val="0"/>
            <w:szCs w:val="22"/>
            <w:lang w:val="en-US"/>
            <w14:ligatures w14:val="none"/>
          </w:rPr>
          <m:t>C</m:t>
        </m:r>
        <m:r>
          <w:rPr>
            <w:rFonts w:ascii="Cambria Math" w:eastAsia="Times New Roman" w:hAnsi="Cambria Math"/>
            <w:kern w:val="0"/>
            <w:szCs w:val="22"/>
            <w14:ligatures w14:val="none"/>
          </w:rPr>
          <m:t xml:space="preserve">уг,1 </m:t>
        </m:r>
      </m:oMath>
      <w:r w:rsidRPr="00AD7E5A">
        <w:rPr>
          <w:rFonts w:eastAsia="Times New Roman"/>
          <w:bCs w:val="0"/>
          <w:kern w:val="0"/>
          <w:szCs w:val="22"/>
          <w14:ligatures w14:val="none"/>
        </w:rPr>
        <w:tab/>
        <w:t>(4.52)</w:t>
      </w:r>
    </w:p>
    <w:p w14:paraId="6C3B8355" w14:textId="77777777" w:rsidR="00D37BD1" w:rsidRDefault="00D37BD1" w:rsidP="00D37BD1">
      <w:pPr>
        <w:spacing w:after="0" w:line="240" w:lineRule="auto"/>
        <w:jc w:val="both"/>
        <w:rPr>
          <w:rFonts w:eastAsia="Times New Roman"/>
          <w:bCs w:val="0"/>
          <w:kern w:val="0"/>
          <w:szCs w:val="22"/>
          <w14:ligatures w14:val="none"/>
        </w:rPr>
      </w:pPr>
    </w:p>
    <w:p w14:paraId="61FB305E" w14:textId="2AB13F13" w:rsidR="0025181E" w:rsidRDefault="006E6C34" w:rsidP="00D37BD1">
      <w:pPr>
        <w:spacing w:after="0" w:line="240" w:lineRule="auto"/>
        <w:jc w:val="both"/>
        <w:rPr>
          <w:rFonts w:eastAsia="Times New Roman"/>
          <w:bCs w:val="0"/>
          <w:kern w:val="0"/>
          <w:szCs w:val="22"/>
          <w14:ligatures w14:val="none"/>
        </w:rPr>
      </w:pPr>
      <m:oMathPara>
        <m:oMath>
          <m:r>
            <w:rPr>
              <w:rFonts w:ascii="Cambria Math" w:eastAsia="Times New Roman" w:hAnsi="Cambria Math"/>
              <w:kern w:val="0"/>
              <w:szCs w:val="22"/>
              <w:lang w:val="en-US"/>
              <w14:ligatures w14:val="none"/>
            </w:rPr>
            <m:t>d</m:t>
          </m:r>
          <m:r>
            <w:rPr>
              <w:rFonts w:ascii="Cambria Math" w:eastAsia="Times New Roman" w:hAnsi="Cambria Math"/>
              <w:kern w:val="0"/>
              <w:szCs w:val="22"/>
              <w14:ligatures w14:val="none"/>
            </w:rPr>
            <m:t>кр = 0,362 / 2,85 = 0,127 ≈ 12,7%</m:t>
          </m:r>
        </m:oMath>
      </m:oMathPara>
    </w:p>
    <w:p w14:paraId="25C4CB93" w14:textId="77777777" w:rsidR="0025181E" w:rsidRDefault="0025181E" w:rsidP="00D37BD1">
      <w:pPr>
        <w:spacing w:after="0" w:line="240" w:lineRule="auto"/>
        <w:jc w:val="both"/>
        <w:rPr>
          <w:rFonts w:eastAsia="Times New Roman"/>
          <w:bCs w:val="0"/>
          <w:kern w:val="0"/>
          <w:szCs w:val="22"/>
          <w14:ligatures w14:val="none"/>
        </w:rPr>
      </w:pPr>
    </w:p>
    <w:p w14:paraId="48B1CC9E" w14:textId="250AB64D" w:rsidR="00D141B2" w:rsidRDefault="00D141B2" w:rsidP="00D37BD1">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d</m:t>
            </m:r>
          </m:e>
          <m:sub>
            <m:r>
              <m:rPr>
                <m:nor/>
              </m:rPr>
              <w:rPr>
                <w:rFonts w:eastAsia="Times New Roman"/>
                <w:bCs w:val="0"/>
                <w:kern w:val="0"/>
                <w:szCs w:val="22"/>
                <w14:ligatures w14:val="none"/>
              </w:rPr>
              <m:t>кр</m:t>
            </m:r>
          </m:sub>
        </m:sSub>
      </m:oMath>
      <w:r w:rsidRPr="00AD7E5A">
        <w:rPr>
          <w:rFonts w:eastAsia="Times New Roman"/>
          <w:bCs w:val="0"/>
          <w:kern w:val="0"/>
          <w:szCs w:val="22"/>
          <w14:ligatures w14:val="none"/>
        </w:rPr>
        <w:t xml:space="preserve"> – критическая доля снижения расхода угля для компенсации затрат на электроэнергию ПЭНД, безразмерная величина или</w:t>
      </w:r>
      <w:r w:rsidR="000327D2">
        <w:rPr>
          <w:rFonts w:eastAsia="Times New Roman"/>
          <w:bCs w:val="0"/>
          <w:kern w:val="0"/>
          <w:szCs w:val="22"/>
          <w14:ligatures w14:val="none"/>
        </w:rPr>
        <w:t>%</w:t>
      </w:r>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эл,ПЭНД</m:t>
            </m:r>
          </m:sub>
        </m:sSub>
      </m:oMath>
      <w:r w:rsidRPr="00AD7E5A">
        <w:rPr>
          <w:rFonts w:eastAsia="Times New Roman"/>
          <w:bCs w:val="0"/>
          <w:kern w:val="0"/>
          <w:szCs w:val="22"/>
          <w14:ligatures w14:val="none"/>
        </w:rPr>
        <w:t xml:space="preserve"> – годовые затраты на электроэнергию ПЭНД во втором варианте,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уг,1</m:t>
            </m:r>
          </m:sub>
        </m:sSub>
      </m:oMath>
      <w:r w:rsidRPr="00AD7E5A">
        <w:rPr>
          <w:rFonts w:eastAsia="Times New Roman"/>
          <w:bCs w:val="0"/>
          <w:kern w:val="0"/>
          <w:szCs w:val="22"/>
          <w14:ligatures w14:val="none"/>
        </w:rPr>
        <w:t xml:space="preserve"> – стоимость угля в текущем варианте,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/год.</w:t>
      </w:r>
    </w:p>
    <w:p w14:paraId="7E2B0A37" w14:textId="77777777" w:rsidR="00265447" w:rsidRPr="00AD7E5A" w:rsidRDefault="00265447" w:rsidP="00D37BD1">
      <w:pPr>
        <w:spacing w:after="0" w:line="240" w:lineRule="auto"/>
        <w:jc w:val="both"/>
        <w:rPr>
          <w:rFonts w:eastAsia="Times New Roman"/>
          <w:bCs w:val="0"/>
          <w:kern w:val="0"/>
          <w:szCs w:val="22"/>
          <w14:ligatures w14:val="none"/>
        </w:rPr>
      </w:pPr>
    </w:p>
    <w:p w14:paraId="6803AFC0" w14:textId="6F0E80CD" w:rsidR="00D141B2" w:rsidRPr="00BA412E" w:rsidRDefault="00D141B2" w:rsidP="00735377">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r>
          <w:rPr>
            <w:rFonts w:ascii="Cambria Math" w:eastAsia="Times New Roman" w:hAnsi="Cambria Math"/>
            <w:kern w:val="0"/>
            <w:szCs w:val="22"/>
            <w:lang w:val="en-US"/>
            <w14:ligatures w14:val="none"/>
          </w:rPr>
          <m:t>ΔC</m:t>
        </m:r>
        <m:r>
          <w:rPr>
            <w:rFonts w:ascii="Cambria Math" w:eastAsia="Times New Roman" w:hAnsi="Cambria Math"/>
            <w:kern w:val="0"/>
            <w:szCs w:val="22"/>
            <w14:ligatures w14:val="none"/>
          </w:rPr>
          <m:t xml:space="preserve">2 = </m:t>
        </m:r>
        <m:r>
          <w:rPr>
            <w:rFonts w:ascii="Cambria Math" w:eastAsia="Times New Roman" w:hAnsi="Cambria Math"/>
            <w:kern w:val="0"/>
            <w:szCs w:val="22"/>
            <w:lang w:val="en-US"/>
            <w14:ligatures w14:val="none"/>
          </w:rPr>
          <m:t>C</m:t>
        </m:r>
        <m:r>
          <w:rPr>
            <w:rFonts w:ascii="Cambria Math" w:eastAsia="Times New Roman" w:hAnsi="Cambria Math"/>
            <w:kern w:val="0"/>
            <w:szCs w:val="22"/>
            <w14:ligatures w14:val="none"/>
          </w:rPr>
          <m:t xml:space="preserve">1 - </m:t>
        </m:r>
        <m:r>
          <w:rPr>
            <w:rFonts w:ascii="Cambria Math" w:eastAsia="Times New Roman" w:hAnsi="Cambria Math"/>
            <w:kern w:val="0"/>
            <w:szCs w:val="22"/>
            <w:lang w:val="en-US"/>
            <w14:ligatures w14:val="none"/>
          </w:rPr>
          <m:t>C</m:t>
        </m:r>
        <m:r>
          <w:rPr>
            <w:rFonts w:ascii="Cambria Math" w:eastAsia="Times New Roman" w:hAnsi="Cambria Math"/>
            <w:kern w:val="0"/>
            <w:szCs w:val="22"/>
            <w14:ligatures w14:val="none"/>
          </w:rPr>
          <m:t xml:space="preserve">2 </m:t>
        </m:r>
      </m:oMath>
      <w:r w:rsidRPr="00BA412E">
        <w:rPr>
          <w:rFonts w:eastAsia="Times New Roman"/>
          <w:bCs w:val="0"/>
          <w:kern w:val="0"/>
          <w:szCs w:val="22"/>
          <w14:ligatures w14:val="none"/>
        </w:rPr>
        <w:tab/>
        <w:t>(4.53)</w:t>
      </w:r>
    </w:p>
    <w:p w14:paraId="6836F16F" w14:textId="77777777" w:rsidR="00D37BD1" w:rsidRDefault="00D37BD1" w:rsidP="00D37BD1">
      <w:pPr>
        <w:spacing w:after="0" w:line="240" w:lineRule="auto"/>
        <w:jc w:val="both"/>
        <w:rPr>
          <w:rFonts w:eastAsia="Times New Roman"/>
          <w:bCs w:val="0"/>
          <w:kern w:val="0"/>
          <w:szCs w:val="22"/>
          <w14:ligatures w14:val="none"/>
        </w:rPr>
      </w:pPr>
    </w:p>
    <w:p w14:paraId="5E1B77F1" w14:textId="6CB486F5" w:rsidR="006E6C34" w:rsidRDefault="006E6C34" w:rsidP="00D37BD1">
      <w:pPr>
        <w:spacing w:after="0" w:line="240" w:lineRule="auto"/>
        <w:jc w:val="both"/>
        <w:rPr>
          <w:rFonts w:eastAsia="Times New Roman"/>
          <w:bCs w:val="0"/>
          <w:kern w:val="0"/>
          <w:szCs w:val="22"/>
          <w14:ligatures w14:val="none"/>
        </w:rPr>
      </w:pPr>
      <m:oMathPara>
        <m:oMath>
          <m:r>
            <w:rPr>
              <w:rFonts w:ascii="Cambria Math" w:eastAsia="Times New Roman" w:hAnsi="Cambria Math"/>
              <w:kern w:val="0"/>
              <w:szCs w:val="22"/>
              <w:lang w:val="en-US"/>
              <w14:ligatures w14:val="none"/>
            </w:rPr>
            <m:t>ΔC</m:t>
          </m:r>
          <m:r>
            <w:rPr>
              <w:rFonts w:ascii="Cambria Math" w:eastAsia="Times New Roman" w:hAnsi="Cambria Math"/>
              <w:kern w:val="0"/>
              <w:szCs w:val="22"/>
              <w14:ligatures w14:val="none"/>
            </w:rPr>
            <m:t>2 = 3,60 - 3,25 = 0,35 млн тг/год</m:t>
          </m:r>
        </m:oMath>
      </m:oMathPara>
    </w:p>
    <w:p w14:paraId="34F50CC0" w14:textId="77777777" w:rsidR="006E6C34" w:rsidRDefault="006E6C34" w:rsidP="00D37BD1">
      <w:pPr>
        <w:spacing w:after="0" w:line="240" w:lineRule="auto"/>
        <w:jc w:val="both"/>
        <w:rPr>
          <w:rFonts w:eastAsia="Times New Roman"/>
          <w:bCs w:val="0"/>
          <w:kern w:val="0"/>
          <w:szCs w:val="22"/>
          <w14:ligatures w14:val="none"/>
        </w:rPr>
      </w:pPr>
    </w:p>
    <w:p w14:paraId="707A373B" w14:textId="422A34C3" w:rsidR="00D141B2" w:rsidRDefault="00D141B2" w:rsidP="00D37BD1">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ΔC</m:t>
            </m:r>
          </m:e>
          <m:sub>
            <m:r>
              <m:rPr>
                <m:nor/>
              </m:rPr>
              <w:rPr>
                <w:rFonts w:eastAsia="Times New Roman"/>
                <w:bCs w:val="0"/>
                <w:kern w:val="0"/>
                <w:szCs w:val="22"/>
                <w14:ligatures w14:val="none"/>
              </w:rPr>
              <m:t>2</m:t>
            </m:r>
          </m:sub>
        </m:sSub>
      </m:oMath>
      <w:r w:rsidRPr="00AD7E5A">
        <w:rPr>
          <w:rFonts w:eastAsia="Times New Roman"/>
          <w:bCs w:val="0"/>
          <w:kern w:val="0"/>
          <w:szCs w:val="22"/>
          <w14:ligatures w14:val="none"/>
        </w:rPr>
        <w:t xml:space="preserve"> – годовая эксплуатационная экономия второго варианта,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1</m:t>
            </m:r>
          </m:sub>
        </m:sSub>
      </m:oMath>
      <w:r w:rsidRPr="00AD7E5A">
        <w:rPr>
          <w:rFonts w:eastAsia="Times New Roman"/>
          <w:bCs w:val="0"/>
          <w:kern w:val="0"/>
          <w:szCs w:val="22"/>
          <w14:ligatures w14:val="none"/>
        </w:rPr>
        <w:t xml:space="preserve"> – годовые затраты текущего варианта,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2</m:t>
            </m:r>
          </m:sub>
        </m:sSub>
      </m:oMath>
      <w:r w:rsidRPr="00AD7E5A">
        <w:rPr>
          <w:rFonts w:eastAsia="Times New Roman"/>
          <w:bCs w:val="0"/>
          <w:kern w:val="0"/>
          <w:szCs w:val="22"/>
          <w14:ligatures w14:val="none"/>
        </w:rPr>
        <w:t xml:space="preserve"> – годовые затраты второго варианта,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/год.</w:t>
      </w:r>
    </w:p>
    <w:p w14:paraId="44FA9002" w14:textId="77777777" w:rsidR="006E6C34" w:rsidRPr="00AD7E5A" w:rsidRDefault="006E6C34" w:rsidP="00D37BD1">
      <w:pPr>
        <w:spacing w:after="0" w:line="240" w:lineRule="auto"/>
        <w:jc w:val="both"/>
        <w:rPr>
          <w:rFonts w:eastAsia="Times New Roman"/>
          <w:bCs w:val="0"/>
          <w:kern w:val="0"/>
          <w:szCs w:val="22"/>
          <w14:ligatures w14:val="none"/>
        </w:rPr>
      </w:pPr>
    </w:p>
    <w:p w14:paraId="1BA5D483" w14:textId="3D9CEF8D" w:rsidR="00D141B2" w:rsidRPr="00AD7E5A" w:rsidRDefault="00D141B2" w:rsidP="00735377">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m:oMath>
        <m:r>
          <w:rPr>
            <w:rFonts w:ascii="Cambria Math" w:eastAsia="Times New Roman" w:hAnsi="Cambria Math"/>
            <w:kern w:val="0"/>
            <w:szCs w:val="22"/>
            <w:lang w:val="en-US"/>
            <w14:ligatures w14:val="none"/>
          </w:rPr>
          <m:t>ΔC</m:t>
        </m:r>
        <m:r>
          <w:rPr>
            <w:rFonts w:ascii="Cambria Math" w:eastAsia="Times New Roman" w:hAnsi="Cambria Math"/>
            <w:kern w:val="0"/>
            <w:szCs w:val="22"/>
            <w14:ligatures w14:val="none"/>
          </w:rPr>
          <m:t xml:space="preserve">3 = </m:t>
        </m:r>
        <m:r>
          <w:rPr>
            <w:rFonts w:ascii="Cambria Math" w:eastAsia="Times New Roman" w:hAnsi="Cambria Math"/>
            <w:kern w:val="0"/>
            <w:szCs w:val="22"/>
            <w:lang w:val="en-US"/>
            <w14:ligatures w14:val="none"/>
          </w:rPr>
          <m:t>C</m:t>
        </m:r>
        <m:r>
          <w:rPr>
            <w:rFonts w:ascii="Cambria Math" w:eastAsia="Times New Roman" w:hAnsi="Cambria Math"/>
            <w:kern w:val="0"/>
            <w:szCs w:val="22"/>
            <w14:ligatures w14:val="none"/>
          </w:rPr>
          <m:t xml:space="preserve">1 - </m:t>
        </m:r>
        <m:r>
          <w:rPr>
            <w:rFonts w:ascii="Cambria Math" w:eastAsia="Times New Roman" w:hAnsi="Cambria Math"/>
            <w:kern w:val="0"/>
            <w:szCs w:val="22"/>
            <w:lang w:val="en-US"/>
            <w14:ligatures w14:val="none"/>
          </w:rPr>
          <m:t>C</m:t>
        </m:r>
        <m:r>
          <w:rPr>
            <w:rFonts w:ascii="Cambria Math" w:eastAsia="Times New Roman" w:hAnsi="Cambria Math"/>
            <w:kern w:val="0"/>
            <w:szCs w:val="22"/>
            <w14:ligatures w14:val="none"/>
          </w:rPr>
          <m:t xml:space="preserve">3 </m:t>
        </m:r>
      </m:oMath>
      <w:r w:rsidRPr="00AD7E5A">
        <w:rPr>
          <w:rFonts w:eastAsia="Times New Roman"/>
          <w:bCs w:val="0"/>
          <w:kern w:val="0"/>
          <w:szCs w:val="22"/>
          <w14:ligatures w14:val="none"/>
        </w:rPr>
        <w:tab/>
        <w:t>(4.54)</w:t>
      </w:r>
    </w:p>
    <w:p w14:paraId="0BEA34CE" w14:textId="77777777" w:rsidR="00237F8F" w:rsidRDefault="00237F8F" w:rsidP="00D37BD1">
      <w:pPr>
        <w:spacing w:after="0" w:line="240" w:lineRule="auto"/>
        <w:jc w:val="both"/>
        <w:rPr>
          <w:rFonts w:eastAsia="Times New Roman"/>
          <w:kern w:val="0"/>
          <w:szCs w:val="22"/>
          <w14:ligatures w14:val="none"/>
        </w:rPr>
      </w:pPr>
    </w:p>
    <w:p w14:paraId="07ABBD26" w14:textId="489EB749" w:rsidR="00D37BD1" w:rsidRDefault="00237F8F" w:rsidP="00D37BD1">
      <w:pPr>
        <w:spacing w:after="0" w:line="240" w:lineRule="auto"/>
        <w:jc w:val="both"/>
        <w:rPr>
          <w:rFonts w:eastAsia="Times New Roman"/>
          <w:bCs w:val="0"/>
          <w:kern w:val="0"/>
          <w:szCs w:val="22"/>
          <w14:ligatures w14:val="none"/>
        </w:rPr>
      </w:pPr>
      <m:oMathPara>
        <m:oMath>
          <m:r>
            <w:rPr>
              <w:rFonts w:ascii="Cambria Math" w:eastAsia="Times New Roman" w:hAnsi="Cambria Math"/>
              <w:kern w:val="0"/>
              <w:szCs w:val="22"/>
              <w:lang w:val="en-US"/>
              <w14:ligatures w14:val="none"/>
            </w:rPr>
            <m:t>ΔC</m:t>
          </m:r>
          <m:r>
            <w:rPr>
              <w:rFonts w:ascii="Cambria Math" w:eastAsia="Times New Roman" w:hAnsi="Cambria Math"/>
              <w:kern w:val="0"/>
              <w:szCs w:val="22"/>
              <w14:ligatures w14:val="none"/>
            </w:rPr>
            <m:t>3=3,60 - 2,63 = 0,97 млн тг/год</m:t>
          </m:r>
        </m:oMath>
      </m:oMathPara>
    </w:p>
    <w:p w14:paraId="42FC2121" w14:textId="77777777" w:rsidR="00237F8F" w:rsidRDefault="00237F8F" w:rsidP="00D37BD1">
      <w:pPr>
        <w:spacing w:after="0" w:line="240" w:lineRule="auto"/>
        <w:jc w:val="both"/>
        <w:rPr>
          <w:rFonts w:eastAsia="Times New Roman"/>
          <w:bCs w:val="0"/>
          <w:kern w:val="0"/>
          <w:szCs w:val="22"/>
          <w14:ligatures w14:val="none"/>
        </w:rPr>
      </w:pPr>
    </w:p>
    <w:p w14:paraId="43D665A7" w14:textId="1ED90BF0" w:rsidR="00D141B2" w:rsidRPr="00AD7E5A" w:rsidRDefault="00D141B2" w:rsidP="00D37BD1">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ΔC</m:t>
            </m:r>
          </m:e>
          <m:sub>
            <m:r>
              <m:rPr>
                <m:nor/>
              </m:rPr>
              <w:rPr>
                <w:rFonts w:eastAsia="Times New Roman"/>
                <w:bCs w:val="0"/>
                <w:kern w:val="0"/>
                <w:szCs w:val="22"/>
                <w14:ligatures w14:val="none"/>
              </w:rPr>
              <m:t>3</m:t>
            </m:r>
          </m:sub>
        </m:sSub>
      </m:oMath>
      <w:r w:rsidRPr="00AD7E5A">
        <w:rPr>
          <w:rFonts w:eastAsia="Times New Roman"/>
          <w:bCs w:val="0"/>
          <w:kern w:val="0"/>
          <w:szCs w:val="22"/>
          <w14:ligatures w14:val="none"/>
        </w:rPr>
        <w:t xml:space="preserve"> – годовая эксплуатационная экономия третьего варианта,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1</m:t>
            </m:r>
          </m:sub>
        </m:sSub>
      </m:oMath>
      <w:r w:rsidRPr="00AD7E5A">
        <w:rPr>
          <w:rFonts w:eastAsia="Times New Roman"/>
          <w:bCs w:val="0"/>
          <w:kern w:val="0"/>
          <w:szCs w:val="22"/>
          <w14:ligatures w14:val="none"/>
        </w:rPr>
        <w:t xml:space="preserve"> – годовые затраты текущего варианта,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3</m:t>
            </m:r>
          </m:sub>
        </m:sSub>
      </m:oMath>
      <w:r w:rsidRPr="00AD7E5A">
        <w:rPr>
          <w:rFonts w:eastAsia="Times New Roman"/>
          <w:bCs w:val="0"/>
          <w:kern w:val="0"/>
          <w:szCs w:val="22"/>
          <w14:ligatures w14:val="none"/>
        </w:rPr>
        <w:t xml:space="preserve"> – годовые затраты третьего варианта,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/год.</w:t>
      </w:r>
    </w:p>
    <w:p w14:paraId="13069D20" w14:textId="3AC65E76" w:rsidR="00D141B2"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Капитальные затраты локального электротеплового контура включают 18 модулей ПЭНД-800, автоматику, силовую электрику, несущие конструкции с теплоотражающими экранами, строительно-монтажные и пусконаладочные работы.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тная стоимость локального контура ПЭНД составляет 1,84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w:t>
      </w:r>
    </w:p>
    <w:p w14:paraId="63AA22F2" w14:textId="19A4AC96" w:rsidR="00287329" w:rsidRPr="00AD7E5A" w:rsidRDefault="007B1F67" w:rsidP="00735377">
      <w:pPr>
        <w:spacing w:after="0" w:line="240" w:lineRule="auto"/>
        <w:ind w:firstLine="425"/>
        <w:jc w:val="both"/>
        <w:rPr>
          <w:rFonts w:eastAsia="Times New Roman"/>
          <w:bCs w:val="0"/>
          <w:kern w:val="0"/>
          <w:szCs w:val="22"/>
          <w14:ligatures w14:val="none"/>
        </w:rPr>
      </w:pPr>
      <w:r w:rsidRPr="007B1F67">
        <w:rPr>
          <w:rFonts w:eastAsia="Times New Roman"/>
          <w:kern w:val="0"/>
          <w:szCs w:val="22"/>
          <w14:ligatures w14:val="none"/>
        </w:rPr>
        <w:t xml:space="preserve">Расчет капитальных затрат локального контура ПЭНД </w:t>
      </w:r>
      <w:r w:rsidRPr="00AD7E5A">
        <w:rPr>
          <w:rFonts w:eastAsia="Times New Roman"/>
          <w:bCs w:val="0"/>
          <w:kern w:val="0"/>
          <w:szCs w:val="22"/>
          <w14:ligatures w14:val="none"/>
        </w:rPr>
        <w:t>для производственного цеха</w:t>
      </w:r>
      <w:r w:rsidRPr="007B1F67">
        <w:rPr>
          <w:rFonts w:eastAsia="Times New Roman"/>
          <w:kern w:val="0"/>
          <w:szCs w:val="22"/>
          <w14:ligatures w14:val="none"/>
        </w:rPr>
        <w:t xml:space="preserve"> приведен в таблице 4.9.</w:t>
      </w:r>
    </w:p>
    <w:p w14:paraId="6E8F1720" w14:textId="77777777" w:rsidR="005B7D61" w:rsidRDefault="005B7D61" w:rsidP="00F86BA5">
      <w:pPr>
        <w:keepNext/>
        <w:spacing w:after="0" w:line="240" w:lineRule="auto"/>
        <w:jc w:val="both"/>
        <w:rPr>
          <w:rFonts w:eastAsia="Times New Roman"/>
          <w:bCs w:val="0"/>
          <w:kern w:val="0"/>
          <w:szCs w:val="22"/>
          <w14:ligatures w14:val="none"/>
        </w:rPr>
      </w:pPr>
    </w:p>
    <w:p w14:paraId="5A1BB231" w14:textId="74B212FB" w:rsidR="006462EF" w:rsidRPr="00F86BA5" w:rsidRDefault="00D141B2" w:rsidP="00F86BA5">
      <w:pPr>
        <w:keepNext/>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Таблица 4.9</w:t>
      </w:r>
    </w:p>
    <w:p w14:paraId="7FC685D9" w14:textId="5825B3A3" w:rsidR="00D141B2" w:rsidRPr="00F86BA5" w:rsidRDefault="00D141B2" w:rsidP="00F42163">
      <w:pPr>
        <w:keepNext/>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 капитальных затрат локального контура ПЭНД </w:t>
      </w:r>
    </w:p>
    <w:p w14:paraId="3C928447" w14:textId="77777777" w:rsidR="00F86BA5" w:rsidRPr="00F86BA5" w:rsidRDefault="00F86BA5" w:rsidP="00F42163">
      <w:pPr>
        <w:keepNext/>
        <w:spacing w:after="0" w:line="240" w:lineRule="auto"/>
        <w:ind w:firstLine="425"/>
        <w:jc w:val="both"/>
        <w:rPr>
          <w:rFonts w:eastAsia="Times New Roman"/>
          <w:bCs w:val="0"/>
          <w:kern w:val="0"/>
          <w:szCs w:val="22"/>
          <w14:ligatures w14:val="none"/>
        </w:rPr>
      </w:pPr>
    </w:p>
    <w:tbl>
      <w:tblPr>
        <w:tblStyle w:val="15"/>
        <w:tblW w:w="0" w:type="auto"/>
        <w:tblLook w:val="04A0" w:firstRow="1" w:lastRow="0" w:firstColumn="1" w:lastColumn="0" w:noHBand="0" w:noVBand="1"/>
      </w:tblPr>
      <w:tblGrid>
        <w:gridCol w:w="4390"/>
        <w:gridCol w:w="1701"/>
        <w:gridCol w:w="1701"/>
        <w:gridCol w:w="1552"/>
      </w:tblGrid>
      <w:tr w:rsidR="00D141B2" w:rsidRPr="00F86BA5" w14:paraId="02119FED" w14:textId="77777777" w:rsidTr="00237F8F">
        <w:tc>
          <w:tcPr>
            <w:tcW w:w="4390" w:type="dxa"/>
            <w:vAlign w:val="center"/>
            <w:hideMark/>
          </w:tcPr>
          <w:p w14:paraId="7E09E2FE" w14:textId="77777777" w:rsidR="00D141B2" w:rsidRPr="00F86BA5" w:rsidRDefault="00D141B2" w:rsidP="00F86BA5">
            <w:pPr>
              <w:ind w:firstLine="22"/>
              <w:jc w:val="center"/>
              <w:rPr>
                <w:rFonts w:ascii="Times New Roman" w:eastAsia="Times New Roman" w:hAnsi="Times New Roman"/>
                <w:sz w:val="24"/>
                <w:szCs w:val="24"/>
              </w:rPr>
            </w:pPr>
            <w:proofErr w:type="spellStart"/>
            <w:r w:rsidRPr="00F86BA5">
              <w:rPr>
                <w:rFonts w:ascii="Times New Roman" w:eastAsia="Times New Roman" w:hAnsi="Times New Roman"/>
                <w:sz w:val="24"/>
                <w:szCs w:val="24"/>
              </w:rPr>
              <w:t>Позиция</w:t>
            </w:r>
            <w:proofErr w:type="spellEnd"/>
          </w:p>
        </w:tc>
        <w:tc>
          <w:tcPr>
            <w:tcW w:w="1701" w:type="dxa"/>
            <w:vAlign w:val="center"/>
            <w:hideMark/>
          </w:tcPr>
          <w:p w14:paraId="5C563291" w14:textId="77777777" w:rsidR="00D141B2" w:rsidRPr="00F86BA5" w:rsidRDefault="00D141B2" w:rsidP="00F86BA5">
            <w:pPr>
              <w:ind w:firstLine="22"/>
              <w:jc w:val="center"/>
              <w:rPr>
                <w:rFonts w:ascii="Times New Roman" w:eastAsia="Times New Roman" w:hAnsi="Times New Roman"/>
                <w:sz w:val="24"/>
                <w:szCs w:val="24"/>
              </w:rPr>
            </w:pPr>
            <w:proofErr w:type="spellStart"/>
            <w:r w:rsidRPr="00F86BA5">
              <w:rPr>
                <w:rFonts w:ascii="Times New Roman" w:eastAsia="Times New Roman" w:hAnsi="Times New Roman"/>
                <w:sz w:val="24"/>
                <w:szCs w:val="24"/>
              </w:rPr>
              <w:t>Количество</w:t>
            </w:r>
            <w:proofErr w:type="spellEnd"/>
          </w:p>
        </w:tc>
        <w:tc>
          <w:tcPr>
            <w:tcW w:w="1701" w:type="dxa"/>
            <w:vAlign w:val="center"/>
            <w:hideMark/>
          </w:tcPr>
          <w:p w14:paraId="71DECE19" w14:textId="77777777" w:rsidR="00D141B2" w:rsidRPr="00F86BA5" w:rsidRDefault="00D141B2" w:rsidP="00F86BA5">
            <w:pPr>
              <w:ind w:firstLine="22"/>
              <w:jc w:val="center"/>
              <w:rPr>
                <w:rFonts w:ascii="Times New Roman" w:eastAsia="Times New Roman" w:hAnsi="Times New Roman"/>
                <w:sz w:val="24"/>
                <w:szCs w:val="24"/>
              </w:rPr>
            </w:pPr>
            <w:proofErr w:type="spellStart"/>
            <w:r w:rsidRPr="00F86BA5">
              <w:rPr>
                <w:rFonts w:ascii="Times New Roman" w:eastAsia="Times New Roman" w:hAnsi="Times New Roman"/>
                <w:sz w:val="24"/>
                <w:szCs w:val="24"/>
              </w:rPr>
              <w:t>Цена</w:t>
            </w:r>
            <w:proofErr w:type="spellEnd"/>
            <w:r w:rsidRPr="00F86BA5">
              <w:rPr>
                <w:rFonts w:ascii="Times New Roman" w:eastAsia="Times New Roman" w:hAnsi="Times New Roman"/>
                <w:sz w:val="24"/>
                <w:szCs w:val="24"/>
              </w:rPr>
              <w:t xml:space="preserve">, </w:t>
            </w:r>
            <w:proofErr w:type="spellStart"/>
            <w:r w:rsidRPr="00F86BA5">
              <w:rPr>
                <w:rFonts w:ascii="Times New Roman" w:eastAsia="Times New Roman" w:hAnsi="Times New Roman"/>
                <w:sz w:val="24"/>
                <w:szCs w:val="24"/>
              </w:rPr>
              <w:t>тг</w:t>
            </w:r>
            <w:proofErr w:type="spellEnd"/>
          </w:p>
        </w:tc>
        <w:tc>
          <w:tcPr>
            <w:tcW w:w="1552" w:type="dxa"/>
            <w:vAlign w:val="center"/>
            <w:hideMark/>
          </w:tcPr>
          <w:p w14:paraId="0B9584BB" w14:textId="77777777" w:rsidR="00D141B2" w:rsidRPr="00F86BA5" w:rsidRDefault="00D141B2" w:rsidP="00F86BA5">
            <w:pPr>
              <w:ind w:firstLine="22"/>
              <w:jc w:val="center"/>
              <w:rPr>
                <w:rFonts w:ascii="Times New Roman" w:eastAsia="Times New Roman" w:hAnsi="Times New Roman"/>
                <w:sz w:val="24"/>
                <w:szCs w:val="24"/>
              </w:rPr>
            </w:pPr>
            <w:proofErr w:type="spellStart"/>
            <w:r w:rsidRPr="00F86BA5">
              <w:rPr>
                <w:rFonts w:ascii="Times New Roman" w:eastAsia="Times New Roman" w:hAnsi="Times New Roman"/>
                <w:sz w:val="24"/>
                <w:szCs w:val="24"/>
              </w:rPr>
              <w:t>Сумма</w:t>
            </w:r>
            <w:proofErr w:type="spellEnd"/>
            <w:r w:rsidRPr="00F86BA5">
              <w:rPr>
                <w:rFonts w:ascii="Times New Roman" w:eastAsia="Times New Roman" w:hAnsi="Times New Roman"/>
                <w:sz w:val="24"/>
                <w:szCs w:val="24"/>
              </w:rPr>
              <w:t xml:space="preserve">, </w:t>
            </w:r>
            <w:proofErr w:type="spellStart"/>
            <w:r w:rsidRPr="00F86BA5">
              <w:rPr>
                <w:rFonts w:ascii="Times New Roman" w:eastAsia="Times New Roman" w:hAnsi="Times New Roman"/>
                <w:sz w:val="24"/>
                <w:szCs w:val="24"/>
              </w:rPr>
              <w:t>тг</w:t>
            </w:r>
            <w:proofErr w:type="spellEnd"/>
          </w:p>
        </w:tc>
      </w:tr>
      <w:tr w:rsidR="00D141B2" w:rsidRPr="00F86BA5" w14:paraId="1FFA8C7D" w14:textId="77777777" w:rsidTr="00237F8F">
        <w:tc>
          <w:tcPr>
            <w:tcW w:w="4390" w:type="dxa"/>
            <w:vAlign w:val="center"/>
            <w:hideMark/>
          </w:tcPr>
          <w:p w14:paraId="40AC23BD" w14:textId="77777777" w:rsidR="00237F8F" w:rsidRDefault="00D141B2" w:rsidP="00F86BA5">
            <w:pPr>
              <w:ind w:firstLine="22"/>
              <w:jc w:val="center"/>
              <w:rPr>
                <w:rFonts w:ascii="Times New Roman" w:eastAsia="Times New Roman" w:hAnsi="Times New Roman"/>
                <w:sz w:val="24"/>
                <w:szCs w:val="24"/>
                <w:lang w:val="ru-RU"/>
              </w:rPr>
            </w:pPr>
            <w:r w:rsidRPr="00F86BA5">
              <w:rPr>
                <w:rFonts w:ascii="Times New Roman" w:eastAsia="Times New Roman" w:hAnsi="Times New Roman"/>
                <w:sz w:val="24"/>
                <w:szCs w:val="24"/>
                <w:lang w:val="ru-RU"/>
              </w:rPr>
              <w:t xml:space="preserve">Модули ПЭНД-800 </w:t>
            </w:r>
          </w:p>
          <w:p w14:paraId="7930FE18" w14:textId="6D5DC06E" w:rsidR="00D141B2" w:rsidRPr="00F86BA5" w:rsidRDefault="00D141B2" w:rsidP="00F86BA5">
            <w:pPr>
              <w:ind w:firstLine="22"/>
              <w:jc w:val="center"/>
              <w:rPr>
                <w:rFonts w:ascii="Times New Roman" w:eastAsia="Times New Roman" w:hAnsi="Times New Roman"/>
                <w:sz w:val="24"/>
                <w:szCs w:val="24"/>
                <w:lang w:val="ru-RU"/>
              </w:rPr>
            </w:pPr>
            <w:r w:rsidRPr="00F86BA5">
              <w:rPr>
                <w:rFonts w:ascii="Times New Roman" w:eastAsia="Times New Roman" w:hAnsi="Times New Roman"/>
                <w:sz w:val="24"/>
                <w:szCs w:val="24"/>
                <w:lang w:val="ru-RU"/>
              </w:rPr>
              <w:t>(калькуляция изготовителя опытной партии, цены 2026 г.)</w:t>
            </w:r>
          </w:p>
        </w:tc>
        <w:tc>
          <w:tcPr>
            <w:tcW w:w="1701" w:type="dxa"/>
            <w:vAlign w:val="center"/>
            <w:hideMark/>
          </w:tcPr>
          <w:p w14:paraId="6790C4FF"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 xml:space="preserve">18 </w:t>
            </w:r>
            <w:proofErr w:type="spellStart"/>
            <w:r w:rsidRPr="00F86BA5">
              <w:rPr>
                <w:rFonts w:ascii="Times New Roman" w:eastAsia="Times New Roman" w:hAnsi="Times New Roman"/>
                <w:sz w:val="24"/>
                <w:szCs w:val="24"/>
              </w:rPr>
              <w:t>шт</w:t>
            </w:r>
            <w:proofErr w:type="spellEnd"/>
            <w:r w:rsidRPr="00F86BA5">
              <w:rPr>
                <w:rFonts w:ascii="Times New Roman" w:eastAsia="Times New Roman" w:hAnsi="Times New Roman"/>
                <w:sz w:val="24"/>
                <w:szCs w:val="24"/>
              </w:rPr>
              <w:t>.</w:t>
            </w:r>
          </w:p>
        </w:tc>
        <w:tc>
          <w:tcPr>
            <w:tcW w:w="1701" w:type="dxa"/>
            <w:vAlign w:val="center"/>
            <w:hideMark/>
          </w:tcPr>
          <w:p w14:paraId="37E25928"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55 000</w:t>
            </w:r>
          </w:p>
        </w:tc>
        <w:tc>
          <w:tcPr>
            <w:tcW w:w="1552" w:type="dxa"/>
            <w:vAlign w:val="center"/>
            <w:hideMark/>
          </w:tcPr>
          <w:p w14:paraId="01832A4D"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990 000</w:t>
            </w:r>
          </w:p>
        </w:tc>
      </w:tr>
      <w:tr w:rsidR="00D141B2" w:rsidRPr="00F86BA5" w14:paraId="67ED2C42" w14:textId="77777777" w:rsidTr="00237F8F">
        <w:tc>
          <w:tcPr>
            <w:tcW w:w="4390" w:type="dxa"/>
            <w:vAlign w:val="center"/>
            <w:hideMark/>
          </w:tcPr>
          <w:p w14:paraId="69EC59F2" w14:textId="77777777" w:rsidR="00D141B2" w:rsidRPr="00F86BA5" w:rsidRDefault="00D141B2" w:rsidP="00F86BA5">
            <w:pPr>
              <w:ind w:firstLine="22"/>
              <w:jc w:val="center"/>
              <w:rPr>
                <w:rFonts w:ascii="Times New Roman" w:eastAsia="Times New Roman" w:hAnsi="Times New Roman"/>
                <w:sz w:val="24"/>
                <w:szCs w:val="24"/>
              </w:rPr>
            </w:pPr>
            <w:proofErr w:type="spellStart"/>
            <w:r w:rsidRPr="00F86BA5">
              <w:rPr>
                <w:rFonts w:ascii="Times New Roman" w:eastAsia="Times New Roman" w:hAnsi="Times New Roman"/>
                <w:sz w:val="24"/>
                <w:szCs w:val="24"/>
              </w:rPr>
              <w:t>Автоматика</w:t>
            </w:r>
            <w:proofErr w:type="spellEnd"/>
            <w:r w:rsidRPr="00F86BA5">
              <w:rPr>
                <w:rFonts w:ascii="Times New Roman" w:eastAsia="Times New Roman" w:hAnsi="Times New Roman"/>
                <w:sz w:val="24"/>
                <w:szCs w:val="24"/>
              </w:rPr>
              <w:t xml:space="preserve">: </w:t>
            </w:r>
            <w:proofErr w:type="spellStart"/>
            <w:r w:rsidRPr="00F86BA5">
              <w:rPr>
                <w:rFonts w:ascii="Times New Roman" w:eastAsia="Times New Roman" w:hAnsi="Times New Roman"/>
                <w:sz w:val="24"/>
                <w:szCs w:val="24"/>
              </w:rPr>
              <w:t>контроллер</w:t>
            </w:r>
            <w:proofErr w:type="spellEnd"/>
            <w:r w:rsidRPr="00F86BA5">
              <w:rPr>
                <w:rFonts w:ascii="Times New Roman" w:eastAsia="Times New Roman" w:hAnsi="Times New Roman"/>
                <w:sz w:val="24"/>
                <w:szCs w:val="24"/>
              </w:rPr>
              <w:t xml:space="preserve">, </w:t>
            </w:r>
            <w:proofErr w:type="spellStart"/>
            <w:r w:rsidRPr="00F86BA5">
              <w:rPr>
                <w:rFonts w:ascii="Times New Roman" w:eastAsia="Times New Roman" w:hAnsi="Times New Roman"/>
                <w:sz w:val="24"/>
                <w:szCs w:val="24"/>
              </w:rPr>
              <w:t>датчики</w:t>
            </w:r>
            <w:proofErr w:type="spellEnd"/>
            <w:r w:rsidRPr="00F86BA5">
              <w:rPr>
                <w:rFonts w:ascii="Times New Roman" w:eastAsia="Times New Roman" w:hAnsi="Times New Roman"/>
                <w:sz w:val="24"/>
                <w:szCs w:val="24"/>
              </w:rPr>
              <w:t>, SSR</w:t>
            </w:r>
          </w:p>
        </w:tc>
        <w:tc>
          <w:tcPr>
            <w:tcW w:w="1701" w:type="dxa"/>
            <w:vAlign w:val="center"/>
            <w:hideMark/>
          </w:tcPr>
          <w:p w14:paraId="2B4389A5"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 xml:space="preserve">1 </w:t>
            </w:r>
            <w:proofErr w:type="spellStart"/>
            <w:r w:rsidRPr="00F86BA5">
              <w:rPr>
                <w:rFonts w:ascii="Times New Roman" w:eastAsia="Times New Roman" w:hAnsi="Times New Roman"/>
                <w:sz w:val="24"/>
                <w:szCs w:val="24"/>
              </w:rPr>
              <w:t>компл</w:t>
            </w:r>
            <w:proofErr w:type="spellEnd"/>
            <w:r w:rsidRPr="00F86BA5">
              <w:rPr>
                <w:rFonts w:ascii="Times New Roman" w:eastAsia="Times New Roman" w:hAnsi="Times New Roman"/>
                <w:sz w:val="24"/>
                <w:szCs w:val="24"/>
              </w:rPr>
              <w:t>.</w:t>
            </w:r>
          </w:p>
        </w:tc>
        <w:tc>
          <w:tcPr>
            <w:tcW w:w="1701" w:type="dxa"/>
            <w:vAlign w:val="center"/>
            <w:hideMark/>
          </w:tcPr>
          <w:p w14:paraId="59045050"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180 000</w:t>
            </w:r>
          </w:p>
        </w:tc>
        <w:tc>
          <w:tcPr>
            <w:tcW w:w="1552" w:type="dxa"/>
            <w:vAlign w:val="center"/>
            <w:hideMark/>
          </w:tcPr>
          <w:p w14:paraId="1589F0F2"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180 000</w:t>
            </w:r>
          </w:p>
        </w:tc>
      </w:tr>
      <w:tr w:rsidR="00D141B2" w:rsidRPr="00F86BA5" w14:paraId="48C5D980" w14:textId="77777777" w:rsidTr="00237F8F">
        <w:tc>
          <w:tcPr>
            <w:tcW w:w="4390" w:type="dxa"/>
            <w:vAlign w:val="center"/>
            <w:hideMark/>
          </w:tcPr>
          <w:p w14:paraId="10C7D099" w14:textId="77777777" w:rsidR="00D141B2" w:rsidRPr="00F86BA5" w:rsidRDefault="00D141B2" w:rsidP="00F86BA5">
            <w:pPr>
              <w:ind w:firstLine="22"/>
              <w:jc w:val="center"/>
              <w:rPr>
                <w:rFonts w:ascii="Times New Roman" w:eastAsia="Times New Roman" w:hAnsi="Times New Roman"/>
                <w:sz w:val="24"/>
                <w:szCs w:val="24"/>
                <w:lang w:val="ru-RU"/>
              </w:rPr>
            </w:pPr>
            <w:r w:rsidRPr="00F86BA5">
              <w:rPr>
                <w:rFonts w:ascii="Times New Roman" w:eastAsia="Times New Roman" w:hAnsi="Times New Roman"/>
                <w:sz w:val="24"/>
                <w:szCs w:val="24"/>
                <w:lang w:val="ru-RU"/>
              </w:rPr>
              <w:t>Электрика: щит, кабель ВВГнг, УЗО, автоматы</w:t>
            </w:r>
          </w:p>
        </w:tc>
        <w:tc>
          <w:tcPr>
            <w:tcW w:w="1701" w:type="dxa"/>
            <w:vAlign w:val="center"/>
            <w:hideMark/>
          </w:tcPr>
          <w:p w14:paraId="5C9A3148"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 xml:space="preserve">1 </w:t>
            </w:r>
            <w:proofErr w:type="spellStart"/>
            <w:r w:rsidRPr="00F86BA5">
              <w:rPr>
                <w:rFonts w:ascii="Times New Roman" w:eastAsia="Times New Roman" w:hAnsi="Times New Roman"/>
                <w:sz w:val="24"/>
                <w:szCs w:val="24"/>
              </w:rPr>
              <w:t>компл</w:t>
            </w:r>
            <w:proofErr w:type="spellEnd"/>
            <w:r w:rsidRPr="00F86BA5">
              <w:rPr>
                <w:rFonts w:ascii="Times New Roman" w:eastAsia="Times New Roman" w:hAnsi="Times New Roman"/>
                <w:sz w:val="24"/>
                <w:szCs w:val="24"/>
              </w:rPr>
              <w:t>.</w:t>
            </w:r>
          </w:p>
        </w:tc>
        <w:tc>
          <w:tcPr>
            <w:tcW w:w="1701" w:type="dxa"/>
            <w:vAlign w:val="center"/>
            <w:hideMark/>
          </w:tcPr>
          <w:p w14:paraId="22617DBC"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250 000</w:t>
            </w:r>
          </w:p>
        </w:tc>
        <w:tc>
          <w:tcPr>
            <w:tcW w:w="1552" w:type="dxa"/>
            <w:vAlign w:val="center"/>
            <w:hideMark/>
          </w:tcPr>
          <w:p w14:paraId="11216254"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250 000</w:t>
            </w:r>
          </w:p>
        </w:tc>
      </w:tr>
      <w:tr w:rsidR="00D141B2" w:rsidRPr="00F86BA5" w14:paraId="6CB5F840" w14:textId="77777777" w:rsidTr="00237F8F">
        <w:tc>
          <w:tcPr>
            <w:tcW w:w="4390" w:type="dxa"/>
            <w:vAlign w:val="center"/>
            <w:hideMark/>
          </w:tcPr>
          <w:p w14:paraId="6935EB0C" w14:textId="77777777" w:rsidR="00D141B2" w:rsidRPr="00F86BA5" w:rsidRDefault="00D141B2" w:rsidP="00F86BA5">
            <w:pPr>
              <w:ind w:firstLine="22"/>
              <w:jc w:val="center"/>
              <w:rPr>
                <w:rFonts w:ascii="Times New Roman" w:eastAsia="Times New Roman" w:hAnsi="Times New Roman"/>
                <w:sz w:val="24"/>
                <w:szCs w:val="24"/>
                <w:lang w:val="ru-RU"/>
              </w:rPr>
            </w:pPr>
            <w:r w:rsidRPr="00F86BA5">
              <w:rPr>
                <w:rFonts w:ascii="Times New Roman" w:eastAsia="Times New Roman" w:hAnsi="Times New Roman"/>
                <w:sz w:val="24"/>
                <w:szCs w:val="24"/>
                <w:lang w:val="ru-RU"/>
              </w:rPr>
              <w:t>Несущие конструкции и теплоотражающие экраны</w:t>
            </w:r>
          </w:p>
        </w:tc>
        <w:tc>
          <w:tcPr>
            <w:tcW w:w="1701" w:type="dxa"/>
            <w:vAlign w:val="center"/>
            <w:hideMark/>
          </w:tcPr>
          <w:p w14:paraId="54872C9C"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 xml:space="preserve">1 </w:t>
            </w:r>
            <w:proofErr w:type="spellStart"/>
            <w:r w:rsidRPr="00F86BA5">
              <w:rPr>
                <w:rFonts w:ascii="Times New Roman" w:eastAsia="Times New Roman" w:hAnsi="Times New Roman"/>
                <w:sz w:val="24"/>
                <w:szCs w:val="24"/>
              </w:rPr>
              <w:t>компл</w:t>
            </w:r>
            <w:proofErr w:type="spellEnd"/>
            <w:r w:rsidRPr="00F86BA5">
              <w:rPr>
                <w:rFonts w:ascii="Times New Roman" w:eastAsia="Times New Roman" w:hAnsi="Times New Roman"/>
                <w:sz w:val="24"/>
                <w:szCs w:val="24"/>
              </w:rPr>
              <w:t>.</w:t>
            </w:r>
          </w:p>
        </w:tc>
        <w:tc>
          <w:tcPr>
            <w:tcW w:w="1701" w:type="dxa"/>
            <w:vAlign w:val="center"/>
            <w:hideMark/>
          </w:tcPr>
          <w:p w14:paraId="60C7432C"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120 000</w:t>
            </w:r>
          </w:p>
        </w:tc>
        <w:tc>
          <w:tcPr>
            <w:tcW w:w="1552" w:type="dxa"/>
            <w:vAlign w:val="center"/>
            <w:hideMark/>
          </w:tcPr>
          <w:p w14:paraId="5768DB68"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120 000</w:t>
            </w:r>
          </w:p>
        </w:tc>
      </w:tr>
      <w:tr w:rsidR="00D141B2" w:rsidRPr="00F86BA5" w14:paraId="113F8B5D" w14:textId="77777777" w:rsidTr="00237F8F">
        <w:tc>
          <w:tcPr>
            <w:tcW w:w="4390" w:type="dxa"/>
            <w:vAlign w:val="center"/>
            <w:hideMark/>
          </w:tcPr>
          <w:p w14:paraId="1C01966E"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 xml:space="preserve">СМР и </w:t>
            </w:r>
            <w:proofErr w:type="spellStart"/>
            <w:r w:rsidRPr="00F86BA5">
              <w:rPr>
                <w:rFonts w:ascii="Times New Roman" w:eastAsia="Times New Roman" w:hAnsi="Times New Roman"/>
                <w:sz w:val="24"/>
                <w:szCs w:val="24"/>
              </w:rPr>
              <w:t>пусконаладка</w:t>
            </w:r>
            <w:proofErr w:type="spellEnd"/>
          </w:p>
        </w:tc>
        <w:tc>
          <w:tcPr>
            <w:tcW w:w="1701" w:type="dxa"/>
            <w:vAlign w:val="center"/>
            <w:hideMark/>
          </w:tcPr>
          <w:p w14:paraId="03F4B216"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 xml:space="preserve">1 </w:t>
            </w:r>
            <w:proofErr w:type="spellStart"/>
            <w:r w:rsidRPr="00F86BA5">
              <w:rPr>
                <w:rFonts w:ascii="Times New Roman" w:eastAsia="Times New Roman" w:hAnsi="Times New Roman"/>
                <w:sz w:val="24"/>
                <w:szCs w:val="24"/>
              </w:rPr>
              <w:t>компл</w:t>
            </w:r>
            <w:proofErr w:type="spellEnd"/>
            <w:r w:rsidRPr="00F86BA5">
              <w:rPr>
                <w:rFonts w:ascii="Times New Roman" w:eastAsia="Times New Roman" w:hAnsi="Times New Roman"/>
                <w:sz w:val="24"/>
                <w:szCs w:val="24"/>
              </w:rPr>
              <w:t>.</w:t>
            </w:r>
          </w:p>
        </w:tc>
        <w:tc>
          <w:tcPr>
            <w:tcW w:w="1701" w:type="dxa"/>
            <w:vAlign w:val="center"/>
            <w:hideMark/>
          </w:tcPr>
          <w:p w14:paraId="5D60AB57"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300 000</w:t>
            </w:r>
          </w:p>
        </w:tc>
        <w:tc>
          <w:tcPr>
            <w:tcW w:w="1552" w:type="dxa"/>
            <w:vAlign w:val="center"/>
            <w:hideMark/>
          </w:tcPr>
          <w:p w14:paraId="609A0F08"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300 000</w:t>
            </w:r>
          </w:p>
        </w:tc>
      </w:tr>
      <w:tr w:rsidR="00D141B2" w:rsidRPr="00F86BA5" w14:paraId="1FB1FF54" w14:textId="77777777" w:rsidTr="00237F8F">
        <w:tc>
          <w:tcPr>
            <w:tcW w:w="4390" w:type="dxa"/>
            <w:vAlign w:val="center"/>
            <w:hideMark/>
          </w:tcPr>
          <w:p w14:paraId="4DD22003" w14:textId="7CE6D3D8" w:rsidR="00D141B2" w:rsidRPr="00F86BA5" w:rsidRDefault="00D141B2" w:rsidP="00F86BA5">
            <w:pPr>
              <w:ind w:firstLine="22"/>
              <w:jc w:val="center"/>
              <w:rPr>
                <w:rFonts w:ascii="Times New Roman" w:eastAsia="Times New Roman" w:hAnsi="Times New Roman"/>
                <w:sz w:val="24"/>
                <w:szCs w:val="24"/>
              </w:rPr>
            </w:pPr>
            <w:proofErr w:type="spellStart"/>
            <w:r w:rsidRPr="00F86BA5">
              <w:rPr>
                <w:rFonts w:ascii="Times New Roman" w:eastAsia="Times New Roman" w:hAnsi="Times New Roman"/>
                <w:sz w:val="24"/>
                <w:szCs w:val="24"/>
              </w:rPr>
              <w:t>Итого</w:t>
            </w:r>
            <w:proofErr w:type="spellEnd"/>
            <w:r w:rsidRPr="00F86BA5">
              <w:rPr>
                <w:rFonts w:ascii="Times New Roman" w:eastAsia="Times New Roman" w:hAnsi="Times New Roman"/>
                <w:sz w:val="24"/>
                <w:szCs w:val="24"/>
              </w:rPr>
              <w:t xml:space="preserve"> </w:t>
            </w:r>
            <m:oMath>
              <m:sSub>
                <m:sSubPr>
                  <m:ctrlPr>
                    <w:rPr>
                      <w:rFonts w:ascii="Cambria Math" w:eastAsia="Times New Roman" w:hAnsi="Cambria Math"/>
                      <w:color w:val="000000"/>
                      <w:sz w:val="24"/>
                      <w:szCs w:val="24"/>
                    </w:rPr>
                  </m:ctrlPr>
                </m:sSubPr>
                <m:e>
                  <m:r>
                    <w:rPr>
                      <w:rFonts w:ascii="Cambria Math" w:eastAsia="Times New Roman" w:hAnsi="Cambria Math"/>
                      <w:sz w:val="24"/>
                      <w:szCs w:val="24"/>
                    </w:rPr>
                    <m:t>K</m:t>
                  </m:r>
                </m:e>
                <m:sub>
                  <m:r>
                    <m:rPr>
                      <m:nor/>
                    </m:rPr>
                    <w:rPr>
                      <w:rFonts w:ascii="Times New Roman" w:eastAsia="Times New Roman" w:hAnsi="Times New Roman"/>
                      <w:sz w:val="24"/>
                      <w:szCs w:val="24"/>
                    </w:rPr>
                    <m:t>ПЭНД</m:t>
                  </m:r>
                </m:sub>
              </m:sSub>
            </m:oMath>
          </w:p>
        </w:tc>
        <w:tc>
          <w:tcPr>
            <w:tcW w:w="1701" w:type="dxa"/>
            <w:vAlign w:val="center"/>
            <w:hideMark/>
          </w:tcPr>
          <w:p w14:paraId="1122F9E5" w14:textId="2B68E544" w:rsidR="00D141B2" w:rsidRPr="00F86BA5" w:rsidRDefault="0003443B" w:rsidP="00F86BA5">
            <w:pPr>
              <w:ind w:firstLine="22"/>
              <w:jc w:val="center"/>
              <w:rPr>
                <w:rFonts w:ascii="Times New Roman" w:eastAsia="Times New Roman" w:hAnsi="Times New Roman"/>
                <w:sz w:val="24"/>
                <w:szCs w:val="24"/>
              </w:rPr>
            </w:pPr>
            <w:r>
              <w:rPr>
                <w:rFonts w:ascii="Times New Roman" w:eastAsia="Times New Roman" w:hAnsi="Times New Roman"/>
                <w:sz w:val="24"/>
                <w:szCs w:val="24"/>
              </w:rPr>
              <w:t>–</w:t>
            </w:r>
          </w:p>
        </w:tc>
        <w:tc>
          <w:tcPr>
            <w:tcW w:w="1701" w:type="dxa"/>
            <w:vAlign w:val="center"/>
            <w:hideMark/>
          </w:tcPr>
          <w:p w14:paraId="05D981C3" w14:textId="3F0D194F" w:rsidR="00D141B2" w:rsidRPr="00F86BA5" w:rsidRDefault="0003443B" w:rsidP="00F86BA5">
            <w:pPr>
              <w:ind w:firstLine="22"/>
              <w:jc w:val="center"/>
              <w:rPr>
                <w:rFonts w:ascii="Times New Roman" w:eastAsia="Times New Roman" w:hAnsi="Times New Roman"/>
                <w:sz w:val="24"/>
                <w:szCs w:val="24"/>
              </w:rPr>
            </w:pPr>
            <w:r>
              <w:rPr>
                <w:rFonts w:ascii="Times New Roman" w:eastAsia="Times New Roman" w:hAnsi="Times New Roman"/>
                <w:sz w:val="24"/>
                <w:szCs w:val="24"/>
              </w:rPr>
              <w:t>–</w:t>
            </w:r>
          </w:p>
        </w:tc>
        <w:tc>
          <w:tcPr>
            <w:tcW w:w="1552" w:type="dxa"/>
            <w:vAlign w:val="center"/>
            <w:hideMark/>
          </w:tcPr>
          <w:p w14:paraId="0453D8D4"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1 840 000</w:t>
            </w:r>
          </w:p>
        </w:tc>
      </w:tr>
    </w:tbl>
    <w:p w14:paraId="689B4BC6" w14:textId="77777777" w:rsidR="00D37BD1" w:rsidRDefault="00D141B2" w:rsidP="00735377">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w:p>
    <w:p w14:paraId="0A9D09D8" w14:textId="0D017155" w:rsidR="00D141B2" w:rsidRPr="00AD7E5A" w:rsidRDefault="00237F8F" w:rsidP="00F86BA5">
      <w:pPr>
        <w:tabs>
          <w:tab w:val="center" w:pos="4677"/>
          <w:tab w:val="right" w:pos="9355"/>
        </w:tabs>
        <w:spacing w:after="0" w:line="240" w:lineRule="auto"/>
        <w:ind w:firstLine="425"/>
        <w:rPr>
          <w:rFonts w:eastAsia="Times New Roman"/>
          <w:bCs w:val="0"/>
          <w:kern w:val="0"/>
          <w:szCs w:val="22"/>
          <w14:ligatures w14:val="none"/>
        </w:rPr>
      </w:pPr>
      <w:r>
        <w:rPr>
          <w:rFonts w:eastAsia="Times New Roman"/>
          <w:kern w:val="0"/>
          <w:szCs w:val="22"/>
          <w14:ligatures w14:val="none"/>
        </w:rPr>
        <w:t xml:space="preserve">                                      </w:t>
      </w:r>
      <m:oMath>
        <m:r>
          <w:rPr>
            <w:rFonts w:ascii="Cambria Math" w:eastAsia="Times New Roman" w:hAnsi="Cambria Math"/>
            <w:kern w:val="0"/>
            <w:szCs w:val="22"/>
            <w14:ligatures w14:val="none"/>
          </w:rPr>
          <m:t xml:space="preserve">Tок,конс = KПЭНД / ΔC2 </m:t>
        </m:r>
      </m:oMath>
      <w:r w:rsidR="00D141B2" w:rsidRPr="00AD7E5A">
        <w:rPr>
          <w:rFonts w:eastAsia="Times New Roman"/>
          <w:bCs w:val="0"/>
          <w:kern w:val="0"/>
          <w:szCs w:val="22"/>
          <w14:ligatures w14:val="none"/>
        </w:rPr>
        <w:tab/>
        <w:t>(4.55)</w:t>
      </w:r>
    </w:p>
    <w:p w14:paraId="03D5E203" w14:textId="77777777" w:rsidR="00D37BD1" w:rsidRDefault="00D37BD1" w:rsidP="00D37BD1">
      <w:pPr>
        <w:spacing w:after="0" w:line="240" w:lineRule="auto"/>
        <w:jc w:val="both"/>
        <w:rPr>
          <w:rFonts w:eastAsia="Times New Roman"/>
          <w:bCs w:val="0"/>
          <w:kern w:val="0"/>
          <w:szCs w:val="22"/>
          <w14:ligatures w14:val="none"/>
        </w:rPr>
      </w:pPr>
    </w:p>
    <w:p w14:paraId="73F9B897" w14:textId="64A72294" w:rsidR="00237F8F" w:rsidRDefault="00237F8F" w:rsidP="00D37BD1">
      <w:pPr>
        <w:spacing w:after="0" w:line="240" w:lineRule="auto"/>
        <w:jc w:val="both"/>
        <w:rPr>
          <w:rFonts w:eastAsia="Times New Roman"/>
          <w:bCs w:val="0"/>
          <w:kern w:val="0"/>
          <w:szCs w:val="22"/>
          <w14:ligatures w14:val="none"/>
        </w:rPr>
      </w:pPr>
      <m:oMathPara>
        <m:oMath>
          <m:r>
            <w:rPr>
              <w:rFonts w:ascii="Cambria Math" w:eastAsia="Times New Roman" w:hAnsi="Cambria Math"/>
              <w:kern w:val="0"/>
              <w:szCs w:val="22"/>
              <w14:ligatures w14:val="none"/>
            </w:rPr>
            <m:t>Tок,конс = 1,84 / 0,35 = 5,3 года</m:t>
          </m:r>
        </m:oMath>
      </m:oMathPara>
    </w:p>
    <w:p w14:paraId="74D2E5FD" w14:textId="77777777" w:rsidR="00237F8F" w:rsidRDefault="00237F8F" w:rsidP="00D37BD1">
      <w:pPr>
        <w:spacing w:after="0" w:line="240" w:lineRule="auto"/>
        <w:jc w:val="both"/>
        <w:rPr>
          <w:rFonts w:eastAsia="Times New Roman"/>
          <w:bCs w:val="0"/>
          <w:kern w:val="0"/>
          <w:szCs w:val="22"/>
          <w14:ligatures w14:val="none"/>
        </w:rPr>
      </w:pPr>
    </w:p>
    <w:p w14:paraId="458F4C28" w14:textId="0B48D311" w:rsidR="00D141B2" w:rsidRPr="00AD7E5A" w:rsidRDefault="00D141B2" w:rsidP="00D37BD1">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ок,конс</m:t>
            </m:r>
          </m:sub>
        </m:sSub>
      </m:oMath>
      <w:r w:rsidRPr="00AD7E5A">
        <w:rPr>
          <w:rFonts w:eastAsia="Times New Roman"/>
          <w:bCs w:val="0"/>
          <w:kern w:val="0"/>
          <w:szCs w:val="22"/>
          <w14:ligatures w14:val="none"/>
        </w:rPr>
        <w:t xml:space="preserve"> – простой срок окупаемости локального контура ПЭНД в консервативной базе сравнения, лет;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ПЭНД</m:t>
            </m:r>
          </m:sub>
        </m:sSub>
      </m:oMath>
      <w:r w:rsidRPr="00AD7E5A">
        <w:rPr>
          <w:rFonts w:eastAsia="Times New Roman"/>
          <w:bCs w:val="0"/>
          <w:kern w:val="0"/>
          <w:szCs w:val="22"/>
          <w14:ligatures w14:val="none"/>
        </w:rPr>
        <w:t xml:space="preserve"> – капитальные затраты на локальный контур ПЭНД,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ΔC</m:t>
            </m:r>
          </m:e>
          <m:sub>
            <m:r>
              <m:rPr>
                <m:nor/>
              </m:rPr>
              <w:rPr>
                <w:rFonts w:eastAsia="Times New Roman"/>
                <w:bCs w:val="0"/>
                <w:kern w:val="0"/>
                <w:szCs w:val="22"/>
                <w14:ligatures w14:val="none"/>
              </w:rPr>
              <m:t>2</m:t>
            </m:r>
          </m:sub>
        </m:sSub>
      </m:oMath>
      <w:r w:rsidRPr="00AD7E5A">
        <w:rPr>
          <w:rFonts w:eastAsia="Times New Roman"/>
          <w:bCs w:val="0"/>
          <w:kern w:val="0"/>
          <w:szCs w:val="22"/>
          <w14:ligatures w14:val="none"/>
        </w:rPr>
        <w:t xml:space="preserve"> – годовая эксплуатационная экономия второго варианта,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/год.</w:t>
      </w:r>
    </w:p>
    <w:p w14:paraId="072EA52A" w14:textId="77777777" w:rsidR="00D37BD1" w:rsidRDefault="00D141B2" w:rsidP="00735377">
      <w:pPr>
        <w:tabs>
          <w:tab w:val="center" w:pos="4677"/>
          <w:tab w:val="right" w:pos="9355"/>
        </w:tabs>
        <w:spacing w:after="0" w:line="240" w:lineRule="auto"/>
        <w:ind w:firstLine="425"/>
        <w:rPr>
          <w:rFonts w:eastAsia="Times New Roman"/>
          <w:bCs w:val="0"/>
          <w:kern w:val="0"/>
          <w:szCs w:val="22"/>
          <w14:ligatures w14:val="none"/>
        </w:rPr>
      </w:pPr>
      <w:r w:rsidRPr="00AD7E5A">
        <w:rPr>
          <w:rFonts w:eastAsia="Times New Roman"/>
          <w:bCs w:val="0"/>
          <w:kern w:val="0"/>
          <w:szCs w:val="22"/>
          <w14:ligatures w14:val="none"/>
        </w:rPr>
        <w:tab/>
      </w:r>
    </w:p>
    <w:p w14:paraId="25696636" w14:textId="3BE42C70" w:rsidR="00D141B2" w:rsidRPr="00AD7E5A" w:rsidRDefault="00CA2960" w:rsidP="00C55149">
      <w:pPr>
        <w:tabs>
          <w:tab w:val="center" w:pos="4677"/>
          <w:tab w:val="right" w:pos="9355"/>
        </w:tabs>
        <w:spacing w:after="0" w:line="240" w:lineRule="auto"/>
        <w:ind w:firstLine="425"/>
        <w:jc w:val="center"/>
        <w:rPr>
          <w:rFonts w:eastAsia="Times New Roman"/>
          <w:bCs w:val="0"/>
          <w:kern w:val="0"/>
          <w:szCs w:val="22"/>
          <w14:ligatures w14:val="none"/>
        </w:rPr>
      </w:pPr>
      <w:r>
        <w:rPr>
          <w:rFonts w:eastAsia="Times New Roman"/>
          <w:kern w:val="0"/>
          <w14:ligatures w14:val="none"/>
        </w:rPr>
        <w:t xml:space="preserve">                           </w:t>
      </w:r>
      <m:oMath>
        <m:r>
          <w:rPr>
            <w:rFonts w:ascii="Cambria Math" w:eastAsia="Times New Roman" w:hAnsi="Cambria Math"/>
            <w:noProof/>
            <w:kern w:val="0"/>
            <w:lang w:val="en-US"/>
            <w14:ligatures w14:val="none"/>
          </w:rPr>
          <m:t>ΔC</m:t>
        </m:r>
        <m:r>
          <w:rPr>
            <w:rFonts w:ascii="Cambria Math" w:eastAsia="Times New Roman" w:hAnsi="Cambria Math"/>
            <w:noProof/>
            <w:kern w:val="0"/>
            <w14:ligatures w14:val="none"/>
          </w:rPr>
          <m:t xml:space="preserve">равн = </m:t>
        </m:r>
        <m:r>
          <w:rPr>
            <w:rFonts w:ascii="Cambria Math" w:eastAsia="Times New Roman" w:hAnsi="Cambria Math"/>
            <w:noProof/>
            <w:kern w:val="0"/>
            <w:lang w:val="en-US"/>
            <w14:ligatures w14:val="none"/>
          </w:rPr>
          <m:t>C</m:t>
        </m:r>
        <m:r>
          <w:rPr>
            <w:rFonts w:ascii="Cambria Math" w:eastAsia="Times New Roman" w:hAnsi="Cambria Math"/>
            <w:noProof/>
            <w:kern w:val="0"/>
            <w14:ligatures w14:val="none"/>
          </w:rPr>
          <m:t>норм - (</m:t>
        </m:r>
        <m:r>
          <w:rPr>
            <w:rFonts w:ascii="Cambria Math" w:eastAsia="Times New Roman" w:hAnsi="Cambria Math"/>
            <w:noProof/>
            <w:kern w:val="0"/>
            <w:lang w:val="en-US"/>
            <w14:ligatures w14:val="none"/>
          </w:rPr>
          <m:t>C</m:t>
        </m:r>
        <m:r>
          <w:rPr>
            <w:rFonts w:ascii="Cambria Math" w:eastAsia="Times New Roman" w:hAnsi="Cambria Math"/>
            <w:noProof/>
            <w:kern w:val="0"/>
            <w14:ligatures w14:val="none"/>
          </w:rPr>
          <m:t xml:space="preserve">1 + </m:t>
        </m:r>
        <m:r>
          <w:rPr>
            <w:rFonts w:ascii="Cambria Math" w:eastAsia="Times New Roman" w:hAnsi="Cambria Math"/>
            <w:noProof/>
            <w:kern w:val="0"/>
            <w:lang w:val="en-US"/>
            <w14:ligatures w14:val="none"/>
          </w:rPr>
          <m:t>C</m:t>
        </m:r>
        <m:r>
          <w:rPr>
            <w:rFonts w:ascii="Cambria Math" w:eastAsia="Times New Roman" w:hAnsi="Cambria Math"/>
            <w:noProof/>
            <w:kern w:val="0"/>
            <w14:ligatures w14:val="none"/>
          </w:rPr>
          <m:t>эл,ПЭНД)</m:t>
        </m:r>
      </m:oMath>
      <w:r w:rsidR="00D141B2" w:rsidRPr="00AD7E5A">
        <w:rPr>
          <w:rFonts w:eastAsia="Times New Roman"/>
          <w:bCs w:val="0"/>
          <w:kern w:val="0"/>
          <w:szCs w:val="22"/>
          <w14:ligatures w14:val="none"/>
        </w:rPr>
        <w:tab/>
        <w:t>(4.56)</w:t>
      </w:r>
    </w:p>
    <w:p w14:paraId="0092D45C" w14:textId="77777777" w:rsidR="00CA2960" w:rsidRPr="00CA2960" w:rsidRDefault="00CA2960" w:rsidP="00C55149">
      <w:pPr>
        <w:spacing w:after="0" w:line="240" w:lineRule="auto"/>
        <w:ind w:firstLine="425"/>
        <w:jc w:val="center"/>
        <w:rPr>
          <w:rFonts w:eastAsia="Times New Roman"/>
          <w:kern w:val="0"/>
          <w14:ligatures w14:val="none"/>
        </w:rPr>
      </w:pPr>
    </w:p>
    <w:p w14:paraId="5782EAA0" w14:textId="04A31CC1" w:rsidR="00D141B2" w:rsidRPr="00C55149" w:rsidRDefault="00D141B2" w:rsidP="00C55149">
      <w:pPr>
        <w:spacing w:after="0" w:line="240" w:lineRule="auto"/>
        <w:ind w:firstLine="425"/>
        <w:jc w:val="center"/>
        <w:rPr>
          <w:rFonts w:eastAsia="Times New Roman"/>
          <w:bCs w:val="0"/>
          <w:kern w:val="0"/>
          <w:sz w:val="32"/>
          <w:szCs w:val="24"/>
          <w:lang w:val="en-US"/>
          <w14:ligatures w14:val="none"/>
        </w:rPr>
      </w:pPr>
      <m:oMathPara>
        <m:oMathParaPr>
          <m:jc m:val="center"/>
        </m:oMathParaPr>
        <m:oMath>
          <m:r>
            <w:rPr>
              <w:rFonts w:ascii="Cambria Math" w:eastAsia="Times New Roman" w:hAnsi="Cambria Math"/>
              <w:noProof/>
              <w:kern w:val="0"/>
              <w:lang w:val="en-US"/>
              <w14:ligatures w14:val="none"/>
            </w:rPr>
            <m:t>ΔCравн = (4,97…5,55) - (3,60 + 0,36) = 1,0…1,6 млн тг/год</m:t>
          </m:r>
        </m:oMath>
      </m:oMathPara>
    </w:p>
    <w:p w14:paraId="2A57F46D" w14:textId="77777777" w:rsidR="00D37BD1" w:rsidRDefault="00D37BD1" w:rsidP="00D37BD1">
      <w:pPr>
        <w:spacing w:after="0" w:line="240" w:lineRule="auto"/>
        <w:jc w:val="both"/>
        <w:rPr>
          <w:rFonts w:eastAsia="Times New Roman"/>
          <w:bCs w:val="0"/>
          <w:kern w:val="0"/>
          <w:szCs w:val="22"/>
          <w14:ligatures w14:val="none"/>
        </w:rPr>
      </w:pPr>
    </w:p>
    <w:p w14:paraId="70DAB4FA" w14:textId="2295922B" w:rsidR="00D37BD1" w:rsidRDefault="00D141B2" w:rsidP="007D5997">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ΔC</m:t>
            </m:r>
          </m:e>
          <m:sub>
            <m:r>
              <m:rPr>
                <m:nor/>
              </m:rPr>
              <w:rPr>
                <w:rFonts w:eastAsia="Times New Roman"/>
                <w:bCs w:val="0"/>
                <w:kern w:val="0"/>
                <w:szCs w:val="22"/>
                <w14:ligatures w14:val="none"/>
              </w:rPr>
              <m:t>равн</m:t>
            </m:r>
          </m:sub>
        </m:sSub>
      </m:oMath>
      <w:r w:rsidRPr="00AD7E5A">
        <w:rPr>
          <w:rFonts w:eastAsia="Times New Roman"/>
          <w:bCs w:val="0"/>
          <w:kern w:val="0"/>
          <w:szCs w:val="22"/>
          <w14:ligatures w14:val="none"/>
        </w:rPr>
        <w:t xml:space="preserve"> – </w:t>
      </w:r>
      <w:r w:rsidR="002006BE">
        <w:rPr>
          <w:rFonts w:eastAsia="Times New Roman"/>
          <w:bCs w:val="0"/>
          <w:kern w:val="0"/>
          <w:szCs w:val="22"/>
          <w14:ligatures w14:val="none"/>
        </w:rPr>
        <w:t>сокращенные</w:t>
      </w:r>
      <w:r w:rsidRPr="00AD7E5A">
        <w:rPr>
          <w:rFonts w:eastAsia="Times New Roman"/>
          <w:bCs w:val="0"/>
          <w:kern w:val="0"/>
          <w:szCs w:val="22"/>
          <w14:ligatures w14:val="none"/>
        </w:rPr>
        <w:t xml:space="preserve"> годовые затраты при сравнении с вариантом равного комфорта,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норм</m:t>
            </m:r>
          </m:sub>
        </m:sSub>
      </m:oMath>
      <w:r w:rsidRPr="00AD7E5A">
        <w:rPr>
          <w:rFonts w:eastAsia="Times New Roman"/>
          <w:bCs w:val="0"/>
          <w:kern w:val="0"/>
          <w:szCs w:val="22"/>
          <w14:ligatures w14:val="none"/>
        </w:rPr>
        <w:t xml:space="preserve"> – затраты угольного варианта при доведении всего объ</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ма до нормируемого уровня комфорта,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1</m:t>
            </m:r>
          </m:sub>
        </m:sSub>
      </m:oMath>
      <w:r w:rsidRPr="00AD7E5A">
        <w:rPr>
          <w:rFonts w:eastAsia="Times New Roman"/>
          <w:bCs w:val="0"/>
          <w:kern w:val="0"/>
          <w:szCs w:val="22"/>
          <w14:ligatures w14:val="none"/>
        </w:rPr>
        <w:t xml:space="preserve"> – фактические годовые затраты текущего угольного режима,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/год;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C</m:t>
            </m:r>
          </m:e>
          <m:sub>
            <m:r>
              <m:rPr>
                <m:nor/>
              </m:rPr>
              <w:rPr>
                <w:rFonts w:eastAsia="Times New Roman"/>
                <w:bCs w:val="0"/>
                <w:kern w:val="0"/>
                <w:szCs w:val="22"/>
                <w14:ligatures w14:val="none"/>
              </w:rPr>
              <m:t>эл,ПЭНД</m:t>
            </m:r>
          </m:sub>
        </m:sSub>
      </m:oMath>
      <w:r w:rsidRPr="00AD7E5A">
        <w:rPr>
          <w:rFonts w:eastAsia="Times New Roman"/>
          <w:bCs w:val="0"/>
          <w:kern w:val="0"/>
          <w:szCs w:val="22"/>
          <w14:ligatures w14:val="none"/>
        </w:rPr>
        <w:t xml:space="preserve"> – годовые затраты на электроэнергию </w:t>
      </w:r>
      <w:r w:rsidRPr="00BA412E">
        <w:rPr>
          <w:rFonts w:eastAsia="Times New Roman"/>
          <w:bCs w:val="0"/>
          <w:kern w:val="0"/>
          <w:szCs w:val="22"/>
          <w14:ligatures w14:val="none"/>
        </w:rPr>
        <w:t xml:space="preserve">ПЭНД, млн </w:t>
      </w:r>
      <w:proofErr w:type="spellStart"/>
      <w:r w:rsidRPr="00BA412E">
        <w:rPr>
          <w:rFonts w:eastAsia="Times New Roman"/>
          <w:bCs w:val="0"/>
          <w:kern w:val="0"/>
          <w:szCs w:val="22"/>
          <w14:ligatures w14:val="none"/>
        </w:rPr>
        <w:t>тг</w:t>
      </w:r>
      <w:proofErr w:type="spellEnd"/>
      <w:r w:rsidRPr="00BA412E">
        <w:rPr>
          <w:rFonts w:eastAsia="Times New Roman"/>
          <w:bCs w:val="0"/>
          <w:kern w:val="0"/>
          <w:szCs w:val="22"/>
          <w14:ligatures w14:val="none"/>
        </w:rPr>
        <w:t>/год.</w:t>
      </w:r>
    </w:p>
    <w:p w14:paraId="4EAE127E" w14:textId="77777777" w:rsidR="007D5997" w:rsidRDefault="007D5997" w:rsidP="00735377">
      <w:pPr>
        <w:tabs>
          <w:tab w:val="center" w:pos="4677"/>
          <w:tab w:val="right" w:pos="9355"/>
        </w:tabs>
        <w:spacing w:after="0" w:line="240" w:lineRule="auto"/>
        <w:ind w:firstLine="425"/>
        <w:rPr>
          <w:rFonts w:eastAsia="Times New Roman"/>
          <w:bCs w:val="0"/>
          <w:kern w:val="0"/>
          <w:szCs w:val="22"/>
          <w14:ligatures w14:val="none"/>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5"/>
      </w:tblGrid>
      <w:tr w:rsidR="007D5997" w14:paraId="03E336D9" w14:textId="77777777" w:rsidTr="007D5997">
        <w:tc>
          <w:tcPr>
            <w:tcW w:w="421" w:type="dxa"/>
            <w:vAlign w:val="center"/>
          </w:tcPr>
          <w:p w14:paraId="274DDF97" w14:textId="77777777" w:rsidR="007D5997" w:rsidRDefault="007D5997" w:rsidP="007D5997">
            <w:pPr>
              <w:tabs>
                <w:tab w:val="center" w:pos="4677"/>
                <w:tab w:val="right" w:pos="9355"/>
              </w:tabs>
              <w:jc w:val="center"/>
              <w:rPr>
                <w:rFonts w:eastAsia="Times New Roman"/>
                <w:bCs w:val="0"/>
                <w:kern w:val="0"/>
                <w:szCs w:val="22"/>
                <w14:ligatures w14:val="none"/>
              </w:rPr>
            </w:pPr>
          </w:p>
        </w:tc>
        <w:tc>
          <w:tcPr>
            <w:tcW w:w="7938" w:type="dxa"/>
            <w:vAlign w:val="center"/>
          </w:tcPr>
          <w:p w14:paraId="71877A2C" w14:textId="6D0BB189" w:rsidR="007D5997" w:rsidRPr="007D5997" w:rsidRDefault="007D5997" w:rsidP="007D5997">
            <w:pPr>
              <w:tabs>
                <w:tab w:val="center" w:pos="4677"/>
                <w:tab w:val="right" w:pos="9355"/>
              </w:tabs>
              <w:jc w:val="center"/>
              <w:rPr>
                <w:rFonts w:eastAsia="Times New Roman"/>
                <w:bCs w:val="0"/>
                <w:kern w:val="0"/>
                <w:szCs w:val="22"/>
                <w14:ligatures w14:val="none"/>
              </w:rPr>
            </w:pPr>
            <m:oMathPara>
              <m:oMathParaPr>
                <m:jc m:val="center"/>
              </m:oMathParaPr>
              <m:oMath>
                <m:r>
                  <w:rPr>
                    <w:rFonts w:ascii="Cambria Math" w:eastAsia="Times New Roman" w:hAnsi="Cambria Math"/>
                    <w:kern w:val="0"/>
                    <w:szCs w:val="22"/>
                    <w:lang w:val="en-US"/>
                    <w14:ligatures w14:val="none"/>
                  </w:rPr>
                  <m:t>T</m:t>
                </m:r>
                <m:r>
                  <w:rPr>
                    <w:rFonts w:ascii="Cambria Math" w:eastAsia="Times New Roman" w:hAnsi="Cambria Math"/>
                    <w:kern w:val="0"/>
                    <w:szCs w:val="22"/>
                    <w14:ligatures w14:val="none"/>
                  </w:rPr>
                  <m:t xml:space="preserve">ок,равн = </m:t>
                </m:r>
                <m:r>
                  <w:rPr>
                    <w:rFonts w:ascii="Cambria Math" w:eastAsia="Times New Roman" w:hAnsi="Cambria Math"/>
                    <w:kern w:val="0"/>
                    <w:szCs w:val="22"/>
                    <w:lang w:val="en-US"/>
                    <w14:ligatures w14:val="none"/>
                  </w:rPr>
                  <m:t>K</m:t>
                </m:r>
                <m:r>
                  <w:rPr>
                    <w:rFonts w:ascii="Cambria Math" w:eastAsia="Times New Roman" w:hAnsi="Cambria Math"/>
                    <w:kern w:val="0"/>
                    <w:szCs w:val="22"/>
                    <w14:ligatures w14:val="none"/>
                  </w:rPr>
                  <m:t xml:space="preserve">ПЭНД / </m:t>
                </m:r>
                <m:r>
                  <w:rPr>
                    <w:rFonts w:ascii="Cambria Math" w:eastAsia="Times New Roman" w:hAnsi="Cambria Math"/>
                    <w:kern w:val="0"/>
                    <w:szCs w:val="22"/>
                    <w:lang w:val="en-US"/>
                    <w14:ligatures w14:val="none"/>
                  </w:rPr>
                  <m:t>ΔC</m:t>
                </m:r>
                <m:r>
                  <w:rPr>
                    <w:rFonts w:ascii="Cambria Math" w:eastAsia="Times New Roman" w:hAnsi="Cambria Math"/>
                    <w:kern w:val="0"/>
                    <w:szCs w:val="22"/>
                    <w14:ligatures w14:val="none"/>
                  </w:rPr>
                  <m:t xml:space="preserve">равн </m:t>
                </m:r>
              </m:oMath>
            </m:oMathPara>
          </w:p>
        </w:tc>
        <w:tc>
          <w:tcPr>
            <w:tcW w:w="985" w:type="dxa"/>
            <w:vAlign w:val="center"/>
          </w:tcPr>
          <w:p w14:paraId="7566CD69" w14:textId="75CAB5E3" w:rsidR="007D5997" w:rsidRDefault="007D5997" w:rsidP="007D5997">
            <w:pPr>
              <w:tabs>
                <w:tab w:val="center" w:pos="4677"/>
                <w:tab w:val="right" w:pos="9355"/>
              </w:tabs>
              <w:jc w:val="center"/>
              <w:rPr>
                <w:rFonts w:eastAsia="Times New Roman"/>
                <w:bCs w:val="0"/>
                <w:kern w:val="0"/>
                <w:szCs w:val="22"/>
                <w14:ligatures w14:val="none"/>
              </w:rPr>
            </w:pPr>
            <w:r w:rsidRPr="00BA412E">
              <w:rPr>
                <w:rFonts w:eastAsia="Times New Roman"/>
                <w:bCs w:val="0"/>
                <w:kern w:val="0"/>
                <w:szCs w:val="22"/>
                <w14:ligatures w14:val="none"/>
              </w:rPr>
              <w:t>(4.57)</w:t>
            </w:r>
          </w:p>
        </w:tc>
      </w:tr>
    </w:tbl>
    <w:p w14:paraId="3E0EB42C" w14:textId="77777777" w:rsidR="00CA2960" w:rsidRDefault="00CA2960" w:rsidP="00F86BA5">
      <w:pPr>
        <w:tabs>
          <w:tab w:val="center" w:pos="4677"/>
          <w:tab w:val="right" w:pos="9355"/>
        </w:tabs>
        <w:spacing w:after="0" w:line="240" w:lineRule="auto"/>
        <w:rPr>
          <w:rFonts w:eastAsia="Times New Roman"/>
          <w:bCs w:val="0"/>
          <w:kern w:val="0"/>
          <w:szCs w:val="22"/>
          <w14:ligatures w14:val="none"/>
        </w:rPr>
      </w:pPr>
    </w:p>
    <w:p w14:paraId="33246054" w14:textId="72D8F221" w:rsidR="00CA2960" w:rsidRPr="00CA2960" w:rsidRDefault="00CA2960" w:rsidP="00F86BA5">
      <w:pPr>
        <w:tabs>
          <w:tab w:val="center" w:pos="4677"/>
          <w:tab w:val="right" w:pos="9355"/>
        </w:tabs>
        <w:spacing w:after="0" w:line="240" w:lineRule="auto"/>
        <w:rPr>
          <w:rFonts w:eastAsia="Times New Roman"/>
          <w:kern w:val="0"/>
          <w:szCs w:val="22"/>
          <w14:ligatures w14:val="none"/>
        </w:rPr>
      </w:pPr>
      <m:oMathPara>
        <m:oMath>
          <m:r>
            <w:rPr>
              <w:rFonts w:ascii="Cambria Math" w:eastAsia="Times New Roman" w:hAnsi="Cambria Math"/>
              <w:kern w:val="0"/>
              <w:szCs w:val="22"/>
              <w:lang w:val="en-US"/>
              <w14:ligatures w14:val="none"/>
            </w:rPr>
            <m:t>T</m:t>
          </m:r>
          <m:r>
            <w:rPr>
              <w:rFonts w:ascii="Cambria Math" w:eastAsia="Times New Roman" w:hAnsi="Cambria Math"/>
              <w:kern w:val="0"/>
              <w:szCs w:val="22"/>
              <w14:ligatures w14:val="none"/>
            </w:rPr>
            <m:t>ок,равн = 1,84 / (1,0…1,6) = 1,2…1,8 года</m:t>
          </m:r>
        </m:oMath>
      </m:oMathPara>
    </w:p>
    <w:p w14:paraId="4592956E" w14:textId="77777777" w:rsidR="00CA2960" w:rsidRPr="00CA2960" w:rsidRDefault="00CA2960" w:rsidP="00F86BA5">
      <w:pPr>
        <w:tabs>
          <w:tab w:val="center" w:pos="4677"/>
          <w:tab w:val="right" w:pos="9355"/>
        </w:tabs>
        <w:spacing w:after="0" w:line="240" w:lineRule="auto"/>
        <w:rPr>
          <w:rFonts w:eastAsia="Times New Roman"/>
          <w:bCs w:val="0"/>
          <w:kern w:val="0"/>
          <w:szCs w:val="22"/>
          <w14:ligatures w14:val="none"/>
        </w:rPr>
      </w:pPr>
    </w:p>
    <w:p w14:paraId="57DF8884" w14:textId="31B0FD3F" w:rsidR="00D141B2" w:rsidRPr="00AD7E5A" w:rsidRDefault="00D141B2" w:rsidP="00D37BD1">
      <w:pPr>
        <w:spacing w:after="0" w:line="240" w:lineRule="auto"/>
        <w:jc w:val="both"/>
        <w:rPr>
          <w:rFonts w:eastAsia="Times New Roman"/>
          <w:bCs w:val="0"/>
          <w:kern w:val="0"/>
          <w:szCs w:val="22"/>
          <w14:ligatures w14:val="none"/>
        </w:rPr>
      </w:pPr>
      <w:r w:rsidRPr="00AD7E5A">
        <w:rPr>
          <w:rFonts w:eastAsia="Times New Roman"/>
          <w:bCs w:val="0"/>
          <w:kern w:val="0"/>
          <w:szCs w:val="22"/>
          <w14:ligatures w14:val="none"/>
        </w:rPr>
        <w:t xml:space="preserve">где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T</m:t>
            </m:r>
          </m:e>
          <m:sub>
            <m:r>
              <m:rPr>
                <m:nor/>
              </m:rPr>
              <w:rPr>
                <w:rFonts w:eastAsia="Times New Roman"/>
                <w:bCs w:val="0"/>
                <w:kern w:val="0"/>
                <w:szCs w:val="22"/>
                <w14:ligatures w14:val="none"/>
              </w:rPr>
              <m:t>ок,равн</m:t>
            </m:r>
          </m:sub>
        </m:sSub>
      </m:oMath>
      <w:r w:rsidRPr="00AD7E5A">
        <w:rPr>
          <w:rFonts w:eastAsia="Times New Roman"/>
          <w:bCs w:val="0"/>
          <w:kern w:val="0"/>
          <w:szCs w:val="22"/>
          <w14:ligatures w14:val="none"/>
        </w:rPr>
        <w:t xml:space="preserve"> – простой срок окупаемости локального контура ПЭНД по базе сравнения равного комфорта, лет;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ПЭНД</m:t>
            </m:r>
          </m:sub>
        </m:sSub>
      </m:oMath>
      <w:r w:rsidRPr="00AD7E5A">
        <w:rPr>
          <w:rFonts w:eastAsia="Times New Roman"/>
          <w:bCs w:val="0"/>
          <w:kern w:val="0"/>
          <w:szCs w:val="22"/>
          <w14:ligatures w14:val="none"/>
        </w:rPr>
        <w:t xml:space="preserve"> – капитальные затраты на локальный контур ПЭНД,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ΔC</m:t>
            </m:r>
          </m:e>
          <m:sub>
            <m:r>
              <m:rPr>
                <m:nor/>
              </m:rPr>
              <w:rPr>
                <w:rFonts w:eastAsia="Times New Roman"/>
                <w:bCs w:val="0"/>
                <w:kern w:val="0"/>
                <w:szCs w:val="22"/>
                <w14:ligatures w14:val="none"/>
              </w:rPr>
              <m:t>равн</m:t>
            </m:r>
          </m:sub>
        </m:sSub>
      </m:oMath>
      <w:r w:rsidRPr="00AD7E5A">
        <w:rPr>
          <w:rFonts w:eastAsia="Times New Roman"/>
          <w:bCs w:val="0"/>
          <w:kern w:val="0"/>
          <w:szCs w:val="22"/>
          <w14:ligatures w14:val="none"/>
        </w:rPr>
        <w:t xml:space="preserve"> – </w:t>
      </w:r>
      <w:r w:rsidR="002006BE">
        <w:rPr>
          <w:rFonts w:eastAsia="Times New Roman"/>
          <w:bCs w:val="0"/>
          <w:kern w:val="0"/>
          <w:szCs w:val="22"/>
          <w14:ligatures w14:val="none"/>
        </w:rPr>
        <w:t>сокращенные</w:t>
      </w:r>
      <w:r w:rsidRPr="00AD7E5A">
        <w:rPr>
          <w:rFonts w:eastAsia="Times New Roman"/>
          <w:bCs w:val="0"/>
          <w:kern w:val="0"/>
          <w:szCs w:val="22"/>
          <w14:ligatures w14:val="none"/>
        </w:rPr>
        <w:t xml:space="preserve"> годовые затраты,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/год.</w:t>
      </w:r>
    </w:p>
    <w:p w14:paraId="35850FA3" w14:textId="0661A0AA" w:rsidR="00D141B2" w:rsidRPr="00AD7E5A"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Расч</w:t>
      </w:r>
      <w:r w:rsidR="0003443B">
        <w:rPr>
          <w:rFonts w:eastAsia="Times New Roman"/>
          <w:bCs w:val="0"/>
          <w:kern w:val="0"/>
          <w:szCs w:val="22"/>
          <w14:ligatures w14:val="none"/>
        </w:rPr>
        <w:t>е</w:t>
      </w:r>
      <w:r w:rsidRPr="00AD7E5A">
        <w:rPr>
          <w:rFonts w:eastAsia="Times New Roman"/>
          <w:bCs w:val="0"/>
          <w:kern w:val="0"/>
          <w:szCs w:val="22"/>
          <w14:ligatures w14:val="none"/>
        </w:rPr>
        <w:t>тное сравнение тр</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х вариантов отопления </w:t>
      </w:r>
      <w:r w:rsidR="007B1F67" w:rsidRPr="00AD7E5A">
        <w:rPr>
          <w:rFonts w:eastAsia="Times New Roman"/>
          <w:bCs w:val="0"/>
          <w:kern w:val="0"/>
          <w:szCs w:val="22"/>
          <w14:ligatures w14:val="none"/>
        </w:rPr>
        <w:t>производственного цеха 840 м²</w:t>
      </w:r>
      <w:r w:rsidR="007B1F67">
        <w:rPr>
          <w:rFonts w:eastAsia="Times New Roman"/>
          <w:bCs w:val="0"/>
          <w:kern w:val="0"/>
          <w:szCs w:val="22"/>
          <w14:ligatures w14:val="none"/>
        </w:rPr>
        <w:t xml:space="preserve"> </w:t>
      </w:r>
      <w:r w:rsidRPr="00AD7E5A">
        <w:rPr>
          <w:rFonts w:eastAsia="Times New Roman"/>
          <w:bCs w:val="0"/>
          <w:kern w:val="0"/>
          <w:szCs w:val="22"/>
          <w14:ligatures w14:val="none"/>
        </w:rPr>
        <w:t>приведено в таблице 4.10.</w:t>
      </w:r>
    </w:p>
    <w:p w14:paraId="02268D4D" w14:textId="2FF0AAEC" w:rsidR="00D37BD1" w:rsidRDefault="00D141B2" w:rsidP="00D37BD1">
      <w:pPr>
        <w:keepNext/>
        <w:spacing w:after="0" w:line="240" w:lineRule="auto"/>
        <w:rPr>
          <w:rFonts w:eastAsia="Times New Roman"/>
          <w:bCs w:val="0"/>
          <w:kern w:val="0"/>
          <w:szCs w:val="22"/>
          <w14:ligatures w14:val="none"/>
        </w:rPr>
      </w:pPr>
      <w:r w:rsidRPr="00AD7E5A">
        <w:rPr>
          <w:rFonts w:eastAsia="Times New Roman"/>
          <w:bCs w:val="0"/>
          <w:kern w:val="0"/>
          <w:szCs w:val="22"/>
          <w14:ligatures w14:val="none"/>
        </w:rPr>
        <w:lastRenderedPageBreak/>
        <w:t>Таблица 4.10</w:t>
      </w:r>
    </w:p>
    <w:p w14:paraId="4CB5B854" w14:textId="7772F7BC" w:rsidR="00D141B2" w:rsidRDefault="00D141B2" w:rsidP="00D37BD1">
      <w:pPr>
        <w:keepNext/>
        <w:spacing w:after="0" w:line="240" w:lineRule="auto"/>
        <w:ind w:firstLine="426"/>
        <w:rPr>
          <w:rFonts w:eastAsia="Times New Roman"/>
          <w:bCs w:val="0"/>
          <w:kern w:val="0"/>
          <w:szCs w:val="22"/>
          <w14:ligatures w14:val="none"/>
        </w:rPr>
      </w:pPr>
      <w:r w:rsidRPr="00AD7E5A">
        <w:rPr>
          <w:rFonts w:eastAsia="Times New Roman"/>
          <w:bCs w:val="0"/>
          <w:kern w:val="0"/>
          <w:szCs w:val="22"/>
          <w14:ligatures w14:val="none"/>
        </w:rPr>
        <w:t>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тное сравнение вариантов отопления </w:t>
      </w:r>
    </w:p>
    <w:p w14:paraId="2C1A402A" w14:textId="77777777" w:rsidR="00D37BD1" w:rsidRPr="00AD7E5A" w:rsidRDefault="00D37BD1" w:rsidP="00D37BD1">
      <w:pPr>
        <w:keepNext/>
        <w:spacing w:after="0" w:line="240" w:lineRule="auto"/>
        <w:ind w:firstLine="426"/>
        <w:rPr>
          <w:rFonts w:eastAsia="Times New Roman"/>
          <w:bCs w:val="0"/>
          <w:kern w:val="0"/>
          <w:szCs w:val="22"/>
          <w14:ligatures w14:val="none"/>
        </w:rPr>
      </w:pPr>
    </w:p>
    <w:tbl>
      <w:tblPr>
        <w:tblStyle w:val="124"/>
        <w:tblW w:w="0" w:type="auto"/>
        <w:jc w:val="center"/>
        <w:tblInd w:w="0" w:type="dxa"/>
        <w:tblLayout w:type="fixed"/>
        <w:tblLook w:val="04A0" w:firstRow="1" w:lastRow="0" w:firstColumn="1" w:lastColumn="0" w:noHBand="0" w:noVBand="1"/>
      </w:tblPr>
      <w:tblGrid>
        <w:gridCol w:w="2339"/>
        <w:gridCol w:w="2339"/>
        <w:gridCol w:w="2339"/>
        <w:gridCol w:w="2339"/>
      </w:tblGrid>
      <w:tr w:rsidR="00D141B2" w:rsidRPr="00F86BA5" w14:paraId="351C4CE6" w14:textId="77777777" w:rsidTr="00F86BA5">
        <w:trPr>
          <w:cantSplit/>
          <w:tblHeade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726D5FBB" w14:textId="77777777" w:rsidR="00D141B2" w:rsidRPr="00F86BA5" w:rsidRDefault="00D141B2" w:rsidP="00F86BA5">
            <w:pPr>
              <w:ind w:firstLine="22"/>
              <w:jc w:val="center"/>
              <w:rPr>
                <w:rFonts w:ascii="Times New Roman" w:eastAsia="Times New Roman" w:hAnsi="Times New Roman"/>
                <w:sz w:val="24"/>
                <w:szCs w:val="24"/>
              </w:rPr>
            </w:pPr>
            <w:proofErr w:type="spellStart"/>
            <w:r w:rsidRPr="00F86BA5">
              <w:rPr>
                <w:rFonts w:ascii="Times New Roman" w:eastAsia="Times New Roman" w:hAnsi="Times New Roman"/>
                <w:sz w:val="24"/>
                <w:szCs w:val="24"/>
              </w:rPr>
              <w:t>Показатель</w:t>
            </w:r>
            <w:proofErr w:type="spellEnd"/>
          </w:p>
        </w:tc>
        <w:tc>
          <w:tcPr>
            <w:tcW w:w="2339" w:type="dxa"/>
            <w:tcBorders>
              <w:top w:val="single" w:sz="4" w:space="0" w:color="auto"/>
              <w:left w:val="single" w:sz="4" w:space="0" w:color="auto"/>
              <w:bottom w:val="single" w:sz="4" w:space="0" w:color="auto"/>
              <w:right w:val="single" w:sz="4" w:space="0" w:color="auto"/>
            </w:tcBorders>
            <w:vAlign w:val="center"/>
            <w:hideMark/>
          </w:tcPr>
          <w:p w14:paraId="68FE7461" w14:textId="77777777" w:rsidR="00D141B2" w:rsidRPr="00F86BA5" w:rsidRDefault="00D141B2" w:rsidP="00F86BA5">
            <w:pPr>
              <w:ind w:firstLine="22"/>
              <w:jc w:val="center"/>
              <w:rPr>
                <w:rFonts w:ascii="Times New Roman" w:eastAsia="Times New Roman" w:hAnsi="Times New Roman"/>
                <w:sz w:val="24"/>
                <w:szCs w:val="24"/>
              </w:rPr>
            </w:pPr>
            <w:proofErr w:type="spellStart"/>
            <w:r w:rsidRPr="00F86BA5">
              <w:rPr>
                <w:rFonts w:ascii="Times New Roman" w:eastAsia="Times New Roman" w:hAnsi="Times New Roman"/>
                <w:sz w:val="24"/>
                <w:szCs w:val="24"/>
              </w:rPr>
              <w:t>Вариант</w:t>
            </w:r>
            <w:proofErr w:type="spellEnd"/>
            <w:r w:rsidRPr="00F86BA5">
              <w:rPr>
                <w:rFonts w:ascii="Times New Roman" w:eastAsia="Times New Roman" w:hAnsi="Times New Roman"/>
                <w:sz w:val="24"/>
                <w:szCs w:val="24"/>
              </w:rPr>
              <w:t xml:space="preserve"> 1: </w:t>
            </w:r>
            <w:proofErr w:type="spellStart"/>
            <w:r w:rsidRPr="00F86BA5">
              <w:rPr>
                <w:rFonts w:ascii="Times New Roman" w:eastAsia="Times New Roman" w:hAnsi="Times New Roman"/>
                <w:sz w:val="24"/>
                <w:szCs w:val="24"/>
              </w:rPr>
              <w:t>текущее</w:t>
            </w:r>
            <w:proofErr w:type="spellEnd"/>
            <w:r w:rsidRPr="00F86BA5">
              <w:rPr>
                <w:rFonts w:ascii="Times New Roman" w:eastAsia="Times New Roman" w:hAnsi="Times New Roman"/>
                <w:sz w:val="24"/>
                <w:szCs w:val="24"/>
              </w:rPr>
              <w:t xml:space="preserve"> </w:t>
            </w:r>
            <w:proofErr w:type="spellStart"/>
            <w:r w:rsidRPr="00F86BA5">
              <w:rPr>
                <w:rFonts w:ascii="Times New Roman" w:eastAsia="Times New Roman" w:hAnsi="Times New Roman"/>
                <w:sz w:val="24"/>
                <w:szCs w:val="24"/>
              </w:rPr>
              <w:t>угольное</w:t>
            </w:r>
            <w:proofErr w:type="spellEnd"/>
            <w:r w:rsidRPr="00F86BA5">
              <w:rPr>
                <w:rFonts w:ascii="Times New Roman" w:eastAsia="Times New Roman" w:hAnsi="Times New Roman"/>
                <w:sz w:val="24"/>
                <w:szCs w:val="24"/>
              </w:rPr>
              <w:t xml:space="preserve"> </w:t>
            </w:r>
            <w:proofErr w:type="spellStart"/>
            <w:r w:rsidRPr="00F86BA5">
              <w:rPr>
                <w:rFonts w:ascii="Times New Roman" w:eastAsia="Times New Roman" w:hAnsi="Times New Roman"/>
                <w:sz w:val="24"/>
                <w:szCs w:val="24"/>
              </w:rPr>
              <w:t>отопление</w:t>
            </w:r>
            <w:proofErr w:type="spellEnd"/>
          </w:p>
        </w:tc>
        <w:tc>
          <w:tcPr>
            <w:tcW w:w="2339" w:type="dxa"/>
            <w:tcBorders>
              <w:top w:val="single" w:sz="4" w:space="0" w:color="auto"/>
              <w:left w:val="single" w:sz="4" w:space="0" w:color="auto"/>
              <w:bottom w:val="single" w:sz="4" w:space="0" w:color="auto"/>
              <w:right w:val="single" w:sz="4" w:space="0" w:color="auto"/>
            </w:tcBorders>
            <w:vAlign w:val="center"/>
            <w:hideMark/>
          </w:tcPr>
          <w:p w14:paraId="04C3995D" w14:textId="77777777" w:rsidR="00D141B2" w:rsidRPr="00F86BA5" w:rsidRDefault="00D141B2" w:rsidP="00F86BA5">
            <w:pPr>
              <w:ind w:firstLine="22"/>
              <w:jc w:val="center"/>
              <w:rPr>
                <w:rFonts w:ascii="Times New Roman" w:eastAsia="Times New Roman" w:hAnsi="Times New Roman"/>
                <w:sz w:val="24"/>
                <w:szCs w:val="24"/>
              </w:rPr>
            </w:pPr>
            <w:proofErr w:type="spellStart"/>
            <w:r w:rsidRPr="00F86BA5">
              <w:rPr>
                <w:rFonts w:ascii="Times New Roman" w:eastAsia="Times New Roman" w:hAnsi="Times New Roman"/>
                <w:sz w:val="24"/>
                <w:szCs w:val="24"/>
              </w:rPr>
              <w:t>Вариант</w:t>
            </w:r>
            <w:proofErr w:type="spellEnd"/>
            <w:r w:rsidRPr="00F86BA5">
              <w:rPr>
                <w:rFonts w:ascii="Times New Roman" w:eastAsia="Times New Roman" w:hAnsi="Times New Roman"/>
                <w:sz w:val="24"/>
                <w:szCs w:val="24"/>
              </w:rPr>
              <w:t xml:space="preserve"> 2: </w:t>
            </w:r>
            <w:proofErr w:type="spellStart"/>
            <w:r w:rsidRPr="00F86BA5">
              <w:rPr>
                <w:rFonts w:ascii="Times New Roman" w:eastAsia="Times New Roman" w:hAnsi="Times New Roman"/>
                <w:sz w:val="24"/>
                <w:szCs w:val="24"/>
              </w:rPr>
              <w:t>угольная</w:t>
            </w:r>
            <w:proofErr w:type="spellEnd"/>
            <w:r w:rsidRPr="00F86BA5">
              <w:rPr>
                <w:rFonts w:ascii="Times New Roman" w:eastAsia="Times New Roman" w:hAnsi="Times New Roman"/>
                <w:sz w:val="24"/>
                <w:szCs w:val="24"/>
              </w:rPr>
              <w:t xml:space="preserve"> </w:t>
            </w:r>
            <w:proofErr w:type="spellStart"/>
            <w:r w:rsidRPr="00F86BA5">
              <w:rPr>
                <w:rFonts w:ascii="Times New Roman" w:eastAsia="Times New Roman" w:hAnsi="Times New Roman"/>
                <w:sz w:val="24"/>
                <w:szCs w:val="24"/>
              </w:rPr>
              <w:t>база</w:t>
            </w:r>
            <w:proofErr w:type="spellEnd"/>
            <w:r w:rsidRPr="00F86BA5">
              <w:rPr>
                <w:rFonts w:ascii="Times New Roman" w:eastAsia="Times New Roman" w:hAnsi="Times New Roman"/>
                <w:sz w:val="24"/>
                <w:szCs w:val="24"/>
              </w:rPr>
              <w:t xml:space="preserve"> + ПЭНД</w:t>
            </w:r>
          </w:p>
        </w:tc>
        <w:tc>
          <w:tcPr>
            <w:tcW w:w="2339" w:type="dxa"/>
            <w:tcBorders>
              <w:top w:val="single" w:sz="4" w:space="0" w:color="auto"/>
              <w:left w:val="single" w:sz="4" w:space="0" w:color="auto"/>
              <w:bottom w:val="single" w:sz="4" w:space="0" w:color="auto"/>
              <w:right w:val="single" w:sz="4" w:space="0" w:color="auto"/>
            </w:tcBorders>
            <w:vAlign w:val="center"/>
            <w:hideMark/>
          </w:tcPr>
          <w:p w14:paraId="5EDF3C61" w14:textId="77777777" w:rsidR="00D141B2" w:rsidRPr="00F86BA5" w:rsidRDefault="00D141B2" w:rsidP="00F86BA5">
            <w:pPr>
              <w:ind w:firstLine="22"/>
              <w:jc w:val="center"/>
              <w:rPr>
                <w:rFonts w:ascii="Times New Roman" w:eastAsia="Times New Roman" w:hAnsi="Times New Roman"/>
                <w:sz w:val="24"/>
                <w:szCs w:val="24"/>
                <w:lang w:val="ru-RU"/>
              </w:rPr>
            </w:pPr>
            <w:r w:rsidRPr="00F86BA5">
              <w:rPr>
                <w:rFonts w:ascii="Times New Roman" w:eastAsia="Times New Roman" w:hAnsi="Times New Roman"/>
                <w:sz w:val="24"/>
                <w:szCs w:val="24"/>
                <w:lang w:val="ru-RU"/>
              </w:rPr>
              <w:t>Вариант 3: угольная база + ПЭНД + теплозащита</w:t>
            </w:r>
          </w:p>
        </w:tc>
      </w:tr>
      <w:tr w:rsidR="00D141B2" w:rsidRPr="00F86BA5" w14:paraId="5D9A3F48" w14:textId="77777777" w:rsidTr="00F86BA5">
        <w:trPr>
          <w:cantSplit/>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19BEF078" w14:textId="77777777" w:rsidR="00D141B2" w:rsidRPr="00F86BA5" w:rsidRDefault="00D141B2" w:rsidP="00F86BA5">
            <w:pPr>
              <w:ind w:firstLine="22"/>
              <w:jc w:val="center"/>
              <w:rPr>
                <w:rFonts w:ascii="Times New Roman" w:eastAsia="Times New Roman" w:hAnsi="Times New Roman"/>
                <w:sz w:val="24"/>
                <w:szCs w:val="24"/>
              </w:rPr>
            </w:pPr>
            <w:proofErr w:type="spellStart"/>
            <w:r w:rsidRPr="00F86BA5">
              <w:rPr>
                <w:rFonts w:ascii="Times New Roman" w:eastAsia="Times New Roman" w:hAnsi="Times New Roman"/>
                <w:sz w:val="24"/>
                <w:szCs w:val="24"/>
              </w:rPr>
              <w:t>Принцип</w:t>
            </w:r>
            <w:proofErr w:type="spellEnd"/>
            <w:r w:rsidRPr="00F86BA5">
              <w:rPr>
                <w:rFonts w:ascii="Times New Roman" w:eastAsia="Times New Roman" w:hAnsi="Times New Roman"/>
                <w:sz w:val="24"/>
                <w:szCs w:val="24"/>
              </w:rPr>
              <w:t xml:space="preserve"> </w:t>
            </w:r>
            <w:proofErr w:type="spellStart"/>
            <w:r w:rsidRPr="00F86BA5">
              <w:rPr>
                <w:rFonts w:ascii="Times New Roman" w:eastAsia="Times New Roman" w:hAnsi="Times New Roman"/>
                <w:sz w:val="24"/>
                <w:szCs w:val="24"/>
              </w:rPr>
              <w:t>схемы</w:t>
            </w:r>
            <w:proofErr w:type="spellEnd"/>
          </w:p>
        </w:tc>
        <w:tc>
          <w:tcPr>
            <w:tcW w:w="2339" w:type="dxa"/>
            <w:tcBorders>
              <w:top w:val="single" w:sz="4" w:space="0" w:color="auto"/>
              <w:left w:val="single" w:sz="4" w:space="0" w:color="auto"/>
              <w:bottom w:val="single" w:sz="4" w:space="0" w:color="auto"/>
              <w:right w:val="single" w:sz="4" w:space="0" w:color="auto"/>
            </w:tcBorders>
            <w:vAlign w:val="center"/>
            <w:hideMark/>
          </w:tcPr>
          <w:p w14:paraId="4D1BE80F" w14:textId="79B3DCD4" w:rsidR="00D141B2" w:rsidRPr="00F86BA5" w:rsidRDefault="00D141B2" w:rsidP="00F86BA5">
            <w:pPr>
              <w:ind w:firstLine="22"/>
              <w:jc w:val="center"/>
              <w:rPr>
                <w:rFonts w:ascii="Times New Roman" w:eastAsia="Times New Roman" w:hAnsi="Times New Roman"/>
                <w:sz w:val="24"/>
                <w:szCs w:val="24"/>
                <w:lang w:val="ru-RU"/>
              </w:rPr>
            </w:pPr>
            <w:r w:rsidRPr="00F86BA5">
              <w:rPr>
                <w:rFonts w:ascii="Times New Roman" w:eastAsia="Times New Roman" w:hAnsi="Times New Roman"/>
                <w:sz w:val="24"/>
                <w:szCs w:val="24"/>
                <w:lang w:val="ru-RU"/>
              </w:rPr>
              <w:t>Кот</w:t>
            </w:r>
            <w:r w:rsidR="0003443B">
              <w:rPr>
                <w:rFonts w:ascii="Times New Roman" w:eastAsia="Times New Roman" w:hAnsi="Times New Roman"/>
                <w:sz w:val="24"/>
                <w:szCs w:val="24"/>
                <w:lang w:val="ru-RU"/>
              </w:rPr>
              <w:t>е</w:t>
            </w:r>
            <w:r w:rsidRPr="00F86BA5">
              <w:rPr>
                <w:rFonts w:ascii="Times New Roman" w:eastAsia="Times New Roman" w:hAnsi="Times New Roman"/>
                <w:sz w:val="24"/>
                <w:szCs w:val="24"/>
                <w:lang w:val="ru-RU"/>
              </w:rPr>
              <w:t>л и регистры формируют общий фоновый режим</w:t>
            </w:r>
          </w:p>
        </w:tc>
        <w:tc>
          <w:tcPr>
            <w:tcW w:w="2339" w:type="dxa"/>
            <w:tcBorders>
              <w:top w:val="single" w:sz="4" w:space="0" w:color="auto"/>
              <w:left w:val="single" w:sz="4" w:space="0" w:color="auto"/>
              <w:bottom w:val="single" w:sz="4" w:space="0" w:color="auto"/>
              <w:right w:val="single" w:sz="4" w:space="0" w:color="auto"/>
            </w:tcBorders>
            <w:vAlign w:val="center"/>
            <w:hideMark/>
          </w:tcPr>
          <w:p w14:paraId="42A277B1" w14:textId="19D33355" w:rsidR="00D141B2" w:rsidRPr="00F86BA5" w:rsidRDefault="00D141B2" w:rsidP="00F86BA5">
            <w:pPr>
              <w:ind w:firstLine="22"/>
              <w:jc w:val="center"/>
              <w:rPr>
                <w:rFonts w:ascii="Times New Roman" w:eastAsia="Times New Roman" w:hAnsi="Times New Roman"/>
                <w:sz w:val="24"/>
                <w:szCs w:val="24"/>
                <w:lang w:val="ru-RU"/>
              </w:rPr>
            </w:pPr>
            <w:r w:rsidRPr="00F86BA5">
              <w:rPr>
                <w:rFonts w:ascii="Times New Roman" w:eastAsia="Times New Roman" w:hAnsi="Times New Roman"/>
                <w:sz w:val="24"/>
                <w:szCs w:val="24"/>
                <w:lang w:val="ru-RU"/>
              </w:rPr>
              <w:t>Кот</w:t>
            </w:r>
            <w:r w:rsidR="0003443B">
              <w:rPr>
                <w:rFonts w:ascii="Times New Roman" w:eastAsia="Times New Roman" w:hAnsi="Times New Roman"/>
                <w:sz w:val="24"/>
                <w:szCs w:val="24"/>
                <w:lang w:val="ru-RU"/>
              </w:rPr>
              <w:t>е</w:t>
            </w:r>
            <w:r w:rsidRPr="00F86BA5">
              <w:rPr>
                <w:rFonts w:ascii="Times New Roman" w:eastAsia="Times New Roman" w:hAnsi="Times New Roman"/>
                <w:sz w:val="24"/>
                <w:szCs w:val="24"/>
                <w:lang w:val="ru-RU"/>
              </w:rPr>
              <w:t xml:space="preserve">л держит фон; ПЭНД </w:t>
            </w:r>
            <w:proofErr w:type="spellStart"/>
            <w:r w:rsidRPr="00F86BA5">
              <w:rPr>
                <w:rFonts w:ascii="Times New Roman" w:eastAsia="Times New Roman" w:hAnsi="Times New Roman"/>
                <w:sz w:val="24"/>
                <w:szCs w:val="24"/>
                <w:lang w:val="ru-RU"/>
              </w:rPr>
              <w:t>догревает</w:t>
            </w:r>
            <w:proofErr w:type="spellEnd"/>
            <w:r w:rsidRPr="00F86BA5">
              <w:rPr>
                <w:rFonts w:ascii="Times New Roman" w:eastAsia="Times New Roman" w:hAnsi="Times New Roman"/>
                <w:sz w:val="24"/>
                <w:szCs w:val="24"/>
                <w:lang w:val="ru-RU"/>
              </w:rPr>
              <w:t xml:space="preserve"> офисный блок и рабочие зоны</w:t>
            </w:r>
          </w:p>
        </w:tc>
        <w:tc>
          <w:tcPr>
            <w:tcW w:w="2339" w:type="dxa"/>
            <w:tcBorders>
              <w:top w:val="single" w:sz="4" w:space="0" w:color="auto"/>
              <w:left w:val="single" w:sz="4" w:space="0" w:color="auto"/>
              <w:bottom w:val="single" w:sz="4" w:space="0" w:color="auto"/>
              <w:right w:val="single" w:sz="4" w:space="0" w:color="auto"/>
            </w:tcBorders>
            <w:vAlign w:val="center"/>
            <w:hideMark/>
          </w:tcPr>
          <w:p w14:paraId="6DD69EE2" w14:textId="7EED1C20" w:rsidR="00D141B2" w:rsidRPr="00F86BA5" w:rsidRDefault="00D141B2" w:rsidP="00F86BA5">
            <w:pPr>
              <w:ind w:firstLine="22"/>
              <w:jc w:val="center"/>
              <w:rPr>
                <w:rFonts w:ascii="Times New Roman" w:eastAsia="Times New Roman" w:hAnsi="Times New Roman"/>
                <w:sz w:val="24"/>
                <w:szCs w:val="24"/>
                <w:lang w:val="ru-RU"/>
              </w:rPr>
            </w:pPr>
            <w:r w:rsidRPr="00F86BA5">
              <w:rPr>
                <w:rFonts w:ascii="Times New Roman" w:eastAsia="Times New Roman" w:hAnsi="Times New Roman"/>
                <w:sz w:val="24"/>
                <w:szCs w:val="24"/>
                <w:lang w:val="ru-RU"/>
              </w:rPr>
              <w:t xml:space="preserve">Теплозащита снижает </w:t>
            </w:r>
            <m:oMath>
              <m:r>
                <w:rPr>
                  <w:rFonts w:ascii="Cambria Math" w:eastAsia="Times New Roman" w:hAnsi="Cambria Math"/>
                  <w:sz w:val="24"/>
                  <w:szCs w:val="24"/>
                </w:rPr>
                <m:t>UA</m:t>
              </m:r>
            </m:oMath>
            <w:r w:rsidRPr="00F86BA5">
              <w:rPr>
                <w:rFonts w:ascii="Times New Roman" w:eastAsia="Times New Roman" w:hAnsi="Times New Roman"/>
                <w:sz w:val="24"/>
                <w:szCs w:val="24"/>
                <w:lang w:val="ru-RU"/>
              </w:rPr>
              <w:t>; кот</w:t>
            </w:r>
            <w:r w:rsidR="0003443B">
              <w:rPr>
                <w:rFonts w:ascii="Times New Roman" w:eastAsia="Times New Roman" w:hAnsi="Times New Roman"/>
                <w:sz w:val="24"/>
                <w:szCs w:val="24"/>
                <w:lang w:val="ru-RU"/>
              </w:rPr>
              <w:t>е</w:t>
            </w:r>
            <w:r w:rsidRPr="00F86BA5">
              <w:rPr>
                <w:rFonts w:ascii="Times New Roman" w:eastAsia="Times New Roman" w:hAnsi="Times New Roman"/>
                <w:sz w:val="24"/>
                <w:szCs w:val="24"/>
                <w:lang w:val="ru-RU"/>
              </w:rPr>
              <w:t xml:space="preserve">л держит фон; ПЭНД </w:t>
            </w:r>
            <w:proofErr w:type="spellStart"/>
            <w:r w:rsidRPr="00F86BA5">
              <w:rPr>
                <w:rFonts w:ascii="Times New Roman" w:eastAsia="Times New Roman" w:hAnsi="Times New Roman"/>
                <w:sz w:val="24"/>
                <w:szCs w:val="24"/>
                <w:lang w:val="ru-RU"/>
              </w:rPr>
              <w:t>догревает</w:t>
            </w:r>
            <w:proofErr w:type="spellEnd"/>
            <w:r w:rsidRPr="00F86BA5">
              <w:rPr>
                <w:rFonts w:ascii="Times New Roman" w:eastAsia="Times New Roman" w:hAnsi="Times New Roman"/>
                <w:sz w:val="24"/>
                <w:szCs w:val="24"/>
                <w:lang w:val="ru-RU"/>
              </w:rPr>
              <w:t xml:space="preserve"> зоны</w:t>
            </w:r>
          </w:p>
        </w:tc>
      </w:tr>
      <w:tr w:rsidR="00D141B2" w:rsidRPr="00F86BA5" w14:paraId="194EC2B3" w14:textId="77777777" w:rsidTr="00F86BA5">
        <w:trPr>
          <w:cantSplit/>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017A9EAD" w14:textId="77777777" w:rsidR="00D141B2" w:rsidRPr="00F86BA5" w:rsidRDefault="00D141B2" w:rsidP="00F86BA5">
            <w:pPr>
              <w:ind w:firstLine="22"/>
              <w:jc w:val="center"/>
              <w:rPr>
                <w:rFonts w:ascii="Times New Roman" w:eastAsia="Times New Roman" w:hAnsi="Times New Roman"/>
                <w:sz w:val="24"/>
                <w:szCs w:val="24"/>
              </w:rPr>
            </w:pPr>
            <w:proofErr w:type="spellStart"/>
            <w:r w:rsidRPr="00F86BA5">
              <w:rPr>
                <w:rFonts w:ascii="Times New Roman" w:eastAsia="Times New Roman" w:hAnsi="Times New Roman"/>
                <w:sz w:val="24"/>
                <w:szCs w:val="24"/>
              </w:rPr>
              <w:t>Расход</w:t>
            </w:r>
            <w:proofErr w:type="spellEnd"/>
            <w:r w:rsidRPr="00F86BA5">
              <w:rPr>
                <w:rFonts w:ascii="Times New Roman" w:eastAsia="Times New Roman" w:hAnsi="Times New Roman"/>
                <w:sz w:val="24"/>
                <w:szCs w:val="24"/>
              </w:rPr>
              <w:t xml:space="preserve"> </w:t>
            </w:r>
            <w:proofErr w:type="spellStart"/>
            <w:r w:rsidRPr="00F86BA5">
              <w:rPr>
                <w:rFonts w:ascii="Times New Roman" w:eastAsia="Times New Roman" w:hAnsi="Times New Roman"/>
                <w:sz w:val="24"/>
                <w:szCs w:val="24"/>
              </w:rPr>
              <w:t>угля</w:t>
            </w:r>
            <w:proofErr w:type="spellEnd"/>
            <w:r w:rsidRPr="00F86BA5">
              <w:rPr>
                <w:rFonts w:ascii="Times New Roman" w:eastAsia="Times New Roman" w:hAnsi="Times New Roman"/>
                <w:sz w:val="24"/>
                <w:szCs w:val="24"/>
              </w:rPr>
              <w:t>, т/</w:t>
            </w:r>
            <w:proofErr w:type="spellStart"/>
            <w:r w:rsidRPr="00F86BA5">
              <w:rPr>
                <w:rFonts w:ascii="Times New Roman" w:eastAsia="Times New Roman" w:hAnsi="Times New Roman"/>
                <w:sz w:val="24"/>
                <w:szCs w:val="24"/>
              </w:rPr>
              <w:t>год</w:t>
            </w:r>
            <w:proofErr w:type="spellEnd"/>
          </w:p>
        </w:tc>
        <w:tc>
          <w:tcPr>
            <w:tcW w:w="2339" w:type="dxa"/>
            <w:tcBorders>
              <w:top w:val="single" w:sz="4" w:space="0" w:color="auto"/>
              <w:left w:val="single" w:sz="4" w:space="0" w:color="auto"/>
              <w:bottom w:val="single" w:sz="4" w:space="0" w:color="auto"/>
              <w:right w:val="single" w:sz="4" w:space="0" w:color="auto"/>
            </w:tcBorders>
            <w:vAlign w:val="center"/>
            <w:hideMark/>
          </w:tcPr>
          <w:p w14:paraId="58260D71"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114,0</w:t>
            </w:r>
          </w:p>
        </w:tc>
        <w:tc>
          <w:tcPr>
            <w:tcW w:w="2339" w:type="dxa"/>
            <w:tcBorders>
              <w:top w:val="single" w:sz="4" w:space="0" w:color="auto"/>
              <w:left w:val="single" w:sz="4" w:space="0" w:color="auto"/>
              <w:bottom w:val="single" w:sz="4" w:space="0" w:color="auto"/>
              <w:right w:val="single" w:sz="4" w:space="0" w:color="auto"/>
            </w:tcBorders>
            <w:vAlign w:val="center"/>
            <w:hideMark/>
          </w:tcPr>
          <w:p w14:paraId="46DE838A"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85,5</w:t>
            </w:r>
          </w:p>
        </w:tc>
        <w:tc>
          <w:tcPr>
            <w:tcW w:w="2339" w:type="dxa"/>
            <w:tcBorders>
              <w:top w:val="single" w:sz="4" w:space="0" w:color="auto"/>
              <w:left w:val="single" w:sz="4" w:space="0" w:color="auto"/>
              <w:bottom w:val="single" w:sz="4" w:space="0" w:color="auto"/>
              <w:right w:val="single" w:sz="4" w:space="0" w:color="auto"/>
            </w:tcBorders>
            <w:vAlign w:val="center"/>
            <w:hideMark/>
          </w:tcPr>
          <w:p w14:paraId="6169221E"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62,7</w:t>
            </w:r>
          </w:p>
        </w:tc>
      </w:tr>
      <w:tr w:rsidR="00D141B2" w:rsidRPr="00F86BA5" w14:paraId="2992B8D5" w14:textId="77777777" w:rsidTr="00F86BA5">
        <w:trPr>
          <w:cantSplit/>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7D9012C8" w14:textId="77777777" w:rsidR="00D141B2" w:rsidRPr="00F86BA5" w:rsidRDefault="00D141B2" w:rsidP="00F86BA5">
            <w:pPr>
              <w:ind w:firstLine="22"/>
              <w:jc w:val="center"/>
              <w:rPr>
                <w:rFonts w:ascii="Times New Roman" w:eastAsia="Times New Roman" w:hAnsi="Times New Roman"/>
                <w:sz w:val="24"/>
                <w:szCs w:val="24"/>
              </w:rPr>
            </w:pPr>
            <w:proofErr w:type="spellStart"/>
            <w:r w:rsidRPr="00F86BA5">
              <w:rPr>
                <w:rFonts w:ascii="Times New Roman" w:eastAsia="Times New Roman" w:hAnsi="Times New Roman"/>
                <w:sz w:val="24"/>
                <w:szCs w:val="24"/>
              </w:rPr>
              <w:t>Снижение</w:t>
            </w:r>
            <w:proofErr w:type="spellEnd"/>
            <w:r w:rsidRPr="00F86BA5">
              <w:rPr>
                <w:rFonts w:ascii="Times New Roman" w:eastAsia="Times New Roman" w:hAnsi="Times New Roman"/>
                <w:sz w:val="24"/>
                <w:szCs w:val="24"/>
              </w:rPr>
              <w:t xml:space="preserve"> </w:t>
            </w:r>
            <w:proofErr w:type="spellStart"/>
            <w:r w:rsidRPr="00F86BA5">
              <w:rPr>
                <w:rFonts w:ascii="Times New Roman" w:eastAsia="Times New Roman" w:hAnsi="Times New Roman"/>
                <w:sz w:val="24"/>
                <w:szCs w:val="24"/>
              </w:rPr>
              <w:t>расхода</w:t>
            </w:r>
            <w:proofErr w:type="spellEnd"/>
            <w:r w:rsidRPr="00F86BA5">
              <w:rPr>
                <w:rFonts w:ascii="Times New Roman" w:eastAsia="Times New Roman" w:hAnsi="Times New Roman"/>
                <w:sz w:val="24"/>
                <w:szCs w:val="24"/>
              </w:rPr>
              <w:t xml:space="preserve"> </w:t>
            </w:r>
            <w:proofErr w:type="spellStart"/>
            <w:r w:rsidRPr="00F86BA5">
              <w:rPr>
                <w:rFonts w:ascii="Times New Roman" w:eastAsia="Times New Roman" w:hAnsi="Times New Roman"/>
                <w:sz w:val="24"/>
                <w:szCs w:val="24"/>
              </w:rPr>
              <w:t>угля</w:t>
            </w:r>
            <w:proofErr w:type="spellEnd"/>
          </w:p>
        </w:tc>
        <w:tc>
          <w:tcPr>
            <w:tcW w:w="2339" w:type="dxa"/>
            <w:tcBorders>
              <w:top w:val="single" w:sz="4" w:space="0" w:color="auto"/>
              <w:left w:val="single" w:sz="4" w:space="0" w:color="auto"/>
              <w:bottom w:val="single" w:sz="4" w:space="0" w:color="auto"/>
              <w:right w:val="single" w:sz="4" w:space="0" w:color="auto"/>
            </w:tcBorders>
            <w:vAlign w:val="center"/>
            <w:hideMark/>
          </w:tcPr>
          <w:p w14:paraId="1B2D86FB" w14:textId="5855E7AF"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0</w:t>
            </w:r>
            <w:r w:rsidR="000327D2">
              <w:rPr>
                <w:rFonts w:ascii="Times New Roman" w:eastAsia="Times New Roman" w:hAnsi="Times New Roman"/>
                <w:sz w:val="24"/>
                <w:szCs w:val="24"/>
              </w:rPr>
              <w:t>%</w:t>
            </w:r>
          </w:p>
        </w:tc>
        <w:tc>
          <w:tcPr>
            <w:tcW w:w="2339" w:type="dxa"/>
            <w:tcBorders>
              <w:top w:val="single" w:sz="4" w:space="0" w:color="auto"/>
              <w:left w:val="single" w:sz="4" w:space="0" w:color="auto"/>
              <w:bottom w:val="single" w:sz="4" w:space="0" w:color="auto"/>
              <w:right w:val="single" w:sz="4" w:space="0" w:color="auto"/>
            </w:tcBorders>
            <w:vAlign w:val="center"/>
            <w:hideMark/>
          </w:tcPr>
          <w:p w14:paraId="3CA01CA2" w14:textId="6609AF93"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25</w:t>
            </w:r>
            <w:r w:rsidR="000327D2">
              <w:rPr>
                <w:rFonts w:ascii="Times New Roman" w:eastAsia="Times New Roman" w:hAnsi="Times New Roman"/>
                <w:sz w:val="24"/>
                <w:szCs w:val="24"/>
              </w:rPr>
              <w:t>%</w:t>
            </w:r>
          </w:p>
        </w:tc>
        <w:tc>
          <w:tcPr>
            <w:tcW w:w="2339" w:type="dxa"/>
            <w:tcBorders>
              <w:top w:val="single" w:sz="4" w:space="0" w:color="auto"/>
              <w:left w:val="single" w:sz="4" w:space="0" w:color="auto"/>
              <w:bottom w:val="single" w:sz="4" w:space="0" w:color="auto"/>
              <w:right w:val="single" w:sz="4" w:space="0" w:color="auto"/>
            </w:tcBorders>
            <w:vAlign w:val="center"/>
            <w:hideMark/>
          </w:tcPr>
          <w:p w14:paraId="65773756" w14:textId="79FDB44B"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45</w:t>
            </w:r>
            <w:r w:rsidR="000327D2">
              <w:rPr>
                <w:rFonts w:ascii="Times New Roman" w:eastAsia="Times New Roman" w:hAnsi="Times New Roman"/>
                <w:sz w:val="24"/>
                <w:szCs w:val="24"/>
              </w:rPr>
              <w:t>%</w:t>
            </w:r>
          </w:p>
        </w:tc>
      </w:tr>
      <w:tr w:rsidR="00D141B2" w:rsidRPr="00F86BA5" w14:paraId="4EEAD367" w14:textId="77777777" w:rsidTr="00F86BA5">
        <w:trPr>
          <w:cantSplit/>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7CC98E01" w14:textId="1EA740B0" w:rsidR="00D141B2" w:rsidRPr="00F86BA5" w:rsidRDefault="00D141B2" w:rsidP="00F86BA5">
            <w:pPr>
              <w:ind w:firstLine="22"/>
              <w:jc w:val="center"/>
              <w:rPr>
                <w:rFonts w:ascii="Times New Roman" w:eastAsia="Times New Roman" w:hAnsi="Times New Roman"/>
                <w:sz w:val="24"/>
                <w:szCs w:val="24"/>
                <w:lang w:val="ru-RU"/>
              </w:rPr>
            </w:pPr>
            <w:r w:rsidRPr="00F86BA5">
              <w:rPr>
                <w:rFonts w:ascii="Times New Roman" w:eastAsia="Times New Roman" w:hAnsi="Times New Roman"/>
                <w:sz w:val="24"/>
                <w:szCs w:val="24"/>
                <w:lang w:val="ru-RU"/>
              </w:rPr>
              <w:t xml:space="preserve">Полезная теплота от угля при </w:t>
            </w:r>
            <m:oMath>
              <m:sSub>
                <m:sSubPr>
                  <m:ctrlPr>
                    <w:rPr>
                      <w:rFonts w:ascii="Cambria Math" w:eastAsia="Times New Roman" w:hAnsi="Cambria Math"/>
                      <w:color w:val="000000"/>
                      <w:sz w:val="24"/>
                      <w:szCs w:val="24"/>
                    </w:rPr>
                  </m:ctrlPr>
                </m:sSubPr>
                <m:e>
                  <m:r>
                    <w:rPr>
                      <w:rFonts w:ascii="Cambria Math" w:eastAsia="Times New Roman" w:hAnsi="Cambria Math"/>
                      <w:sz w:val="24"/>
                      <w:szCs w:val="24"/>
                    </w:rPr>
                    <m:t>η</m:t>
                  </m:r>
                </m:e>
                <m:sub>
                  <m:r>
                    <m:rPr>
                      <m:nor/>
                    </m:rPr>
                    <w:rPr>
                      <w:rFonts w:ascii="Times New Roman" w:eastAsia="Times New Roman" w:hAnsi="Times New Roman"/>
                      <w:sz w:val="24"/>
                      <w:szCs w:val="24"/>
                      <w:lang w:val="ru-RU"/>
                    </w:rPr>
                    <m:t>к</m:t>
                  </m:r>
                </m:sub>
              </m:sSub>
            </m:oMath>
            <w:r w:rsidRPr="00F86BA5">
              <w:rPr>
                <w:rFonts w:ascii="Times New Roman" w:eastAsia="Times New Roman" w:hAnsi="Times New Roman"/>
                <w:sz w:val="24"/>
                <w:szCs w:val="24"/>
                <w:lang w:val="ru-RU"/>
              </w:rPr>
              <w:t xml:space="preserve">=0,575, </w:t>
            </w:r>
            <w:proofErr w:type="spellStart"/>
            <w:r w:rsidRPr="00F86BA5">
              <w:rPr>
                <w:rFonts w:ascii="Times New Roman" w:eastAsia="Times New Roman" w:hAnsi="Times New Roman"/>
                <w:sz w:val="24"/>
                <w:szCs w:val="24"/>
                <w:lang w:val="ru-RU"/>
              </w:rPr>
              <w:t>МВт·ч</w:t>
            </w:r>
            <w:proofErr w:type="spellEnd"/>
            <w:r w:rsidRPr="00F86BA5">
              <w:rPr>
                <w:rFonts w:ascii="Times New Roman" w:eastAsia="Times New Roman" w:hAnsi="Times New Roman"/>
                <w:sz w:val="24"/>
                <w:szCs w:val="24"/>
                <w:lang w:val="ru-RU"/>
              </w:rPr>
              <w:t>/год</w:t>
            </w:r>
          </w:p>
        </w:tc>
        <w:tc>
          <w:tcPr>
            <w:tcW w:w="2339" w:type="dxa"/>
            <w:tcBorders>
              <w:top w:val="single" w:sz="4" w:space="0" w:color="auto"/>
              <w:left w:val="single" w:sz="4" w:space="0" w:color="auto"/>
              <w:bottom w:val="single" w:sz="4" w:space="0" w:color="auto"/>
              <w:right w:val="single" w:sz="4" w:space="0" w:color="auto"/>
            </w:tcBorders>
            <w:vAlign w:val="center"/>
            <w:hideMark/>
          </w:tcPr>
          <w:p w14:paraId="5B59B944"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373,3</w:t>
            </w:r>
          </w:p>
        </w:tc>
        <w:tc>
          <w:tcPr>
            <w:tcW w:w="2339" w:type="dxa"/>
            <w:tcBorders>
              <w:top w:val="single" w:sz="4" w:space="0" w:color="auto"/>
              <w:left w:val="single" w:sz="4" w:space="0" w:color="auto"/>
              <w:bottom w:val="single" w:sz="4" w:space="0" w:color="auto"/>
              <w:right w:val="single" w:sz="4" w:space="0" w:color="auto"/>
            </w:tcBorders>
            <w:vAlign w:val="center"/>
            <w:hideMark/>
          </w:tcPr>
          <w:p w14:paraId="1C255E1E"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279,9</w:t>
            </w:r>
          </w:p>
        </w:tc>
        <w:tc>
          <w:tcPr>
            <w:tcW w:w="2339" w:type="dxa"/>
            <w:tcBorders>
              <w:top w:val="single" w:sz="4" w:space="0" w:color="auto"/>
              <w:left w:val="single" w:sz="4" w:space="0" w:color="auto"/>
              <w:bottom w:val="single" w:sz="4" w:space="0" w:color="auto"/>
              <w:right w:val="single" w:sz="4" w:space="0" w:color="auto"/>
            </w:tcBorders>
            <w:vAlign w:val="center"/>
            <w:hideMark/>
          </w:tcPr>
          <w:p w14:paraId="60985467"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205,3</w:t>
            </w:r>
          </w:p>
        </w:tc>
      </w:tr>
      <w:tr w:rsidR="00D141B2" w:rsidRPr="00F86BA5" w14:paraId="5115E16F" w14:textId="77777777" w:rsidTr="00F86BA5">
        <w:trPr>
          <w:cantSplit/>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21BCE40C" w14:textId="77777777" w:rsidR="00D141B2" w:rsidRPr="00F86BA5" w:rsidRDefault="00D141B2" w:rsidP="00F86BA5">
            <w:pPr>
              <w:ind w:firstLine="22"/>
              <w:jc w:val="center"/>
              <w:rPr>
                <w:rFonts w:ascii="Times New Roman" w:eastAsia="Times New Roman" w:hAnsi="Times New Roman"/>
                <w:sz w:val="24"/>
                <w:szCs w:val="24"/>
                <w:lang w:val="ru-RU"/>
              </w:rPr>
            </w:pPr>
            <w:r w:rsidRPr="00F86BA5">
              <w:rPr>
                <w:rFonts w:ascii="Times New Roman" w:eastAsia="Times New Roman" w:hAnsi="Times New Roman"/>
                <w:sz w:val="24"/>
                <w:szCs w:val="24"/>
                <w:lang w:val="ru-RU"/>
              </w:rPr>
              <w:t>Электроэнергия ПЭНД,</w:t>
            </w:r>
            <w:r w:rsidRPr="00F86BA5">
              <w:rPr>
                <w:rFonts w:ascii="Times New Roman" w:eastAsia="Times New Roman" w:hAnsi="Times New Roman"/>
                <w:sz w:val="24"/>
                <w:szCs w:val="24"/>
                <w:lang w:val="ru-RU"/>
              </w:rPr>
              <w:br/>
            </w:r>
            <w:proofErr w:type="spellStart"/>
            <w:r w:rsidRPr="00F86BA5">
              <w:rPr>
                <w:rFonts w:ascii="Times New Roman" w:eastAsia="Times New Roman" w:hAnsi="Times New Roman"/>
                <w:sz w:val="24"/>
                <w:szCs w:val="24"/>
                <w:lang w:val="ru-RU"/>
              </w:rPr>
              <w:t>МВт·ч</w:t>
            </w:r>
            <w:proofErr w:type="spellEnd"/>
            <w:r w:rsidRPr="00F86BA5">
              <w:rPr>
                <w:rFonts w:ascii="Times New Roman" w:eastAsia="Times New Roman" w:hAnsi="Times New Roman"/>
                <w:sz w:val="24"/>
                <w:szCs w:val="24"/>
                <w:lang w:val="ru-RU"/>
              </w:rPr>
              <w:t>/год</w:t>
            </w:r>
          </w:p>
        </w:tc>
        <w:tc>
          <w:tcPr>
            <w:tcW w:w="2339" w:type="dxa"/>
            <w:tcBorders>
              <w:top w:val="single" w:sz="4" w:space="0" w:color="auto"/>
              <w:left w:val="single" w:sz="4" w:space="0" w:color="auto"/>
              <w:bottom w:val="single" w:sz="4" w:space="0" w:color="auto"/>
              <w:right w:val="single" w:sz="4" w:space="0" w:color="auto"/>
            </w:tcBorders>
            <w:vAlign w:val="center"/>
            <w:hideMark/>
          </w:tcPr>
          <w:p w14:paraId="66855ABA"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0</w:t>
            </w:r>
          </w:p>
        </w:tc>
        <w:tc>
          <w:tcPr>
            <w:tcW w:w="2339" w:type="dxa"/>
            <w:tcBorders>
              <w:top w:val="single" w:sz="4" w:space="0" w:color="auto"/>
              <w:left w:val="single" w:sz="4" w:space="0" w:color="auto"/>
              <w:bottom w:val="single" w:sz="4" w:space="0" w:color="auto"/>
              <w:right w:val="single" w:sz="4" w:space="0" w:color="auto"/>
            </w:tcBorders>
            <w:vAlign w:val="center"/>
            <w:hideMark/>
          </w:tcPr>
          <w:p w14:paraId="24F67E85"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9,31</w:t>
            </w:r>
          </w:p>
        </w:tc>
        <w:tc>
          <w:tcPr>
            <w:tcW w:w="2339" w:type="dxa"/>
            <w:tcBorders>
              <w:top w:val="single" w:sz="4" w:space="0" w:color="auto"/>
              <w:left w:val="single" w:sz="4" w:space="0" w:color="auto"/>
              <w:bottom w:val="single" w:sz="4" w:space="0" w:color="auto"/>
              <w:right w:val="single" w:sz="4" w:space="0" w:color="auto"/>
            </w:tcBorders>
            <w:vAlign w:val="center"/>
            <w:hideMark/>
          </w:tcPr>
          <w:p w14:paraId="1F606BD7"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7,92</w:t>
            </w:r>
          </w:p>
        </w:tc>
      </w:tr>
      <w:tr w:rsidR="00D141B2" w:rsidRPr="00F86BA5" w14:paraId="3769A369" w14:textId="77777777" w:rsidTr="00F86BA5">
        <w:trPr>
          <w:cantSplit/>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4F76405B" w14:textId="77777777" w:rsidR="00D141B2" w:rsidRPr="00F86BA5" w:rsidRDefault="00D141B2" w:rsidP="00F86BA5">
            <w:pPr>
              <w:ind w:firstLine="22"/>
              <w:jc w:val="center"/>
              <w:rPr>
                <w:rFonts w:ascii="Times New Roman" w:eastAsia="Times New Roman" w:hAnsi="Times New Roman"/>
                <w:sz w:val="24"/>
                <w:szCs w:val="24"/>
                <w:lang w:val="ru-RU"/>
              </w:rPr>
            </w:pPr>
            <w:r w:rsidRPr="00F86BA5">
              <w:rPr>
                <w:rFonts w:ascii="Times New Roman" w:eastAsia="Times New Roman" w:hAnsi="Times New Roman"/>
                <w:sz w:val="24"/>
                <w:szCs w:val="24"/>
                <w:lang w:val="ru-RU"/>
              </w:rPr>
              <w:t xml:space="preserve">Затраты на уголь, млн </w:t>
            </w:r>
            <w:proofErr w:type="spellStart"/>
            <w:r w:rsidRPr="00F86BA5">
              <w:rPr>
                <w:rFonts w:ascii="Times New Roman" w:eastAsia="Times New Roman" w:hAnsi="Times New Roman"/>
                <w:sz w:val="24"/>
                <w:szCs w:val="24"/>
                <w:lang w:val="ru-RU"/>
              </w:rPr>
              <w:t>тг</w:t>
            </w:r>
            <w:proofErr w:type="spellEnd"/>
            <w:r w:rsidRPr="00F86BA5">
              <w:rPr>
                <w:rFonts w:ascii="Times New Roman" w:eastAsia="Times New Roman" w:hAnsi="Times New Roman"/>
                <w:sz w:val="24"/>
                <w:szCs w:val="24"/>
                <w:lang w:val="ru-RU"/>
              </w:rPr>
              <w:t>/год</w:t>
            </w:r>
          </w:p>
        </w:tc>
        <w:tc>
          <w:tcPr>
            <w:tcW w:w="2339" w:type="dxa"/>
            <w:tcBorders>
              <w:top w:val="single" w:sz="4" w:space="0" w:color="auto"/>
              <w:left w:val="single" w:sz="4" w:space="0" w:color="auto"/>
              <w:bottom w:val="single" w:sz="4" w:space="0" w:color="auto"/>
              <w:right w:val="single" w:sz="4" w:space="0" w:color="auto"/>
            </w:tcBorders>
            <w:vAlign w:val="center"/>
            <w:hideMark/>
          </w:tcPr>
          <w:p w14:paraId="068FC585"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2,85</w:t>
            </w:r>
          </w:p>
        </w:tc>
        <w:tc>
          <w:tcPr>
            <w:tcW w:w="2339" w:type="dxa"/>
            <w:tcBorders>
              <w:top w:val="single" w:sz="4" w:space="0" w:color="auto"/>
              <w:left w:val="single" w:sz="4" w:space="0" w:color="auto"/>
              <w:bottom w:val="single" w:sz="4" w:space="0" w:color="auto"/>
              <w:right w:val="single" w:sz="4" w:space="0" w:color="auto"/>
            </w:tcBorders>
            <w:vAlign w:val="center"/>
            <w:hideMark/>
          </w:tcPr>
          <w:p w14:paraId="5499265A"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2,14</w:t>
            </w:r>
          </w:p>
        </w:tc>
        <w:tc>
          <w:tcPr>
            <w:tcW w:w="2339" w:type="dxa"/>
            <w:tcBorders>
              <w:top w:val="single" w:sz="4" w:space="0" w:color="auto"/>
              <w:left w:val="single" w:sz="4" w:space="0" w:color="auto"/>
              <w:bottom w:val="single" w:sz="4" w:space="0" w:color="auto"/>
              <w:right w:val="single" w:sz="4" w:space="0" w:color="auto"/>
            </w:tcBorders>
            <w:vAlign w:val="center"/>
            <w:hideMark/>
          </w:tcPr>
          <w:p w14:paraId="12613CE4"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1,57</w:t>
            </w:r>
          </w:p>
        </w:tc>
      </w:tr>
      <w:tr w:rsidR="00D141B2" w:rsidRPr="00F86BA5" w14:paraId="4D83DBD3" w14:textId="77777777" w:rsidTr="00F86BA5">
        <w:trPr>
          <w:cantSplit/>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6AAECFE7" w14:textId="77777777" w:rsidR="00D141B2" w:rsidRPr="00F86BA5" w:rsidRDefault="00D141B2" w:rsidP="00F86BA5">
            <w:pPr>
              <w:ind w:firstLine="22"/>
              <w:jc w:val="center"/>
              <w:rPr>
                <w:rFonts w:ascii="Times New Roman" w:eastAsia="Times New Roman" w:hAnsi="Times New Roman"/>
                <w:sz w:val="24"/>
                <w:szCs w:val="24"/>
                <w:lang w:val="ru-RU"/>
              </w:rPr>
            </w:pPr>
            <w:r w:rsidRPr="00F86BA5">
              <w:rPr>
                <w:rFonts w:ascii="Times New Roman" w:eastAsia="Times New Roman" w:hAnsi="Times New Roman"/>
                <w:sz w:val="24"/>
                <w:szCs w:val="24"/>
                <w:lang w:val="ru-RU"/>
              </w:rPr>
              <w:t xml:space="preserve">Затраты на электроэнергию ПЭНД, млн </w:t>
            </w:r>
            <w:proofErr w:type="spellStart"/>
            <w:r w:rsidRPr="00F86BA5">
              <w:rPr>
                <w:rFonts w:ascii="Times New Roman" w:eastAsia="Times New Roman" w:hAnsi="Times New Roman"/>
                <w:sz w:val="24"/>
                <w:szCs w:val="24"/>
                <w:lang w:val="ru-RU"/>
              </w:rPr>
              <w:t>тг</w:t>
            </w:r>
            <w:proofErr w:type="spellEnd"/>
            <w:r w:rsidRPr="00F86BA5">
              <w:rPr>
                <w:rFonts w:ascii="Times New Roman" w:eastAsia="Times New Roman" w:hAnsi="Times New Roman"/>
                <w:sz w:val="24"/>
                <w:szCs w:val="24"/>
                <w:lang w:val="ru-RU"/>
              </w:rPr>
              <w:t>/год</w:t>
            </w:r>
          </w:p>
        </w:tc>
        <w:tc>
          <w:tcPr>
            <w:tcW w:w="2339" w:type="dxa"/>
            <w:tcBorders>
              <w:top w:val="single" w:sz="4" w:space="0" w:color="auto"/>
              <w:left w:val="single" w:sz="4" w:space="0" w:color="auto"/>
              <w:bottom w:val="single" w:sz="4" w:space="0" w:color="auto"/>
              <w:right w:val="single" w:sz="4" w:space="0" w:color="auto"/>
            </w:tcBorders>
            <w:vAlign w:val="center"/>
            <w:hideMark/>
          </w:tcPr>
          <w:p w14:paraId="4F6ACC2D"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0</w:t>
            </w:r>
          </w:p>
        </w:tc>
        <w:tc>
          <w:tcPr>
            <w:tcW w:w="2339" w:type="dxa"/>
            <w:tcBorders>
              <w:top w:val="single" w:sz="4" w:space="0" w:color="auto"/>
              <w:left w:val="single" w:sz="4" w:space="0" w:color="auto"/>
              <w:bottom w:val="single" w:sz="4" w:space="0" w:color="auto"/>
              <w:right w:val="single" w:sz="4" w:space="0" w:color="auto"/>
            </w:tcBorders>
            <w:vAlign w:val="center"/>
            <w:hideMark/>
          </w:tcPr>
          <w:p w14:paraId="4F27AC78"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0,36</w:t>
            </w:r>
          </w:p>
        </w:tc>
        <w:tc>
          <w:tcPr>
            <w:tcW w:w="2339" w:type="dxa"/>
            <w:tcBorders>
              <w:top w:val="single" w:sz="4" w:space="0" w:color="auto"/>
              <w:left w:val="single" w:sz="4" w:space="0" w:color="auto"/>
              <w:bottom w:val="single" w:sz="4" w:space="0" w:color="auto"/>
              <w:right w:val="single" w:sz="4" w:space="0" w:color="auto"/>
            </w:tcBorders>
            <w:vAlign w:val="center"/>
            <w:hideMark/>
          </w:tcPr>
          <w:p w14:paraId="4010546E"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0,31</w:t>
            </w:r>
          </w:p>
        </w:tc>
      </w:tr>
      <w:tr w:rsidR="00D141B2" w:rsidRPr="00F86BA5" w14:paraId="2D7E3244" w14:textId="77777777" w:rsidTr="00F86BA5">
        <w:trPr>
          <w:cantSplit/>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5694FBA7" w14:textId="77777777" w:rsidR="00D141B2" w:rsidRPr="00F86BA5" w:rsidRDefault="00D141B2" w:rsidP="00F86BA5">
            <w:pPr>
              <w:ind w:firstLine="22"/>
              <w:jc w:val="center"/>
              <w:rPr>
                <w:rFonts w:ascii="Times New Roman" w:eastAsia="Times New Roman" w:hAnsi="Times New Roman"/>
                <w:sz w:val="24"/>
                <w:szCs w:val="24"/>
                <w:lang w:val="ru-RU"/>
              </w:rPr>
            </w:pPr>
            <w:r w:rsidRPr="00F86BA5">
              <w:rPr>
                <w:rFonts w:ascii="Times New Roman" w:eastAsia="Times New Roman" w:hAnsi="Times New Roman"/>
                <w:sz w:val="24"/>
                <w:szCs w:val="24"/>
                <w:lang w:val="ru-RU"/>
              </w:rPr>
              <w:t xml:space="preserve">Обслуживание угольного котла, млн </w:t>
            </w:r>
            <w:proofErr w:type="spellStart"/>
            <w:r w:rsidRPr="00F86BA5">
              <w:rPr>
                <w:rFonts w:ascii="Times New Roman" w:eastAsia="Times New Roman" w:hAnsi="Times New Roman"/>
                <w:sz w:val="24"/>
                <w:szCs w:val="24"/>
                <w:lang w:val="ru-RU"/>
              </w:rPr>
              <w:t>тг</w:t>
            </w:r>
            <w:proofErr w:type="spellEnd"/>
            <w:r w:rsidRPr="00F86BA5">
              <w:rPr>
                <w:rFonts w:ascii="Times New Roman" w:eastAsia="Times New Roman" w:hAnsi="Times New Roman"/>
                <w:sz w:val="24"/>
                <w:szCs w:val="24"/>
                <w:lang w:val="ru-RU"/>
              </w:rPr>
              <w:t>/год</w:t>
            </w:r>
          </w:p>
        </w:tc>
        <w:tc>
          <w:tcPr>
            <w:tcW w:w="2339" w:type="dxa"/>
            <w:tcBorders>
              <w:top w:val="single" w:sz="4" w:space="0" w:color="auto"/>
              <w:left w:val="single" w:sz="4" w:space="0" w:color="auto"/>
              <w:bottom w:val="single" w:sz="4" w:space="0" w:color="auto"/>
              <w:right w:val="single" w:sz="4" w:space="0" w:color="auto"/>
            </w:tcBorders>
            <w:vAlign w:val="center"/>
            <w:hideMark/>
          </w:tcPr>
          <w:p w14:paraId="2C8712E1"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0,75</w:t>
            </w:r>
          </w:p>
        </w:tc>
        <w:tc>
          <w:tcPr>
            <w:tcW w:w="2339" w:type="dxa"/>
            <w:tcBorders>
              <w:top w:val="single" w:sz="4" w:space="0" w:color="auto"/>
              <w:left w:val="single" w:sz="4" w:space="0" w:color="auto"/>
              <w:bottom w:val="single" w:sz="4" w:space="0" w:color="auto"/>
              <w:right w:val="single" w:sz="4" w:space="0" w:color="auto"/>
            </w:tcBorders>
            <w:vAlign w:val="center"/>
            <w:hideMark/>
          </w:tcPr>
          <w:p w14:paraId="54EC1A14"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0,75</w:t>
            </w:r>
          </w:p>
        </w:tc>
        <w:tc>
          <w:tcPr>
            <w:tcW w:w="2339" w:type="dxa"/>
            <w:tcBorders>
              <w:top w:val="single" w:sz="4" w:space="0" w:color="auto"/>
              <w:left w:val="single" w:sz="4" w:space="0" w:color="auto"/>
              <w:bottom w:val="single" w:sz="4" w:space="0" w:color="auto"/>
              <w:right w:val="single" w:sz="4" w:space="0" w:color="auto"/>
            </w:tcBorders>
            <w:vAlign w:val="center"/>
            <w:hideMark/>
          </w:tcPr>
          <w:p w14:paraId="00B15107"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0,75</w:t>
            </w:r>
          </w:p>
        </w:tc>
      </w:tr>
      <w:tr w:rsidR="00D141B2" w:rsidRPr="00F86BA5" w14:paraId="3FFCE628" w14:textId="77777777" w:rsidTr="00F86BA5">
        <w:trPr>
          <w:cantSplit/>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5D5B216F" w14:textId="77777777" w:rsidR="00D141B2" w:rsidRPr="00F86BA5" w:rsidRDefault="00D141B2" w:rsidP="00F86BA5">
            <w:pPr>
              <w:ind w:firstLine="22"/>
              <w:jc w:val="center"/>
              <w:rPr>
                <w:rFonts w:ascii="Times New Roman" w:eastAsia="Times New Roman" w:hAnsi="Times New Roman"/>
                <w:sz w:val="24"/>
                <w:szCs w:val="24"/>
                <w:lang w:val="ru-RU"/>
              </w:rPr>
            </w:pPr>
            <w:r w:rsidRPr="00F86BA5">
              <w:rPr>
                <w:rFonts w:ascii="Times New Roman" w:eastAsia="Times New Roman" w:hAnsi="Times New Roman"/>
                <w:sz w:val="24"/>
                <w:szCs w:val="24"/>
                <w:lang w:val="ru-RU"/>
              </w:rPr>
              <w:t xml:space="preserve">Итого эксплуатационные затраты, млн </w:t>
            </w:r>
            <w:proofErr w:type="spellStart"/>
            <w:r w:rsidRPr="00F86BA5">
              <w:rPr>
                <w:rFonts w:ascii="Times New Roman" w:eastAsia="Times New Roman" w:hAnsi="Times New Roman"/>
                <w:sz w:val="24"/>
                <w:szCs w:val="24"/>
                <w:lang w:val="ru-RU"/>
              </w:rPr>
              <w:t>тг</w:t>
            </w:r>
            <w:proofErr w:type="spellEnd"/>
            <w:r w:rsidRPr="00F86BA5">
              <w:rPr>
                <w:rFonts w:ascii="Times New Roman" w:eastAsia="Times New Roman" w:hAnsi="Times New Roman"/>
                <w:sz w:val="24"/>
                <w:szCs w:val="24"/>
                <w:lang w:val="ru-RU"/>
              </w:rPr>
              <w:t>/год</w:t>
            </w:r>
          </w:p>
        </w:tc>
        <w:tc>
          <w:tcPr>
            <w:tcW w:w="2339" w:type="dxa"/>
            <w:tcBorders>
              <w:top w:val="single" w:sz="4" w:space="0" w:color="auto"/>
              <w:left w:val="single" w:sz="4" w:space="0" w:color="auto"/>
              <w:bottom w:val="single" w:sz="4" w:space="0" w:color="auto"/>
              <w:right w:val="single" w:sz="4" w:space="0" w:color="auto"/>
            </w:tcBorders>
            <w:vAlign w:val="center"/>
            <w:hideMark/>
          </w:tcPr>
          <w:p w14:paraId="0C1E96A7"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3,60</w:t>
            </w:r>
          </w:p>
        </w:tc>
        <w:tc>
          <w:tcPr>
            <w:tcW w:w="2339" w:type="dxa"/>
            <w:tcBorders>
              <w:top w:val="single" w:sz="4" w:space="0" w:color="auto"/>
              <w:left w:val="single" w:sz="4" w:space="0" w:color="auto"/>
              <w:bottom w:val="single" w:sz="4" w:space="0" w:color="auto"/>
              <w:right w:val="single" w:sz="4" w:space="0" w:color="auto"/>
            </w:tcBorders>
            <w:vAlign w:val="center"/>
            <w:hideMark/>
          </w:tcPr>
          <w:p w14:paraId="0C862F15"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3,25</w:t>
            </w:r>
          </w:p>
        </w:tc>
        <w:tc>
          <w:tcPr>
            <w:tcW w:w="2339" w:type="dxa"/>
            <w:tcBorders>
              <w:top w:val="single" w:sz="4" w:space="0" w:color="auto"/>
              <w:left w:val="single" w:sz="4" w:space="0" w:color="auto"/>
              <w:bottom w:val="single" w:sz="4" w:space="0" w:color="auto"/>
              <w:right w:val="single" w:sz="4" w:space="0" w:color="auto"/>
            </w:tcBorders>
            <w:vAlign w:val="center"/>
            <w:hideMark/>
          </w:tcPr>
          <w:p w14:paraId="12C8E4C4"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2,63</w:t>
            </w:r>
          </w:p>
        </w:tc>
      </w:tr>
      <w:tr w:rsidR="00D141B2" w:rsidRPr="00F86BA5" w14:paraId="515D77BF" w14:textId="77777777" w:rsidTr="00F86BA5">
        <w:trPr>
          <w:cantSplit/>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641653C9" w14:textId="77777777" w:rsidR="00D141B2" w:rsidRPr="00F86BA5" w:rsidRDefault="00D141B2" w:rsidP="00F86BA5">
            <w:pPr>
              <w:ind w:firstLine="22"/>
              <w:jc w:val="center"/>
              <w:rPr>
                <w:rFonts w:ascii="Times New Roman" w:eastAsia="Times New Roman" w:hAnsi="Times New Roman"/>
                <w:sz w:val="24"/>
                <w:szCs w:val="24"/>
                <w:lang w:val="ru-RU"/>
              </w:rPr>
            </w:pPr>
            <w:r w:rsidRPr="00F86BA5">
              <w:rPr>
                <w:rFonts w:ascii="Times New Roman" w:eastAsia="Times New Roman" w:hAnsi="Times New Roman"/>
                <w:sz w:val="24"/>
                <w:szCs w:val="24"/>
                <w:lang w:val="ru-RU"/>
              </w:rPr>
              <w:t xml:space="preserve">Экономия к текущему варианту, млн </w:t>
            </w:r>
            <w:proofErr w:type="spellStart"/>
            <w:r w:rsidRPr="00F86BA5">
              <w:rPr>
                <w:rFonts w:ascii="Times New Roman" w:eastAsia="Times New Roman" w:hAnsi="Times New Roman"/>
                <w:sz w:val="24"/>
                <w:szCs w:val="24"/>
                <w:lang w:val="ru-RU"/>
              </w:rPr>
              <w:t>тг</w:t>
            </w:r>
            <w:proofErr w:type="spellEnd"/>
            <w:r w:rsidRPr="00F86BA5">
              <w:rPr>
                <w:rFonts w:ascii="Times New Roman" w:eastAsia="Times New Roman" w:hAnsi="Times New Roman"/>
                <w:sz w:val="24"/>
                <w:szCs w:val="24"/>
                <w:lang w:val="ru-RU"/>
              </w:rPr>
              <w:t>/год</w:t>
            </w:r>
          </w:p>
        </w:tc>
        <w:tc>
          <w:tcPr>
            <w:tcW w:w="2339" w:type="dxa"/>
            <w:tcBorders>
              <w:top w:val="single" w:sz="4" w:space="0" w:color="auto"/>
              <w:left w:val="single" w:sz="4" w:space="0" w:color="auto"/>
              <w:bottom w:val="single" w:sz="4" w:space="0" w:color="auto"/>
              <w:right w:val="single" w:sz="4" w:space="0" w:color="auto"/>
            </w:tcBorders>
            <w:vAlign w:val="center"/>
            <w:hideMark/>
          </w:tcPr>
          <w:p w14:paraId="47993C42" w14:textId="6DAFB691" w:rsidR="00D141B2" w:rsidRPr="00F86BA5" w:rsidRDefault="0003443B" w:rsidP="00F86BA5">
            <w:pPr>
              <w:ind w:firstLine="22"/>
              <w:jc w:val="center"/>
              <w:rPr>
                <w:rFonts w:ascii="Times New Roman" w:eastAsia="Times New Roman" w:hAnsi="Times New Roman"/>
                <w:sz w:val="24"/>
                <w:szCs w:val="24"/>
              </w:rPr>
            </w:pPr>
            <w:r>
              <w:rPr>
                <w:rFonts w:ascii="Times New Roman" w:eastAsia="Times New Roman" w:hAnsi="Times New Roman"/>
                <w:sz w:val="24"/>
                <w:szCs w:val="24"/>
              </w:rPr>
              <w:t>–</w:t>
            </w:r>
          </w:p>
        </w:tc>
        <w:tc>
          <w:tcPr>
            <w:tcW w:w="2339" w:type="dxa"/>
            <w:tcBorders>
              <w:top w:val="single" w:sz="4" w:space="0" w:color="auto"/>
              <w:left w:val="single" w:sz="4" w:space="0" w:color="auto"/>
              <w:bottom w:val="single" w:sz="4" w:space="0" w:color="auto"/>
              <w:right w:val="single" w:sz="4" w:space="0" w:color="auto"/>
            </w:tcBorders>
            <w:vAlign w:val="center"/>
            <w:hideMark/>
          </w:tcPr>
          <w:p w14:paraId="5CA97B94"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0,35</w:t>
            </w:r>
          </w:p>
        </w:tc>
        <w:tc>
          <w:tcPr>
            <w:tcW w:w="2339" w:type="dxa"/>
            <w:tcBorders>
              <w:top w:val="single" w:sz="4" w:space="0" w:color="auto"/>
              <w:left w:val="single" w:sz="4" w:space="0" w:color="auto"/>
              <w:bottom w:val="single" w:sz="4" w:space="0" w:color="auto"/>
              <w:right w:val="single" w:sz="4" w:space="0" w:color="auto"/>
            </w:tcBorders>
            <w:vAlign w:val="center"/>
            <w:hideMark/>
          </w:tcPr>
          <w:p w14:paraId="6CF6C12B" w14:textId="77777777" w:rsidR="00D141B2" w:rsidRPr="00F86BA5" w:rsidRDefault="00D141B2" w:rsidP="00F86BA5">
            <w:pPr>
              <w:ind w:firstLine="22"/>
              <w:jc w:val="center"/>
              <w:rPr>
                <w:rFonts w:ascii="Times New Roman" w:eastAsia="Times New Roman" w:hAnsi="Times New Roman"/>
                <w:sz w:val="24"/>
                <w:szCs w:val="24"/>
              </w:rPr>
            </w:pPr>
            <w:r w:rsidRPr="00F86BA5">
              <w:rPr>
                <w:rFonts w:ascii="Times New Roman" w:eastAsia="Times New Roman" w:hAnsi="Times New Roman"/>
                <w:sz w:val="24"/>
                <w:szCs w:val="24"/>
              </w:rPr>
              <w:t>0,97</w:t>
            </w:r>
          </w:p>
        </w:tc>
      </w:tr>
      <w:tr w:rsidR="00D141B2" w:rsidRPr="00F86BA5" w14:paraId="77DE7A87" w14:textId="77777777" w:rsidTr="00F86BA5">
        <w:trPr>
          <w:cantSplit/>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09C7AE3C" w14:textId="2F572948" w:rsidR="00D141B2" w:rsidRPr="00F86BA5" w:rsidRDefault="00D141B2" w:rsidP="00F86BA5">
            <w:pPr>
              <w:ind w:firstLine="22"/>
              <w:jc w:val="center"/>
              <w:rPr>
                <w:rFonts w:ascii="Times New Roman" w:eastAsia="Times New Roman" w:hAnsi="Times New Roman"/>
                <w:sz w:val="24"/>
                <w:szCs w:val="24"/>
              </w:rPr>
            </w:pPr>
            <w:proofErr w:type="spellStart"/>
            <w:r w:rsidRPr="00F86BA5">
              <w:rPr>
                <w:rFonts w:ascii="Times New Roman" w:eastAsia="Times New Roman" w:hAnsi="Times New Roman"/>
                <w:sz w:val="24"/>
                <w:szCs w:val="24"/>
              </w:rPr>
              <w:t>Расч</w:t>
            </w:r>
            <w:r w:rsidR="0003443B">
              <w:rPr>
                <w:rFonts w:ascii="Times New Roman" w:eastAsia="Times New Roman" w:hAnsi="Times New Roman"/>
                <w:sz w:val="24"/>
                <w:szCs w:val="24"/>
              </w:rPr>
              <w:t>е</w:t>
            </w:r>
            <w:r w:rsidRPr="00F86BA5">
              <w:rPr>
                <w:rFonts w:ascii="Times New Roman" w:eastAsia="Times New Roman" w:hAnsi="Times New Roman"/>
                <w:sz w:val="24"/>
                <w:szCs w:val="24"/>
              </w:rPr>
              <w:t>тный</w:t>
            </w:r>
            <w:proofErr w:type="spellEnd"/>
            <w:r w:rsidRPr="00F86BA5">
              <w:rPr>
                <w:rFonts w:ascii="Times New Roman" w:eastAsia="Times New Roman" w:hAnsi="Times New Roman"/>
                <w:sz w:val="24"/>
                <w:szCs w:val="24"/>
              </w:rPr>
              <w:t xml:space="preserve"> </w:t>
            </w:r>
            <w:proofErr w:type="spellStart"/>
            <w:r w:rsidRPr="00F86BA5">
              <w:rPr>
                <w:rFonts w:ascii="Times New Roman" w:eastAsia="Times New Roman" w:hAnsi="Times New Roman"/>
                <w:sz w:val="24"/>
                <w:szCs w:val="24"/>
              </w:rPr>
              <w:t>вывод</w:t>
            </w:r>
            <w:proofErr w:type="spellEnd"/>
          </w:p>
        </w:tc>
        <w:tc>
          <w:tcPr>
            <w:tcW w:w="2339" w:type="dxa"/>
            <w:tcBorders>
              <w:top w:val="single" w:sz="4" w:space="0" w:color="auto"/>
              <w:left w:val="single" w:sz="4" w:space="0" w:color="auto"/>
              <w:bottom w:val="single" w:sz="4" w:space="0" w:color="auto"/>
              <w:right w:val="single" w:sz="4" w:space="0" w:color="auto"/>
            </w:tcBorders>
            <w:vAlign w:val="center"/>
            <w:hideMark/>
          </w:tcPr>
          <w:p w14:paraId="4C73F116" w14:textId="77777777" w:rsidR="00D141B2" w:rsidRPr="00F86BA5" w:rsidRDefault="00D141B2" w:rsidP="00F86BA5">
            <w:pPr>
              <w:ind w:firstLine="22"/>
              <w:jc w:val="center"/>
              <w:rPr>
                <w:rFonts w:ascii="Times New Roman" w:eastAsia="Times New Roman" w:hAnsi="Times New Roman"/>
                <w:sz w:val="24"/>
                <w:szCs w:val="24"/>
              </w:rPr>
            </w:pPr>
            <w:proofErr w:type="spellStart"/>
            <w:r w:rsidRPr="00F86BA5">
              <w:rPr>
                <w:rFonts w:ascii="Times New Roman" w:eastAsia="Times New Roman" w:hAnsi="Times New Roman"/>
                <w:sz w:val="24"/>
                <w:szCs w:val="24"/>
              </w:rPr>
              <w:t>Базовая</w:t>
            </w:r>
            <w:proofErr w:type="spellEnd"/>
            <w:r w:rsidRPr="00F86BA5">
              <w:rPr>
                <w:rFonts w:ascii="Times New Roman" w:eastAsia="Times New Roman" w:hAnsi="Times New Roman"/>
                <w:sz w:val="24"/>
                <w:szCs w:val="24"/>
              </w:rPr>
              <w:t xml:space="preserve"> </w:t>
            </w:r>
            <w:proofErr w:type="spellStart"/>
            <w:r w:rsidRPr="00F86BA5">
              <w:rPr>
                <w:rFonts w:ascii="Times New Roman" w:eastAsia="Times New Roman" w:hAnsi="Times New Roman"/>
                <w:sz w:val="24"/>
                <w:szCs w:val="24"/>
              </w:rPr>
              <w:t>точка</w:t>
            </w:r>
            <w:proofErr w:type="spellEnd"/>
            <w:r w:rsidRPr="00F86BA5">
              <w:rPr>
                <w:rFonts w:ascii="Times New Roman" w:eastAsia="Times New Roman" w:hAnsi="Times New Roman"/>
                <w:sz w:val="24"/>
                <w:szCs w:val="24"/>
              </w:rPr>
              <w:t xml:space="preserve"> </w:t>
            </w:r>
            <w:proofErr w:type="spellStart"/>
            <w:r w:rsidRPr="00F86BA5">
              <w:rPr>
                <w:rFonts w:ascii="Times New Roman" w:eastAsia="Times New Roman" w:hAnsi="Times New Roman"/>
                <w:sz w:val="24"/>
                <w:szCs w:val="24"/>
              </w:rPr>
              <w:t>сравнения</w:t>
            </w:r>
            <w:proofErr w:type="spellEnd"/>
          </w:p>
        </w:tc>
        <w:tc>
          <w:tcPr>
            <w:tcW w:w="2339" w:type="dxa"/>
            <w:tcBorders>
              <w:top w:val="single" w:sz="4" w:space="0" w:color="auto"/>
              <w:left w:val="single" w:sz="4" w:space="0" w:color="auto"/>
              <w:bottom w:val="single" w:sz="4" w:space="0" w:color="auto"/>
              <w:right w:val="single" w:sz="4" w:space="0" w:color="auto"/>
            </w:tcBorders>
            <w:vAlign w:val="center"/>
            <w:hideMark/>
          </w:tcPr>
          <w:p w14:paraId="16F4C92A" w14:textId="6EABC38A" w:rsidR="00D141B2" w:rsidRPr="00F86BA5" w:rsidRDefault="00D141B2" w:rsidP="00F86BA5">
            <w:pPr>
              <w:ind w:firstLine="22"/>
              <w:jc w:val="center"/>
              <w:rPr>
                <w:rFonts w:ascii="Times New Roman" w:eastAsia="Times New Roman" w:hAnsi="Times New Roman"/>
                <w:sz w:val="24"/>
                <w:szCs w:val="24"/>
                <w:lang w:val="ru-RU"/>
              </w:rPr>
            </w:pPr>
            <w:r w:rsidRPr="00F86BA5">
              <w:rPr>
                <w:rFonts w:ascii="Times New Roman" w:eastAsia="Times New Roman" w:hAnsi="Times New Roman"/>
                <w:sz w:val="24"/>
                <w:szCs w:val="24"/>
                <w:lang w:val="ru-RU"/>
              </w:rPr>
              <w:t>Эффект положителен при снижении угля выше 12,7</w:t>
            </w:r>
            <w:r w:rsidR="000327D2">
              <w:rPr>
                <w:rFonts w:ascii="Times New Roman" w:eastAsia="Times New Roman" w:hAnsi="Times New Roman"/>
                <w:sz w:val="24"/>
                <w:szCs w:val="24"/>
                <w:lang w:val="ru-RU"/>
              </w:rPr>
              <w:t>%</w:t>
            </w:r>
          </w:p>
        </w:tc>
        <w:tc>
          <w:tcPr>
            <w:tcW w:w="2339" w:type="dxa"/>
            <w:tcBorders>
              <w:top w:val="single" w:sz="4" w:space="0" w:color="auto"/>
              <w:left w:val="single" w:sz="4" w:space="0" w:color="auto"/>
              <w:bottom w:val="single" w:sz="4" w:space="0" w:color="auto"/>
              <w:right w:val="single" w:sz="4" w:space="0" w:color="auto"/>
            </w:tcBorders>
            <w:vAlign w:val="center"/>
            <w:hideMark/>
          </w:tcPr>
          <w:p w14:paraId="47D60083" w14:textId="77777777" w:rsidR="00D141B2" w:rsidRPr="00F86BA5" w:rsidRDefault="00D141B2" w:rsidP="00F86BA5">
            <w:pPr>
              <w:ind w:firstLine="22"/>
              <w:jc w:val="center"/>
              <w:rPr>
                <w:rFonts w:ascii="Times New Roman" w:eastAsia="Times New Roman" w:hAnsi="Times New Roman"/>
                <w:sz w:val="24"/>
                <w:szCs w:val="24"/>
                <w:lang w:val="ru-RU"/>
              </w:rPr>
            </w:pPr>
            <w:r w:rsidRPr="00F86BA5">
              <w:rPr>
                <w:rFonts w:ascii="Times New Roman" w:eastAsia="Times New Roman" w:hAnsi="Times New Roman"/>
                <w:sz w:val="24"/>
                <w:szCs w:val="24"/>
                <w:lang w:val="ru-RU"/>
              </w:rPr>
              <w:t>Наиболее эффективная схема по эксплуатационным затратам</w:t>
            </w:r>
          </w:p>
        </w:tc>
      </w:tr>
    </w:tbl>
    <w:p w14:paraId="0A56A225" w14:textId="77777777" w:rsidR="00D37BD1" w:rsidRDefault="00D37BD1" w:rsidP="00735377">
      <w:pPr>
        <w:spacing w:after="0" w:line="240" w:lineRule="auto"/>
        <w:ind w:firstLine="425"/>
        <w:jc w:val="both"/>
        <w:rPr>
          <w:rFonts w:eastAsia="Times New Roman"/>
          <w:bCs w:val="0"/>
          <w:kern w:val="0"/>
          <w:szCs w:val="22"/>
          <w14:ligatures w14:val="none"/>
        </w:rPr>
      </w:pPr>
    </w:p>
    <w:p w14:paraId="2D0F7E30" w14:textId="2498CF39" w:rsidR="00D141B2" w:rsidRPr="00AD7E5A"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Из таблицы 4.10 следует, что гибридная схема снижает годовые эксплуатационные затраты с 3,60 до 3,25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/год при локальном </w:t>
      </w:r>
      <w:proofErr w:type="spellStart"/>
      <w:r w:rsidRPr="00AD7E5A">
        <w:rPr>
          <w:rFonts w:eastAsia="Times New Roman"/>
          <w:bCs w:val="0"/>
          <w:kern w:val="0"/>
          <w:szCs w:val="22"/>
          <w14:ligatures w14:val="none"/>
        </w:rPr>
        <w:t>догреве</w:t>
      </w:r>
      <w:proofErr w:type="spellEnd"/>
      <w:r w:rsidRPr="00AD7E5A">
        <w:rPr>
          <w:rFonts w:eastAsia="Times New Roman"/>
          <w:bCs w:val="0"/>
          <w:kern w:val="0"/>
          <w:szCs w:val="22"/>
          <w14:ligatures w14:val="none"/>
        </w:rPr>
        <w:t xml:space="preserve"> ПЭНД и до 2,63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/год при сочетании ПЭНД с тепловой защитой здания. Вариант 2 экономит 0,35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 xml:space="preserve">/год в консервативной базе сравнения и имеет простой срок окупаемости 5,3 года. По базе сравнения равного комфорта </w:t>
      </w:r>
      <w:r w:rsidR="002006BE">
        <w:rPr>
          <w:rFonts w:eastAsia="Times New Roman"/>
          <w:bCs w:val="0"/>
          <w:kern w:val="0"/>
          <w:szCs w:val="22"/>
          <w14:ligatures w14:val="none"/>
        </w:rPr>
        <w:t>сокращенные</w:t>
      </w:r>
      <w:r w:rsidRPr="00AD7E5A">
        <w:rPr>
          <w:rFonts w:eastAsia="Times New Roman"/>
          <w:bCs w:val="0"/>
          <w:kern w:val="0"/>
          <w:szCs w:val="22"/>
          <w14:ligatures w14:val="none"/>
        </w:rPr>
        <w:t xml:space="preserve"> затраты составляют 1,0–1,6 млн </w:t>
      </w:r>
      <w:proofErr w:type="spellStart"/>
      <w:r w:rsidRPr="00AD7E5A">
        <w:rPr>
          <w:rFonts w:eastAsia="Times New Roman"/>
          <w:bCs w:val="0"/>
          <w:kern w:val="0"/>
          <w:szCs w:val="22"/>
          <w14:ligatures w14:val="none"/>
        </w:rPr>
        <w:t>тг</w:t>
      </w:r>
      <w:proofErr w:type="spellEnd"/>
      <w:r w:rsidRPr="00AD7E5A">
        <w:rPr>
          <w:rFonts w:eastAsia="Times New Roman"/>
          <w:bCs w:val="0"/>
          <w:kern w:val="0"/>
          <w:szCs w:val="22"/>
          <w14:ligatures w14:val="none"/>
        </w:rPr>
        <w:t>/год, а срок окупаемости локального контура составляет 1,2–1,8 года.</w:t>
      </w:r>
    </w:p>
    <w:p w14:paraId="4668B5B4" w14:textId="10B80FEC" w:rsidR="00D141B2" w:rsidRPr="00AD7E5A"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Вариант 3 в таблице 4.10 сравнивается по эксплуатационным затратам без уч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та капитальных вложений в теплозащиту здания. Капитальные вложения </w:t>
      </w:r>
      <w:r w:rsidRPr="00AD7E5A">
        <w:rPr>
          <w:rFonts w:eastAsia="Times New Roman"/>
          <w:bCs w:val="0"/>
          <w:kern w:val="0"/>
          <w:szCs w:val="22"/>
          <w14:ligatures w14:val="none"/>
        </w:rPr>
        <w:lastRenderedPageBreak/>
        <w:t xml:space="preserve">на утепление кровли, замену окон и герметизацию ворот выделены за пределы локального контура ПЭНД и в стоимость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ПЭНД</m:t>
            </m:r>
          </m:sub>
        </m:sSub>
      </m:oMath>
      <w:r w:rsidRPr="00AD7E5A">
        <w:rPr>
          <w:rFonts w:eastAsia="Times New Roman"/>
          <w:bCs w:val="0"/>
          <w:kern w:val="0"/>
          <w:szCs w:val="22"/>
          <w14:ligatures w14:val="none"/>
        </w:rPr>
        <w:t xml:space="preserve"> не включаются.</w:t>
      </w:r>
    </w:p>
    <w:p w14:paraId="3A0F920F" w14:textId="56ECE590" w:rsidR="00D141B2" w:rsidRDefault="00D141B2" w:rsidP="00735377">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Сравнение годовых эксплуатационных затрат для тр</w:t>
      </w:r>
      <w:r w:rsidR="0003443B">
        <w:rPr>
          <w:rFonts w:eastAsia="Times New Roman"/>
          <w:bCs w:val="0"/>
          <w:kern w:val="0"/>
          <w:szCs w:val="22"/>
          <w14:ligatures w14:val="none"/>
        </w:rPr>
        <w:t>е</w:t>
      </w:r>
      <w:r w:rsidRPr="00AD7E5A">
        <w:rPr>
          <w:rFonts w:eastAsia="Times New Roman"/>
          <w:bCs w:val="0"/>
          <w:kern w:val="0"/>
          <w:szCs w:val="22"/>
          <w14:ligatures w14:val="none"/>
        </w:rPr>
        <w:t>х вариантов отопления приведено на рисунке 4.</w:t>
      </w:r>
      <w:r w:rsidR="002D653A">
        <w:rPr>
          <w:rFonts w:eastAsia="Times New Roman"/>
          <w:bCs w:val="0"/>
          <w:kern w:val="0"/>
          <w:szCs w:val="22"/>
          <w14:ligatures w14:val="none"/>
        </w:rPr>
        <w:t>1</w:t>
      </w:r>
      <w:r w:rsidR="009D0D3F">
        <w:rPr>
          <w:rFonts w:eastAsia="Times New Roman"/>
          <w:bCs w:val="0"/>
          <w:kern w:val="0"/>
          <w:szCs w:val="22"/>
          <w14:ligatures w14:val="none"/>
        </w:rPr>
        <w:t>0</w:t>
      </w:r>
      <w:r w:rsidRPr="00AD7E5A">
        <w:rPr>
          <w:rFonts w:eastAsia="Times New Roman"/>
          <w:bCs w:val="0"/>
          <w:kern w:val="0"/>
          <w:szCs w:val="22"/>
          <w14:ligatures w14:val="none"/>
        </w:rPr>
        <w:t>.</w:t>
      </w:r>
    </w:p>
    <w:p w14:paraId="026310DC" w14:textId="361F474E" w:rsidR="00D141B2" w:rsidRPr="0003443B" w:rsidRDefault="00D141B2" w:rsidP="00F86BA5">
      <w:pPr>
        <w:spacing w:after="0" w:line="240" w:lineRule="auto"/>
        <w:ind w:firstLine="425"/>
        <w:rPr>
          <w:rFonts w:eastAsia="Times New Roman"/>
          <w:bCs w:val="0"/>
          <w:noProof/>
          <w:kern w:val="0"/>
          <w:szCs w:val="22"/>
          <w14:ligatures w14:val="none"/>
        </w:rPr>
      </w:pPr>
    </w:p>
    <w:p w14:paraId="40DCE84A" w14:textId="61723C00" w:rsidR="00F86BA5" w:rsidRDefault="00F86BA5" w:rsidP="00F86BA5">
      <w:pPr>
        <w:spacing w:after="0" w:line="240" w:lineRule="auto"/>
        <w:ind w:firstLine="425"/>
        <w:jc w:val="center"/>
        <w:rPr>
          <w:rFonts w:eastAsia="Times New Roman"/>
          <w:bCs w:val="0"/>
          <w:noProof/>
          <w:kern w:val="0"/>
          <w:szCs w:val="22"/>
          <w:lang w:val="en-US"/>
          <w14:ligatures w14:val="none"/>
        </w:rPr>
      </w:pPr>
      <w:r>
        <w:rPr>
          <w:rFonts w:eastAsia="Times New Roman"/>
          <w:bCs w:val="0"/>
          <w:noProof/>
          <w:kern w:val="0"/>
          <w:szCs w:val="22"/>
          <w:lang w:val="en-US"/>
          <w14:ligatures w14:val="none"/>
        </w:rPr>
        <w:drawing>
          <wp:inline distT="0" distB="0" distL="0" distR="0" wp14:anchorId="18D129EB" wp14:editId="368C3DD6">
            <wp:extent cx="5436094" cy="2405062"/>
            <wp:effectExtent l="0" t="0" r="0" b="0"/>
            <wp:docPr id="10308776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54633" cy="2413264"/>
                    </a:xfrm>
                    <a:prstGeom prst="rect">
                      <a:avLst/>
                    </a:prstGeom>
                    <a:noFill/>
                  </pic:spPr>
                </pic:pic>
              </a:graphicData>
            </a:graphic>
          </wp:inline>
        </w:drawing>
      </w:r>
    </w:p>
    <w:p w14:paraId="7538CD32" w14:textId="77777777" w:rsidR="00F86BA5" w:rsidRPr="00D141B2" w:rsidRDefault="00F86BA5" w:rsidP="00F86BA5">
      <w:pPr>
        <w:spacing w:after="0" w:line="240" w:lineRule="auto"/>
        <w:ind w:firstLine="425"/>
        <w:jc w:val="center"/>
        <w:rPr>
          <w:rFonts w:eastAsia="Times New Roman"/>
          <w:bCs w:val="0"/>
          <w:noProof/>
          <w:kern w:val="0"/>
          <w:szCs w:val="22"/>
          <w:lang w:val="en-US"/>
          <w14:ligatures w14:val="none"/>
        </w:rPr>
      </w:pPr>
    </w:p>
    <w:p w14:paraId="2D8A7F5F" w14:textId="14273F43" w:rsidR="00D141B2" w:rsidRDefault="00D141B2" w:rsidP="00735377">
      <w:pPr>
        <w:keepNext/>
        <w:spacing w:after="0" w:line="240" w:lineRule="auto"/>
        <w:ind w:firstLine="425"/>
        <w:jc w:val="center"/>
        <w:rPr>
          <w:rFonts w:eastAsia="Times New Roman"/>
          <w:bCs w:val="0"/>
          <w:kern w:val="0"/>
          <w:szCs w:val="22"/>
          <w14:ligatures w14:val="none"/>
        </w:rPr>
      </w:pPr>
      <w:r w:rsidRPr="00AD7E5A">
        <w:rPr>
          <w:rFonts w:eastAsia="Times New Roman"/>
          <w:bCs w:val="0"/>
          <w:kern w:val="0"/>
          <w:szCs w:val="22"/>
          <w14:ligatures w14:val="none"/>
        </w:rPr>
        <w:t>Рисунок 4.</w:t>
      </w:r>
      <w:r w:rsidR="002D653A">
        <w:rPr>
          <w:rFonts w:eastAsia="Times New Roman"/>
          <w:bCs w:val="0"/>
          <w:kern w:val="0"/>
          <w:szCs w:val="22"/>
          <w14:ligatures w14:val="none"/>
        </w:rPr>
        <w:t>1</w:t>
      </w:r>
      <w:r w:rsidR="009D0D3F">
        <w:rPr>
          <w:rFonts w:eastAsia="Times New Roman"/>
          <w:bCs w:val="0"/>
          <w:kern w:val="0"/>
          <w:szCs w:val="22"/>
          <w14:ligatures w14:val="none"/>
        </w:rPr>
        <w:t>0</w:t>
      </w:r>
      <w:r w:rsidRPr="00AD7E5A">
        <w:rPr>
          <w:rFonts w:eastAsia="Times New Roman"/>
          <w:bCs w:val="0"/>
          <w:kern w:val="0"/>
          <w:szCs w:val="22"/>
          <w14:ligatures w14:val="none"/>
        </w:rPr>
        <w:t xml:space="preserve"> – Сравнение годовых эксплуатационных затрат для тр</w:t>
      </w:r>
      <w:r w:rsidR="0003443B">
        <w:rPr>
          <w:rFonts w:eastAsia="Times New Roman"/>
          <w:bCs w:val="0"/>
          <w:kern w:val="0"/>
          <w:szCs w:val="22"/>
          <w14:ligatures w14:val="none"/>
        </w:rPr>
        <w:t>е</w:t>
      </w:r>
      <w:r w:rsidRPr="00AD7E5A">
        <w:rPr>
          <w:rFonts w:eastAsia="Times New Roman"/>
          <w:bCs w:val="0"/>
          <w:kern w:val="0"/>
          <w:szCs w:val="22"/>
          <w14:ligatures w14:val="none"/>
        </w:rPr>
        <w:t>х вариантов отопления производственного цеха 840 м²</w:t>
      </w:r>
    </w:p>
    <w:p w14:paraId="196CCC7C" w14:textId="77777777" w:rsidR="00D37BD1" w:rsidRPr="00AD7E5A" w:rsidRDefault="00D37BD1" w:rsidP="00735377">
      <w:pPr>
        <w:keepNext/>
        <w:spacing w:after="0" w:line="240" w:lineRule="auto"/>
        <w:ind w:firstLine="425"/>
        <w:jc w:val="center"/>
        <w:rPr>
          <w:rFonts w:eastAsia="Times New Roman"/>
          <w:bCs w:val="0"/>
          <w:kern w:val="0"/>
          <w:szCs w:val="22"/>
          <w14:ligatures w14:val="none"/>
        </w:rPr>
      </w:pPr>
    </w:p>
    <w:p w14:paraId="53C74196" w14:textId="19019618" w:rsidR="00D141B2" w:rsidRDefault="00D141B2" w:rsidP="00735377">
      <w:pPr>
        <w:keepNext/>
        <w:keepLines/>
        <w:spacing w:after="0" w:line="240" w:lineRule="auto"/>
        <w:ind w:firstLine="425"/>
        <w:jc w:val="both"/>
        <w:outlineLvl w:val="1"/>
        <w:rPr>
          <w:rFonts w:eastAsia="Times New Roman"/>
          <w:b/>
          <w:kern w:val="0"/>
          <w:szCs w:val="26"/>
          <w14:ligatures w14:val="none"/>
        </w:rPr>
      </w:pPr>
      <w:r w:rsidRPr="00AD7E5A">
        <w:rPr>
          <w:rFonts w:eastAsia="Times New Roman"/>
          <w:b/>
          <w:kern w:val="0"/>
          <w:szCs w:val="26"/>
          <w14:ligatures w14:val="none"/>
        </w:rPr>
        <w:t xml:space="preserve">4.6 </w:t>
      </w:r>
      <w:r w:rsidR="00341629" w:rsidRPr="00341629">
        <w:rPr>
          <w:rFonts w:eastAsia="Times New Roman"/>
          <w:b/>
          <w:kern w:val="0"/>
          <w:szCs w:val="26"/>
          <w14:ligatures w14:val="none"/>
        </w:rPr>
        <w:t>Область рационального применения и рекомендации по внедрению, эксплуатации и техническому обслуживанию ПЭНД</w:t>
      </w:r>
    </w:p>
    <w:p w14:paraId="3A274858" w14:textId="77777777" w:rsidR="007309D5" w:rsidRPr="007309D5" w:rsidRDefault="007309D5" w:rsidP="007309D5">
      <w:pPr>
        <w:keepNext/>
        <w:keepLines/>
        <w:spacing w:after="0" w:line="240" w:lineRule="auto"/>
        <w:ind w:firstLine="425"/>
        <w:jc w:val="both"/>
        <w:outlineLvl w:val="1"/>
        <w:rPr>
          <w:rFonts w:ascii="Calibri" w:eastAsia="MS Gothic" w:hAnsi="Calibri"/>
          <w:b/>
          <w:kern w:val="0"/>
          <w:szCs w:val="26"/>
          <w14:ligatures w14:val="none"/>
        </w:rPr>
      </w:pPr>
    </w:p>
    <w:p w14:paraId="1E2BFE25" w14:textId="6E766799" w:rsidR="00D141B2" w:rsidRPr="00AD7E5A" w:rsidRDefault="00A67D43" w:rsidP="00D141B2">
      <w:pPr>
        <w:spacing w:after="0" w:line="240" w:lineRule="auto"/>
        <w:ind w:firstLine="425"/>
        <w:jc w:val="both"/>
        <w:rPr>
          <w:rFonts w:eastAsia="Times New Roman"/>
          <w:bCs w:val="0"/>
          <w:kern w:val="0"/>
          <w:szCs w:val="22"/>
          <w14:ligatures w14:val="none"/>
        </w:rPr>
      </w:pPr>
      <w:r w:rsidRPr="00A67D43">
        <w:rPr>
          <w:rFonts w:eastAsia="Times New Roman"/>
          <w:bCs w:val="0"/>
          <w:kern w:val="0"/>
          <w:szCs w:val="22"/>
          <w14:ligatures w14:val="none"/>
        </w:rPr>
        <w:t>По результатам расчетов и испытаний ПЭНД целесообразно применять как локальный электротехнический источник теплоты в зонах с переменной тепловой нагрузкой.</w:t>
      </w:r>
      <w:r w:rsidR="00D141B2" w:rsidRPr="00AD7E5A">
        <w:rPr>
          <w:rFonts w:eastAsia="Times New Roman"/>
          <w:bCs w:val="0"/>
          <w:kern w:val="0"/>
          <w:szCs w:val="22"/>
          <w14:ligatures w14:val="none"/>
        </w:rPr>
        <w:t xml:space="preserve"> Наиболее выраженный эффект достигается при подаче теплоты не во весь объ</w:t>
      </w:r>
      <w:r w:rsidR="0003443B">
        <w:rPr>
          <w:rFonts w:eastAsia="Times New Roman"/>
          <w:bCs w:val="0"/>
          <w:kern w:val="0"/>
          <w:szCs w:val="22"/>
          <w14:ligatures w14:val="none"/>
        </w:rPr>
        <w:t>е</w:t>
      </w:r>
      <w:r w:rsidR="00D141B2" w:rsidRPr="00AD7E5A">
        <w:rPr>
          <w:rFonts w:eastAsia="Times New Roman"/>
          <w:bCs w:val="0"/>
          <w:kern w:val="0"/>
          <w:szCs w:val="22"/>
          <w14:ligatures w14:val="none"/>
        </w:rPr>
        <w:t xml:space="preserve">м здания, а в конкретную функциональную зону, в заданный период времени и с регистрацией фактических параметров работы. Такая постановка соответствует современному направлению управляемой нагрузки и </w:t>
      </w:r>
      <w:r w:rsidR="00D141B2" w:rsidRPr="00D141B2">
        <w:rPr>
          <w:rFonts w:eastAsia="Times New Roman"/>
          <w:bCs w:val="0"/>
          <w:kern w:val="0"/>
          <w:szCs w:val="22"/>
          <w:lang w:val="en-US"/>
          <w14:ligatures w14:val="none"/>
        </w:rPr>
        <w:t>demand</w:t>
      </w:r>
      <w:r w:rsidR="00D141B2" w:rsidRPr="00AD7E5A">
        <w:rPr>
          <w:rFonts w:eastAsia="Times New Roman"/>
          <w:bCs w:val="0"/>
          <w:kern w:val="0"/>
          <w:szCs w:val="22"/>
          <w14:ligatures w14:val="none"/>
        </w:rPr>
        <w:t xml:space="preserve"> </w:t>
      </w:r>
      <w:r w:rsidR="00D141B2" w:rsidRPr="00D141B2">
        <w:rPr>
          <w:rFonts w:eastAsia="Times New Roman"/>
          <w:bCs w:val="0"/>
          <w:kern w:val="0"/>
          <w:szCs w:val="22"/>
          <w:lang w:val="en-US"/>
          <w14:ligatures w14:val="none"/>
        </w:rPr>
        <w:t>response</w:t>
      </w:r>
      <w:r w:rsidR="00D141B2" w:rsidRPr="00AD7E5A">
        <w:rPr>
          <w:rFonts w:eastAsia="Times New Roman"/>
          <w:bCs w:val="0"/>
          <w:kern w:val="0"/>
          <w:szCs w:val="22"/>
          <w14:ligatures w14:val="none"/>
        </w:rPr>
        <w:t xml:space="preserve"> в интеллектуальных сетях [114; 115].</w:t>
      </w:r>
    </w:p>
    <w:p w14:paraId="18C1A570" w14:textId="77777777" w:rsidR="00D141B2" w:rsidRPr="00AD7E5A" w:rsidRDefault="00D141B2" w:rsidP="00D141B2">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Рациональная область применения ПЭНД – гибридные схемы промышленных, складских, административных и общественных зданий, в которых базовая система отопления поддерживает фоновое тепловое состояние здания, а ПЭНД обеспечивает комфортный </w:t>
      </w:r>
      <w:proofErr w:type="spellStart"/>
      <w:r w:rsidRPr="00AD7E5A">
        <w:rPr>
          <w:rFonts w:eastAsia="Times New Roman"/>
          <w:bCs w:val="0"/>
          <w:kern w:val="0"/>
          <w:szCs w:val="22"/>
          <w14:ligatures w14:val="none"/>
        </w:rPr>
        <w:t>догрев</w:t>
      </w:r>
      <w:proofErr w:type="spellEnd"/>
      <w:r w:rsidRPr="00AD7E5A">
        <w:rPr>
          <w:rFonts w:eastAsia="Times New Roman"/>
          <w:bCs w:val="0"/>
          <w:kern w:val="0"/>
          <w:szCs w:val="22"/>
          <w14:ligatures w14:val="none"/>
        </w:rPr>
        <w:t xml:space="preserve"> рабочих мест, офисных помещений, постов охраны, зон ожидания, ремонтных участков и других локальных зон с непостоянной тепловой нагрузкой. ПЭНД также целесообразен при реконструкции помещений, где прокладка трубопроводов затруднена или экономически не оправдана, а также на автономных объектах без доступа к тепловым сетям при наличии достаточной выделенной электрической мощности.</w:t>
      </w:r>
    </w:p>
    <w:p w14:paraId="57F484EA" w14:textId="51F614F5" w:rsidR="00D141B2" w:rsidRPr="00AD7E5A" w:rsidRDefault="00D141B2" w:rsidP="00D141B2">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Для производственного цеха, рассмотренного в </w:t>
      </w:r>
      <w:r w:rsidR="00B6677F">
        <w:rPr>
          <w:rFonts w:eastAsia="Times New Roman"/>
          <w:bCs w:val="0"/>
          <w:kern w:val="0"/>
          <w:szCs w:val="22"/>
          <w14:ligatures w14:val="none"/>
        </w:rPr>
        <w:t>под</w:t>
      </w:r>
      <w:r w:rsidRPr="00AD7E5A">
        <w:rPr>
          <w:rFonts w:eastAsia="Times New Roman"/>
          <w:bCs w:val="0"/>
          <w:kern w:val="0"/>
          <w:szCs w:val="22"/>
          <w14:ligatures w14:val="none"/>
        </w:rPr>
        <w:t>разделе 4.5, ПЭНД применяется как динамический локальный контур гибридной системы с уч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том требований к отоплению и вентиляции производственных помещений </w:t>
      </w:r>
      <w:r w:rsidRPr="00AD7E5A">
        <w:rPr>
          <w:rFonts w:eastAsia="Times New Roman"/>
          <w:bCs w:val="0"/>
          <w:kern w:val="0"/>
          <w:szCs w:val="22"/>
          <w14:ligatures w14:val="none"/>
        </w:rPr>
        <w:lastRenderedPageBreak/>
        <w:t>[49; 126]. Угольный кот</w:t>
      </w:r>
      <w:r w:rsidR="0003443B">
        <w:rPr>
          <w:rFonts w:eastAsia="Times New Roman"/>
          <w:bCs w:val="0"/>
          <w:kern w:val="0"/>
          <w:szCs w:val="22"/>
          <w14:ligatures w14:val="none"/>
        </w:rPr>
        <w:t>е</w:t>
      </w:r>
      <w:r w:rsidRPr="00AD7E5A">
        <w:rPr>
          <w:rFonts w:eastAsia="Times New Roman"/>
          <w:bCs w:val="0"/>
          <w:kern w:val="0"/>
          <w:szCs w:val="22"/>
          <w14:ligatures w14:val="none"/>
        </w:rPr>
        <w:t>л сохраняется как базовый источник фонового теплового состояния производственного объ</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ма, а ПЭНД размещается в </w:t>
      </w:r>
      <w:proofErr w:type="spellStart"/>
      <w:r w:rsidRPr="00AD7E5A">
        <w:rPr>
          <w:rFonts w:eastAsia="Times New Roman"/>
          <w:bCs w:val="0"/>
          <w:kern w:val="0"/>
          <w:szCs w:val="22"/>
          <w14:ligatures w14:val="none"/>
        </w:rPr>
        <w:t>офисно</w:t>
      </w:r>
      <w:proofErr w:type="spellEnd"/>
      <w:r w:rsidRPr="00AD7E5A">
        <w:rPr>
          <w:rFonts w:eastAsia="Times New Roman"/>
          <w:bCs w:val="0"/>
          <w:kern w:val="0"/>
          <w:szCs w:val="22"/>
          <w14:ligatures w14:val="none"/>
        </w:rPr>
        <w:t>-бытовом блоке и в рабочих зонах, распредел</w:t>
      </w:r>
      <w:r w:rsidR="0003443B">
        <w:rPr>
          <w:rFonts w:eastAsia="Times New Roman"/>
          <w:bCs w:val="0"/>
          <w:kern w:val="0"/>
          <w:szCs w:val="22"/>
          <w14:ligatures w14:val="none"/>
        </w:rPr>
        <w:t>е</w:t>
      </w:r>
      <w:r w:rsidRPr="00AD7E5A">
        <w:rPr>
          <w:rFonts w:eastAsia="Times New Roman"/>
          <w:bCs w:val="0"/>
          <w:kern w:val="0"/>
          <w:szCs w:val="22"/>
          <w14:ligatures w14:val="none"/>
        </w:rPr>
        <w:t>нных по всему цеху. Экономический эффект формируется за 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 работы </w:t>
      </w:r>
      <w:proofErr w:type="spellStart"/>
      <w:r w:rsidRPr="00AD7E5A">
        <w:rPr>
          <w:rFonts w:eastAsia="Times New Roman"/>
          <w:bCs w:val="0"/>
          <w:kern w:val="0"/>
          <w:szCs w:val="22"/>
          <w14:ligatures w14:val="none"/>
        </w:rPr>
        <w:t>догрева</w:t>
      </w:r>
      <w:proofErr w:type="spellEnd"/>
      <w:r w:rsidRPr="00AD7E5A">
        <w:rPr>
          <w:rFonts w:eastAsia="Times New Roman"/>
          <w:bCs w:val="0"/>
          <w:kern w:val="0"/>
          <w:szCs w:val="22"/>
          <w14:ligatures w14:val="none"/>
        </w:rPr>
        <w:t xml:space="preserve"> только в рабочее время, снижения перегрева верхнего объ</w:t>
      </w:r>
      <w:r w:rsidR="0003443B">
        <w:rPr>
          <w:rFonts w:eastAsia="Times New Roman"/>
          <w:bCs w:val="0"/>
          <w:kern w:val="0"/>
          <w:szCs w:val="22"/>
          <w14:ligatures w14:val="none"/>
        </w:rPr>
        <w:t>е</w:t>
      </w:r>
      <w:r w:rsidRPr="00AD7E5A">
        <w:rPr>
          <w:rFonts w:eastAsia="Times New Roman"/>
          <w:bCs w:val="0"/>
          <w:kern w:val="0"/>
          <w:szCs w:val="22"/>
          <w14:ligatures w14:val="none"/>
        </w:rPr>
        <w:t>ма, уменьшения потерь при инфильтрации через две воротные зоны, секционного управления и фактического сокращения расхода угля.</w:t>
      </w:r>
    </w:p>
    <w:p w14:paraId="5A9BECEF" w14:textId="65E7CB25" w:rsidR="00D141B2" w:rsidRPr="00AD7E5A" w:rsidRDefault="00D141B2" w:rsidP="00D141B2">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Рациональная процедура внедрения включает инженерное обследование объекта, выбор зон локального </w:t>
      </w:r>
      <w:proofErr w:type="spellStart"/>
      <w:r w:rsidRPr="00AD7E5A">
        <w:rPr>
          <w:rFonts w:eastAsia="Times New Roman"/>
          <w:bCs w:val="0"/>
          <w:kern w:val="0"/>
          <w:szCs w:val="22"/>
          <w14:ligatures w14:val="none"/>
        </w:rPr>
        <w:t>догрева</w:t>
      </w:r>
      <w:proofErr w:type="spellEnd"/>
      <w:r w:rsidRPr="00AD7E5A">
        <w:rPr>
          <w:rFonts w:eastAsia="Times New Roman"/>
          <w:bCs w:val="0"/>
          <w:kern w:val="0"/>
          <w:szCs w:val="22"/>
          <w14:ligatures w14:val="none"/>
        </w:rPr>
        <w:t>,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 установленной мощности и электрической схемы, опытную эксплуатацию ограниченного участка с регистрацией температуры и энергии, а затем масштабирование на остальные зоны. Система мониторинга из </w:t>
      </w:r>
      <w:r w:rsidR="00B6677F">
        <w:rPr>
          <w:rFonts w:eastAsia="Times New Roman"/>
          <w:bCs w:val="0"/>
          <w:kern w:val="0"/>
          <w:szCs w:val="22"/>
          <w14:ligatures w14:val="none"/>
        </w:rPr>
        <w:t>под</w:t>
      </w:r>
      <w:r w:rsidRPr="00AD7E5A">
        <w:rPr>
          <w:rFonts w:eastAsia="Times New Roman"/>
          <w:bCs w:val="0"/>
          <w:kern w:val="0"/>
          <w:szCs w:val="22"/>
          <w14:ligatures w14:val="none"/>
        </w:rPr>
        <w:t>раздела 4.4 используется как инструмент эксплуатационного энергоаудита: регистрируются температура рабочей зоны, профиль температуры по высоте, состояние модулей, активная мощность, длительность работы и аварийные события. Накопленные данные применяются для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та фактических коэффициентов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рег</m:t>
            </m:r>
          </m:sub>
        </m:sSub>
      </m:oMath>
      <w:r w:rsidRPr="00AD7E5A">
        <w:rPr>
          <w:rFonts w:eastAsia="Times New Roman"/>
          <w:bCs w:val="0"/>
          <w:kern w:val="0"/>
          <w:szCs w:val="22"/>
          <w14:ligatures w14:val="none"/>
        </w:rPr>
        <w:t xml:space="preserve">,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одн</m:t>
            </m:r>
          </m:sub>
        </m:sSub>
      </m:oMath>
      <w:r w:rsidRPr="00AD7E5A">
        <w:rPr>
          <w:rFonts w:eastAsia="Times New Roman"/>
          <w:bCs w:val="0"/>
          <w:kern w:val="0"/>
          <w:szCs w:val="22"/>
          <w14:ligatures w14:val="none"/>
        </w:rPr>
        <w:t xml:space="preserve"> и </w:t>
      </w:r>
      <m:oMath>
        <m:sSub>
          <m:sSubPr>
            <m:ctrlPr>
              <w:rPr>
                <w:rFonts w:ascii="Cambria Math" w:eastAsia="Times New Roman" w:hAnsi="Cambria Math"/>
                <w:bCs w:val="0"/>
                <w:kern w:val="0"/>
                <w:szCs w:val="22"/>
                <w:lang w:val="en-US"/>
                <w14:ligatures w14:val="none"/>
              </w:rPr>
            </m:ctrlPr>
          </m:sSubPr>
          <m:e>
            <m:r>
              <w:rPr>
                <w:rFonts w:ascii="Cambria Math" w:eastAsia="Times New Roman" w:hAnsi="Cambria Math"/>
                <w:kern w:val="0"/>
                <w:szCs w:val="22"/>
                <w:lang w:val="en-US"/>
                <w14:ligatures w14:val="none"/>
              </w:rPr>
              <m:t>K</m:t>
            </m:r>
          </m:e>
          <m:sub>
            <m:r>
              <m:rPr>
                <m:nor/>
              </m:rPr>
              <w:rPr>
                <w:rFonts w:eastAsia="Times New Roman"/>
                <w:bCs w:val="0"/>
                <w:kern w:val="0"/>
                <w:szCs w:val="22"/>
                <w14:ligatures w14:val="none"/>
              </w:rPr>
              <m:t>исп</m:t>
            </m:r>
          </m:sub>
        </m:sSub>
      </m:oMath>
      <w:r w:rsidRPr="00AD7E5A">
        <w:rPr>
          <w:rFonts w:eastAsia="Times New Roman"/>
          <w:bCs w:val="0"/>
          <w:kern w:val="0"/>
          <w:szCs w:val="22"/>
          <w14:ligatures w14:val="none"/>
        </w:rPr>
        <w:t xml:space="preserve">, что связывает систему мониторинга с экономической частью </w:t>
      </w:r>
      <w:r w:rsidR="005E249B">
        <w:rPr>
          <w:rFonts w:eastAsia="Times New Roman"/>
          <w:bCs w:val="0"/>
          <w:kern w:val="0"/>
          <w:szCs w:val="22"/>
          <w14:ligatures w14:val="none"/>
        </w:rPr>
        <w:t>раздела</w:t>
      </w:r>
      <w:r w:rsidRPr="00AD7E5A">
        <w:rPr>
          <w:rFonts w:eastAsia="Times New Roman"/>
          <w:bCs w:val="0"/>
          <w:kern w:val="0"/>
          <w:szCs w:val="22"/>
          <w14:ligatures w14:val="none"/>
        </w:rPr>
        <w:t>.</w:t>
      </w:r>
    </w:p>
    <w:p w14:paraId="2ADD6431" w14:textId="35B271F8" w:rsidR="00D141B2" w:rsidRPr="00AD7E5A" w:rsidRDefault="00D141B2" w:rsidP="00D141B2">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Проектирование ПЭНД выполняется по принципу «от зоны к мощности». Сначала зада</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тся перечень зон локального </w:t>
      </w:r>
      <w:proofErr w:type="spellStart"/>
      <w:r w:rsidRPr="00AD7E5A">
        <w:rPr>
          <w:rFonts w:eastAsia="Times New Roman"/>
          <w:bCs w:val="0"/>
          <w:kern w:val="0"/>
          <w:szCs w:val="22"/>
          <w14:ligatures w14:val="none"/>
        </w:rPr>
        <w:t>догрева</w:t>
      </w:r>
      <w:proofErr w:type="spellEnd"/>
      <w:r w:rsidRPr="00AD7E5A">
        <w:rPr>
          <w:rFonts w:eastAsia="Times New Roman"/>
          <w:bCs w:val="0"/>
          <w:kern w:val="0"/>
          <w:szCs w:val="22"/>
          <w14:ligatures w14:val="none"/>
        </w:rPr>
        <w:t xml:space="preserve">, затем рассчитываются установленная мощность, число приборных модулей, график включения и допустимая одновременная нагрузка. Для группового применения предпочтительны секционное управление и коммутация через </w:t>
      </w:r>
      <w:r w:rsidRPr="00D141B2">
        <w:rPr>
          <w:rFonts w:eastAsia="Times New Roman"/>
          <w:bCs w:val="0"/>
          <w:kern w:val="0"/>
          <w:szCs w:val="22"/>
          <w:lang w:val="en-US"/>
          <w14:ligatures w14:val="none"/>
        </w:rPr>
        <w:t>zero</w:t>
      </w:r>
      <w:r w:rsidRPr="00AD7E5A">
        <w:rPr>
          <w:rFonts w:eastAsia="Times New Roman"/>
          <w:bCs w:val="0"/>
          <w:kern w:val="0"/>
          <w:szCs w:val="22"/>
          <w14:ligatures w14:val="none"/>
        </w:rPr>
        <w:t>-</w:t>
      </w:r>
      <w:r w:rsidRPr="00D141B2">
        <w:rPr>
          <w:rFonts w:eastAsia="Times New Roman"/>
          <w:bCs w:val="0"/>
          <w:kern w:val="0"/>
          <w:szCs w:val="22"/>
          <w:lang w:val="en-US"/>
          <w14:ligatures w14:val="none"/>
        </w:rPr>
        <w:t>cross</w:t>
      </w:r>
      <w:r w:rsidRPr="00AD7E5A">
        <w:rPr>
          <w:rFonts w:eastAsia="Times New Roman"/>
          <w:bCs w:val="0"/>
          <w:kern w:val="0"/>
          <w:szCs w:val="22"/>
          <w14:ligatures w14:val="none"/>
        </w:rPr>
        <w:t xml:space="preserve"> </w:t>
      </w:r>
      <w:r w:rsidRPr="00D141B2">
        <w:rPr>
          <w:rFonts w:eastAsia="Times New Roman"/>
          <w:bCs w:val="0"/>
          <w:kern w:val="0"/>
          <w:szCs w:val="22"/>
          <w:lang w:val="en-US"/>
          <w14:ligatures w14:val="none"/>
        </w:rPr>
        <w:t>SSR</w:t>
      </w:r>
      <w:r w:rsidRPr="00AD7E5A">
        <w:rPr>
          <w:rFonts w:eastAsia="Times New Roman"/>
          <w:bCs w:val="0"/>
          <w:kern w:val="0"/>
          <w:szCs w:val="22"/>
          <w14:ligatures w14:val="none"/>
        </w:rPr>
        <w:t xml:space="preserve"> или реле с достаточным запасом по току и тепловому режиму. При размещении приборов сохраняются воздушные зазоры для конвекции, предотвращается перекрытие оребрения и обеспечивается защита доступных поверхностей от случайного контакта. Управление группой ПЭНД может быть дополнено прогнозным ограничением нагрузки по профилю потребления объекта и алгоритмами прямого управления нагрузкой.</w:t>
      </w:r>
    </w:p>
    <w:p w14:paraId="0A597DB3" w14:textId="1863F9BB" w:rsidR="00D141B2" w:rsidRPr="00AD7E5A" w:rsidRDefault="00D141B2" w:rsidP="00D141B2">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Перед вводом в эксплуатацию выполняется комплексная при</w:t>
      </w:r>
      <w:r w:rsidR="0003443B">
        <w:rPr>
          <w:rFonts w:eastAsia="Times New Roman"/>
          <w:bCs w:val="0"/>
          <w:kern w:val="0"/>
          <w:szCs w:val="22"/>
          <w14:ligatures w14:val="none"/>
        </w:rPr>
        <w:t>е</w:t>
      </w:r>
      <w:r w:rsidRPr="00AD7E5A">
        <w:rPr>
          <w:rFonts w:eastAsia="Times New Roman"/>
          <w:bCs w:val="0"/>
          <w:kern w:val="0"/>
          <w:szCs w:val="22"/>
          <w14:ligatures w14:val="none"/>
        </w:rPr>
        <w:t xml:space="preserve">мочная проверка теплового режима и безопасности. Контролируются фактическая активная мощность, напряжение, ток, температура доступной поверхности кожуха, температура выходящего воздуха, работа термостата, гистерезис, последовательность включения приборных модулей и корректность восстановления после кратковременного отключения питания. Отдельно проверяются аварийные режимы: отказ температурного датчика, ухудшенная конвекция, частичное перекрытие воздуховодов, срабатывание </w:t>
      </w:r>
      <w:proofErr w:type="spellStart"/>
      <w:r w:rsidRPr="00AD7E5A">
        <w:rPr>
          <w:rFonts w:eastAsia="Times New Roman"/>
          <w:bCs w:val="0"/>
          <w:kern w:val="0"/>
          <w:szCs w:val="22"/>
          <w14:ligatures w14:val="none"/>
        </w:rPr>
        <w:t>термопредохранителя</w:t>
      </w:r>
      <w:proofErr w:type="spellEnd"/>
      <w:r w:rsidRPr="00AD7E5A">
        <w:rPr>
          <w:rFonts w:eastAsia="Times New Roman"/>
          <w:bCs w:val="0"/>
          <w:kern w:val="0"/>
          <w:szCs w:val="22"/>
          <w14:ligatures w14:val="none"/>
        </w:rPr>
        <w:t>, УЗО, автоматического выключателя, защитное заземление и сопротивление изоляции.</w:t>
      </w:r>
    </w:p>
    <w:p w14:paraId="263803F6" w14:textId="332B3402" w:rsidR="00D141B2" w:rsidRPr="00AD7E5A" w:rsidRDefault="00D141B2" w:rsidP="00D141B2">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Эксплуатация ПЭНД строится на управляемом графике. В рабочее время зада</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тся температура, необходимая для конкретной зоны, а в нерабочие периоды система переводится в пониженный режим или отключается при сохранении безопасной фоновой температуры от базового источника. Уставки задаются с гистерезисом, чтобы уменьшить частоту коммутации и продлить ресурс реле или </w:t>
      </w:r>
      <w:r w:rsidRPr="00D141B2">
        <w:rPr>
          <w:rFonts w:eastAsia="Times New Roman"/>
          <w:bCs w:val="0"/>
          <w:kern w:val="0"/>
          <w:szCs w:val="22"/>
          <w:lang w:val="en-US"/>
          <w14:ligatures w14:val="none"/>
        </w:rPr>
        <w:t>SSR</w:t>
      </w:r>
      <w:r w:rsidRPr="00AD7E5A">
        <w:rPr>
          <w:rFonts w:eastAsia="Times New Roman"/>
          <w:bCs w:val="0"/>
          <w:kern w:val="0"/>
          <w:szCs w:val="22"/>
          <w14:ligatures w14:val="none"/>
        </w:rPr>
        <w:t xml:space="preserve">. Данные мониторинга – температура, активная мощность, </w:t>
      </w:r>
      <w:r w:rsidRPr="00AD7E5A">
        <w:rPr>
          <w:rFonts w:eastAsia="Times New Roman"/>
          <w:bCs w:val="0"/>
          <w:kern w:val="0"/>
          <w:szCs w:val="22"/>
          <w14:ligatures w14:val="none"/>
        </w:rPr>
        <w:lastRenderedPageBreak/>
        <w:t>состояние внутренних секций и приборных модулей, длительность работы и аварийные события – сохраняются в журнале и используются для сравнения фактической экономии с расч</w:t>
      </w:r>
      <w:r w:rsidR="0003443B">
        <w:rPr>
          <w:rFonts w:eastAsia="Times New Roman"/>
          <w:bCs w:val="0"/>
          <w:kern w:val="0"/>
          <w:szCs w:val="22"/>
          <w14:ligatures w14:val="none"/>
        </w:rPr>
        <w:t>е</w:t>
      </w:r>
      <w:r w:rsidRPr="00AD7E5A">
        <w:rPr>
          <w:rFonts w:eastAsia="Times New Roman"/>
          <w:bCs w:val="0"/>
          <w:kern w:val="0"/>
          <w:szCs w:val="22"/>
          <w14:ligatures w14:val="none"/>
        </w:rPr>
        <w:t>тной, а также для обновления прогнозной модели управляемой нагрузки.</w:t>
      </w:r>
    </w:p>
    <w:p w14:paraId="4DFCB63B" w14:textId="77777777" w:rsidR="00D141B2" w:rsidRPr="00AD7E5A" w:rsidRDefault="00D141B2" w:rsidP="00D141B2">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 xml:space="preserve">Техническое обслуживание ПЭНД включает сезонные и текущие операции. Перед началом отопительного сезона проверяются крепления, состояние кожуха и оребрения, целостность кабельных вводов, работа датчиков, заземление, УЗО/дифференциальная защита, </w:t>
      </w:r>
      <w:proofErr w:type="spellStart"/>
      <w:r w:rsidRPr="00AD7E5A">
        <w:rPr>
          <w:rFonts w:eastAsia="Times New Roman"/>
          <w:bCs w:val="0"/>
          <w:kern w:val="0"/>
          <w:szCs w:val="22"/>
          <w14:ligatures w14:val="none"/>
        </w:rPr>
        <w:t>термопредохранитель</w:t>
      </w:r>
      <w:proofErr w:type="spellEnd"/>
      <w:r w:rsidRPr="00AD7E5A">
        <w:rPr>
          <w:rFonts w:eastAsia="Times New Roman"/>
          <w:bCs w:val="0"/>
          <w:kern w:val="0"/>
          <w:szCs w:val="22"/>
          <w14:ligatures w14:val="none"/>
        </w:rPr>
        <w:t xml:space="preserve"> и корректность показаний контроллера. В течение сезона выполняются визуальный осмотр, очистка оребрения от пыли, контроль нагрева контактов и коммутационных элементов, проверка свободного движения воздуха через конвективный канал и анализ журнала аварийных событий. После завершения сезона фиксируются фактическое время работы, потребление электроэнергии и расход топлива.</w:t>
      </w:r>
    </w:p>
    <w:p w14:paraId="72E7C24F" w14:textId="62D47F77" w:rsidR="00D141B2" w:rsidRPr="00AD7E5A" w:rsidRDefault="00D141B2" w:rsidP="00D141B2">
      <w:pPr>
        <w:spacing w:after="0" w:line="240" w:lineRule="auto"/>
        <w:ind w:firstLine="425"/>
        <w:jc w:val="both"/>
        <w:rPr>
          <w:rFonts w:eastAsia="Times New Roman"/>
          <w:bCs w:val="0"/>
          <w:kern w:val="0"/>
          <w:szCs w:val="22"/>
          <w14:ligatures w14:val="none"/>
        </w:rPr>
      </w:pPr>
      <w:r w:rsidRPr="00AD7E5A">
        <w:rPr>
          <w:rFonts w:eastAsia="Times New Roman"/>
          <w:bCs w:val="0"/>
          <w:kern w:val="0"/>
          <w:szCs w:val="22"/>
          <w14:ligatures w14:val="none"/>
        </w:rPr>
        <w:t>Таким образом, рациональное внедрение ПЭНД выполняется поэтапно: обследование и выбор зон, расч</w:t>
      </w:r>
      <w:r w:rsidR="0003443B">
        <w:rPr>
          <w:rFonts w:eastAsia="Times New Roman"/>
          <w:bCs w:val="0"/>
          <w:kern w:val="0"/>
          <w:szCs w:val="22"/>
          <w14:ligatures w14:val="none"/>
        </w:rPr>
        <w:t>е</w:t>
      </w:r>
      <w:r w:rsidRPr="00AD7E5A">
        <w:rPr>
          <w:rFonts w:eastAsia="Times New Roman"/>
          <w:bCs w:val="0"/>
          <w:kern w:val="0"/>
          <w:szCs w:val="22"/>
          <w14:ligatures w14:val="none"/>
        </w:rPr>
        <w:t xml:space="preserve">т установленной мощности и электрической схемы, опытная эксплуатация на ограниченном участке с регистрацией параметров, последующее масштабирование на остальные зоны. Такая последовательность позволяет использовать преимущества ПЭНД – </w:t>
      </w:r>
      <w:proofErr w:type="spellStart"/>
      <w:r w:rsidRPr="00AD7E5A">
        <w:rPr>
          <w:rFonts w:eastAsia="Times New Roman"/>
          <w:bCs w:val="0"/>
          <w:kern w:val="0"/>
          <w:szCs w:val="22"/>
          <w14:ligatures w14:val="none"/>
        </w:rPr>
        <w:t>беструбность</w:t>
      </w:r>
      <w:proofErr w:type="spellEnd"/>
      <w:r w:rsidRPr="00AD7E5A">
        <w:rPr>
          <w:rFonts w:eastAsia="Times New Roman"/>
          <w:bCs w:val="0"/>
          <w:kern w:val="0"/>
          <w:szCs w:val="22"/>
          <w14:ligatures w14:val="none"/>
        </w:rPr>
        <w:t xml:space="preserve">, быстрый выход на режим, </w:t>
      </w:r>
      <w:proofErr w:type="spellStart"/>
      <w:r w:rsidRPr="00AD7E5A">
        <w:rPr>
          <w:rFonts w:eastAsia="Times New Roman"/>
          <w:bCs w:val="0"/>
          <w:kern w:val="0"/>
          <w:szCs w:val="22"/>
          <w14:ligatures w14:val="none"/>
        </w:rPr>
        <w:t>секционность</w:t>
      </w:r>
      <w:proofErr w:type="spellEnd"/>
      <w:r w:rsidRPr="00AD7E5A">
        <w:rPr>
          <w:rFonts w:eastAsia="Times New Roman"/>
          <w:bCs w:val="0"/>
          <w:kern w:val="0"/>
          <w:szCs w:val="22"/>
          <w14:ligatures w14:val="none"/>
        </w:rPr>
        <w:t xml:space="preserve"> и автоматическое управление – при контролируемом уровне электрической нагрузки и сохранении локального характера </w:t>
      </w:r>
      <w:proofErr w:type="spellStart"/>
      <w:r w:rsidRPr="00AD7E5A">
        <w:rPr>
          <w:rFonts w:eastAsia="Times New Roman"/>
          <w:bCs w:val="0"/>
          <w:kern w:val="0"/>
          <w:szCs w:val="22"/>
          <w14:ligatures w14:val="none"/>
        </w:rPr>
        <w:t>догрева</w:t>
      </w:r>
      <w:proofErr w:type="spellEnd"/>
      <w:r w:rsidRPr="00AD7E5A">
        <w:rPr>
          <w:rFonts w:eastAsia="Times New Roman"/>
          <w:bCs w:val="0"/>
          <w:kern w:val="0"/>
          <w:szCs w:val="22"/>
          <w14:ligatures w14:val="none"/>
        </w:rPr>
        <w:t>.</w:t>
      </w:r>
    </w:p>
    <w:p w14:paraId="1207489F" w14:textId="77777777" w:rsidR="00010B0B" w:rsidRDefault="00010B0B" w:rsidP="00FE0B0D">
      <w:pPr>
        <w:keepNext/>
        <w:keepLines/>
        <w:spacing w:after="0" w:line="240" w:lineRule="auto"/>
        <w:ind w:firstLine="425"/>
        <w:outlineLvl w:val="1"/>
        <w:rPr>
          <w:rFonts w:eastAsia="Times New Roman"/>
          <w:b/>
          <w:kern w:val="0"/>
          <w:szCs w:val="26"/>
          <w14:ligatures w14:val="none"/>
        </w:rPr>
      </w:pPr>
    </w:p>
    <w:p w14:paraId="61EAC296" w14:textId="2A838162" w:rsidR="009E26E1" w:rsidRPr="0003443B" w:rsidRDefault="00D141B2" w:rsidP="00FE0B0D">
      <w:pPr>
        <w:keepNext/>
        <w:keepLines/>
        <w:spacing w:after="0" w:line="240" w:lineRule="auto"/>
        <w:ind w:firstLine="425"/>
        <w:outlineLvl w:val="1"/>
        <w:rPr>
          <w:rFonts w:eastAsia="Times New Roman"/>
          <w:b/>
          <w:kern w:val="0"/>
          <w:szCs w:val="26"/>
          <w14:ligatures w14:val="none"/>
        </w:rPr>
      </w:pPr>
      <w:r w:rsidRPr="00AD7E5A">
        <w:rPr>
          <w:rFonts w:eastAsia="Times New Roman"/>
          <w:b/>
          <w:kern w:val="0"/>
          <w:szCs w:val="26"/>
          <w14:ligatures w14:val="none"/>
        </w:rPr>
        <w:t xml:space="preserve">Выводы по </w:t>
      </w:r>
      <w:r w:rsidR="00F86BA5">
        <w:rPr>
          <w:rFonts w:eastAsia="Times New Roman"/>
          <w:b/>
          <w:kern w:val="0"/>
          <w:szCs w:val="26"/>
          <w14:ligatures w14:val="none"/>
        </w:rPr>
        <w:t>разделу</w:t>
      </w:r>
      <w:r w:rsidRPr="00AD7E5A">
        <w:rPr>
          <w:rFonts w:eastAsia="Times New Roman"/>
          <w:b/>
          <w:kern w:val="0"/>
          <w:szCs w:val="26"/>
          <w14:ligatures w14:val="none"/>
        </w:rPr>
        <w:t xml:space="preserve"> 4</w:t>
      </w:r>
    </w:p>
    <w:p w14:paraId="0A4C689B" w14:textId="77777777" w:rsidR="00F86BA5" w:rsidRPr="0003443B" w:rsidRDefault="00F86BA5" w:rsidP="00FE0B0D">
      <w:pPr>
        <w:keepNext/>
        <w:keepLines/>
        <w:spacing w:after="0" w:line="240" w:lineRule="auto"/>
        <w:ind w:firstLine="425"/>
        <w:outlineLvl w:val="1"/>
        <w:rPr>
          <w:rFonts w:eastAsia="Times New Roman"/>
          <w:b/>
          <w:kern w:val="0"/>
          <w:szCs w:val="26"/>
          <w14:ligatures w14:val="none"/>
        </w:rPr>
      </w:pPr>
    </w:p>
    <w:p w14:paraId="0FA30656" w14:textId="77777777" w:rsidR="00551510" w:rsidRPr="00551510" w:rsidRDefault="00551510" w:rsidP="00551510">
      <w:pPr>
        <w:spacing w:after="0" w:line="240" w:lineRule="auto"/>
        <w:ind w:firstLine="425"/>
        <w:jc w:val="both"/>
        <w:rPr>
          <w:rFonts w:eastAsia="Times New Roman"/>
          <w:bCs w:val="0"/>
          <w:kern w:val="0"/>
          <w:szCs w:val="22"/>
          <w14:ligatures w14:val="none"/>
        </w:rPr>
      </w:pPr>
      <w:r w:rsidRPr="00551510">
        <w:rPr>
          <w:rFonts w:eastAsia="Times New Roman"/>
          <w:bCs w:val="0"/>
          <w:kern w:val="0"/>
          <w:szCs w:val="22"/>
          <w14:ligatures w14:val="none"/>
        </w:rPr>
        <w:t xml:space="preserve">По результатам разработки конструкции, системы мониторинга и оценки эффективности применения ПЭНД установлено следующее. </w:t>
      </w:r>
    </w:p>
    <w:p w14:paraId="7C36CA2F" w14:textId="77777777" w:rsidR="00551510" w:rsidRPr="00551510" w:rsidRDefault="00551510" w:rsidP="00551510">
      <w:pPr>
        <w:spacing w:after="0" w:line="240" w:lineRule="auto"/>
        <w:ind w:firstLine="425"/>
        <w:jc w:val="both"/>
        <w:rPr>
          <w:rFonts w:eastAsia="Times New Roman"/>
          <w:bCs w:val="0"/>
          <w:kern w:val="0"/>
          <w:szCs w:val="22"/>
          <w14:ligatures w14:val="none"/>
        </w:rPr>
      </w:pPr>
      <w:r w:rsidRPr="00551510">
        <w:rPr>
          <w:rFonts w:eastAsia="Times New Roman"/>
          <w:bCs w:val="0"/>
          <w:kern w:val="0"/>
          <w:szCs w:val="22"/>
          <w14:ligatures w14:val="none"/>
        </w:rPr>
        <w:t>ПЭНД обоснован как секционный отопительный прибор, в котором отдельная электровакуумная тепловая трубка является базовой секцией, а готовый модуль формируется набором секций, оребрением, кожухом, блоком управления и защитой.</w:t>
      </w:r>
    </w:p>
    <w:p w14:paraId="1B6D0B70" w14:textId="394C7105" w:rsidR="00551510" w:rsidRPr="00551510" w:rsidRDefault="00551510" w:rsidP="00551510">
      <w:pPr>
        <w:spacing w:after="0" w:line="240" w:lineRule="auto"/>
        <w:ind w:firstLine="425"/>
        <w:jc w:val="both"/>
        <w:rPr>
          <w:rFonts w:eastAsia="Times New Roman"/>
          <w:bCs w:val="0"/>
          <w:kern w:val="0"/>
          <w:szCs w:val="22"/>
          <w14:ligatures w14:val="none"/>
        </w:rPr>
      </w:pPr>
      <w:r w:rsidRPr="00551510">
        <w:rPr>
          <w:rFonts w:eastAsia="Times New Roman"/>
          <w:bCs w:val="0"/>
          <w:kern w:val="0"/>
          <w:szCs w:val="22"/>
          <w14:ligatures w14:val="none"/>
        </w:rPr>
        <w:t xml:space="preserve">Разработана инженерная методика выбора параметров ПЭНД, связывающая тепловую нагрузку помещения, мощность секции, площадь теплоотдачи, объем </w:t>
      </w:r>
      <w:r w:rsidR="00211261" w:rsidRPr="00211261">
        <w:rPr>
          <w:rFonts w:eastAsia="Times New Roman"/>
          <w:bCs w:val="0"/>
          <w:kern w:val="0"/>
          <w:szCs w:val="22"/>
          <w14:ligatures w14:val="none"/>
        </w:rPr>
        <w:t>рабочего тела</w:t>
      </w:r>
      <w:r w:rsidRPr="00551510">
        <w:rPr>
          <w:rFonts w:eastAsia="Times New Roman"/>
          <w:bCs w:val="0"/>
          <w:kern w:val="0"/>
          <w:szCs w:val="22"/>
          <w14:ligatures w14:val="none"/>
        </w:rPr>
        <w:t xml:space="preserve"> и конструктивную массу. Методика позволяет рассчитывать температуру секции, число секций и мощность приборного модуля.</w:t>
      </w:r>
    </w:p>
    <w:p w14:paraId="415C91DE" w14:textId="77777777" w:rsidR="00551510" w:rsidRDefault="00551510" w:rsidP="00551510">
      <w:pPr>
        <w:spacing w:after="0" w:line="240" w:lineRule="auto"/>
        <w:ind w:firstLine="425"/>
        <w:jc w:val="both"/>
        <w:rPr>
          <w:rFonts w:eastAsia="Times New Roman"/>
          <w:bCs w:val="0"/>
          <w:kern w:val="0"/>
          <w:szCs w:val="22"/>
          <w14:ligatures w14:val="none"/>
        </w:rPr>
      </w:pPr>
      <w:r w:rsidRPr="00551510">
        <w:rPr>
          <w:rFonts w:eastAsia="Times New Roman"/>
          <w:bCs w:val="0"/>
          <w:kern w:val="0"/>
          <w:szCs w:val="22"/>
          <w14:ligatures w14:val="none"/>
        </w:rPr>
        <w:t xml:space="preserve">Электротехнический расчет показал, что резистивный ПЭНД является управляемой активной нагрузкой с малой кратностью пускового тока. Для регулирования мощности предпочтительны секционное включение и </w:t>
      </w:r>
      <w:proofErr w:type="spellStart"/>
      <w:r w:rsidRPr="00551510">
        <w:rPr>
          <w:rFonts w:eastAsia="Times New Roman"/>
          <w:bCs w:val="0"/>
          <w:kern w:val="0"/>
          <w:szCs w:val="22"/>
          <w14:ligatures w14:val="none"/>
        </w:rPr>
        <w:t>zero</w:t>
      </w:r>
      <w:proofErr w:type="spellEnd"/>
      <w:r w:rsidRPr="00551510">
        <w:rPr>
          <w:rFonts w:eastAsia="Times New Roman"/>
          <w:bCs w:val="0"/>
          <w:kern w:val="0"/>
          <w:szCs w:val="22"/>
          <w14:ligatures w14:val="none"/>
        </w:rPr>
        <w:t>-</w:t>
      </w:r>
      <w:proofErr w:type="spellStart"/>
      <w:r w:rsidRPr="00551510">
        <w:rPr>
          <w:rFonts w:eastAsia="Times New Roman"/>
          <w:bCs w:val="0"/>
          <w:kern w:val="0"/>
          <w:szCs w:val="22"/>
          <w14:ligatures w14:val="none"/>
        </w:rPr>
        <w:t>cross</w:t>
      </w:r>
      <w:proofErr w:type="spellEnd"/>
      <w:r w:rsidRPr="00551510">
        <w:rPr>
          <w:rFonts w:eastAsia="Times New Roman"/>
          <w:bCs w:val="0"/>
          <w:kern w:val="0"/>
          <w:szCs w:val="22"/>
          <w14:ligatures w14:val="none"/>
        </w:rPr>
        <w:t>-управление, так как они не ухудшают качество электрической энергии.</w:t>
      </w:r>
    </w:p>
    <w:p w14:paraId="1C1B166A" w14:textId="5CD6AA20" w:rsidR="009968D5" w:rsidRPr="009968D5" w:rsidRDefault="009968D5" w:rsidP="009968D5">
      <w:pPr>
        <w:spacing w:after="0" w:line="240" w:lineRule="auto"/>
        <w:ind w:firstLine="425"/>
        <w:jc w:val="both"/>
        <w:rPr>
          <w:rFonts w:eastAsia="Times New Roman"/>
          <w:bCs w:val="0"/>
          <w:kern w:val="0"/>
          <w:szCs w:val="22"/>
          <w14:ligatures w14:val="none"/>
        </w:rPr>
      </w:pPr>
      <w:r w:rsidRPr="009968D5">
        <w:rPr>
          <w:rFonts w:eastAsia="Times New Roman"/>
          <w:bCs w:val="0"/>
          <w:kern w:val="0"/>
          <w:szCs w:val="22"/>
          <w14:ligatures w14:val="none"/>
        </w:rPr>
        <w:t>Показано, что индукционное исполнение ПЭНД является перспективным по динамике локального нагрева, однако для группового применения требует отдельной разработки силовой части</w:t>
      </w:r>
      <w:r w:rsidR="007813F5">
        <w:rPr>
          <w:rFonts w:eastAsia="Times New Roman"/>
          <w:bCs w:val="0"/>
          <w:kern w:val="0"/>
          <w:szCs w:val="22"/>
          <w14:ligatures w14:val="none"/>
        </w:rPr>
        <w:t xml:space="preserve">. </w:t>
      </w:r>
      <w:r w:rsidRPr="009968D5">
        <w:rPr>
          <w:rFonts w:eastAsia="Times New Roman"/>
          <w:bCs w:val="0"/>
          <w:kern w:val="0"/>
          <w:szCs w:val="22"/>
          <w14:ligatures w14:val="none"/>
        </w:rPr>
        <w:t xml:space="preserve">Поэтому базовое исполнение ПЭНД в инженерной методике принято резистивным секционным, а индукционное </w:t>
      </w:r>
      <w:r w:rsidRPr="009968D5">
        <w:rPr>
          <w:rFonts w:eastAsia="Times New Roman"/>
          <w:bCs w:val="0"/>
          <w:kern w:val="0"/>
          <w:szCs w:val="22"/>
          <w14:ligatures w14:val="none"/>
        </w:rPr>
        <w:lastRenderedPageBreak/>
        <w:t>исполнение рассматривается как направление дальнейшей схемотехнической и электроэнергетической оптимизации.</w:t>
      </w:r>
    </w:p>
    <w:p w14:paraId="1754C4BF" w14:textId="77777777" w:rsidR="00551510" w:rsidRPr="00551510" w:rsidRDefault="00551510" w:rsidP="00551510">
      <w:pPr>
        <w:spacing w:after="0" w:line="240" w:lineRule="auto"/>
        <w:ind w:firstLine="425"/>
        <w:jc w:val="both"/>
        <w:rPr>
          <w:rFonts w:eastAsia="Times New Roman"/>
          <w:bCs w:val="0"/>
          <w:kern w:val="0"/>
          <w:szCs w:val="22"/>
          <w14:ligatures w14:val="none"/>
        </w:rPr>
      </w:pPr>
      <w:r w:rsidRPr="00551510">
        <w:rPr>
          <w:rFonts w:eastAsia="Times New Roman"/>
          <w:bCs w:val="0"/>
          <w:kern w:val="0"/>
          <w:szCs w:val="22"/>
          <w14:ligatures w14:val="none"/>
        </w:rPr>
        <w:t>Разработанная система мониторинга и защиты обеспечивает контроль температуры, напряжения, тока, мощности и состояния нагрузки. Независимый аварийный контур отключает питание при перегреве, токе утечки, нарушении изоляции или отказе датчика, что повышает безопасность эксплуатации.</w:t>
      </w:r>
    </w:p>
    <w:p w14:paraId="2A0C97B9" w14:textId="77777777" w:rsidR="00551510" w:rsidRPr="00551510" w:rsidRDefault="00551510" w:rsidP="00551510">
      <w:pPr>
        <w:spacing w:after="0" w:line="240" w:lineRule="auto"/>
        <w:ind w:firstLine="425"/>
        <w:jc w:val="both"/>
        <w:rPr>
          <w:rFonts w:eastAsia="Times New Roman"/>
          <w:bCs w:val="0"/>
          <w:kern w:val="0"/>
          <w:szCs w:val="22"/>
          <w14:ligatures w14:val="none"/>
        </w:rPr>
      </w:pPr>
      <w:r w:rsidRPr="00551510">
        <w:rPr>
          <w:rFonts w:eastAsia="Times New Roman"/>
          <w:bCs w:val="0"/>
          <w:kern w:val="0"/>
          <w:szCs w:val="22"/>
          <w14:ligatures w14:val="none"/>
        </w:rPr>
        <w:t xml:space="preserve">Технико-экономическая оценка показала целесообразность применения ПЭНД в гибридной системе отопления как средства локального </w:t>
      </w:r>
      <w:proofErr w:type="spellStart"/>
      <w:r w:rsidRPr="00551510">
        <w:rPr>
          <w:rFonts w:eastAsia="Times New Roman"/>
          <w:bCs w:val="0"/>
          <w:kern w:val="0"/>
          <w:szCs w:val="22"/>
          <w14:ligatures w14:val="none"/>
        </w:rPr>
        <w:t>догрева</w:t>
      </w:r>
      <w:proofErr w:type="spellEnd"/>
      <w:r w:rsidRPr="00551510">
        <w:rPr>
          <w:rFonts w:eastAsia="Times New Roman"/>
          <w:bCs w:val="0"/>
          <w:kern w:val="0"/>
          <w:szCs w:val="22"/>
          <w14:ligatures w14:val="none"/>
        </w:rPr>
        <w:t xml:space="preserve">. Для производственного цеха площадью 840 м² схема с 18 модулями ПЭНД-800 снижает годовые эксплуатационные затраты с 3,60 до 3,25 млн </w:t>
      </w:r>
      <w:proofErr w:type="spellStart"/>
      <w:r w:rsidRPr="00551510">
        <w:rPr>
          <w:rFonts w:eastAsia="Times New Roman"/>
          <w:bCs w:val="0"/>
          <w:kern w:val="0"/>
          <w:szCs w:val="22"/>
          <w14:ligatures w14:val="none"/>
        </w:rPr>
        <w:t>тг</w:t>
      </w:r>
      <w:proofErr w:type="spellEnd"/>
      <w:r w:rsidRPr="00551510">
        <w:rPr>
          <w:rFonts w:eastAsia="Times New Roman"/>
          <w:bCs w:val="0"/>
          <w:kern w:val="0"/>
          <w:szCs w:val="22"/>
          <w14:ligatures w14:val="none"/>
        </w:rPr>
        <w:t xml:space="preserve">/год, а при сочетании с теплозащитой – до 2,63 млн </w:t>
      </w:r>
      <w:proofErr w:type="spellStart"/>
      <w:r w:rsidRPr="00551510">
        <w:rPr>
          <w:rFonts w:eastAsia="Times New Roman"/>
          <w:bCs w:val="0"/>
          <w:kern w:val="0"/>
          <w:szCs w:val="22"/>
          <w14:ligatures w14:val="none"/>
        </w:rPr>
        <w:t>тг</w:t>
      </w:r>
      <w:proofErr w:type="spellEnd"/>
      <w:r w:rsidRPr="00551510">
        <w:rPr>
          <w:rFonts w:eastAsia="Times New Roman"/>
          <w:bCs w:val="0"/>
          <w:kern w:val="0"/>
          <w:szCs w:val="22"/>
          <w14:ligatures w14:val="none"/>
        </w:rPr>
        <w:t>/год.</w:t>
      </w:r>
    </w:p>
    <w:p w14:paraId="0B3555EC" w14:textId="4042C2DB" w:rsidR="00996D4E" w:rsidRDefault="00551510" w:rsidP="00010B0B">
      <w:pPr>
        <w:spacing w:after="0" w:line="240" w:lineRule="auto"/>
        <w:ind w:firstLine="425"/>
        <w:jc w:val="both"/>
        <w:rPr>
          <w:rFonts w:eastAsia="Times New Roman"/>
          <w:bCs w:val="0"/>
          <w:kern w:val="0"/>
          <w:szCs w:val="22"/>
          <w14:ligatures w14:val="none"/>
        </w:rPr>
      </w:pPr>
      <w:r w:rsidRPr="00551510">
        <w:rPr>
          <w:rFonts w:eastAsia="Times New Roman"/>
          <w:bCs w:val="0"/>
          <w:kern w:val="0"/>
          <w:szCs w:val="22"/>
          <w14:ligatures w14:val="none"/>
        </w:rPr>
        <w:t>Рациональная область применения ПЭНД – промышленные, складские, административные и общественные здания, где требуется быстрый, управляемый и локальный подвод теплоты без полной замены базовой системы отопления.</w:t>
      </w:r>
    </w:p>
    <w:p w14:paraId="3C499C48" w14:textId="77777777" w:rsidR="00010B0B" w:rsidRPr="00010B0B" w:rsidRDefault="00010B0B" w:rsidP="00010B0B">
      <w:pPr>
        <w:spacing w:after="0" w:line="240" w:lineRule="auto"/>
        <w:ind w:firstLine="425"/>
        <w:jc w:val="both"/>
        <w:rPr>
          <w:rFonts w:eastAsia="Times New Roman"/>
          <w:bCs w:val="0"/>
          <w:kern w:val="0"/>
          <w:szCs w:val="22"/>
          <w14:ligatures w14:val="none"/>
        </w:rPr>
      </w:pPr>
    </w:p>
    <w:p w14:paraId="755B1713" w14:textId="77777777" w:rsidR="00633681" w:rsidRDefault="00633681">
      <w:pPr>
        <w:rPr>
          <w:rFonts w:eastAsia="Times New Roman"/>
          <w:b/>
          <w:bCs w:val="0"/>
          <w:color w:val="auto"/>
          <w:kern w:val="0"/>
          <w:szCs w:val="22"/>
          <w14:ligatures w14:val="none"/>
        </w:rPr>
      </w:pPr>
      <w:r>
        <w:rPr>
          <w:rFonts w:eastAsia="Times New Roman"/>
          <w:b/>
          <w:bCs w:val="0"/>
          <w:color w:val="auto"/>
          <w:kern w:val="0"/>
          <w:szCs w:val="22"/>
          <w14:ligatures w14:val="none"/>
        </w:rPr>
        <w:br w:type="page"/>
      </w:r>
    </w:p>
    <w:p w14:paraId="6C6296DD" w14:textId="3016CA49" w:rsidR="00002B64" w:rsidRDefault="00002B64" w:rsidP="000375DF">
      <w:pPr>
        <w:spacing w:after="0" w:line="240" w:lineRule="auto"/>
        <w:jc w:val="center"/>
        <w:rPr>
          <w:rFonts w:eastAsia="Times New Roman"/>
          <w:b/>
          <w:bCs w:val="0"/>
          <w:color w:val="auto"/>
          <w:kern w:val="0"/>
          <w:szCs w:val="22"/>
          <w14:ligatures w14:val="none"/>
        </w:rPr>
      </w:pPr>
      <w:r>
        <w:rPr>
          <w:rFonts w:eastAsia="Times New Roman"/>
          <w:b/>
          <w:bCs w:val="0"/>
          <w:color w:val="auto"/>
          <w:kern w:val="0"/>
          <w:szCs w:val="22"/>
          <w14:ligatures w14:val="none"/>
        </w:rPr>
        <w:lastRenderedPageBreak/>
        <w:t>ЗАКЛЮЧЕНИЕ</w:t>
      </w:r>
    </w:p>
    <w:p w14:paraId="69BCA834" w14:textId="77777777" w:rsidR="00002B64" w:rsidRDefault="00002B64" w:rsidP="000375DF">
      <w:pPr>
        <w:spacing w:after="0" w:line="240" w:lineRule="auto"/>
        <w:jc w:val="center"/>
        <w:rPr>
          <w:rFonts w:eastAsia="Times New Roman"/>
          <w:b/>
          <w:bCs w:val="0"/>
          <w:color w:val="auto"/>
          <w:kern w:val="0"/>
          <w:szCs w:val="22"/>
          <w14:ligatures w14:val="none"/>
        </w:rPr>
      </w:pPr>
    </w:p>
    <w:p w14:paraId="5D15F538" w14:textId="2D4B0A97" w:rsidR="004E61D4" w:rsidRPr="004E61D4" w:rsidRDefault="004E61D4" w:rsidP="004E61D4">
      <w:pPr>
        <w:spacing w:after="0" w:line="240" w:lineRule="auto"/>
        <w:ind w:firstLine="426"/>
        <w:jc w:val="both"/>
        <w:rPr>
          <w:rFonts w:eastAsia="Times New Roman"/>
          <w:color w:val="auto"/>
          <w:kern w:val="0"/>
          <w:szCs w:val="22"/>
          <w14:ligatures w14:val="none"/>
        </w:rPr>
      </w:pPr>
      <w:r w:rsidRPr="004E61D4">
        <w:rPr>
          <w:rFonts w:eastAsia="Times New Roman"/>
          <w:color w:val="auto"/>
          <w:kern w:val="0"/>
          <w:szCs w:val="22"/>
          <w14:ligatures w14:val="none"/>
        </w:rPr>
        <w:t xml:space="preserve">В диссертационной работе достигнута поставленная цель: выполнены исследование и разработка энергоэффективного электротехнического нагревательного устройства </w:t>
      </w:r>
      <w:r>
        <w:rPr>
          <w:rFonts w:eastAsia="Times New Roman"/>
          <w:color w:val="auto"/>
          <w:kern w:val="0"/>
          <w:szCs w:val="22"/>
          <w14:ligatures w14:val="none"/>
        </w:rPr>
        <w:t>–</w:t>
      </w:r>
      <w:r w:rsidRPr="004E61D4">
        <w:rPr>
          <w:rFonts w:eastAsia="Times New Roman"/>
          <w:color w:val="auto"/>
          <w:kern w:val="0"/>
          <w:szCs w:val="22"/>
          <w14:ligatures w14:val="none"/>
        </w:rPr>
        <w:t xml:space="preserve"> парового электрообогревателя низкого давления (ПЭНД), предназначенного для локального автономного, децентрализованного и гибридного </w:t>
      </w:r>
      <w:proofErr w:type="spellStart"/>
      <w:r w:rsidRPr="004E61D4">
        <w:rPr>
          <w:rFonts w:eastAsia="Times New Roman"/>
          <w:color w:val="auto"/>
          <w:kern w:val="0"/>
          <w:szCs w:val="22"/>
          <w14:ligatures w14:val="none"/>
        </w:rPr>
        <w:t>электротеплоснабжения</w:t>
      </w:r>
      <w:proofErr w:type="spellEnd"/>
      <w:r w:rsidRPr="004E61D4">
        <w:rPr>
          <w:rFonts w:eastAsia="Times New Roman"/>
          <w:color w:val="auto"/>
          <w:kern w:val="0"/>
          <w:szCs w:val="22"/>
          <w14:ligatures w14:val="none"/>
        </w:rPr>
        <w:t>.</w:t>
      </w:r>
    </w:p>
    <w:p w14:paraId="2E6D5B35" w14:textId="77777777" w:rsidR="004E61D4" w:rsidRPr="004E61D4" w:rsidRDefault="004E61D4" w:rsidP="004E61D4">
      <w:pPr>
        <w:spacing w:after="0" w:line="240" w:lineRule="auto"/>
        <w:ind w:firstLine="426"/>
        <w:jc w:val="both"/>
        <w:rPr>
          <w:rFonts w:eastAsia="Times New Roman"/>
          <w:color w:val="auto"/>
          <w:kern w:val="0"/>
          <w:szCs w:val="22"/>
          <w14:ligatures w14:val="none"/>
        </w:rPr>
      </w:pPr>
      <w:r w:rsidRPr="004E61D4">
        <w:rPr>
          <w:rFonts w:eastAsia="Times New Roman"/>
          <w:color w:val="auto"/>
          <w:kern w:val="0"/>
          <w:szCs w:val="22"/>
          <w14:ligatures w14:val="none"/>
        </w:rPr>
        <w:t>ПЭНД обоснован как локальный управляемый источник теплоты и как электротепловая нагрузка системы электроснабжения объекта. Основу разработанного решения составляет электровакуумная тепловая трубка гравитационного типа, в которой активная электрическая мощность подводится к зоне испарения, а распределение теплоты обеспечивается испарительно-конденсационным циклом. Энергоэффективность ПЭНД рассматривается как повышение равномерности теплоотдачи, снижение локальной тепловой напряженности, ускорение выхода на режим и повышение управляемости электротепловой нагрузки.</w:t>
      </w:r>
    </w:p>
    <w:p w14:paraId="3450CF61" w14:textId="77777777" w:rsidR="004E61D4" w:rsidRPr="004E61D4" w:rsidRDefault="004E61D4" w:rsidP="004E61D4">
      <w:pPr>
        <w:spacing w:after="0" w:line="240" w:lineRule="auto"/>
        <w:ind w:firstLine="426"/>
        <w:jc w:val="both"/>
        <w:rPr>
          <w:rFonts w:eastAsia="Times New Roman"/>
          <w:color w:val="auto"/>
          <w:kern w:val="0"/>
          <w:szCs w:val="22"/>
          <w14:ligatures w14:val="none"/>
        </w:rPr>
      </w:pPr>
      <w:r w:rsidRPr="004E61D4">
        <w:rPr>
          <w:rFonts w:eastAsia="Times New Roman"/>
          <w:color w:val="auto"/>
          <w:kern w:val="0"/>
          <w:szCs w:val="22"/>
          <w14:ligatures w14:val="none"/>
        </w:rPr>
        <w:t>Научное значение и вклад работы в электроэнергетику состоят в развитии представлений о локальных электротехнических нагревательных устройствах как о совмещенных объектах электроэнергетики и двухфазного тепломассопереноса. Для ПЭНД как управляемой электротепловой нагрузки определяются установленная мощность, число секций, коэффициент использования, способ коммутации, фазный баланс, влияние на качество электрической энергии и требования к защите. Это позволяет рассматривать его не только как отопительный прибор, но и как элемент управления графиком нагрузки объекта.</w:t>
      </w:r>
    </w:p>
    <w:p w14:paraId="1B308EE3" w14:textId="77777777" w:rsidR="004E61D4" w:rsidRPr="004E61D4" w:rsidRDefault="004E61D4" w:rsidP="004E61D4">
      <w:pPr>
        <w:spacing w:after="0" w:line="240" w:lineRule="auto"/>
        <w:ind w:firstLine="426"/>
        <w:jc w:val="both"/>
        <w:rPr>
          <w:rFonts w:eastAsia="Times New Roman"/>
          <w:color w:val="auto"/>
          <w:kern w:val="0"/>
          <w:szCs w:val="22"/>
          <w14:ligatures w14:val="none"/>
        </w:rPr>
      </w:pPr>
      <w:r w:rsidRPr="004E61D4">
        <w:rPr>
          <w:rFonts w:eastAsia="Times New Roman"/>
          <w:color w:val="auto"/>
          <w:kern w:val="0"/>
          <w:szCs w:val="22"/>
          <w14:ligatures w14:val="none"/>
        </w:rPr>
        <w:t>Экспериментально установлено, что температурный режим ЭВТТ определяется не только подведенной активной мощностью, но и нормированными конструктивно-режимными параметрами: удельной электротепловой нагрузкой, удельной массой секции, объемом рабочего тела и начальным остаточным давлением. Это обеспечивает переход от эмпирического подбора секции к расчетно-экспериментальному выбору параметров ПЭНД.</w:t>
      </w:r>
    </w:p>
    <w:p w14:paraId="30E65B5B" w14:textId="77777777" w:rsidR="004E61D4" w:rsidRPr="004E61D4" w:rsidRDefault="004E61D4" w:rsidP="004E61D4">
      <w:pPr>
        <w:spacing w:after="0" w:line="240" w:lineRule="auto"/>
        <w:ind w:firstLine="426"/>
        <w:jc w:val="both"/>
        <w:rPr>
          <w:rFonts w:eastAsia="Times New Roman"/>
          <w:color w:val="auto"/>
          <w:kern w:val="0"/>
          <w:szCs w:val="22"/>
          <w14:ligatures w14:val="none"/>
        </w:rPr>
      </w:pPr>
      <w:r w:rsidRPr="004E61D4">
        <w:rPr>
          <w:rFonts w:eastAsia="Times New Roman"/>
          <w:color w:val="auto"/>
          <w:kern w:val="0"/>
          <w:szCs w:val="22"/>
          <w14:ligatures w14:val="none"/>
        </w:rPr>
        <w:t>Установлена роль начального остаточного давления как технологического параметра запуска двухфазного цикла. Снижение p₀ с 9,807 до 5,066 кПа в специальной серии опытов сопровождалось более интенсивной температурной реакцией секции в сопоставимых режимах, что связано с уменьшением влияния неконденсируемых газов и улучшением испарительно-конденсационного теплопереноса.</w:t>
      </w:r>
    </w:p>
    <w:p w14:paraId="104B7114" w14:textId="27D845D0" w:rsidR="004E61D4" w:rsidRPr="004E61D4" w:rsidRDefault="004E61D4" w:rsidP="004E61D4">
      <w:pPr>
        <w:spacing w:after="0" w:line="240" w:lineRule="auto"/>
        <w:ind w:firstLine="426"/>
        <w:jc w:val="both"/>
        <w:rPr>
          <w:rFonts w:eastAsia="Times New Roman"/>
          <w:color w:val="auto"/>
          <w:kern w:val="0"/>
          <w:szCs w:val="22"/>
          <w14:ligatures w14:val="none"/>
        </w:rPr>
      </w:pPr>
      <w:r w:rsidRPr="004E61D4">
        <w:rPr>
          <w:rFonts w:eastAsia="Times New Roman"/>
          <w:color w:val="auto"/>
          <w:kern w:val="0"/>
          <w:szCs w:val="22"/>
          <w14:ligatures w14:val="none"/>
        </w:rPr>
        <w:t xml:space="preserve">Показано, что индукционный способ </w:t>
      </w:r>
      <w:proofErr w:type="spellStart"/>
      <w:r w:rsidRPr="004E61D4">
        <w:rPr>
          <w:rFonts w:eastAsia="Times New Roman"/>
          <w:color w:val="auto"/>
          <w:kern w:val="0"/>
          <w:szCs w:val="22"/>
          <w14:ligatures w14:val="none"/>
        </w:rPr>
        <w:t>теплоподвода</w:t>
      </w:r>
      <w:proofErr w:type="spellEnd"/>
      <w:r w:rsidRPr="004E61D4">
        <w:rPr>
          <w:rFonts w:eastAsia="Times New Roman"/>
          <w:color w:val="auto"/>
          <w:kern w:val="0"/>
          <w:szCs w:val="22"/>
          <w14:ligatures w14:val="none"/>
        </w:rPr>
        <w:t xml:space="preserve"> является перспективным для повышения динамики разогрева ЭВТТ: при одинаковой активной мощности 120 Вт он сокращает время достижения 200 °C с 300 до 180 с и снижает энергию выхода на контрольный температурный порог с 10,0 до 6,0 </w:t>
      </w:r>
      <w:proofErr w:type="spellStart"/>
      <w:r w:rsidRPr="004E61D4">
        <w:rPr>
          <w:rFonts w:eastAsia="Times New Roman"/>
          <w:color w:val="auto"/>
          <w:kern w:val="0"/>
          <w:szCs w:val="22"/>
          <w14:ligatures w14:val="none"/>
        </w:rPr>
        <w:t>Вт·ч</w:t>
      </w:r>
      <w:proofErr w:type="spellEnd"/>
      <w:r w:rsidRPr="004E61D4">
        <w:rPr>
          <w:rFonts w:eastAsia="Times New Roman"/>
          <w:color w:val="auto"/>
          <w:kern w:val="0"/>
          <w:szCs w:val="22"/>
          <w14:ligatures w14:val="none"/>
        </w:rPr>
        <w:t xml:space="preserve">. При этом его применение ограничивается требованиями к ВЧ-преобразователю, коэффициенту мощности, гармоническому составу тока, </w:t>
      </w:r>
      <w:r w:rsidRPr="004E61D4">
        <w:rPr>
          <w:rFonts w:eastAsia="Times New Roman"/>
          <w:color w:val="auto"/>
          <w:kern w:val="0"/>
          <w:szCs w:val="22"/>
          <w14:ligatures w14:val="none"/>
        </w:rPr>
        <w:lastRenderedPageBreak/>
        <w:t xml:space="preserve">электромагнитной совместимости и КПД силовой части. Поэтому базовым исполнением ПЭНД принято резистивное секционное, а индукционное </w:t>
      </w:r>
      <w:r>
        <w:rPr>
          <w:rFonts w:eastAsia="Times New Roman"/>
          <w:color w:val="auto"/>
          <w:kern w:val="0"/>
          <w:szCs w:val="22"/>
          <w14:ligatures w14:val="none"/>
        </w:rPr>
        <w:t>–</w:t>
      </w:r>
      <w:r w:rsidRPr="004E61D4">
        <w:rPr>
          <w:rFonts w:eastAsia="Times New Roman"/>
          <w:color w:val="auto"/>
          <w:kern w:val="0"/>
          <w:szCs w:val="22"/>
          <w14:ligatures w14:val="none"/>
        </w:rPr>
        <w:t xml:space="preserve"> перспективным.</w:t>
      </w:r>
    </w:p>
    <w:p w14:paraId="393DB687" w14:textId="77777777" w:rsidR="004E61D4" w:rsidRPr="004E61D4" w:rsidRDefault="004E61D4" w:rsidP="004E61D4">
      <w:pPr>
        <w:spacing w:after="0" w:line="240" w:lineRule="auto"/>
        <w:ind w:firstLine="426"/>
        <w:jc w:val="both"/>
        <w:rPr>
          <w:rFonts w:eastAsia="Times New Roman"/>
          <w:color w:val="auto"/>
          <w:kern w:val="0"/>
          <w:szCs w:val="22"/>
          <w14:ligatures w14:val="none"/>
        </w:rPr>
      </w:pPr>
      <w:r w:rsidRPr="004E61D4">
        <w:rPr>
          <w:rFonts w:eastAsia="Times New Roman"/>
          <w:color w:val="auto"/>
          <w:kern w:val="0"/>
          <w:szCs w:val="22"/>
          <w14:ligatures w14:val="none"/>
        </w:rPr>
        <w:t xml:space="preserve">Выполнен анализ состояния </w:t>
      </w:r>
      <w:proofErr w:type="spellStart"/>
      <w:r w:rsidRPr="004E61D4">
        <w:rPr>
          <w:rFonts w:eastAsia="Times New Roman"/>
          <w:color w:val="auto"/>
          <w:kern w:val="0"/>
          <w:szCs w:val="22"/>
          <w14:ligatures w14:val="none"/>
        </w:rPr>
        <w:t>электротеплоснабжения</w:t>
      </w:r>
      <w:proofErr w:type="spellEnd"/>
      <w:r w:rsidRPr="004E61D4">
        <w:rPr>
          <w:rFonts w:eastAsia="Times New Roman"/>
          <w:color w:val="auto"/>
          <w:kern w:val="0"/>
          <w:szCs w:val="22"/>
          <w14:ligatures w14:val="none"/>
        </w:rPr>
        <w:t>, электротехнических нагревательных устройств, тепловых труб и двухфазных термосифонов. Показано, что для автономных, реконструируемых, децентрализованных и гибридных схем востребованы локальные электротехнические источники теплоты, работающие без внешнего водяного контура и сочетающие секционное регулирование мощности, ограниченную тепловую инерционность, равномерную теплоотдачу, температурный мониторинг и электробезопасность.</w:t>
      </w:r>
    </w:p>
    <w:p w14:paraId="0F901D9B" w14:textId="77777777" w:rsidR="004E61D4" w:rsidRPr="004E61D4" w:rsidRDefault="004E61D4" w:rsidP="004E61D4">
      <w:pPr>
        <w:spacing w:after="0" w:line="240" w:lineRule="auto"/>
        <w:ind w:firstLine="426"/>
        <w:jc w:val="both"/>
        <w:rPr>
          <w:rFonts w:eastAsia="Times New Roman"/>
          <w:color w:val="auto"/>
          <w:kern w:val="0"/>
          <w:szCs w:val="22"/>
          <w14:ligatures w14:val="none"/>
        </w:rPr>
      </w:pPr>
      <w:r w:rsidRPr="004E61D4">
        <w:rPr>
          <w:rFonts w:eastAsia="Times New Roman"/>
          <w:color w:val="auto"/>
          <w:kern w:val="0"/>
          <w:szCs w:val="22"/>
          <w14:ligatures w14:val="none"/>
        </w:rPr>
        <w:t>Разработана физико-математическая и численная модель ЭВТТ ПЭНД, учитывающая подвод активной электрической мощности, внешний конвективно-радиационный баланс, фазовый переход рабочего тела и возврат жидкой фазы. Расчеты показали, что одиночная гладкая ЭВТТ диаметром 32 мм и длиной 340 мм при температуре поверхности 70–90 °C не обеспечивает отвод мощности 80 Вт без превышения рационального температурного уровня. При температуре поверхности 90 °C ее полезная теплоотдача составляет около 24–32 Вт, а для отвода 80 Вт требуется приведенная наружная площадь порядка 0,09–0,11 м². Это обосновывает необходимость развитой теплоотдающей поверхности, оребрения, секционного построения и регулирования числа активных элементов.</w:t>
      </w:r>
    </w:p>
    <w:p w14:paraId="26CC7E81" w14:textId="77777777" w:rsidR="004E61D4" w:rsidRPr="004E61D4" w:rsidRDefault="004E61D4" w:rsidP="004E61D4">
      <w:pPr>
        <w:spacing w:after="0" w:line="240" w:lineRule="auto"/>
        <w:ind w:firstLine="426"/>
        <w:jc w:val="both"/>
        <w:rPr>
          <w:rFonts w:eastAsia="Times New Roman"/>
          <w:color w:val="auto"/>
          <w:kern w:val="0"/>
          <w:szCs w:val="22"/>
          <w14:ligatures w14:val="none"/>
        </w:rPr>
      </w:pPr>
      <w:r w:rsidRPr="004E61D4">
        <w:rPr>
          <w:rFonts w:eastAsia="Times New Roman"/>
          <w:color w:val="auto"/>
          <w:kern w:val="0"/>
          <w:szCs w:val="22"/>
          <w14:ligatures w14:val="none"/>
        </w:rPr>
        <w:t>Проведены экспериментальные исследования электровакуумных секций ПЭНД. Установлено влияние удельной электротепловой нагрузки, удельного конструктивно-массового параметра, геометрии секции и объема рабочего тела на температурный режим. Получена инженерная регрессионная зависимость локального перегрева верхней зоны секции. Для расширенной модели получены показатели качества: R²_fit = 0,911, R²_adj = 0,903, R²_LOO = 0,887, MAE_LOO = 7,23 °C, RMSE_LOO = 8,69 °C, R²_LCO = 0,886 и RMSE_LCO = 8,73 °C, что подтверждает пригодность модели для инженерной оценки температурного режима ПЭНД в исследованной области.</w:t>
      </w:r>
    </w:p>
    <w:p w14:paraId="0E1DE160" w14:textId="6D27D22C" w:rsidR="004E61D4" w:rsidRPr="004E61D4" w:rsidRDefault="004E61D4" w:rsidP="004E61D4">
      <w:pPr>
        <w:spacing w:after="0" w:line="240" w:lineRule="auto"/>
        <w:ind w:firstLine="426"/>
        <w:jc w:val="both"/>
        <w:rPr>
          <w:rFonts w:eastAsia="Times New Roman"/>
          <w:color w:val="auto"/>
          <w:kern w:val="0"/>
          <w:szCs w:val="22"/>
          <w14:ligatures w14:val="none"/>
        </w:rPr>
      </w:pPr>
      <w:r w:rsidRPr="004E61D4">
        <w:rPr>
          <w:rFonts w:eastAsia="Times New Roman"/>
          <w:color w:val="auto"/>
          <w:kern w:val="0"/>
          <w:szCs w:val="22"/>
          <w14:ligatures w14:val="none"/>
        </w:rPr>
        <w:t xml:space="preserve">Экспериментально подтверждены динамические преимущества ПЭНД. При одинаковой активной мощности 500 Вт ПЭНД достигает температуры поверхности 90 °C за 119 с, тогда как контрольный масляный обогреватель </w:t>
      </w:r>
      <w:r>
        <w:rPr>
          <w:rFonts w:eastAsia="Times New Roman"/>
          <w:color w:val="auto"/>
          <w:kern w:val="0"/>
          <w:szCs w:val="22"/>
          <w14:ligatures w14:val="none"/>
        </w:rPr>
        <w:t>–</w:t>
      </w:r>
      <w:r w:rsidRPr="004E61D4">
        <w:rPr>
          <w:rFonts w:eastAsia="Times New Roman"/>
          <w:color w:val="auto"/>
          <w:kern w:val="0"/>
          <w:szCs w:val="22"/>
          <w14:ligatures w14:val="none"/>
        </w:rPr>
        <w:t xml:space="preserve"> за 593 с; энергия выхода на режим составляет соответственно 16,5 и 82,4 </w:t>
      </w:r>
      <w:proofErr w:type="spellStart"/>
      <w:r w:rsidRPr="004E61D4">
        <w:rPr>
          <w:rFonts w:eastAsia="Times New Roman"/>
          <w:color w:val="auto"/>
          <w:kern w:val="0"/>
          <w:szCs w:val="22"/>
          <w14:ligatures w14:val="none"/>
        </w:rPr>
        <w:t>Вт·ч</w:t>
      </w:r>
      <w:proofErr w:type="spellEnd"/>
      <w:r w:rsidRPr="004E61D4">
        <w:rPr>
          <w:rFonts w:eastAsia="Times New Roman"/>
          <w:color w:val="auto"/>
          <w:kern w:val="0"/>
          <w:szCs w:val="22"/>
          <w14:ligatures w14:val="none"/>
        </w:rPr>
        <w:t>. Конструктивная программа показала, что применение дренажного канала снижает перепад температур между контрольными точками с 27–34 °C до 6–7 °C, повышая равномерность температурного поля и безопасность секционной нагрузки.</w:t>
      </w:r>
    </w:p>
    <w:p w14:paraId="2B5BD06E" w14:textId="1EBA63AC" w:rsidR="004E61D4" w:rsidRPr="004E61D4" w:rsidRDefault="004E61D4" w:rsidP="004E61D4">
      <w:pPr>
        <w:spacing w:after="0" w:line="240" w:lineRule="auto"/>
        <w:ind w:firstLine="426"/>
        <w:jc w:val="both"/>
        <w:rPr>
          <w:rFonts w:eastAsia="Times New Roman"/>
          <w:color w:val="auto"/>
          <w:kern w:val="0"/>
          <w:szCs w:val="22"/>
          <w14:ligatures w14:val="none"/>
        </w:rPr>
      </w:pPr>
      <w:r w:rsidRPr="004E61D4">
        <w:rPr>
          <w:rFonts w:eastAsia="Times New Roman"/>
          <w:color w:val="auto"/>
          <w:kern w:val="0"/>
          <w:szCs w:val="22"/>
          <w14:ligatures w14:val="none"/>
        </w:rPr>
        <w:t xml:space="preserve">Разработаны конструктивно-технологические и электротехнические решения ПЭНД как секционного отопительного прибора. Разграничены внутренняя электровакуумная секция и приборный модуль: секция рассматривается как теплопередающий элемент, а модуль </w:t>
      </w:r>
      <w:r>
        <w:rPr>
          <w:rFonts w:eastAsia="Times New Roman"/>
          <w:color w:val="auto"/>
          <w:kern w:val="0"/>
          <w:szCs w:val="22"/>
          <w14:ligatures w14:val="none"/>
        </w:rPr>
        <w:t>–</w:t>
      </w:r>
      <w:r w:rsidRPr="004E61D4">
        <w:rPr>
          <w:rFonts w:eastAsia="Times New Roman"/>
          <w:color w:val="auto"/>
          <w:kern w:val="0"/>
          <w:szCs w:val="22"/>
          <w14:ligatures w14:val="none"/>
        </w:rPr>
        <w:t xml:space="preserve"> как законченное отопительное изделие с корпусом, оребрением, кожухом, блоком управления </w:t>
      </w:r>
      <w:r w:rsidRPr="004E61D4">
        <w:rPr>
          <w:rFonts w:eastAsia="Times New Roman"/>
          <w:color w:val="auto"/>
          <w:kern w:val="0"/>
          <w:szCs w:val="22"/>
          <w14:ligatures w14:val="none"/>
        </w:rPr>
        <w:lastRenderedPageBreak/>
        <w:t>и независимой защитой. Сформирована инженерная методика выбора параметров ПЭНД, связывающая тепловую потребность помещения, мощность секции, площадь теплоотдачи, объем рабочего тела, конструктивную массу, число секций и число приборных модулей.</w:t>
      </w:r>
    </w:p>
    <w:p w14:paraId="7C57DA68" w14:textId="77777777" w:rsidR="004E61D4" w:rsidRPr="004E61D4" w:rsidRDefault="004E61D4" w:rsidP="004E61D4">
      <w:pPr>
        <w:spacing w:after="0" w:line="240" w:lineRule="auto"/>
        <w:ind w:firstLine="426"/>
        <w:jc w:val="both"/>
        <w:rPr>
          <w:rFonts w:eastAsia="Times New Roman"/>
          <w:color w:val="auto"/>
          <w:kern w:val="0"/>
          <w:szCs w:val="22"/>
          <w14:ligatures w14:val="none"/>
        </w:rPr>
      </w:pPr>
      <w:r w:rsidRPr="004E61D4">
        <w:rPr>
          <w:rFonts w:eastAsia="Times New Roman"/>
          <w:color w:val="auto"/>
          <w:kern w:val="0"/>
          <w:szCs w:val="22"/>
          <w14:ligatures w14:val="none"/>
        </w:rPr>
        <w:t xml:space="preserve">Обосновано применение ПЭНД как управляемой электротепловой нагрузки системы электроснабжения. Для резистивного исполнения выполнены расчеты номинальных токов, потерь в линии, пускового режима, фазного распределения групповой нагрузки и селективности защит. Предпочтительными способами регулирования мощности определены секционное включение и пакетное </w:t>
      </w:r>
      <w:proofErr w:type="spellStart"/>
      <w:r w:rsidRPr="004E61D4">
        <w:rPr>
          <w:rFonts w:eastAsia="Times New Roman"/>
          <w:color w:val="auto"/>
          <w:kern w:val="0"/>
          <w:szCs w:val="22"/>
          <w14:ligatures w14:val="none"/>
        </w:rPr>
        <w:t>zero</w:t>
      </w:r>
      <w:proofErr w:type="spellEnd"/>
      <w:r w:rsidRPr="004E61D4">
        <w:rPr>
          <w:rFonts w:eastAsia="Times New Roman"/>
          <w:color w:val="auto"/>
          <w:kern w:val="0"/>
          <w:szCs w:val="22"/>
          <w14:ligatures w14:val="none"/>
        </w:rPr>
        <w:t>-</w:t>
      </w:r>
      <w:proofErr w:type="spellStart"/>
      <w:r w:rsidRPr="004E61D4">
        <w:rPr>
          <w:rFonts w:eastAsia="Times New Roman"/>
          <w:color w:val="auto"/>
          <w:kern w:val="0"/>
          <w:szCs w:val="22"/>
          <w14:ligatures w14:val="none"/>
        </w:rPr>
        <w:t>cross</w:t>
      </w:r>
      <w:proofErr w:type="spellEnd"/>
      <w:r w:rsidRPr="004E61D4">
        <w:rPr>
          <w:rFonts w:eastAsia="Times New Roman"/>
          <w:color w:val="auto"/>
          <w:kern w:val="0"/>
          <w:szCs w:val="22"/>
          <w14:ligatures w14:val="none"/>
        </w:rPr>
        <w:t>-регулирование, поскольку они сохраняют активный характер нагрузки и не ухудшают качество электрической энергии.</w:t>
      </w:r>
    </w:p>
    <w:p w14:paraId="5162CECD" w14:textId="77777777" w:rsidR="004E61D4" w:rsidRPr="004E61D4" w:rsidRDefault="004E61D4" w:rsidP="004E61D4">
      <w:pPr>
        <w:spacing w:after="0" w:line="240" w:lineRule="auto"/>
        <w:ind w:firstLine="426"/>
        <w:jc w:val="both"/>
        <w:rPr>
          <w:rFonts w:eastAsia="Times New Roman"/>
          <w:color w:val="auto"/>
          <w:kern w:val="0"/>
          <w:szCs w:val="22"/>
          <w14:ligatures w14:val="none"/>
        </w:rPr>
      </w:pPr>
      <w:r w:rsidRPr="004E61D4">
        <w:rPr>
          <w:rFonts w:eastAsia="Times New Roman"/>
          <w:color w:val="auto"/>
          <w:kern w:val="0"/>
          <w:szCs w:val="22"/>
          <w14:ligatures w14:val="none"/>
        </w:rPr>
        <w:t xml:space="preserve">Разработанная система мониторинга, автоматического управления и аварийной защиты обеспечивает регистрацию температурных и электрических параметров, поддержание заданных уставок, поочередное включение подгрупп и независимое отключение питания при перегреве, токе утечки, нарушении изоляции, отказе температурного канала или срабатывании </w:t>
      </w:r>
      <w:proofErr w:type="spellStart"/>
      <w:r w:rsidRPr="004E61D4">
        <w:rPr>
          <w:rFonts w:eastAsia="Times New Roman"/>
          <w:color w:val="auto"/>
          <w:kern w:val="0"/>
          <w:szCs w:val="22"/>
          <w14:ligatures w14:val="none"/>
        </w:rPr>
        <w:t>термопредохранителя</w:t>
      </w:r>
      <w:proofErr w:type="spellEnd"/>
      <w:r w:rsidRPr="004E61D4">
        <w:rPr>
          <w:rFonts w:eastAsia="Times New Roman"/>
          <w:color w:val="auto"/>
          <w:kern w:val="0"/>
          <w:szCs w:val="22"/>
          <w14:ligatures w14:val="none"/>
        </w:rPr>
        <w:t>.</w:t>
      </w:r>
    </w:p>
    <w:p w14:paraId="56A47499" w14:textId="77777777" w:rsidR="004E61D4" w:rsidRPr="004E61D4" w:rsidRDefault="004E61D4" w:rsidP="004E61D4">
      <w:pPr>
        <w:spacing w:after="0" w:line="240" w:lineRule="auto"/>
        <w:ind w:firstLine="426"/>
        <w:jc w:val="both"/>
        <w:rPr>
          <w:rFonts w:eastAsia="Times New Roman"/>
          <w:color w:val="auto"/>
          <w:kern w:val="0"/>
          <w:szCs w:val="22"/>
          <w14:ligatures w14:val="none"/>
        </w:rPr>
      </w:pPr>
      <w:r w:rsidRPr="004E61D4">
        <w:rPr>
          <w:rFonts w:eastAsia="Times New Roman"/>
          <w:color w:val="auto"/>
          <w:kern w:val="0"/>
          <w:szCs w:val="22"/>
          <w14:ligatures w14:val="none"/>
        </w:rPr>
        <w:t xml:space="preserve">Выполнена технико-экономическая оценка применения ПЭНД в гибридной системе отопления производственного цеха в г. Караганде площадью 840 м². Для объекта обоснована компоновка локального </w:t>
      </w:r>
      <w:proofErr w:type="spellStart"/>
      <w:r w:rsidRPr="004E61D4">
        <w:rPr>
          <w:rFonts w:eastAsia="Times New Roman"/>
          <w:color w:val="auto"/>
          <w:kern w:val="0"/>
          <w:szCs w:val="22"/>
          <w14:ligatures w14:val="none"/>
        </w:rPr>
        <w:t>догрева</w:t>
      </w:r>
      <w:proofErr w:type="spellEnd"/>
      <w:r w:rsidRPr="004E61D4">
        <w:rPr>
          <w:rFonts w:eastAsia="Times New Roman"/>
          <w:color w:val="auto"/>
          <w:kern w:val="0"/>
          <w:szCs w:val="22"/>
          <w14:ligatures w14:val="none"/>
        </w:rPr>
        <w:t xml:space="preserve"> на основе 18 модулей ПЭНД-800 суммарной установленной мощностью 14,4 кВт. Годовое потребление электроэнергии ПЭНД составляет 9,31 </w:t>
      </w:r>
      <w:proofErr w:type="spellStart"/>
      <w:r w:rsidRPr="004E61D4">
        <w:rPr>
          <w:rFonts w:eastAsia="Times New Roman"/>
          <w:color w:val="auto"/>
          <w:kern w:val="0"/>
          <w:szCs w:val="22"/>
          <w14:ligatures w14:val="none"/>
        </w:rPr>
        <w:t>МВт·ч</w:t>
      </w:r>
      <w:proofErr w:type="spellEnd"/>
      <w:r w:rsidRPr="004E61D4">
        <w:rPr>
          <w:rFonts w:eastAsia="Times New Roman"/>
          <w:color w:val="auto"/>
          <w:kern w:val="0"/>
          <w:szCs w:val="22"/>
          <w14:ligatures w14:val="none"/>
        </w:rPr>
        <w:t xml:space="preserve">/год в варианте «угольная база + ПЭНД» и 7,92 </w:t>
      </w:r>
      <w:proofErr w:type="spellStart"/>
      <w:r w:rsidRPr="004E61D4">
        <w:rPr>
          <w:rFonts w:eastAsia="Times New Roman"/>
          <w:color w:val="auto"/>
          <w:kern w:val="0"/>
          <w:szCs w:val="22"/>
          <w14:ligatures w14:val="none"/>
        </w:rPr>
        <w:t>МВт·ч</w:t>
      </w:r>
      <w:proofErr w:type="spellEnd"/>
      <w:r w:rsidRPr="004E61D4">
        <w:rPr>
          <w:rFonts w:eastAsia="Times New Roman"/>
          <w:color w:val="auto"/>
          <w:kern w:val="0"/>
          <w:szCs w:val="22"/>
          <w14:ligatures w14:val="none"/>
        </w:rPr>
        <w:t xml:space="preserve">/год при сочетании с мероприятиями по теплозащите. Эксплуатационные затраты снижаются с 3,60 до 3,25 млн </w:t>
      </w:r>
      <w:proofErr w:type="spellStart"/>
      <w:r w:rsidRPr="004E61D4">
        <w:rPr>
          <w:rFonts w:eastAsia="Times New Roman"/>
          <w:color w:val="auto"/>
          <w:kern w:val="0"/>
          <w:szCs w:val="22"/>
          <w14:ligatures w14:val="none"/>
        </w:rPr>
        <w:t>тг</w:t>
      </w:r>
      <w:proofErr w:type="spellEnd"/>
      <w:r w:rsidRPr="004E61D4">
        <w:rPr>
          <w:rFonts w:eastAsia="Times New Roman"/>
          <w:color w:val="auto"/>
          <w:kern w:val="0"/>
          <w:szCs w:val="22"/>
          <w14:ligatures w14:val="none"/>
        </w:rPr>
        <w:t xml:space="preserve">/год в гибридном варианте и до 2,63 млн </w:t>
      </w:r>
      <w:proofErr w:type="spellStart"/>
      <w:r w:rsidRPr="004E61D4">
        <w:rPr>
          <w:rFonts w:eastAsia="Times New Roman"/>
          <w:color w:val="auto"/>
          <w:kern w:val="0"/>
          <w:szCs w:val="22"/>
          <w14:ligatures w14:val="none"/>
        </w:rPr>
        <w:t>тг</w:t>
      </w:r>
      <w:proofErr w:type="spellEnd"/>
      <w:r w:rsidRPr="004E61D4">
        <w:rPr>
          <w:rFonts w:eastAsia="Times New Roman"/>
          <w:color w:val="auto"/>
          <w:kern w:val="0"/>
          <w:szCs w:val="22"/>
          <w14:ligatures w14:val="none"/>
        </w:rPr>
        <w:t>/год в варианте «угольная база + ПЭНД + теплозащита». Простой срок окупаемости локального контура ПЭНД составляет 5,3 года при консервативном сравнении и 1,2–1,8 года при сравнении по условию равного комфорта.</w:t>
      </w:r>
    </w:p>
    <w:p w14:paraId="7E1A0185" w14:textId="77777777" w:rsidR="004E61D4" w:rsidRPr="004E61D4" w:rsidRDefault="004E61D4" w:rsidP="004E61D4">
      <w:pPr>
        <w:spacing w:after="0" w:line="240" w:lineRule="auto"/>
        <w:ind w:firstLine="426"/>
        <w:jc w:val="both"/>
        <w:rPr>
          <w:rFonts w:eastAsia="Times New Roman"/>
          <w:color w:val="auto"/>
          <w:kern w:val="0"/>
          <w:szCs w:val="22"/>
          <w14:ligatures w14:val="none"/>
        </w:rPr>
      </w:pPr>
      <w:r w:rsidRPr="004E61D4">
        <w:rPr>
          <w:rFonts w:eastAsia="Times New Roman"/>
          <w:color w:val="auto"/>
          <w:kern w:val="0"/>
          <w:szCs w:val="22"/>
          <w14:ligatures w14:val="none"/>
        </w:rPr>
        <w:t xml:space="preserve">Определена область рационального применения ПЭНД. Устройство целесообразно использовать не как универсальную замену существующих систем отопления, а как управляемый локальный электротехнический источник теплоты для </w:t>
      </w:r>
      <w:proofErr w:type="spellStart"/>
      <w:r w:rsidRPr="004E61D4">
        <w:rPr>
          <w:rFonts w:eastAsia="Times New Roman"/>
          <w:color w:val="auto"/>
          <w:kern w:val="0"/>
          <w:szCs w:val="22"/>
          <w14:ligatures w14:val="none"/>
        </w:rPr>
        <w:t>офисно</w:t>
      </w:r>
      <w:proofErr w:type="spellEnd"/>
      <w:r w:rsidRPr="004E61D4">
        <w:rPr>
          <w:rFonts w:eastAsia="Times New Roman"/>
          <w:color w:val="auto"/>
          <w:kern w:val="0"/>
          <w:szCs w:val="22"/>
          <w14:ligatures w14:val="none"/>
        </w:rPr>
        <w:t>-бытовых помещений, рабочих зон, автономных и реконструируемых объектов, помещений с неравномерной тепловой нагрузкой, а также гибридных схем промышленных, складских, административных и общественных зданий.</w:t>
      </w:r>
    </w:p>
    <w:p w14:paraId="46B959C1" w14:textId="77777777" w:rsidR="004E61D4" w:rsidRPr="004E61D4" w:rsidRDefault="004E61D4" w:rsidP="004E61D4">
      <w:pPr>
        <w:spacing w:after="0" w:line="240" w:lineRule="auto"/>
        <w:ind w:firstLine="426"/>
        <w:jc w:val="both"/>
        <w:rPr>
          <w:rFonts w:eastAsia="Times New Roman"/>
          <w:color w:val="auto"/>
          <w:kern w:val="0"/>
          <w:szCs w:val="22"/>
          <w14:ligatures w14:val="none"/>
        </w:rPr>
      </w:pPr>
      <w:r w:rsidRPr="004E61D4">
        <w:rPr>
          <w:rFonts w:eastAsia="Times New Roman"/>
          <w:color w:val="auto"/>
          <w:kern w:val="0"/>
          <w:szCs w:val="22"/>
          <w14:ligatures w14:val="none"/>
        </w:rPr>
        <w:t xml:space="preserve">Таким образом, диссертационная работа представляет собой завершенное исследование, в котором решена актуальная научно-техническая задача разработки и обоснования энергоэффективного электротехнического нагревательного устройства как локального источника тепловой энергии. Полученные модели, экспериментальные зависимости, конструктивные решения, система мониторинга и инженерная методика могут быть использованы при совершенствовании управляемых электротепловых нагрузок и локальных систем </w:t>
      </w:r>
      <w:proofErr w:type="spellStart"/>
      <w:r w:rsidRPr="004E61D4">
        <w:rPr>
          <w:rFonts w:eastAsia="Times New Roman"/>
          <w:color w:val="auto"/>
          <w:kern w:val="0"/>
          <w:szCs w:val="22"/>
          <w14:ligatures w14:val="none"/>
        </w:rPr>
        <w:t>электротеплоснабжения</w:t>
      </w:r>
      <w:proofErr w:type="spellEnd"/>
      <w:r w:rsidRPr="004E61D4">
        <w:rPr>
          <w:rFonts w:eastAsia="Times New Roman"/>
          <w:color w:val="auto"/>
          <w:kern w:val="0"/>
          <w:szCs w:val="22"/>
          <w14:ligatures w14:val="none"/>
        </w:rPr>
        <w:t>.</w:t>
      </w:r>
    </w:p>
    <w:p w14:paraId="56DB20BC" w14:textId="01AACEB9" w:rsidR="000375DF" w:rsidRPr="00797C8C" w:rsidRDefault="000375DF" w:rsidP="00797C8C">
      <w:pPr>
        <w:spacing w:after="0" w:line="240" w:lineRule="auto"/>
        <w:jc w:val="center"/>
        <w:rPr>
          <w:rFonts w:eastAsia="Times New Roman"/>
          <w:b/>
          <w:bCs w:val="0"/>
          <w:color w:val="auto"/>
          <w:kern w:val="0"/>
          <w:szCs w:val="22"/>
          <w14:ligatures w14:val="none"/>
        </w:rPr>
      </w:pPr>
      <w:r w:rsidRPr="00797C8C">
        <w:rPr>
          <w:rFonts w:eastAsia="Times New Roman"/>
          <w:b/>
          <w:bCs w:val="0"/>
          <w:color w:val="auto"/>
          <w:kern w:val="0"/>
          <w:szCs w:val="22"/>
          <w14:ligatures w14:val="none"/>
        </w:rPr>
        <w:lastRenderedPageBreak/>
        <w:t>СПИСОК ИСПОЛЬЗОВАННЫХ ИСТОЧНИКОВ</w:t>
      </w:r>
    </w:p>
    <w:p w14:paraId="31638E79" w14:textId="77777777" w:rsidR="002040CF" w:rsidRPr="00C85503" w:rsidRDefault="002040CF" w:rsidP="00797C8C">
      <w:pPr>
        <w:spacing w:after="0" w:line="240" w:lineRule="auto"/>
        <w:ind w:firstLine="426"/>
        <w:jc w:val="center"/>
        <w:rPr>
          <w:rFonts w:eastAsia="Times New Roman"/>
          <w:b/>
          <w:bCs w:val="0"/>
          <w:color w:val="EE0000"/>
          <w:kern w:val="0"/>
          <w:szCs w:val="22"/>
          <w14:ligatures w14:val="none"/>
        </w:rPr>
      </w:pPr>
    </w:p>
    <w:p w14:paraId="4012BAB6" w14:textId="6D349800"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1. Об утверждении Национального плана развития Республики Казахстан до 2029 года и признании утратившими силу некоторых указов Президента Республики Казахстан: Указ Президента Республики Казахстан от 30 июля 2024 года </w:t>
      </w:r>
      <w:r w:rsidR="00AE477C">
        <w:rPr>
          <w:rFonts w:eastAsia="Times New Roman"/>
        </w:rPr>
        <w:t>№</w:t>
      </w:r>
      <w:r w:rsidRPr="00797C8C">
        <w:rPr>
          <w:rFonts w:eastAsia="Times New Roman"/>
        </w:rPr>
        <w:t>611. Раздел 2.3 «Энергетика», подраздел «Энергобезопасность» // Информационно-правовая система нормативных правовых актов Республики Казахстан «</w:t>
      </w:r>
      <w:proofErr w:type="spellStart"/>
      <w:r w:rsidRPr="00797C8C">
        <w:rPr>
          <w:rFonts w:eastAsia="Times New Roman"/>
        </w:rPr>
        <w:t>Әділет</w:t>
      </w:r>
      <w:proofErr w:type="spellEnd"/>
      <w:r w:rsidRPr="00797C8C">
        <w:rPr>
          <w:rFonts w:eastAsia="Times New Roman"/>
        </w:rPr>
        <w:t>». – URL: https://adilet.zan.kz/rus/docs/U2400000611.</w:t>
      </w:r>
    </w:p>
    <w:p w14:paraId="2991C0CB" w14:textId="56FAB884"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2. Об утверждении Стратегии достижения углеродной нейтральности Республики Казахстан до 2060 года: Указ Президента Республики Казахстан от 2 февраля 2023 года </w:t>
      </w:r>
      <w:r w:rsidR="00AE477C">
        <w:rPr>
          <w:rFonts w:eastAsia="Times New Roman"/>
        </w:rPr>
        <w:t>№</w:t>
      </w:r>
      <w:r w:rsidRPr="00797C8C">
        <w:rPr>
          <w:rFonts w:eastAsia="Times New Roman"/>
        </w:rPr>
        <w:t>121. Раздел 2 «Анализ текущей ситуации» // Информационно-правовая система нормативных правовых актов Республики Казахстан «</w:t>
      </w:r>
      <w:proofErr w:type="spellStart"/>
      <w:r w:rsidRPr="00797C8C">
        <w:rPr>
          <w:rFonts w:eastAsia="Times New Roman"/>
        </w:rPr>
        <w:t>Әділет</w:t>
      </w:r>
      <w:proofErr w:type="spellEnd"/>
      <w:r w:rsidRPr="00797C8C">
        <w:rPr>
          <w:rFonts w:eastAsia="Times New Roman"/>
        </w:rPr>
        <w:t>». – URL: https://adilet.zan.kz/rus/docs/U2300000121.</w:t>
      </w:r>
    </w:p>
    <w:p w14:paraId="579DFC11" w14:textId="7CDFF86C"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3. Об энергосбережении и повышении энергоэффективности: Закон Республики Казахстан от 13 января 2012 года </w:t>
      </w:r>
      <w:r w:rsidR="00AE477C">
        <w:rPr>
          <w:rFonts w:eastAsia="Times New Roman"/>
        </w:rPr>
        <w:t>№</w:t>
      </w:r>
      <w:r w:rsidRPr="00797C8C">
        <w:rPr>
          <w:rFonts w:eastAsia="Times New Roman"/>
        </w:rPr>
        <w:t>541-IV, с изменениями и дополнениями // Информационно-правовая система нормативных правовых актов Республики Казахстан «</w:t>
      </w:r>
      <w:proofErr w:type="spellStart"/>
      <w:r w:rsidRPr="00797C8C">
        <w:rPr>
          <w:rFonts w:eastAsia="Times New Roman"/>
        </w:rPr>
        <w:t>Әділет</w:t>
      </w:r>
      <w:proofErr w:type="spellEnd"/>
      <w:r w:rsidRPr="00797C8C">
        <w:rPr>
          <w:rFonts w:eastAsia="Times New Roman"/>
        </w:rPr>
        <w:t>». – URL: https://adilet.zan.kz/rus/docs/Z1200000541.</w:t>
      </w:r>
    </w:p>
    <w:p w14:paraId="62DC0D96"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4. Agora </w:t>
      </w:r>
      <w:proofErr w:type="spellStart"/>
      <w:r w:rsidRPr="00797C8C">
        <w:rPr>
          <w:rFonts w:eastAsia="Times New Roman"/>
          <w:lang w:val="en-US"/>
        </w:rPr>
        <w:t>Energiewende</w:t>
      </w:r>
      <w:proofErr w:type="spellEnd"/>
      <w:r w:rsidRPr="00797C8C">
        <w:rPr>
          <w:rFonts w:eastAsia="Times New Roman"/>
          <w:lang w:val="en-US"/>
        </w:rPr>
        <w:t xml:space="preserve">. </w:t>
      </w:r>
      <w:proofErr w:type="spellStart"/>
      <w:r w:rsidRPr="00797C8C">
        <w:rPr>
          <w:rFonts w:eastAsia="Times New Roman"/>
          <w:lang w:val="en-US"/>
        </w:rPr>
        <w:t>Modernising</w:t>
      </w:r>
      <w:proofErr w:type="spellEnd"/>
      <w:r w:rsidRPr="00797C8C">
        <w:rPr>
          <w:rFonts w:eastAsia="Times New Roman"/>
          <w:lang w:val="en-US"/>
        </w:rPr>
        <w:t xml:space="preserve"> Kazakhstan’s Coal-Dependent Power Sector through Renewables: Challenges, Solutions and Scenarios up to 2030 and Beyond. – Berlin: Agora </w:t>
      </w:r>
      <w:proofErr w:type="spellStart"/>
      <w:r w:rsidRPr="00797C8C">
        <w:rPr>
          <w:rFonts w:eastAsia="Times New Roman"/>
          <w:lang w:val="en-US"/>
        </w:rPr>
        <w:t>Energiewende</w:t>
      </w:r>
      <w:proofErr w:type="spellEnd"/>
      <w:r w:rsidRPr="00797C8C">
        <w:rPr>
          <w:rFonts w:eastAsia="Times New Roman"/>
          <w:lang w:val="en-US"/>
        </w:rPr>
        <w:t>, 2024. – URL: https://www.agora-energiewende.org/publications/modernising-kazakhstans-coal-dependent-power-sector-through-renewables.</w:t>
      </w:r>
    </w:p>
    <w:p w14:paraId="2F022589"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5. Энергия развития: Годовой отчет АО «KEGOC» за 2024 год [Электронный ресурс] / АО «Казахстанская компания по управлению электрическими сетями (KEGOC)». – Астана, 2025. – URL: https://ar2024.kegoc.kz/ru/electricity-balance.html.</w:t>
      </w:r>
    </w:p>
    <w:p w14:paraId="0066BDC8"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6. В 2025 году генерация ВИЭ в Казахстане превысила 8,6 млрд </w:t>
      </w:r>
      <w:proofErr w:type="spellStart"/>
      <w:r w:rsidRPr="00797C8C">
        <w:rPr>
          <w:rFonts w:eastAsia="Times New Roman"/>
        </w:rPr>
        <w:t>кВт·ч</w:t>
      </w:r>
      <w:proofErr w:type="spellEnd"/>
      <w:r w:rsidRPr="00797C8C">
        <w:rPr>
          <w:rFonts w:eastAsia="Times New Roman"/>
        </w:rPr>
        <w:t xml:space="preserve"> [Электронный ресурс] // </w:t>
      </w:r>
      <w:proofErr w:type="spellStart"/>
      <w:r w:rsidRPr="00797C8C">
        <w:rPr>
          <w:rFonts w:eastAsia="Times New Roman"/>
        </w:rPr>
        <w:t>QazaqGreen</w:t>
      </w:r>
      <w:proofErr w:type="spellEnd"/>
      <w:r w:rsidRPr="00797C8C">
        <w:rPr>
          <w:rFonts w:eastAsia="Times New Roman"/>
        </w:rPr>
        <w:t>. – 20.01.2026. – URL: https://qazaqgreen.com/news/kazakhstan/3311/.</w:t>
      </w:r>
    </w:p>
    <w:p w14:paraId="008B604D"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7. Казахстан и Россия начинают работы по строительству АЭС большой мощности [Электронный ресурс]: пресс-релиз от 8 августа 2025 г. // Агентство Республики Казахстан по атомной энергии. – URL: https://www.gov.kz/memleket/entities/atom-energiyasy/press/news/details/1047792?lang=ru.</w:t>
      </w:r>
    </w:p>
    <w:p w14:paraId="7DFA17C0" w14:textId="342E0D45"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8. О строительстве и районе строительства ядерной установки «Вторая атомная электрическая станция»: Постановление Правительства Республики Казахстан от 26 января 2026 года </w:t>
      </w:r>
      <w:r w:rsidR="00AE477C">
        <w:rPr>
          <w:rFonts w:eastAsia="Times New Roman"/>
        </w:rPr>
        <w:t>№</w:t>
      </w:r>
      <w:r w:rsidRPr="00797C8C">
        <w:rPr>
          <w:rFonts w:eastAsia="Times New Roman"/>
        </w:rPr>
        <w:t>40 // Информационно-правовая система нормативных правовых актов Республики Казахстан «</w:t>
      </w:r>
      <w:proofErr w:type="spellStart"/>
      <w:r w:rsidRPr="00797C8C">
        <w:rPr>
          <w:rFonts w:eastAsia="Times New Roman"/>
        </w:rPr>
        <w:t>Әділет</w:t>
      </w:r>
      <w:proofErr w:type="spellEnd"/>
      <w:r w:rsidRPr="00797C8C">
        <w:rPr>
          <w:rFonts w:eastAsia="Times New Roman"/>
        </w:rPr>
        <w:t>». – URL: https://adilet.zan.kz/rus/docs/P2600000040.</w:t>
      </w:r>
    </w:p>
    <w:p w14:paraId="7E6E2EA6"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9. </w:t>
      </w:r>
      <w:proofErr w:type="spellStart"/>
      <w:r w:rsidRPr="00797C8C">
        <w:rPr>
          <w:rFonts w:eastAsia="Times New Roman"/>
          <w:lang w:val="en-US"/>
        </w:rPr>
        <w:t>Bloess</w:t>
      </w:r>
      <w:proofErr w:type="spellEnd"/>
      <w:r w:rsidRPr="00797C8C">
        <w:rPr>
          <w:rFonts w:eastAsia="Times New Roman"/>
          <w:lang w:val="en-US"/>
        </w:rPr>
        <w:t xml:space="preserve"> A., </w:t>
      </w:r>
      <w:proofErr w:type="spellStart"/>
      <w:r w:rsidRPr="00797C8C">
        <w:rPr>
          <w:rFonts w:eastAsia="Times New Roman"/>
          <w:lang w:val="en-US"/>
        </w:rPr>
        <w:t>Schill</w:t>
      </w:r>
      <w:proofErr w:type="spellEnd"/>
      <w:r w:rsidRPr="00797C8C">
        <w:rPr>
          <w:rFonts w:eastAsia="Times New Roman"/>
          <w:lang w:val="en-US"/>
        </w:rPr>
        <w:t xml:space="preserve"> W.-P., </w:t>
      </w:r>
      <w:proofErr w:type="spellStart"/>
      <w:r w:rsidRPr="00797C8C">
        <w:rPr>
          <w:rFonts w:eastAsia="Times New Roman"/>
          <w:lang w:val="en-US"/>
        </w:rPr>
        <w:t>Zerrahn</w:t>
      </w:r>
      <w:proofErr w:type="spellEnd"/>
      <w:r w:rsidRPr="00797C8C">
        <w:rPr>
          <w:rFonts w:eastAsia="Times New Roman"/>
          <w:lang w:val="en-US"/>
        </w:rPr>
        <w:t xml:space="preserve"> A. Power-to-heat for renewable energy integration: A review of technologies, modeling approaches, and flexibility potentials // Applied Energy. – 2018. – Vol. 212. – P. 1611–1626. – DOI: 10.1016/j.apenergy.2017.12.073.</w:t>
      </w:r>
    </w:p>
    <w:p w14:paraId="64008C51" w14:textId="0A360C3B"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lastRenderedPageBreak/>
        <w:t xml:space="preserve">10. О теплоэнергетике: Закон Республики Казахстан от 8 июля 2024 года </w:t>
      </w:r>
      <w:r w:rsidR="00AE477C">
        <w:rPr>
          <w:rFonts w:eastAsia="Times New Roman"/>
        </w:rPr>
        <w:t>№</w:t>
      </w:r>
      <w:r w:rsidRPr="00797C8C">
        <w:rPr>
          <w:rFonts w:eastAsia="Times New Roman"/>
        </w:rPr>
        <w:t>120-VIII ЗРК, с изменениями и дополнениями // Информационно-правовая система нормативных правовых актов Республики Казахстан «</w:t>
      </w:r>
      <w:proofErr w:type="spellStart"/>
      <w:r w:rsidRPr="00797C8C">
        <w:rPr>
          <w:rFonts w:eastAsia="Times New Roman"/>
        </w:rPr>
        <w:t>Әділет</w:t>
      </w:r>
      <w:proofErr w:type="spellEnd"/>
      <w:r w:rsidRPr="00797C8C">
        <w:rPr>
          <w:rFonts w:eastAsia="Times New Roman"/>
        </w:rPr>
        <w:t>». – URL: https://adilet.zan.kz/rus/docs/Z2400000120.</w:t>
      </w:r>
    </w:p>
    <w:p w14:paraId="0413DC91"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11. International Energy Agency. Clean Household Energy Consumption in Kazakhstan: A Roadmap. – Paris: IEA, 2020. – 152 p. – URL: https://www.iea.org/reports/clean-household-energy-consumption-in-kazakhstan-a-roadmap.</w:t>
      </w:r>
    </w:p>
    <w:p w14:paraId="090151B0"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12. Lund H., Werner S., Wiltshire R., Svendsen S., Thorsen J.E., </w:t>
      </w:r>
      <w:proofErr w:type="spellStart"/>
      <w:r w:rsidRPr="00797C8C">
        <w:rPr>
          <w:rFonts w:eastAsia="Times New Roman"/>
          <w:lang w:val="en-US"/>
        </w:rPr>
        <w:t>Hvelplund</w:t>
      </w:r>
      <w:proofErr w:type="spellEnd"/>
      <w:r w:rsidRPr="00797C8C">
        <w:rPr>
          <w:rFonts w:eastAsia="Times New Roman"/>
          <w:lang w:val="en-US"/>
        </w:rPr>
        <w:t xml:space="preserve"> F., </w:t>
      </w:r>
      <w:proofErr w:type="spellStart"/>
      <w:r w:rsidRPr="00797C8C">
        <w:rPr>
          <w:rFonts w:eastAsia="Times New Roman"/>
          <w:lang w:val="en-US"/>
        </w:rPr>
        <w:t>Mathiesen</w:t>
      </w:r>
      <w:proofErr w:type="spellEnd"/>
      <w:r w:rsidRPr="00797C8C">
        <w:rPr>
          <w:rFonts w:eastAsia="Times New Roman"/>
          <w:lang w:val="en-US"/>
        </w:rPr>
        <w:t xml:space="preserve"> B.V. 4th Generation District Heating (4GDH): Integrating smart thermal grids into future sustainable energy systems // Energy. – 2014. – Vol. 68. – P. 1–11. – DOI: 10.1016/j.energy.2014.02.089.</w:t>
      </w:r>
    </w:p>
    <w:p w14:paraId="12A78A75"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13. </w:t>
      </w:r>
      <w:proofErr w:type="spellStart"/>
      <w:r w:rsidRPr="00797C8C">
        <w:rPr>
          <w:rFonts w:eastAsia="Times New Roman"/>
          <w:lang w:val="en-US"/>
        </w:rPr>
        <w:t>Mukhtarov</w:t>
      </w:r>
      <w:proofErr w:type="spellEnd"/>
      <w:r w:rsidRPr="00797C8C">
        <w:rPr>
          <w:rFonts w:eastAsia="Times New Roman"/>
          <w:lang w:val="en-US"/>
        </w:rPr>
        <w:t xml:space="preserve"> R., Ibragimova O.P., </w:t>
      </w:r>
      <w:proofErr w:type="spellStart"/>
      <w:r w:rsidRPr="00797C8C">
        <w:rPr>
          <w:rFonts w:eastAsia="Times New Roman"/>
          <w:lang w:val="en-US"/>
        </w:rPr>
        <w:t>Omarova</w:t>
      </w:r>
      <w:proofErr w:type="spellEnd"/>
      <w:r w:rsidRPr="00797C8C">
        <w:rPr>
          <w:rFonts w:eastAsia="Times New Roman"/>
          <w:lang w:val="en-US"/>
        </w:rPr>
        <w:t xml:space="preserve"> A., </w:t>
      </w:r>
      <w:proofErr w:type="spellStart"/>
      <w:r w:rsidRPr="00797C8C">
        <w:rPr>
          <w:rFonts w:eastAsia="Times New Roman"/>
          <w:lang w:val="en-US"/>
        </w:rPr>
        <w:t>Tursumbayeva</w:t>
      </w:r>
      <w:proofErr w:type="spellEnd"/>
      <w:r w:rsidRPr="00797C8C">
        <w:rPr>
          <w:rFonts w:eastAsia="Times New Roman"/>
          <w:lang w:val="en-US"/>
        </w:rPr>
        <w:t xml:space="preserve"> M., </w:t>
      </w:r>
      <w:proofErr w:type="spellStart"/>
      <w:r w:rsidRPr="00797C8C">
        <w:rPr>
          <w:rFonts w:eastAsia="Times New Roman"/>
          <w:lang w:val="en-US"/>
        </w:rPr>
        <w:t>Tursun</w:t>
      </w:r>
      <w:proofErr w:type="spellEnd"/>
      <w:r w:rsidRPr="00797C8C">
        <w:rPr>
          <w:rFonts w:eastAsia="Times New Roman"/>
          <w:lang w:val="en-US"/>
        </w:rPr>
        <w:t xml:space="preserve"> K., </w:t>
      </w:r>
      <w:proofErr w:type="spellStart"/>
      <w:r w:rsidRPr="00797C8C">
        <w:rPr>
          <w:rFonts w:eastAsia="Times New Roman"/>
          <w:lang w:val="en-US"/>
        </w:rPr>
        <w:t>Muratuly</w:t>
      </w:r>
      <w:proofErr w:type="spellEnd"/>
      <w:r w:rsidRPr="00797C8C">
        <w:rPr>
          <w:rFonts w:eastAsia="Times New Roman"/>
          <w:lang w:val="en-US"/>
        </w:rPr>
        <w:t xml:space="preserve"> A., </w:t>
      </w:r>
      <w:proofErr w:type="spellStart"/>
      <w:r w:rsidRPr="00797C8C">
        <w:rPr>
          <w:rFonts w:eastAsia="Times New Roman"/>
          <w:lang w:val="en-US"/>
        </w:rPr>
        <w:t>Karaca</w:t>
      </w:r>
      <w:proofErr w:type="spellEnd"/>
      <w:r w:rsidRPr="00797C8C">
        <w:rPr>
          <w:rFonts w:eastAsia="Times New Roman"/>
          <w:lang w:val="en-US"/>
        </w:rPr>
        <w:t xml:space="preserve"> F., </w:t>
      </w:r>
      <w:proofErr w:type="spellStart"/>
      <w:r w:rsidRPr="00797C8C">
        <w:rPr>
          <w:rFonts w:eastAsia="Times New Roman"/>
          <w:lang w:val="en-US"/>
        </w:rPr>
        <w:t>Baimatova</w:t>
      </w:r>
      <w:proofErr w:type="spellEnd"/>
      <w:r w:rsidRPr="00797C8C">
        <w:rPr>
          <w:rFonts w:eastAsia="Times New Roman"/>
          <w:lang w:val="en-US"/>
        </w:rPr>
        <w:t xml:space="preserve"> N. An episode-based assessment for the adverse effects of air mass trajectories on PM2.5 levels in Astana and Almaty, Kazakhstan // Urban Climate. – 2023. – Vol. 49. – Art. 101541. – DOI: 10.1016/j.uclim.2023.101541.</w:t>
      </w:r>
    </w:p>
    <w:p w14:paraId="407762DA"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14. Karaganda Records Consistently “High” and “Very High” Levels of Air Pollution for Over a Decade [</w:t>
      </w:r>
      <w:r w:rsidRPr="00797C8C">
        <w:rPr>
          <w:rFonts w:eastAsia="Times New Roman"/>
        </w:rPr>
        <w:t>Электронный</w:t>
      </w:r>
      <w:r w:rsidRPr="00797C8C">
        <w:rPr>
          <w:rFonts w:eastAsia="Times New Roman"/>
          <w:lang w:val="en-US"/>
        </w:rPr>
        <w:t xml:space="preserve"> </w:t>
      </w:r>
      <w:r w:rsidRPr="00797C8C">
        <w:rPr>
          <w:rFonts w:eastAsia="Times New Roman"/>
        </w:rPr>
        <w:t>ресурс</w:t>
      </w:r>
      <w:r w:rsidRPr="00797C8C">
        <w:rPr>
          <w:rFonts w:eastAsia="Times New Roman"/>
          <w:lang w:val="en-US"/>
        </w:rPr>
        <w:t>] // Central Asia Climate Foundation. – 7 October 2025. – URL: https://caclimate.fund/en/novosti/karaganda-records-consistently-high-and-very-high-levels-of-air-pollution-for-over-a-decade.</w:t>
      </w:r>
    </w:p>
    <w:p w14:paraId="3F180F73"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15. </w:t>
      </w:r>
      <w:proofErr w:type="spellStart"/>
      <w:r w:rsidRPr="00797C8C">
        <w:rPr>
          <w:rFonts w:eastAsia="Times New Roman"/>
          <w:lang w:val="en-US"/>
        </w:rPr>
        <w:t>Zlatev</w:t>
      </w:r>
      <w:proofErr w:type="spellEnd"/>
      <w:r w:rsidRPr="00797C8C">
        <w:rPr>
          <w:rFonts w:eastAsia="Times New Roman"/>
          <w:lang w:val="en-US"/>
        </w:rPr>
        <w:t xml:space="preserve"> V., </w:t>
      </w:r>
      <w:proofErr w:type="spellStart"/>
      <w:r w:rsidRPr="00797C8C">
        <w:rPr>
          <w:rFonts w:eastAsia="Times New Roman"/>
          <w:lang w:val="en-US"/>
        </w:rPr>
        <w:t>Cofala</w:t>
      </w:r>
      <w:proofErr w:type="spellEnd"/>
      <w:r w:rsidRPr="00797C8C">
        <w:rPr>
          <w:rFonts w:eastAsia="Times New Roman"/>
          <w:lang w:val="en-US"/>
        </w:rPr>
        <w:t xml:space="preserve"> J., </w:t>
      </w:r>
      <w:proofErr w:type="spellStart"/>
      <w:r w:rsidRPr="00797C8C">
        <w:rPr>
          <w:rFonts w:eastAsia="Times New Roman"/>
          <w:lang w:val="en-US"/>
        </w:rPr>
        <w:t>Peszko</w:t>
      </w:r>
      <w:proofErr w:type="spellEnd"/>
      <w:r w:rsidRPr="00797C8C">
        <w:rPr>
          <w:rFonts w:eastAsia="Times New Roman"/>
          <w:lang w:val="en-US"/>
        </w:rPr>
        <w:t xml:space="preserve"> G., Wang Q. Clean Air and Cool Planet: Cost-Effective Air Quality Management in Kazakhstan and Its Impact on Greenhouse Gas Emissions. – Washington, DC: The World Bank, 2021. – Report No. AUS0002588. – 116 p. – URL: https://documents.worldbank.org/en/publication/documents-reports/documentdetail/099345012232191779.</w:t>
      </w:r>
    </w:p>
    <w:p w14:paraId="191588D8"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16. </w:t>
      </w:r>
      <w:proofErr w:type="spellStart"/>
      <w:r w:rsidRPr="00797C8C">
        <w:rPr>
          <w:rFonts w:eastAsia="Times New Roman"/>
          <w:lang w:val="en-US"/>
        </w:rPr>
        <w:t>Jouhara</w:t>
      </w:r>
      <w:proofErr w:type="spellEnd"/>
      <w:r w:rsidRPr="00797C8C">
        <w:rPr>
          <w:rFonts w:eastAsia="Times New Roman"/>
          <w:lang w:val="en-US"/>
        </w:rPr>
        <w:t xml:space="preserve"> H., Chauhan A., </w:t>
      </w:r>
      <w:proofErr w:type="spellStart"/>
      <w:r w:rsidRPr="00797C8C">
        <w:rPr>
          <w:rFonts w:eastAsia="Times New Roman"/>
          <w:lang w:val="en-US"/>
        </w:rPr>
        <w:t>Nannou</w:t>
      </w:r>
      <w:proofErr w:type="spellEnd"/>
      <w:r w:rsidRPr="00797C8C">
        <w:rPr>
          <w:rFonts w:eastAsia="Times New Roman"/>
          <w:lang w:val="en-US"/>
        </w:rPr>
        <w:t xml:space="preserve"> T., </w:t>
      </w:r>
      <w:proofErr w:type="spellStart"/>
      <w:r w:rsidRPr="00797C8C">
        <w:rPr>
          <w:rFonts w:eastAsia="Times New Roman"/>
          <w:lang w:val="en-US"/>
        </w:rPr>
        <w:t>Almahmoud</w:t>
      </w:r>
      <w:proofErr w:type="spellEnd"/>
      <w:r w:rsidRPr="00797C8C">
        <w:rPr>
          <w:rFonts w:eastAsia="Times New Roman"/>
          <w:lang w:val="en-US"/>
        </w:rPr>
        <w:t xml:space="preserve"> S., </w:t>
      </w:r>
      <w:proofErr w:type="spellStart"/>
      <w:r w:rsidRPr="00797C8C">
        <w:rPr>
          <w:rFonts w:eastAsia="Times New Roman"/>
          <w:lang w:val="en-US"/>
        </w:rPr>
        <w:t>Delpech</w:t>
      </w:r>
      <w:proofErr w:type="spellEnd"/>
      <w:r w:rsidRPr="00797C8C">
        <w:rPr>
          <w:rFonts w:eastAsia="Times New Roman"/>
          <w:lang w:val="en-US"/>
        </w:rPr>
        <w:t xml:space="preserve"> B., Wrobel L.C. Heat </w:t>
      </w:r>
      <w:proofErr w:type="gramStart"/>
      <w:r w:rsidRPr="00797C8C">
        <w:rPr>
          <w:rFonts w:eastAsia="Times New Roman"/>
          <w:lang w:val="en-US"/>
        </w:rPr>
        <w:t>pipe based</w:t>
      </w:r>
      <w:proofErr w:type="gramEnd"/>
      <w:r w:rsidRPr="00797C8C">
        <w:rPr>
          <w:rFonts w:eastAsia="Times New Roman"/>
          <w:lang w:val="en-US"/>
        </w:rPr>
        <w:t xml:space="preserve"> systems – Advances and applications // Energy. – 2017. – Vol. 128. – P. 729–754. – DOI: 10.1016/j.energy.2017.04.028.</w:t>
      </w:r>
    </w:p>
    <w:p w14:paraId="6A2F86AE"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17. Дан П.Д., Рей Д.А. Тепловые трубы / пер. с англ. – М.: Энергия, 1979. – 272 с.</w:t>
      </w:r>
    </w:p>
    <w:p w14:paraId="3C4EB49A"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18. </w:t>
      </w:r>
      <w:proofErr w:type="spellStart"/>
      <w:r w:rsidRPr="00797C8C">
        <w:rPr>
          <w:rFonts w:eastAsia="Times New Roman"/>
        </w:rPr>
        <w:t>Чи</w:t>
      </w:r>
      <w:proofErr w:type="spellEnd"/>
      <w:r w:rsidRPr="00797C8C">
        <w:rPr>
          <w:rFonts w:eastAsia="Times New Roman"/>
        </w:rPr>
        <w:t xml:space="preserve"> С. Тепловые трубы. Теория и практика / пер. с англ. – М.: Машиностроение, 1981. – 207 с.</w:t>
      </w:r>
    </w:p>
    <w:p w14:paraId="3273474C"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19. Безродный М.К., </w:t>
      </w:r>
      <w:proofErr w:type="spellStart"/>
      <w:r w:rsidRPr="00797C8C">
        <w:rPr>
          <w:rFonts w:eastAsia="Times New Roman"/>
        </w:rPr>
        <w:t>Пиоро</w:t>
      </w:r>
      <w:proofErr w:type="spellEnd"/>
      <w:r w:rsidRPr="00797C8C">
        <w:rPr>
          <w:rFonts w:eastAsia="Times New Roman"/>
        </w:rPr>
        <w:t xml:space="preserve"> И.Л., Костюк Т.О. Процессы переноса в двухфазных термосифонных системах. Теория и практика. – 2-е изд., доп. и </w:t>
      </w:r>
      <w:proofErr w:type="spellStart"/>
      <w:r w:rsidRPr="00797C8C">
        <w:rPr>
          <w:rFonts w:eastAsia="Times New Roman"/>
        </w:rPr>
        <w:t>перераб</w:t>
      </w:r>
      <w:proofErr w:type="spellEnd"/>
      <w:r w:rsidRPr="00797C8C">
        <w:rPr>
          <w:rFonts w:eastAsia="Times New Roman"/>
        </w:rPr>
        <w:t>. – Киев: Факт, 2005. – 704 с.</w:t>
      </w:r>
    </w:p>
    <w:p w14:paraId="0B82EFCD"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20. </w:t>
      </w:r>
      <w:proofErr w:type="spellStart"/>
      <w:r w:rsidRPr="00797C8C">
        <w:rPr>
          <w:rFonts w:eastAsia="Times New Roman"/>
          <w:lang w:val="en-US"/>
        </w:rPr>
        <w:t>Faghri</w:t>
      </w:r>
      <w:proofErr w:type="spellEnd"/>
      <w:r w:rsidRPr="00797C8C">
        <w:rPr>
          <w:rFonts w:eastAsia="Times New Roman"/>
          <w:lang w:val="en-US"/>
        </w:rPr>
        <w:t xml:space="preserve"> A. Heat Pipe Science and Technology. – Washington, DC: Taylor &amp; Francis, 1995. – 874 p.</w:t>
      </w:r>
    </w:p>
    <w:p w14:paraId="39364000"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21. </w:t>
      </w:r>
      <w:proofErr w:type="spellStart"/>
      <w:r w:rsidRPr="00797C8C">
        <w:rPr>
          <w:rFonts w:eastAsia="Times New Roman"/>
        </w:rPr>
        <w:t>Вафин</w:t>
      </w:r>
      <w:proofErr w:type="spellEnd"/>
      <w:r w:rsidRPr="00797C8C">
        <w:rPr>
          <w:rFonts w:eastAsia="Times New Roman"/>
        </w:rPr>
        <w:t xml:space="preserve"> Д.Б. Теплоснабжение и тепловые сети: учебное пособие. – Нижнекамск: Нижнекамский химико-технологический институт, 2014. – 228 с.</w:t>
      </w:r>
    </w:p>
    <w:p w14:paraId="71420023"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22. Соколов Е.Я. Теплофикация и тепловые сети: учебник для вузов. – 7-е изд., стер. – М.: Издательство МЭИ, 2001. – 472 с.</w:t>
      </w:r>
    </w:p>
    <w:p w14:paraId="0C0C2B24"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23. </w:t>
      </w:r>
      <w:proofErr w:type="spellStart"/>
      <w:r w:rsidRPr="00797C8C">
        <w:rPr>
          <w:rFonts w:eastAsia="Times New Roman"/>
        </w:rPr>
        <w:t>Сканави</w:t>
      </w:r>
      <w:proofErr w:type="spellEnd"/>
      <w:r w:rsidRPr="00797C8C">
        <w:rPr>
          <w:rFonts w:eastAsia="Times New Roman"/>
        </w:rPr>
        <w:t xml:space="preserve"> А.Н., Махов Л.М. Отопление: учебник для вузов. – М.: Издательство АСВ, 2008. – 576 с.</w:t>
      </w:r>
    </w:p>
    <w:p w14:paraId="49DFB142"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lastRenderedPageBreak/>
        <w:t>24. Maruf M.N.I., Morales-</w:t>
      </w:r>
      <w:proofErr w:type="spellStart"/>
      <w:r w:rsidRPr="00797C8C">
        <w:rPr>
          <w:rFonts w:eastAsia="Times New Roman"/>
          <w:lang w:val="en-US"/>
        </w:rPr>
        <w:t>España</w:t>
      </w:r>
      <w:proofErr w:type="spellEnd"/>
      <w:r w:rsidRPr="00797C8C">
        <w:rPr>
          <w:rFonts w:eastAsia="Times New Roman"/>
          <w:lang w:val="en-US"/>
        </w:rPr>
        <w:t xml:space="preserve"> G., </w:t>
      </w:r>
      <w:proofErr w:type="spellStart"/>
      <w:r w:rsidRPr="00797C8C">
        <w:rPr>
          <w:rFonts w:eastAsia="Times New Roman"/>
          <w:lang w:val="en-US"/>
        </w:rPr>
        <w:t>Sijm</w:t>
      </w:r>
      <w:proofErr w:type="spellEnd"/>
      <w:r w:rsidRPr="00797C8C">
        <w:rPr>
          <w:rFonts w:eastAsia="Times New Roman"/>
          <w:lang w:val="en-US"/>
        </w:rPr>
        <w:t xml:space="preserve"> J., </w:t>
      </w:r>
      <w:proofErr w:type="spellStart"/>
      <w:r w:rsidRPr="00797C8C">
        <w:rPr>
          <w:rFonts w:eastAsia="Times New Roman"/>
          <w:lang w:val="en-US"/>
        </w:rPr>
        <w:t>Helistö</w:t>
      </w:r>
      <w:proofErr w:type="spellEnd"/>
      <w:r w:rsidRPr="00797C8C">
        <w:rPr>
          <w:rFonts w:eastAsia="Times New Roman"/>
          <w:lang w:val="en-US"/>
        </w:rPr>
        <w:t xml:space="preserve"> N., </w:t>
      </w:r>
      <w:proofErr w:type="spellStart"/>
      <w:r w:rsidRPr="00797C8C">
        <w:rPr>
          <w:rFonts w:eastAsia="Times New Roman"/>
          <w:lang w:val="en-US"/>
        </w:rPr>
        <w:t>Kiviluoma</w:t>
      </w:r>
      <w:proofErr w:type="spellEnd"/>
      <w:r w:rsidRPr="00797C8C">
        <w:rPr>
          <w:rFonts w:eastAsia="Times New Roman"/>
          <w:lang w:val="en-US"/>
        </w:rPr>
        <w:t xml:space="preserve"> J. Classification, potential role, and modeling of power-to-heat and thermal energy storage in energy systems: A review // Sustainable Energy Technologies and Assessments. – 2022. – Vol. 53. – 102553.</w:t>
      </w:r>
    </w:p>
    <w:p w14:paraId="25A01F20"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25. СП РК 4.02-106-2013*. Автономные источники теплоснабжения. – Астана, 2019.</w:t>
      </w:r>
    </w:p>
    <w:p w14:paraId="0AD6C28E"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26. Калинин А.А. Параметрическая оптимизация </w:t>
      </w:r>
      <w:proofErr w:type="spellStart"/>
      <w:r w:rsidRPr="00797C8C">
        <w:rPr>
          <w:rFonts w:eastAsia="Times New Roman"/>
        </w:rPr>
        <w:t>электротехнологического</w:t>
      </w:r>
      <w:proofErr w:type="spellEnd"/>
      <w:r w:rsidRPr="00797C8C">
        <w:rPr>
          <w:rFonts w:eastAsia="Times New Roman"/>
        </w:rPr>
        <w:t xml:space="preserve"> комплекса для автономного теплоснабжения: </w:t>
      </w:r>
      <w:proofErr w:type="spellStart"/>
      <w:r w:rsidRPr="00797C8C">
        <w:rPr>
          <w:rFonts w:eastAsia="Times New Roman"/>
        </w:rPr>
        <w:t>дис</w:t>
      </w:r>
      <w:proofErr w:type="spellEnd"/>
      <w:r w:rsidRPr="00797C8C">
        <w:rPr>
          <w:rFonts w:eastAsia="Times New Roman"/>
        </w:rPr>
        <w:t xml:space="preserve">. доктора философии </w:t>
      </w:r>
      <w:proofErr w:type="spellStart"/>
      <w:r w:rsidRPr="00797C8C">
        <w:rPr>
          <w:rFonts w:eastAsia="Times New Roman"/>
        </w:rPr>
        <w:t>PhD</w:t>
      </w:r>
      <w:proofErr w:type="spellEnd"/>
      <w:r w:rsidRPr="00797C8C">
        <w:rPr>
          <w:rFonts w:eastAsia="Times New Roman"/>
        </w:rPr>
        <w:t xml:space="preserve"> по специальности 6D071800 – Электроэнергетика. – Караганда: Карагандинский государственный технический университет, 2018.</w:t>
      </w:r>
    </w:p>
    <w:p w14:paraId="6BF27057"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27. СП РК 2.04-01-2017. Строительная климатология. – Астана, 2017.</w:t>
      </w:r>
    </w:p>
    <w:p w14:paraId="4ECCA0A2"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28. Сериков Э.А. Теплоэнергетические системы и </w:t>
      </w:r>
      <w:proofErr w:type="spellStart"/>
      <w:r w:rsidRPr="00797C8C">
        <w:rPr>
          <w:rFonts w:eastAsia="Times New Roman"/>
        </w:rPr>
        <w:t>энергоиспользование</w:t>
      </w:r>
      <w:proofErr w:type="spellEnd"/>
      <w:r w:rsidRPr="00797C8C">
        <w:rPr>
          <w:rFonts w:eastAsia="Times New Roman"/>
        </w:rPr>
        <w:t xml:space="preserve"> в </w:t>
      </w:r>
      <w:proofErr w:type="spellStart"/>
      <w:r w:rsidRPr="00797C8C">
        <w:rPr>
          <w:rFonts w:eastAsia="Times New Roman"/>
        </w:rPr>
        <w:t>теплотехнологическом</w:t>
      </w:r>
      <w:proofErr w:type="spellEnd"/>
      <w:r w:rsidRPr="00797C8C">
        <w:rPr>
          <w:rFonts w:eastAsia="Times New Roman"/>
        </w:rPr>
        <w:t xml:space="preserve"> производстве: учебное пособие для вузов. – 2-е изд., доп. – Алматы: Издательство АУЭС, 2017. – 329 с.</w:t>
      </w:r>
    </w:p>
    <w:p w14:paraId="1B3B3767"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29. Официальный информационный ресурс Премьер-министра Республики Казахстан. В 2025 году охват газификацией в Казахстане достигнет 12,8 млн человек. – 23 апреля 2025 г. – URL: https://primeminister.kz/ru/news/v-2025-godu-okhvat-gazifikatsiey-v-kazakhstane-dostignet-128-mln-chelovek-29962.</w:t>
      </w:r>
    </w:p>
    <w:p w14:paraId="49C92802"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30. </w:t>
      </w:r>
      <w:proofErr w:type="spellStart"/>
      <w:r w:rsidRPr="00797C8C">
        <w:rPr>
          <w:rFonts w:eastAsia="Times New Roman"/>
        </w:rPr>
        <w:t>Алимгазин</w:t>
      </w:r>
      <w:proofErr w:type="spellEnd"/>
      <w:r w:rsidRPr="00797C8C">
        <w:rPr>
          <w:rFonts w:eastAsia="Times New Roman"/>
        </w:rPr>
        <w:t xml:space="preserve"> А.Ш. Разработка схем и технологий использования нетрадиционных возобновляемых источников энергии для теплоснабжения изолированных объектов: автореферат </w:t>
      </w:r>
      <w:proofErr w:type="spellStart"/>
      <w:r w:rsidRPr="00797C8C">
        <w:rPr>
          <w:rFonts w:eastAsia="Times New Roman"/>
        </w:rPr>
        <w:t>дис</w:t>
      </w:r>
      <w:proofErr w:type="spellEnd"/>
      <w:r w:rsidRPr="00797C8C">
        <w:rPr>
          <w:rFonts w:eastAsia="Times New Roman"/>
        </w:rPr>
        <w:t>. доктора технических наук. – Алматы, 2010.</w:t>
      </w:r>
    </w:p>
    <w:p w14:paraId="4510BA67"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lang w:val="en-US"/>
        </w:rPr>
        <w:t xml:space="preserve">31. International Energy Agency. Kazakhstan – Countries &amp; Regions. </w:t>
      </w:r>
      <w:proofErr w:type="spellStart"/>
      <w:r w:rsidRPr="00797C8C">
        <w:rPr>
          <w:rFonts w:eastAsia="Times New Roman"/>
        </w:rPr>
        <w:t>Electricity</w:t>
      </w:r>
      <w:proofErr w:type="spellEnd"/>
      <w:r w:rsidRPr="00797C8C">
        <w:rPr>
          <w:rFonts w:eastAsia="Times New Roman"/>
        </w:rPr>
        <w:t xml:space="preserve"> [Электронный ресурс]. – URL: https://www.iea.org/countries/kazakhstan/electricity.</w:t>
      </w:r>
    </w:p>
    <w:p w14:paraId="2DCBEDEA"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32. Fuel and energy balance of the Republic of Kazakhstan (2024) [</w:t>
      </w:r>
      <w:r w:rsidRPr="00797C8C">
        <w:rPr>
          <w:rFonts w:eastAsia="Times New Roman"/>
        </w:rPr>
        <w:t>Электронный</w:t>
      </w:r>
      <w:r w:rsidRPr="00797C8C">
        <w:rPr>
          <w:rFonts w:eastAsia="Times New Roman"/>
          <w:lang w:val="en-US"/>
        </w:rPr>
        <w:t xml:space="preserve"> </w:t>
      </w:r>
      <w:r w:rsidRPr="00797C8C">
        <w:rPr>
          <w:rFonts w:eastAsia="Times New Roman"/>
        </w:rPr>
        <w:t>ресурс</w:t>
      </w:r>
      <w:r w:rsidRPr="00797C8C">
        <w:rPr>
          <w:rFonts w:eastAsia="Times New Roman"/>
          <w:lang w:val="en-US"/>
        </w:rPr>
        <w:t>] / Bureau of National Statistics of the Agency for Strategic Planning and Reforms of the Republic of Kazakhstan. – Date of publication: 01.08.2025. – URL: https://stat.gov.kz/en/industries/business-statistics/stat-energy/publications/411630/.</w:t>
      </w:r>
    </w:p>
    <w:p w14:paraId="514ABFC9"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33. </w:t>
      </w:r>
      <w:proofErr w:type="spellStart"/>
      <w:r w:rsidRPr="00797C8C">
        <w:rPr>
          <w:rFonts w:eastAsia="Times New Roman"/>
        </w:rPr>
        <w:t>Сокунов</w:t>
      </w:r>
      <w:proofErr w:type="spellEnd"/>
      <w:r w:rsidRPr="00797C8C">
        <w:rPr>
          <w:rFonts w:eastAsia="Times New Roman"/>
        </w:rPr>
        <w:t xml:space="preserve"> Б.А., </w:t>
      </w:r>
      <w:proofErr w:type="spellStart"/>
      <w:r w:rsidRPr="00797C8C">
        <w:rPr>
          <w:rFonts w:eastAsia="Times New Roman"/>
        </w:rPr>
        <w:t>Гробова</w:t>
      </w:r>
      <w:proofErr w:type="spellEnd"/>
      <w:r w:rsidRPr="00797C8C">
        <w:rPr>
          <w:rFonts w:eastAsia="Times New Roman"/>
        </w:rPr>
        <w:t xml:space="preserve"> Л.С. Электротермические установки (электрические печи сопротивления): учебное пособие. – Екатеринбург: ГОУ ВПО УГТУ-УПИ, 2004. – 122 с.</w:t>
      </w:r>
    </w:p>
    <w:p w14:paraId="3BAC5830"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34. Торопов А.Л. Классификация электрических котлов резистивного нагрева автономных водяных систем теплоснабжения // Вестник МГСУ. – 2023. – Т. 18. </w:t>
      </w:r>
      <w:proofErr w:type="spellStart"/>
      <w:r w:rsidRPr="00797C8C">
        <w:rPr>
          <w:rFonts w:eastAsia="Times New Roman"/>
        </w:rPr>
        <w:t>Вып</w:t>
      </w:r>
      <w:proofErr w:type="spellEnd"/>
      <w:r w:rsidRPr="00797C8C">
        <w:rPr>
          <w:rFonts w:eastAsia="Times New Roman"/>
        </w:rPr>
        <w:t>. 10. – С. 1608–1616.</w:t>
      </w:r>
    </w:p>
    <w:p w14:paraId="03730473" w14:textId="034EAFE2"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35. Об утверждении Концепции развития электроэнергетической отрасли Республики Казахстан на 2023–2029 годы: Постановление Правительства Республики Казахстан от 28 марта 2023 года </w:t>
      </w:r>
      <w:r w:rsidR="00AE477C">
        <w:rPr>
          <w:rFonts w:eastAsia="Times New Roman"/>
        </w:rPr>
        <w:t>№</w:t>
      </w:r>
      <w:r w:rsidRPr="00797C8C">
        <w:rPr>
          <w:rFonts w:eastAsia="Times New Roman"/>
        </w:rPr>
        <w:t>263 // Информационно-правовая система нормативных правовых актов Республики Казахстан «</w:t>
      </w:r>
      <w:proofErr w:type="spellStart"/>
      <w:r w:rsidRPr="00797C8C">
        <w:rPr>
          <w:rFonts w:eastAsia="Times New Roman"/>
        </w:rPr>
        <w:t>Әділет</w:t>
      </w:r>
      <w:proofErr w:type="spellEnd"/>
      <w:r w:rsidRPr="00797C8C">
        <w:rPr>
          <w:rFonts w:eastAsia="Times New Roman"/>
        </w:rPr>
        <w:t>». – URL: https://adilet.zan.kz/rus/docs/P2300000263.</w:t>
      </w:r>
    </w:p>
    <w:p w14:paraId="6E7E6C77"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36. ENTSO-E. Study on Power and Heat Sectors: Interactions and Synergies. – February 2023.</w:t>
      </w:r>
    </w:p>
    <w:p w14:paraId="03141662"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lastRenderedPageBreak/>
        <w:t>37. International Renewable Energy Agency (IRENA). Power to heat and cooling: Status [</w:t>
      </w:r>
      <w:r w:rsidRPr="00797C8C">
        <w:rPr>
          <w:rFonts w:eastAsia="Times New Roman"/>
        </w:rPr>
        <w:t>Электронный</w:t>
      </w:r>
      <w:r w:rsidRPr="00797C8C">
        <w:rPr>
          <w:rFonts w:eastAsia="Times New Roman"/>
          <w:lang w:val="en-US"/>
        </w:rPr>
        <w:t xml:space="preserve"> </w:t>
      </w:r>
      <w:r w:rsidRPr="00797C8C">
        <w:rPr>
          <w:rFonts w:eastAsia="Times New Roman"/>
        </w:rPr>
        <w:t>ресурс</w:t>
      </w:r>
      <w:r w:rsidRPr="00797C8C">
        <w:rPr>
          <w:rFonts w:eastAsia="Times New Roman"/>
          <w:lang w:val="en-US"/>
        </w:rPr>
        <w:t>] // Innovation Landscape for Smart Electrification. – URL: https://www.irena.org/Innovation-landscape-for-smart-electrification/Power-to-heat-and-cooling/Status.</w:t>
      </w:r>
    </w:p>
    <w:p w14:paraId="34AB5889"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38. Ma Z., </w:t>
      </w:r>
      <w:proofErr w:type="spellStart"/>
      <w:r w:rsidRPr="00797C8C">
        <w:rPr>
          <w:rFonts w:eastAsia="Times New Roman"/>
          <w:lang w:val="en-US"/>
        </w:rPr>
        <w:t>Knotzer</w:t>
      </w:r>
      <w:proofErr w:type="spellEnd"/>
      <w:r w:rsidRPr="00797C8C">
        <w:rPr>
          <w:rFonts w:eastAsia="Times New Roman"/>
          <w:lang w:val="en-US"/>
        </w:rPr>
        <w:t xml:space="preserve"> A., </w:t>
      </w:r>
      <w:proofErr w:type="spellStart"/>
      <w:r w:rsidRPr="00797C8C">
        <w:rPr>
          <w:rFonts w:eastAsia="Times New Roman"/>
          <w:lang w:val="en-US"/>
        </w:rPr>
        <w:t>Billanes</w:t>
      </w:r>
      <w:proofErr w:type="spellEnd"/>
      <w:r w:rsidRPr="00797C8C">
        <w:rPr>
          <w:rFonts w:eastAsia="Times New Roman"/>
          <w:lang w:val="en-US"/>
        </w:rPr>
        <w:t xml:space="preserve"> J.D., </w:t>
      </w:r>
      <w:proofErr w:type="spellStart"/>
      <w:r w:rsidRPr="00797C8C">
        <w:rPr>
          <w:rFonts w:eastAsia="Times New Roman"/>
          <w:lang w:val="en-US"/>
        </w:rPr>
        <w:t>Jørgensen</w:t>
      </w:r>
      <w:proofErr w:type="spellEnd"/>
      <w:r w:rsidRPr="00797C8C">
        <w:rPr>
          <w:rFonts w:eastAsia="Times New Roman"/>
          <w:lang w:val="en-US"/>
        </w:rPr>
        <w:t xml:space="preserve"> B.N. A literature review of energy flexibility in district heating with a survey of the stakeholders’ participation // Renewable and Sustainable Energy Reviews. – 2020. – Vol. 123. – 109750.</w:t>
      </w:r>
    </w:p>
    <w:p w14:paraId="2C705CAF"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39. Luo Z., Peng J., Cao J., Yin R., Zou B., Tan Y., Yan J. Demand Flexibility of Residential Buildings: Definitions, Flexible Loads, and Quantification Methods // Engineering. – 2022. – Vol. 16. – P. 123–140.</w:t>
      </w:r>
    </w:p>
    <w:p w14:paraId="6DA0790B"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40. </w:t>
      </w:r>
      <w:proofErr w:type="spellStart"/>
      <w:r w:rsidRPr="00797C8C">
        <w:rPr>
          <w:rFonts w:eastAsia="Times New Roman"/>
          <w:lang w:val="en-US"/>
        </w:rPr>
        <w:t>Goetzler</w:t>
      </w:r>
      <w:proofErr w:type="spellEnd"/>
      <w:r w:rsidRPr="00797C8C">
        <w:rPr>
          <w:rFonts w:eastAsia="Times New Roman"/>
          <w:lang w:val="en-US"/>
        </w:rPr>
        <w:t xml:space="preserve"> W., Young J., </w:t>
      </w:r>
      <w:proofErr w:type="spellStart"/>
      <w:r w:rsidRPr="00797C8C">
        <w:rPr>
          <w:rFonts w:eastAsia="Times New Roman"/>
          <w:lang w:val="en-US"/>
        </w:rPr>
        <w:t>Butrico</w:t>
      </w:r>
      <w:proofErr w:type="spellEnd"/>
      <w:r w:rsidRPr="00797C8C">
        <w:rPr>
          <w:rFonts w:eastAsia="Times New Roman"/>
          <w:lang w:val="en-US"/>
        </w:rPr>
        <w:t xml:space="preserve"> M., Murphy R. Guidance Document on Space Heating Electrification for Large Commercial Buildings with Boilers. – U.S. Department of Energy, 2024.</w:t>
      </w:r>
    </w:p>
    <w:p w14:paraId="4050822C"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41. Hewitt N.J. Electrification of Heating – Requirements for Successful Wide-Scale Deployment // Wiley Interdisciplinary Reviews: Energy and Environment. – 2024. – Vol. 13. – e542.</w:t>
      </w:r>
    </w:p>
    <w:p w14:paraId="6B9EB077"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42. U.S. Department of Energy, National Renewable Energy Laboratory. Saving Energy with Electric Resistance Heating. – DOE/GO-10097-381. – October 1997.</w:t>
      </w:r>
    </w:p>
    <w:p w14:paraId="41E4C74E"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43. </w:t>
      </w:r>
      <w:proofErr w:type="spellStart"/>
      <w:r w:rsidRPr="00797C8C">
        <w:rPr>
          <w:rFonts w:eastAsia="Times New Roman"/>
          <w:lang w:val="en-US"/>
        </w:rPr>
        <w:t>Kılkış</w:t>
      </w:r>
      <w:proofErr w:type="spellEnd"/>
      <w:r w:rsidRPr="00797C8C">
        <w:rPr>
          <w:rFonts w:eastAsia="Times New Roman"/>
          <w:lang w:val="en-US"/>
        </w:rPr>
        <w:t xml:space="preserve"> B., </w:t>
      </w:r>
      <w:proofErr w:type="spellStart"/>
      <w:r w:rsidRPr="00797C8C">
        <w:rPr>
          <w:rFonts w:eastAsia="Times New Roman"/>
          <w:lang w:val="en-US"/>
        </w:rPr>
        <w:t>Çağlar</w:t>
      </w:r>
      <w:proofErr w:type="spellEnd"/>
      <w:r w:rsidRPr="00797C8C">
        <w:rPr>
          <w:rFonts w:eastAsia="Times New Roman"/>
          <w:lang w:val="en-US"/>
        </w:rPr>
        <w:t xml:space="preserve"> M., </w:t>
      </w:r>
      <w:proofErr w:type="spellStart"/>
      <w:r w:rsidRPr="00797C8C">
        <w:rPr>
          <w:rFonts w:eastAsia="Times New Roman"/>
          <w:lang w:val="en-US"/>
        </w:rPr>
        <w:t>Şengül</w:t>
      </w:r>
      <w:proofErr w:type="spellEnd"/>
      <w:r w:rsidRPr="00797C8C">
        <w:rPr>
          <w:rFonts w:eastAsia="Times New Roman"/>
          <w:lang w:val="en-US"/>
        </w:rPr>
        <w:t xml:space="preserve"> M. Energy Benefits of Heat Pipe Technology for Achieving 100% Renewable Heating and Cooling for Fifth-Generation, Low-Temperature District Heating Systems // Energies. – 2021. – Vol. 14, No. 17. – Article 5398. – DOI: 10.3390/en14175398.</w:t>
      </w:r>
    </w:p>
    <w:p w14:paraId="00BEE1C4"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44. Kerrigan K., </w:t>
      </w:r>
      <w:proofErr w:type="spellStart"/>
      <w:r w:rsidRPr="00797C8C">
        <w:rPr>
          <w:rFonts w:eastAsia="Times New Roman"/>
          <w:lang w:val="en-US"/>
        </w:rPr>
        <w:t>Jouhara</w:t>
      </w:r>
      <w:proofErr w:type="spellEnd"/>
      <w:r w:rsidRPr="00797C8C">
        <w:rPr>
          <w:rFonts w:eastAsia="Times New Roman"/>
          <w:lang w:val="en-US"/>
        </w:rPr>
        <w:t xml:space="preserve"> H., O’Donnell G.E., Robinson A.J. Heat pipe-based radiator for low grade geothermal energy conversion in domestic space heating // Simulation Modelling Practice and Theory. – 2011. – Vol. 19, No. 4. – P. 1154–1163. – DOI: 10.1016/j.simpat.2010.05.020.</w:t>
      </w:r>
    </w:p>
    <w:p w14:paraId="534A95A4"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45. ГОСТ IEC 60335-2-30–2013. Безопасность бытовых и аналогичных электрических приборов. Часть 2-30. Частные требования к комнатным обогревателям. – Действует в Республике Казахстан с 01.05.2015. – 24 с. – URL: https://new-shop.ksm.kz/catalog/document/57145/.</w:t>
      </w:r>
    </w:p>
    <w:p w14:paraId="6F5B8D37"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46. ГОСТ IEC 60335-1–2015. Бытовые и аналогичные электрические приборы. Безопасность. Часть 1. Общие требования. – М.: </w:t>
      </w:r>
      <w:proofErr w:type="spellStart"/>
      <w:r w:rsidRPr="00797C8C">
        <w:rPr>
          <w:rFonts w:eastAsia="Times New Roman"/>
        </w:rPr>
        <w:t>Стандартинформ</w:t>
      </w:r>
      <w:proofErr w:type="spellEnd"/>
      <w:r w:rsidRPr="00797C8C">
        <w:rPr>
          <w:rFonts w:eastAsia="Times New Roman"/>
        </w:rPr>
        <w:t>, 2016.</w:t>
      </w:r>
    </w:p>
    <w:p w14:paraId="35E7DB4B"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47. Шарапов В.И., </w:t>
      </w:r>
      <w:proofErr w:type="spellStart"/>
      <w:r w:rsidRPr="00797C8C">
        <w:rPr>
          <w:rFonts w:eastAsia="Times New Roman"/>
        </w:rPr>
        <w:t>Ротов</w:t>
      </w:r>
      <w:proofErr w:type="spellEnd"/>
      <w:r w:rsidRPr="00797C8C">
        <w:rPr>
          <w:rFonts w:eastAsia="Times New Roman"/>
        </w:rPr>
        <w:t xml:space="preserve"> П.В. Регулирование нагрузки систем теплоснабжения: монография. – М.: Новости теплоснабжения, 2007. – 164 с.</w:t>
      </w:r>
    </w:p>
    <w:p w14:paraId="1AD4A3D7"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48. </w:t>
      </w:r>
      <w:proofErr w:type="spellStart"/>
      <w:r w:rsidRPr="00797C8C">
        <w:rPr>
          <w:rFonts w:eastAsia="Times New Roman"/>
          <w:lang w:val="en-US"/>
        </w:rPr>
        <w:t>Finck</w:t>
      </w:r>
      <w:proofErr w:type="spellEnd"/>
      <w:r w:rsidRPr="00797C8C">
        <w:rPr>
          <w:rFonts w:eastAsia="Times New Roman"/>
          <w:lang w:val="en-US"/>
        </w:rPr>
        <w:t xml:space="preserve"> C., Li R., Kramer R., </w:t>
      </w:r>
      <w:proofErr w:type="spellStart"/>
      <w:r w:rsidRPr="00797C8C">
        <w:rPr>
          <w:rFonts w:eastAsia="Times New Roman"/>
          <w:lang w:val="en-US"/>
        </w:rPr>
        <w:t>Zeiler</w:t>
      </w:r>
      <w:proofErr w:type="spellEnd"/>
      <w:r w:rsidRPr="00797C8C">
        <w:rPr>
          <w:rFonts w:eastAsia="Times New Roman"/>
          <w:lang w:val="en-US"/>
        </w:rPr>
        <w:t xml:space="preserve"> W. Quantifying demand flexibility of power-to-heat and thermal energy storage in the control of building heating systems // Applied Energy. – 2018. – Vol. 209. – P. 409–425.</w:t>
      </w:r>
    </w:p>
    <w:p w14:paraId="6A9E3B01"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49. СП РК 4.02-101-2012*. Отопление, вентиляция и кондиционирование воздуха. – Астана, 2024.</w:t>
      </w:r>
    </w:p>
    <w:p w14:paraId="2645729D"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50. </w:t>
      </w:r>
      <w:proofErr w:type="spellStart"/>
      <w:r w:rsidRPr="00797C8C">
        <w:rPr>
          <w:rFonts w:eastAsia="Times New Roman"/>
        </w:rPr>
        <w:t>Усадский</w:t>
      </w:r>
      <w:proofErr w:type="spellEnd"/>
      <w:r w:rsidRPr="00797C8C">
        <w:rPr>
          <w:rFonts w:eastAsia="Times New Roman"/>
        </w:rPr>
        <w:t xml:space="preserve"> Д.Г., Карпенко А.Н. Автономные системы отопления с энергоэффективными теплопередающими устройствами: монография. – Волгоград: </w:t>
      </w:r>
      <w:proofErr w:type="spellStart"/>
      <w:r w:rsidRPr="00797C8C">
        <w:rPr>
          <w:rFonts w:eastAsia="Times New Roman"/>
        </w:rPr>
        <w:t>ВолгГАСУ</w:t>
      </w:r>
      <w:proofErr w:type="spellEnd"/>
      <w:r w:rsidRPr="00797C8C">
        <w:rPr>
          <w:rFonts w:eastAsia="Times New Roman"/>
        </w:rPr>
        <w:t>, 2014.</w:t>
      </w:r>
    </w:p>
    <w:p w14:paraId="5DBFFEEE"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lastRenderedPageBreak/>
        <w:t xml:space="preserve">51. Торопов А.Л., Саргсян С.В. Энергетическая эффективность электрических котлов автономных индивидуальных систем теплоснабжения // Вестник МГСУ. – 2025. – Т. 20. </w:t>
      </w:r>
      <w:proofErr w:type="spellStart"/>
      <w:r w:rsidRPr="00797C8C">
        <w:rPr>
          <w:rFonts w:eastAsia="Times New Roman"/>
        </w:rPr>
        <w:t>Вып</w:t>
      </w:r>
      <w:proofErr w:type="spellEnd"/>
      <w:r w:rsidRPr="00797C8C">
        <w:rPr>
          <w:rFonts w:eastAsia="Times New Roman"/>
        </w:rPr>
        <w:t>. 7. – С. 1104–1112.</w:t>
      </w:r>
    </w:p>
    <w:p w14:paraId="29A3D3F8" w14:textId="234C4D70"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52. Коновалов Н.П., Шелехов И.Ю. Конструкция электроотопительного прибора для помещений малых форм // Вестник </w:t>
      </w:r>
      <w:proofErr w:type="spellStart"/>
      <w:r w:rsidRPr="00797C8C">
        <w:rPr>
          <w:rFonts w:eastAsia="Times New Roman"/>
        </w:rPr>
        <w:t>ИрГТУ</w:t>
      </w:r>
      <w:proofErr w:type="spellEnd"/>
      <w:r w:rsidRPr="00797C8C">
        <w:rPr>
          <w:rFonts w:eastAsia="Times New Roman"/>
        </w:rPr>
        <w:t xml:space="preserve">. – 2012. – </w:t>
      </w:r>
      <w:r w:rsidR="00AE477C">
        <w:rPr>
          <w:rFonts w:eastAsia="Times New Roman"/>
        </w:rPr>
        <w:t>№</w:t>
      </w:r>
      <w:r w:rsidRPr="00797C8C">
        <w:rPr>
          <w:rFonts w:eastAsia="Times New Roman"/>
        </w:rPr>
        <w:t>4(63). – С. 85–90.</w:t>
      </w:r>
    </w:p>
    <w:p w14:paraId="0D078CF7"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53. Zhao Z., Hu R., Zhang Y., Dong H., Du Q. Current Research Status and Prospects of Electrode Boilers Under the Background of the “Dual Carbon” Goals // Energies. – 2025. – Vol. 18. – Article 769. – DOI: 10.3390/en18040769.</w:t>
      </w:r>
    </w:p>
    <w:p w14:paraId="75B79839"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54. Shi L., Han Z., Feng Y., Zhang C., Zhang Q., Zhu H., Zhu S. Joule Heating of Ionic Conductors Using Zero-Phase Frequency Alternating Current to Suppress Electrochemical Reactions // Engineering. – 2023. – Vol. 25. – P. 138–143. – DOI: 10.1016/j.eng.2022.03.004.</w:t>
      </w:r>
    </w:p>
    <w:p w14:paraId="1F57C143"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55. </w:t>
      </w:r>
      <w:proofErr w:type="spellStart"/>
      <w:r w:rsidRPr="00797C8C">
        <w:rPr>
          <w:rFonts w:eastAsia="Times New Roman"/>
          <w:lang w:val="en-US"/>
        </w:rPr>
        <w:t>Korepanov</w:t>
      </w:r>
      <w:proofErr w:type="spellEnd"/>
      <w:r w:rsidRPr="00797C8C">
        <w:rPr>
          <w:rFonts w:eastAsia="Times New Roman"/>
          <w:lang w:val="en-US"/>
        </w:rPr>
        <w:t xml:space="preserve"> A., </w:t>
      </w:r>
      <w:proofErr w:type="spellStart"/>
      <w:r w:rsidRPr="00797C8C">
        <w:rPr>
          <w:rFonts w:eastAsia="Times New Roman"/>
          <w:lang w:val="en-US"/>
        </w:rPr>
        <w:t>Lekomtsev</w:t>
      </w:r>
      <w:proofErr w:type="spellEnd"/>
      <w:r w:rsidRPr="00797C8C">
        <w:rPr>
          <w:rFonts w:eastAsia="Times New Roman"/>
          <w:lang w:val="en-US"/>
        </w:rPr>
        <w:t xml:space="preserve"> P., Niyazov A. Energy characteristics of induction water heater // IOP Conference Series: Earth and Environmental Science. – 2020. – Vol. 433. – Article 012035. – DOI: 10.1088/1755-1315/433/1/012035.</w:t>
      </w:r>
    </w:p>
    <w:p w14:paraId="049DF93E"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56. Brown K.J., </w:t>
      </w:r>
      <w:proofErr w:type="spellStart"/>
      <w:r w:rsidRPr="00797C8C">
        <w:rPr>
          <w:rFonts w:eastAsia="Times New Roman"/>
          <w:lang w:val="en-US"/>
        </w:rPr>
        <w:t>Farrelly</w:t>
      </w:r>
      <w:proofErr w:type="spellEnd"/>
      <w:r w:rsidRPr="00797C8C">
        <w:rPr>
          <w:rFonts w:eastAsia="Times New Roman"/>
          <w:lang w:val="en-US"/>
        </w:rPr>
        <w:t xml:space="preserve"> R., O’Shaughnessy S.M., Robinson A.J. Energy efficiency of electrical infrared heating elements // Applied Energy. – 2016. – Vol. 162. – P. 581–588. – DOI: 10.1016/j.apenergy.2015.10.064.</w:t>
      </w:r>
    </w:p>
    <w:p w14:paraId="3B6F6118"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57. Пыжов В.К., Смирнов Н.Н. Системы кондиционирования, вентиляции и отопления. – М.; Вологда: Инфра-Инженерия, 2019.</w:t>
      </w:r>
    </w:p>
    <w:p w14:paraId="3AEC9795"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58. </w:t>
      </w:r>
      <w:proofErr w:type="spellStart"/>
      <w:r w:rsidRPr="00797C8C">
        <w:rPr>
          <w:rFonts w:eastAsia="Times New Roman"/>
        </w:rPr>
        <w:t>Пырков</w:t>
      </w:r>
      <w:proofErr w:type="spellEnd"/>
      <w:r w:rsidRPr="00797C8C">
        <w:rPr>
          <w:rFonts w:eastAsia="Times New Roman"/>
        </w:rPr>
        <w:t xml:space="preserve"> В.В. Электрические кабельные системы отопления. Энергетическое сопоставление. – Киев: Медиа/Макс, 2004.</w:t>
      </w:r>
    </w:p>
    <w:p w14:paraId="217FFC02"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59. ГОСТ IEC 60335-2-96–2012. Безопасность бытовых и аналогичных электрических приборов. Часть 2-96. Частные требования к гибким листовым нагревательным элементам для обогрева помещений.</w:t>
      </w:r>
    </w:p>
    <w:p w14:paraId="45F39A24"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60. </w:t>
      </w:r>
      <w:proofErr w:type="spellStart"/>
      <w:r w:rsidRPr="00797C8C">
        <w:rPr>
          <w:rFonts w:eastAsia="Times New Roman"/>
        </w:rPr>
        <w:t>Савицький</w:t>
      </w:r>
      <w:proofErr w:type="spellEnd"/>
      <w:r w:rsidRPr="00797C8C">
        <w:rPr>
          <w:rFonts w:eastAsia="Times New Roman"/>
        </w:rPr>
        <w:t xml:space="preserve"> С.М. </w:t>
      </w:r>
      <w:proofErr w:type="spellStart"/>
      <w:r w:rsidRPr="00797C8C">
        <w:rPr>
          <w:rFonts w:eastAsia="Times New Roman"/>
        </w:rPr>
        <w:t>Удосконалення</w:t>
      </w:r>
      <w:proofErr w:type="spellEnd"/>
      <w:r w:rsidRPr="00797C8C">
        <w:rPr>
          <w:rFonts w:eastAsia="Times New Roman"/>
        </w:rPr>
        <w:t xml:space="preserve"> </w:t>
      </w:r>
      <w:proofErr w:type="spellStart"/>
      <w:r w:rsidRPr="00797C8C">
        <w:rPr>
          <w:rFonts w:eastAsia="Times New Roman"/>
        </w:rPr>
        <w:t>енергоефективності</w:t>
      </w:r>
      <w:proofErr w:type="spellEnd"/>
      <w:r w:rsidRPr="00797C8C">
        <w:rPr>
          <w:rFonts w:eastAsia="Times New Roman"/>
        </w:rPr>
        <w:t xml:space="preserve"> </w:t>
      </w:r>
      <w:proofErr w:type="spellStart"/>
      <w:r w:rsidRPr="00797C8C">
        <w:rPr>
          <w:rFonts w:eastAsia="Times New Roman"/>
        </w:rPr>
        <w:t>електричних</w:t>
      </w:r>
      <w:proofErr w:type="spellEnd"/>
      <w:r w:rsidRPr="00797C8C">
        <w:rPr>
          <w:rFonts w:eastAsia="Times New Roman"/>
        </w:rPr>
        <w:t xml:space="preserve"> мереж за </w:t>
      </w:r>
      <w:proofErr w:type="spellStart"/>
      <w:r w:rsidRPr="00797C8C">
        <w:rPr>
          <w:rFonts w:eastAsia="Times New Roman"/>
        </w:rPr>
        <w:t>рахунок</w:t>
      </w:r>
      <w:proofErr w:type="spellEnd"/>
      <w:r w:rsidRPr="00797C8C">
        <w:rPr>
          <w:rFonts w:eastAsia="Times New Roman"/>
        </w:rPr>
        <w:t xml:space="preserve"> </w:t>
      </w:r>
      <w:proofErr w:type="spellStart"/>
      <w:r w:rsidRPr="00797C8C">
        <w:rPr>
          <w:rFonts w:eastAsia="Times New Roman"/>
        </w:rPr>
        <w:t>управління</w:t>
      </w:r>
      <w:proofErr w:type="spellEnd"/>
      <w:r w:rsidRPr="00797C8C">
        <w:rPr>
          <w:rFonts w:eastAsia="Times New Roman"/>
        </w:rPr>
        <w:t xml:space="preserve"> </w:t>
      </w:r>
      <w:proofErr w:type="spellStart"/>
      <w:r w:rsidRPr="00797C8C">
        <w:rPr>
          <w:rFonts w:eastAsia="Times New Roman"/>
        </w:rPr>
        <w:t>електроспоживанням</w:t>
      </w:r>
      <w:proofErr w:type="spellEnd"/>
      <w:r w:rsidRPr="00797C8C">
        <w:rPr>
          <w:rFonts w:eastAsia="Times New Roman"/>
        </w:rPr>
        <w:t xml:space="preserve"> для </w:t>
      </w:r>
      <w:proofErr w:type="spellStart"/>
      <w:r w:rsidRPr="00797C8C">
        <w:rPr>
          <w:rFonts w:eastAsia="Times New Roman"/>
        </w:rPr>
        <w:t>опалення</w:t>
      </w:r>
      <w:proofErr w:type="spellEnd"/>
      <w:r w:rsidRPr="00797C8C">
        <w:rPr>
          <w:rFonts w:eastAsia="Times New Roman"/>
        </w:rPr>
        <w:t xml:space="preserve"> в </w:t>
      </w:r>
      <w:proofErr w:type="spellStart"/>
      <w:r w:rsidRPr="00797C8C">
        <w:rPr>
          <w:rFonts w:eastAsia="Times New Roman"/>
        </w:rPr>
        <w:t>адміністративних</w:t>
      </w:r>
      <w:proofErr w:type="spellEnd"/>
      <w:r w:rsidRPr="00797C8C">
        <w:rPr>
          <w:rFonts w:eastAsia="Times New Roman"/>
        </w:rPr>
        <w:t xml:space="preserve"> </w:t>
      </w:r>
      <w:proofErr w:type="spellStart"/>
      <w:r w:rsidRPr="00797C8C">
        <w:rPr>
          <w:rFonts w:eastAsia="Times New Roman"/>
        </w:rPr>
        <w:t>будівлях</w:t>
      </w:r>
      <w:proofErr w:type="spellEnd"/>
      <w:r w:rsidRPr="00797C8C">
        <w:rPr>
          <w:rFonts w:eastAsia="Times New Roman"/>
        </w:rPr>
        <w:t xml:space="preserve">: </w:t>
      </w:r>
      <w:proofErr w:type="spellStart"/>
      <w:r w:rsidRPr="00797C8C">
        <w:rPr>
          <w:rFonts w:eastAsia="Times New Roman"/>
        </w:rPr>
        <w:t>автореф</w:t>
      </w:r>
      <w:proofErr w:type="spellEnd"/>
      <w:r w:rsidRPr="00797C8C">
        <w:rPr>
          <w:rFonts w:eastAsia="Times New Roman"/>
        </w:rPr>
        <w:t xml:space="preserve">. </w:t>
      </w:r>
      <w:proofErr w:type="spellStart"/>
      <w:r w:rsidRPr="00797C8C">
        <w:rPr>
          <w:rFonts w:eastAsia="Times New Roman"/>
        </w:rPr>
        <w:t>дис</w:t>
      </w:r>
      <w:proofErr w:type="spellEnd"/>
      <w:r w:rsidRPr="00797C8C">
        <w:rPr>
          <w:rFonts w:eastAsia="Times New Roman"/>
        </w:rPr>
        <w:t xml:space="preserve">. канд. </w:t>
      </w:r>
      <w:proofErr w:type="spellStart"/>
      <w:r w:rsidRPr="00797C8C">
        <w:rPr>
          <w:rFonts w:eastAsia="Times New Roman"/>
        </w:rPr>
        <w:t>техн</w:t>
      </w:r>
      <w:proofErr w:type="spellEnd"/>
      <w:r w:rsidRPr="00797C8C">
        <w:rPr>
          <w:rFonts w:eastAsia="Times New Roman"/>
        </w:rPr>
        <w:t xml:space="preserve">. наук. – </w:t>
      </w:r>
      <w:proofErr w:type="spellStart"/>
      <w:r w:rsidRPr="00797C8C">
        <w:rPr>
          <w:rFonts w:eastAsia="Times New Roman"/>
        </w:rPr>
        <w:t>Харків</w:t>
      </w:r>
      <w:proofErr w:type="spellEnd"/>
      <w:r w:rsidRPr="00797C8C">
        <w:rPr>
          <w:rFonts w:eastAsia="Times New Roman"/>
        </w:rPr>
        <w:t>, 2016.</w:t>
      </w:r>
    </w:p>
    <w:p w14:paraId="2D6D2082"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61. International Energy Agency. The Future of Heat Pumps. World Energy Outlook Special Report. – 2022.</w:t>
      </w:r>
    </w:p>
    <w:p w14:paraId="4E84F55D"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62. Akmal M., Fox B., Morrow J.D., Littler T. Impact of heat pump load on distribution networks // IET Generation, Transmission &amp; Distribution. – 2014. – Vol. 8. </w:t>
      </w:r>
      <w:proofErr w:type="spellStart"/>
      <w:r w:rsidRPr="00797C8C">
        <w:rPr>
          <w:rFonts w:eastAsia="Times New Roman"/>
          <w:lang w:val="en-US"/>
        </w:rPr>
        <w:t>Iss</w:t>
      </w:r>
      <w:proofErr w:type="spellEnd"/>
      <w:r w:rsidRPr="00797C8C">
        <w:rPr>
          <w:rFonts w:eastAsia="Times New Roman"/>
          <w:lang w:val="en-US"/>
        </w:rPr>
        <w:t>. 12. – P. 2065–2073.</w:t>
      </w:r>
    </w:p>
    <w:p w14:paraId="5DC5DE54"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63. Love J. et al. The addition of heat pump electricity load profiles to GB electricity demand: Evidence from a heat pump field trial // Applied Energy. – 2017. – Vol. 204. – P. 332–342.</w:t>
      </w:r>
    </w:p>
    <w:p w14:paraId="0AEF2BCA"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64. Omron. Technical Guide for Solid State Relays. – CSM_SSR_TG_E_4_1 [</w:t>
      </w:r>
      <w:r w:rsidRPr="00797C8C">
        <w:rPr>
          <w:rFonts w:eastAsia="Times New Roman"/>
        </w:rPr>
        <w:t>Электронный</w:t>
      </w:r>
      <w:r w:rsidRPr="00797C8C">
        <w:rPr>
          <w:rFonts w:eastAsia="Times New Roman"/>
          <w:lang w:val="en-US"/>
        </w:rPr>
        <w:t xml:space="preserve"> </w:t>
      </w:r>
      <w:r w:rsidRPr="00797C8C">
        <w:rPr>
          <w:rFonts w:eastAsia="Times New Roman"/>
        </w:rPr>
        <w:t>ресурс</w:t>
      </w:r>
      <w:r w:rsidRPr="00797C8C">
        <w:rPr>
          <w:rFonts w:eastAsia="Times New Roman"/>
          <w:lang w:val="en-US"/>
        </w:rPr>
        <w:t>]. – URL: https://files.omron.eu/downloads/latest/manual/en/csn_ssr_tg_technical_manual_en.pdf.</w:t>
      </w:r>
    </w:p>
    <w:p w14:paraId="146F8DBF"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lang w:val="en-US"/>
        </w:rPr>
        <w:t xml:space="preserve">65. Gefran. Solid State Relays, Contactors, and Power Controllers. </w:t>
      </w:r>
      <w:proofErr w:type="spellStart"/>
      <w:r w:rsidRPr="00797C8C">
        <w:rPr>
          <w:rFonts w:eastAsia="Times New Roman"/>
        </w:rPr>
        <w:t>Selection</w:t>
      </w:r>
      <w:proofErr w:type="spellEnd"/>
      <w:r w:rsidRPr="00797C8C">
        <w:rPr>
          <w:rFonts w:eastAsia="Times New Roman"/>
        </w:rPr>
        <w:t xml:space="preserve"> </w:t>
      </w:r>
      <w:proofErr w:type="spellStart"/>
      <w:r w:rsidRPr="00797C8C">
        <w:rPr>
          <w:rFonts w:eastAsia="Times New Roman"/>
        </w:rPr>
        <w:t>Guide</w:t>
      </w:r>
      <w:proofErr w:type="spellEnd"/>
      <w:r w:rsidRPr="00797C8C">
        <w:rPr>
          <w:rFonts w:eastAsia="Times New Roman"/>
        </w:rPr>
        <w:t xml:space="preserve"> [Электронный ресурс]. – 2011. – URL: </w:t>
      </w:r>
      <w:r w:rsidRPr="00797C8C">
        <w:rPr>
          <w:rFonts w:eastAsia="Times New Roman"/>
        </w:rPr>
        <w:lastRenderedPageBreak/>
        <w:t>https://www.dtc.no/files/Produktkataloger%20andre/Brosjyre%20Gefran%20SSR%202011_11.pdf.</w:t>
      </w:r>
    </w:p>
    <w:p w14:paraId="169D960E"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66. ГОСТ 32144–2013.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w:t>
      </w:r>
    </w:p>
    <w:p w14:paraId="36925D5F"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67. ГОСТ 30804.4.7–2013. Совместимость технических средств электромагнитная. Общее руководство по средствам измерений и измерениям гармоник и </w:t>
      </w:r>
      <w:proofErr w:type="spellStart"/>
      <w:r w:rsidRPr="00797C8C">
        <w:rPr>
          <w:rFonts w:eastAsia="Times New Roman"/>
        </w:rPr>
        <w:t>интергармоник</w:t>
      </w:r>
      <w:proofErr w:type="spellEnd"/>
      <w:r w:rsidRPr="00797C8C">
        <w:rPr>
          <w:rFonts w:eastAsia="Times New Roman"/>
        </w:rPr>
        <w:t xml:space="preserve"> для систем электроснабжения и подключаемых к ним технических средств.</w:t>
      </w:r>
    </w:p>
    <w:p w14:paraId="2814C786" w14:textId="6AA390E5" w:rsidR="00797C8C" w:rsidRPr="00CB6C0B"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68. </w:t>
      </w:r>
      <w:r w:rsidR="00CB6C0B" w:rsidRPr="00F047E6">
        <w:rPr>
          <w:rFonts w:eastAsia="Times New Roman"/>
          <w:lang w:val="en-US"/>
        </w:rPr>
        <w:t>IEC 60800:2021. Heating cables with a rated voltage up to and including 300/500 V for comfort heating and prevention of ice formation. – International Electrotechnical Commission, 2021</w:t>
      </w:r>
    </w:p>
    <w:p w14:paraId="40373A7E"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69. ГОСТ IEC 60335-2-61–2013. Безопасность бытовых и аналогичных электрических приборов. Часть 2-61. Частные требования к аккумуляционным комнатным обогревателям. – Действует в Республике Казахстан с 01.08.2015; заменяет ГОСТ IEC 60335-2-61–2011. – 20 с. – URL: https://new-shop.ksm.kz/catalog/document/57154/.</w:t>
      </w:r>
    </w:p>
    <w:p w14:paraId="62EA5D86" w14:textId="54FB1208" w:rsidR="00797C8C" w:rsidRPr="00797C8C" w:rsidRDefault="00797C8C" w:rsidP="00797C8C">
      <w:pPr>
        <w:pStyle w:val="a9"/>
        <w:tabs>
          <w:tab w:val="left" w:pos="1134"/>
        </w:tabs>
        <w:spacing w:after="0" w:line="240" w:lineRule="auto"/>
        <w:ind w:left="0" w:firstLine="426"/>
        <w:jc w:val="both"/>
        <w:rPr>
          <w:rFonts w:eastAsia="Times New Roman"/>
        </w:rPr>
      </w:pPr>
      <w:r w:rsidRPr="00FC08FF">
        <w:rPr>
          <w:rFonts w:eastAsia="Times New Roman"/>
        </w:rPr>
        <w:t xml:space="preserve">70. </w:t>
      </w:r>
      <w:proofErr w:type="spellStart"/>
      <w:r w:rsidRPr="00797C8C">
        <w:rPr>
          <w:rFonts w:eastAsia="Times New Roman"/>
          <w:lang w:val="en-US"/>
        </w:rPr>
        <w:t>Mekhtiyev</w:t>
      </w:r>
      <w:proofErr w:type="spellEnd"/>
      <w:r w:rsidRPr="00FC08FF">
        <w:rPr>
          <w:rFonts w:eastAsia="Times New Roman"/>
        </w:rPr>
        <w:t xml:space="preserve"> </w:t>
      </w:r>
      <w:r w:rsidRPr="00797C8C">
        <w:rPr>
          <w:rFonts w:eastAsia="Times New Roman"/>
          <w:lang w:val="en-US"/>
        </w:rPr>
        <w:t>A</w:t>
      </w:r>
      <w:r w:rsidRPr="00FC08FF">
        <w:rPr>
          <w:rFonts w:eastAsia="Times New Roman"/>
        </w:rPr>
        <w:t>.</w:t>
      </w:r>
      <w:r w:rsidRPr="00797C8C">
        <w:rPr>
          <w:rFonts w:eastAsia="Times New Roman"/>
          <w:lang w:val="en-US"/>
        </w:rPr>
        <w:t>D</w:t>
      </w:r>
      <w:r w:rsidRPr="00FC08FF">
        <w:rPr>
          <w:rFonts w:eastAsia="Times New Roman"/>
        </w:rPr>
        <w:t xml:space="preserve">., </w:t>
      </w:r>
      <w:r w:rsidRPr="00797C8C">
        <w:rPr>
          <w:rFonts w:eastAsia="Times New Roman"/>
          <w:lang w:val="en-US"/>
        </w:rPr>
        <w:t>Kim</w:t>
      </w:r>
      <w:r w:rsidRPr="00FC08FF">
        <w:rPr>
          <w:rFonts w:eastAsia="Times New Roman"/>
        </w:rPr>
        <w:t xml:space="preserve"> </w:t>
      </w:r>
      <w:r w:rsidRPr="00797C8C">
        <w:rPr>
          <w:rFonts w:eastAsia="Times New Roman"/>
          <w:lang w:val="en-US"/>
        </w:rPr>
        <w:t>P</w:t>
      </w:r>
      <w:r w:rsidRPr="00FC08FF">
        <w:rPr>
          <w:rFonts w:eastAsia="Times New Roman"/>
        </w:rPr>
        <w:t>.</w:t>
      </w:r>
      <w:r w:rsidRPr="00797C8C">
        <w:rPr>
          <w:rFonts w:eastAsia="Times New Roman"/>
          <w:lang w:val="en-US"/>
        </w:rPr>
        <w:t>M</w:t>
      </w:r>
      <w:r w:rsidRPr="00FC08FF">
        <w:rPr>
          <w:rFonts w:eastAsia="Times New Roman"/>
        </w:rPr>
        <w:t xml:space="preserve">., </w:t>
      </w:r>
      <w:proofErr w:type="spellStart"/>
      <w:r w:rsidRPr="00797C8C">
        <w:rPr>
          <w:rFonts w:eastAsia="Times New Roman"/>
          <w:lang w:val="en-US"/>
        </w:rPr>
        <w:t>Yugay</w:t>
      </w:r>
      <w:proofErr w:type="spellEnd"/>
      <w:r w:rsidRPr="00FC08FF">
        <w:rPr>
          <w:rFonts w:eastAsia="Times New Roman"/>
        </w:rPr>
        <w:t xml:space="preserve"> </w:t>
      </w:r>
      <w:r w:rsidRPr="00797C8C">
        <w:rPr>
          <w:rFonts w:eastAsia="Times New Roman"/>
          <w:lang w:val="en-US"/>
        </w:rPr>
        <w:t>V</w:t>
      </w:r>
      <w:r w:rsidRPr="00FC08FF">
        <w:rPr>
          <w:rFonts w:eastAsia="Times New Roman"/>
        </w:rPr>
        <w:t>.</w:t>
      </w:r>
      <w:r w:rsidRPr="00797C8C">
        <w:rPr>
          <w:rFonts w:eastAsia="Times New Roman"/>
          <w:lang w:val="en-US"/>
        </w:rPr>
        <w:t>V</w:t>
      </w:r>
      <w:r w:rsidRPr="00FC08FF">
        <w:rPr>
          <w:rFonts w:eastAsia="Times New Roman"/>
        </w:rPr>
        <w:t xml:space="preserve">., </w:t>
      </w:r>
      <w:proofErr w:type="spellStart"/>
      <w:r w:rsidRPr="00797C8C">
        <w:rPr>
          <w:rFonts w:eastAsia="Times New Roman"/>
          <w:lang w:val="en-US"/>
        </w:rPr>
        <w:t>Alkina</w:t>
      </w:r>
      <w:proofErr w:type="spellEnd"/>
      <w:r w:rsidRPr="00FC08FF">
        <w:rPr>
          <w:rFonts w:eastAsia="Times New Roman"/>
        </w:rPr>
        <w:t xml:space="preserve"> </w:t>
      </w:r>
      <w:r w:rsidRPr="00797C8C">
        <w:rPr>
          <w:rFonts w:eastAsia="Times New Roman"/>
          <w:lang w:val="en-US"/>
        </w:rPr>
        <w:t>A</w:t>
      </w:r>
      <w:r w:rsidRPr="00FC08FF">
        <w:rPr>
          <w:rFonts w:eastAsia="Times New Roman"/>
        </w:rPr>
        <w:t>.</w:t>
      </w:r>
      <w:r w:rsidRPr="00797C8C">
        <w:rPr>
          <w:rFonts w:eastAsia="Times New Roman"/>
          <w:lang w:val="en-US"/>
        </w:rPr>
        <w:t>D</w:t>
      </w:r>
      <w:r w:rsidRPr="00FC08FF">
        <w:rPr>
          <w:rFonts w:eastAsia="Times New Roman"/>
        </w:rPr>
        <w:t xml:space="preserve">. </w:t>
      </w:r>
      <w:r w:rsidRPr="00797C8C">
        <w:rPr>
          <w:rFonts w:eastAsia="Times New Roman"/>
          <w:lang w:val="en-US"/>
        </w:rPr>
        <w:t>Electrovacuum</w:t>
      </w:r>
      <w:r w:rsidRPr="00FC08FF">
        <w:rPr>
          <w:rFonts w:eastAsia="Times New Roman"/>
        </w:rPr>
        <w:t xml:space="preserve"> </w:t>
      </w:r>
      <w:r w:rsidRPr="00797C8C">
        <w:rPr>
          <w:rFonts w:eastAsia="Times New Roman"/>
          <w:lang w:val="en-US"/>
        </w:rPr>
        <w:t>heating</w:t>
      </w:r>
      <w:r w:rsidRPr="00FC08FF">
        <w:rPr>
          <w:rFonts w:eastAsia="Times New Roman"/>
        </w:rPr>
        <w:t xml:space="preserve"> </w:t>
      </w:r>
      <w:r w:rsidRPr="00797C8C">
        <w:rPr>
          <w:rFonts w:eastAsia="Times New Roman"/>
          <w:lang w:val="en-US"/>
        </w:rPr>
        <w:t>elements</w:t>
      </w:r>
      <w:r w:rsidRPr="00FC08FF">
        <w:rPr>
          <w:rFonts w:eastAsia="Times New Roman"/>
        </w:rPr>
        <w:t xml:space="preserve"> // </w:t>
      </w:r>
      <w:r w:rsidRPr="00797C8C">
        <w:rPr>
          <w:rFonts w:eastAsia="Times New Roman"/>
        </w:rPr>
        <w:t>Вестник</w:t>
      </w:r>
      <w:r w:rsidRPr="00FC08FF">
        <w:rPr>
          <w:rFonts w:eastAsia="Times New Roman"/>
        </w:rPr>
        <w:t xml:space="preserve"> </w:t>
      </w:r>
      <w:r w:rsidRPr="00797C8C">
        <w:rPr>
          <w:rFonts w:eastAsia="Times New Roman"/>
        </w:rPr>
        <w:t>Карагандинского</w:t>
      </w:r>
      <w:r w:rsidRPr="00FC08FF">
        <w:rPr>
          <w:rFonts w:eastAsia="Times New Roman"/>
        </w:rPr>
        <w:t xml:space="preserve"> </w:t>
      </w:r>
      <w:r w:rsidRPr="00797C8C">
        <w:rPr>
          <w:rFonts w:eastAsia="Times New Roman"/>
        </w:rPr>
        <w:t>университета</w:t>
      </w:r>
      <w:r w:rsidRPr="00FC08FF">
        <w:rPr>
          <w:rFonts w:eastAsia="Times New Roman"/>
        </w:rPr>
        <w:t xml:space="preserve">. </w:t>
      </w:r>
      <w:r w:rsidRPr="00797C8C">
        <w:rPr>
          <w:rFonts w:eastAsia="Times New Roman"/>
        </w:rPr>
        <w:t xml:space="preserve">Серия «Физика». – 2019. – </w:t>
      </w:r>
      <w:r w:rsidR="00AE477C">
        <w:rPr>
          <w:rFonts w:eastAsia="Times New Roman"/>
        </w:rPr>
        <w:t>№</w:t>
      </w:r>
      <w:r w:rsidRPr="00797C8C">
        <w:rPr>
          <w:rFonts w:eastAsia="Times New Roman"/>
        </w:rPr>
        <w:t>3(95). – С. 27–33. – DOI: 10.31489/2019Ph3/27-33.</w:t>
      </w:r>
    </w:p>
    <w:p w14:paraId="569EE6C0" w14:textId="4E42E4C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71. Патент РК на полезную модель </w:t>
      </w:r>
      <w:r w:rsidR="00AE477C">
        <w:rPr>
          <w:rFonts w:eastAsia="Times New Roman"/>
        </w:rPr>
        <w:t>№</w:t>
      </w:r>
      <w:r w:rsidRPr="00797C8C">
        <w:rPr>
          <w:rFonts w:eastAsia="Times New Roman"/>
        </w:rPr>
        <w:t xml:space="preserve">4218. Радиатор отопления с индукционным нагревателем / </w:t>
      </w:r>
      <w:proofErr w:type="spellStart"/>
      <w:r w:rsidRPr="00797C8C">
        <w:rPr>
          <w:rFonts w:eastAsia="Times New Roman"/>
        </w:rPr>
        <w:t>Алькина</w:t>
      </w:r>
      <w:proofErr w:type="spellEnd"/>
      <w:r w:rsidRPr="00797C8C">
        <w:rPr>
          <w:rFonts w:eastAsia="Times New Roman"/>
        </w:rPr>
        <w:t xml:space="preserve"> А.Д., </w:t>
      </w:r>
      <w:proofErr w:type="spellStart"/>
      <w:r w:rsidRPr="00797C8C">
        <w:rPr>
          <w:rFonts w:eastAsia="Times New Roman"/>
        </w:rPr>
        <w:t>Мехтиев</w:t>
      </w:r>
      <w:proofErr w:type="spellEnd"/>
      <w:r w:rsidRPr="00797C8C">
        <w:rPr>
          <w:rFonts w:eastAsia="Times New Roman"/>
        </w:rPr>
        <w:t xml:space="preserve"> А.Д., </w:t>
      </w:r>
      <w:proofErr w:type="spellStart"/>
      <w:r w:rsidRPr="00797C8C">
        <w:rPr>
          <w:rFonts w:eastAsia="Times New Roman"/>
        </w:rPr>
        <w:t>Мехтиев</w:t>
      </w:r>
      <w:proofErr w:type="spellEnd"/>
      <w:r w:rsidRPr="00797C8C">
        <w:rPr>
          <w:rFonts w:eastAsia="Times New Roman"/>
        </w:rPr>
        <w:t xml:space="preserve"> Р.А., </w:t>
      </w:r>
      <w:proofErr w:type="spellStart"/>
      <w:r w:rsidRPr="00797C8C">
        <w:rPr>
          <w:rFonts w:eastAsia="Times New Roman"/>
        </w:rPr>
        <w:t>Югай</w:t>
      </w:r>
      <w:proofErr w:type="spellEnd"/>
      <w:r w:rsidRPr="00797C8C">
        <w:rPr>
          <w:rFonts w:eastAsia="Times New Roman"/>
        </w:rPr>
        <w:t xml:space="preserve"> В.В., Ким П.М.; патентообладатель </w:t>
      </w:r>
      <w:proofErr w:type="spellStart"/>
      <w:r w:rsidRPr="00797C8C">
        <w:rPr>
          <w:rFonts w:eastAsia="Times New Roman"/>
        </w:rPr>
        <w:t>Мехтиев</w:t>
      </w:r>
      <w:proofErr w:type="spellEnd"/>
      <w:r w:rsidRPr="00797C8C">
        <w:rPr>
          <w:rFonts w:eastAsia="Times New Roman"/>
        </w:rPr>
        <w:t xml:space="preserve"> Р.А.; заявка </w:t>
      </w:r>
      <w:r w:rsidR="00AE477C">
        <w:rPr>
          <w:rFonts w:eastAsia="Times New Roman"/>
        </w:rPr>
        <w:t>№</w:t>
      </w:r>
      <w:r w:rsidRPr="00797C8C">
        <w:rPr>
          <w:rFonts w:eastAsia="Times New Roman"/>
        </w:rPr>
        <w:t xml:space="preserve">2019/0286.2; </w:t>
      </w:r>
      <w:proofErr w:type="spellStart"/>
      <w:r w:rsidRPr="00797C8C">
        <w:rPr>
          <w:rFonts w:eastAsia="Times New Roman"/>
        </w:rPr>
        <w:t>заявл</w:t>
      </w:r>
      <w:proofErr w:type="spellEnd"/>
      <w:r w:rsidRPr="00797C8C">
        <w:rPr>
          <w:rFonts w:eastAsia="Times New Roman"/>
        </w:rPr>
        <w:t xml:space="preserve">. 29.03.2019; </w:t>
      </w:r>
      <w:proofErr w:type="spellStart"/>
      <w:r w:rsidRPr="00797C8C">
        <w:rPr>
          <w:rFonts w:eastAsia="Times New Roman"/>
        </w:rPr>
        <w:t>опубл</w:t>
      </w:r>
      <w:proofErr w:type="spellEnd"/>
      <w:r w:rsidRPr="00797C8C">
        <w:rPr>
          <w:rFonts w:eastAsia="Times New Roman"/>
        </w:rPr>
        <w:t xml:space="preserve">. 09.08.2019, </w:t>
      </w:r>
      <w:proofErr w:type="spellStart"/>
      <w:r w:rsidRPr="00797C8C">
        <w:rPr>
          <w:rFonts w:eastAsia="Times New Roman"/>
        </w:rPr>
        <w:t>бюл</w:t>
      </w:r>
      <w:proofErr w:type="spellEnd"/>
      <w:r w:rsidRPr="00797C8C">
        <w:rPr>
          <w:rFonts w:eastAsia="Times New Roman"/>
        </w:rPr>
        <w:t xml:space="preserve">. </w:t>
      </w:r>
      <w:r w:rsidR="00AE477C">
        <w:rPr>
          <w:rFonts w:eastAsia="Times New Roman"/>
        </w:rPr>
        <w:t>№</w:t>
      </w:r>
      <w:r w:rsidRPr="00797C8C">
        <w:rPr>
          <w:rFonts w:eastAsia="Times New Roman"/>
        </w:rPr>
        <w:t>32.</w:t>
      </w:r>
    </w:p>
    <w:p w14:paraId="29074A5D" w14:textId="6F03217E"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72. Патент РК на полезную модель </w:t>
      </w:r>
      <w:r w:rsidR="00AE477C">
        <w:rPr>
          <w:rFonts w:eastAsia="Times New Roman"/>
        </w:rPr>
        <w:t>№</w:t>
      </w:r>
      <w:r w:rsidRPr="00797C8C">
        <w:rPr>
          <w:rFonts w:eastAsia="Times New Roman"/>
        </w:rPr>
        <w:t xml:space="preserve">4219. Радиатор отопления с электровакуумными тепловыми трубками / </w:t>
      </w:r>
      <w:proofErr w:type="spellStart"/>
      <w:r w:rsidRPr="00797C8C">
        <w:rPr>
          <w:rFonts w:eastAsia="Times New Roman"/>
        </w:rPr>
        <w:t>Мехтиев</w:t>
      </w:r>
      <w:proofErr w:type="spellEnd"/>
      <w:r w:rsidRPr="00797C8C">
        <w:rPr>
          <w:rFonts w:eastAsia="Times New Roman"/>
        </w:rPr>
        <w:t xml:space="preserve"> А.Д., </w:t>
      </w:r>
      <w:proofErr w:type="spellStart"/>
      <w:r w:rsidRPr="00797C8C">
        <w:rPr>
          <w:rFonts w:eastAsia="Times New Roman"/>
        </w:rPr>
        <w:t>Алькина</w:t>
      </w:r>
      <w:proofErr w:type="spellEnd"/>
      <w:r w:rsidRPr="00797C8C">
        <w:rPr>
          <w:rFonts w:eastAsia="Times New Roman"/>
        </w:rPr>
        <w:t xml:space="preserve"> А.Д., </w:t>
      </w:r>
      <w:proofErr w:type="spellStart"/>
      <w:r w:rsidRPr="00797C8C">
        <w:rPr>
          <w:rFonts w:eastAsia="Times New Roman"/>
        </w:rPr>
        <w:t>Мехтиев</w:t>
      </w:r>
      <w:proofErr w:type="spellEnd"/>
      <w:r w:rsidRPr="00797C8C">
        <w:rPr>
          <w:rFonts w:eastAsia="Times New Roman"/>
        </w:rPr>
        <w:t xml:space="preserve"> Р.А., Ким П.М., </w:t>
      </w:r>
      <w:proofErr w:type="spellStart"/>
      <w:r w:rsidRPr="00797C8C">
        <w:rPr>
          <w:rFonts w:eastAsia="Times New Roman"/>
        </w:rPr>
        <w:t>Югай</w:t>
      </w:r>
      <w:proofErr w:type="spellEnd"/>
      <w:r w:rsidRPr="00797C8C">
        <w:rPr>
          <w:rFonts w:eastAsia="Times New Roman"/>
        </w:rPr>
        <w:t xml:space="preserve"> В.В.; патентообладатель </w:t>
      </w:r>
      <w:proofErr w:type="spellStart"/>
      <w:r w:rsidRPr="00797C8C">
        <w:rPr>
          <w:rFonts w:eastAsia="Times New Roman"/>
        </w:rPr>
        <w:t>Мехтиев</w:t>
      </w:r>
      <w:proofErr w:type="spellEnd"/>
      <w:r w:rsidRPr="00797C8C">
        <w:rPr>
          <w:rFonts w:eastAsia="Times New Roman"/>
        </w:rPr>
        <w:t xml:space="preserve"> Р.А.; заявка </w:t>
      </w:r>
      <w:r w:rsidR="00AE477C">
        <w:rPr>
          <w:rFonts w:eastAsia="Times New Roman"/>
        </w:rPr>
        <w:t>№</w:t>
      </w:r>
      <w:r w:rsidRPr="00797C8C">
        <w:rPr>
          <w:rFonts w:eastAsia="Times New Roman"/>
        </w:rPr>
        <w:t xml:space="preserve">2019/0288.2; </w:t>
      </w:r>
      <w:proofErr w:type="spellStart"/>
      <w:r w:rsidRPr="00797C8C">
        <w:rPr>
          <w:rFonts w:eastAsia="Times New Roman"/>
        </w:rPr>
        <w:t>заявл</w:t>
      </w:r>
      <w:proofErr w:type="spellEnd"/>
      <w:r w:rsidRPr="00797C8C">
        <w:rPr>
          <w:rFonts w:eastAsia="Times New Roman"/>
        </w:rPr>
        <w:t xml:space="preserve">. 29.03.2019; </w:t>
      </w:r>
      <w:proofErr w:type="spellStart"/>
      <w:r w:rsidRPr="00797C8C">
        <w:rPr>
          <w:rFonts w:eastAsia="Times New Roman"/>
        </w:rPr>
        <w:t>опубл</w:t>
      </w:r>
      <w:proofErr w:type="spellEnd"/>
      <w:r w:rsidRPr="00797C8C">
        <w:rPr>
          <w:rFonts w:eastAsia="Times New Roman"/>
        </w:rPr>
        <w:t xml:space="preserve">. 09.08.2019, </w:t>
      </w:r>
      <w:proofErr w:type="spellStart"/>
      <w:r w:rsidRPr="00797C8C">
        <w:rPr>
          <w:rFonts w:eastAsia="Times New Roman"/>
        </w:rPr>
        <w:t>бюл</w:t>
      </w:r>
      <w:proofErr w:type="spellEnd"/>
      <w:r w:rsidRPr="00797C8C">
        <w:rPr>
          <w:rFonts w:eastAsia="Times New Roman"/>
        </w:rPr>
        <w:t xml:space="preserve">. </w:t>
      </w:r>
      <w:r w:rsidR="00AE477C">
        <w:rPr>
          <w:rFonts w:eastAsia="Times New Roman"/>
        </w:rPr>
        <w:t>№</w:t>
      </w:r>
      <w:r w:rsidRPr="00797C8C">
        <w:rPr>
          <w:rFonts w:eastAsia="Times New Roman"/>
        </w:rPr>
        <w:t>32.</w:t>
      </w:r>
    </w:p>
    <w:p w14:paraId="17BC99DE" w14:textId="3ED4F565"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73. Патент РК на полезную модель </w:t>
      </w:r>
      <w:r w:rsidR="00AE477C">
        <w:rPr>
          <w:rFonts w:eastAsia="Times New Roman"/>
        </w:rPr>
        <w:t>№</w:t>
      </w:r>
      <w:r w:rsidRPr="00797C8C">
        <w:rPr>
          <w:rFonts w:eastAsia="Times New Roman"/>
        </w:rPr>
        <w:t xml:space="preserve">2816. Радиатор отопления / </w:t>
      </w:r>
      <w:proofErr w:type="spellStart"/>
      <w:r w:rsidRPr="00797C8C">
        <w:rPr>
          <w:rFonts w:eastAsia="Times New Roman"/>
        </w:rPr>
        <w:t>Мехтиев</w:t>
      </w:r>
      <w:proofErr w:type="spellEnd"/>
      <w:r w:rsidRPr="00797C8C">
        <w:rPr>
          <w:rFonts w:eastAsia="Times New Roman"/>
        </w:rPr>
        <w:t xml:space="preserve"> А.Д., </w:t>
      </w:r>
      <w:proofErr w:type="spellStart"/>
      <w:r w:rsidRPr="00797C8C">
        <w:rPr>
          <w:rFonts w:eastAsia="Times New Roman"/>
        </w:rPr>
        <w:t>Югай</w:t>
      </w:r>
      <w:proofErr w:type="spellEnd"/>
      <w:r w:rsidRPr="00797C8C">
        <w:rPr>
          <w:rFonts w:eastAsia="Times New Roman"/>
        </w:rPr>
        <w:t xml:space="preserve"> В.В., Ким П.М., </w:t>
      </w:r>
      <w:proofErr w:type="spellStart"/>
      <w:r w:rsidRPr="00797C8C">
        <w:rPr>
          <w:rFonts w:eastAsia="Times New Roman"/>
        </w:rPr>
        <w:t>Мехтиев</w:t>
      </w:r>
      <w:proofErr w:type="spellEnd"/>
      <w:r w:rsidRPr="00797C8C">
        <w:rPr>
          <w:rFonts w:eastAsia="Times New Roman"/>
        </w:rPr>
        <w:t xml:space="preserve"> Р.А., </w:t>
      </w:r>
      <w:proofErr w:type="spellStart"/>
      <w:r w:rsidRPr="00797C8C">
        <w:rPr>
          <w:rFonts w:eastAsia="Times New Roman"/>
        </w:rPr>
        <w:t>Алькина</w:t>
      </w:r>
      <w:proofErr w:type="spellEnd"/>
      <w:r w:rsidRPr="00797C8C">
        <w:rPr>
          <w:rFonts w:eastAsia="Times New Roman"/>
        </w:rPr>
        <w:t xml:space="preserve"> А.Д., </w:t>
      </w:r>
      <w:proofErr w:type="spellStart"/>
      <w:r w:rsidRPr="00797C8C">
        <w:rPr>
          <w:rFonts w:eastAsia="Times New Roman"/>
        </w:rPr>
        <w:t>Булатбаев</w:t>
      </w:r>
      <w:proofErr w:type="spellEnd"/>
      <w:r w:rsidRPr="00797C8C">
        <w:rPr>
          <w:rFonts w:eastAsia="Times New Roman"/>
        </w:rPr>
        <w:t xml:space="preserve"> Ф.Н., </w:t>
      </w:r>
      <w:proofErr w:type="spellStart"/>
      <w:r w:rsidRPr="00797C8C">
        <w:rPr>
          <w:rFonts w:eastAsia="Times New Roman"/>
        </w:rPr>
        <w:t>Коккоз</w:t>
      </w:r>
      <w:proofErr w:type="spellEnd"/>
      <w:r w:rsidRPr="00797C8C">
        <w:rPr>
          <w:rFonts w:eastAsia="Times New Roman"/>
        </w:rPr>
        <w:t xml:space="preserve"> М.М., </w:t>
      </w:r>
      <w:proofErr w:type="spellStart"/>
      <w:r w:rsidRPr="00797C8C">
        <w:rPr>
          <w:rFonts w:eastAsia="Times New Roman"/>
        </w:rPr>
        <w:t>Нешина</w:t>
      </w:r>
      <w:proofErr w:type="spellEnd"/>
      <w:r w:rsidRPr="00797C8C">
        <w:rPr>
          <w:rFonts w:eastAsia="Times New Roman"/>
        </w:rPr>
        <w:t xml:space="preserve"> Е.Г.; патентообладатели </w:t>
      </w:r>
      <w:proofErr w:type="spellStart"/>
      <w:r w:rsidRPr="00797C8C">
        <w:rPr>
          <w:rFonts w:eastAsia="Times New Roman"/>
        </w:rPr>
        <w:t>Мехтиев</w:t>
      </w:r>
      <w:proofErr w:type="spellEnd"/>
      <w:r w:rsidRPr="00797C8C">
        <w:rPr>
          <w:rFonts w:eastAsia="Times New Roman"/>
        </w:rPr>
        <w:t xml:space="preserve"> А.Д., Ким П.М.; заявка </w:t>
      </w:r>
      <w:r w:rsidR="00AE477C">
        <w:rPr>
          <w:rFonts w:eastAsia="Times New Roman"/>
        </w:rPr>
        <w:t>№</w:t>
      </w:r>
      <w:r w:rsidRPr="00797C8C">
        <w:rPr>
          <w:rFonts w:eastAsia="Times New Roman"/>
        </w:rPr>
        <w:t xml:space="preserve">2017/0365.2; </w:t>
      </w:r>
      <w:proofErr w:type="spellStart"/>
      <w:r w:rsidRPr="00797C8C">
        <w:rPr>
          <w:rFonts w:eastAsia="Times New Roman"/>
        </w:rPr>
        <w:t>заявл</w:t>
      </w:r>
      <w:proofErr w:type="spellEnd"/>
      <w:r w:rsidRPr="00797C8C">
        <w:rPr>
          <w:rFonts w:eastAsia="Times New Roman"/>
        </w:rPr>
        <w:t xml:space="preserve">. 08.06.2017; </w:t>
      </w:r>
      <w:proofErr w:type="spellStart"/>
      <w:r w:rsidRPr="00797C8C">
        <w:rPr>
          <w:rFonts w:eastAsia="Times New Roman"/>
        </w:rPr>
        <w:t>опубл</w:t>
      </w:r>
      <w:proofErr w:type="spellEnd"/>
      <w:r w:rsidRPr="00797C8C">
        <w:rPr>
          <w:rFonts w:eastAsia="Times New Roman"/>
        </w:rPr>
        <w:t xml:space="preserve">. 28.05.2018, </w:t>
      </w:r>
      <w:proofErr w:type="spellStart"/>
      <w:r w:rsidRPr="00797C8C">
        <w:rPr>
          <w:rFonts w:eastAsia="Times New Roman"/>
        </w:rPr>
        <w:t>бюл</w:t>
      </w:r>
      <w:proofErr w:type="spellEnd"/>
      <w:r w:rsidRPr="00797C8C">
        <w:rPr>
          <w:rFonts w:eastAsia="Times New Roman"/>
        </w:rPr>
        <w:t xml:space="preserve">. </w:t>
      </w:r>
      <w:r w:rsidR="00AE477C">
        <w:rPr>
          <w:rFonts w:eastAsia="Times New Roman"/>
        </w:rPr>
        <w:t>№</w:t>
      </w:r>
      <w:r w:rsidRPr="00797C8C">
        <w:rPr>
          <w:rFonts w:eastAsia="Times New Roman"/>
        </w:rPr>
        <w:t>19.</w:t>
      </w:r>
    </w:p>
    <w:p w14:paraId="3967A973" w14:textId="76C02571"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74. </w:t>
      </w:r>
      <w:proofErr w:type="spellStart"/>
      <w:r w:rsidRPr="00797C8C">
        <w:rPr>
          <w:rFonts w:eastAsia="Times New Roman"/>
        </w:rPr>
        <w:t>Мехтиев</w:t>
      </w:r>
      <w:proofErr w:type="spellEnd"/>
      <w:r w:rsidRPr="00797C8C">
        <w:rPr>
          <w:rFonts w:eastAsia="Times New Roman"/>
        </w:rPr>
        <w:t xml:space="preserve"> А.Д., </w:t>
      </w:r>
      <w:proofErr w:type="spellStart"/>
      <w:r w:rsidRPr="00797C8C">
        <w:rPr>
          <w:rFonts w:eastAsia="Times New Roman"/>
        </w:rPr>
        <w:t>Эйрих</w:t>
      </w:r>
      <w:proofErr w:type="spellEnd"/>
      <w:r w:rsidRPr="00797C8C">
        <w:rPr>
          <w:rFonts w:eastAsia="Times New Roman"/>
        </w:rPr>
        <w:t xml:space="preserve"> В.И., </w:t>
      </w:r>
      <w:proofErr w:type="spellStart"/>
      <w:r w:rsidRPr="00797C8C">
        <w:rPr>
          <w:rFonts w:eastAsia="Times New Roman"/>
        </w:rPr>
        <w:t>Югай</w:t>
      </w:r>
      <w:proofErr w:type="spellEnd"/>
      <w:r w:rsidRPr="00797C8C">
        <w:rPr>
          <w:rFonts w:eastAsia="Times New Roman"/>
        </w:rPr>
        <w:t xml:space="preserve"> В.В., Ким П.М., </w:t>
      </w:r>
      <w:proofErr w:type="spellStart"/>
      <w:r w:rsidRPr="00797C8C">
        <w:rPr>
          <w:rFonts w:eastAsia="Times New Roman"/>
        </w:rPr>
        <w:t>Белик</w:t>
      </w:r>
      <w:proofErr w:type="spellEnd"/>
      <w:r w:rsidRPr="00797C8C">
        <w:rPr>
          <w:rFonts w:eastAsia="Times New Roman"/>
        </w:rPr>
        <w:t xml:space="preserve"> Г.А. Системы теплоснабжения с энергосберегающими радиаторами и эффективными теплоносителями // Вестник Карагандинского университета. Серия «Физика». – 2011. – </w:t>
      </w:r>
      <w:r w:rsidR="00AE477C">
        <w:rPr>
          <w:rFonts w:eastAsia="Times New Roman"/>
        </w:rPr>
        <w:t>№</w:t>
      </w:r>
      <w:r w:rsidRPr="00797C8C">
        <w:rPr>
          <w:rFonts w:eastAsia="Times New Roman"/>
        </w:rPr>
        <w:t>4(64). – С. 40–43. – URL: https://rmebrk.kz/journals/1718/99591.pdf.</w:t>
      </w:r>
    </w:p>
    <w:p w14:paraId="58DC6569" w14:textId="1AB542BE"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75. </w:t>
      </w:r>
      <w:proofErr w:type="spellStart"/>
      <w:r w:rsidRPr="00797C8C">
        <w:rPr>
          <w:rFonts w:eastAsia="Times New Roman"/>
        </w:rPr>
        <w:t>Мехтиев</w:t>
      </w:r>
      <w:proofErr w:type="spellEnd"/>
      <w:r w:rsidRPr="00797C8C">
        <w:rPr>
          <w:rFonts w:eastAsia="Times New Roman"/>
        </w:rPr>
        <w:t xml:space="preserve"> А.Д., </w:t>
      </w:r>
      <w:proofErr w:type="spellStart"/>
      <w:r w:rsidRPr="00797C8C">
        <w:rPr>
          <w:rFonts w:eastAsia="Times New Roman"/>
        </w:rPr>
        <w:t>Краснюк</w:t>
      </w:r>
      <w:proofErr w:type="spellEnd"/>
      <w:r w:rsidRPr="00797C8C">
        <w:rPr>
          <w:rFonts w:eastAsia="Times New Roman"/>
        </w:rPr>
        <w:t xml:space="preserve"> А.И. Использование в качестве альтернативного источника энергии вакуумного электрического радиатора // Международный журнал прикладных и фундаментальных исследований. – 2015. – </w:t>
      </w:r>
      <w:r w:rsidR="00AE477C">
        <w:rPr>
          <w:rFonts w:eastAsia="Times New Roman"/>
        </w:rPr>
        <w:t>№</w:t>
      </w:r>
      <w:r w:rsidRPr="00797C8C">
        <w:rPr>
          <w:rFonts w:eastAsia="Times New Roman"/>
        </w:rPr>
        <w:t>5-2. – С. 190–194. – URL: https://s.applied-research.ru/pdf/2015/5-2/6708.pdf.</w:t>
      </w:r>
    </w:p>
    <w:p w14:paraId="1A2B55AC" w14:textId="7187271A"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76. Карпенко А.Н., Щукин А.Б. Электрический нагреватель </w:t>
      </w:r>
      <w:proofErr w:type="spellStart"/>
      <w:r w:rsidRPr="00797C8C">
        <w:rPr>
          <w:rFonts w:eastAsia="Times New Roman"/>
        </w:rPr>
        <w:t>парокапельного</w:t>
      </w:r>
      <w:proofErr w:type="spellEnd"/>
      <w:r w:rsidRPr="00797C8C">
        <w:rPr>
          <w:rFonts w:eastAsia="Times New Roman"/>
        </w:rPr>
        <w:t xml:space="preserve"> типа: патент Российской Федерации на полезную модель RU </w:t>
      </w:r>
      <w:r w:rsidRPr="00797C8C">
        <w:rPr>
          <w:rFonts w:eastAsia="Times New Roman"/>
        </w:rPr>
        <w:lastRenderedPageBreak/>
        <w:t xml:space="preserve">186444 U1; заявка </w:t>
      </w:r>
      <w:r w:rsidR="00AE477C">
        <w:rPr>
          <w:rFonts w:eastAsia="Times New Roman"/>
        </w:rPr>
        <w:t>№</w:t>
      </w:r>
      <w:r w:rsidRPr="00797C8C">
        <w:rPr>
          <w:rFonts w:eastAsia="Times New Roman"/>
        </w:rPr>
        <w:t xml:space="preserve">2018119569; </w:t>
      </w:r>
      <w:proofErr w:type="spellStart"/>
      <w:r w:rsidRPr="00797C8C">
        <w:rPr>
          <w:rFonts w:eastAsia="Times New Roman"/>
        </w:rPr>
        <w:t>заявл</w:t>
      </w:r>
      <w:proofErr w:type="spellEnd"/>
      <w:r w:rsidRPr="00797C8C">
        <w:rPr>
          <w:rFonts w:eastAsia="Times New Roman"/>
        </w:rPr>
        <w:t xml:space="preserve">. 28.05.2018; </w:t>
      </w:r>
      <w:proofErr w:type="spellStart"/>
      <w:r w:rsidRPr="00797C8C">
        <w:rPr>
          <w:rFonts w:eastAsia="Times New Roman"/>
        </w:rPr>
        <w:t>опубл</w:t>
      </w:r>
      <w:proofErr w:type="spellEnd"/>
      <w:r w:rsidRPr="00797C8C">
        <w:rPr>
          <w:rFonts w:eastAsia="Times New Roman"/>
        </w:rPr>
        <w:t xml:space="preserve">. 21.01.2019, </w:t>
      </w:r>
      <w:proofErr w:type="spellStart"/>
      <w:r w:rsidRPr="00797C8C">
        <w:rPr>
          <w:rFonts w:eastAsia="Times New Roman"/>
        </w:rPr>
        <w:t>бюл</w:t>
      </w:r>
      <w:proofErr w:type="spellEnd"/>
      <w:r w:rsidRPr="00797C8C">
        <w:rPr>
          <w:rFonts w:eastAsia="Times New Roman"/>
        </w:rPr>
        <w:t xml:space="preserve">. </w:t>
      </w:r>
      <w:r w:rsidR="00AE477C">
        <w:rPr>
          <w:rFonts w:eastAsia="Times New Roman"/>
        </w:rPr>
        <w:t>№</w:t>
      </w:r>
      <w:r w:rsidRPr="00797C8C">
        <w:rPr>
          <w:rFonts w:eastAsia="Times New Roman"/>
        </w:rPr>
        <w:t>3.</w:t>
      </w:r>
    </w:p>
    <w:p w14:paraId="0B8269E0"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77. </w:t>
      </w:r>
      <w:proofErr w:type="spellStart"/>
      <w:r w:rsidRPr="00797C8C">
        <w:rPr>
          <w:rFonts w:eastAsia="Times New Roman"/>
        </w:rPr>
        <w:t>Кацнельсон</w:t>
      </w:r>
      <w:proofErr w:type="spellEnd"/>
      <w:r w:rsidRPr="00797C8C">
        <w:rPr>
          <w:rFonts w:eastAsia="Times New Roman"/>
        </w:rPr>
        <w:t xml:space="preserve"> Б.В., Калугин А.М., Ларионов А.С. Электровакуумные электронные и газоразрядные приборы: справочник. – 2-е изд., </w:t>
      </w:r>
      <w:proofErr w:type="spellStart"/>
      <w:r w:rsidRPr="00797C8C">
        <w:rPr>
          <w:rFonts w:eastAsia="Times New Roman"/>
        </w:rPr>
        <w:t>перераб</w:t>
      </w:r>
      <w:proofErr w:type="spellEnd"/>
      <w:proofErr w:type="gramStart"/>
      <w:r w:rsidRPr="00797C8C">
        <w:rPr>
          <w:rFonts w:eastAsia="Times New Roman"/>
        </w:rPr>
        <w:t>.</w:t>
      </w:r>
      <w:proofErr w:type="gramEnd"/>
      <w:r w:rsidRPr="00797C8C">
        <w:rPr>
          <w:rFonts w:eastAsia="Times New Roman"/>
        </w:rPr>
        <w:t xml:space="preserve"> и доп. – М.: Радио и связь, 1985. – 864 с.</w:t>
      </w:r>
    </w:p>
    <w:p w14:paraId="21CBD34F"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78. Caruana R., </w:t>
      </w:r>
      <w:proofErr w:type="spellStart"/>
      <w:r w:rsidRPr="00797C8C">
        <w:rPr>
          <w:rFonts w:eastAsia="Times New Roman"/>
          <w:lang w:val="en-US"/>
        </w:rPr>
        <w:t>Guilizzoni</w:t>
      </w:r>
      <w:proofErr w:type="spellEnd"/>
      <w:r w:rsidRPr="00797C8C">
        <w:rPr>
          <w:rFonts w:eastAsia="Times New Roman"/>
          <w:lang w:val="en-US"/>
        </w:rPr>
        <w:t xml:space="preserve"> M. Modeling of Conventional Heat Pipes with Capillary Wicks: A Review // Energies. – 2025. – Vol. 18, No. 9. – Article 2213. – DOI: 10.3390/en18092213.</w:t>
      </w:r>
    </w:p>
    <w:p w14:paraId="237647E1"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79. </w:t>
      </w:r>
      <w:proofErr w:type="spellStart"/>
      <w:r w:rsidRPr="00797C8C">
        <w:rPr>
          <w:rFonts w:eastAsia="Times New Roman"/>
        </w:rPr>
        <w:t>Нурпейис</w:t>
      </w:r>
      <w:proofErr w:type="spellEnd"/>
      <w:r w:rsidRPr="00797C8C">
        <w:rPr>
          <w:rFonts w:eastAsia="Times New Roman"/>
        </w:rPr>
        <w:t xml:space="preserve"> А.Е. Экспериментальное исследование и математическое моделирование процессов теплопереноса в замкнутых двухфазных термосифонах: </w:t>
      </w:r>
      <w:proofErr w:type="spellStart"/>
      <w:r w:rsidRPr="00797C8C">
        <w:rPr>
          <w:rFonts w:eastAsia="Times New Roman"/>
        </w:rPr>
        <w:t>дис</w:t>
      </w:r>
      <w:proofErr w:type="spellEnd"/>
      <w:r w:rsidRPr="00797C8C">
        <w:rPr>
          <w:rFonts w:eastAsia="Times New Roman"/>
        </w:rPr>
        <w:t xml:space="preserve">. канд. </w:t>
      </w:r>
      <w:proofErr w:type="spellStart"/>
      <w:r w:rsidRPr="00797C8C">
        <w:rPr>
          <w:rFonts w:eastAsia="Times New Roman"/>
        </w:rPr>
        <w:t>техн</w:t>
      </w:r>
      <w:proofErr w:type="spellEnd"/>
      <w:r w:rsidRPr="00797C8C">
        <w:rPr>
          <w:rFonts w:eastAsia="Times New Roman"/>
        </w:rPr>
        <w:t>. наук: 05.14.04. – Томск, 2019. – 157 с.</w:t>
      </w:r>
    </w:p>
    <w:p w14:paraId="0BB055D6"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80. Abdullahi B., Al-</w:t>
      </w:r>
      <w:proofErr w:type="spellStart"/>
      <w:r w:rsidRPr="00797C8C">
        <w:rPr>
          <w:rFonts w:eastAsia="Times New Roman"/>
          <w:lang w:val="en-US"/>
        </w:rPr>
        <w:t>dadah</w:t>
      </w:r>
      <w:proofErr w:type="spellEnd"/>
      <w:r w:rsidRPr="00797C8C">
        <w:rPr>
          <w:rFonts w:eastAsia="Times New Roman"/>
          <w:lang w:val="en-US"/>
        </w:rPr>
        <w:t xml:space="preserve"> R.K., Mahmoud S. Thermosyphon Heat Pipe Technology // Recent Advances in Heat Pipes. – </w:t>
      </w:r>
      <w:proofErr w:type="spellStart"/>
      <w:r w:rsidRPr="00797C8C">
        <w:rPr>
          <w:rFonts w:eastAsia="Times New Roman"/>
          <w:lang w:val="en-US"/>
        </w:rPr>
        <w:t>IntechOpen</w:t>
      </w:r>
      <w:proofErr w:type="spellEnd"/>
      <w:r w:rsidRPr="00797C8C">
        <w:rPr>
          <w:rFonts w:eastAsia="Times New Roman"/>
          <w:lang w:val="en-US"/>
        </w:rPr>
        <w:t>, 2019. – DOI: 10.5772/intechopen.85410.</w:t>
      </w:r>
    </w:p>
    <w:p w14:paraId="06D9B715"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81. </w:t>
      </w:r>
      <w:proofErr w:type="spellStart"/>
      <w:r w:rsidRPr="00797C8C">
        <w:rPr>
          <w:rFonts w:eastAsia="Times New Roman"/>
          <w:lang w:val="en-US"/>
        </w:rPr>
        <w:t>Maghrabie</w:t>
      </w:r>
      <w:proofErr w:type="spellEnd"/>
      <w:r w:rsidRPr="00797C8C">
        <w:rPr>
          <w:rFonts w:eastAsia="Times New Roman"/>
          <w:lang w:val="en-US"/>
        </w:rPr>
        <w:t xml:space="preserve"> H.M., </w:t>
      </w:r>
      <w:proofErr w:type="spellStart"/>
      <w:r w:rsidRPr="00797C8C">
        <w:rPr>
          <w:rFonts w:eastAsia="Times New Roman"/>
          <w:lang w:val="en-US"/>
        </w:rPr>
        <w:t>Olabi</w:t>
      </w:r>
      <w:proofErr w:type="spellEnd"/>
      <w:r w:rsidRPr="00797C8C">
        <w:rPr>
          <w:rFonts w:eastAsia="Times New Roman"/>
          <w:lang w:val="en-US"/>
        </w:rPr>
        <w:t xml:space="preserve"> A.G., </w:t>
      </w:r>
      <w:proofErr w:type="spellStart"/>
      <w:r w:rsidRPr="00797C8C">
        <w:rPr>
          <w:rFonts w:eastAsia="Times New Roman"/>
          <w:lang w:val="en-US"/>
        </w:rPr>
        <w:t>Alami</w:t>
      </w:r>
      <w:proofErr w:type="spellEnd"/>
      <w:r w:rsidRPr="00797C8C">
        <w:rPr>
          <w:rFonts w:eastAsia="Times New Roman"/>
          <w:lang w:val="en-US"/>
        </w:rPr>
        <w:t xml:space="preserve"> A.H., Al </w:t>
      </w:r>
      <w:proofErr w:type="spellStart"/>
      <w:r w:rsidRPr="00797C8C">
        <w:rPr>
          <w:rFonts w:eastAsia="Times New Roman"/>
          <w:lang w:val="en-US"/>
        </w:rPr>
        <w:t>Radi</w:t>
      </w:r>
      <w:proofErr w:type="spellEnd"/>
      <w:r w:rsidRPr="00797C8C">
        <w:rPr>
          <w:rFonts w:eastAsia="Times New Roman"/>
          <w:lang w:val="en-US"/>
        </w:rPr>
        <w:t xml:space="preserve"> M., </w:t>
      </w:r>
      <w:proofErr w:type="spellStart"/>
      <w:r w:rsidRPr="00797C8C">
        <w:rPr>
          <w:rFonts w:eastAsia="Times New Roman"/>
          <w:lang w:val="en-US"/>
        </w:rPr>
        <w:t>Zwayyed</w:t>
      </w:r>
      <w:proofErr w:type="spellEnd"/>
      <w:r w:rsidRPr="00797C8C">
        <w:rPr>
          <w:rFonts w:eastAsia="Times New Roman"/>
          <w:lang w:val="en-US"/>
        </w:rPr>
        <w:t xml:space="preserve"> F., </w:t>
      </w:r>
      <w:proofErr w:type="spellStart"/>
      <w:r w:rsidRPr="00797C8C">
        <w:rPr>
          <w:rFonts w:eastAsia="Times New Roman"/>
          <w:lang w:val="en-US"/>
        </w:rPr>
        <w:t>Salamah</w:t>
      </w:r>
      <w:proofErr w:type="spellEnd"/>
      <w:r w:rsidRPr="00797C8C">
        <w:rPr>
          <w:rFonts w:eastAsia="Times New Roman"/>
          <w:lang w:val="en-US"/>
        </w:rPr>
        <w:t xml:space="preserve"> T., Wilberforce T., </w:t>
      </w:r>
      <w:proofErr w:type="spellStart"/>
      <w:r w:rsidRPr="00797C8C">
        <w:rPr>
          <w:rFonts w:eastAsia="Times New Roman"/>
          <w:lang w:val="en-US"/>
        </w:rPr>
        <w:t>Abdelkareem</w:t>
      </w:r>
      <w:proofErr w:type="spellEnd"/>
      <w:r w:rsidRPr="00797C8C">
        <w:rPr>
          <w:rFonts w:eastAsia="Times New Roman"/>
          <w:lang w:val="en-US"/>
        </w:rPr>
        <w:t xml:space="preserve"> M.A. Numerical simulation of heat pipes in different applications // International Journal of </w:t>
      </w:r>
      <w:proofErr w:type="spellStart"/>
      <w:r w:rsidRPr="00797C8C">
        <w:rPr>
          <w:rFonts w:eastAsia="Times New Roman"/>
          <w:lang w:val="en-US"/>
        </w:rPr>
        <w:t>Thermofluids</w:t>
      </w:r>
      <w:proofErr w:type="spellEnd"/>
      <w:r w:rsidRPr="00797C8C">
        <w:rPr>
          <w:rFonts w:eastAsia="Times New Roman"/>
          <w:lang w:val="en-US"/>
        </w:rPr>
        <w:t>. – 2022. – Vol. 16. – Article 100199. – DOI: 10.1016/j.ijft.2022.100199.</w:t>
      </w:r>
    </w:p>
    <w:p w14:paraId="695146EA"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82. Dong S., Chen J., </w:t>
      </w:r>
      <w:proofErr w:type="spellStart"/>
      <w:r w:rsidRPr="00797C8C">
        <w:rPr>
          <w:rFonts w:eastAsia="Times New Roman"/>
          <w:lang w:val="en-US"/>
        </w:rPr>
        <w:t>Lv</w:t>
      </w:r>
      <w:proofErr w:type="spellEnd"/>
      <w:r w:rsidRPr="00797C8C">
        <w:rPr>
          <w:rFonts w:eastAsia="Times New Roman"/>
          <w:lang w:val="en-US"/>
        </w:rPr>
        <w:t xml:space="preserve"> C., Yuan T., Liu Y., Huang X., Liu Z. A Review of the Building Heating System Integrated with the Heat Pipe // Processes. – 2024. – Vol. 12. – Article 2218. – DOI: 10.3390/pr12102218.</w:t>
      </w:r>
    </w:p>
    <w:p w14:paraId="6E1A783D"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83. </w:t>
      </w:r>
      <w:proofErr w:type="spellStart"/>
      <w:r w:rsidRPr="00797C8C">
        <w:rPr>
          <w:rFonts w:eastAsia="Times New Roman"/>
        </w:rPr>
        <w:t>Усадский</w:t>
      </w:r>
      <w:proofErr w:type="spellEnd"/>
      <w:r w:rsidRPr="00797C8C">
        <w:rPr>
          <w:rFonts w:eastAsia="Times New Roman"/>
        </w:rPr>
        <w:t xml:space="preserve"> Д.Г. Совершенствование схем автономных источников теплоты в системах отопления и горячего водоснабжения: </w:t>
      </w:r>
      <w:proofErr w:type="spellStart"/>
      <w:r w:rsidRPr="00797C8C">
        <w:rPr>
          <w:rFonts w:eastAsia="Times New Roman"/>
        </w:rPr>
        <w:t>дис</w:t>
      </w:r>
      <w:proofErr w:type="spellEnd"/>
      <w:r w:rsidRPr="00797C8C">
        <w:rPr>
          <w:rFonts w:eastAsia="Times New Roman"/>
        </w:rPr>
        <w:t xml:space="preserve">. канд. </w:t>
      </w:r>
      <w:proofErr w:type="spellStart"/>
      <w:r w:rsidRPr="00797C8C">
        <w:rPr>
          <w:rFonts w:eastAsia="Times New Roman"/>
        </w:rPr>
        <w:t>техн</w:t>
      </w:r>
      <w:proofErr w:type="spellEnd"/>
      <w:r w:rsidRPr="00797C8C">
        <w:rPr>
          <w:rFonts w:eastAsia="Times New Roman"/>
        </w:rPr>
        <w:t>. наук: 05.23.03. – Волгоград, 2011. – 197 с.</w:t>
      </w:r>
    </w:p>
    <w:p w14:paraId="0883B852"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84. Koito Y., Yamaguchi R., </w:t>
      </w:r>
      <w:proofErr w:type="spellStart"/>
      <w:r w:rsidRPr="00797C8C">
        <w:rPr>
          <w:rFonts w:eastAsia="Times New Roman"/>
          <w:lang w:val="en-US"/>
        </w:rPr>
        <w:t>Tomimura</w:t>
      </w:r>
      <w:proofErr w:type="spellEnd"/>
      <w:r w:rsidRPr="00797C8C">
        <w:rPr>
          <w:rFonts w:eastAsia="Times New Roman"/>
          <w:lang w:val="en-US"/>
        </w:rPr>
        <w:t xml:space="preserve"> T. Simple Evaluation Method for Effective Thermal Conductivity of a Wick Structure Filled with a Working Fluid // Frontiers in Heat Pipes. – 2016. – Vol. 7. – Article 3. – DOI: 10.5098/fhp.7.3.</w:t>
      </w:r>
    </w:p>
    <w:p w14:paraId="4042D484"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85. </w:t>
      </w:r>
      <w:proofErr w:type="spellStart"/>
      <w:r w:rsidRPr="00797C8C">
        <w:rPr>
          <w:rFonts w:eastAsia="Times New Roman"/>
          <w:lang w:val="en-US"/>
        </w:rPr>
        <w:t>Kirubadurai</w:t>
      </w:r>
      <w:proofErr w:type="spellEnd"/>
      <w:r w:rsidRPr="00797C8C">
        <w:rPr>
          <w:rFonts w:eastAsia="Times New Roman"/>
          <w:lang w:val="en-US"/>
        </w:rPr>
        <w:t xml:space="preserve"> B., </w:t>
      </w:r>
      <w:proofErr w:type="spellStart"/>
      <w:r w:rsidRPr="00797C8C">
        <w:rPr>
          <w:rFonts w:eastAsia="Times New Roman"/>
          <w:lang w:val="en-US"/>
        </w:rPr>
        <w:t>Kanagaraja</w:t>
      </w:r>
      <w:proofErr w:type="spellEnd"/>
      <w:r w:rsidRPr="00797C8C">
        <w:rPr>
          <w:rFonts w:eastAsia="Times New Roman"/>
          <w:lang w:val="en-US"/>
        </w:rPr>
        <w:t xml:space="preserve"> K., </w:t>
      </w:r>
      <w:proofErr w:type="spellStart"/>
      <w:r w:rsidRPr="00797C8C">
        <w:rPr>
          <w:rFonts w:eastAsia="Times New Roman"/>
          <w:lang w:val="en-US"/>
        </w:rPr>
        <w:t>Jegadeeswari</w:t>
      </w:r>
      <w:proofErr w:type="spellEnd"/>
      <w:r w:rsidRPr="00797C8C">
        <w:rPr>
          <w:rFonts w:eastAsia="Times New Roman"/>
          <w:lang w:val="en-US"/>
        </w:rPr>
        <w:t xml:space="preserve"> G., Kumaran T. Design and analysis of grooved heat pipe // International Review of Applied Sciences and Engineering. – 2023. – Vol. 14, No. 1. – P. 13–24. – DOI: 10.1556/1848.2022.00380.</w:t>
      </w:r>
    </w:p>
    <w:p w14:paraId="5EDFA4AB"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86. Lu X., Liu J., Tong X., Dai R., Xiao Y., Deng J. Experimental investigation on thermal performance of gravity heat pipe with different pipe configurations // Case Studies in Thermal Engineering. – 2025. – Vol. 65. – Article 105695. – DOI: 10.1016/j.csite.2024.105695.</w:t>
      </w:r>
    </w:p>
    <w:p w14:paraId="44BD105C"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87. </w:t>
      </w:r>
      <w:proofErr w:type="spellStart"/>
      <w:r w:rsidRPr="00797C8C">
        <w:rPr>
          <w:rFonts w:eastAsia="Times New Roman"/>
          <w:lang w:val="en-US"/>
        </w:rPr>
        <w:t>Ritthong</w:t>
      </w:r>
      <w:proofErr w:type="spellEnd"/>
      <w:r w:rsidRPr="00797C8C">
        <w:rPr>
          <w:rFonts w:eastAsia="Times New Roman"/>
          <w:lang w:val="en-US"/>
        </w:rPr>
        <w:t xml:space="preserve"> N., </w:t>
      </w:r>
      <w:proofErr w:type="spellStart"/>
      <w:r w:rsidRPr="00797C8C">
        <w:rPr>
          <w:rFonts w:eastAsia="Times New Roman"/>
          <w:lang w:val="en-US"/>
        </w:rPr>
        <w:t>Thongkom</w:t>
      </w:r>
      <w:proofErr w:type="spellEnd"/>
      <w:r w:rsidRPr="00797C8C">
        <w:rPr>
          <w:rFonts w:eastAsia="Times New Roman"/>
          <w:lang w:val="en-US"/>
        </w:rPr>
        <w:t xml:space="preserve"> S., </w:t>
      </w:r>
      <w:proofErr w:type="spellStart"/>
      <w:r w:rsidRPr="00797C8C">
        <w:rPr>
          <w:rFonts w:eastAsia="Times New Roman"/>
          <w:lang w:val="en-US"/>
        </w:rPr>
        <w:t>Sawisit</w:t>
      </w:r>
      <w:proofErr w:type="spellEnd"/>
      <w:r w:rsidRPr="00797C8C">
        <w:rPr>
          <w:rFonts w:eastAsia="Times New Roman"/>
          <w:lang w:val="en-US"/>
        </w:rPr>
        <w:t xml:space="preserve"> A., </w:t>
      </w:r>
      <w:proofErr w:type="spellStart"/>
      <w:r w:rsidRPr="00797C8C">
        <w:rPr>
          <w:rFonts w:eastAsia="Times New Roman"/>
          <w:lang w:val="en-US"/>
        </w:rPr>
        <w:t>Duangsa</w:t>
      </w:r>
      <w:proofErr w:type="spellEnd"/>
      <w:r w:rsidRPr="00797C8C">
        <w:rPr>
          <w:rFonts w:eastAsia="Times New Roman"/>
          <w:lang w:val="en-US"/>
        </w:rPr>
        <w:t xml:space="preserve"> B., </w:t>
      </w:r>
      <w:proofErr w:type="spellStart"/>
      <w:r w:rsidRPr="00797C8C">
        <w:rPr>
          <w:rFonts w:eastAsia="Times New Roman"/>
          <w:lang w:val="en-US"/>
        </w:rPr>
        <w:t>Ritthong</w:t>
      </w:r>
      <w:proofErr w:type="spellEnd"/>
      <w:r w:rsidRPr="00797C8C">
        <w:rPr>
          <w:rFonts w:eastAsia="Times New Roman"/>
          <w:lang w:val="en-US"/>
        </w:rPr>
        <w:t xml:space="preserve"> W. Optimization Design of Closed-Loop Thermosyphons: Experimentation and Computational Fluid Dynamics Modeling // Energies. – 2024. – Vol. 17, No. 2. – Article 527. – DOI: 10.3390/en17020527.</w:t>
      </w:r>
    </w:p>
    <w:p w14:paraId="242963E7"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88. Gao Y., </w:t>
      </w:r>
      <w:proofErr w:type="spellStart"/>
      <w:r w:rsidRPr="00797C8C">
        <w:rPr>
          <w:rFonts w:eastAsia="Times New Roman"/>
          <w:lang w:val="en-US"/>
        </w:rPr>
        <w:t>Niu</w:t>
      </w:r>
      <w:proofErr w:type="spellEnd"/>
      <w:r w:rsidRPr="00797C8C">
        <w:rPr>
          <w:rFonts w:eastAsia="Times New Roman"/>
          <w:lang w:val="en-US"/>
        </w:rPr>
        <w:t xml:space="preserve"> T., Ning Y., </w:t>
      </w:r>
      <w:proofErr w:type="spellStart"/>
      <w:r w:rsidRPr="00797C8C">
        <w:rPr>
          <w:rFonts w:eastAsia="Times New Roman"/>
          <w:lang w:val="en-US"/>
        </w:rPr>
        <w:t>Liaw</w:t>
      </w:r>
      <w:proofErr w:type="spellEnd"/>
      <w:r w:rsidRPr="00797C8C">
        <w:rPr>
          <w:rFonts w:eastAsia="Times New Roman"/>
          <w:lang w:val="en-US"/>
        </w:rPr>
        <w:t xml:space="preserve"> K.L., Mujumdar A.S., </w:t>
      </w:r>
      <w:proofErr w:type="spellStart"/>
      <w:r w:rsidRPr="00797C8C">
        <w:rPr>
          <w:rFonts w:eastAsia="Times New Roman"/>
          <w:lang w:val="en-US"/>
        </w:rPr>
        <w:t>Sasmito</w:t>
      </w:r>
      <w:proofErr w:type="spellEnd"/>
      <w:r w:rsidRPr="00797C8C">
        <w:rPr>
          <w:rFonts w:eastAsia="Times New Roman"/>
          <w:lang w:val="en-US"/>
        </w:rPr>
        <w:t xml:space="preserve"> A.P. Investigation of flow and thermal performance of water-based nanofluid in gravity heat pipe // Thermal Science and Engineering Progress. – 2025. – Vol. 67. – Article 104131. – DOI: 10.1016/j.tsep.2025.104131.</w:t>
      </w:r>
    </w:p>
    <w:p w14:paraId="5412B7E4" w14:textId="75B9A76D"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lastRenderedPageBreak/>
        <w:t xml:space="preserve">89. Шульц А.Н. Новые подходы к проектированию тепловых труб // Лесной вестник / </w:t>
      </w:r>
      <w:proofErr w:type="spellStart"/>
      <w:r w:rsidRPr="00797C8C">
        <w:rPr>
          <w:rFonts w:eastAsia="Times New Roman"/>
        </w:rPr>
        <w:t>Forestry</w:t>
      </w:r>
      <w:proofErr w:type="spellEnd"/>
      <w:r w:rsidRPr="00797C8C">
        <w:rPr>
          <w:rFonts w:eastAsia="Times New Roman"/>
        </w:rPr>
        <w:t xml:space="preserve"> </w:t>
      </w:r>
      <w:proofErr w:type="spellStart"/>
      <w:r w:rsidRPr="00797C8C">
        <w:rPr>
          <w:rFonts w:eastAsia="Times New Roman"/>
        </w:rPr>
        <w:t>Bulletin</w:t>
      </w:r>
      <w:proofErr w:type="spellEnd"/>
      <w:r w:rsidRPr="00797C8C">
        <w:rPr>
          <w:rFonts w:eastAsia="Times New Roman"/>
        </w:rPr>
        <w:t xml:space="preserve">. – 2017. – Т. 21, </w:t>
      </w:r>
      <w:r w:rsidR="00AE477C">
        <w:rPr>
          <w:rFonts w:eastAsia="Times New Roman"/>
        </w:rPr>
        <w:t>№</w:t>
      </w:r>
      <w:r w:rsidRPr="00797C8C">
        <w:rPr>
          <w:rFonts w:eastAsia="Times New Roman"/>
        </w:rPr>
        <w:t>6. – С. 80–85. – DOI: 10.18698/2542-1468-2017-6-80-85.</w:t>
      </w:r>
    </w:p>
    <w:p w14:paraId="6D259A57"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90. Wang Z., Zhang H., Huang S. Theoretical and experimental study on heat transfer characteristics of water heat pipe // International Journal of Advanced Nuclear Reactor Design and Technology. – 2026. – Vol. 8. – P. 137–147. – DOI: 10.1016/j.jandt.2026.03.009.</w:t>
      </w:r>
    </w:p>
    <w:p w14:paraId="2524674E"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91. IAPWS. Revised Release on the IAPWS Industrial Formulation 1997 for the Thermodynamic Properties of Water and Steam. IAPWS R7-97(2012). – Lucerne: International Association for the Properties of Water and Steam, 2007; revised 2012. – 49 p.</w:t>
      </w:r>
    </w:p>
    <w:p w14:paraId="009BE645"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92. COMSOL AB. Heat Transfer Module User’s Guide. Version 6.4. – Stockholm: COMSOL AB, 2025. – 1068 p.</w:t>
      </w:r>
    </w:p>
    <w:p w14:paraId="77DD8AC1"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93. COMSOL AB. CFD Module User’s Guide. Version 6.4. – Stockholm: COMSOL AB, 2025. – 1164 p.</w:t>
      </w:r>
    </w:p>
    <w:p w14:paraId="0920F5F8"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94. COMSOL AB. Porous Media Flow Module User’s Guide. Version 6.4. – Stockholm: COMSOL AB, 2025. – 414 p.</w:t>
      </w:r>
    </w:p>
    <w:p w14:paraId="5088E0AB"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95. </w:t>
      </w:r>
      <w:proofErr w:type="spellStart"/>
      <w:r w:rsidRPr="00797C8C">
        <w:rPr>
          <w:rFonts w:eastAsia="Times New Roman"/>
          <w:lang w:val="en-US"/>
        </w:rPr>
        <w:t>Mekhtiyev</w:t>
      </w:r>
      <w:proofErr w:type="spellEnd"/>
      <w:r w:rsidRPr="00797C8C">
        <w:rPr>
          <w:rFonts w:eastAsia="Times New Roman"/>
          <w:lang w:val="en-US"/>
        </w:rPr>
        <w:t xml:space="preserve"> A., </w:t>
      </w:r>
      <w:proofErr w:type="spellStart"/>
      <w:r w:rsidRPr="00797C8C">
        <w:rPr>
          <w:rFonts w:eastAsia="Times New Roman"/>
          <w:lang w:val="en-US"/>
        </w:rPr>
        <w:t>Breido</w:t>
      </w:r>
      <w:proofErr w:type="spellEnd"/>
      <w:r w:rsidRPr="00797C8C">
        <w:rPr>
          <w:rFonts w:eastAsia="Times New Roman"/>
          <w:lang w:val="en-US"/>
        </w:rPr>
        <w:t xml:space="preserve"> I., </w:t>
      </w:r>
      <w:proofErr w:type="spellStart"/>
      <w:r w:rsidRPr="00797C8C">
        <w:rPr>
          <w:rFonts w:eastAsia="Times New Roman"/>
          <w:lang w:val="en-US"/>
        </w:rPr>
        <w:t>Buzyakov</w:t>
      </w:r>
      <w:proofErr w:type="spellEnd"/>
      <w:r w:rsidRPr="00797C8C">
        <w:rPr>
          <w:rFonts w:eastAsia="Times New Roman"/>
          <w:lang w:val="en-US"/>
        </w:rPr>
        <w:t xml:space="preserve"> R., </w:t>
      </w:r>
      <w:proofErr w:type="spellStart"/>
      <w:r w:rsidRPr="00797C8C">
        <w:rPr>
          <w:rFonts w:eastAsia="Times New Roman"/>
          <w:lang w:val="en-US"/>
        </w:rPr>
        <w:t>Neshina</w:t>
      </w:r>
      <w:proofErr w:type="spellEnd"/>
      <w:r w:rsidRPr="00797C8C">
        <w:rPr>
          <w:rFonts w:eastAsia="Times New Roman"/>
          <w:lang w:val="en-US"/>
        </w:rPr>
        <w:t xml:space="preserve"> Y., </w:t>
      </w:r>
      <w:proofErr w:type="spellStart"/>
      <w:r w:rsidRPr="00797C8C">
        <w:rPr>
          <w:rFonts w:eastAsia="Times New Roman"/>
          <w:lang w:val="en-US"/>
        </w:rPr>
        <w:t>Alkina</w:t>
      </w:r>
      <w:proofErr w:type="spellEnd"/>
      <w:r w:rsidRPr="00797C8C">
        <w:rPr>
          <w:rFonts w:eastAsia="Times New Roman"/>
          <w:lang w:val="en-US"/>
        </w:rPr>
        <w:t xml:space="preserve"> A. Development of low-pressure electric steam heater // Eastern-European Journal of Enterprise Technologies. – 2021. – Vol. 4, No. 8(112). – P. 34–44. – DOI: 10.15587/1729-4061.2021.237873.</w:t>
      </w:r>
    </w:p>
    <w:p w14:paraId="2E1FD517" w14:textId="66193A75"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96. </w:t>
      </w:r>
      <w:proofErr w:type="spellStart"/>
      <w:r w:rsidRPr="00797C8C">
        <w:rPr>
          <w:rFonts w:eastAsia="Times New Roman"/>
        </w:rPr>
        <w:t>Мехтиев</w:t>
      </w:r>
      <w:proofErr w:type="spellEnd"/>
      <w:r w:rsidRPr="00797C8C">
        <w:rPr>
          <w:rFonts w:eastAsia="Times New Roman"/>
        </w:rPr>
        <w:t xml:space="preserve"> А.Д., </w:t>
      </w:r>
      <w:proofErr w:type="spellStart"/>
      <w:r w:rsidRPr="00797C8C">
        <w:rPr>
          <w:rFonts w:eastAsia="Times New Roman"/>
        </w:rPr>
        <w:t>Бузяков</w:t>
      </w:r>
      <w:proofErr w:type="spellEnd"/>
      <w:r w:rsidRPr="00797C8C">
        <w:rPr>
          <w:rFonts w:eastAsia="Times New Roman"/>
        </w:rPr>
        <w:t xml:space="preserve"> Р.Р., Ким П.М., </w:t>
      </w:r>
      <w:proofErr w:type="spellStart"/>
      <w:r w:rsidRPr="00797C8C">
        <w:rPr>
          <w:rFonts w:eastAsia="Times New Roman"/>
        </w:rPr>
        <w:t>Алькина</w:t>
      </w:r>
      <w:proofErr w:type="spellEnd"/>
      <w:r w:rsidRPr="00797C8C">
        <w:rPr>
          <w:rFonts w:eastAsia="Times New Roman"/>
        </w:rPr>
        <w:t xml:space="preserve"> А.Д. Исследование параметров индукционного электровакуумного нагревателя парового электрообогревателя низкого давления // Труды университета. – 2021. – </w:t>
      </w:r>
      <w:r w:rsidR="00AE477C">
        <w:rPr>
          <w:rFonts w:eastAsia="Times New Roman"/>
        </w:rPr>
        <w:t>№</w:t>
      </w:r>
      <w:r w:rsidRPr="00797C8C">
        <w:rPr>
          <w:rFonts w:eastAsia="Times New Roman"/>
        </w:rPr>
        <w:t>3(84). – С. 262–267. – DOI: 10.52209/1609-1825_2021_3_262.</w:t>
      </w:r>
    </w:p>
    <w:p w14:paraId="163EAC73" w14:textId="0BCDF1EA"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rPr>
        <w:t xml:space="preserve">97. </w:t>
      </w:r>
      <w:proofErr w:type="spellStart"/>
      <w:r w:rsidRPr="00797C8C">
        <w:rPr>
          <w:rFonts w:eastAsia="Times New Roman"/>
        </w:rPr>
        <w:t>Мехтиев</w:t>
      </w:r>
      <w:proofErr w:type="spellEnd"/>
      <w:r w:rsidRPr="00797C8C">
        <w:rPr>
          <w:rFonts w:eastAsia="Times New Roman"/>
        </w:rPr>
        <w:t xml:space="preserve"> А.Д., </w:t>
      </w:r>
      <w:proofErr w:type="spellStart"/>
      <w:r w:rsidRPr="00797C8C">
        <w:rPr>
          <w:rFonts w:eastAsia="Times New Roman"/>
        </w:rPr>
        <w:t>Бузяков</w:t>
      </w:r>
      <w:proofErr w:type="spellEnd"/>
      <w:r w:rsidRPr="00797C8C">
        <w:rPr>
          <w:rFonts w:eastAsia="Times New Roman"/>
        </w:rPr>
        <w:t xml:space="preserve"> Р.Р., </w:t>
      </w:r>
      <w:proofErr w:type="spellStart"/>
      <w:r w:rsidRPr="00797C8C">
        <w:rPr>
          <w:rFonts w:eastAsia="Times New Roman"/>
        </w:rPr>
        <w:t>Шапенова</w:t>
      </w:r>
      <w:proofErr w:type="spellEnd"/>
      <w:r w:rsidRPr="00797C8C">
        <w:rPr>
          <w:rFonts w:eastAsia="Times New Roman"/>
        </w:rPr>
        <w:t xml:space="preserve"> З.Р. Паровой электрообогреватель низкого давления // Вестник </w:t>
      </w:r>
      <w:proofErr w:type="spellStart"/>
      <w:r w:rsidRPr="00797C8C">
        <w:rPr>
          <w:rFonts w:eastAsia="Times New Roman"/>
        </w:rPr>
        <w:t>Торайгыров</w:t>
      </w:r>
      <w:proofErr w:type="spellEnd"/>
      <w:r w:rsidRPr="00797C8C">
        <w:rPr>
          <w:rFonts w:eastAsia="Times New Roman"/>
        </w:rPr>
        <w:t xml:space="preserve"> университета. Энергетическая</w:t>
      </w:r>
      <w:r w:rsidRPr="00797C8C">
        <w:rPr>
          <w:rFonts w:eastAsia="Times New Roman"/>
          <w:lang w:val="en-US"/>
        </w:rPr>
        <w:t xml:space="preserve"> </w:t>
      </w:r>
      <w:r w:rsidRPr="00797C8C">
        <w:rPr>
          <w:rFonts w:eastAsia="Times New Roman"/>
        </w:rPr>
        <w:t>серия</w:t>
      </w:r>
      <w:r w:rsidRPr="00797C8C">
        <w:rPr>
          <w:rFonts w:eastAsia="Times New Roman"/>
          <w:lang w:val="en-US"/>
        </w:rPr>
        <w:t xml:space="preserve">. – 2022. – </w:t>
      </w:r>
      <w:r w:rsidR="00AE477C">
        <w:rPr>
          <w:rFonts w:eastAsia="Times New Roman"/>
          <w:lang w:val="en-US"/>
        </w:rPr>
        <w:t>№</w:t>
      </w:r>
      <w:r w:rsidRPr="00797C8C">
        <w:rPr>
          <w:rFonts w:eastAsia="Times New Roman"/>
          <w:lang w:val="en-US"/>
        </w:rPr>
        <w:t xml:space="preserve">3. – </w:t>
      </w:r>
      <w:r w:rsidRPr="00797C8C">
        <w:rPr>
          <w:rFonts w:eastAsia="Times New Roman"/>
        </w:rPr>
        <w:t>С</w:t>
      </w:r>
      <w:r w:rsidRPr="00797C8C">
        <w:rPr>
          <w:rFonts w:eastAsia="Times New Roman"/>
          <w:lang w:val="en-US"/>
        </w:rPr>
        <w:t>. 123–134. – DOI: 10.48081/SYOY6805.</w:t>
      </w:r>
    </w:p>
    <w:p w14:paraId="7D6A6A20" w14:textId="3153522B"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98. </w:t>
      </w:r>
      <w:proofErr w:type="spellStart"/>
      <w:r w:rsidRPr="00797C8C">
        <w:rPr>
          <w:rFonts w:eastAsia="Times New Roman"/>
          <w:lang w:val="en-US"/>
        </w:rPr>
        <w:t>Mekhtiyev</w:t>
      </w:r>
      <w:proofErr w:type="spellEnd"/>
      <w:r w:rsidRPr="00797C8C">
        <w:rPr>
          <w:rFonts w:eastAsia="Times New Roman"/>
          <w:lang w:val="en-US"/>
        </w:rPr>
        <w:t xml:space="preserve"> A.D., </w:t>
      </w:r>
      <w:proofErr w:type="spellStart"/>
      <w:r w:rsidRPr="00797C8C">
        <w:rPr>
          <w:rFonts w:eastAsia="Times New Roman"/>
          <w:lang w:val="en-US"/>
        </w:rPr>
        <w:t>Buzyakov</w:t>
      </w:r>
      <w:proofErr w:type="spellEnd"/>
      <w:r w:rsidRPr="00797C8C">
        <w:rPr>
          <w:rFonts w:eastAsia="Times New Roman"/>
          <w:lang w:val="en-US"/>
        </w:rPr>
        <w:t xml:space="preserve"> R.R. A low-pressure steam electric heater as the basis of a new generation autonomous heating system // The Bulletin of </w:t>
      </w:r>
      <w:proofErr w:type="spellStart"/>
      <w:r w:rsidRPr="00797C8C">
        <w:rPr>
          <w:rFonts w:eastAsia="Times New Roman"/>
          <w:lang w:val="en-US"/>
        </w:rPr>
        <w:t>KazATC</w:t>
      </w:r>
      <w:proofErr w:type="spellEnd"/>
      <w:r w:rsidRPr="00797C8C">
        <w:rPr>
          <w:rFonts w:eastAsia="Times New Roman"/>
          <w:lang w:val="en-US"/>
        </w:rPr>
        <w:t xml:space="preserve">. – 2023. – </w:t>
      </w:r>
      <w:r w:rsidR="00AE477C">
        <w:rPr>
          <w:rFonts w:eastAsia="Times New Roman"/>
          <w:lang w:val="en-US"/>
        </w:rPr>
        <w:t>№</w:t>
      </w:r>
      <w:r w:rsidRPr="00797C8C">
        <w:rPr>
          <w:rFonts w:eastAsia="Times New Roman"/>
          <w:lang w:val="en-US"/>
        </w:rPr>
        <w:t>5(128). – P. 474–481. – DOI: 10.52167/1609-1817-2023-128-5-474-481.</w:t>
      </w:r>
    </w:p>
    <w:p w14:paraId="76765039"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99. </w:t>
      </w:r>
      <w:proofErr w:type="spellStart"/>
      <w:r w:rsidRPr="00797C8C">
        <w:rPr>
          <w:rFonts w:eastAsia="Times New Roman"/>
          <w:lang w:val="en-US"/>
        </w:rPr>
        <w:t>Buzyakov</w:t>
      </w:r>
      <w:proofErr w:type="spellEnd"/>
      <w:r w:rsidRPr="00797C8C">
        <w:rPr>
          <w:rFonts w:eastAsia="Times New Roman"/>
          <w:lang w:val="en-US"/>
        </w:rPr>
        <w:t xml:space="preserve"> R.R., </w:t>
      </w:r>
      <w:proofErr w:type="spellStart"/>
      <w:r w:rsidRPr="00797C8C">
        <w:rPr>
          <w:rFonts w:eastAsia="Times New Roman"/>
          <w:lang w:val="en-US"/>
        </w:rPr>
        <w:t>Mekhtiyev</w:t>
      </w:r>
      <w:proofErr w:type="spellEnd"/>
      <w:r w:rsidRPr="00797C8C">
        <w:rPr>
          <w:rFonts w:eastAsia="Times New Roman"/>
          <w:lang w:val="en-US"/>
        </w:rPr>
        <w:t xml:space="preserve"> A.D., </w:t>
      </w:r>
      <w:proofErr w:type="spellStart"/>
      <w:r w:rsidRPr="00797C8C">
        <w:rPr>
          <w:rFonts w:eastAsia="Times New Roman"/>
          <w:lang w:val="en-US"/>
        </w:rPr>
        <w:t>Neshina</w:t>
      </w:r>
      <w:proofErr w:type="spellEnd"/>
      <w:r w:rsidRPr="00797C8C">
        <w:rPr>
          <w:rFonts w:eastAsia="Times New Roman"/>
          <w:lang w:val="en-US"/>
        </w:rPr>
        <w:t xml:space="preserve"> Ye. G., </w:t>
      </w:r>
      <w:proofErr w:type="spellStart"/>
      <w:r w:rsidRPr="00797C8C">
        <w:rPr>
          <w:rFonts w:eastAsia="Times New Roman"/>
          <w:lang w:val="en-US"/>
        </w:rPr>
        <w:t>Alkina</w:t>
      </w:r>
      <w:proofErr w:type="spellEnd"/>
      <w:r w:rsidRPr="00797C8C">
        <w:rPr>
          <w:rFonts w:eastAsia="Times New Roman"/>
          <w:lang w:val="en-US"/>
        </w:rPr>
        <w:t xml:space="preserve"> A.D., </w:t>
      </w:r>
      <w:proofErr w:type="spellStart"/>
      <w:r w:rsidRPr="00797C8C">
        <w:rPr>
          <w:rFonts w:eastAsia="Times New Roman"/>
          <w:lang w:val="en-US"/>
        </w:rPr>
        <w:t>Bilichenko</w:t>
      </w:r>
      <w:proofErr w:type="spellEnd"/>
      <w:r w:rsidRPr="00797C8C">
        <w:rPr>
          <w:rFonts w:eastAsia="Times New Roman"/>
          <w:lang w:val="en-US"/>
        </w:rPr>
        <w:t xml:space="preserve"> A.P. Studying characteristics of the heat pipe of a low-pressure steam electric heater with different types of heaters // Eurasian Physical Technical Journal. – 2025. – Vol. 22, No. 4(54). – P. 46–52. – DOI: 10.31489/2025N4/46-52.</w:t>
      </w:r>
    </w:p>
    <w:p w14:paraId="33F08BA0" w14:textId="38833533"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100. </w:t>
      </w:r>
      <w:proofErr w:type="spellStart"/>
      <w:r w:rsidRPr="00797C8C">
        <w:rPr>
          <w:rFonts w:eastAsia="Times New Roman"/>
          <w:lang w:val="en-US"/>
        </w:rPr>
        <w:t>Buzyakov</w:t>
      </w:r>
      <w:proofErr w:type="spellEnd"/>
      <w:r w:rsidRPr="00797C8C">
        <w:rPr>
          <w:rFonts w:eastAsia="Times New Roman"/>
          <w:lang w:val="en-US"/>
        </w:rPr>
        <w:t xml:space="preserve"> R., </w:t>
      </w:r>
      <w:proofErr w:type="spellStart"/>
      <w:r w:rsidRPr="00797C8C">
        <w:rPr>
          <w:rFonts w:eastAsia="Times New Roman"/>
          <w:lang w:val="en-US"/>
        </w:rPr>
        <w:t>Mekhtiyev</w:t>
      </w:r>
      <w:proofErr w:type="spellEnd"/>
      <w:r w:rsidRPr="00797C8C">
        <w:rPr>
          <w:rFonts w:eastAsia="Times New Roman"/>
          <w:lang w:val="en-US"/>
        </w:rPr>
        <w:t xml:space="preserve"> A., Yurchenko A., </w:t>
      </w:r>
      <w:proofErr w:type="spellStart"/>
      <w:r w:rsidRPr="00797C8C">
        <w:rPr>
          <w:rFonts w:eastAsia="Times New Roman"/>
          <w:lang w:val="en-US"/>
        </w:rPr>
        <w:t>Alpysbayeva</w:t>
      </w:r>
      <w:proofErr w:type="spellEnd"/>
      <w:r w:rsidRPr="00797C8C">
        <w:rPr>
          <w:rFonts w:eastAsia="Times New Roman"/>
          <w:lang w:val="en-US"/>
        </w:rPr>
        <w:t xml:space="preserve"> N., </w:t>
      </w:r>
      <w:proofErr w:type="spellStart"/>
      <w:r w:rsidRPr="00797C8C">
        <w:rPr>
          <w:rFonts w:eastAsia="Times New Roman"/>
          <w:lang w:val="en-US"/>
        </w:rPr>
        <w:t>Bilichenko</w:t>
      </w:r>
      <w:proofErr w:type="spellEnd"/>
      <w:r w:rsidRPr="00797C8C">
        <w:rPr>
          <w:rFonts w:eastAsia="Times New Roman"/>
          <w:lang w:val="en-US"/>
        </w:rPr>
        <w:t xml:space="preserve"> A. Efficiency of the Building Heating System with the Use of Low-pressure Steam Electric Heaters // </w:t>
      </w:r>
      <w:r w:rsidRPr="00797C8C">
        <w:rPr>
          <w:rFonts w:eastAsia="Times New Roman"/>
        </w:rPr>
        <w:t>Труды</w:t>
      </w:r>
      <w:r w:rsidRPr="00797C8C">
        <w:rPr>
          <w:rFonts w:eastAsia="Times New Roman"/>
          <w:lang w:val="en-US"/>
        </w:rPr>
        <w:t xml:space="preserve"> </w:t>
      </w:r>
      <w:r w:rsidRPr="00797C8C">
        <w:rPr>
          <w:rFonts w:eastAsia="Times New Roman"/>
        </w:rPr>
        <w:t>университета</w:t>
      </w:r>
      <w:r w:rsidRPr="00797C8C">
        <w:rPr>
          <w:rFonts w:eastAsia="Times New Roman"/>
          <w:lang w:val="en-US"/>
        </w:rPr>
        <w:t xml:space="preserve"> (</w:t>
      </w:r>
      <w:r w:rsidRPr="00797C8C">
        <w:rPr>
          <w:rFonts w:eastAsia="Times New Roman"/>
        </w:rPr>
        <w:t>НАО</w:t>
      </w:r>
      <w:r w:rsidRPr="00797C8C">
        <w:rPr>
          <w:rFonts w:eastAsia="Times New Roman"/>
          <w:lang w:val="en-US"/>
        </w:rPr>
        <w:t xml:space="preserve"> «</w:t>
      </w:r>
      <w:r w:rsidRPr="00797C8C">
        <w:rPr>
          <w:rFonts w:eastAsia="Times New Roman"/>
        </w:rPr>
        <w:t>Карагандинский</w:t>
      </w:r>
      <w:r w:rsidRPr="00797C8C">
        <w:rPr>
          <w:rFonts w:eastAsia="Times New Roman"/>
          <w:lang w:val="en-US"/>
        </w:rPr>
        <w:t xml:space="preserve"> </w:t>
      </w:r>
      <w:r w:rsidRPr="00797C8C">
        <w:rPr>
          <w:rFonts w:eastAsia="Times New Roman"/>
        </w:rPr>
        <w:t>технический</w:t>
      </w:r>
      <w:r w:rsidRPr="00797C8C">
        <w:rPr>
          <w:rFonts w:eastAsia="Times New Roman"/>
          <w:lang w:val="en-US"/>
        </w:rPr>
        <w:t xml:space="preserve"> </w:t>
      </w:r>
      <w:r w:rsidRPr="00797C8C">
        <w:rPr>
          <w:rFonts w:eastAsia="Times New Roman"/>
        </w:rPr>
        <w:t>университет</w:t>
      </w:r>
      <w:r w:rsidRPr="00797C8C">
        <w:rPr>
          <w:rFonts w:eastAsia="Times New Roman"/>
          <w:lang w:val="en-US"/>
        </w:rPr>
        <w:t xml:space="preserve"> </w:t>
      </w:r>
      <w:r w:rsidRPr="00797C8C">
        <w:rPr>
          <w:rFonts w:eastAsia="Times New Roman"/>
        </w:rPr>
        <w:t>имени</w:t>
      </w:r>
      <w:r w:rsidRPr="00797C8C">
        <w:rPr>
          <w:rFonts w:eastAsia="Times New Roman"/>
          <w:lang w:val="en-US"/>
        </w:rPr>
        <w:t xml:space="preserve"> </w:t>
      </w:r>
      <w:proofErr w:type="spellStart"/>
      <w:r w:rsidRPr="00797C8C">
        <w:rPr>
          <w:rFonts w:eastAsia="Times New Roman"/>
        </w:rPr>
        <w:t>Абылкаса</w:t>
      </w:r>
      <w:proofErr w:type="spellEnd"/>
      <w:r w:rsidRPr="00797C8C">
        <w:rPr>
          <w:rFonts w:eastAsia="Times New Roman"/>
          <w:lang w:val="en-US"/>
        </w:rPr>
        <w:t xml:space="preserve"> </w:t>
      </w:r>
      <w:proofErr w:type="spellStart"/>
      <w:r w:rsidRPr="00797C8C">
        <w:rPr>
          <w:rFonts w:eastAsia="Times New Roman"/>
        </w:rPr>
        <w:t>Сагинова</w:t>
      </w:r>
      <w:proofErr w:type="spellEnd"/>
      <w:r w:rsidRPr="00797C8C">
        <w:rPr>
          <w:rFonts w:eastAsia="Times New Roman"/>
          <w:lang w:val="en-US"/>
        </w:rPr>
        <w:t xml:space="preserve">»). – 2025. – </w:t>
      </w:r>
      <w:r w:rsidR="00AE477C">
        <w:rPr>
          <w:rFonts w:eastAsia="Times New Roman"/>
          <w:lang w:val="en-US"/>
        </w:rPr>
        <w:t>№</w:t>
      </w:r>
      <w:r w:rsidRPr="00797C8C">
        <w:rPr>
          <w:rFonts w:eastAsia="Times New Roman"/>
          <w:lang w:val="en-US"/>
        </w:rPr>
        <w:t xml:space="preserve">4 (101). – </w:t>
      </w:r>
      <w:r w:rsidRPr="00797C8C">
        <w:rPr>
          <w:rFonts w:eastAsia="Times New Roman"/>
        </w:rPr>
        <w:t>С</w:t>
      </w:r>
      <w:r w:rsidRPr="00797C8C">
        <w:rPr>
          <w:rFonts w:eastAsia="Times New Roman"/>
          <w:lang w:val="en-US"/>
        </w:rPr>
        <w:t>. 435–441. – DOI: 10.52209/1609-1825_2025_4_435.</w:t>
      </w:r>
    </w:p>
    <w:p w14:paraId="2E2948C6"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101. </w:t>
      </w:r>
      <w:proofErr w:type="spellStart"/>
      <w:r w:rsidRPr="00797C8C">
        <w:rPr>
          <w:rFonts w:eastAsia="Times New Roman"/>
        </w:rPr>
        <w:t>Дульнев</w:t>
      </w:r>
      <w:proofErr w:type="spellEnd"/>
      <w:r w:rsidRPr="00797C8C">
        <w:rPr>
          <w:rFonts w:eastAsia="Times New Roman"/>
        </w:rPr>
        <w:t xml:space="preserve"> Г.Н. Теория тепло- и </w:t>
      </w:r>
      <w:proofErr w:type="spellStart"/>
      <w:r w:rsidRPr="00797C8C">
        <w:rPr>
          <w:rFonts w:eastAsia="Times New Roman"/>
        </w:rPr>
        <w:t>массообмена</w:t>
      </w:r>
      <w:proofErr w:type="spellEnd"/>
      <w:r w:rsidRPr="00797C8C">
        <w:rPr>
          <w:rFonts w:eastAsia="Times New Roman"/>
        </w:rPr>
        <w:t>: учебное пособие. – СПб.: НИУ ИТМО, 2012. – 195 с.</w:t>
      </w:r>
    </w:p>
    <w:p w14:paraId="00D9B0FF"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102. Фокин В.М., Бойков Г.П., Видин Ю.В. Основы энергосбережения в вопросах теплообмена. – М.: Издательство Машиностроение-1, 2005. – 192 с.</w:t>
      </w:r>
    </w:p>
    <w:p w14:paraId="3A67CAAE" w14:textId="40783816"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lastRenderedPageBreak/>
        <w:t xml:space="preserve">103. Об утверждении Правил устройства электроустановок: приказ Министра энергетики Республики Казахстан от 20 марта 2015 года </w:t>
      </w:r>
      <w:r w:rsidR="00AE477C">
        <w:rPr>
          <w:rFonts w:eastAsia="Times New Roman"/>
        </w:rPr>
        <w:t>№</w:t>
      </w:r>
      <w:r w:rsidRPr="00797C8C">
        <w:rPr>
          <w:rFonts w:eastAsia="Times New Roman"/>
        </w:rPr>
        <w:t>230 // Информационно-правовая система нормативных правовых актов Республики Казахстан «</w:t>
      </w:r>
      <w:proofErr w:type="spellStart"/>
      <w:r w:rsidRPr="00797C8C">
        <w:rPr>
          <w:rFonts w:eastAsia="Times New Roman"/>
        </w:rPr>
        <w:t>Әділет</w:t>
      </w:r>
      <w:proofErr w:type="spellEnd"/>
      <w:r w:rsidRPr="00797C8C">
        <w:rPr>
          <w:rFonts w:eastAsia="Times New Roman"/>
        </w:rPr>
        <w:t>». – URL: https://adilet.zan.kz/rus/docs/V1500010851.</w:t>
      </w:r>
    </w:p>
    <w:p w14:paraId="3AD736DA" w14:textId="7AE2C1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104. Об утверждении Правил технической эксплуатации электроустановок потребителей: приказ Министра энергетики Республики Казахстан от 30 марта 2015 года </w:t>
      </w:r>
      <w:r w:rsidR="00AE477C">
        <w:rPr>
          <w:rFonts w:eastAsia="Times New Roman"/>
        </w:rPr>
        <w:t>№</w:t>
      </w:r>
      <w:r w:rsidRPr="00797C8C">
        <w:rPr>
          <w:rFonts w:eastAsia="Times New Roman"/>
        </w:rPr>
        <w:t>246 // Информационно-правовая система нормативных правовых актов Республики Казахстан «</w:t>
      </w:r>
      <w:proofErr w:type="spellStart"/>
      <w:r w:rsidRPr="00797C8C">
        <w:rPr>
          <w:rFonts w:eastAsia="Times New Roman"/>
        </w:rPr>
        <w:t>Әділет</w:t>
      </w:r>
      <w:proofErr w:type="spellEnd"/>
      <w:r w:rsidRPr="00797C8C">
        <w:rPr>
          <w:rFonts w:eastAsia="Times New Roman"/>
        </w:rPr>
        <w:t>». – URL: https://adilet.zan.kz/rus/docs/V1500010949.</w:t>
      </w:r>
    </w:p>
    <w:p w14:paraId="6D600CA1" w14:textId="79C3EB42"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105. </w:t>
      </w:r>
      <w:r w:rsidR="00D216C0" w:rsidRPr="00D216C0">
        <w:rPr>
          <w:rFonts w:eastAsia="Times New Roman"/>
        </w:rPr>
        <w:t>СТ РК 2.87-2005 «Государственная система обеспечения единства измерений Республики Казахстан. Термопары. Номинальные статические характеристики преобразования»</w:t>
      </w:r>
      <w:r w:rsidR="00D216C0">
        <w:rPr>
          <w:rFonts w:eastAsia="Times New Roman"/>
        </w:rPr>
        <w:t>.</w:t>
      </w:r>
    </w:p>
    <w:p w14:paraId="18D1689D"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106. ГОСТ 34100.3–2017/ISO/IEC </w:t>
      </w:r>
      <w:proofErr w:type="spellStart"/>
      <w:r w:rsidRPr="00797C8C">
        <w:rPr>
          <w:rFonts w:eastAsia="Times New Roman"/>
        </w:rPr>
        <w:t>Guide</w:t>
      </w:r>
      <w:proofErr w:type="spellEnd"/>
      <w:r w:rsidRPr="00797C8C">
        <w:rPr>
          <w:rFonts w:eastAsia="Times New Roman"/>
        </w:rPr>
        <w:t xml:space="preserve"> 98-3:2008. Неопределенность измерения. Часть 3. Руководство по выражению неопределенности измерения. – М.: </w:t>
      </w:r>
      <w:proofErr w:type="spellStart"/>
      <w:r w:rsidRPr="00797C8C">
        <w:rPr>
          <w:rFonts w:eastAsia="Times New Roman"/>
        </w:rPr>
        <w:t>Стандартинформ</w:t>
      </w:r>
      <w:proofErr w:type="spellEnd"/>
      <w:r w:rsidRPr="00797C8C">
        <w:rPr>
          <w:rFonts w:eastAsia="Times New Roman"/>
        </w:rPr>
        <w:t>, 2017.</w:t>
      </w:r>
    </w:p>
    <w:p w14:paraId="34A706B5"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107. ГОСТ IEC 61000-3-2–2021. Электромагнитная совместимость (ЭМС). Часть 3-2. Нормы. Нормы эмиссии гармонических составляющих тока (оборудование с входным током не более 16 А на фазу). – Действует в Республике Казахстан с 01.03.2022. – URL: https://new-shop.ksm.kz/catalog/document/73192/.</w:t>
      </w:r>
    </w:p>
    <w:p w14:paraId="06B92606"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108. Обогреватель масляный МИНИ-5, 500 Вт, 5 секций, термостат, TDM, арт. SQ2501-0907 [Электронный ресурс] // TDM ELECTRIC: официальный сайт. – URL: https://tdme.ru/product/SQ2501-0907.</w:t>
      </w:r>
    </w:p>
    <w:p w14:paraId="07F4669C" w14:textId="65F0DE8C"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109. </w:t>
      </w:r>
      <w:r w:rsidR="00AE477C">
        <w:rPr>
          <w:rFonts w:eastAsia="Times New Roman"/>
        </w:rPr>
        <w:t>№</w:t>
      </w:r>
      <w:r w:rsidRPr="00797C8C">
        <w:rPr>
          <w:rFonts w:eastAsia="Times New Roman"/>
        </w:rPr>
        <w:t xml:space="preserve">10146. Радиатор отопления с индукционным нагревателем: патент Республики Казахстан на полезную модель / </w:t>
      </w:r>
      <w:proofErr w:type="spellStart"/>
      <w:r w:rsidRPr="00797C8C">
        <w:rPr>
          <w:rFonts w:eastAsia="Times New Roman"/>
        </w:rPr>
        <w:t>Мехтиев</w:t>
      </w:r>
      <w:proofErr w:type="spellEnd"/>
      <w:r w:rsidRPr="00797C8C">
        <w:rPr>
          <w:rFonts w:eastAsia="Times New Roman"/>
        </w:rPr>
        <w:t xml:space="preserve"> А.Д., </w:t>
      </w:r>
      <w:proofErr w:type="spellStart"/>
      <w:r w:rsidRPr="00797C8C">
        <w:rPr>
          <w:rFonts w:eastAsia="Times New Roman"/>
        </w:rPr>
        <w:t>Алькина</w:t>
      </w:r>
      <w:proofErr w:type="spellEnd"/>
      <w:r w:rsidRPr="00797C8C">
        <w:rPr>
          <w:rFonts w:eastAsia="Times New Roman"/>
        </w:rPr>
        <w:t xml:space="preserve"> А.Д., </w:t>
      </w:r>
      <w:proofErr w:type="spellStart"/>
      <w:r w:rsidRPr="00797C8C">
        <w:rPr>
          <w:rFonts w:eastAsia="Times New Roman"/>
        </w:rPr>
        <w:t>Мехтиев</w:t>
      </w:r>
      <w:proofErr w:type="spellEnd"/>
      <w:r w:rsidRPr="00797C8C">
        <w:rPr>
          <w:rFonts w:eastAsia="Times New Roman"/>
        </w:rPr>
        <w:t xml:space="preserve"> Р.А., </w:t>
      </w:r>
      <w:proofErr w:type="spellStart"/>
      <w:r w:rsidRPr="00797C8C">
        <w:rPr>
          <w:rFonts w:eastAsia="Times New Roman"/>
        </w:rPr>
        <w:t>Нешина</w:t>
      </w:r>
      <w:proofErr w:type="spellEnd"/>
      <w:r w:rsidRPr="00797C8C">
        <w:rPr>
          <w:rFonts w:eastAsia="Times New Roman"/>
        </w:rPr>
        <w:t xml:space="preserve"> Е.Г., </w:t>
      </w:r>
      <w:proofErr w:type="spellStart"/>
      <w:r w:rsidRPr="00797C8C">
        <w:rPr>
          <w:rFonts w:eastAsia="Times New Roman"/>
        </w:rPr>
        <w:t>Югай</w:t>
      </w:r>
      <w:proofErr w:type="spellEnd"/>
      <w:r w:rsidRPr="00797C8C">
        <w:rPr>
          <w:rFonts w:eastAsia="Times New Roman"/>
        </w:rPr>
        <w:t xml:space="preserve"> В.В., </w:t>
      </w:r>
      <w:proofErr w:type="spellStart"/>
      <w:r w:rsidRPr="00797C8C">
        <w:rPr>
          <w:rFonts w:eastAsia="Times New Roman"/>
        </w:rPr>
        <w:t>Бузяков</w:t>
      </w:r>
      <w:proofErr w:type="spellEnd"/>
      <w:r w:rsidRPr="00797C8C">
        <w:rPr>
          <w:rFonts w:eastAsia="Times New Roman"/>
        </w:rPr>
        <w:t xml:space="preserve"> Р.Р.; патентообладатель </w:t>
      </w:r>
      <w:proofErr w:type="spellStart"/>
      <w:r w:rsidRPr="00797C8C">
        <w:rPr>
          <w:rFonts w:eastAsia="Times New Roman"/>
        </w:rPr>
        <w:t>Алькина</w:t>
      </w:r>
      <w:proofErr w:type="spellEnd"/>
      <w:r w:rsidRPr="00797C8C">
        <w:rPr>
          <w:rFonts w:eastAsia="Times New Roman"/>
        </w:rPr>
        <w:t xml:space="preserve"> К.Ю. – Заявка </w:t>
      </w:r>
      <w:r w:rsidR="00AE477C">
        <w:rPr>
          <w:rFonts w:eastAsia="Times New Roman"/>
        </w:rPr>
        <w:t>№</w:t>
      </w:r>
      <w:r w:rsidRPr="00797C8C">
        <w:rPr>
          <w:rFonts w:eastAsia="Times New Roman"/>
        </w:rPr>
        <w:t xml:space="preserve">2024/1530.2 от 25.11.2024; </w:t>
      </w:r>
      <w:proofErr w:type="spellStart"/>
      <w:r w:rsidRPr="00797C8C">
        <w:rPr>
          <w:rFonts w:eastAsia="Times New Roman"/>
        </w:rPr>
        <w:t>опубл</w:t>
      </w:r>
      <w:proofErr w:type="spellEnd"/>
      <w:r w:rsidRPr="00797C8C">
        <w:rPr>
          <w:rFonts w:eastAsia="Times New Roman"/>
        </w:rPr>
        <w:t xml:space="preserve">. 31.01.2025, </w:t>
      </w:r>
      <w:proofErr w:type="spellStart"/>
      <w:r w:rsidRPr="00797C8C">
        <w:rPr>
          <w:rFonts w:eastAsia="Times New Roman"/>
        </w:rPr>
        <w:t>бюл</w:t>
      </w:r>
      <w:proofErr w:type="spellEnd"/>
      <w:r w:rsidRPr="00797C8C">
        <w:rPr>
          <w:rFonts w:eastAsia="Times New Roman"/>
        </w:rPr>
        <w:t xml:space="preserve">. </w:t>
      </w:r>
      <w:r w:rsidR="00AE477C">
        <w:rPr>
          <w:rFonts w:eastAsia="Times New Roman"/>
        </w:rPr>
        <w:t>№</w:t>
      </w:r>
      <w:r w:rsidRPr="00797C8C">
        <w:rPr>
          <w:rFonts w:eastAsia="Times New Roman"/>
        </w:rPr>
        <w:t>5.</w:t>
      </w:r>
    </w:p>
    <w:p w14:paraId="46112B83" w14:textId="7FE4A90B"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110. </w:t>
      </w:r>
      <w:r w:rsidR="00AE477C">
        <w:rPr>
          <w:rFonts w:eastAsia="Times New Roman"/>
        </w:rPr>
        <w:t>№</w:t>
      </w:r>
      <w:r w:rsidRPr="00797C8C">
        <w:rPr>
          <w:rFonts w:eastAsia="Times New Roman"/>
        </w:rPr>
        <w:t xml:space="preserve">63992. Компьютерная 3D-модель энергоэффективного парового электровакуумного нагревателя (ПЭН) для бытового и промышленного отопления: свидетельство о внесении сведений в Государственный реестр прав на объекты, охраняемые авторским правом, Республики Казахстан / </w:t>
      </w:r>
      <w:proofErr w:type="spellStart"/>
      <w:r w:rsidRPr="00797C8C">
        <w:rPr>
          <w:rFonts w:eastAsia="Times New Roman"/>
        </w:rPr>
        <w:t>Бузяков</w:t>
      </w:r>
      <w:proofErr w:type="spellEnd"/>
      <w:r w:rsidRPr="00797C8C">
        <w:rPr>
          <w:rFonts w:eastAsia="Times New Roman"/>
        </w:rPr>
        <w:t xml:space="preserve"> Р.Р., </w:t>
      </w:r>
      <w:proofErr w:type="spellStart"/>
      <w:r w:rsidRPr="00797C8C">
        <w:rPr>
          <w:rFonts w:eastAsia="Times New Roman"/>
        </w:rPr>
        <w:t>Мехтиев</w:t>
      </w:r>
      <w:proofErr w:type="spellEnd"/>
      <w:r w:rsidRPr="00797C8C">
        <w:rPr>
          <w:rFonts w:eastAsia="Times New Roman"/>
        </w:rPr>
        <w:t xml:space="preserve"> А.Д., </w:t>
      </w:r>
      <w:proofErr w:type="spellStart"/>
      <w:r w:rsidRPr="00797C8C">
        <w:rPr>
          <w:rFonts w:eastAsia="Times New Roman"/>
        </w:rPr>
        <w:t>Алькина</w:t>
      </w:r>
      <w:proofErr w:type="spellEnd"/>
      <w:r w:rsidRPr="00797C8C">
        <w:rPr>
          <w:rFonts w:eastAsia="Times New Roman"/>
        </w:rPr>
        <w:t xml:space="preserve"> А.Д. – Дата создания объекта 05.11.2025; дата регистрации 07.11.2025.</w:t>
      </w:r>
    </w:p>
    <w:p w14:paraId="103A1F0C"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111. ГОСТ 8.417–2024. Государственная система обеспечения единства измерений. Единицы величин. – Действует в Республике Казахстан с 01.06.2025. – URL: https://new-shop.ksm.kz/catalog/document/75468/.</w:t>
      </w:r>
    </w:p>
    <w:p w14:paraId="20C5BFB1"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112. ГОСТ 29322–2014 (IEC 60038:2009). Напряжения стандартные. – Действует в Республике Казахстан с 01.01.2016. – URL: https://new-shop.ksm.kz/catalog/document/60169/.</w:t>
      </w:r>
    </w:p>
    <w:p w14:paraId="5D57A2D8" w14:textId="6EBD10D2"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113. Об утверждении Правил техники безопасности при эксплуатации электроустановок потребителей: приказ Министра энергетики Республики Казахстан от 19 марта 2015 года </w:t>
      </w:r>
      <w:r w:rsidR="00AE477C">
        <w:rPr>
          <w:rFonts w:eastAsia="Times New Roman"/>
        </w:rPr>
        <w:t>№</w:t>
      </w:r>
      <w:r w:rsidRPr="00797C8C">
        <w:rPr>
          <w:rFonts w:eastAsia="Times New Roman"/>
        </w:rPr>
        <w:t xml:space="preserve">222 // Информационно-правовая система </w:t>
      </w:r>
      <w:r w:rsidRPr="00797C8C">
        <w:rPr>
          <w:rFonts w:eastAsia="Times New Roman"/>
        </w:rPr>
        <w:lastRenderedPageBreak/>
        <w:t>нормативных правовых актов Республики Казахстан «</w:t>
      </w:r>
      <w:proofErr w:type="spellStart"/>
      <w:r w:rsidRPr="00797C8C">
        <w:rPr>
          <w:rFonts w:eastAsia="Times New Roman"/>
        </w:rPr>
        <w:t>Әділет</w:t>
      </w:r>
      <w:proofErr w:type="spellEnd"/>
      <w:r w:rsidRPr="00797C8C">
        <w:rPr>
          <w:rFonts w:eastAsia="Times New Roman"/>
        </w:rPr>
        <w:t>». – URL: https://adilet.zan.kz/rus/docs/V1500010889.</w:t>
      </w:r>
    </w:p>
    <w:p w14:paraId="060F257E"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114. </w:t>
      </w:r>
      <w:proofErr w:type="spellStart"/>
      <w:r w:rsidRPr="00797C8C">
        <w:rPr>
          <w:rFonts w:eastAsia="Times New Roman"/>
          <w:lang w:val="en-US"/>
        </w:rPr>
        <w:t>Ibrayeva</w:t>
      </w:r>
      <w:proofErr w:type="spellEnd"/>
      <w:r w:rsidRPr="00797C8C">
        <w:rPr>
          <w:rFonts w:eastAsia="Times New Roman"/>
          <w:lang w:val="en-US"/>
        </w:rPr>
        <w:t xml:space="preserve"> G., </w:t>
      </w:r>
      <w:proofErr w:type="spellStart"/>
      <w:r w:rsidRPr="00797C8C">
        <w:rPr>
          <w:rFonts w:eastAsia="Times New Roman"/>
          <w:lang w:val="en-US"/>
        </w:rPr>
        <w:t>Bulatbayeva</w:t>
      </w:r>
      <w:proofErr w:type="spellEnd"/>
      <w:r w:rsidRPr="00797C8C">
        <w:rPr>
          <w:rFonts w:eastAsia="Times New Roman"/>
          <w:lang w:val="en-US"/>
        </w:rPr>
        <w:t xml:space="preserve"> Y., </w:t>
      </w:r>
      <w:proofErr w:type="spellStart"/>
      <w:r w:rsidRPr="00797C8C">
        <w:rPr>
          <w:rFonts w:eastAsia="Times New Roman"/>
          <w:lang w:val="en-US"/>
        </w:rPr>
        <w:t>Sarsikeyev</w:t>
      </w:r>
      <w:proofErr w:type="spellEnd"/>
      <w:r w:rsidRPr="00797C8C">
        <w:rPr>
          <w:rFonts w:eastAsia="Times New Roman"/>
          <w:lang w:val="en-US"/>
        </w:rPr>
        <w:t xml:space="preserve"> Y. Building an adaptive hybrid model for short-term prediction of power consumption using a neural network // Eastern-European Journal of Enterprise Technologies. – 2022. – Vol. 2, No. 8(116). – P. 6–12. – DOI: 10.15587/1729-4061.2022.254477.</w:t>
      </w:r>
    </w:p>
    <w:p w14:paraId="0E1E1144"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115. </w:t>
      </w:r>
      <w:proofErr w:type="spellStart"/>
      <w:r w:rsidRPr="00797C8C">
        <w:rPr>
          <w:rFonts w:eastAsia="Times New Roman"/>
          <w:lang w:val="en-US"/>
        </w:rPr>
        <w:t>Konyrova</w:t>
      </w:r>
      <w:proofErr w:type="spellEnd"/>
      <w:r w:rsidRPr="00797C8C">
        <w:rPr>
          <w:rFonts w:eastAsia="Times New Roman"/>
          <w:lang w:val="en-US"/>
        </w:rPr>
        <w:t xml:space="preserve"> M., </w:t>
      </w:r>
      <w:proofErr w:type="spellStart"/>
      <w:r w:rsidRPr="00797C8C">
        <w:rPr>
          <w:rFonts w:eastAsia="Times New Roman"/>
          <w:lang w:val="en-US"/>
        </w:rPr>
        <w:t>Kumyzbayeva</w:t>
      </w:r>
      <w:proofErr w:type="spellEnd"/>
      <w:r w:rsidRPr="00797C8C">
        <w:rPr>
          <w:rFonts w:eastAsia="Times New Roman"/>
          <w:lang w:val="en-US"/>
        </w:rPr>
        <w:t xml:space="preserve"> S., </w:t>
      </w:r>
      <w:proofErr w:type="spellStart"/>
      <w:r w:rsidRPr="00797C8C">
        <w:rPr>
          <w:rFonts w:eastAsia="Times New Roman"/>
          <w:lang w:val="en-US"/>
        </w:rPr>
        <w:t>Kadylbekkyzy</w:t>
      </w:r>
      <w:proofErr w:type="spellEnd"/>
      <w:r w:rsidRPr="00797C8C">
        <w:rPr>
          <w:rFonts w:eastAsia="Times New Roman"/>
          <w:lang w:val="en-US"/>
        </w:rPr>
        <w:t xml:space="preserve"> E., </w:t>
      </w:r>
      <w:proofErr w:type="spellStart"/>
      <w:r w:rsidRPr="00797C8C">
        <w:rPr>
          <w:rFonts w:eastAsia="Times New Roman"/>
          <w:lang w:val="en-US"/>
        </w:rPr>
        <w:t>Stoyak</w:t>
      </w:r>
      <w:proofErr w:type="spellEnd"/>
      <w:r w:rsidRPr="00797C8C">
        <w:rPr>
          <w:rFonts w:eastAsia="Times New Roman"/>
          <w:lang w:val="en-US"/>
        </w:rPr>
        <w:t xml:space="preserve"> V. Analysis of Direct Load Control in Smart Grids by using </w:t>
      </w:r>
      <w:proofErr w:type="spellStart"/>
      <w:r w:rsidRPr="00797C8C">
        <w:rPr>
          <w:rFonts w:eastAsia="Times New Roman"/>
          <w:lang w:val="en-US"/>
        </w:rPr>
        <w:t>Teletraffic</w:t>
      </w:r>
      <w:proofErr w:type="spellEnd"/>
      <w:r w:rsidRPr="00797C8C">
        <w:rPr>
          <w:rFonts w:eastAsia="Times New Roman"/>
          <w:lang w:val="en-US"/>
        </w:rPr>
        <w:t xml:space="preserve"> Theory // The 7th International Conference on Engineering &amp; MIS 2021 (ICEMIS 2021). – ACM International Conference Proceeding Series. – 2021. – Article No. 6. – P. 1–3. – DOI: 10.1145/3492547.3492571.</w:t>
      </w:r>
    </w:p>
    <w:p w14:paraId="328923E9"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 xml:space="preserve">116. </w:t>
      </w:r>
      <w:proofErr w:type="spellStart"/>
      <w:r w:rsidRPr="00797C8C">
        <w:rPr>
          <w:rFonts w:eastAsia="Times New Roman"/>
          <w:lang w:val="en-US"/>
        </w:rPr>
        <w:t>Akimzhanov</w:t>
      </w:r>
      <w:proofErr w:type="spellEnd"/>
      <w:r w:rsidRPr="00797C8C">
        <w:rPr>
          <w:rFonts w:eastAsia="Times New Roman"/>
          <w:lang w:val="en-US"/>
        </w:rPr>
        <w:t xml:space="preserve"> T., </w:t>
      </w:r>
      <w:proofErr w:type="spellStart"/>
      <w:r w:rsidRPr="00797C8C">
        <w:rPr>
          <w:rFonts w:eastAsia="Times New Roman"/>
          <w:lang w:val="en-US"/>
        </w:rPr>
        <w:t>Sarsikeyev</w:t>
      </w:r>
      <w:proofErr w:type="spellEnd"/>
      <w:r w:rsidRPr="00797C8C">
        <w:rPr>
          <w:rFonts w:eastAsia="Times New Roman"/>
          <w:lang w:val="en-US"/>
        </w:rPr>
        <w:t xml:space="preserve"> Y., </w:t>
      </w:r>
      <w:proofErr w:type="spellStart"/>
      <w:r w:rsidRPr="00797C8C">
        <w:rPr>
          <w:rFonts w:eastAsia="Times New Roman"/>
          <w:lang w:val="en-US"/>
        </w:rPr>
        <w:t>Zhantlessova</w:t>
      </w:r>
      <w:proofErr w:type="spellEnd"/>
      <w:r w:rsidRPr="00797C8C">
        <w:rPr>
          <w:rFonts w:eastAsia="Times New Roman"/>
          <w:lang w:val="en-US"/>
        </w:rPr>
        <w:t xml:space="preserve"> A., </w:t>
      </w:r>
      <w:proofErr w:type="spellStart"/>
      <w:r w:rsidRPr="00797C8C">
        <w:rPr>
          <w:rFonts w:eastAsia="Times New Roman"/>
          <w:lang w:val="en-US"/>
        </w:rPr>
        <w:t>Zhumazhanov</w:t>
      </w:r>
      <w:proofErr w:type="spellEnd"/>
      <w:r w:rsidRPr="00797C8C">
        <w:rPr>
          <w:rFonts w:eastAsia="Times New Roman"/>
          <w:lang w:val="en-US"/>
        </w:rPr>
        <w:t xml:space="preserve"> S., </w:t>
      </w:r>
      <w:proofErr w:type="spellStart"/>
      <w:r w:rsidRPr="00797C8C">
        <w:rPr>
          <w:rFonts w:eastAsia="Times New Roman"/>
          <w:lang w:val="en-US"/>
        </w:rPr>
        <w:t>Baydulla</w:t>
      </w:r>
      <w:proofErr w:type="spellEnd"/>
      <w:r w:rsidRPr="00797C8C">
        <w:rPr>
          <w:rFonts w:eastAsia="Times New Roman"/>
          <w:lang w:val="en-US"/>
        </w:rPr>
        <w:t xml:space="preserve"> </w:t>
      </w:r>
      <w:proofErr w:type="spellStart"/>
      <w:r w:rsidRPr="00797C8C">
        <w:rPr>
          <w:rFonts w:eastAsia="Times New Roman"/>
          <w:lang w:val="en-US"/>
        </w:rPr>
        <w:t>Zh</w:t>
      </w:r>
      <w:proofErr w:type="spellEnd"/>
      <w:r w:rsidRPr="00797C8C">
        <w:rPr>
          <w:rFonts w:eastAsia="Times New Roman"/>
          <w:lang w:val="en-US"/>
        </w:rPr>
        <w:t xml:space="preserve">., </w:t>
      </w:r>
      <w:proofErr w:type="spellStart"/>
      <w:r w:rsidRPr="00797C8C">
        <w:rPr>
          <w:rFonts w:eastAsia="Times New Roman"/>
          <w:lang w:val="en-US"/>
        </w:rPr>
        <w:t>Issabekova</w:t>
      </w:r>
      <w:proofErr w:type="spellEnd"/>
      <w:r w:rsidRPr="00797C8C">
        <w:rPr>
          <w:rFonts w:eastAsia="Times New Roman"/>
          <w:lang w:val="en-US"/>
        </w:rPr>
        <w:t xml:space="preserve"> B., </w:t>
      </w:r>
      <w:proofErr w:type="spellStart"/>
      <w:r w:rsidRPr="00797C8C">
        <w:rPr>
          <w:rFonts w:eastAsia="Times New Roman"/>
          <w:lang w:val="en-US"/>
        </w:rPr>
        <w:t>Issabekov</w:t>
      </w:r>
      <w:proofErr w:type="spellEnd"/>
      <w:r w:rsidRPr="00797C8C">
        <w:rPr>
          <w:rFonts w:eastAsia="Times New Roman"/>
          <w:lang w:val="en-US"/>
        </w:rPr>
        <w:t xml:space="preserve"> </w:t>
      </w:r>
      <w:proofErr w:type="spellStart"/>
      <w:r w:rsidRPr="00797C8C">
        <w:rPr>
          <w:rFonts w:eastAsia="Times New Roman"/>
          <w:lang w:val="en-US"/>
        </w:rPr>
        <w:t>Zh</w:t>
      </w:r>
      <w:proofErr w:type="spellEnd"/>
      <w:r w:rsidRPr="00797C8C">
        <w:rPr>
          <w:rFonts w:eastAsia="Times New Roman"/>
          <w:lang w:val="en-US"/>
        </w:rPr>
        <w:t xml:space="preserve">., </w:t>
      </w:r>
      <w:proofErr w:type="spellStart"/>
      <w:r w:rsidRPr="00797C8C">
        <w:rPr>
          <w:rFonts w:eastAsia="Times New Roman"/>
          <w:lang w:val="en-US"/>
        </w:rPr>
        <w:t>Mekhtiyev</w:t>
      </w:r>
      <w:proofErr w:type="spellEnd"/>
      <w:r w:rsidRPr="00797C8C">
        <w:rPr>
          <w:rFonts w:eastAsia="Times New Roman"/>
          <w:lang w:val="en-US"/>
        </w:rPr>
        <w:t xml:space="preserve"> A., </w:t>
      </w:r>
      <w:proofErr w:type="spellStart"/>
      <w:r w:rsidRPr="00797C8C">
        <w:rPr>
          <w:rFonts w:eastAsia="Times New Roman"/>
          <w:lang w:val="en-US"/>
        </w:rPr>
        <w:t>Neshina</w:t>
      </w:r>
      <w:proofErr w:type="spellEnd"/>
      <w:r w:rsidRPr="00797C8C">
        <w:rPr>
          <w:rFonts w:eastAsia="Times New Roman"/>
          <w:lang w:val="en-US"/>
        </w:rPr>
        <w:t xml:space="preserve"> Y. Identifying the influence of the system and mode characteristics on the power loss mode based in 110 kV power grids // Eastern-European Journal of Enterprise Technologies. – 2023. – Vol. 6, No. 8(126). – P. 6–14. – DOI: 10.15587/1729-4061.2023.292253.</w:t>
      </w:r>
    </w:p>
    <w:p w14:paraId="5233830D" w14:textId="09002D8E"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117. </w:t>
      </w:r>
      <w:proofErr w:type="spellStart"/>
      <w:r w:rsidRPr="00797C8C">
        <w:rPr>
          <w:rFonts w:eastAsia="Times New Roman"/>
        </w:rPr>
        <w:t>Исабеков</w:t>
      </w:r>
      <w:proofErr w:type="spellEnd"/>
      <w:r w:rsidRPr="00797C8C">
        <w:rPr>
          <w:rFonts w:eastAsia="Times New Roman"/>
        </w:rPr>
        <w:t xml:space="preserve"> Ж.Б., </w:t>
      </w:r>
      <w:proofErr w:type="spellStart"/>
      <w:r w:rsidRPr="00797C8C">
        <w:rPr>
          <w:rFonts w:eastAsia="Times New Roman"/>
        </w:rPr>
        <w:t>Исабекова</w:t>
      </w:r>
      <w:proofErr w:type="spellEnd"/>
      <w:r w:rsidRPr="00797C8C">
        <w:rPr>
          <w:rFonts w:eastAsia="Times New Roman"/>
        </w:rPr>
        <w:t xml:space="preserve"> Б.Б., </w:t>
      </w:r>
      <w:proofErr w:type="spellStart"/>
      <w:r w:rsidRPr="00797C8C">
        <w:rPr>
          <w:rFonts w:eastAsia="Times New Roman"/>
        </w:rPr>
        <w:t>Жантлесова</w:t>
      </w:r>
      <w:proofErr w:type="spellEnd"/>
      <w:r w:rsidRPr="00797C8C">
        <w:rPr>
          <w:rFonts w:eastAsia="Times New Roman"/>
        </w:rPr>
        <w:t xml:space="preserve"> А.Б., </w:t>
      </w:r>
      <w:proofErr w:type="spellStart"/>
      <w:r w:rsidRPr="00797C8C">
        <w:rPr>
          <w:rFonts w:eastAsia="Times New Roman"/>
        </w:rPr>
        <w:t>Акимжанов</w:t>
      </w:r>
      <w:proofErr w:type="spellEnd"/>
      <w:r w:rsidRPr="00797C8C">
        <w:rPr>
          <w:rFonts w:eastAsia="Times New Roman"/>
        </w:rPr>
        <w:t xml:space="preserve"> Т.Б., </w:t>
      </w:r>
      <w:proofErr w:type="spellStart"/>
      <w:r w:rsidRPr="00797C8C">
        <w:rPr>
          <w:rFonts w:eastAsia="Times New Roman"/>
        </w:rPr>
        <w:t>Нурмаганбетова</w:t>
      </w:r>
      <w:proofErr w:type="spellEnd"/>
      <w:r w:rsidRPr="00797C8C">
        <w:rPr>
          <w:rFonts w:eastAsia="Times New Roman"/>
        </w:rPr>
        <w:t xml:space="preserve"> Г.С. Разработка программного обеспечения для расчета потерь электроэнергии для сетевых компаний // Труды университета. – 2025. – </w:t>
      </w:r>
      <w:r w:rsidR="00AE477C">
        <w:rPr>
          <w:rFonts w:eastAsia="Times New Roman"/>
        </w:rPr>
        <w:t>№</w:t>
      </w:r>
      <w:r w:rsidRPr="00797C8C">
        <w:rPr>
          <w:rFonts w:eastAsia="Times New Roman"/>
        </w:rPr>
        <w:t>3(100). – С. 407–413. – DOI: 10.52209/1609-1825_2025_3_407.</w:t>
      </w:r>
    </w:p>
    <w:p w14:paraId="367B5641" w14:textId="493C0202"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118. </w:t>
      </w:r>
      <w:proofErr w:type="spellStart"/>
      <w:r w:rsidRPr="00797C8C">
        <w:rPr>
          <w:rFonts w:eastAsia="Times New Roman"/>
        </w:rPr>
        <w:t>Балтин</w:t>
      </w:r>
      <w:proofErr w:type="spellEnd"/>
      <w:r w:rsidRPr="00797C8C">
        <w:rPr>
          <w:rFonts w:eastAsia="Times New Roman"/>
        </w:rPr>
        <w:t xml:space="preserve"> А.Т., </w:t>
      </w:r>
      <w:proofErr w:type="spellStart"/>
      <w:r w:rsidRPr="00797C8C">
        <w:rPr>
          <w:rFonts w:eastAsia="Times New Roman"/>
        </w:rPr>
        <w:t>Бердалиев</w:t>
      </w:r>
      <w:proofErr w:type="spellEnd"/>
      <w:r w:rsidRPr="00797C8C">
        <w:rPr>
          <w:rFonts w:eastAsia="Times New Roman"/>
        </w:rPr>
        <w:t xml:space="preserve"> А.Д., </w:t>
      </w:r>
      <w:proofErr w:type="spellStart"/>
      <w:r w:rsidRPr="00797C8C">
        <w:rPr>
          <w:rFonts w:eastAsia="Times New Roman"/>
        </w:rPr>
        <w:t>Исенов</w:t>
      </w:r>
      <w:proofErr w:type="spellEnd"/>
      <w:r w:rsidRPr="00797C8C">
        <w:rPr>
          <w:rFonts w:eastAsia="Times New Roman"/>
        </w:rPr>
        <w:t xml:space="preserve"> С.С., </w:t>
      </w:r>
      <w:proofErr w:type="spellStart"/>
      <w:r w:rsidRPr="00797C8C">
        <w:rPr>
          <w:rFonts w:eastAsia="Times New Roman"/>
        </w:rPr>
        <w:t>Шерьязов</w:t>
      </w:r>
      <w:proofErr w:type="spellEnd"/>
      <w:r w:rsidRPr="00797C8C">
        <w:rPr>
          <w:rFonts w:eastAsia="Times New Roman"/>
        </w:rPr>
        <w:t xml:space="preserve"> С.К., Обухов С.Г. Повышение энергоэффективности распределительных сетей 20 </w:t>
      </w:r>
      <w:proofErr w:type="spellStart"/>
      <w:r w:rsidRPr="00797C8C">
        <w:rPr>
          <w:rFonts w:eastAsia="Times New Roman"/>
        </w:rPr>
        <w:t>кВ</w:t>
      </w:r>
      <w:proofErr w:type="spellEnd"/>
      <w:r w:rsidRPr="00797C8C">
        <w:rPr>
          <w:rFonts w:eastAsia="Times New Roman"/>
        </w:rPr>
        <w:t xml:space="preserve"> с использованием средств компенсации реактивной мощности с управлением на базе искусственного интеллекта // Труды университета. – 2025. – </w:t>
      </w:r>
      <w:r w:rsidR="00AE477C">
        <w:rPr>
          <w:rFonts w:eastAsia="Times New Roman"/>
        </w:rPr>
        <w:t>№</w:t>
      </w:r>
      <w:r w:rsidRPr="00797C8C">
        <w:rPr>
          <w:rFonts w:eastAsia="Times New Roman"/>
        </w:rPr>
        <w:t>3(100). – С. 393–399. – DOI: 10.52209/1609-1825_2025_3_393.</w:t>
      </w:r>
    </w:p>
    <w:p w14:paraId="1BBF2D50"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pPr>
      <w:r w:rsidRPr="00797C8C">
        <w:rPr>
          <w:rFonts w:eastAsia="Times New Roman"/>
          <w:lang w:val="en-US"/>
        </w:rPr>
        <w:t>119. Analog Devices / Maxim Integrated. DS18B20 Programmable Resolution 1-Wire Digital Thermometer: Datasheet [</w:t>
      </w:r>
      <w:r w:rsidRPr="00797C8C">
        <w:rPr>
          <w:rFonts w:eastAsia="Times New Roman"/>
        </w:rPr>
        <w:t>Электронный</w:t>
      </w:r>
      <w:r w:rsidRPr="00797C8C">
        <w:rPr>
          <w:rFonts w:eastAsia="Times New Roman"/>
          <w:lang w:val="en-US"/>
        </w:rPr>
        <w:t xml:space="preserve"> </w:t>
      </w:r>
      <w:r w:rsidRPr="00797C8C">
        <w:rPr>
          <w:rFonts w:eastAsia="Times New Roman"/>
        </w:rPr>
        <w:t>ресурс</w:t>
      </w:r>
      <w:r w:rsidRPr="00797C8C">
        <w:rPr>
          <w:rFonts w:eastAsia="Times New Roman"/>
          <w:lang w:val="en-US"/>
        </w:rPr>
        <w:t>]. – URL: https://www.analog.com/media/en/technical-documentation/data-sheets/ds18b20.pdf.</w:t>
      </w:r>
    </w:p>
    <w:p w14:paraId="34A8C2A5"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120. Котел КВр-0.3 твердотопливный угольный: технические характеристики [Электронный ресурс] // КВЗР. – URL: https://www.kvzr.ru/boiler-kvr-03.html.</w:t>
      </w:r>
    </w:p>
    <w:p w14:paraId="7C1110D8"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121. ГОСТ 147–2013 (ISO 1928:2009). Топливо твердое минеральное. Определение высшей теплоты сгорания и расчет низшей теплоты сгорания. – Действует в Республике Казахстан с 01.05.2015. – URL: https://new-shop.ksm.kz/catalog/GOST_147-2013_%28ISO_1928%3A2009%29/.</w:t>
      </w:r>
    </w:p>
    <w:p w14:paraId="7379E3A5" w14:textId="1BEED088"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122. Вентилятор осевой ВО 06-300 </w:t>
      </w:r>
      <w:r w:rsidR="00AE477C">
        <w:rPr>
          <w:rFonts w:eastAsia="Times New Roman"/>
        </w:rPr>
        <w:t>№</w:t>
      </w:r>
      <w:r w:rsidRPr="00797C8C">
        <w:rPr>
          <w:rFonts w:eastAsia="Times New Roman"/>
        </w:rPr>
        <w:t>4: технические характеристики [Электронный ресурс] // VEM.KZ. – URL: https://vem.kz/ventilyacionnoe-oborudovanie/ventilyatory-osevye/ventilyator-osevoy-vo-06-300-4/.</w:t>
      </w:r>
    </w:p>
    <w:p w14:paraId="35C01C04"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123. ТОО «</w:t>
      </w:r>
      <w:proofErr w:type="spellStart"/>
      <w:r w:rsidRPr="00797C8C">
        <w:rPr>
          <w:rFonts w:eastAsia="Times New Roman"/>
        </w:rPr>
        <w:t>Қарағанды</w:t>
      </w:r>
      <w:proofErr w:type="spellEnd"/>
      <w:r w:rsidRPr="00797C8C">
        <w:rPr>
          <w:rFonts w:eastAsia="Times New Roman"/>
        </w:rPr>
        <w:t xml:space="preserve"> </w:t>
      </w:r>
      <w:proofErr w:type="spellStart"/>
      <w:r w:rsidRPr="00797C8C">
        <w:rPr>
          <w:rFonts w:eastAsia="Times New Roman"/>
        </w:rPr>
        <w:t>Жарық</w:t>
      </w:r>
      <w:proofErr w:type="spellEnd"/>
      <w:r w:rsidRPr="00797C8C">
        <w:rPr>
          <w:rFonts w:eastAsia="Times New Roman"/>
        </w:rPr>
        <w:t>». Действующие цены по энергоснабжению для потребителей г. Караганды [Электронный ресурс]. – URL: https://k-zharyk.kz/ru/node/329.</w:t>
      </w:r>
    </w:p>
    <w:p w14:paraId="5DFFFB46" w14:textId="2D2517DC"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124. Об утверждении Гигиенических нормативов к физическим факторам, оказывающим воздействие на человека: приказ Министра здравоохранения </w:t>
      </w:r>
      <w:r w:rsidRPr="00797C8C">
        <w:rPr>
          <w:rFonts w:eastAsia="Times New Roman"/>
        </w:rPr>
        <w:lastRenderedPageBreak/>
        <w:t xml:space="preserve">Республики Казахстан от 16 февраля 2022 года </w:t>
      </w:r>
      <w:r w:rsidR="00AE477C">
        <w:rPr>
          <w:rFonts w:eastAsia="Times New Roman"/>
        </w:rPr>
        <w:t>№</w:t>
      </w:r>
      <w:r w:rsidRPr="00797C8C">
        <w:rPr>
          <w:rFonts w:eastAsia="Times New Roman"/>
        </w:rPr>
        <w:t>ҚР ДСМ-15, с изменениями и дополнениями // Информационно-правовая система нормативных правовых актов Республики Казахстан «</w:t>
      </w:r>
      <w:proofErr w:type="spellStart"/>
      <w:r w:rsidRPr="00797C8C">
        <w:rPr>
          <w:rFonts w:eastAsia="Times New Roman"/>
        </w:rPr>
        <w:t>Әділет</w:t>
      </w:r>
      <w:proofErr w:type="spellEnd"/>
      <w:r w:rsidRPr="00797C8C">
        <w:rPr>
          <w:rFonts w:eastAsia="Times New Roman"/>
        </w:rPr>
        <w:t>». – URL: https://adilet.zan.kz/rus/docs/V2200026831.</w:t>
      </w:r>
    </w:p>
    <w:p w14:paraId="40579C39"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125. ГОСТ 12.1.005–88. Система стандартов безопасности труда. Общие санитарно-гигиенические требования к воздуху рабочей зоны. – Применяется на территории Республики Казахстан. – URL: https://new-shop.ksm.kz/catalog/document/16876/.</w:t>
      </w:r>
    </w:p>
    <w:p w14:paraId="1D3768A9"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126. СН РК 4.02-01-2011. Отопление, вентиляция и кондиционирование воздуха. Строительные нормы Республики Казахстан. – URL: https://prg.kz/document/?doc_id=35664024.</w:t>
      </w:r>
    </w:p>
    <w:p w14:paraId="71B6D430"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127. СН РК 2.04-07-2022. Тепловая защита зданий. Строительные нормы Республики Казахстан. – URL: https://prg.kz/document/?doc_id=31741316.</w:t>
      </w:r>
    </w:p>
    <w:p w14:paraId="0DF72981" w14:textId="77777777"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128. СП РК 2.04-107-2022. Тепловая защита зданий. Свод правил Республики Казахстан. – URL: https://prg.kz/document/?doc_id=39838250.</w:t>
      </w:r>
    </w:p>
    <w:p w14:paraId="25FF8E83" w14:textId="42570463" w:rsidR="00797C8C" w:rsidRPr="00797C8C" w:rsidRDefault="00797C8C" w:rsidP="00797C8C">
      <w:pPr>
        <w:pStyle w:val="a9"/>
        <w:tabs>
          <w:tab w:val="left" w:pos="1134"/>
        </w:tabs>
        <w:spacing w:after="0" w:line="240" w:lineRule="auto"/>
        <w:ind w:left="0" w:firstLine="426"/>
        <w:jc w:val="both"/>
        <w:rPr>
          <w:rFonts w:eastAsia="Times New Roman"/>
        </w:rPr>
      </w:pPr>
      <w:r w:rsidRPr="00797C8C">
        <w:rPr>
          <w:rFonts w:eastAsia="Times New Roman"/>
        </w:rPr>
        <w:t xml:space="preserve">129. Шарипов Р.Ж., </w:t>
      </w:r>
      <w:proofErr w:type="spellStart"/>
      <w:r w:rsidRPr="00797C8C">
        <w:rPr>
          <w:rFonts w:eastAsia="Times New Roman"/>
        </w:rPr>
        <w:t>Ержанов</w:t>
      </w:r>
      <w:proofErr w:type="spellEnd"/>
      <w:r w:rsidRPr="00797C8C">
        <w:rPr>
          <w:rFonts w:eastAsia="Times New Roman"/>
        </w:rPr>
        <w:t xml:space="preserve"> С.Е. Проблемы энергоэффективного строительства в Республике Казахстан и разработка методики определения энергоэффективности зданий и сооружений // </w:t>
      </w:r>
      <w:proofErr w:type="spellStart"/>
      <w:r w:rsidRPr="00797C8C">
        <w:rPr>
          <w:rFonts w:eastAsia="Times New Roman"/>
        </w:rPr>
        <w:t>ҚазБСҚА</w:t>
      </w:r>
      <w:proofErr w:type="spellEnd"/>
      <w:r w:rsidRPr="00797C8C">
        <w:rPr>
          <w:rFonts w:eastAsia="Times New Roman"/>
        </w:rPr>
        <w:t xml:space="preserve"> </w:t>
      </w:r>
      <w:proofErr w:type="spellStart"/>
      <w:r w:rsidRPr="00797C8C">
        <w:rPr>
          <w:rFonts w:eastAsia="Times New Roman"/>
        </w:rPr>
        <w:t>Хабаршысы</w:t>
      </w:r>
      <w:proofErr w:type="spellEnd"/>
      <w:r w:rsidRPr="00797C8C">
        <w:rPr>
          <w:rFonts w:eastAsia="Times New Roman"/>
        </w:rPr>
        <w:t xml:space="preserve">. – 2020. – </w:t>
      </w:r>
      <w:r w:rsidR="00AE477C">
        <w:rPr>
          <w:rFonts w:eastAsia="Times New Roman"/>
        </w:rPr>
        <w:t>№</w:t>
      </w:r>
      <w:r w:rsidRPr="00797C8C">
        <w:rPr>
          <w:rFonts w:eastAsia="Times New Roman"/>
        </w:rPr>
        <w:t>3(77). – С. 189–198. – DOI: 10.51488/1680-080X/2020.3-26.</w:t>
      </w:r>
    </w:p>
    <w:p w14:paraId="580AEEE3" w14:textId="77777777" w:rsidR="00797C8C" w:rsidRPr="00797C8C" w:rsidRDefault="00797C8C" w:rsidP="00797C8C">
      <w:pPr>
        <w:pStyle w:val="a9"/>
        <w:tabs>
          <w:tab w:val="left" w:pos="1134"/>
        </w:tabs>
        <w:spacing w:after="0" w:line="240" w:lineRule="auto"/>
        <w:ind w:left="0" w:firstLine="426"/>
        <w:jc w:val="both"/>
        <w:rPr>
          <w:rFonts w:eastAsia="Times New Roman"/>
          <w:lang w:val="en-US"/>
        </w:rPr>
        <w:sectPr w:rsidR="00797C8C" w:rsidRPr="00797C8C" w:rsidSect="00CC0226">
          <w:footerReference w:type="default" r:id="rId49"/>
          <w:pgSz w:w="11906" w:h="16838"/>
          <w:pgMar w:top="1134" w:right="851" w:bottom="1134" w:left="1701" w:header="709" w:footer="709" w:gutter="0"/>
          <w:cols w:space="708"/>
          <w:docGrid w:linePitch="381"/>
        </w:sectPr>
      </w:pPr>
      <w:r w:rsidRPr="00797C8C">
        <w:rPr>
          <w:rFonts w:eastAsia="Times New Roman"/>
          <w:lang w:val="en-US"/>
        </w:rPr>
        <w:t xml:space="preserve">130. </w:t>
      </w:r>
      <w:proofErr w:type="spellStart"/>
      <w:r w:rsidRPr="00797C8C">
        <w:rPr>
          <w:rFonts w:eastAsia="Times New Roman"/>
          <w:lang w:val="en-US"/>
        </w:rPr>
        <w:t>Shevyakova</w:t>
      </w:r>
      <w:proofErr w:type="spellEnd"/>
      <w:r w:rsidRPr="00797C8C">
        <w:rPr>
          <w:rFonts w:eastAsia="Times New Roman"/>
          <w:lang w:val="en-US"/>
        </w:rPr>
        <w:t xml:space="preserve"> A., </w:t>
      </w:r>
      <w:proofErr w:type="spellStart"/>
      <w:r w:rsidRPr="00797C8C">
        <w:rPr>
          <w:rFonts w:eastAsia="Times New Roman"/>
          <w:lang w:val="en-US"/>
        </w:rPr>
        <w:t>Petrenko</w:t>
      </w:r>
      <w:proofErr w:type="spellEnd"/>
      <w:r w:rsidRPr="00797C8C">
        <w:rPr>
          <w:rFonts w:eastAsia="Times New Roman"/>
          <w:lang w:val="en-US"/>
        </w:rPr>
        <w:t xml:space="preserve"> Y., </w:t>
      </w:r>
      <w:proofErr w:type="spellStart"/>
      <w:r w:rsidRPr="00797C8C">
        <w:rPr>
          <w:rFonts w:eastAsia="Times New Roman"/>
          <w:lang w:val="en-US"/>
        </w:rPr>
        <w:t>Koshebayeva</w:t>
      </w:r>
      <w:proofErr w:type="spellEnd"/>
      <w:r w:rsidRPr="00797C8C">
        <w:rPr>
          <w:rFonts w:eastAsia="Times New Roman"/>
          <w:lang w:val="en-US"/>
        </w:rPr>
        <w:t xml:space="preserve"> G., </w:t>
      </w:r>
      <w:proofErr w:type="spellStart"/>
      <w:r w:rsidRPr="00797C8C">
        <w:rPr>
          <w:rFonts w:eastAsia="Times New Roman"/>
          <w:lang w:val="en-US"/>
        </w:rPr>
        <w:t>Ulybyshev</w:t>
      </w:r>
      <w:proofErr w:type="spellEnd"/>
      <w:r w:rsidRPr="00797C8C">
        <w:rPr>
          <w:rFonts w:eastAsia="Times New Roman"/>
          <w:lang w:val="en-US"/>
        </w:rPr>
        <w:t xml:space="preserve"> D. Peculiarities of Housing and Communal Services and the Difficulties of Implementing Energy-Saving Technologies: The Case of Kazakhstan // Energies. – 2022. – Vol. 15, No. 20. – Article 7576. – DOI: 10.3390/en15207576.</w:t>
      </w:r>
    </w:p>
    <w:p w14:paraId="35AAE280" w14:textId="5E3E8273" w:rsidR="00EF0542" w:rsidRPr="00EF0542" w:rsidRDefault="00EF0542" w:rsidP="00EF0542">
      <w:pPr>
        <w:spacing w:after="0" w:line="240" w:lineRule="auto"/>
        <w:jc w:val="right"/>
        <w:rPr>
          <w:rFonts w:eastAsia="Times New Roman"/>
          <w:bCs w:val="0"/>
          <w:color w:val="auto"/>
          <w:kern w:val="0"/>
          <w14:ligatures w14:val="none"/>
        </w:rPr>
      </w:pPr>
      <w:r w:rsidRPr="00EF0542">
        <w:rPr>
          <w:rFonts w:eastAsia="Times New Roman"/>
          <w:b/>
          <w:bCs w:val="0"/>
          <w:color w:val="auto"/>
          <w:kern w:val="0"/>
          <w14:ligatures w14:val="none"/>
        </w:rPr>
        <w:lastRenderedPageBreak/>
        <w:t>П</w:t>
      </w:r>
      <w:r w:rsidR="00EC6506">
        <w:rPr>
          <w:rFonts w:eastAsia="Times New Roman"/>
          <w:b/>
          <w:bCs w:val="0"/>
          <w:color w:val="auto"/>
          <w:kern w:val="0"/>
          <w14:ligatures w14:val="none"/>
        </w:rPr>
        <w:t>РИЛОЖЕНИЕ</w:t>
      </w:r>
      <w:r w:rsidRPr="00EF0542">
        <w:rPr>
          <w:rFonts w:eastAsia="Times New Roman"/>
          <w:b/>
          <w:bCs w:val="0"/>
          <w:color w:val="auto"/>
          <w:kern w:val="0"/>
          <w14:ligatures w14:val="none"/>
        </w:rPr>
        <w:t xml:space="preserve"> А</w:t>
      </w:r>
    </w:p>
    <w:p w14:paraId="222B872F" w14:textId="77777777" w:rsidR="00EF0542" w:rsidRPr="00EF0542" w:rsidRDefault="00EF0542" w:rsidP="00EF0542">
      <w:pPr>
        <w:spacing w:after="0" w:line="240" w:lineRule="auto"/>
        <w:jc w:val="center"/>
        <w:rPr>
          <w:rFonts w:eastAsia="Times New Roman"/>
          <w:bCs w:val="0"/>
          <w:color w:val="auto"/>
          <w:kern w:val="0"/>
          <w:sz w:val="24"/>
          <w:szCs w:val="24"/>
          <w14:ligatures w14:val="none"/>
        </w:rPr>
      </w:pPr>
    </w:p>
    <w:p w14:paraId="3786B8E2" w14:textId="130065A4" w:rsidR="00EF0542" w:rsidRPr="002040CF" w:rsidRDefault="00EF0542" w:rsidP="00EF0542">
      <w:pPr>
        <w:spacing w:after="0" w:line="240" w:lineRule="auto"/>
        <w:jc w:val="center"/>
        <w:rPr>
          <w:rFonts w:eastAsia="Times New Roman"/>
          <w:b/>
          <w:bCs w:val="0"/>
          <w:color w:val="auto"/>
          <w:kern w:val="0"/>
          <w14:ligatures w14:val="none"/>
        </w:rPr>
      </w:pPr>
      <w:r w:rsidRPr="00EF0542">
        <w:rPr>
          <w:rFonts w:eastAsia="Times New Roman"/>
          <w:b/>
          <w:bCs w:val="0"/>
          <w:color w:val="auto"/>
          <w:kern w:val="0"/>
          <w14:ligatures w14:val="none"/>
        </w:rPr>
        <w:t>Сравнительная оценка основных групп электротехнических нагревательных устройств</w:t>
      </w:r>
    </w:p>
    <w:p w14:paraId="75669636" w14:textId="77777777" w:rsidR="00EF0542" w:rsidRPr="002040CF" w:rsidRDefault="00EF0542" w:rsidP="00EF0542">
      <w:pPr>
        <w:spacing w:after="0" w:line="240" w:lineRule="auto"/>
        <w:jc w:val="center"/>
        <w:rPr>
          <w:rFonts w:eastAsia="Times New Roman"/>
          <w:b/>
          <w:bCs w:val="0"/>
          <w:color w:val="auto"/>
          <w:kern w:val="0"/>
          <w14:ligatures w14:val="none"/>
        </w:rPr>
      </w:pPr>
    </w:p>
    <w:p w14:paraId="7F708887" w14:textId="733F5F0D" w:rsidR="001B53E1" w:rsidRDefault="00EF0542" w:rsidP="006A547A">
      <w:pPr>
        <w:keepNext/>
        <w:spacing w:after="0" w:line="240" w:lineRule="auto"/>
        <w:rPr>
          <w:rFonts w:eastAsia="Times New Roman"/>
          <w:b/>
          <w:bCs w:val="0"/>
          <w:color w:val="auto"/>
          <w:kern w:val="0"/>
          <w:sz w:val="24"/>
          <w:szCs w:val="24"/>
          <w14:ligatures w14:val="none"/>
        </w:rPr>
      </w:pPr>
      <w:r w:rsidRPr="00EF0542">
        <w:rPr>
          <w:rFonts w:eastAsia="Times New Roman"/>
          <w:b/>
          <w:bCs w:val="0"/>
          <w:color w:val="auto"/>
          <w:kern w:val="0"/>
          <w:sz w:val="24"/>
          <w:szCs w:val="24"/>
          <w14:ligatures w14:val="none"/>
        </w:rPr>
        <w:t>Таблица А.1</w:t>
      </w:r>
    </w:p>
    <w:p w14:paraId="10F7E546" w14:textId="20372AC5" w:rsidR="00EF0542" w:rsidRDefault="00EF0542" w:rsidP="006A547A">
      <w:pPr>
        <w:keepNext/>
        <w:spacing w:after="0" w:line="240" w:lineRule="auto"/>
        <w:ind w:firstLine="426"/>
        <w:rPr>
          <w:rFonts w:eastAsia="Times New Roman"/>
          <w:b/>
          <w:bCs w:val="0"/>
          <w:color w:val="auto"/>
          <w:kern w:val="0"/>
          <w:sz w:val="24"/>
          <w:szCs w:val="24"/>
          <w14:ligatures w14:val="none"/>
        </w:rPr>
      </w:pPr>
      <w:r w:rsidRPr="00EF0542">
        <w:rPr>
          <w:rFonts w:eastAsia="Times New Roman"/>
          <w:b/>
          <w:bCs w:val="0"/>
          <w:color w:val="auto"/>
          <w:kern w:val="0"/>
          <w:sz w:val="24"/>
          <w:szCs w:val="24"/>
          <w14:ligatures w14:val="none"/>
        </w:rPr>
        <w:t>Электроэнергетические, эксплуатационные и нормативные признаки электротехнических нагревательных устройств</w:t>
      </w:r>
    </w:p>
    <w:p w14:paraId="605980A1" w14:textId="77777777" w:rsidR="001B53E1" w:rsidRPr="00EF0542" w:rsidRDefault="001B53E1" w:rsidP="006A547A">
      <w:pPr>
        <w:keepNext/>
        <w:spacing w:after="0" w:line="240" w:lineRule="auto"/>
        <w:ind w:firstLine="426"/>
        <w:rPr>
          <w:rFonts w:eastAsia="Times New Roman"/>
          <w:bCs w:val="0"/>
          <w:color w:val="auto"/>
          <w:kern w:val="0"/>
          <w:sz w:val="24"/>
          <w:szCs w:val="24"/>
          <w14:ligatures w14:val="none"/>
        </w:rPr>
      </w:pPr>
    </w:p>
    <w:tbl>
      <w:tblPr>
        <w:tblStyle w:val="62"/>
        <w:tblW w:w="5000" w:type="pct"/>
        <w:jc w:val="center"/>
        <w:tblLook w:val="04A0" w:firstRow="1" w:lastRow="0" w:firstColumn="1" w:lastColumn="0" w:noHBand="0" w:noVBand="1"/>
      </w:tblPr>
      <w:tblGrid>
        <w:gridCol w:w="2270"/>
        <w:gridCol w:w="2934"/>
        <w:gridCol w:w="2774"/>
        <w:gridCol w:w="2876"/>
        <w:gridCol w:w="3706"/>
      </w:tblGrid>
      <w:tr w:rsidR="00EF0542" w:rsidRPr="00EF0542" w14:paraId="75C203B6" w14:textId="77777777" w:rsidTr="00D870FC">
        <w:trPr>
          <w:tblHeader/>
          <w:jc w:val="center"/>
        </w:trPr>
        <w:tc>
          <w:tcPr>
            <w:tcW w:w="746" w:type="pct"/>
            <w:vAlign w:val="center"/>
          </w:tcPr>
          <w:p w14:paraId="112375FD"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b/>
                <w:sz w:val="24"/>
                <w:szCs w:val="24"/>
              </w:rPr>
              <w:t>Тип</w:t>
            </w:r>
            <w:proofErr w:type="spellEnd"/>
            <w:r w:rsidRPr="00EF0542">
              <w:rPr>
                <w:rFonts w:ascii="Times New Roman" w:eastAsia="Times New Roman" w:hAnsi="Times New Roman"/>
                <w:b/>
                <w:sz w:val="24"/>
                <w:szCs w:val="24"/>
              </w:rPr>
              <w:t xml:space="preserve"> </w:t>
            </w:r>
            <w:proofErr w:type="spellStart"/>
            <w:r w:rsidRPr="00EF0542">
              <w:rPr>
                <w:rFonts w:ascii="Times New Roman" w:eastAsia="Times New Roman" w:hAnsi="Times New Roman"/>
                <w:b/>
                <w:sz w:val="24"/>
                <w:szCs w:val="24"/>
              </w:rPr>
              <w:t>устройства</w:t>
            </w:r>
            <w:proofErr w:type="spellEnd"/>
          </w:p>
        </w:tc>
        <w:tc>
          <w:tcPr>
            <w:tcW w:w="1016" w:type="pct"/>
            <w:vAlign w:val="center"/>
          </w:tcPr>
          <w:p w14:paraId="1872304C"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b/>
                <w:sz w:val="24"/>
                <w:szCs w:val="24"/>
              </w:rPr>
              <w:t>Характер</w:t>
            </w:r>
            <w:proofErr w:type="spellEnd"/>
            <w:r w:rsidRPr="00EF0542">
              <w:rPr>
                <w:rFonts w:ascii="Times New Roman" w:eastAsia="Times New Roman" w:hAnsi="Times New Roman"/>
                <w:b/>
                <w:sz w:val="24"/>
                <w:szCs w:val="24"/>
              </w:rPr>
              <w:t xml:space="preserve"> </w:t>
            </w:r>
            <w:proofErr w:type="spellStart"/>
            <w:r w:rsidRPr="00EF0542">
              <w:rPr>
                <w:rFonts w:ascii="Times New Roman" w:eastAsia="Times New Roman" w:hAnsi="Times New Roman"/>
                <w:b/>
                <w:sz w:val="24"/>
                <w:szCs w:val="24"/>
              </w:rPr>
              <w:t>электрической</w:t>
            </w:r>
            <w:proofErr w:type="spellEnd"/>
            <w:r w:rsidRPr="00EF0542">
              <w:rPr>
                <w:rFonts w:ascii="Times New Roman" w:eastAsia="Times New Roman" w:hAnsi="Times New Roman"/>
                <w:b/>
                <w:sz w:val="24"/>
                <w:szCs w:val="24"/>
              </w:rPr>
              <w:t xml:space="preserve"> </w:t>
            </w:r>
            <w:proofErr w:type="spellStart"/>
            <w:r w:rsidRPr="00EF0542">
              <w:rPr>
                <w:rFonts w:ascii="Times New Roman" w:eastAsia="Times New Roman" w:hAnsi="Times New Roman"/>
                <w:b/>
                <w:sz w:val="24"/>
                <w:szCs w:val="24"/>
              </w:rPr>
              <w:t>нагрузки</w:t>
            </w:r>
            <w:proofErr w:type="spellEnd"/>
          </w:p>
        </w:tc>
        <w:tc>
          <w:tcPr>
            <w:tcW w:w="961" w:type="pct"/>
            <w:vAlign w:val="center"/>
          </w:tcPr>
          <w:p w14:paraId="6FB38EBA"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b/>
                <w:sz w:val="24"/>
                <w:szCs w:val="24"/>
              </w:rPr>
              <w:t>Регулирование</w:t>
            </w:r>
            <w:proofErr w:type="spellEnd"/>
            <w:r w:rsidRPr="00EF0542">
              <w:rPr>
                <w:rFonts w:ascii="Times New Roman" w:eastAsia="Times New Roman" w:hAnsi="Times New Roman"/>
                <w:b/>
                <w:sz w:val="24"/>
                <w:szCs w:val="24"/>
              </w:rPr>
              <w:t xml:space="preserve"> и </w:t>
            </w:r>
            <w:proofErr w:type="spellStart"/>
            <w:r w:rsidRPr="00EF0542">
              <w:rPr>
                <w:rFonts w:ascii="Times New Roman" w:eastAsia="Times New Roman" w:hAnsi="Times New Roman"/>
                <w:b/>
                <w:sz w:val="24"/>
                <w:szCs w:val="24"/>
              </w:rPr>
              <w:t>автоматизация</w:t>
            </w:r>
            <w:proofErr w:type="spellEnd"/>
          </w:p>
        </w:tc>
        <w:tc>
          <w:tcPr>
            <w:tcW w:w="996" w:type="pct"/>
            <w:vAlign w:val="center"/>
          </w:tcPr>
          <w:p w14:paraId="56775B79"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b/>
                <w:sz w:val="24"/>
                <w:szCs w:val="24"/>
              </w:rPr>
              <w:t>Влияние</w:t>
            </w:r>
            <w:proofErr w:type="spellEnd"/>
            <w:r w:rsidRPr="00EF0542">
              <w:rPr>
                <w:rFonts w:ascii="Times New Roman" w:eastAsia="Times New Roman" w:hAnsi="Times New Roman"/>
                <w:b/>
                <w:sz w:val="24"/>
                <w:szCs w:val="24"/>
              </w:rPr>
              <w:t xml:space="preserve"> </w:t>
            </w:r>
            <w:proofErr w:type="spellStart"/>
            <w:r w:rsidRPr="00EF0542">
              <w:rPr>
                <w:rFonts w:ascii="Times New Roman" w:eastAsia="Times New Roman" w:hAnsi="Times New Roman"/>
                <w:b/>
                <w:sz w:val="24"/>
                <w:szCs w:val="24"/>
              </w:rPr>
              <w:t>на</w:t>
            </w:r>
            <w:proofErr w:type="spellEnd"/>
            <w:r w:rsidRPr="00EF0542">
              <w:rPr>
                <w:rFonts w:ascii="Times New Roman" w:eastAsia="Times New Roman" w:hAnsi="Times New Roman"/>
                <w:b/>
                <w:sz w:val="24"/>
                <w:szCs w:val="24"/>
              </w:rPr>
              <w:t xml:space="preserve"> </w:t>
            </w:r>
            <w:proofErr w:type="spellStart"/>
            <w:r w:rsidRPr="00EF0542">
              <w:rPr>
                <w:rFonts w:ascii="Times New Roman" w:eastAsia="Times New Roman" w:hAnsi="Times New Roman"/>
                <w:b/>
                <w:sz w:val="24"/>
                <w:szCs w:val="24"/>
              </w:rPr>
              <w:t>питающую</w:t>
            </w:r>
            <w:proofErr w:type="spellEnd"/>
            <w:r w:rsidRPr="00EF0542">
              <w:rPr>
                <w:rFonts w:ascii="Times New Roman" w:eastAsia="Times New Roman" w:hAnsi="Times New Roman"/>
                <w:b/>
                <w:sz w:val="24"/>
                <w:szCs w:val="24"/>
              </w:rPr>
              <w:t xml:space="preserve"> </w:t>
            </w:r>
            <w:proofErr w:type="spellStart"/>
            <w:r w:rsidRPr="00EF0542">
              <w:rPr>
                <w:rFonts w:ascii="Times New Roman" w:eastAsia="Times New Roman" w:hAnsi="Times New Roman"/>
                <w:b/>
                <w:sz w:val="24"/>
                <w:szCs w:val="24"/>
              </w:rPr>
              <w:t>сеть</w:t>
            </w:r>
            <w:proofErr w:type="spellEnd"/>
          </w:p>
        </w:tc>
        <w:tc>
          <w:tcPr>
            <w:tcW w:w="1281" w:type="pct"/>
            <w:vAlign w:val="center"/>
          </w:tcPr>
          <w:p w14:paraId="3BFD0BFF" w14:textId="77777777"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b/>
                <w:sz w:val="24"/>
                <w:szCs w:val="24"/>
                <w:lang w:val="ru-RU"/>
              </w:rPr>
              <w:t>Электробезопасность, нормативная оценка и область применения</w:t>
            </w:r>
          </w:p>
        </w:tc>
      </w:tr>
      <w:tr w:rsidR="00EF0542" w:rsidRPr="00EF0542" w14:paraId="25A2AA48" w14:textId="77777777" w:rsidTr="00EF0542">
        <w:trPr>
          <w:jc w:val="center"/>
        </w:trPr>
        <w:tc>
          <w:tcPr>
            <w:tcW w:w="746" w:type="pct"/>
            <w:vAlign w:val="center"/>
          </w:tcPr>
          <w:p w14:paraId="2F15414C" w14:textId="77777777" w:rsidR="00EF0542" w:rsidRPr="00EF0542" w:rsidRDefault="00EF0542" w:rsidP="006A547A">
            <w:pPr>
              <w:jc w:val="center"/>
              <w:rPr>
                <w:rFonts w:ascii="Times New Roman" w:eastAsia="Times New Roman" w:hAnsi="Times New Roman"/>
                <w:sz w:val="24"/>
                <w:szCs w:val="24"/>
                <w:lang w:val="ru-RU"/>
              </w:rPr>
            </w:pPr>
            <w:proofErr w:type="spellStart"/>
            <w:r w:rsidRPr="00EF0542">
              <w:rPr>
                <w:rFonts w:ascii="Times New Roman" w:eastAsia="Times New Roman" w:hAnsi="Times New Roman"/>
                <w:sz w:val="24"/>
                <w:szCs w:val="24"/>
                <w:lang w:val="ru-RU"/>
              </w:rPr>
              <w:t>ТЭНовые</w:t>
            </w:r>
            <w:proofErr w:type="spellEnd"/>
            <w:r w:rsidRPr="00EF0542">
              <w:rPr>
                <w:rFonts w:ascii="Times New Roman" w:eastAsia="Times New Roman" w:hAnsi="Times New Roman"/>
                <w:sz w:val="24"/>
                <w:szCs w:val="24"/>
                <w:lang w:val="ru-RU"/>
              </w:rPr>
              <w:t xml:space="preserve"> водяные котлы и водонагреватели</w:t>
            </w:r>
          </w:p>
        </w:tc>
        <w:tc>
          <w:tcPr>
            <w:tcW w:w="1016" w:type="pct"/>
            <w:vAlign w:val="center"/>
          </w:tcPr>
          <w:p w14:paraId="5D76D4E7" w14:textId="64A8856A"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Преимущественно активная нагрузка; потребляемая мощность определяется сопротивлением нагревательного элемента и напряжением питания</w:t>
            </w:r>
          </w:p>
        </w:tc>
        <w:tc>
          <w:tcPr>
            <w:tcW w:w="961" w:type="pct"/>
            <w:vAlign w:val="center"/>
          </w:tcPr>
          <w:p w14:paraId="32D28905" w14:textId="05067AF6"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Термостаты, секционное включение, контакторы, твердотельные реле и силовые контроллеры [34; 64</w:t>
            </w:r>
            <w:r w:rsidR="00B907D7">
              <w:rPr>
                <w:rFonts w:ascii="Times New Roman" w:eastAsia="Times New Roman" w:hAnsi="Times New Roman"/>
                <w:sz w:val="24"/>
                <w:szCs w:val="24"/>
                <w:lang w:val="ru-RU"/>
              </w:rPr>
              <w:t xml:space="preserve">; </w:t>
            </w:r>
            <w:r w:rsidRPr="00EF0542">
              <w:rPr>
                <w:rFonts w:ascii="Times New Roman" w:eastAsia="Times New Roman" w:hAnsi="Times New Roman"/>
                <w:sz w:val="24"/>
                <w:szCs w:val="24"/>
                <w:lang w:val="ru-RU"/>
              </w:rPr>
              <w:t>65]</w:t>
            </w:r>
          </w:p>
        </w:tc>
        <w:tc>
          <w:tcPr>
            <w:tcW w:w="996" w:type="pct"/>
            <w:vAlign w:val="center"/>
          </w:tcPr>
          <w:p w14:paraId="51DF5C42" w14:textId="69CDD4A5"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Формируют ступенчатые изменения активной мощности; при частой коммутации требуется оценка колебаний напряжения и режима аппаратов защиты</w:t>
            </w:r>
          </w:p>
        </w:tc>
        <w:tc>
          <w:tcPr>
            <w:tcW w:w="1281" w:type="pct"/>
            <w:vAlign w:val="center"/>
          </w:tcPr>
          <w:p w14:paraId="00E328D8" w14:textId="6D5C0EF5"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Требуют водяного контура и гидравлической обвязки. Системы центрального отопления не относятся к области ГОСТ </w:t>
            </w:r>
            <w:r w:rsidRPr="00EF0542">
              <w:rPr>
                <w:rFonts w:ascii="Times New Roman" w:eastAsia="Times New Roman" w:hAnsi="Times New Roman"/>
                <w:sz w:val="24"/>
                <w:szCs w:val="24"/>
              </w:rPr>
              <w:t>IEC</w:t>
            </w:r>
            <w:r w:rsidRPr="00EF0542">
              <w:rPr>
                <w:rFonts w:ascii="Times New Roman" w:eastAsia="Times New Roman" w:hAnsi="Times New Roman"/>
                <w:sz w:val="24"/>
                <w:szCs w:val="24"/>
                <w:lang w:val="ru-RU"/>
              </w:rPr>
              <w:t xml:space="preserve"> 60335-2-30; общие требования безопасности оцениваются по ГОСТ </w:t>
            </w:r>
            <w:r w:rsidRPr="00EF0542">
              <w:rPr>
                <w:rFonts w:ascii="Times New Roman" w:eastAsia="Times New Roman" w:hAnsi="Times New Roman"/>
                <w:sz w:val="24"/>
                <w:szCs w:val="24"/>
              </w:rPr>
              <w:t>IEC</w:t>
            </w:r>
            <w:r w:rsidRPr="00EF0542">
              <w:rPr>
                <w:rFonts w:ascii="Times New Roman" w:eastAsia="Times New Roman" w:hAnsi="Times New Roman"/>
                <w:sz w:val="24"/>
                <w:szCs w:val="24"/>
                <w:lang w:val="ru-RU"/>
              </w:rPr>
              <w:t xml:space="preserve"> 60335-1 в пределах применимости [45</w:t>
            </w:r>
            <w:r w:rsidR="00B907D7">
              <w:rPr>
                <w:rFonts w:ascii="Times New Roman" w:eastAsia="Times New Roman" w:hAnsi="Times New Roman"/>
                <w:sz w:val="24"/>
                <w:szCs w:val="24"/>
                <w:lang w:val="ru-RU"/>
              </w:rPr>
              <w:t xml:space="preserve">; </w:t>
            </w:r>
            <w:r w:rsidRPr="00EF0542">
              <w:rPr>
                <w:rFonts w:ascii="Times New Roman" w:eastAsia="Times New Roman" w:hAnsi="Times New Roman"/>
                <w:sz w:val="24"/>
                <w:szCs w:val="24"/>
                <w:lang w:val="ru-RU"/>
              </w:rPr>
              <w:t>46]</w:t>
            </w:r>
          </w:p>
        </w:tc>
      </w:tr>
      <w:tr w:rsidR="00EF0542" w:rsidRPr="00EF0542" w14:paraId="44D85809" w14:textId="77777777" w:rsidTr="00EF0542">
        <w:trPr>
          <w:jc w:val="center"/>
        </w:trPr>
        <w:tc>
          <w:tcPr>
            <w:tcW w:w="746" w:type="pct"/>
            <w:vAlign w:val="center"/>
          </w:tcPr>
          <w:p w14:paraId="6C6B4E64"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Электроконвекторы</w:t>
            </w:r>
            <w:proofErr w:type="spellEnd"/>
          </w:p>
        </w:tc>
        <w:tc>
          <w:tcPr>
            <w:tcW w:w="1016" w:type="pct"/>
            <w:vAlign w:val="center"/>
          </w:tcPr>
          <w:p w14:paraId="6BAB4D8C" w14:textId="1C921AEB"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Преимущественно активная нагрузка с периодическим включением и отключением по термостату</w:t>
            </w:r>
          </w:p>
        </w:tc>
        <w:tc>
          <w:tcPr>
            <w:tcW w:w="961" w:type="pct"/>
            <w:vAlign w:val="center"/>
          </w:tcPr>
          <w:p w14:paraId="25CAD5CB" w14:textId="7E1C8CA4"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Термостатное зональное управление, электронные регуляторы, возможна работа через контроллеры [42; 64</w:t>
            </w:r>
            <w:r w:rsidR="00B907D7">
              <w:rPr>
                <w:rFonts w:ascii="Times New Roman" w:eastAsia="Times New Roman" w:hAnsi="Times New Roman"/>
                <w:sz w:val="24"/>
                <w:szCs w:val="24"/>
                <w:lang w:val="ru-RU"/>
              </w:rPr>
              <w:t xml:space="preserve">; </w:t>
            </w:r>
            <w:r w:rsidRPr="00EF0542">
              <w:rPr>
                <w:rFonts w:ascii="Times New Roman" w:eastAsia="Times New Roman" w:hAnsi="Times New Roman"/>
                <w:sz w:val="24"/>
                <w:szCs w:val="24"/>
                <w:lang w:val="ru-RU"/>
              </w:rPr>
              <w:t>65]</w:t>
            </w:r>
          </w:p>
        </w:tc>
        <w:tc>
          <w:tcPr>
            <w:tcW w:w="996" w:type="pct"/>
            <w:vAlign w:val="center"/>
          </w:tcPr>
          <w:p w14:paraId="71788FCE" w14:textId="1B6192ED"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Обычно создают ступенчатые изменения активной мощности; влияние на сеть определяется суммарной установленной мощностью и режимом одновременного включения</w:t>
            </w:r>
          </w:p>
        </w:tc>
        <w:tc>
          <w:tcPr>
            <w:tcW w:w="1281" w:type="pct"/>
            <w:vAlign w:val="center"/>
          </w:tcPr>
          <w:p w14:paraId="3931C17B" w14:textId="40947BE3" w:rsidR="00EF0542" w:rsidRPr="001B53E1"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Входят в область ГОСТ </w:t>
            </w:r>
            <w:r w:rsidRPr="00EF0542">
              <w:rPr>
                <w:rFonts w:ascii="Times New Roman" w:eastAsia="Times New Roman" w:hAnsi="Times New Roman"/>
                <w:sz w:val="24"/>
                <w:szCs w:val="24"/>
              </w:rPr>
              <w:t>IEC</w:t>
            </w:r>
            <w:r w:rsidRPr="00EF0542">
              <w:rPr>
                <w:rFonts w:ascii="Times New Roman" w:eastAsia="Times New Roman" w:hAnsi="Times New Roman"/>
                <w:sz w:val="24"/>
                <w:szCs w:val="24"/>
                <w:lang w:val="ru-RU"/>
              </w:rPr>
              <w:t xml:space="preserve"> 60335-2-30; нормируются доступные поверхности и защитные элементы. </w:t>
            </w:r>
            <w:r w:rsidRPr="001B53E1">
              <w:rPr>
                <w:rFonts w:ascii="Times New Roman" w:eastAsia="Times New Roman" w:hAnsi="Times New Roman"/>
                <w:sz w:val="24"/>
                <w:szCs w:val="24"/>
                <w:lang w:val="ru-RU"/>
              </w:rPr>
              <w:t>Применяются для локального и дополнительного отопления помещений [45]</w:t>
            </w:r>
          </w:p>
        </w:tc>
      </w:tr>
      <w:tr w:rsidR="00EF0542" w:rsidRPr="00EF0542" w14:paraId="3378B688" w14:textId="77777777" w:rsidTr="00EF0542">
        <w:trPr>
          <w:jc w:val="center"/>
        </w:trPr>
        <w:tc>
          <w:tcPr>
            <w:tcW w:w="746" w:type="pct"/>
            <w:vAlign w:val="center"/>
          </w:tcPr>
          <w:p w14:paraId="3AB62EA1"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Тепловентиляторы</w:t>
            </w:r>
            <w:proofErr w:type="spellEnd"/>
          </w:p>
        </w:tc>
        <w:tc>
          <w:tcPr>
            <w:tcW w:w="1016" w:type="pct"/>
            <w:vAlign w:val="center"/>
          </w:tcPr>
          <w:p w14:paraId="7A27BCC3" w14:textId="2C1F6D55"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Активная нагревательная нагрузка с дополнительной </w:t>
            </w:r>
            <w:r w:rsidRPr="00EF0542">
              <w:rPr>
                <w:rFonts w:ascii="Times New Roman" w:eastAsia="Times New Roman" w:hAnsi="Times New Roman"/>
                <w:sz w:val="24"/>
                <w:szCs w:val="24"/>
                <w:lang w:val="ru-RU"/>
              </w:rPr>
              <w:lastRenderedPageBreak/>
              <w:t>нагрузкой электродвигателя вентилятора</w:t>
            </w:r>
          </w:p>
        </w:tc>
        <w:tc>
          <w:tcPr>
            <w:tcW w:w="961" w:type="pct"/>
            <w:vAlign w:val="center"/>
          </w:tcPr>
          <w:p w14:paraId="618182B8" w14:textId="4CB2260D"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lastRenderedPageBreak/>
              <w:t xml:space="preserve">Ступенчатое или термостатное управление; требуется </w:t>
            </w:r>
            <w:r w:rsidRPr="00EF0542">
              <w:rPr>
                <w:rFonts w:ascii="Times New Roman" w:eastAsia="Times New Roman" w:hAnsi="Times New Roman"/>
                <w:sz w:val="24"/>
                <w:szCs w:val="24"/>
                <w:lang w:val="ru-RU"/>
              </w:rPr>
              <w:lastRenderedPageBreak/>
              <w:t>учет режима вентилятора, шума и защит от перегрева</w:t>
            </w:r>
          </w:p>
        </w:tc>
        <w:tc>
          <w:tcPr>
            <w:tcW w:w="996" w:type="pct"/>
            <w:vAlign w:val="center"/>
          </w:tcPr>
          <w:p w14:paraId="4080ACAD" w14:textId="696AA832"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lastRenderedPageBreak/>
              <w:t xml:space="preserve">Возможны кратковременные пусковые эффекты </w:t>
            </w:r>
            <w:r w:rsidRPr="00EF0542">
              <w:rPr>
                <w:rFonts w:ascii="Times New Roman" w:eastAsia="Times New Roman" w:hAnsi="Times New Roman"/>
                <w:sz w:val="24"/>
                <w:szCs w:val="24"/>
                <w:lang w:val="ru-RU"/>
              </w:rPr>
              <w:lastRenderedPageBreak/>
              <w:t>электродвигателя и ступенчатые изменения активной мощности</w:t>
            </w:r>
          </w:p>
        </w:tc>
        <w:tc>
          <w:tcPr>
            <w:tcW w:w="1281" w:type="pct"/>
            <w:vAlign w:val="center"/>
          </w:tcPr>
          <w:p w14:paraId="236D4EE7" w14:textId="3BC38073" w:rsidR="00EF0542" w:rsidRPr="001B53E1"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lastRenderedPageBreak/>
              <w:t xml:space="preserve">Входят в область ГОСТ </w:t>
            </w:r>
            <w:r w:rsidRPr="00EF0542">
              <w:rPr>
                <w:rFonts w:ascii="Times New Roman" w:eastAsia="Times New Roman" w:hAnsi="Times New Roman"/>
                <w:sz w:val="24"/>
                <w:szCs w:val="24"/>
              </w:rPr>
              <w:t>IEC</w:t>
            </w:r>
            <w:r w:rsidRPr="00EF0542">
              <w:rPr>
                <w:rFonts w:ascii="Times New Roman" w:eastAsia="Times New Roman" w:hAnsi="Times New Roman"/>
                <w:sz w:val="24"/>
                <w:szCs w:val="24"/>
                <w:lang w:val="ru-RU"/>
              </w:rPr>
              <w:t xml:space="preserve"> 60335-2-30; для тепловентиляторов установлены </w:t>
            </w:r>
            <w:r w:rsidRPr="00EF0542">
              <w:rPr>
                <w:rFonts w:ascii="Times New Roman" w:eastAsia="Times New Roman" w:hAnsi="Times New Roman"/>
                <w:sz w:val="24"/>
                <w:szCs w:val="24"/>
                <w:lang w:val="ru-RU"/>
              </w:rPr>
              <w:lastRenderedPageBreak/>
              <w:t xml:space="preserve">дополнительные требования к нагреву, устойчивости и огнестойкости. </w:t>
            </w:r>
            <w:r w:rsidRPr="001B53E1">
              <w:rPr>
                <w:rFonts w:ascii="Times New Roman" w:eastAsia="Times New Roman" w:hAnsi="Times New Roman"/>
                <w:sz w:val="24"/>
                <w:szCs w:val="24"/>
                <w:lang w:val="ru-RU"/>
              </w:rPr>
              <w:t>Рациональны для кратковременного быстрого обогрева [45]</w:t>
            </w:r>
          </w:p>
        </w:tc>
      </w:tr>
      <w:tr w:rsidR="00EF0542" w:rsidRPr="00EF0542" w14:paraId="4C761050" w14:textId="77777777" w:rsidTr="00EF0542">
        <w:trPr>
          <w:jc w:val="center"/>
        </w:trPr>
        <w:tc>
          <w:tcPr>
            <w:tcW w:w="746" w:type="pct"/>
            <w:vAlign w:val="center"/>
          </w:tcPr>
          <w:p w14:paraId="38FF453D" w14:textId="77777777"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lastRenderedPageBreak/>
              <w:t>Масляные радиаторы и жидкостные комнатные обогреватели</w:t>
            </w:r>
          </w:p>
        </w:tc>
        <w:tc>
          <w:tcPr>
            <w:tcW w:w="1016" w:type="pct"/>
            <w:vAlign w:val="center"/>
          </w:tcPr>
          <w:p w14:paraId="34101A17" w14:textId="55225D4A"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Преимущественно активная нагрузка; тепловая инерция прибора сглаживает температуру поверхности, но не устраняет электрические циклы включения</w:t>
            </w:r>
          </w:p>
        </w:tc>
        <w:tc>
          <w:tcPr>
            <w:tcW w:w="961" w:type="pct"/>
            <w:vAlign w:val="center"/>
          </w:tcPr>
          <w:p w14:paraId="68C5B188" w14:textId="72FD622F"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Термостатное управление; динамичность регулирования ограничена теплоемкостью </w:t>
            </w:r>
            <w:r w:rsidR="00211261" w:rsidRPr="00211261">
              <w:rPr>
                <w:rFonts w:ascii="Times New Roman" w:eastAsia="Times New Roman" w:hAnsi="Times New Roman"/>
                <w:bCs/>
                <w:sz w:val="24"/>
                <w:szCs w:val="24"/>
                <w:lang w:val="ru-RU"/>
              </w:rPr>
              <w:t>рабочего тела</w:t>
            </w:r>
            <w:r w:rsidRPr="00EF0542">
              <w:rPr>
                <w:rFonts w:ascii="Times New Roman" w:eastAsia="Times New Roman" w:hAnsi="Times New Roman"/>
                <w:sz w:val="24"/>
                <w:szCs w:val="24"/>
                <w:lang w:val="ru-RU"/>
              </w:rPr>
              <w:t xml:space="preserve"> и корпуса</w:t>
            </w:r>
          </w:p>
        </w:tc>
        <w:tc>
          <w:tcPr>
            <w:tcW w:w="996" w:type="pct"/>
            <w:vAlign w:val="center"/>
          </w:tcPr>
          <w:p w14:paraId="03388BB2" w14:textId="2AF3C551"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Воздействие на сеть обычно связано со ступенчатым включением активной мощности; способность к быстрому изменению нагрузки ограничена</w:t>
            </w:r>
          </w:p>
        </w:tc>
        <w:tc>
          <w:tcPr>
            <w:tcW w:w="1281" w:type="pct"/>
            <w:vAlign w:val="center"/>
          </w:tcPr>
          <w:p w14:paraId="2B53E49C" w14:textId="0911EE10" w:rsidR="00EF0542" w:rsidRPr="001B53E1"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Входят в область ГОСТ </w:t>
            </w:r>
            <w:r w:rsidRPr="00EF0542">
              <w:rPr>
                <w:rFonts w:ascii="Times New Roman" w:eastAsia="Times New Roman" w:hAnsi="Times New Roman"/>
                <w:sz w:val="24"/>
                <w:szCs w:val="24"/>
              </w:rPr>
              <w:t>IEC</w:t>
            </w:r>
            <w:r w:rsidRPr="00EF0542">
              <w:rPr>
                <w:rFonts w:ascii="Times New Roman" w:eastAsia="Times New Roman" w:hAnsi="Times New Roman"/>
                <w:sz w:val="24"/>
                <w:szCs w:val="24"/>
                <w:lang w:val="ru-RU"/>
              </w:rPr>
              <w:t xml:space="preserve"> 60335-2-30 как радиаторы с жидким </w:t>
            </w:r>
            <w:r w:rsidR="00211261">
              <w:rPr>
                <w:rFonts w:ascii="Times New Roman" w:eastAsia="Times New Roman" w:hAnsi="Times New Roman"/>
                <w:sz w:val="24"/>
                <w:szCs w:val="24"/>
                <w:lang w:val="ru-RU"/>
              </w:rPr>
              <w:t>рабочим телом</w:t>
            </w:r>
            <w:r w:rsidRPr="00EF0542">
              <w:rPr>
                <w:rFonts w:ascii="Times New Roman" w:eastAsia="Times New Roman" w:hAnsi="Times New Roman"/>
                <w:sz w:val="24"/>
                <w:szCs w:val="24"/>
                <w:lang w:val="ru-RU"/>
              </w:rPr>
              <w:t xml:space="preserve">. </w:t>
            </w:r>
            <w:r w:rsidRPr="001B53E1">
              <w:rPr>
                <w:rFonts w:ascii="Times New Roman" w:eastAsia="Times New Roman" w:hAnsi="Times New Roman"/>
                <w:sz w:val="24"/>
                <w:szCs w:val="24"/>
                <w:lang w:val="ru-RU"/>
              </w:rPr>
              <w:t>Используются для дополнительного отопления жилых и служебных помещений [45]</w:t>
            </w:r>
          </w:p>
        </w:tc>
      </w:tr>
      <w:tr w:rsidR="00EF0542" w:rsidRPr="00EF0542" w14:paraId="59C82319" w14:textId="77777777" w:rsidTr="00EF0542">
        <w:trPr>
          <w:jc w:val="center"/>
        </w:trPr>
        <w:tc>
          <w:tcPr>
            <w:tcW w:w="746" w:type="pct"/>
            <w:vAlign w:val="center"/>
          </w:tcPr>
          <w:p w14:paraId="685C9D29"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Электрические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панельные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обогреватели</w:t>
            </w:r>
            <w:proofErr w:type="spellEnd"/>
          </w:p>
        </w:tc>
        <w:tc>
          <w:tcPr>
            <w:tcW w:w="1016" w:type="pct"/>
            <w:vAlign w:val="center"/>
          </w:tcPr>
          <w:p w14:paraId="44060E67" w14:textId="2261BC6C"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Преимущественно активная нагрузка, распределенная по площади панели</w:t>
            </w:r>
          </w:p>
        </w:tc>
        <w:tc>
          <w:tcPr>
            <w:tcW w:w="961" w:type="pct"/>
            <w:vAlign w:val="center"/>
          </w:tcPr>
          <w:p w14:paraId="37635D76" w14:textId="774F1097"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Совместимы с термостатами, твердотельными реле и программным управлением [64</w:t>
            </w:r>
            <w:r w:rsidR="00B907D7">
              <w:rPr>
                <w:rFonts w:ascii="Times New Roman" w:eastAsia="Times New Roman" w:hAnsi="Times New Roman"/>
                <w:sz w:val="24"/>
                <w:szCs w:val="24"/>
                <w:lang w:val="ru-RU"/>
              </w:rPr>
              <w:t xml:space="preserve">; </w:t>
            </w:r>
            <w:r w:rsidRPr="00EF0542">
              <w:rPr>
                <w:rFonts w:ascii="Times New Roman" w:eastAsia="Times New Roman" w:hAnsi="Times New Roman"/>
                <w:sz w:val="24"/>
                <w:szCs w:val="24"/>
                <w:lang w:val="ru-RU"/>
              </w:rPr>
              <w:t>65]</w:t>
            </w:r>
          </w:p>
        </w:tc>
        <w:tc>
          <w:tcPr>
            <w:tcW w:w="996" w:type="pct"/>
            <w:vAlign w:val="center"/>
          </w:tcPr>
          <w:p w14:paraId="7A053BC0" w14:textId="2A9AD831"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При релейном управлении формируют ступени активной мощности; при силовом регулировании требуется оценка формы тока и электромагнитной совместимости</w:t>
            </w:r>
          </w:p>
        </w:tc>
        <w:tc>
          <w:tcPr>
            <w:tcW w:w="1281" w:type="pct"/>
            <w:vAlign w:val="center"/>
          </w:tcPr>
          <w:p w14:paraId="35D22452" w14:textId="1164AB84" w:rsidR="00EF0542" w:rsidRPr="001B53E1"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Входят в область ГОСТ </w:t>
            </w:r>
            <w:r w:rsidRPr="00EF0542">
              <w:rPr>
                <w:rFonts w:ascii="Times New Roman" w:eastAsia="Times New Roman" w:hAnsi="Times New Roman"/>
                <w:sz w:val="24"/>
                <w:szCs w:val="24"/>
              </w:rPr>
              <w:t>IEC</w:t>
            </w:r>
            <w:r w:rsidRPr="00EF0542">
              <w:rPr>
                <w:rFonts w:ascii="Times New Roman" w:eastAsia="Times New Roman" w:hAnsi="Times New Roman"/>
                <w:sz w:val="24"/>
                <w:szCs w:val="24"/>
                <w:lang w:val="ru-RU"/>
              </w:rPr>
              <w:t xml:space="preserve"> 60335-2-30; температура поверхности оценивается по допустимым превышениям. </w:t>
            </w:r>
            <w:r w:rsidRPr="001B53E1">
              <w:rPr>
                <w:rFonts w:ascii="Times New Roman" w:eastAsia="Times New Roman" w:hAnsi="Times New Roman"/>
                <w:sz w:val="24"/>
                <w:szCs w:val="24"/>
                <w:lang w:val="ru-RU"/>
              </w:rPr>
              <w:t>Применяются для локального настенного и потолочного отопления [45]</w:t>
            </w:r>
          </w:p>
        </w:tc>
      </w:tr>
      <w:tr w:rsidR="00EF0542" w:rsidRPr="00EF0542" w14:paraId="174EECDA" w14:textId="77777777" w:rsidTr="00EF0542">
        <w:trPr>
          <w:jc w:val="center"/>
        </w:trPr>
        <w:tc>
          <w:tcPr>
            <w:tcW w:w="746" w:type="pct"/>
            <w:vAlign w:val="center"/>
          </w:tcPr>
          <w:p w14:paraId="6DF75098"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Электродные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устройства</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ионные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котлы</w:t>
            </w:r>
            <w:proofErr w:type="spellEnd"/>
            <w:r w:rsidRPr="00EF0542">
              <w:rPr>
                <w:rFonts w:ascii="Times New Roman" w:eastAsia="Times New Roman" w:hAnsi="Times New Roman"/>
                <w:sz w:val="24"/>
                <w:szCs w:val="24"/>
              </w:rPr>
              <w:t>)</w:t>
            </w:r>
          </w:p>
        </w:tc>
        <w:tc>
          <w:tcPr>
            <w:tcW w:w="1016" w:type="pct"/>
            <w:vAlign w:val="center"/>
          </w:tcPr>
          <w:p w14:paraId="43DBC13E" w14:textId="2CA562E7"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Характер нагрузки зависит от электропроводности, температуры и состава </w:t>
            </w:r>
            <w:r w:rsidR="00211261">
              <w:rPr>
                <w:rFonts w:ascii="Times New Roman" w:eastAsia="Times New Roman" w:hAnsi="Times New Roman"/>
                <w:sz w:val="24"/>
                <w:szCs w:val="24"/>
                <w:lang w:val="ru-RU"/>
              </w:rPr>
              <w:t>рабочего тела</w:t>
            </w:r>
            <w:r w:rsidRPr="00EF0542">
              <w:rPr>
                <w:rFonts w:ascii="Times New Roman" w:eastAsia="Times New Roman" w:hAnsi="Times New Roman"/>
                <w:sz w:val="24"/>
                <w:szCs w:val="24"/>
                <w:lang w:val="ru-RU"/>
              </w:rPr>
              <w:t>; рабочая жидкость является частью электрической цепи</w:t>
            </w:r>
          </w:p>
        </w:tc>
        <w:tc>
          <w:tcPr>
            <w:tcW w:w="961" w:type="pct"/>
            <w:vAlign w:val="center"/>
          </w:tcPr>
          <w:p w14:paraId="60914243" w14:textId="71E8B68D"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Требуются контроль электропроводности, водоподготовка, защита от токов утечки, заземление и контроль коррозии [53</w:t>
            </w:r>
            <w:r w:rsidR="00B907D7">
              <w:rPr>
                <w:rFonts w:ascii="Times New Roman" w:eastAsia="Times New Roman" w:hAnsi="Times New Roman"/>
                <w:sz w:val="24"/>
                <w:szCs w:val="24"/>
                <w:lang w:val="ru-RU"/>
              </w:rPr>
              <w:t xml:space="preserve">; </w:t>
            </w:r>
            <w:r w:rsidRPr="00EF0542">
              <w:rPr>
                <w:rFonts w:ascii="Times New Roman" w:eastAsia="Times New Roman" w:hAnsi="Times New Roman"/>
                <w:sz w:val="24"/>
                <w:szCs w:val="24"/>
                <w:lang w:val="ru-RU"/>
              </w:rPr>
              <w:t>54]</w:t>
            </w:r>
          </w:p>
        </w:tc>
        <w:tc>
          <w:tcPr>
            <w:tcW w:w="996" w:type="pct"/>
            <w:vAlign w:val="center"/>
          </w:tcPr>
          <w:p w14:paraId="3FA7DCE8" w14:textId="4B3DB40D"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Параметры нагрузки могут изменяться с температурой и составом </w:t>
            </w:r>
            <w:r w:rsidR="00211261">
              <w:rPr>
                <w:rFonts w:ascii="Times New Roman" w:eastAsia="Times New Roman" w:hAnsi="Times New Roman"/>
                <w:sz w:val="24"/>
                <w:szCs w:val="24"/>
                <w:lang w:val="ru-RU"/>
              </w:rPr>
              <w:t>рабочего тела</w:t>
            </w:r>
            <w:r w:rsidRPr="00EF0542">
              <w:rPr>
                <w:rFonts w:ascii="Times New Roman" w:eastAsia="Times New Roman" w:hAnsi="Times New Roman"/>
                <w:sz w:val="24"/>
                <w:szCs w:val="24"/>
                <w:lang w:val="ru-RU"/>
              </w:rPr>
              <w:t>; требуется надежная защита и контроль режима питания</w:t>
            </w:r>
          </w:p>
        </w:tc>
        <w:tc>
          <w:tcPr>
            <w:tcW w:w="1281" w:type="pct"/>
            <w:vAlign w:val="center"/>
          </w:tcPr>
          <w:p w14:paraId="25D27E95" w14:textId="0D074E2C"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Требуют водяного контура и контролируемого состава </w:t>
            </w:r>
            <w:r w:rsidR="00211261">
              <w:rPr>
                <w:rFonts w:ascii="Times New Roman" w:eastAsia="Times New Roman" w:hAnsi="Times New Roman"/>
                <w:sz w:val="24"/>
                <w:szCs w:val="24"/>
                <w:lang w:val="ru-RU"/>
              </w:rPr>
              <w:t>рабочего тела</w:t>
            </w:r>
            <w:r w:rsidRPr="00EF0542">
              <w:rPr>
                <w:rFonts w:ascii="Times New Roman" w:eastAsia="Times New Roman" w:hAnsi="Times New Roman"/>
                <w:sz w:val="24"/>
                <w:szCs w:val="24"/>
                <w:lang w:val="ru-RU"/>
              </w:rPr>
              <w:t xml:space="preserve">. Общие требования электробезопасности оцениваются по ГОСТ </w:t>
            </w:r>
            <w:r w:rsidRPr="00EF0542">
              <w:rPr>
                <w:rFonts w:ascii="Times New Roman" w:eastAsia="Times New Roman" w:hAnsi="Times New Roman"/>
                <w:sz w:val="24"/>
                <w:szCs w:val="24"/>
              </w:rPr>
              <w:t>IEC</w:t>
            </w:r>
            <w:r w:rsidRPr="00EF0542">
              <w:rPr>
                <w:rFonts w:ascii="Times New Roman" w:eastAsia="Times New Roman" w:hAnsi="Times New Roman"/>
                <w:sz w:val="24"/>
                <w:szCs w:val="24"/>
                <w:lang w:val="ru-RU"/>
              </w:rPr>
              <w:t xml:space="preserve"> 60335-1 в пределах применимости [46]</w:t>
            </w:r>
          </w:p>
        </w:tc>
      </w:tr>
      <w:tr w:rsidR="00EF0542" w:rsidRPr="00EF0542" w14:paraId="4BE70CCA" w14:textId="77777777" w:rsidTr="00EF0542">
        <w:trPr>
          <w:jc w:val="center"/>
        </w:trPr>
        <w:tc>
          <w:tcPr>
            <w:tcW w:w="746" w:type="pct"/>
            <w:vAlign w:val="center"/>
          </w:tcPr>
          <w:p w14:paraId="49E12F0D"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lastRenderedPageBreak/>
              <w:t>Индукционные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водонагреватели</w:t>
            </w:r>
            <w:proofErr w:type="spellEnd"/>
          </w:p>
        </w:tc>
        <w:tc>
          <w:tcPr>
            <w:tcW w:w="1016" w:type="pct"/>
            <w:vAlign w:val="center"/>
          </w:tcPr>
          <w:p w14:paraId="5ED6E6FA" w14:textId="6795FA7E"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Нагрузка имеет активную и реактивную составляющие; требуется учет коэффициента мощности, параметров силового преобразователя и магнитной системы [55]</w:t>
            </w:r>
          </w:p>
        </w:tc>
        <w:tc>
          <w:tcPr>
            <w:tcW w:w="961" w:type="pct"/>
            <w:vAlign w:val="center"/>
          </w:tcPr>
          <w:p w14:paraId="7567FC2E" w14:textId="7FB79D1E"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Регулирование мощности выполняется через силовой преобразователь, коммутацию или изменение режима работы; возможна компенсация реактивной мощности</w:t>
            </w:r>
          </w:p>
        </w:tc>
        <w:tc>
          <w:tcPr>
            <w:tcW w:w="996" w:type="pct"/>
            <w:vAlign w:val="center"/>
          </w:tcPr>
          <w:p w14:paraId="3142581D" w14:textId="421396F0"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Могут влиять на питающую сеть через реактивную мощность, гармонические составляющие и режим силового преобразователя; требуется оценка качества электрической энергии</w:t>
            </w:r>
          </w:p>
        </w:tc>
        <w:tc>
          <w:tcPr>
            <w:tcW w:w="1281" w:type="pct"/>
            <w:vAlign w:val="center"/>
          </w:tcPr>
          <w:p w14:paraId="593B1D7C" w14:textId="04924597" w:rsidR="00EF0542" w:rsidRPr="001B53E1"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Отсутствие </w:t>
            </w:r>
            <w:proofErr w:type="spellStart"/>
            <w:r w:rsidRPr="00EF0542">
              <w:rPr>
                <w:rFonts w:ascii="Times New Roman" w:eastAsia="Times New Roman" w:hAnsi="Times New Roman"/>
                <w:sz w:val="24"/>
                <w:szCs w:val="24"/>
                <w:lang w:val="ru-RU"/>
              </w:rPr>
              <w:t>ТЭНа</w:t>
            </w:r>
            <w:proofErr w:type="spellEnd"/>
            <w:r w:rsidRPr="00EF0542">
              <w:rPr>
                <w:rFonts w:ascii="Times New Roman" w:eastAsia="Times New Roman" w:hAnsi="Times New Roman"/>
                <w:sz w:val="24"/>
                <w:szCs w:val="24"/>
                <w:lang w:val="ru-RU"/>
              </w:rPr>
              <w:t xml:space="preserve"> в воде не отменяет требований к изоляции, доступным частям и защите. </w:t>
            </w:r>
            <w:r w:rsidRPr="001B53E1">
              <w:rPr>
                <w:rFonts w:ascii="Times New Roman" w:eastAsia="Times New Roman" w:hAnsi="Times New Roman"/>
                <w:sz w:val="24"/>
                <w:szCs w:val="24"/>
                <w:lang w:val="ru-RU"/>
              </w:rPr>
              <w:t xml:space="preserve">Применяются преимущественно в </w:t>
            </w:r>
            <w:proofErr w:type="spellStart"/>
            <w:r w:rsidRPr="001B53E1">
              <w:rPr>
                <w:rFonts w:ascii="Times New Roman" w:eastAsia="Times New Roman" w:hAnsi="Times New Roman"/>
                <w:sz w:val="24"/>
                <w:szCs w:val="24"/>
                <w:lang w:val="ru-RU"/>
              </w:rPr>
              <w:t>водонагреве</w:t>
            </w:r>
            <w:proofErr w:type="spellEnd"/>
            <w:r w:rsidRPr="001B53E1">
              <w:rPr>
                <w:rFonts w:ascii="Times New Roman" w:eastAsia="Times New Roman" w:hAnsi="Times New Roman"/>
                <w:sz w:val="24"/>
                <w:szCs w:val="24"/>
                <w:lang w:val="ru-RU"/>
              </w:rPr>
              <w:t xml:space="preserve"> и отоплении с гидравлической инфраструктурой [46; 55]</w:t>
            </w:r>
          </w:p>
        </w:tc>
      </w:tr>
      <w:tr w:rsidR="00EF0542" w:rsidRPr="00EF0542" w14:paraId="12C890CF" w14:textId="77777777" w:rsidTr="00EF0542">
        <w:trPr>
          <w:jc w:val="center"/>
        </w:trPr>
        <w:tc>
          <w:tcPr>
            <w:tcW w:w="746" w:type="pct"/>
            <w:vAlign w:val="center"/>
          </w:tcPr>
          <w:p w14:paraId="79E28D0D"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Инфракрасные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излучатели</w:t>
            </w:r>
            <w:proofErr w:type="spellEnd"/>
          </w:p>
        </w:tc>
        <w:tc>
          <w:tcPr>
            <w:tcW w:w="1016" w:type="pct"/>
            <w:vAlign w:val="center"/>
          </w:tcPr>
          <w:p w14:paraId="034A2C9A" w14:textId="02CB83CB"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Преимущественно активная нагрузка; для ламповых излучателей возможны повышенные пусковые токи</w:t>
            </w:r>
          </w:p>
        </w:tc>
        <w:tc>
          <w:tcPr>
            <w:tcW w:w="961" w:type="pct"/>
            <w:vAlign w:val="center"/>
          </w:tcPr>
          <w:p w14:paraId="4F9DD39B" w14:textId="405E0F72"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Совместимы с термостатами, силовыми контроллерами, плавным пуском и ограничением тока [64</w:t>
            </w:r>
            <w:r w:rsidR="00B907D7">
              <w:rPr>
                <w:rFonts w:ascii="Times New Roman" w:eastAsia="Times New Roman" w:hAnsi="Times New Roman"/>
                <w:sz w:val="24"/>
                <w:szCs w:val="24"/>
                <w:lang w:val="ru-RU"/>
              </w:rPr>
              <w:t xml:space="preserve">; </w:t>
            </w:r>
            <w:r w:rsidRPr="00EF0542">
              <w:rPr>
                <w:rFonts w:ascii="Times New Roman" w:eastAsia="Times New Roman" w:hAnsi="Times New Roman"/>
                <w:sz w:val="24"/>
                <w:szCs w:val="24"/>
                <w:lang w:val="ru-RU"/>
              </w:rPr>
              <w:t>65]</w:t>
            </w:r>
          </w:p>
        </w:tc>
        <w:tc>
          <w:tcPr>
            <w:tcW w:w="996" w:type="pct"/>
            <w:vAlign w:val="center"/>
          </w:tcPr>
          <w:p w14:paraId="74CBBBF9" w14:textId="439DA625"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При фазоимпульсном регулировании возможно искажение формы тока; при групповой работе требуется оценка суммарной мощности и качества электроэнергии</w:t>
            </w:r>
          </w:p>
        </w:tc>
        <w:tc>
          <w:tcPr>
            <w:tcW w:w="1281" w:type="pct"/>
            <w:vAlign w:val="center"/>
          </w:tcPr>
          <w:p w14:paraId="46F7280F" w14:textId="7A846182"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Радиационные обогреватели входят в область ГОСТ </w:t>
            </w:r>
            <w:r w:rsidRPr="00EF0542">
              <w:rPr>
                <w:rFonts w:ascii="Times New Roman" w:eastAsia="Times New Roman" w:hAnsi="Times New Roman"/>
                <w:sz w:val="24"/>
                <w:szCs w:val="24"/>
              </w:rPr>
              <w:t>IEC</w:t>
            </w:r>
            <w:r w:rsidRPr="00EF0542">
              <w:rPr>
                <w:rFonts w:ascii="Times New Roman" w:eastAsia="Times New Roman" w:hAnsi="Times New Roman"/>
                <w:sz w:val="24"/>
                <w:szCs w:val="24"/>
                <w:lang w:val="ru-RU"/>
              </w:rPr>
              <w:t xml:space="preserve"> 60335-2-30; нормируются доступные поверхности и защитные решетки. Рациональны для рабочих зон и помещений периодического использования [45; 56]</w:t>
            </w:r>
          </w:p>
        </w:tc>
      </w:tr>
      <w:tr w:rsidR="00EF0542" w:rsidRPr="00EF0542" w14:paraId="0213C67F" w14:textId="77777777" w:rsidTr="00EF0542">
        <w:trPr>
          <w:jc w:val="center"/>
        </w:trPr>
        <w:tc>
          <w:tcPr>
            <w:tcW w:w="746" w:type="pct"/>
            <w:vAlign w:val="center"/>
          </w:tcPr>
          <w:p w14:paraId="33680202"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Кабельные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системы</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отопления</w:t>
            </w:r>
            <w:proofErr w:type="spellEnd"/>
          </w:p>
        </w:tc>
        <w:tc>
          <w:tcPr>
            <w:tcW w:w="1016" w:type="pct"/>
            <w:vAlign w:val="center"/>
          </w:tcPr>
          <w:p w14:paraId="3821D208" w14:textId="548BBE2A"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Распределенная активная нагрузка, установленная в строительной конструкции</w:t>
            </w:r>
          </w:p>
        </w:tc>
        <w:tc>
          <w:tcPr>
            <w:tcW w:w="961" w:type="pct"/>
            <w:vAlign w:val="center"/>
          </w:tcPr>
          <w:p w14:paraId="04834571" w14:textId="100B2CAD"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Терморегуляторы, датчики температуры пола или воздуха, защита от перегрева и повреждения</w:t>
            </w:r>
          </w:p>
        </w:tc>
        <w:tc>
          <w:tcPr>
            <w:tcW w:w="996" w:type="pct"/>
            <w:vAlign w:val="center"/>
          </w:tcPr>
          <w:p w14:paraId="3B0BACEF" w14:textId="17BDA40B"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Влияние на сеть определяется суммарной установленной мощностью и цикличностью включения; при больших площадях требуется учет выделенной мощности объекта</w:t>
            </w:r>
          </w:p>
        </w:tc>
        <w:tc>
          <w:tcPr>
            <w:tcW w:w="1281" w:type="pct"/>
            <w:vAlign w:val="center"/>
          </w:tcPr>
          <w:p w14:paraId="49F61F18" w14:textId="614B0080" w:rsidR="00EF0542" w:rsidRPr="001B53E1"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ГОСТ </w:t>
            </w:r>
            <w:r w:rsidRPr="00EF0542">
              <w:rPr>
                <w:rFonts w:ascii="Times New Roman" w:eastAsia="Times New Roman" w:hAnsi="Times New Roman"/>
                <w:sz w:val="24"/>
                <w:szCs w:val="24"/>
              </w:rPr>
              <w:t>IEC</w:t>
            </w:r>
            <w:r w:rsidRPr="00EF0542">
              <w:rPr>
                <w:rFonts w:ascii="Times New Roman" w:eastAsia="Times New Roman" w:hAnsi="Times New Roman"/>
                <w:sz w:val="24"/>
                <w:szCs w:val="24"/>
                <w:lang w:val="ru-RU"/>
              </w:rPr>
              <w:t xml:space="preserve"> 60335-2-30 не распространяется на обогревательные кабели; применяются специализированные требования, включая </w:t>
            </w:r>
            <w:r w:rsidRPr="00EF0542">
              <w:rPr>
                <w:rFonts w:ascii="Times New Roman" w:eastAsia="Times New Roman" w:hAnsi="Times New Roman"/>
                <w:sz w:val="24"/>
                <w:szCs w:val="24"/>
              </w:rPr>
              <w:t>IEC</w:t>
            </w:r>
            <w:r w:rsidRPr="00EF0542">
              <w:rPr>
                <w:rFonts w:ascii="Times New Roman" w:eastAsia="Times New Roman" w:hAnsi="Times New Roman"/>
                <w:sz w:val="24"/>
                <w:szCs w:val="24"/>
                <w:lang w:val="ru-RU"/>
              </w:rPr>
              <w:t xml:space="preserve"> 60800. </w:t>
            </w:r>
            <w:r w:rsidRPr="001B53E1">
              <w:rPr>
                <w:rFonts w:ascii="Times New Roman" w:eastAsia="Times New Roman" w:hAnsi="Times New Roman"/>
                <w:sz w:val="24"/>
                <w:szCs w:val="24"/>
                <w:lang w:val="ru-RU"/>
              </w:rPr>
              <w:t>Используются для комфортного подогрева пола и распределенного отопления [45; 68]</w:t>
            </w:r>
          </w:p>
        </w:tc>
      </w:tr>
      <w:tr w:rsidR="00EF0542" w:rsidRPr="00EF0542" w14:paraId="4764C471" w14:textId="77777777" w:rsidTr="00EF0542">
        <w:trPr>
          <w:jc w:val="center"/>
        </w:trPr>
        <w:tc>
          <w:tcPr>
            <w:tcW w:w="746" w:type="pct"/>
            <w:vAlign w:val="center"/>
          </w:tcPr>
          <w:p w14:paraId="4BB2A365" w14:textId="77777777"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lastRenderedPageBreak/>
              <w:t>Пленочные и гибкие листовые нагреватели</w:t>
            </w:r>
          </w:p>
        </w:tc>
        <w:tc>
          <w:tcPr>
            <w:tcW w:w="1016" w:type="pct"/>
            <w:vAlign w:val="center"/>
          </w:tcPr>
          <w:p w14:paraId="1F332872" w14:textId="155F2BC8"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Распределенная активная нагрузка тонкого нагревательного элемента</w:t>
            </w:r>
          </w:p>
        </w:tc>
        <w:tc>
          <w:tcPr>
            <w:tcW w:w="961" w:type="pct"/>
            <w:vAlign w:val="center"/>
          </w:tcPr>
          <w:p w14:paraId="08A3643A" w14:textId="7F1F661A"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Электронные регуляторы, температурные датчики, защита от локального перегрева и нарушения теплового контакта</w:t>
            </w:r>
          </w:p>
        </w:tc>
        <w:tc>
          <w:tcPr>
            <w:tcW w:w="996" w:type="pct"/>
            <w:vAlign w:val="center"/>
          </w:tcPr>
          <w:p w14:paraId="7F48AB21" w14:textId="729CFA77"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Возможны локальные перегрузки при неправильном монтаже; при большом числе секций требуется учет суммарной мощности и режима коммутации</w:t>
            </w:r>
          </w:p>
        </w:tc>
        <w:tc>
          <w:tcPr>
            <w:tcW w:w="1281" w:type="pct"/>
            <w:vAlign w:val="center"/>
          </w:tcPr>
          <w:p w14:paraId="21DA1BAF" w14:textId="0B418D5C" w:rsidR="00EF0542" w:rsidRPr="001B53E1"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ГОСТ </w:t>
            </w:r>
            <w:r w:rsidRPr="00EF0542">
              <w:rPr>
                <w:rFonts w:ascii="Times New Roman" w:eastAsia="Times New Roman" w:hAnsi="Times New Roman"/>
                <w:sz w:val="24"/>
                <w:szCs w:val="24"/>
              </w:rPr>
              <w:t>IEC</w:t>
            </w:r>
            <w:r w:rsidRPr="00EF0542">
              <w:rPr>
                <w:rFonts w:ascii="Times New Roman" w:eastAsia="Times New Roman" w:hAnsi="Times New Roman"/>
                <w:sz w:val="24"/>
                <w:szCs w:val="24"/>
                <w:lang w:val="ru-RU"/>
              </w:rPr>
              <w:t xml:space="preserve"> 60335-2-30 не распространяется на гибкие листовые нагревательные элементы; применяются требования ГОСТ </w:t>
            </w:r>
            <w:r w:rsidRPr="00EF0542">
              <w:rPr>
                <w:rFonts w:ascii="Times New Roman" w:eastAsia="Times New Roman" w:hAnsi="Times New Roman"/>
                <w:sz w:val="24"/>
                <w:szCs w:val="24"/>
              </w:rPr>
              <w:t>IEC</w:t>
            </w:r>
            <w:r w:rsidRPr="00EF0542">
              <w:rPr>
                <w:rFonts w:ascii="Times New Roman" w:eastAsia="Times New Roman" w:hAnsi="Times New Roman"/>
                <w:sz w:val="24"/>
                <w:szCs w:val="24"/>
                <w:lang w:val="ru-RU"/>
              </w:rPr>
              <w:t xml:space="preserve"> 60335-2-96. </w:t>
            </w:r>
            <w:r w:rsidRPr="001B53E1">
              <w:rPr>
                <w:rFonts w:ascii="Times New Roman" w:eastAsia="Times New Roman" w:hAnsi="Times New Roman"/>
                <w:sz w:val="24"/>
                <w:szCs w:val="24"/>
                <w:lang w:val="ru-RU"/>
              </w:rPr>
              <w:t>Используются для локального обогрева поверхностей и зон [45; 59]</w:t>
            </w:r>
          </w:p>
        </w:tc>
      </w:tr>
      <w:tr w:rsidR="00EF0542" w:rsidRPr="00EF0542" w14:paraId="68955704" w14:textId="77777777" w:rsidTr="00EF0542">
        <w:trPr>
          <w:jc w:val="center"/>
        </w:trPr>
        <w:tc>
          <w:tcPr>
            <w:tcW w:w="746" w:type="pct"/>
            <w:vAlign w:val="center"/>
          </w:tcPr>
          <w:p w14:paraId="7FD101E8"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Аккумуляционные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электрические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системы</w:t>
            </w:r>
            <w:proofErr w:type="spellEnd"/>
          </w:p>
        </w:tc>
        <w:tc>
          <w:tcPr>
            <w:tcW w:w="1016" w:type="pct"/>
            <w:vAlign w:val="center"/>
          </w:tcPr>
          <w:p w14:paraId="10431FD7" w14:textId="4958F4DA"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Преимущественно активная нагрузка, пригодная для переноса потребления во времени</w:t>
            </w:r>
          </w:p>
        </w:tc>
        <w:tc>
          <w:tcPr>
            <w:tcW w:w="961" w:type="pct"/>
            <w:vAlign w:val="center"/>
          </w:tcPr>
          <w:p w14:paraId="7A2926A3" w14:textId="004A9C40"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Таймеры, программные регуляторы, управление по тарифу, температуре и графику потребления [24; 48; 60]</w:t>
            </w:r>
          </w:p>
        </w:tc>
        <w:tc>
          <w:tcPr>
            <w:tcW w:w="996" w:type="pct"/>
            <w:vAlign w:val="center"/>
          </w:tcPr>
          <w:p w14:paraId="17BC2983" w14:textId="5419E3F2"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Могут сглаживать график потребления при правильном управлении, но создают интервалы повышенной нагрузки при зарядке накопителя</w:t>
            </w:r>
          </w:p>
        </w:tc>
        <w:tc>
          <w:tcPr>
            <w:tcW w:w="1281" w:type="pct"/>
            <w:vAlign w:val="center"/>
          </w:tcPr>
          <w:p w14:paraId="28914874" w14:textId="6CD8CC13"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Для аккумуляционных комнатных обогревателей применяются требования ГОСТ </w:t>
            </w:r>
            <w:r w:rsidRPr="00EF0542">
              <w:rPr>
                <w:rFonts w:ascii="Times New Roman" w:eastAsia="Times New Roman" w:hAnsi="Times New Roman"/>
                <w:sz w:val="24"/>
                <w:szCs w:val="24"/>
              </w:rPr>
              <w:t>IEC</w:t>
            </w:r>
            <w:r w:rsidRPr="00EF0542">
              <w:rPr>
                <w:rFonts w:ascii="Times New Roman" w:eastAsia="Times New Roman" w:hAnsi="Times New Roman"/>
                <w:sz w:val="24"/>
                <w:szCs w:val="24"/>
                <w:lang w:val="ru-RU"/>
              </w:rPr>
              <w:t xml:space="preserve"> 60335-2-61. Рациональны при наличии тарифных или режимных условий для переноса нагрузки [69]</w:t>
            </w:r>
          </w:p>
        </w:tc>
      </w:tr>
      <w:tr w:rsidR="00EF0542" w:rsidRPr="00EF0542" w14:paraId="0C06E10A" w14:textId="77777777" w:rsidTr="00EF0542">
        <w:trPr>
          <w:jc w:val="center"/>
        </w:trPr>
        <w:tc>
          <w:tcPr>
            <w:tcW w:w="746" w:type="pct"/>
            <w:vAlign w:val="center"/>
          </w:tcPr>
          <w:p w14:paraId="44381C3B" w14:textId="77777777" w:rsidR="00EF0542" w:rsidRPr="00EF0542" w:rsidRDefault="00EF0542" w:rsidP="006A547A">
            <w:pPr>
              <w:jc w:val="center"/>
              <w:rPr>
                <w:rFonts w:ascii="Times New Roman" w:eastAsia="Times New Roman" w:hAnsi="Times New Roman"/>
                <w:sz w:val="24"/>
                <w:szCs w:val="24"/>
                <w:lang w:val="ru-RU"/>
              </w:rPr>
            </w:pPr>
            <w:proofErr w:type="spellStart"/>
            <w:r w:rsidRPr="00EF0542">
              <w:rPr>
                <w:rFonts w:ascii="Times New Roman" w:eastAsia="Times New Roman" w:hAnsi="Times New Roman"/>
                <w:sz w:val="24"/>
                <w:szCs w:val="24"/>
                <w:lang w:val="ru-RU"/>
              </w:rPr>
              <w:t>Парокапельные</w:t>
            </w:r>
            <w:proofErr w:type="spellEnd"/>
            <w:r w:rsidRPr="00EF0542">
              <w:rPr>
                <w:rFonts w:ascii="Times New Roman" w:eastAsia="Times New Roman" w:hAnsi="Times New Roman"/>
                <w:sz w:val="24"/>
                <w:szCs w:val="24"/>
                <w:lang w:val="ru-RU"/>
              </w:rPr>
              <w:t xml:space="preserve"> / </w:t>
            </w:r>
            <w:proofErr w:type="spellStart"/>
            <w:r w:rsidRPr="00EF0542">
              <w:rPr>
                <w:rFonts w:ascii="Times New Roman" w:eastAsia="Times New Roman" w:hAnsi="Times New Roman"/>
                <w:sz w:val="24"/>
                <w:szCs w:val="24"/>
                <w:lang w:val="ru-RU"/>
              </w:rPr>
              <w:t>теплотрубные</w:t>
            </w:r>
            <w:proofErr w:type="spellEnd"/>
            <w:r w:rsidRPr="00EF0542">
              <w:rPr>
                <w:rFonts w:ascii="Times New Roman" w:eastAsia="Times New Roman" w:hAnsi="Times New Roman"/>
                <w:sz w:val="24"/>
                <w:szCs w:val="24"/>
                <w:lang w:val="ru-RU"/>
              </w:rPr>
              <w:t xml:space="preserve"> электрические отопительные приборы</w:t>
            </w:r>
          </w:p>
        </w:tc>
        <w:tc>
          <w:tcPr>
            <w:tcW w:w="1016" w:type="pct"/>
            <w:vAlign w:val="center"/>
          </w:tcPr>
          <w:p w14:paraId="379FCCDD" w14:textId="18CF9529"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Преимущественно активная нагрузка при </w:t>
            </w:r>
            <w:proofErr w:type="spellStart"/>
            <w:r w:rsidRPr="00EF0542">
              <w:rPr>
                <w:rFonts w:ascii="Times New Roman" w:eastAsia="Times New Roman" w:hAnsi="Times New Roman"/>
                <w:sz w:val="24"/>
                <w:szCs w:val="24"/>
                <w:lang w:val="ru-RU"/>
              </w:rPr>
              <w:t>ТЭНовом</w:t>
            </w:r>
            <w:proofErr w:type="spellEnd"/>
            <w:r w:rsidRPr="00EF0542">
              <w:rPr>
                <w:rFonts w:ascii="Times New Roman" w:eastAsia="Times New Roman" w:hAnsi="Times New Roman"/>
                <w:sz w:val="24"/>
                <w:szCs w:val="24"/>
                <w:lang w:val="ru-RU"/>
              </w:rPr>
              <w:t xml:space="preserve"> </w:t>
            </w:r>
            <w:proofErr w:type="spellStart"/>
            <w:r w:rsidRPr="00EF0542">
              <w:rPr>
                <w:rFonts w:ascii="Times New Roman" w:eastAsia="Times New Roman" w:hAnsi="Times New Roman"/>
                <w:sz w:val="24"/>
                <w:szCs w:val="24"/>
                <w:lang w:val="ru-RU"/>
              </w:rPr>
              <w:t>теплоподводе</w:t>
            </w:r>
            <w:proofErr w:type="spellEnd"/>
            <w:r w:rsidRPr="00EF0542">
              <w:rPr>
                <w:rFonts w:ascii="Times New Roman" w:eastAsia="Times New Roman" w:hAnsi="Times New Roman"/>
                <w:sz w:val="24"/>
                <w:szCs w:val="24"/>
                <w:lang w:val="ru-RU"/>
              </w:rPr>
              <w:t>; при индукционном варианте возможны активная и реактивная составляющие, зависящие от силового преобразователя и магнитной системы [55; 71</w:t>
            </w:r>
            <w:r w:rsidR="00B907D7">
              <w:rPr>
                <w:rFonts w:ascii="Times New Roman" w:eastAsia="Times New Roman" w:hAnsi="Times New Roman"/>
                <w:sz w:val="24"/>
                <w:szCs w:val="24"/>
                <w:lang w:val="ru-RU"/>
              </w:rPr>
              <w:t xml:space="preserve">; </w:t>
            </w:r>
            <w:r w:rsidRPr="00EF0542">
              <w:rPr>
                <w:rFonts w:ascii="Times New Roman" w:eastAsia="Times New Roman" w:hAnsi="Times New Roman"/>
                <w:sz w:val="24"/>
                <w:szCs w:val="24"/>
                <w:lang w:val="ru-RU"/>
              </w:rPr>
              <w:t>72]</w:t>
            </w:r>
          </w:p>
        </w:tc>
        <w:tc>
          <w:tcPr>
            <w:tcW w:w="961" w:type="pct"/>
            <w:vAlign w:val="center"/>
          </w:tcPr>
          <w:p w14:paraId="0883146D" w14:textId="49E23383"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Термостатное, ступенчатое или секционное управление; расширенная наблюдаемость температурных и электрических параметров зависит от конкретного исполнения и системы управления [70; 71</w:t>
            </w:r>
            <w:r w:rsidR="00B907D7">
              <w:rPr>
                <w:rFonts w:ascii="Times New Roman" w:eastAsia="Times New Roman" w:hAnsi="Times New Roman"/>
                <w:sz w:val="24"/>
                <w:szCs w:val="24"/>
                <w:lang w:val="ru-RU"/>
              </w:rPr>
              <w:t xml:space="preserve">; </w:t>
            </w:r>
            <w:r w:rsidRPr="00EF0542">
              <w:rPr>
                <w:rFonts w:ascii="Times New Roman" w:eastAsia="Times New Roman" w:hAnsi="Times New Roman"/>
                <w:sz w:val="24"/>
                <w:szCs w:val="24"/>
                <w:lang w:val="ru-RU"/>
              </w:rPr>
              <w:t>72; 76]</w:t>
            </w:r>
          </w:p>
        </w:tc>
        <w:tc>
          <w:tcPr>
            <w:tcW w:w="996" w:type="pct"/>
            <w:vAlign w:val="center"/>
          </w:tcPr>
          <w:p w14:paraId="27B360C8" w14:textId="08AD6F56"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При </w:t>
            </w:r>
            <w:proofErr w:type="spellStart"/>
            <w:r w:rsidRPr="00EF0542">
              <w:rPr>
                <w:rFonts w:ascii="Times New Roman" w:eastAsia="Times New Roman" w:hAnsi="Times New Roman"/>
                <w:sz w:val="24"/>
                <w:szCs w:val="24"/>
                <w:lang w:val="ru-RU"/>
              </w:rPr>
              <w:t>ТЭНовом</w:t>
            </w:r>
            <w:proofErr w:type="spellEnd"/>
            <w:r w:rsidRPr="00EF0542">
              <w:rPr>
                <w:rFonts w:ascii="Times New Roman" w:eastAsia="Times New Roman" w:hAnsi="Times New Roman"/>
                <w:sz w:val="24"/>
                <w:szCs w:val="24"/>
                <w:lang w:val="ru-RU"/>
              </w:rPr>
              <w:t xml:space="preserve"> исполнении воздействие связано преимущественно со ступенчатым включением активной мощности; при индукционном </w:t>
            </w:r>
            <w:proofErr w:type="spellStart"/>
            <w:r w:rsidRPr="00EF0542">
              <w:rPr>
                <w:rFonts w:ascii="Times New Roman" w:eastAsia="Times New Roman" w:hAnsi="Times New Roman"/>
                <w:sz w:val="24"/>
                <w:szCs w:val="24"/>
                <w:lang w:val="ru-RU"/>
              </w:rPr>
              <w:t>теплоподводе</w:t>
            </w:r>
            <w:proofErr w:type="spellEnd"/>
            <w:r w:rsidRPr="00EF0542">
              <w:rPr>
                <w:rFonts w:ascii="Times New Roman" w:eastAsia="Times New Roman" w:hAnsi="Times New Roman"/>
                <w:sz w:val="24"/>
                <w:szCs w:val="24"/>
                <w:lang w:val="ru-RU"/>
              </w:rPr>
              <w:t xml:space="preserve"> требуется оценка коэффициента мощности, гармоник и режима силового </w:t>
            </w:r>
            <w:r w:rsidRPr="00EF0542">
              <w:rPr>
                <w:rFonts w:ascii="Times New Roman" w:eastAsia="Times New Roman" w:hAnsi="Times New Roman"/>
                <w:sz w:val="24"/>
                <w:szCs w:val="24"/>
                <w:lang w:val="ru-RU"/>
              </w:rPr>
              <w:lastRenderedPageBreak/>
              <w:t>преобразователя [55; 64–67]</w:t>
            </w:r>
          </w:p>
        </w:tc>
        <w:tc>
          <w:tcPr>
            <w:tcW w:w="1281" w:type="pct"/>
            <w:vAlign w:val="center"/>
          </w:tcPr>
          <w:p w14:paraId="2794A190" w14:textId="1AA0E420"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lastRenderedPageBreak/>
              <w:t>Рассматриваются как локальные электрические отопительные приборы; безопасность определяется защитой от доступа к токоведущим частям, допустимым нагревом доступных поверхностей, герметичностью полости и корректной работой цепей управления [45</w:t>
            </w:r>
            <w:r w:rsidR="00B907D7">
              <w:rPr>
                <w:rFonts w:ascii="Times New Roman" w:eastAsia="Times New Roman" w:hAnsi="Times New Roman"/>
                <w:sz w:val="24"/>
                <w:szCs w:val="24"/>
                <w:lang w:val="ru-RU"/>
              </w:rPr>
              <w:t xml:space="preserve">; </w:t>
            </w:r>
            <w:r w:rsidRPr="00EF0542">
              <w:rPr>
                <w:rFonts w:ascii="Times New Roman" w:eastAsia="Times New Roman" w:hAnsi="Times New Roman"/>
                <w:sz w:val="24"/>
                <w:szCs w:val="24"/>
                <w:lang w:val="ru-RU"/>
              </w:rPr>
              <w:t>46; 71</w:t>
            </w:r>
            <w:r w:rsidR="00B907D7">
              <w:rPr>
                <w:rFonts w:ascii="Times New Roman" w:eastAsia="Times New Roman" w:hAnsi="Times New Roman"/>
                <w:sz w:val="24"/>
                <w:szCs w:val="24"/>
                <w:lang w:val="ru-RU"/>
              </w:rPr>
              <w:t xml:space="preserve">; </w:t>
            </w:r>
            <w:r w:rsidRPr="00EF0542">
              <w:rPr>
                <w:rFonts w:ascii="Times New Roman" w:eastAsia="Times New Roman" w:hAnsi="Times New Roman"/>
                <w:sz w:val="24"/>
                <w:szCs w:val="24"/>
                <w:lang w:val="ru-RU"/>
              </w:rPr>
              <w:t>72]</w:t>
            </w:r>
          </w:p>
        </w:tc>
      </w:tr>
      <w:tr w:rsidR="00EF0542" w:rsidRPr="00EF0542" w14:paraId="43C06480" w14:textId="77777777" w:rsidTr="00EF0542">
        <w:trPr>
          <w:jc w:val="center"/>
        </w:trPr>
        <w:tc>
          <w:tcPr>
            <w:tcW w:w="746" w:type="pct"/>
            <w:vAlign w:val="center"/>
          </w:tcPr>
          <w:p w14:paraId="7EF3FA4C"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Тепловые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насосы</w:t>
            </w:r>
            <w:proofErr w:type="spellEnd"/>
          </w:p>
        </w:tc>
        <w:tc>
          <w:tcPr>
            <w:tcW w:w="1016" w:type="pct"/>
            <w:vAlign w:val="center"/>
          </w:tcPr>
          <w:p w14:paraId="70D62241" w14:textId="6D949578"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Компрессорная электрическая нагрузка; возможны пусковые токи, реактивная составляющая и изменение профиля потребления [61–63]</w:t>
            </w:r>
          </w:p>
        </w:tc>
        <w:tc>
          <w:tcPr>
            <w:tcW w:w="961" w:type="pct"/>
            <w:vAlign w:val="center"/>
          </w:tcPr>
          <w:p w14:paraId="61ED0023" w14:textId="78370365"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Релейное или инверторное управление компрессором, автоматика хладагента, насосов и вентиляторов</w:t>
            </w:r>
          </w:p>
        </w:tc>
        <w:tc>
          <w:tcPr>
            <w:tcW w:w="996" w:type="pct"/>
            <w:vAlign w:val="center"/>
          </w:tcPr>
          <w:p w14:paraId="5C2B278A" w14:textId="718A2729"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Могут влиять на распределительную сеть через пусковые токи, коэффициент мощности и гармоники инверторных приводов; требуется проверка условий подключения</w:t>
            </w:r>
          </w:p>
        </w:tc>
        <w:tc>
          <w:tcPr>
            <w:tcW w:w="1281" w:type="pct"/>
            <w:vAlign w:val="center"/>
          </w:tcPr>
          <w:p w14:paraId="7E98B764" w14:textId="5C0D3845"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Оцениваются по стандартам соответствующего оборудования; не относятся к комнатным обогревателям прямого действия и являются смежной категорией </w:t>
            </w:r>
            <w:proofErr w:type="spellStart"/>
            <w:r w:rsidRPr="00EF0542">
              <w:rPr>
                <w:rFonts w:ascii="Times New Roman" w:eastAsia="Times New Roman" w:hAnsi="Times New Roman"/>
                <w:sz w:val="24"/>
                <w:szCs w:val="24"/>
                <w:lang w:val="ru-RU"/>
              </w:rPr>
              <w:t>электротеплоснабжения</w:t>
            </w:r>
            <w:proofErr w:type="spellEnd"/>
            <w:r w:rsidRPr="00EF0542">
              <w:rPr>
                <w:rFonts w:ascii="Times New Roman" w:eastAsia="Times New Roman" w:hAnsi="Times New Roman"/>
                <w:sz w:val="24"/>
                <w:szCs w:val="24"/>
                <w:lang w:val="ru-RU"/>
              </w:rPr>
              <w:t xml:space="preserve"> [61–63]</w:t>
            </w:r>
          </w:p>
        </w:tc>
      </w:tr>
    </w:tbl>
    <w:p w14:paraId="45443D35" w14:textId="77777777" w:rsidR="00EF0542" w:rsidRPr="002040CF" w:rsidRDefault="00EF0542" w:rsidP="006A547A">
      <w:pPr>
        <w:spacing w:after="0" w:line="240" w:lineRule="auto"/>
        <w:jc w:val="both"/>
        <w:rPr>
          <w:rFonts w:eastAsia="Times New Roman"/>
          <w:bCs w:val="0"/>
          <w:color w:val="auto"/>
          <w:kern w:val="0"/>
          <w:sz w:val="24"/>
          <w:szCs w:val="24"/>
          <w14:ligatures w14:val="none"/>
        </w:rPr>
      </w:pPr>
    </w:p>
    <w:p w14:paraId="786F0326" w14:textId="77777777" w:rsidR="00A55F53" w:rsidRDefault="00EF0542" w:rsidP="006A547A">
      <w:pPr>
        <w:spacing w:after="0" w:line="240" w:lineRule="auto"/>
        <w:jc w:val="both"/>
        <w:rPr>
          <w:rFonts w:eastAsia="Times New Roman"/>
          <w:b/>
          <w:bCs w:val="0"/>
          <w:color w:val="auto"/>
          <w:kern w:val="0"/>
          <w:sz w:val="24"/>
          <w:szCs w:val="24"/>
          <w14:ligatures w14:val="none"/>
        </w:rPr>
      </w:pPr>
      <w:r w:rsidRPr="00EF0542">
        <w:rPr>
          <w:rFonts w:eastAsia="Times New Roman"/>
          <w:b/>
          <w:bCs w:val="0"/>
          <w:color w:val="auto"/>
          <w:kern w:val="0"/>
          <w:sz w:val="24"/>
          <w:szCs w:val="24"/>
          <w14:ligatures w14:val="none"/>
        </w:rPr>
        <w:t>Таблица А.2</w:t>
      </w:r>
    </w:p>
    <w:p w14:paraId="65ECF30B" w14:textId="5BBCE376" w:rsidR="00EF0542" w:rsidRPr="00EF0542" w:rsidRDefault="00EF0542" w:rsidP="00A55F53">
      <w:pPr>
        <w:spacing w:after="0" w:line="240" w:lineRule="auto"/>
        <w:ind w:firstLine="426"/>
        <w:jc w:val="both"/>
        <w:rPr>
          <w:rFonts w:eastAsia="Times New Roman"/>
          <w:b/>
          <w:bCs w:val="0"/>
          <w:color w:val="auto"/>
          <w:kern w:val="0"/>
          <w:sz w:val="24"/>
          <w:szCs w:val="24"/>
          <w14:ligatures w14:val="none"/>
        </w:rPr>
      </w:pPr>
      <w:r w:rsidRPr="00EF0542">
        <w:rPr>
          <w:rFonts w:eastAsia="Times New Roman"/>
          <w:b/>
          <w:bCs w:val="0"/>
          <w:color w:val="auto"/>
          <w:kern w:val="0"/>
          <w:sz w:val="24"/>
          <w:szCs w:val="24"/>
          <w14:ligatures w14:val="none"/>
        </w:rPr>
        <w:t>Конструктивно-теплотехнические признаки электротехнических нагревательных устройств</w:t>
      </w:r>
    </w:p>
    <w:p w14:paraId="4E34D033" w14:textId="77777777" w:rsidR="00EF0542" w:rsidRPr="00EF0542" w:rsidRDefault="00EF0542" w:rsidP="006A547A">
      <w:pPr>
        <w:spacing w:after="0" w:line="240" w:lineRule="auto"/>
        <w:jc w:val="both"/>
        <w:rPr>
          <w:rFonts w:eastAsia="Times New Roman"/>
          <w:bCs w:val="0"/>
          <w:color w:val="auto"/>
          <w:kern w:val="0"/>
          <w:sz w:val="24"/>
          <w:szCs w:val="24"/>
          <w14:ligatures w14:val="none"/>
        </w:rPr>
      </w:pPr>
    </w:p>
    <w:tbl>
      <w:tblPr>
        <w:tblStyle w:val="62"/>
        <w:tblW w:w="0" w:type="auto"/>
        <w:jc w:val="center"/>
        <w:tblLayout w:type="fixed"/>
        <w:tblLook w:val="04A0" w:firstRow="1" w:lastRow="0" w:firstColumn="1" w:lastColumn="0" w:noHBand="0" w:noVBand="1"/>
      </w:tblPr>
      <w:tblGrid>
        <w:gridCol w:w="2353"/>
        <w:gridCol w:w="3883"/>
        <w:gridCol w:w="2123"/>
        <w:gridCol w:w="2185"/>
        <w:gridCol w:w="3969"/>
      </w:tblGrid>
      <w:tr w:rsidR="00EF0542" w:rsidRPr="00EF0542" w14:paraId="1ED82674" w14:textId="77777777" w:rsidTr="00CF778C">
        <w:trPr>
          <w:tblHeader/>
          <w:jc w:val="center"/>
        </w:trPr>
        <w:tc>
          <w:tcPr>
            <w:tcW w:w="2353" w:type="dxa"/>
            <w:vAlign w:val="center"/>
          </w:tcPr>
          <w:p w14:paraId="5B24213F"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b/>
                <w:sz w:val="24"/>
                <w:szCs w:val="24"/>
              </w:rPr>
              <w:t>Тип</w:t>
            </w:r>
            <w:proofErr w:type="spellEnd"/>
            <w:r w:rsidRPr="00EF0542">
              <w:rPr>
                <w:rFonts w:ascii="Times New Roman" w:eastAsia="Times New Roman" w:hAnsi="Times New Roman"/>
                <w:b/>
                <w:sz w:val="24"/>
                <w:szCs w:val="24"/>
              </w:rPr>
              <w:t xml:space="preserve"> </w:t>
            </w:r>
            <w:proofErr w:type="spellStart"/>
            <w:r w:rsidRPr="00EF0542">
              <w:rPr>
                <w:rFonts w:ascii="Times New Roman" w:eastAsia="Times New Roman" w:hAnsi="Times New Roman"/>
                <w:b/>
                <w:sz w:val="24"/>
                <w:szCs w:val="24"/>
              </w:rPr>
              <w:t>устройства</w:t>
            </w:r>
            <w:proofErr w:type="spellEnd"/>
          </w:p>
        </w:tc>
        <w:tc>
          <w:tcPr>
            <w:tcW w:w="3883" w:type="dxa"/>
            <w:vAlign w:val="center"/>
          </w:tcPr>
          <w:p w14:paraId="141C5D3C"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b/>
                <w:sz w:val="24"/>
                <w:szCs w:val="24"/>
              </w:rPr>
              <w:t>Способ</w:t>
            </w:r>
            <w:proofErr w:type="spellEnd"/>
            <w:r w:rsidRPr="00EF0542">
              <w:rPr>
                <w:rFonts w:ascii="Times New Roman" w:eastAsia="Times New Roman" w:hAnsi="Times New Roman"/>
                <w:b/>
                <w:sz w:val="24"/>
                <w:szCs w:val="24"/>
              </w:rPr>
              <w:t xml:space="preserve"> </w:t>
            </w:r>
            <w:proofErr w:type="spellStart"/>
            <w:r w:rsidRPr="00EF0542">
              <w:rPr>
                <w:rFonts w:ascii="Times New Roman" w:eastAsia="Times New Roman" w:hAnsi="Times New Roman"/>
                <w:b/>
                <w:sz w:val="24"/>
                <w:szCs w:val="24"/>
              </w:rPr>
              <w:t>электротеплового</w:t>
            </w:r>
            <w:proofErr w:type="spellEnd"/>
            <w:r w:rsidRPr="00EF0542">
              <w:rPr>
                <w:rFonts w:ascii="Times New Roman" w:eastAsia="Times New Roman" w:hAnsi="Times New Roman"/>
                <w:b/>
                <w:sz w:val="24"/>
                <w:szCs w:val="24"/>
              </w:rPr>
              <w:t xml:space="preserve"> </w:t>
            </w:r>
            <w:proofErr w:type="spellStart"/>
            <w:r w:rsidRPr="00EF0542">
              <w:rPr>
                <w:rFonts w:ascii="Times New Roman" w:eastAsia="Times New Roman" w:hAnsi="Times New Roman"/>
                <w:b/>
                <w:sz w:val="24"/>
                <w:szCs w:val="24"/>
              </w:rPr>
              <w:t>преобразования</w:t>
            </w:r>
            <w:proofErr w:type="spellEnd"/>
          </w:p>
        </w:tc>
        <w:tc>
          <w:tcPr>
            <w:tcW w:w="2123" w:type="dxa"/>
            <w:vAlign w:val="center"/>
          </w:tcPr>
          <w:p w14:paraId="1F317721"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b/>
                <w:sz w:val="24"/>
                <w:szCs w:val="24"/>
              </w:rPr>
              <w:t>Рабочая</w:t>
            </w:r>
            <w:proofErr w:type="spellEnd"/>
            <w:r w:rsidRPr="00EF0542">
              <w:rPr>
                <w:rFonts w:ascii="Times New Roman" w:eastAsia="Times New Roman" w:hAnsi="Times New Roman"/>
                <w:b/>
                <w:sz w:val="24"/>
                <w:szCs w:val="24"/>
              </w:rPr>
              <w:t xml:space="preserve"> </w:t>
            </w:r>
            <w:proofErr w:type="spellStart"/>
            <w:r w:rsidRPr="00EF0542">
              <w:rPr>
                <w:rFonts w:ascii="Times New Roman" w:eastAsia="Times New Roman" w:hAnsi="Times New Roman"/>
                <w:b/>
                <w:sz w:val="24"/>
                <w:szCs w:val="24"/>
              </w:rPr>
              <w:t>среда</w:t>
            </w:r>
            <w:proofErr w:type="spellEnd"/>
          </w:p>
        </w:tc>
        <w:tc>
          <w:tcPr>
            <w:tcW w:w="2185" w:type="dxa"/>
            <w:vAlign w:val="center"/>
          </w:tcPr>
          <w:p w14:paraId="47B3E688"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b/>
                <w:sz w:val="24"/>
                <w:szCs w:val="24"/>
              </w:rPr>
              <w:t>Инерционность</w:t>
            </w:r>
            <w:proofErr w:type="spellEnd"/>
          </w:p>
        </w:tc>
        <w:tc>
          <w:tcPr>
            <w:tcW w:w="3969" w:type="dxa"/>
            <w:vAlign w:val="center"/>
          </w:tcPr>
          <w:p w14:paraId="5B9FDC6D"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b/>
                <w:sz w:val="24"/>
                <w:szCs w:val="24"/>
              </w:rPr>
              <w:t>Равномерность</w:t>
            </w:r>
            <w:proofErr w:type="spellEnd"/>
            <w:r w:rsidRPr="00EF0542">
              <w:rPr>
                <w:rFonts w:ascii="Times New Roman" w:eastAsia="Times New Roman" w:hAnsi="Times New Roman"/>
                <w:b/>
                <w:sz w:val="24"/>
                <w:szCs w:val="24"/>
              </w:rPr>
              <w:t xml:space="preserve"> </w:t>
            </w:r>
            <w:proofErr w:type="spellStart"/>
            <w:r w:rsidRPr="00EF0542">
              <w:rPr>
                <w:rFonts w:ascii="Times New Roman" w:eastAsia="Times New Roman" w:hAnsi="Times New Roman"/>
                <w:b/>
                <w:sz w:val="24"/>
                <w:szCs w:val="24"/>
              </w:rPr>
              <w:t>температурного</w:t>
            </w:r>
            <w:proofErr w:type="spellEnd"/>
            <w:r w:rsidRPr="00EF0542">
              <w:rPr>
                <w:rFonts w:ascii="Times New Roman" w:eastAsia="Times New Roman" w:hAnsi="Times New Roman"/>
                <w:b/>
                <w:sz w:val="24"/>
                <w:szCs w:val="24"/>
              </w:rPr>
              <w:t xml:space="preserve"> </w:t>
            </w:r>
            <w:proofErr w:type="spellStart"/>
            <w:r w:rsidRPr="00EF0542">
              <w:rPr>
                <w:rFonts w:ascii="Times New Roman" w:eastAsia="Times New Roman" w:hAnsi="Times New Roman"/>
                <w:b/>
                <w:sz w:val="24"/>
                <w:szCs w:val="24"/>
              </w:rPr>
              <w:t>поля</w:t>
            </w:r>
            <w:proofErr w:type="spellEnd"/>
          </w:p>
        </w:tc>
      </w:tr>
      <w:tr w:rsidR="00EF0542" w:rsidRPr="00EF0542" w14:paraId="73530CE3" w14:textId="77777777" w:rsidTr="00C775A8">
        <w:trPr>
          <w:jc w:val="center"/>
        </w:trPr>
        <w:tc>
          <w:tcPr>
            <w:tcW w:w="2353" w:type="dxa"/>
            <w:vAlign w:val="center"/>
          </w:tcPr>
          <w:p w14:paraId="6547F659" w14:textId="77777777" w:rsidR="00EF0542" w:rsidRPr="00EF0542" w:rsidRDefault="00EF0542" w:rsidP="006A547A">
            <w:pPr>
              <w:jc w:val="center"/>
              <w:rPr>
                <w:rFonts w:ascii="Times New Roman" w:eastAsia="Times New Roman" w:hAnsi="Times New Roman"/>
                <w:sz w:val="24"/>
                <w:szCs w:val="24"/>
                <w:lang w:val="ru-RU"/>
              </w:rPr>
            </w:pPr>
            <w:proofErr w:type="spellStart"/>
            <w:r w:rsidRPr="00EF0542">
              <w:rPr>
                <w:rFonts w:ascii="Times New Roman" w:eastAsia="Times New Roman" w:hAnsi="Times New Roman"/>
                <w:sz w:val="24"/>
                <w:szCs w:val="24"/>
                <w:lang w:val="ru-RU"/>
              </w:rPr>
              <w:t>ТЭНовые</w:t>
            </w:r>
            <w:proofErr w:type="spellEnd"/>
            <w:r w:rsidRPr="00EF0542">
              <w:rPr>
                <w:rFonts w:ascii="Times New Roman" w:eastAsia="Times New Roman" w:hAnsi="Times New Roman"/>
                <w:sz w:val="24"/>
                <w:szCs w:val="24"/>
                <w:lang w:val="ru-RU"/>
              </w:rPr>
              <w:t xml:space="preserve"> водяные котлы и водонагреватели</w:t>
            </w:r>
          </w:p>
        </w:tc>
        <w:tc>
          <w:tcPr>
            <w:tcW w:w="3883" w:type="dxa"/>
            <w:vAlign w:val="center"/>
          </w:tcPr>
          <w:p w14:paraId="14C295BE" w14:textId="2005187F" w:rsidR="00EF0542" w:rsidRPr="002040CF"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Нагрев сопротивлением проводникового или полупроводникового элемента; косвенный нагрев жидкого </w:t>
            </w:r>
            <w:r w:rsidR="00211261">
              <w:rPr>
                <w:rFonts w:ascii="Times New Roman" w:eastAsia="Times New Roman" w:hAnsi="Times New Roman"/>
                <w:sz w:val="24"/>
                <w:szCs w:val="24"/>
                <w:lang w:val="ru-RU"/>
              </w:rPr>
              <w:t>рабочего тела</w:t>
            </w:r>
            <w:r w:rsidRPr="00EF0542">
              <w:rPr>
                <w:rFonts w:ascii="Times New Roman" w:eastAsia="Times New Roman" w:hAnsi="Times New Roman"/>
                <w:sz w:val="24"/>
                <w:szCs w:val="24"/>
                <w:lang w:val="ru-RU"/>
              </w:rPr>
              <w:t xml:space="preserve"> через оболочку </w:t>
            </w:r>
            <w:proofErr w:type="spellStart"/>
            <w:r w:rsidRPr="00EF0542">
              <w:rPr>
                <w:rFonts w:ascii="Times New Roman" w:eastAsia="Times New Roman" w:hAnsi="Times New Roman"/>
                <w:sz w:val="24"/>
                <w:szCs w:val="24"/>
                <w:lang w:val="ru-RU"/>
              </w:rPr>
              <w:t>ТЭНа</w:t>
            </w:r>
            <w:proofErr w:type="spellEnd"/>
            <w:r w:rsidRPr="00EF0542">
              <w:rPr>
                <w:rFonts w:ascii="Times New Roman" w:eastAsia="Times New Roman" w:hAnsi="Times New Roman"/>
                <w:sz w:val="24"/>
                <w:szCs w:val="24"/>
                <w:lang w:val="ru-RU"/>
              </w:rPr>
              <w:t xml:space="preserve"> или теплообменную поверхность [34, 51]</w:t>
            </w:r>
          </w:p>
        </w:tc>
        <w:tc>
          <w:tcPr>
            <w:tcW w:w="2123" w:type="dxa"/>
            <w:vAlign w:val="center"/>
          </w:tcPr>
          <w:p w14:paraId="07F75299" w14:textId="3A7CBB2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Жидкость</w:t>
            </w:r>
            <w:proofErr w:type="spellEnd"/>
          </w:p>
        </w:tc>
        <w:tc>
          <w:tcPr>
            <w:tcW w:w="2185" w:type="dxa"/>
            <w:vAlign w:val="center"/>
          </w:tcPr>
          <w:p w14:paraId="36287061" w14:textId="7EBFAAAE" w:rsidR="00EF0542" w:rsidRPr="002040CF"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Средняя; зависит от объема </w:t>
            </w:r>
            <w:r w:rsidR="00211261">
              <w:rPr>
                <w:rFonts w:ascii="Times New Roman" w:eastAsia="Times New Roman" w:hAnsi="Times New Roman"/>
                <w:sz w:val="24"/>
                <w:szCs w:val="24"/>
                <w:lang w:val="ru-RU"/>
              </w:rPr>
              <w:t>рабочего тела</w:t>
            </w:r>
            <w:r w:rsidRPr="00EF0542">
              <w:rPr>
                <w:rFonts w:ascii="Times New Roman" w:eastAsia="Times New Roman" w:hAnsi="Times New Roman"/>
                <w:sz w:val="24"/>
                <w:szCs w:val="24"/>
                <w:lang w:val="ru-RU"/>
              </w:rPr>
              <w:t>, типа камеры нагрева, циркуляции и состояния нагревательной поверхности</w:t>
            </w:r>
          </w:p>
        </w:tc>
        <w:tc>
          <w:tcPr>
            <w:tcW w:w="3969" w:type="dxa"/>
            <w:vAlign w:val="center"/>
          </w:tcPr>
          <w:p w14:paraId="486C06F0" w14:textId="1FCE98E1" w:rsidR="00EF0542" w:rsidRPr="002040CF"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Определяется циркуляцией </w:t>
            </w:r>
            <w:r w:rsidR="00211261">
              <w:rPr>
                <w:rFonts w:ascii="Times New Roman" w:eastAsia="Times New Roman" w:hAnsi="Times New Roman"/>
                <w:sz w:val="24"/>
                <w:szCs w:val="24"/>
                <w:lang w:val="ru-RU"/>
              </w:rPr>
              <w:t>рабочего тела</w:t>
            </w:r>
            <w:r w:rsidRPr="00EF0542">
              <w:rPr>
                <w:rFonts w:ascii="Times New Roman" w:eastAsia="Times New Roman" w:hAnsi="Times New Roman"/>
                <w:sz w:val="24"/>
                <w:szCs w:val="24"/>
                <w:lang w:val="ru-RU"/>
              </w:rPr>
              <w:t>, конструкцией теплообменника и системой распределения теплоты; требуется водяной контур</w:t>
            </w:r>
          </w:p>
        </w:tc>
      </w:tr>
      <w:tr w:rsidR="00EF0542" w:rsidRPr="00EF0542" w14:paraId="696653DF" w14:textId="77777777" w:rsidTr="00C775A8">
        <w:trPr>
          <w:jc w:val="center"/>
        </w:trPr>
        <w:tc>
          <w:tcPr>
            <w:tcW w:w="2353" w:type="dxa"/>
            <w:vAlign w:val="center"/>
          </w:tcPr>
          <w:p w14:paraId="5422494A"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Электроконвекторы</w:t>
            </w:r>
            <w:proofErr w:type="spellEnd"/>
          </w:p>
        </w:tc>
        <w:tc>
          <w:tcPr>
            <w:tcW w:w="3883" w:type="dxa"/>
            <w:vAlign w:val="center"/>
          </w:tcPr>
          <w:p w14:paraId="42627A38" w14:textId="0CE3551B" w:rsidR="00EF0542" w:rsidRPr="002040CF"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Нагрев воздуха от элемента сопротивления при естественной конвекции [42; 45; 52]</w:t>
            </w:r>
          </w:p>
        </w:tc>
        <w:tc>
          <w:tcPr>
            <w:tcW w:w="2123" w:type="dxa"/>
            <w:vAlign w:val="center"/>
          </w:tcPr>
          <w:p w14:paraId="56F7841E" w14:textId="5E249FE2"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Воздух</w:t>
            </w:r>
            <w:proofErr w:type="spellEnd"/>
          </w:p>
        </w:tc>
        <w:tc>
          <w:tcPr>
            <w:tcW w:w="2185" w:type="dxa"/>
            <w:vAlign w:val="center"/>
          </w:tcPr>
          <w:p w14:paraId="70946191" w14:textId="51022EED"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Низкая</w:t>
            </w:r>
            <w:proofErr w:type="spellEnd"/>
            <w:r w:rsidRPr="00EF0542">
              <w:rPr>
                <w:rFonts w:ascii="Times New Roman" w:eastAsia="Times New Roman" w:hAnsi="Times New Roman"/>
                <w:sz w:val="24"/>
                <w:szCs w:val="24"/>
              </w:rPr>
              <w:t>–</w:t>
            </w:r>
            <w:proofErr w:type="spellStart"/>
            <w:r w:rsidRPr="00EF0542">
              <w:rPr>
                <w:rFonts w:ascii="Times New Roman" w:eastAsia="Times New Roman" w:hAnsi="Times New Roman"/>
                <w:sz w:val="24"/>
                <w:szCs w:val="24"/>
              </w:rPr>
              <w:t>средняя</w:t>
            </w:r>
            <w:proofErr w:type="spellEnd"/>
          </w:p>
        </w:tc>
        <w:tc>
          <w:tcPr>
            <w:tcW w:w="3969" w:type="dxa"/>
            <w:vAlign w:val="center"/>
          </w:tcPr>
          <w:p w14:paraId="076FDC62" w14:textId="74C0C3B7" w:rsidR="00EF0542" w:rsidRPr="002040CF"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Зависит от циркуляции воздуха, расположения прибора, </w:t>
            </w:r>
            <w:r w:rsidRPr="00EF0542">
              <w:rPr>
                <w:rFonts w:ascii="Times New Roman" w:eastAsia="Times New Roman" w:hAnsi="Times New Roman"/>
                <w:sz w:val="24"/>
                <w:szCs w:val="24"/>
                <w:lang w:val="ru-RU"/>
              </w:rPr>
              <w:lastRenderedPageBreak/>
              <w:t>теплопотерь и конфигурации помещения</w:t>
            </w:r>
          </w:p>
        </w:tc>
      </w:tr>
      <w:tr w:rsidR="00EF0542" w:rsidRPr="00EF0542" w14:paraId="61A50B15" w14:textId="77777777" w:rsidTr="00C775A8">
        <w:trPr>
          <w:jc w:val="center"/>
        </w:trPr>
        <w:tc>
          <w:tcPr>
            <w:tcW w:w="2353" w:type="dxa"/>
            <w:vAlign w:val="center"/>
          </w:tcPr>
          <w:p w14:paraId="15AC7BAA"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lastRenderedPageBreak/>
              <w:t>Тепловентиляторы</w:t>
            </w:r>
            <w:proofErr w:type="spellEnd"/>
          </w:p>
        </w:tc>
        <w:tc>
          <w:tcPr>
            <w:tcW w:w="3883" w:type="dxa"/>
            <w:vAlign w:val="center"/>
          </w:tcPr>
          <w:p w14:paraId="1510E095" w14:textId="4CA26401" w:rsidR="00EF0542" w:rsidRPr="002040CF"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Нагрев воздуха элементом сопротивления с принудительным обдувом [42; 45]</w:t>
            </w:r>
          </w:p>
        </w:tc>
        <w:tc>
          <w:tcPr>
            <w:tcW w:w="2123" w:type="dxa"/>
            <w:vAlign w:val="center"/>
          </w:tcPr>
          <w:p w14:paraId="438473F8" w14:textId="3E167D5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Воздух</w:t>
            </w:r>
            <w:proofErr w:type="spellEnd"/>
          </w:p>
        </w:tc>
        <w:tc>
          <w:tcPr>
            <w:tcW w:w="2185" w:type="dxa"/>
            <w:vAlign w:val="center"/>
          </w:tcPr>
          <w:p w14:paraId="4B61C1A4" w14:textId="16518904"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Низкая</w:t>
            </w:r>
            <w:proofErr w:type="spellEnd"/>
          </w:p>
        </w:tc>
        <w:tc>
          <w:tcPr>
            <w:tcW w:w="3969" w:type="dxa"/>
            <w:vAlign w:val="center"/>
          </w:tcPr>
          <w:p w14:paraId="004E9489" w14:textId="222147CE" w:rsidR="00EF0542" w:rsidRPr="002040CF"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Обеспечивают быстрый прогрев воздушного объема, но температурное поле зависит от направления струи и режима работы вентилятора</w:t>
            </w:r>
          </w:p>
        </w:tc>
      </w:tr>
      <w:tr w:rsidR="00EF0542" w:rsidRPr="00EF0542" w14:paraId="037E44A7" w14:textId="77777777" w:rsidTr="00C775A8">
        <w:trPr>
          <w:jc w:val="center"/>
        </w:trPr>
        <w:tc>
          <w:tcPr>
            <w:tcW w:w="2353" w:type="dxa"/>
            <w:vAlign w:val="center"/>
          </w:tcPr>
          <w:p w14:paraId="13A71121" w14:textId="77777777"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Масляные радиаторы и жидкостные комнатные обогреватели</w:t>
            </w:r>
          </w:p>
        </w:tc>
        <w:tc>
          <w:tcPr>
            <w:tcW w:w="3883" w:type="dxa"/>
            <w:vAlign w:val="center"/>
          </w:tcPr>
          <w:p w14:paraId="0B48E174" w14:textId="4746DAE2" w:rsidR="00EF0542" w:rsidRPr="002040CF"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Нагрев внутреннего жидкого </w:t>
            </w:r>
            <w:r w:rsidR="00211261">
              <w:rPr>
                <w:rFonts w:ascii="Times New Roman" w:eastAsia="Times New Roman" w:hAnsi="Times New Roman"/>
                <w:sz w:val="24"/>
                <w:szCs w:val="24"/>
                <w:lang w:val="ru-RU"/>
              </w:rPr>
              <w:t>рабочего тела</w:t>
            </w:r>
            <w:r w:rsidRPr="00EF0542">
              <w:rPr>
                <w:rFonts w:ascii="Times New Roman" w:eastAsia="Times New Roman" w:hAnsi="Times New Roman"/>
                <w:sz w:val="24"/>
                <w:szCs w:val="24"/>
                <w:lang w:val="ru-RU"/>
              </w:rPr>
              <w:t xml:space="preserve"> элементом сопротивления с последующей теплоотдачей через корпус [45; 52]</w:t>
            </w:r>
          </w:p>
        </w:tc>
        <w:tc>
          <w:tcPr>
            <w:tcW w:w="2123" w:type="dxa"/>
            <w:vAlign w:val="center"/>
          </w:tcPr>
          <w:p w14:paraId="05FDD70A" w14:textId="7FD33D15"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Жидкость</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внутри</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корпуса</w:t>
            </w:r>
            <w:proofErr w:type="spellEnd"/>
            <w:r w:rsidRPr="00EF0542">
              <w:rPr>
                <w:rFonts w:ascii="Times New Roman" w:eastAsia="Times New Roman" w:hAnsi="Times New Roman"/>
                <w:sz w:val="24"/>
                <w:szCs w:val="24"/>
              </w:rPr>
              <w:t xml:space="preserve"> / </w:t>
            </w:r>
            <w:proofErr w:type="spellStart"/>
            <w:r w:rsidRPr="00EF0542">
              <w:rPr>
                <w:rFonts w:ascii="Times New Roman" w:eastAsia="Times New Roman" w:hAnsi="Times New Roman"/>
                <w:sz w:val="24"/>
                <w:szCs w:val="24"/>
              </w:rPr>
              <w:t>воздух</w:t>
            </w:r>
            <w:proofErr w:type="spellEnd"/>
          </w:p>
        </w:tc>
        <w:tc>
          <w:tcPr>
            <w:tcW w:w="2185" w:type="dxa"/>
            <w:vAlign w:val="center"/>
          </w:tcPr>
          <w:p w14:paraId="762F6170" w14:textId="571FE620" w:rsidR="00EF0542" w:rsidRPr="002040CF"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Повышенная из-за теплоемкости корпуса и внутреннего </w:t>
            </w:r>
            <w:r w:rsidR="00211261">
              <w:rPr>
                <w:rFonts w:ascii="Times New Roman" w:eastAsia="Times New Roman" w:hAnsi="Times New Roman"/>
                <w:sz w:val="24"/>
                <w:szCs w:val="24"/>
                <w:lang w:val="ru-RU"/>
              </w:rPr>
              <w:t>рабочего тела</w:t>
            </w:r>
          </w:p>
        </w:tc>
        <w:tc>
          <w:tcPr>
            <w:tcW w:w="3969" w:type="dxa"/>
            <w:vAlign w:val="center"/>
          </w:tcPr>
          <w:p w14:paraId="12B9F87B" w14:textId="71CC7B48" w:rsidR="00EF0542" w:rsidRPr="002040CF"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Температура поверхности сглаживается теплоемкостью жидкости, однако выход на режим замедлен</w:t>
            </w:r>
          </w:p>
        </w:tc>
      </w:tr>
      <w:tr w:rsidR="00EF0542" w:rsidRPr="00EF0542" w14:paraId="450E1BE0" w14:textId="77777777" w:rsidTr="00C775A8">
        <w:trPr>
          <w:jc w:val="center"/>
        </w:trPr>
        <w:tc>
          <w:tcPr>
            <w:tcW w:w="2353" w:type="dxa"/>
            <w:vAlign w:val="center"/>
          </w:tcPr>
          <w:p w14:paraId="1E1C7677"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Электрические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панельные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обогреватели</w:t>
            </w:r>
            <w:proofErr w:type="spellEnd"/>
          </w:p>
        </w:tc>
        <w:tc>
          <w:tcPr>
            <w:tcW w:w="3883" w:type="dxa"/>
            <w:vAlign w:val="center"/>
          </w:tcPr>
          <w:p w14:paraId="44F964C2" w14:textId="2ED6430D" w:rsidR="00EF0542" w:rsidRPr="002040CF"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Нагрев панели элементом сопротивления с лучисто-конвективной теплоотдачей [42; 45; 57]</w:t>
            </w:r>
          </w:p>
        </w:tc>
        <w:tc>
          <w:tcPr>
            <w:tcW w:w="2123" w:type="dxa"/>
            <w:vAlign w:val="center"/>
          </w:tcPr>
          <w:p w14:paraId="2E9B42CA" w14:textId="65DB3D99"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Твердое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тело</w:t>
            </w:r>
            <w:proofErr w:type="spellEnd"/>
            <w:r w:rsidRPr="00EF0542">
              <w:rPr>
                <w:rFonts w:ascii="Times New Roman" w:eastAsia="Times New Roman" w:hAnsi="Times New Roman"/>
                <w:sz w:val="24"/>
                <w:szCs w:val="24"/>
              </w:rPr>
              <w:t xml:space="preserve"> / </w:t>
            </w:r>
            <w:proofErr w:type="spellStart"/>
            <w:r w:rsidRPr="00EF0542">
              <w:rPr>
                <w:rFonts w:ascii="Times New Roman" w:eastAsia="Times New Roman" w:hAnsi="Times New Roman"/>
                <w:sz w:val="24"/>
                <w:szCs w:val="24"/>
              </w:rPr>
              <w:t>воздух</w:t>
            </w:r>
            <w:proofErr w:type="spellEnd"/>
          </w:p>
        </w:tc>
        <w:tc>
          <w:tcPr>
            <w:tcW w:w="2185" w:type="dxa"/>
            <w:vAlign w:val="center"/>
          </w:tcPr>
          <w:p w14:paraId="155E10D5" w14:textId="26D6F0DF"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Низкая</w:t>
            </w:r>
            <w:proofErr w:type="spellEnd"/>
            <w:r w:rsidRPr="00EF0542">
              <w:rPr>
                <w:rFonts w:ascii="Times New Roman" w:eastAsia="Times New Roman" w:hAnsi="Times New Roman"/>
                <w:sz w:val="24"/>
                <w:szCs w:val="24"/>
              </w:rPr>
              <w:t>–</w:t>
            </w:r>
            <w:proofErr w:type="spellStart"/>
            <w:r w:rsidRPr="00EF0542">
              <w:rPr>
                <w:rFonts w:ascii="Times New Roman" w:eastAsia="Times New Roman" w:hAnsi="Times New Roman"/>
                <w:sz w:val="24"/>
                <w:szCs w:val="24"/>
              </w:rPr>
              <w:t>средняя</w:t>
            </w:r>
            <w:proofErr w:type="spellEnd"/>
          </w:p>
        </w:tc>
        <w:tc>
          <w:tcPr>
            <w:tcW w:w="3969" w:type="dxa"/>
            <w:vAlign w:val="center"/>
          </w:tcPr>
          <w:p w14:paraId="54B87FDD" w14:textId="77777777"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Зависит от площади панели, расположения, температуры поверхности и условий теплообмена в помещении.</w:t>
            </w:r>
          </w:p>
        </w:tc>
      </w:tr>
      <w:tr w:rsidR="00EF0542" w:rsidRPr="00EF0542" w14:paraId="46AD2FEA" w14:textId="77777777" w:rsidTr="00C775A8">
        <w:trPr>
          <w:jc w:val="center"/>
        </w:trPr>
        <w:tc>
          <w:tcPr>
            <w:tcW w:w="2353" w:type="dxa"/>
            <w:vAlign w:val="center"/>
          </w:tcPr>
          <w:p w14:paraId="49502B01"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Электродные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устройства</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ионные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котлы</w:t>
            </w:r>
            <w:proofErr w:type="spellEnd"/>
            <w:r w:rsidRPr="00EF0542">
              <w:rPr>
                <w:rFonts w:ascii="Times New Roman" w:eastAsia="Times New Roman" w:hAnsi="Times New Roman"/>
                <w:sz w:val="24"/>
                <w:szCs w:val="24"/>
              </w:rPr>
              <w:t>)</w:t>
            </w:r>
          </w:p>
        </w:tc>
        <w:tc>
          <w:tcPr>
            <w:tcW w:w="3883" w:type="dxa"/>
            <w:vAlign w:val="center"/>
          </w:tcPr>
          <w:p w14:paraId="238E9BE8" w14:textId="748D054B"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Нагрев электропроводной жидкости за счет ее электрического сопротивления; рабочая жидкость входит в электрическую цепь [24; 53</w:t>
            </w:r>
            <w:r w:rsidR="00EC2CD7">
              <w:rPr>
                <w:rFonts w:ascii="Times New Roman" w:eastAsia="Times New Roman" w:hAnsi="Times New Roman"/>
                <w:sz w:val="24"/>
                <w:szCs w:val="24"/>
                <w:lang w:val="ru-RU"/>
              </w:rPr>
              <w:t xml:space="preserve">; </w:t>
            </w:r>
            <w:r w:rsidRPr="00EF0542">
              <w:rPr>
                <w:rFonts w:ascii="Times New Roman" w:eastAsia="Times New Roman" w:hAnsi="Times New Roman"/>
                <w:sz w:val="24"/>
                <w:szCs w:val="24"/>
                <w:lang w:val="ru-RU"/>
              </w:rPr>
              <w:t>54]</w:t>
            </w:r>
          </w:p>
        </w:tc>
        <w:tc>
          <w:tcPr>
            <w:tcW w:w="2123" w:type="dxa"/>
            <w:vAlign w:val="center"/>
          </w:tcPr>
          <w:p w14:paraId="30FFE541" w14:textId="7C6C934C" w:rsidR="00EF0542" w:rsidRPr="00A55F53" w:rsidRDefault="00EF0542" w:rsidP="006A547A">
            <w:pPr>
              <w:jc w:val="center"/>
              <w:rPr>
                <w:rFonts w:ascii="Times New Roman" w:eastAsia="Times New Roman" w:hAnsi="Times New Roman"/>
                <w:sz w:val="24"/>
                <w:szCs w:val="24"/>
                <w:lang w:val="ru-RU"/>
              </w:rPr>
            </w:pPr>
            <w:proofErr w:type="spellStart"/>
            <w:r w:rsidRPr="00EF0542">
              <w:rPr>
                <w:rFonts w:ascii="Times New Roman" w:eastAsia="Times New Roman" w:hAnsi="Times New Roman"/>
                <w:sz w:val="24"/>
                <w:szCs w:val="24"/>
              </w:rPr>
              <w:t>Жидкость</w:t>
            </w:r>
            <w:proofErr w:type="spellEnd"/>
          </w:p>
        </w:tc>
        <w:tc>
          <w:tcPr>
            <w:tcW w:w="2185" w:type="dxa"/>
            <w:vAlign w:val="center"/>
          </w:tcPr>
          <w:p w14:paraId="640ABD83" w14:textId="6CD71194"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Низкая</w:t>
            </w:r>
            <w:proofErr w:type="spellEnd"/>
            <w:r w:rsidRPr="00EF0542">
              <w:rPr>
                <w:rFonts w:ascii="Times New Roman" w:eastAsia="Times New Roman" w:hAnsi="Times New Roman"/>
                <w:sz w:val="24"/>
                <w:szCs w:val="24"/>
              </w:rPr>
              <w:t>–</w:t>
            </w:r>
            <w:proofErr w:type="spellStart"/>
            <w:r w:rsidRPr="00EF0542">
              <w:rPr>
                <w:rFonts w:ascii="Times New Roman" w:eastAsia="Times New Roman" w:hAnsi="Times New Roman"/>
                <w:sz w:val="24"/>
                <w:szCs w:val="24"/>
              </w:rPr>
              <w:t>средняя</w:t>
            </w:r>
            <w:proofErr w:type="spellEnd"/>
          </w:p>
        </w:tc>
        <w:tc>
          <w:tcPr>
            <w:tcW w:w="3969" w:type="dxa"/>
            <w:vAlign w:val="center"/>
          </w:tcPr>
          <w:p w14:paraId="0B152EB3" w14:textId="1F7A3B69" w:rsidR="00EF0542" w:rsidRPr="002040CF"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Определяется водяным контуром, циркуляцией </w:t>
            </w:r>
            <w:r w:rsidR="00211261">
              <w:rPr>
                <w:rFonts w:ascii="Times New Roman" w:eastAsia="Times New Roman" w:hAnsi="Times New Roman"/>
                <w:sz w:val="24"/>
                <w:szCs w:val="24"/>
                <w:lang w:val="ru-RU"/>
              </w:rPr>
              <w:t>рабочего тела</w:t>
            </w:r>
            <w:r w:rsidRPr="00EF0542">
              <w:rPr>
                <w:rFonts w:ascii="Times New Roman" w:eastAsia="Times New Roman" w:hAnsi="Times New Roman"/>
                <w:sz w:val="24"/>
                <w:szCs w:val="24"/>
                <w:lang w:val="ru-RU"/>
              </w:rPr>
              <w:t xml:space="preserve"> и стабильностью его состава</w:t>
            </w:r>
          </w:p>
        </w:tc>
      </w:tr>
      <w:tr w:rsidR="00EF0542" w:rsidRPr="00EF0542" w14:paraId="4C99F719" w14:textId="77777777" w:rsidTr="00C775A8">
        <w:trPr>
          <w:jc w:val="center"/>
        </w:trPr>
        <w:tc>
          <w:tcPr>
            <w:tcW w:w="2353" w:type="dxa"/>
            <w:vAlign w:val="center"/>
          </w:tcPr>
          <w:p w14:paraId="7D140842"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Индукционные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водонагреватели</w:t>
            </w:r>
            <w:proofErr w:type="spellEnd"/>
          </w:p>
        </w:tc>
        <w:tc>
          <w:tcPr>
            <w:tcW w:w="3883" w:type="dxa"/>
            <w:vAlign w:val="center"/>
          </w:tcPr>
          <w:p w14:paraId="048DCD88" w14:textId="0253FC7E" w:rsidR="00EF0542" w:rsidRPr="002040CF"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Электромагнитная индукция и вихревые токи в металлическом теплообменнике [55]</w:t>
            </w:r>
          </w:p>
        </w:tc>
        <w:tc>
          <w:tcPr>
            <w:tcW w:w="2123" w:type="dxa"/>
            <w:vAlign w:val="center"/>
          </w:tcPr>
          <w:p w14:paraId="4F129021" w14:textId="0597BBD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Жидкость</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через</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металлический</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теплообменник</w:t>
            </w:r>
            <w:proofErr w:type="spellEnd"/>
          </w:p>
        </w:tc>
        <w:tc>
          <w:tcPr>
            <w:tcW w:w="2185" w:type="dxa"/>
            <w:vAlign w:val="center"/>
          </w:tcPr>
          <w:p w14:paraId="163024E6" w14:textId="290DD0C4"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Средняя</w:t>
            </w:r>
            <w:proofErr w:type="spellEnd"/>
          </w:p>
        </w:tc>
        <w:tc>
          <w:tcPr>
            <w:tcW w:w="3969" w:type="dxa"/>
            <w:vAlign w:val="center"/>
          </w:tcPr>
          <w:p w14:paraId="5004360A" w14:textId="2A17E1CB" w:rsidR="00EF0542" w:rsidRPr="0034256F"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Зависит от конструкции каналов, площади теплообмена и организации циркуляции </w:t>
            </w:r>
            <w:r w:rsidR="00211261">
              <w:rPr>
                <w:rFonts w:ascii="Times New Roman" w:eastAsia="Times New Roman" w:hAnsi="Times New Roman"/>
                <w:sz w:val="24"/>
                <w:szCs w:val="24"/>
                <w:lang w:val="ru-RU"/>
              </w:rPr>
              <w:t>рабочего тела</w:t>
            </w:r>
          </w:p>
        </w:tc>
      </w:tr>
      <w:tr w:rsidR="00EF0542" w:rsidRPr="00EF0542" w14:paraId="44AA2C55" w14:textId="77777777" w:rsidTr="00C775A8">
        <w:trPr>
          <w:jc w:val="center"/>
        </w:trPr>
        <w:tc>
          <w:tcPr>
            <w:tcW w:w="2353" w:type="dxa"/>
            <w:vAlign w:val="center"/>
          </w:tcPr>
          <w:p w14:paraId="49A94F46"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Инфракрасные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излучатели</w:t>
            </w:r>
            <w:proofErr w:type="spellEnd"/>
          </w:p>
        </w:tc>
        <w:tc>
          <w:tcPr>
            <w:tcW w:w="3883" w:type="dxa"/>
            <w:vAlign w:val="center"/>
          </w:tcPr>
          <w:p w14:paraId="7F531E6C" w14:textId="6B0A327B" w:rsidR="00EF0542" w:rsidRPr="002040CF"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Передача теплоты объектам преимущественно инфракрасным излучением [56]</w:t>
            </w:r>
          </w:p>
        </w:tc>
        <w:tc>
          <w:tcPr>
            <w:tcW w:w="2123" w:type="dxa"/>
            <w:vAlign w:val="center"/>
          </w:tcPr>
          <w:p w14:paraId="32C307F3" w14:textId="45130446"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Твердое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тело</w:t>
            </w:r>
            <w:proofErr w:type="spellEnd"/>
            <w:r w:rsidRPr="00EF0542">
              <w:rPr>
                <w:rFonts w:ascii="Times New Roman" w:eastAsia="Times New Roman" w:hAnsi="Times New Roman"/>
                <w:sz w:val="24"/>
                <w:szCs w:val="24"/>
              </w:rPr>
              <w:t xml:space="preserve"> / </w:t>
            </w:r>
            <w:proofErr w:type="spellStart"/>
            <w:r w:rsidRPr="00EF0542">
              <w:rPr>
                <w:rFonts w:ascii="Times New Roman" w:eastAsia="Times New Roman" w:hAnsi="Times New Roman"/>
                <w:sz w:val="24"/>
                <w:szCs w:val="24"/>
              </w:rPr>
              <w:t>воздух</w:t>
            </w:r>
            <w:proofErr w:type="spellEnd"/>
          </w:p>
        </w:tc>
        <w:tc>
          <w:tcPr>
            <w:tcW w:w="2185" w:type="dxa"/>
            <w:vAlign w:val="center"/>
          </w:tcPr>
          <w:p w14:paraId="7F14D2B6" w14:textId="6BF04AA5" w:rsidR="00EF0542" w:rsidRPr="00A55F53" w:rsidRDefault="00EF0542" w:rsidP="006A547A">
            <w:pPr>
              <w:jc w:val="center"/>
              <w:rPr>
                <w:rFonts w:ascii="Times New Roman" w:eastAsia="Times New Roman" w:hAnsi="Times New Roman"/>
                <w:sz w:val="24"/>
                <w:szCs w:val="24"/>
                <w:lang w:val="ru-RU"/>
              </w:rPr>
            </w:pPr>
            <w:proofErr w:type="spellStart"/>
            <w:r w:rsidRPr="00EF0542">
              <w:rPr>
                <w:rFonts w:ascii="Times New Roman" w:eastAsia="Times New Roman" w:hAnsi="Times New Roman"/>
                <w:sz w:val="24"/>
                <w:szCs w:val="24"/>
              </w:rPr>
              <w:t>Низкая</w:t>
            </w:r>
            <w:proofErr w:type="spellEnd"/>
          </w:p>
        </w:tc>
        <w:tc>
          <w:tcPr>
            <w:tcW w:w="3969" w:type="dxa"/>
            <w:vAlign w:val="center"/>
          </w:tcPr>
          <w:p w14:paraId="5CE47D5C" w14:textId="200E0BA3"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Имеют выраженную локальность действия; распределение теплового потока зависит от геометрии, </w:t>
            </w:r>
            <w:r w:rsidRPr="00EF0542">
              <w:rPr>
                <w:rFonts w:ascii="Times New Roman" w:eastAsia="Times New Roman" w:hAnsi="Times New Roman"/>
                <w:sz w:val="24"/>
                <w:szCs w:val="24"/>
                <w:lang w:val="ru-RU"/>
              </w:rPr>
              <w:lastRenderedPageBreak/>
              <w:t>расстояния, ориентации и свойств облучаемой поверхности</w:t>
            </w:r>
          </w:p>
        </w:tc>
      </w:tr>
      <w:tr w:rsidR="00EF0542" w:rsidRPr="00EF0542" w14:paraId="13E4ECE6" w14:textId="77777777" w:rsidTr="00C775A8">
        <w:trPr>
          <w:jc w:val="center"/>
        </w:trPr>
        <w:tc>
          <w:tcPr>
            <w:tcW w:w="2353" w:type="dxa"/>
            <w:vAlign w:val="center"/>
          </w:tcPr>
          <w:p w14:paraId="4F7380A9"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lastRenderedPageBreak/>
              <w:t>Кабельные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системы</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отопления</w:t>
            </w:r>
            <w:proofErr w:type="spellEnd"/>
          </w:p>
        </w:tc>
        <w:tc>
          <w:tcPr>
            <w:tcW w:w="3883" w:type="dxa"/>
            <w:vAlign w:val="center"/>
          </w:tcPr>
          <w:p w14:paraId="1D1BADB0" w14:textId="013F882F" w:rsidR="00EF0542" w:rsidRPr="002040CF"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Распределенный нагрев сопротивлением в конструкции пола, стены или потолка [58; 68]</w:t>
            </w:r>
          </w:p>
        </w:tc>
        <w:tc>
          <w:tcPr>
            <w:tcW w:w="2123" w:type="dxa"/>
            <w:vAlign w:val="center"/>
          </w:tcPr>
          <w:p w14:paraId="49E2E7B1" w14:textId="003324AF"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Твердое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тело</w:t>
            </w:r>
            <w:proofErr w:type="spellEnd"/>
          </w:p>
        </w:tc>
        <w:tc>
          <w:tcPr>
            <w:tcW w:w="2185" w:type="dxa"/>
            <w:vAlign w:val="center"/>
          </w:tcPr>
          <w:p w14:paraId="20DF5854" w14:textId="77777777"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Средняя–высокая при массивной строительной конструкции.</w:t>
            </w:r>
          </w:p>
        </w:tc>
        <w:tc>
          <w:tcPr>
            <w:tcW w:w="3969" w:type="dxa"/>
            <w:vAlign w:val="center"/>
          </w:tcPr>
          <w:p w14:paraId="334C5EFD" w14:textId="55E13A84"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При корректной укладке обеспечивают равномерную теплоотдачу по площади, но скорость реакции ограничена тепловой инерцией конструкции</w:t>
            </w:r>
          </w:p>
        </w:tc>
      </w:tr>
      <w:tr w:rsidR="00EF0542" w:rsidRPr="00EF0542" w14:paraId="3D41627C" w14:textId="77777777" w:rsidTr="00C775A8">
        <w:trPr>
          <w:jc w:val="center"/>
        </w:trPr>
        <w:tc>
          <w:tcPr>
            <w:tcW w:w="2353" w:type="dxa"/>
            <w:vAlign w:val="center"/>
          </w:tcPr>
          <w:p w14:paraId="5060F6FD" w14:textId="77777777"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Пленочные и гибкие листовые нагреватели</w:t>
            </w:r>
          </w:p>
        </w:tc>
        <w:tc>
          <w:tcPr>
            <w:tcW w:w="3883" w:type="dxa"/>
            <w:vAlign w:val="center"/>
          </w:tcPr>
          <w:p w14:paraId="32F03408" w14:textId="7D58220D" w:rsidR="00EF0542" w:rsidRPr="002040CF"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Распределенный нагрев сопротивлением гибкого или тонкопленочного элемента [59]</w:t>
            </w:r>
          </w:p>
        </w:tc>
        <w:tc>
          <w:tcPr>
            <w:tcW w:w="2123" w:type="dxa"/>
            <w:vAlign w:val="center"/>
          </w:tcPr>
          <w:p w14:paraId="4408F4DE" w14:textId="6C5BD872" w:rsidR="00EF0542" w:rsidRPr="00A55F53" w:rsidRDefault="00EF0542" w:rsidP="006A547A">
            <w:pPr>
              <w:jc w:val="center"/>
              <w:rPr>
                <w:rFonts w:ascii="Times New Roman" w:eastAsia="Times New Roman" w:hAnsi="Times New Roman"/>
                <w:sz w:val="24"/>
                <w:szCs w:val="24"/>
                <w:lang w:val="ru-RU"/>
              </w:rPr>
            </w:pPr>
            <w:proofErr w:type="spellStart"/>
            <w:r w:rsidRPr="00EF0542">
              <w:rPr>
                <w:rFonts w:ascii="Times New Roman" w:eastAsia="Times New Roman" w:hAnsi="Times New Roman"/>
                <w:sz w:val="24"/>
                <w:szCs w:val="24"/>
              </w:rPr>
              <w:t>Твердое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тело</w:t>
            </w:r>
            <w:proofErr w:type="spellEnd"/>
          </w:p>
        </w:tc>
        <w:tc>
          <w:tcPr>
            <w:tcW w:w="2185" w:type="dxa"/>
            <w:vAlign w:val="center"/>
          </w:tcPr>
          <w:p w14:paraId="26A6B9F3" w14:textId="488330B4" w:rsidR="00EF0542" w:rsidRPr="00A55F53" w:rsidRDefault="00EF0542" w:rsidP="006A547A">
            <w:pPr>
              <w:jc w:val="center"/>
              <w:rPr>
                <w:rFonts w:ascii="Times New Roman" w:eastAsia="Times New Roman" w:hAnsi="Times New Roman"/>
                <w:sz w:val="24"/>
                <w:szCs w:val="24"/>
                <w:lang w:val="ru-RU"/>
              </w:rPr>
            </w:pPr>
            <w:proofErr w:type="spellStart"/>
            <w:r w:rsidRPr="00EF0542">
              <w:rPr>
                <w:rFonts w:ascii="Times New Roman" w:eastAsia="Times New Roman" w:hAnsi="Times New Roman"/>
                <w:sz w:val="24"/>
                <w:szCs w:val="24"/>
              </w:rPr>
              <w:t>Низкая</w:t>
            </w:r>
            <w:proofErr w:type="spellEnd"/>
            <w:r w:rsidRPr="00EF0542">
              <w:rPr>
                <w:rFonts w:ascii="Times New Roman" w:eastAsia="Times New Roman" w:hAnsi="Times New Roman"/>
                <w:sz w:val="24"/>
                <w:szCs w:val="24"/>
              </w:rPr>
              <w:t>–</w:t>
            </w:r>
            <w:proofErr w:type="spellStart"/>
            <w:r w:rsidRPr="00EF0542">
              <w:rPr>
                <w:rFonts w:ascii="Times New Roman" w:eastAsia="Times New Roman" w:hAnsi="Times New Roman"/>
                <w:sz w:val="24"/>
                <w:szCs w:val="24"/>
              </w:rPr>
              <w:t>средняя</w:t>
            </w:r>
            <w:proofErr w:type="spellEnd"/>
          </w:p>
        </w:tc>
        <w:tc>
          <w:tcPr>
            <w:tcW w:w="3969" w:type="dxa"/>
            <w:vAlign w:val="center"/>
          </w:tcPr>
          <w:p w14:paraId="653855D3" w14:textId="3C8EACAD"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Зависит от площади нагревателя, способа монтажа, теплового контакта и условий теплоотдачи</w:t>
            </w:r>
          </w:p>
        </w:tc>
      </w:tr>
      <w:tr w:rsidR="00EF0542" w:rsidRPr="00EF0542" w14:paraId="581B3815" w14:textId="77777777" w:rsidTr="00C775A8">
        <w:trPr>
          <w:jc w:val="center"/>
        </w:trPr>
        <w:tc>
          <w:tcPr>
            <w:tcW w:w="2353" w:type="dxa"/>
            <w:vAlign w:val="center"/>
          </w:tcPr>
          <w:p w14:paraId="106BF8EE"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Аккумуляционные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электрические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системы</w:t>
            </w:r>
            <w:proofErr w:type="spellEnd"/>
          </w:p>
        </w:tc>
        <w:tc>
          <w:tcPr>
            <w:tcW w:w="3883" w:type="dxa"/>
            <w:vAlign w:val="center"/>
          </w:tcPr>
          <w:p w14:paraId="193979B0" w14:textId="391F48A8" w:rsidR="00EF0542" w:rsidRPr="002040CF"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Нагрев теплоаккумулирующей массы или бака с последующей отдачей накопленной теплоты [24; 48; 60]</w:t>
            </w:r>
          </w:p>
        </w:tc>
        <w:tc>
          <w:tcPr>
            <w:tcW w:w="2123" w:type="dxa"/>
            <w:vAlign w:val="center"/>
          </w:tcPr>
          <w:p w14:paraId="4CFE0365" w14:textId="77777777" w:rsidR="00EF0542" w:rsidRPr="00EF0542" w:rsidRDefault="00EF0542" w:rsidP="006A547A">
            <w:pPr>
              <w:jc w:val="center"/>
              <w:rPr>
                <w:rFonts w:ascii="Times New Roman" w:eastAsia="Times New Roman" w:hAnsi="Times New Roman"/>
                <w:sz w:val="24"/>
                <w:szCs w:val="24"/>
                <w:lang w:val="ru-RU"/>
              </w:rPr>
            </w:pPr>
            <w:proofErr w:type="spellStart"/>
            <w:r w:rsidRPr="00EF0542">
              <w:rPr>
                <w:rFonts w:ascii="Times New Roman" w:eastAsia="Times New Roman" w:hAnsi="Times New Roman"/>
                <w:sz w:val="24"/>
                <w:szCs w:val="24"/>
              </w:rPr>
              <w:t>Твердое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тело</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или</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жидкость</w:t>
            </w:r>
            <w:proofErr w:type="spellEnd"/>
          </w:p>
        </w:tc>
        <w:tc>
          <w:tcPr>
            <w:tcW w:w="2185" w:type="dxa"/>
            <w:vAlign w:val="center"/>
          </w:tcPr>
          <w:p w14:paraId="47D504D8" w14:textId="77777777" w:rsidR="00EF0542" w:rsidRPr="00EF0542" w:rsidRDefault="00EF0542" w:rsidP="006A547A">
            <w:pPr>
              <w:jc w:val="center"/>
              <w:rPr>
                <w:rFonts w:ascii="Times New Roman" w:eastAsia="Times New Roman" w:hAnsi="Times New Roman"/>
                <w:sz w:val="24"/>
                <w:szCs w:val="24"/>
                <w:lang w:val="ru-RU"/>
              </w:rPr>
            </w:pPr>
            <w:proofErr w:type="spellStart"/>
            <w:r w:rsidRPr="00EF0542">
              <w:rPr>
                <w:rFonts w:ascii="Times New Roman" w:eastAsia="Times New Roman" w:hAnsi="Times New Roman"/>
                <w:sz w:val="24"/>
                <w:szCs w:val="24"/>
              </w:rPr>
              <w:t>Высокая</w:t>
            </w:r>
            <w:proofErr w:type="spellEnd"/>
          </w:p>
        </w:tc>
        <w:tc>
          <w:tcPr>
            <w:tcW w:w="3969" w:type="dxa"/>
            <w:vAlign w:val="center"/>
          </w:tcPr>
          <w:p w14:paraId="5227B36D" w14:textId="4348301C"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Зависит от конструкции накопителя и способа отдачи теплоты; оперативная регулируемость ограничена</w:t>
            </w:r>
          </w:p>
        </w:tc>
      </w:tr>
      <w:tr w:rsidR="00EF0542" w:rsidRPr="00EF0542" w14:paraId="7EAEDC94" w14:textId="77777777" w:rsidTr="00C775A8">
        <w:trPr>
          <w:jc w:val="center"/>
        </w:trPr>
        <w:tc>
          <w:tcPr>
            <w:tcW w:w="2353" w:type="dxa"/>
            <w:vAlign w:val="center"/>
          </w:tcPr>
          <w:p w14:paraId="27437584" w14:textId="77777777" w:rsidR="00EF0542" w:rsidRPr="00EF0542" w:rsidRDefault="00EF0542" w:rsidP="006A547A">
            <w:pPr>
              <w:jc w:val="center"/>
              <w:rPr>
                <w:rFonts w:ascii="Times New Roman" w:eastAsia="Times New Roman" w:hAnsi="Times New Roman"/>
                <w:sz w:val="24"/>
                <w:szCs w:val="24"/>
                <w:lang w:val="ru-RU"/>
              </w:rPr>
            </w:pPr>
            <w:proofErr w:type="spellStart"/>
            <w:r w:rsidRPr="00EF0542">
              <w:rPr>
                <w:rFonts w:ascii="Times New Roman" w:eastAsia="Times New Roman" w:hAnsi="Times New Roman"/>
                <w:sz w:val="24"/>
                <w:szCs w:val="24"/>
                <w:lang w:val="ru-RU"/>
              </w:rPr>
              <w:t>Парокапельные</w:t>
            </w:r>
            <w:proofErr w:type="spellEnd"/>
            <w:r w:rsidRPr="00EF0542">
              <w:rPr>
                <w:rFonts w:ascii="Times New Roman" w:eastAsia="Times New Roman" w:hAnsi="Times New Roman"/>
                <w:sz w:val="24"/>
                <w:szCs w:val="24"/>
                <w:lang w:val="ru-RU"/>
              </w:rPr>
              <w:t xml:space="preserve"> / </w:t>
            </w:r>
            <w:proofErr w:type="spellStart"/>
            <w:r w:rsidRPr="00EF0542">
              <w:rPr>
                <w:rFonts w:ascii="Times New Roman" w:eastAsia="Times New Roman" w:hAnsi="Times New Roman"/>
                <w:sz w:val="24"/>
                <w:szCs w:val="24"/>
                <w:lang w:val="ru-RU"/>
              </w:rPr>
              <w:t>теплотрубные</w:t>
            </w:r>
            <w:proofErr w:type="spellEnd"/>
            <w:r w:rsidRPr="00EF0542">
              <w:rPr>
                <w:rFonts w:ascii="Times New Roman" w:eastAsia="Times New Roman" w:hAnsi="Times New Roman"/>
                <w:sz w:val="24"/>
                <w:szCs w:val="24"/>
                <w:lang w:val="ru-RU"/>
              </w:rPr>
              <w:t xml:space="preserve"> электрические отопительные приборы</w:t>
            </w:r>
          </w:p>
        </w:tc>
        <w:tc>
          <w:tcPr>
            <w:tcW w:w="3883" w:type="dxa"/>
            <w:vAlign w:val="center"/>
          </w:tcPr>
          <w:p w14:paraId="62001467" w14:textId="6C31A28B"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Электрический </w:t>
            </w:r>
            <w:proofErr w:type="spellStart"/>
            <w:r w:rsidRPr="00EF0542">
              <w:rPr>
                <w:rFonts w:ascii="Times New Roman" w:eastAsia="Times New Roman" w:hAnsi="Times New Roman"/>
                <w:sz w:val="24"/>
                <w:szCs w:val="24"/>
                <w:lang w:val="ru-RU"/>
              </w:rPr>
              <w:t>теплоподвод</w:t>
            </w:r>
            <w:proofErr w:type="spellEnd"/>
            <w:r w:rsidRPr="00EF0542">
              <w:rPr>
                <w:rFonts w:ascii="Times New Roman" w:eastAsia="Times New Roman" w:hAnsi="Times New Roman"/>
                <w:sz w:val="24"/>
                <w:szCs w:val="24"/>
                <w:lang w:val="ru-RU"/>
              </w:rPr>
              <w:t xml:space="preserve"> к зоне испарения с последующим переносом теплоты за счет испарения, движения пара, конденсации и возврата конденсата в герметичной двухфазной полости [70; 71</w:t>
            </w:r>
            <w:r w:rsidR="00EC2CD7">
              <w:rPr>
                <w:rFonts w:ascii="Times New Roman" w:eastAsia="Times New Roman" w:hAnsi="Times New Roman"/>
                <w:sz w:val="24"/>
                <w:szCs w:val="24"/>
                <w:lang w:val="ru-RU"/>
              </w:rPr>
              <w:t xml:space="preserve">; </w:t>
            </w:r>
            <w:r w:rsidRPr="00EF0542">
              <w:rPr>
                <w:rFonts w:ascii="Times New Roman" w:eastAsia="Times New Roman" w:hAnsi="Times New Roman"/>
                <w:sz w:val="24"/>
                <w:szCs w:val="24"/>
                <w:lang w:val="ru-RU"/>
              </w:rPr>
              <w:t>72; 76</w:t>
            </w:r>
            <w:r w:rsidR="00EC2CD7">
              <w:rPr>
                <w:rFonts w:ascii="Times New Roman" w:eastAsia="Times New Roman" w:hAnsi="Times New Roman"/>
                <w:sz w:val="24"/>
                <w:szCs w:val="24"/>
                <w:lang w:val="ru-RU"/>
              </w:rPr>
              <w:t>; 80</w:t>
            </w:r>
            <w:r w:rsidRPr="00EF0542">
              <w:rPr>
                <w:rFonts w:ascii="Times New Roman" w:eastAsia="Times New Roman" w:hAnsi="Times New Roman"/>
                <w:sz w:val="24"/>
                <w:szCs w:val="24"/>
                <w:lang w:val="ru-RU"/>
              </w:rPr>
              <w:t>]</w:t>
            </w:r>
          </w:p>
        </w:tc>
        <w:tc>
          <w:tcPr>
            <w:tcW w:w="2123" w:type="dxa"/>
            <w:vAlign w:val="center"/>
          </w:tcPr>
          <w:p w14:paraId="381BB040" w14:textId="77777777"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Рабочее тело в герметичной полости / воздух помещения</w:t>
            </w:r>
          </w:p>
        </w:tc>
        <w:tc>
          <w:tcPr>
            <w:tcW w:w="2185" w:type="dxa"/>
            <w:vAlign w:val="center"/>
          </w:tcPr>
          <w:p w14:paraId="19455242" w14:textId="77777777"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Низкая–средняя; зависит от количества рабочего тела, начального остаточного давления, геометрии секции и внешней теплоотдачи</w:t>
            </w:r>
          </w:p>
        </w:tc>
        <w:tc>
          <w:tcPr>
            <w:tcW w:w="3969" w:type="dxa"/>
            <w:vAlign w:val="center"/>
          </w:tcPr>
          <w:p w14:paraId="13715AA3" w14:textId="6FCA69C2"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Двухфазный элемент повышает равномерность распределения теплоты по корпусу; фактическая температура поверхности зависит от конструкции, оребрения, кожуха, мощности и системы управления</w:t>
            </w:r>
          </w:p>
        </w:tc>
      </w:tr>
      <w:tr w:rsidR="00EF0542" w:rsidRPr="00EF0542" w14:paraId="1BFF2EA9" w14:textId="77777777" w:rsidTr="00C775A8">
        <w:trPr>
          <w:jc w:val="center"/>
        </w:trPr>
        <w:tc>
          <w:tcPr>
            <w:tcW w:w="2353" w:type="dxa"/>
            <w:vAlign w:val="center"/>
          </w:tcPr>
          <w:p w14:paraId="155110E8" w14:textId="77777777" w:rsidR="00EF0542" w:rsidRPr="00EF0542" w:rsidRDefault="00EF0542" w:rsidP="006A547A">
            <w:pPr>
              <w:jc w:val="center"/>
              <w:rPr>
                <w:rFonts w:ascii="Times New Roman" w:eastAsia="Times New Roman" w:hAnsi="Times New Roman"/>
                <w:sz w:val="24"/>
                <w:szCs w:val="24"/>
              </w:rPr>
            </w:pPr>
            <w:proofErr w:type="spellStart"/>
            <w:r w:rsidRPr="00EF0542">
              <w:rPr>
                <w:rFonts w:ascii="Times New Roman" w:eastAsia="Times New Roman" w:hAnsi="Times New Roman"/>
                <w:sz w:val="24"/>
                <w:szCs w:val="24"/>
              </w:rPr>
              <w:t>Тепловые</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насосы</w:t>
            </w:r>
            <w:proofErr w:type="spellEnd"/>
          </w:p>
        </w:tc>
        <w:tc>
          <w:tcPr>
            <w:tcW w:w="3883" w:type="dxa"/>
            <w:vAlign w:val="center"/>
          </w:tcPr>
          <w:p w14:paraId="62024090" w14:textId="05EAFD26"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Термодинамический цикл с хладагентом и компрессором; не являются устройствами прямого электротеплового преобразования [24; 61</w:t>
            </w:r>
            <w:r w:rsidR="00956638">
              <w:rPr>
                <w:rFonts w:ascii="Times New Roman" w:eastAsia="Times New Roman" w:hAnsi="Times New Roman"/>
                <w:sz w:val="24"/>
                <w:szCs w:val="24"/>
                <w:lang w:val="ru-RU"/>
              </w:rPr>
              <w:t>–</w:t>
            </w:r>
            <w:r w:rsidRPr="00EF0542">
              <w:rPr>
                <w:rFonts w:ascii="Times New Roman" w:eastAsia="Times New Roman" w:hAnsi="Times New Roman"/>
                <w:sz w:val="24"/>
                <w:szCs w:val="24"/>
                <w:lang w:val="ru-RU"/>
              </w:rPr>
              <w:t>63]</w:t>
            </w:r>
          </w:p>
        </w:tc>
        <w:tc>
          <w:tcPr>
            <w:tcW w:w="2123" w:type="dxa"/>
            <w:vAlign w:val="center"/>
          </w:tcPr>
          <w:p w14:paraId="0B73BB91" w14:textId="77777777" w:rsidR="00EF0542" w:rsidRPr="00EF0542" w:rsidRDefault="00EF0542" w:rsidP="006A547A">
            <w:pPr>
              <w:jc w:val="center"/>
              <w:rPr>
                <w:rFonts w:ascii="Times New Roman" w:eastAsia="Times New Roman" w:hAnsi="Times New Roman"/>
                <w:sz w:val="24"/>
                <w:szCs w:val="24"/>
                <w:lang w:val="ru-RU"/>
              </w:rPr>
            </w:pPr>
            <w:proofErr w:type="spellStart"/>
            <w:r w:rsidRPr="00EF0542">
              <w:rPr>
                <w:rFonts w:ascii="Times New Roman" w:eastAsia="Times New Roman" w:hAnsi="Times New Roman"/>
                <w:sz w:val="24"/>
                <w:szCs w:val="24"/>
              </w:rPr>
              <w:t>Хладагент</w:t>
            </w:r>
            <w:proofErr w:type="spellEnd"/>
            <w:r w:rsidRPr="00EF0542">
              <w:rPr>
                <w:rFonts w:ascii="Times New Roman" w:eastAsia="Times New Roman" w:hAnsi="Times New Roman"/>
                <w:sz w:val="24"/>
                <w:szCs w:val="24"/>
              </w:rPr>
              <w:t xml:space="preserve"> + </w:t>
            </w:r>
            <w:proofErr w:type="spellStart"/>
            <w:r w:rsidRPr="00EF0542">
              <w:rPr>
                <w:rFonts w:ascii="Times New Roman" w:eastAsia="Times New Roman" w:hAnsi="Times New Roman"/>
                <w:sz w:val="24"/>
                <w:szCs w:val="24"/>
              </w:rPr>
              <w:t>воздух</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или</w:t>
            </w:r>
            <w:proofErr w:type="spellEnd"/>
            <w:r w:rsidRPr="00EF0542">
              <w:rPr>
                <w:rFonts w:ascii="Times New Roman" w:eastAsia="Times New Roman" w:hAnsi="Times New Roman"/>
                <w:sz w:val="24"/>
                <w:szCs w:val="24"/>
              </w:rPr>
              <w:t xml:space="preserve"> </w:t>
            </w:r>
            <w:proofErr w:type="spellStart"/>
            <w:r w:rsidRPr="00EF0542">
              <w:rPr>
                <w:rFonts w:ascii="Times New Roman" w:eastAsia="Times New Roman" w:hAnsi="Times New Roman"/>
                <w:sz w:val="24"/>
                <w:szCs w:val="24"/>
              </w:rPr>
              <w:t>вода</w:t>
            </w:r>
            <w:proofErr w:type="spellEnd"/>
          </w:p>
        </w:tc>
        <w:tc>
          <w:tcPr>
            <w:tcW w:w="2185" w:type="dxa"/>
            <w:vAlign w:val="center"/>
          </w:tcPr>
          <w:p w14:paraId="71EF68B0" w14:textId="77777777"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Зависит от цикла, системы распределения теплоты и режима управления</w:t>
            </w:r>
          </w:p>
        </w:tc>
        <w:tc>
          <w:tcPr>
            <w:tcW w:w="3969" w:type="dxa"/>
            <w:vAlign w:val="center"/>
          </w:tcPr>
          <w:p w14:paraId="08901EED" w14:textId="5A650054" w:rsidR="00EF0542" w:rsidRPr="00EF0542" w:rsidRDefault="00EF0542" w:rsidP="006A547A">
            <w:pPr>
              <w:jc w:val="center"/>
              <w:rPr>
                <w:rFonts w:ascii="Times New Roman" w:eastAsia="Times New Roman" w:hAnsi="Times New Roman"/>
                <w:sz w:val="24"/>
                <w:szCs w:val="24"/>
                <w:lang w:val="ru-RU"/>
              </w:rPr>
            </w:pPr>
            <w:r w:rsidRPr="00EF0542">
              <w:rPr>
                <w:rFonts w:ascii="Times New Roman" w:eastAsia="Times New Roman" w:hAnsi="Times New Roman"/>
                <w:sz w:val="24"/>
                <w:szCs w:val="24"/>
                <w:lang w:val="ru-RU"/>
              </w:rPr>
              <w:t xml:space="preserve">Определяется воздушной или водяной системой отопления; рассматриваются как смежная категория </w:t>
            </w:r>
            <w:proofErr w:type="spellStart"/>
            <w:r w:rsidRPr="00EF0542">
              <w:rPr>
                <w:rFonts w:ascii="Times New Roman" w:eastAsia="Times New Roman" w:hAnsi="Times New Roman"/>
                <w:sz w:val="24"/>
                <w:szCs w:val="24"/>
                <w:lang w:val="ru-RU"/>
              </w:rPr>
              <w:t>электротеплоснабжения</w:t>
            </w:r>
            <w:proofErr w:type="spellEnd"/>
          </w:p>
        </w:tc>
      </w:tr>
    </w:tbl>
    <w:p w14:paraId="029C8F62" w14:textId="77777777" w:rsidR="006A547A" w:rsidRDefault="00EF0542" w:rsidP="006A547A">
      <w:pPr>
        <w:keepNext/>
        <w:spacing w:after="0" w:line="240" w:lineRule="auto"/>
        <w:rPr>
          <w:rFonts w:eastAsia="Times New Roman"/>
          <w:b/>
          <w:bCs w:val="0"/>
          <w:color w:val="auto"/>
          <w:kern w:val="0"/>
          <w:sz w:val="24"/>
          <w:szCs w:val="24"/>
          <w14:ligatures w14:val="none"/>
        </w:rPr>
      </w:pPr>
      <w:r w:rsidRPr="00EF0542">
        <w:rPr>
          <w:rFonts w:eastAsia="Times New Roman"/>
          <w:b/>
          <w:bCs w:val="0"/>
          <w:color w:val="auto"/>
          <w:kern w:val="0"/>
          <w:sz w:val="24"/>
          <w:szCs w:val="24"/>
          <w14:ligatures w14:val="none"/>
        </w:rPr>
        <w:lastRenderedPageBreak/>
        <w:t>Таблица А.3</w:t>
      </w:r>
    </w:p>
    <w:p w14:paraId="656415B3" w14:textId="59A0A310" w:rsidR="00EF0542" w:rsidRDefault="00EF0542" w:rsidP="00A55F53">
      <w:pPr>
        <w:keepNext/>
        <w:spacing w:after="0" w:line="240" w:lineRule="auto"/>
        <w:ind w:firstLine="426"/>
        <w:rPr>
          <w:rFonts w:eastAsia="Times New Roman"/>
          <w:b/>
          <w:bCs w:val="0"/>
          <w:color w:val="auto"/>
          <w:kern w:val="0"/>
          <w:sz w:val="24"/>
          <w:szCs w:val="24"/>
          <w14:ligatures w14:val="none"/>
        </w:rPr>
      </w:pPr>
      <w:r w:rsidRPr="00EF0542">
        <w:rPr>
          <w:rFonts w:eastAsia="Times New Roman"/>
          <w:b/>
          <w:bCs w:val="0"/>
          <w:color w:val="auto"/>
          <w:kern w:val="0"/>
          <w:sz w:val="24"/>
          <w:szCs w:val="24"/>
          <w14:ligatures w14:val="none"/>
        </w:rPr>
        <w:t>Оценочная матрица соответствия групп устройств требованиям таблицы 1.1</w:t>
      </w:r>
    </w:p>
    <w:p w14:paraId="0C80254E" w14:textId="77777777" w:rsidR="00A55F53" w:rsidRPr="00EF0542" w:rsidRDefault="00A55F53" w:rsidP="006A547A">
      <w:pPr>
        <w:keepNext/>
        <w:spacing w:after="0" w:line="240" w:lineRule="auto"/>
        <w:rPr>
          <w:rFonts w:eastAsia="Times New Roman"/>
          <w:bCs w:val="0"/>
          <w:color w:val="auto"/>
          <w:kern w:val="0"/>
          <w:sz w:val="24"/>
          <w:szCs w:val="24"/>
          <w14:ligatures w14:val="none"/>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0"/>
        <w:gridCol w:w="1719"/>
        <w:gridCol w:w="1752"/>
        <w:gridCol w:w="1523"/>
        <w:gridCol w:w="1604"/>
        <w:gridCol w:w="1770"/>
        <w:gridCol w:w="2362"/>
      </w:tblGrid>
      <w:tr w:rsidR="00EF0542" w:rsidRPr="00EF0542" w14:paraId="603E3F02" w14:textId="77777777" w:rsidTr="00A55F53">
        <w:trPr>
          <w:tblHeader/>
          <w:jc w:val="center"/>
        </w:trPr>
        <w:tc>
          <w:tcPr>
            <w:tcW w:w="1355" w:type="pct"/>
            <w:tcMar>
              <w:top w:w="45" w:type="dxa"/>
              <w:left w:w="45" w:type="dxa"/>
              <w:bottom w:w="45" w:type="dxa"/>
              <w:right w:w="45" w:type="dxa"/>
            </w:tcMar>
            <w:vAlign w:val="center"/>
          </w:tcPr>
          <w:p w14:paraId="4BA168D7"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proofErr w:type="spellStart"/>
            <w:r w:rsidRPr="00EF0542">
              <w:rPr>
                <w:rFonts w:eastAsia="Times New Roman"/>
                <w:b/>
                <w:bCs w:val="0"/>
                <w:color w:val="auto"/>
                <w:kern w:val="0"/>
                <w:sz w:val="24"/>
                <w:szCs w:val="24"/>
                <w:lang w:val="en-US"/>
                <w14:ligatures w14:val="none"/>
              </w:rPr>
              <w:t>Тип</w:t>
            </w:r>
            <w:proofErr w:type="spellEnd"/>
            <w:r w:rsidRPr="00EF0542">
              <w:rPr>
                <w:rFonts w:eastAsia="Times New Roman"/>
                <w:b/>
                <w:bCs w:val="0"/>
                <w:color w:val="auto"/>
                <w:kern w:val="0"/>
                <w:sz w:val="24"/>
                <w:szCs w:val="24"/>
                <w:lang w:val="en-US"/>
                <w14:ligatures w14:val="none"/>
              </w:rPr>
              <w:t xml:space="preserve"> </w:t>
            </w:r>
            <w:proofErr w:type="spellStart"/>
            <w:r w:rsidRPr="00EF0542">
              <w:rPr>
                <w:rFonts w:eastAsia="Times New Roman"/>
                <w:b/>
                <w:bCs w:val="0"/>
                <w:color w:val="auto"/>
                <w:kern w:val="0"/>
                <w:sz w:val="24"/>
                <w:szCs w:val="24"/>
                <w:lang w:val="en-US"/>
                <w14:ligatures w14:val="none"/>
              </w:rPr>
              <w:t>устройства</w:t>
            </w:r>
            <w:proofErr w:type="spellEnd"/>
          </w:p>
        </w:tc>
        <w:tc>
          <w:tcPr>
            <w:tcW w:w="607" w:type="pct"/>
            <w:tcMar>
              <w:top w:w="45" w:type="dxa"/>
              <w:left w:w="45" w:type="dxa"/>
              <w:bottom w:w="45" w:type="dxa"/>
              <w:right w:w="45" w:type="dxa"/>
            </w:tcMar>
            <w:vAlign w:val="center"/>
          </w:tcPr>
          <w:p w14:paraId="0A3FE0C4"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
                <w:bCs w:val="0"/>
                <w:color w:val="auto"/>
                <w:kern w:val="0"/>
                <w:sz w:val="24"/>
                <w:szCs w:val="24"/>
                <w:lang w:val="en-US"/>
                <w14:ligatures w14:val="none"/>
              </w:rPr>
              <w:t>Т1</w:t>
            </w:r>
            <w:r w:rsidRPr="00EF0542">
              <w:rPr>
                <w:rFonts w:eastAsia="Times New Roman"/>
                <w:bCs w:val="0"/>
                <w:color w:val="auto"/>
                <w:kern w:val="0"/>
                <w:sz w:val="24"/>
                <w:szCs w:val="24"/>
                <w:lang w:val="en-US"/>
                <w14:ligatures w14:val="none"/>
              </w:rPr>
              <w:br/>
            </w:r>
            <w:proofErr w:type="spellStart"/>
            <w:r w:rsidRPr="00EF0542">
              <w:rPr>
                <w:rFonts w:eastAsia="Times New Roman"/>
                <w:b/>
                <w:bCs w:val="0"/>
                <w:color w:val="auto"/>
                <w:kern w:val="0"/>
                <w:sz w:val="24"/>
                <w:szCs w:val="24"/>
                <w:lang w:val="en-US"/>
                <w14:ligatures w14:val="none"/>
              </w:rPr>
              <w:t>регулирование</w:t>
            </w:r>
            <w:proofErr w:type="spellEnd"/>
            <w:r w:rsidRPr="00EF0542">
              <w:rPr>
                <w:rFonts w:eastAsia="Times New Roman"/>
                <w:bCs w:val="0"/>
                <w:color w:val="auto"/>
                <w:kern w:val="0"/>
                <w:sz w:val="24"/>
                <w:szCs w:val="24"/>
                <w:lang w:val="en-US"/>
                <w14:ligatures w14:val="none"/>
              </w:rPr>
              <w:br/>
            </w:r>
            <w:proofErr w:type="spellStart"/>
            <w:r w:rsidRPr="00EF0542">
              <w:rPr>
                <w:rFonts w:eastAsia="Times New Roman"/>
                <w:b/>
                <w:bCs w:val="0"/>
                <w:color w:val="auto"/>
                <w:kern w:val="0"/>
                <w:sz w:val="24"/>
                <w:szCs w:val="24"/>
                <w:lang w:val="en-US"/>
                <w14:ligatures w14:val="none"/>
              </w:rPr>
              <w:t>мощности</w:t>
            </w:r>
            <w:proofErr w:type="spellEnd"/>
          </w:p>
        </w:tc>
        <w:tc>
          <w:tcPr>
            <w:tcW w:w="607" w:type="pct"/>
            <w:tcMar>
              <w:top w:w="45" w:type="dxa"/>
              <w:left w:w="45" w:type="dxa"/>
              <w:bottom w:w="45" w:type="dxa"/>
              <w:right w:w="45" w:type="dxa"/>
            </w:tcMar>
            <w:vAlign w:val="center"/>
          </w:tcPr>
          <w:p w14:paraId="4F9E7ED1"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
                <w:bCs w:val="0"/>
                <w:color w:val="auto"/>
                <w:kern w:val="0"/>
                <w:sz w:val="24"/>
                <w:szCs w:val="24"/>
                <w:lang w:val="en-US"/>
                <w14:ligatures w14:val="none"/>
              </w:rPr>
              <w:t>Т2</w:t>
            </w:r>
            <w:r w:rsidRPr="00EF0542">
              <w:rPr>
                <w:rFonts w:eastAsia="Times New Roman"/>
                <w:bCs w:val="0"/>
                <w:color w:val="auto"/>
                <w:kern w:val="0"/>
                <w:sz w:val="24"/>
                <w:szCs w:val="24"/>
                <w:lang w:val="en-US"/>
                <w14:ligatures w14:val="none"/>
              </w:rPr>
              <w:br/>
            </w:r>
            <w:proofErr w:type="spellStart"/>
            <w:r w:rsidRPr="00EF0542">
              <w:rPr>
                <w:rFonts w:eastAsia="Times New Roman"/>
                <w:b/>
                <w:bCs w:val="0"/>
                <w:color w:val="auto"/>
                <w:kern w:val="0"/>
                <w:sz w:val="24"/>
                <w:szCs w:val="24"/>
                <w:lang w:val="en-US"/>
                <w14:ligatures w14:val="none"/>
              </w:rPr>
              <w:t>ограниченная</w:t>
            </w:r>
            <w:proofErr w:type="spellEnd"/>
            <w:r w:rsidRPr="00EF0542">
              <w:rPr>
                <w:rFonts w:eastAsia="Times New Roman"/>
                <w:bCs w:val="0"/>
                <w:color w:val="auto"/>
                <w:kern w:val="0"/>
                <w:sz w:val="24"/>
                <w:szCs w:val="24"/>
                <w:lang w:val="en-US"/>
                <w14:ligatures w14:val="none"/>
              </w:rPr>
              <w:br/>
            </w:r>
            <w:proofErr w:type="spellStart"/>
            <w:r w:rsidRPr="00EF0542">
              <w:rPr>
                <w:rFonts w:eastAsia="Times New Roman"/>
                <w:b/>
                <w:bCs w:val="0"/>
                <w:color w:val="auto"/>
                <w:kern w:val="0"/>
                <w:sz w:val="24"/>
                <w:szCs w:val="24"/>
                <w:lang w:val="en-US"/>
                <w14:ligatures w14:val="none"/>
              </w:rPr>
              <w:t>инерционность</w:t>
            </w:r>
            <w:proofErr w:type="spellEnd"/>
          </w:p>
        </w:tc>
        <w:tc>
          <w:tcPr>
            <w:tcW w:w="607" w:type="pct"/>
            <w:tcMar>
              <w:top w:w="45" w:type="dxa"/>
              <w:left w:w="45" w:type="dxa"/>
              <w:bottom w:w="45" w:type="dxa"/>
              <w:right w:w="45" w:type="dxa"/>
            </w:tcMar>
            <w:vAlign w:val="center"/>
          </w:tcPr>
          <w:p w14:paraId="0E73F9EF" w14:textId="77777777" w:rsidR="00EF0542" w:rsidRPr="00EF0542" w:rsidRDefault="00EF0542" w:rsidP="006A547A">
            <w:pPr>
              <w:spacing w:after="0" w:line="240" w:lineRule="auto"/>
              <w:jc w:val="center"/>
              <w:rPr>
                <w:rFonts w:eastAsia="Times New Roman"/>
                <w:bCs w:val="0"/>
                <w:color w:val="auto"/>
                <w:kern w:val="0"/>
                <w:sz w:val="24"/>
                <w:szCs w:val="24"/>
                <w14:ligatures w14:val="none"/>
              </w:rPr>
            </w:pPr>
            <w:r w:rsidRPr="00EF0542">
              <w:rPr>
                <w:rFonts w:eastAsia="Times New Roman"/>
                <w:b/>
                <w:bCs w:val="0"/>
                <w:color w:val="auto"/>
                <w:kern w:val="0"/>
                <w:sz w:val="24"/>
                <w:szCs w:val="24"/>
                <w14:ligatures w14:val="none"/>
              </w:rPr>
              <w:t>Т3</w:t>
            </w:r>
            <w:r w:rsidRPr="00EF0542">
              <w:rPr>
                <w:rFonts w:eastAsia="Times New Roman"/>
                <w:bCs w:val="0"/>
                <w:color w:val="auto"/>
                <w:kern w:val="0"/>
                <w:sz w:val="24"/>
                <w:szCs w:val="24"/>
                <w14:ligatures w14:val="none"/>
              </w:rPr>
              <w:br/>
            </w:r>
            <w:r w:rsidRPr="00EF0542">
              <w:rPr>
                <w:rFonts w:eastAsia="Times New Roman"/>
                <w:b/>
                <w:bCs w:val="0"/>
                <w:color w:val="auto"/>
                <w:kern w:val="0"/>
                <w:sz w:val="24"/>
                <w:szCs w:val="24"/>
                <w14:ligatures w14:val="none"/>
              </w:rPr>
              <w:t>равномерная</w:t>
            </w:r>
            <w:r w:rsidRPr="00EF0542">
              <w:rPr>
                <w:rFonts w:eastAsia="Times New Roman"/>
                <w:bCs w:val="0"/>
                <w:color w:val="auto"/>
                <w:kern w:val="0"/>
                <w:sz w:val="24"/>
                <w:szCs w:val="24"/>
                <w14:ligatures w14:val="none"/>
              </w:rPr>
              <w:br/>
            </w:r>
            <w:r w:rsidRPr="00EF0542">
              <w:rPr>
                <w:rFonts w:eastAsia="Times New Roman"/>
                <w:b/>
                <w:bCs w:val="0"/>
                <w:color w:val="auto"/>
                <w:kern w:val="0"/>
                <w:sz w:val="24"/>
                <w:szCs w:val="24"/>
                <w14:ligatures w14:val="none"/>
              </w:rPr>
              <w:t>теплоотдача и</w:t>
            </w:r>
            <w:r w:rsidRPr="00EF0542">
              <w:rPr>
                <w:rFonts w:eastAsia="Times New Roman"/>
                <w:bCs w:val="0"/>
                <w:color w:val="auto"/>
                <w:kern w:val="0"/>
                <w:sz w:val="24"/>
                <w:szCs w:val="24"/>
                <w14:ligatures w14:val="none"/>
              </w:rPr>
              <w:br/>
            </w:r>
            <w:r w:rsidRPr="00EF0542">
              <w:rPr>
                <w:rFonts w:eastAsia="Times New Roman"/>
                <w:b/>
                <w:bCs w:val="0"/>
                <w:color w:val="auto"/>
                <w:kern w:val="0"/>
                <w:sz w:val="24"/>
                <w:szCs w:val="24"/>
                <w14:ligatures w14:val="none"/>
              </w:rPr>
              <w:t>поверхность</w:t>
            </w:r>
          </w:p>
        </w:tc>
        <w:tc>
          <w:tcPr>
            <w:tcW w:w="607" w:type="pct"/>
            <w:tcMar>
              <w:top w:w="45" w:type="dxa"/>
              <w:left w:w="45" w:type="dxa"/>
              <w:bottom w:w="45" w:type="dxa"/>
              <w:right w:w="45" w:type="dxa"/>
            </w:tcMar>
            <w:vAlign w:val="center"/>
          </w:tcPr>
          <w:p w14:paraId="12480FC8" w14:textId="77777777" w:rsidR="00EF0542" w:rsidRPr="00EF0542" w:rsidRDefault="00EF0542" w:rsidP="006A547A">
            <w:pPr>
              <w:spacing w:after="0" w:line="240" w:lineRule="auto"/>
              <w:jc w:val="center"/>
              <w:rPr>
                <w:rFonts w:eastAsia="Times New Roman"/>
                <w:bCs w:val="0"/>
                <w:color w:val="auto"/>
                <w:kern w:val="0"/>
                <w:sz w:val="24"/>
                <w:szCs w:val="24"/>
                <w14:ligatures w14:val="none"/>
              </w:rPr>
            </w:pPr>
            <w:r w:rsidRPr="00EF0542">
              <w:rPr>
                <w:rFonts w:eastAsia="Times New Roman"/>
                <w:b/>
                <w:bCs w:val="0"/>
                <w:color w:val="auto"/>
                <w:kern w:val="0"/>
                <w:sz w:val="24"/>
                <w:szCs w:val="24"/>
                <w14:ligatures w14:val="none"/>
              </w:rPr>
              <w:t>Т4</w:t>
            </w:r>
            <w:r w:rsidRPr="00EF0542">
              <w:rPr>
                <w:rFonts w:eastAsia="Times New Roman"/>
                <w:bCs w:val="0"/>
                <w:color w:val="auto"/>
                <w:kern w:val="0"/>
                <w:sz w:val="24"/>
                <w:szCs w:val="24"/>
                <w14:ligatures w14:val="none"/>
              </w:rPr>
              <w:br/>
            </w:r>
            <w:r w:rsidRPr="00EF0542">
              <w:rPr>
                <w:rFonts w:eastAsia="Times New Roman"/>
                <w:b/>
                <w:bCs w:val="0"/>
                <w:color w:val="auto"/>
                <w:kern w:val="0"/>
                <w:sz w:val="24"/>
                <w:szCs w:val="24"/>
                <w14:ligatures w14:val="none"/>
              </w:rPr>
              <w:t>без внешнего</w:t>
            </w:r>
            <w:r w:rsidRPr="00EF0542">
              <w:rPr>
                <w:rFonts w:eastAsia="Times New Roman"/>
                <w:bCs w:val="0"/>
                <w:color w:val="auto"/>
                <w:kern w:val="0"/>
                <w:sz w:val="24"/>
                <w:szCs w:val="24"/>
                <w14:ligatures w14:val="none"/>
              </w:rPr>
              <w:br/>
            </w:r>
            <w:r w:rsidRPr="00EF0542">
              <w:rPr>
                <w:rFonts w:eastAsia="Times New Roman"/>
                <w:b/>
                <w:bCs w:val="0"/>
                <w:color w:val="auto"/>
                <w:kern w:val="0"/>
                <w:sz w:val="24"/>
                <w:szCs w:val="24"/>
                <w14:ligatures w14:val="none"/>
              </w:rPr>
              <w:t>водяного</w:t>
            </w:r>
            <w:r w:rsidRPr="00EF0542">
              <w:rPr>
                <w:rFonts w:eastAsia="Times New Roman"/>
                <w:bCs w:val="0"/>
                <w:color w:val="auto"/>
                <w:kern w:val="0"/>
                <w:sz w:val="24"/>
                <w:szCs w:val="24"/>
                <w14:ligatures w14:val="none"/>
              </w:rPr>
              <w:br/>
            </w:r>
            <w:r w:rsidRPr="00EF0542">
              <w:rPr>
                <w:rFonts w:eastAsia="Times New Roman"/>
                <w:b/>
                <w:bCs w:val="0"/>
                <w:color w:val="auto"/>
                <w:kern w:val="0"/>
                <w:sz w:val="24"/>
                <w:szCs w:val="24"/>
                <w14:ligatures w14:val="none"/>
              </w:rPr>
              <w:t>контура</w:t>
            </w:r>
          </w:p>
        </w:tc>
        <w:tc>
          <w:tcPr>
            <w:tcW w:w="607" w:type="pct"/>
            <w:tcMar>
              <w:top w:w="45" w:type="dxa"/>
              <w:left w:w="45" w:type="dxa"/>
              <w:bottom w:w="45" w:type="dxa"/>
              <w:right w:w="45" w:type="dxa"/>
            </w:tcMar>
            <w:vAlign w:val="center"/>
          </w:tcPr>
          <w:p w14:paraId="719229D8"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
                <w:bCs w:val="0"/>
                <w:color w:val="auto"/>
                <w:kern w:val="0"/>
                <w:sz w:val="24"/>
                <w:szCs w:val="24"/>
                <w:lang w:val="en-US"/>
                <w14:ligatures w14:val="none"/>
              </w:rPr>
              <w:t>Т5</w:t>
            </w:r>
            <w:r w:rsidRPr="00EF0542">
              <w:rPr>
                <w:rFonts w:eastAsia="Times New Roman"/>
                <w:bCs w:val="0"/>
                <w:color w:val="auto"/>
                <w:kern w:val="0"/>
                <w:sz w:val="24"/>
                <w:szCs w:val="24"/>
                <w:lang w:val="en-US"/>
                <w14:ligatures w14:val="none"/>
              </w:rPr>
              <w:br/>
            </w:r>
            <w:proofErr w:type="spellStart"/>
            <w:r w:rsidRPr="00EF0542">
              <w:rPr>
                <w:rFonts w:eastAsia="Times New Roman"/>
                <w:b/>
                <w:bCs w:val="0"/>
                <w:color w:val="auto"/>
                <w:kern w:val="0"/>
                <w:sz w:val="24"/>
                <w:szCs w:val="24"/>
                <w:lang w:val="en-US"/>
                <w14:ligatures w14:val="none"/>
              </w:rPr>
              <w:t>наблюдаемость</w:t>
            </w:r>
            <w:proofErr w:type="spellEnd"/>
            <w:r w:rsidRPr="00EF0542">
              <w:rPr>
                <w:rFonts w:eastAsia="Times New Roman"/>
                <w:bCs w:val="0"/>
                <w:color w:val="auto"/>
                <w:kern w:val="0"/>
                <w:sz w:val="24"/>
                <w:szCs w:val="24"/>
                <w:lang w:val="en-US"/>
                <w14:ligatures w14:val="none"/>
              </w:rPr>
              <w:br/>
            </w:r>
            <w:r w:rsidRPr="00EF0542">
              <w:rPr>
                <w:rFonts w:eastAsia="Times New Roman"/>
                <w:b/>
                <w:bCs w:val="0"/>
                <w:color w:val="auto"/>
                <w:kern w:val="0"/>
                <w:sz w:val="24"/>
                <w:szCs w:val="24"/>
                <w:lang w:val="en-US"/>
                <w14:ligatures w14:val="none"/>
              </w:rPr>
              <w:t xml:space="preserve">и </w:t>
            </w:r>
            <w:proofErr w:type="spellStart"/>
            <w:r w:rsidRPr="00EF0542">
              <w:rPr>
                <w:rFonts w:eastAsia="Times New Roman"/>
                <w:b/>
                <w:bCs w:val="0"/>
                <w:color w:val="auto"/>
                <w:kern w:val="0"/>
                <w:sz w:val="24"/>
                <w:szCs w:val="24"/>
                <w:lang w:val="en-US"/>
                <w14:ligatures w14:val="none"/>
              </w:rPr>
              <w:t>автоматика</w:t>
            </w:r>
            <w:proofErr w:type="spellEnd"/>
          </w:p>
        </w:tc>
        <w:tc>
          <w:tcPr>
            <w:tcW w:w="607" w:type="pct"/>
            <w:tcMar>
              <w:top w:w="45" w:type="dxa"/>
              <w:left w:w="45" w:type="dxa"/>
              <w:bottom w:w="45" w:type="dxa"/>
              <w:right w:w="45" w:type="dxa"/>
            </w:tcMar>
            <w:vAlign w:val="center"/>
          </w:tcPr>
          <w:p w14:paraId="0F5C3A88" w14:textId="77777777" w:rsidR="00EF0542" w:rsidRPr="00EF0542" w:rsidRDefault="00EF0542" w:rsidP="006A547A">
            <w:pPr>
              <w:spacing w:after="0" w:line="240" w:lineRule="auto"/>
              <w:jc w:val="center"/>
              <w:rPr>
                <w:rFonts w:eastAsia="Times New Roman"/>
                <w:bCs w:val="0"/>
                <w:color w:val="auto"/>
                <w:kern w:val="0"/>
                <w:sz w:val="24"/>
                <w:szCs w:val="24"/>
                <w14:ligatures w14:val="none"/>
              </w:rPr>
            </w:pPr>
            <w:r w:rsidRPr="00EF0542">
              <w:rPr>
                <w:rFonts w:eastAsia="Times New Roman"/>
                <w:b/>
                <w:bCs w:val="0"/>
                <w:color w:val="auto"/>
                <w:kern w:val="0"/>
                <w:sz w:val="24"/>
                <w:szCs w:val="24"/>
                <w14:ligatures w14:val="none"/>
              </w:rPr>
              <w:t>Т6</w:t>
            </w:r>
            <w:r w:rsidRPr="00EF0542">
              <w:rPr>
                <w:rFonts w:eastAsia="Times New Roman"/>
                <w:bCs w:val="0"/>
                <w:color w:val="auto"/>
                <w:kern w:val="0"/>
                <w:sz w:val="24"/>
                <w:szCs w:val="24"/>
                <w14:ligatures w14:val="none"/>
              </w:rPr>
              <w:br/>
            </w:r>
            <w:r w:rsidRPr="00EF0542">
              <w:rPr>
                <w:rFonts w:eastAsia="Times New Roman"/>
                <w:b/>
                <w:bCs w:val="0"/>
                <w:color w:val="auto"/>
                <w:kern w:val="0"/>
                <w:sz w:val="24"/>
                <w:szCs w:val="24"/>
                <w14:ligatures w14:val="none"/>
              </w:rPr>
              <w:t>электробезопасность</w:t>
            </w:r>
            <w:r w:rsidRPr="00EF0542">
              <w:rPr>
                <w:rFonts w:eastAsia="Times New Roman"/>
                <w:bCs w:val="0"/>
                <w:color w:val="auto"/>
                <w:kern w:val="0"/>
                <w:sz w:val="24"/>
                <w:szCs w:val="24"/>
                <w14:ligatures w14:val="none"/>
              </w:rPr>
              <w:br/>
            </w:r>
            <w:r w:rsidRPr="00EF0542">
              <w:rPr>
                <w:rFonts w:eastAsia="Times New Roman"/>
                <w:b/>
                <w:bCs w:val="0"/>
                <w:color w:val="auto"/>
                <w:kern w:val="0"/>
                <w:sz w:val="24"/>
                <w:szCs w:val="24"/>
                <w14:ligatures w14:val="none"/>
              </w:rPr>
              <w:t>и качество</w:t>
            </w:r>
            <w:r w:rsidRPr="00EF0542">
              <w:rPr>
                <w:rFonts w:eastAsia="Times New Roman"/>
                <w:bCs w:val="0"/>
                <w:color w:val="auto"/>
                <w:kern w:val="0"/>
                <w:sz w:val="24"/>
                <w:szCs w:val="24"/>
                <w14:ligatures w14:val="none"/>
              </w:rPr>
              <w:br/>
            </w:r>
            <w:r w:rsidRPr="00EF0542">
              <w:rPr>
                <w:rFonts w:eastAsia="Times New Roman"/>
                <w:b/>
                <w:bCs w:val="0"/>
                <w:color w:val="auto"/>
                <w:kern w:val="0"/>
                <w:sz w:val="24"/>
                <w:szCs w:val="24"/>
                <w14:ligatures w14:val="none"/>
              </w:rPr>
              <w:t>потребления</w:t>
            </w:r>
          </w:p>
        </w:tc>
      </w:tr>
      <w:tr w:rsidR="00EF0542" w:rsidRPr="00EF0542" w14:paraId="6D5DD354" w14:textId="77777777" w:rsidTr="00A55F53">
        <w:trPr>
          <w:jc w:val="center"/>
        </w:trPr>
        <w:tc>
          <w:tcPr>
            <w:tcW w:w="1355" w:type="pct"/>
            <w:tcMar>
              <w:top w:w="35" w:type="dxa"/>
              <w:left w:w="45" w:type="dxa"/>
              <w:bottom w:w="35" w:type="dxa"/>
              <w:right w:w="45" w:type="dxa"/>
            </w:tcMar>
            <w:vAlign w:val="center"/>
          </w:tcPr>
          <w:p w14:paraId="4F041421" w14:textId="77777777" w:rsidR="00EF0542" w:rsidRPr="00EF0542" w:rsidRDefault="00EF0542" w:rsidP="006A547A">
            <w:pPr>
              <w:spacing w:after="0" w:line="240" w:lineRule="auto"/>
              <w:jc w:val="center"/>
              <w:rPr>
                <w:rFonts w:eastAsia="Times New Roman"/>
                <w:bCs w:val="0"/>
                <w:color w:val="auto"/>
                <w:kern w:val="0"/>
                <w:sz w:val="24"/>
                <w:szCs w:val="24"/>
                <w14:ligatures w14:val="none"/>
              </w:rPr>
            </w:pPr>
            <w:proofErr w:type="spellStart"/>
            <w:r w:rsidRPr="00EF0542">
              <w:rPr>
                <w:rFonts w:eastAsia="Times New Roman"/>
                <w:bCs w:val="0"/>
                <w:color w:val="auto"/>
                <w:kern w:val="0"/>
                <w:sz w:val="24"/>
                <w:szCs w:val="24"/>
                <w14:ligatures w14:val="none"/>
              </w:rPr>
              <w:t>ТЭНовые</w:t>
            </w:r>
            <w:proofErr w:type="spellEnd"/>
            <w:r w:rsidRPr="00EF0542">
              <w:rPr>
                <w:rFonts w:eastAsia="Times New Roman"/>
                <w:bCs w:val="0"/>
                <w:color w:val="auto"/>
                <w:kern w:val="0"/>
                <w:sz w:val="24"/>
                <w:szCs w:val="24"/>
                <w14:ligatures w14:val="none"/>
              </w:rPr>
              <w:t xml:space="preserve"> водяные котлы и водонагреватели</w:t>
            </w:r>
          </w:p>
        </w:tc>
        <w:tc>
          <w:tcPr>
            <w:tcW w:w="607" w:type="pct"/>
            <w:tcMar>
              <w:top w:w="35" w:type="dxa"/>
              <w:left w:w="45" w:type="dxa"/>
              <w:bottom w:w="35" w:type="dxa"/>
              <w:right w:w="45" w:type="dxa"/>
            </w:tcMar>
            <w:vAlign w:val="center"/>
          </w:tcPr>
          <w:p w14:paraId="6A851F1C"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10076F4F"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0845E007"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7BB0141A"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2D00260D"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79C09D42"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r>
      <w:tr w:rsidR="00EF0542" w:rsidRPr="00EF0542" w14:paraId="393F07FA" w14:textId="77777777" w:rsidTr="00A55F53">
        <w:trPr>
          <w:jc w:val="center"/>
        </w:trPr>
        <w:tc>
          <w:tcPr>
            <w:tcW w:w="1355" w:type="pct"/>
            <w:tcMar>
              <w:top w:w="35" w:type="dxa"/>
              <w:left w:w="45" w:type="dxa"/>
              <w:bottom w:w="35" w:type="dxa"/>
              <w:right w:w="45" w:type="dxa"/>
            </w:tcMar>
            <w:vAlign w:val="center"/>
          </w:tcPr>
          <w:p w14:paraId="43811C26"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proofErr w:type="spellStart"/>
            <w:r w:rsidRPr="00EF0542">
              <w:rPr>
                <w:rFonts w:eastAsia="Times New Roman"/>
                <w:bCs w:val="0"/>
                <w:color w:val="auto"/>
                <w:kern w:val="0"/>
                <w:sz w:val="24"/>
                <w:szCs w:val="24"/>
                <w:lang w:val="en-US"/>
                <w14:ligatures w14:val="none"/>
              </w:rPr>
              <w:t>Электроконвекторы</w:t>
            </w:r>
            <w:proofErr w:type="spellEnd"/>
          </w:p>
        </w:tc>
        <w:tc>
          <w:tcPr>
            <w:tcW w:w="607" w:type="pct"/>
            <w:tcMar>
              <w:top w:w="35" w:type="dxa"/>
              <w:left w:w="45" w:type="dxa"/>
              <w:bottom w:w="35" w:type="dxa"/>
              <w:right w:w="45" w:type="dxa"/>
            </w:tcMar>
            <w:vAlign w:val="center"/>
          </w:tcPr>
          <w:p w14:paraId="4B21C787"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69F06B32"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474D3F3F"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798024CE"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4410F9A2"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5A458CFF"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r>
      <w:tr w:rsidR="00EF0542" w:rsidRPr="00EF0542" w14:paraId="76547D5B" w14:textId="77777777" w:rsidTr="00A55F53">
        <w:trPr>
          <w:jc w:val="center"/>
        </w:trPr>
        <w:tc>
          <w:tcPr>
            <w:tcW w:w="1355" w:type="pct"/>
            <w:tcMar>
              <w:top w:w="35" w:type="dxa"/>
              <w:left w:w="45" w:type="dxa"/>
              <w:bottom w:w="35" w:type="dxa"/>
              <w:right w:w="45" w:type="dxa"/>
            </w:tcMar>
            <w:vAlign w:val="center"/>
          </w:tcPr>
          <w:p w14:paraId="4221C688"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proofErr w:type="spellStart"/>
            <w:r w:rsidRPr="00EF0542">
              <w:rPr>
                <w:rFonts w:eastAsia="Times New Roman"/>
                <w:bCs w:val="0"/>
                <w:color w:val="auto"/>
                <w:kern w:val="0"/>
                <w:sz w:val="24"/>
                <w:szCs w:val="24"/>
                <w:lang w:val="en-US"/>
                <w14:ligatures w14:val="none"/>
              </w:rPr>
              <w:t>Тепловентиляторы</w:t>
            </w:r>
            <w:proofErr w:type="spellEnd"/>
          </w:p>
        </w:tc>
        <w:tc>
          <w:tcPr>
            <w:tcW w:w="607" w:type="pct"/>
            <w:tcMar>
              <w:top w:w="35" w:type="dxa"/>
              <w:left w:w="45" w:type="dxa"/>
              <w:bottom w:w="35" w:type="dxa"/>
              <w:right w:w="45" w:type="dxa"/>
            </w:tcMar>
            <w:vAlign w:val="center"/>
          </w:tcPr>
          <w:p w14:paraId="24CA188A"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781C2465"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6AAD34B8"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11CC64C4"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69427896"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3618F3FA"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r>
      <w:tr w:rsidR="00EF0542" w:rsidRPr="00EF0542" w14:paraId="0AED1991" w14:textId="77777777" w:rsidTr="00A55F53">
        <w:trPr>
          <w:jc w:val="center"/>
        </w:trPr>
        <w:tc>
          <w:tcPr>
            <w:tcW w:w="1355" w:type="pct"/>
            <w:tcMar>
              <w:top w:w="35" w:type="dxa"/>
              <w:left w:w="45" w:type="dxa"/>
              <w:bottom w:w="35" w:type="dxa"/>
              <w:right w:w="45" w:type="dxa"/>
            </w:tcMar>
            <w:vAlign w:val="center"/>
          </w:tcPr>
          <w:p w14:paraId="225A0D76" w14:textId="77777777" w:rsidR="00EF0542" w:rsidRPr="00EF0542" w:rsidRDefault="00EF0542" w:rsidP="006A547A">
            <w:pPr>
              <w:spacing w:after="0" w:line="240" w:lineRule="auto"/>
              <w:jc w:val="center"/>
              <w:rPr>
                <w:rFonts w:eastAsia="Times New Roman"/>
                <w:bCs w:val="0"/>
                <w:color w:val="auto"/>
                <w:kern w:val="0"/>
                <w:sz w:val="24"/>
                <w:szCs w:val="24"/>
                <w14:ligatures w14:val="none"/>
              </w:rPr>
            </w:pPr>
            <w:r w:rsidRPr="00EF0542">
              <w:rPr>
                <w:rFonts w:eastAsia="Times New Roman"/>
                <w:bCs w:val="0"/>
                <w:color w:val="auto"/>
                <w:kern w:val="0"/>
                <w:sz w:val="24"/>
                <w:szCs w:val="24"/>
                <w14:ligatures w14:val="none"/>
              </w:rPr>
              <w:t>Масляные радиаторы и жидкостные комнатные обогреватели</w:t>
            </w:r>
          </w:p>
        </w:tc>
        <w:tc>
          <w:tcPr>
            <w:tcW w:w="607" w:type="pct"/>
            <w:tcMar>
              <w:top w:w="35" w:type="dxa"/>
              <w:left w:w="45" w:type="dxa"/>
              <w:bottom w:w="35" w:type="dxa"/>
              <w:right w:w="45" w:type="dxa"/>
            </w:tcMar>
            <w:vAlign w:val="center"/>
          </w:tcPr>
          <w:p w14:paraId="73C33604"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22FC229A"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3DC83E32"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4606CC3F"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0DD65CB0"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73AE9092"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r>
      <w:tr w:rsidR="00EF0542" w:rsidRPr="00EF0542" w14:paraId="47B5113A" w14:textId="77777777" w:rsidTr="00A55F53">
        <w:trPr>
          <w:jc w:val="center"/>
        </w:trPr>
        <w:tc>
          <w:tcPr>
            <w:tcW w:w="1355" w:type="pct"/>
            <w:tcMar>
              <w:top w:w="35" w:type="dxa"/>
              <w:left w:w="45" w:type="dxa"/>
              <w:bottom w:w="35" w:type="dxa"/>
              <w:right w:w="45" w:type="dxa"/>
            </w:tcMar>
            <w:vAlign w:val="center"/>
          </w:tcPr>
          <w:p w14:paraId="44FA9223"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proofErr w:type="spellStart"/>
            <w:r w:rsidRPr="00EF0542">
              <w:rPr>
                <w:rFonts w:eastAsia="Times New Roman"/>
                <w:bCs w:val="0"/>
                <w:color w:val="auto"/>
                <w:kern w:val="0"/>
                <w:sz w:val="24"/>
                <w:szCs w:val="24"/>
                <w:lang w:val="en-US"/>
                <w14:ligatures w14:val="none"/>
              </w:rPr>
              <w:t>Электрические</w:t>
            </w:r>
            <w:proofErr w:type="spellEnd"/>
            <w:r w:rsidRPr="00EF0542">
              <w:rPr>
                <w:rFonts w:eastAsia="Times New Roman"/>
                <w:bCs w:val="0"/>
                <w:color w:val="auto"/>
                <w:kern w:val="0"/>
                <w:sz w:val="24"/>
                <w:szCs w:val="24"/>
                <w:lang w:val="en-US"/>
                <w14:ligatures w14:val="none"/>
              </w:rPr>
              <w:t xml:space="preserve"> </w:t>
            </w:r>
            <w:proofErr w:type="spellStart"/>
            <w:r w:rsidRPr="00EF0542">
              <w:rPr>
                <w:rFonts w:eastAsia="Times New Roman"/>
                <w:bCs w:val="0"/>
                <w:color w:val="auto"/>
                <w:kern w:val="0"/>
                <w:sz w:val="24"/>
                <w:szCs w:val="24"/>
                <w:lang w:val="en-US"/>
                <w14:ligatures w14:val="none"/>
              </w:rPr>
              <w:t>панельные</w:t>
            </w:r>
            <w:proofErr w:type="spellEnd"/>
            <w:r w:rsidRPr="00EF0542">
              <w:rPr>
                <w:rFonts w:eastAsia="Times New Roman"/>
                <w:bCs w:val="0"/>
                <w:color w:val="auto"/>
                <w:kern w:val="0"/>
                <w:sz w:val="24"/>
                <w:szCs w:val="24"/>
                <w:lang w:val="en-US"/>
                <w14:ligatures w14:val="none"/>
              </w:rPr>
              <w:t xml:space="preserve"> </w:t>
            </w:r>
            <w:proofErr w:type="spellStart"/>
            <w:r w:rsidRPr="00EF0542">
              <w:rPr>
                <w:rFonts w:eastAsia="Times New Roman"/>
                <w:bCs w:val="0"/>
                <w:color w:val="auto"/>
                <w:kern w:val="0"/>
                <w:sz w:val="24"/>
                <w:szCs w:val="24"/>
                <w:lang w:val="en-US"/>
                <w14:ligatures w14:val="none"/>
              </w:rPr>
              <w:t>обогреватели</w:t>
            </w:r>
            <w:proofErr w:type="spellEnd"/>
          </w:p>
        </w:tc>
        <w:tc>
          <w:tcPr>
            <w:tcW w:w="607" w:type="pct"/>
            <w:tcMar>
              <w:top w:w="35" w:type="dxa"/>
              <w:left w:w="45" w:type="dxa"/>
              <w:bottom w:w="35" w:type="dxa"/>
              <w:right w:w="45" w:type="dxa"/>
            </w:tcMar>
            <w:vAlign w:val="center"/>
          </w:tcPr>
          <w:p w14:paraId="5BC526F9"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35750BA1"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664BEBEA"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09A65457"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4CFE4966"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5252A5F2"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r>
      <w:tr w:rsidR="00EF0542" w:rsidRPr="00EF0542" w14:paraId="6F6E8321" w14:textId="77777777" w:rsidTr="00A55F53">
        <w:trPr>
          <w:jc w:val="center"/>
        </w:trPr>
        <w:tc>
          <w:tcPr>
            <w:tcW w:w="1355" w:type="pct"/>
            <w:tcMar>
              <w:top w:w="35" w:type="dxa"/>
              <w:left w:w="45" w:type="dxa"/>
              <w:bottom w:w="35" w:type="dxa"/>
              <w:right w:w="45" w:type="dxa"/>
            </w:tcMar>
            <w:vAlign w:val="center"/>
          </w:tcPr>
          <w:p w14:paraId="0862AF85"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proofErr w:type="spellStart"/>
            <w:r w:rsidRPr="00EF0542">
              <w:rPr>
                <w:rFonts w:eastAsia="Times New Roman"/>
                <w:bCs w:val="0"/>
                <w:color w:val="auto"/>
                <w:kern w:val="0"/>
                <w:sz w:val="24"/>
                <w:szCs w:val="24"/>
                <w:lang w:val="en-US"/>
                <w14:ligatures w14:val="none"/>
              </w:rPr>
              <w:t>Электродные</w:t>
            </w:r>
            <w:proofErr w:type="spellEnd"/>
            <w:r w:rsidRPr="00EF0542">
              <w:rPr>
                <w:rFonts w:eastAsia="Times New Roman"/>
                <w:bCs w:val="0"/>
                <w:color w:val="auto"/>
                <w:kern w:val="0"/>
                <w:sz w:val="24"/>
                <w:szCs w:val="24"/>
                <w:lang w:val="en-US"/>
                <w14:ligatures w14:val="none"/>
              </w:rPr>
              <w:t xml:space="preserve"> </w:t>
            </w:r>
            <w:proofErr w:type="spellStart"/>
            <w:r w:rsidRPr="00EF0542">
              <w:rPr>
                <w:rFonts w:eastAsia="Times New Roman"/>
                <w:bCs w:val="0"/>
                <w:color w:val="auto"/>
                <w:kern w:val="0"/>
                <w:sz w:val="24"/>
                <w:szCs w:val="24"/>
                <w:lang w:val="en-US"/>
                <w14:ligatures w14:val="none"/>
              </w:rPr>
              <w:t>устройства</w:t>
            </w:r>
            <w:proofErr w:type="spellEnd"/>
            <w:r w:rsidRPr="00EF0542">
              <w:rPr>
                <w:rFonts w:eastAsia="Times New Roman"/>
                <w:bCs w:val="0"/>
                <w:color w:val="auto"/>
                <w:kern w:val="0"/>
                <w:sz w:val="24"/>
                <w:szCs w:val="24"/>
                <w:lang w:val="en-US"/>
                <w14:ligatures w14:val="none"/>
              </w:rPr>
              <w:t xml:space="preserve"> (</w:t>
            </w:r>
            <w:proofErr w:type="spellStart"/>
            <w:r w:rsidRPr="00EF0542">
              <w:rPr>
                <w:rFonts w:eastAsia="Times New Roman"/>
                <w:bCs w:val="0"/>
                <w:color w:val="auto"/>
                <w:kern w:val="0"/>
                <w:sz w:val="24"/>
                <w:szCs w:val="24"/>
                <w:lang w:val="en-US"/>
                <w14:ligatures w14:val="none"/>
              </w:rPr>
              <w:t>ионные</w:t>
            </w:r>
            <w:proofErr w:type="spellEnd"/>
            <w:r w:rsidRPr="00EF0542">
              <w:rPr>
                <w:rFonts w:eastAsia="Times New Roman"/>
                <w:bCs w:val="0"/>
                <w:color w:val="auto"/>
                <w:kern w:val="0"/>
                <w:sz w:val="24"/>
                <w:szCs w:val="24"/>
                <w:lang w:val="en-US"/>
                <w14:ligatures w14:val="none"/>
              </w:rPr>
              <w:t xml:space="preserve"> </w:t>
            </w:r>
            <w:proofErr w:type="spellStart"/>
            <w:r w:rsidRPr="00EF0542">
              <w:rPr>
                <w:rFonts w:eastAsia="Times New Roman"/>
                <w:bCs w:val="0"/>
                <w:color w:val="auto"/>
                <w:kern w:val="0"/>
                <w:sz w:val="24"/>
                <w:szCs w:val="24"/>
                <w:lang w:val="en-US"/>
                <w14:ligatures w14:val="none"/>
              </w:rPr>
              <w:t>котлы</w:t>
            </w:r>
            <w:proofErr w:type="spellEnd"/>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4CF445CD"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5226A40F"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2F70C471"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142CF999"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1C700E31"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11DD3CB4"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r>
      <w:tr w:rsidR="00EF0542" w:rsidRPr="00EF0542" w14:paraId="6CE0157A" w14:textId="77777777" w:rsidTr="00A55F53">
        <w:trPr>
          <w:jc w:val="center"/>
        </w:trPr>
        <w:tc>
          <w:tcPr>
            <w:tcW w:w="1355" w:type="pct"/>
            <w:tcMar>
              <w:top w:w="35" w:type="dxa"/>
              <w:left w:w="45" w:type="dxa"/>
              <w:bottom w:w="35" w:type="dxa"/>
              <w:right w:w="45" w:type="dxa"/>
            </w:tcMar>
            <w:vAlign w:val="center"/>
          </w:tcPr>
          <w:p w14:paraId="7DA97C99"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proofErr w:type="spellStart"/>
            <w:r w:rsidRPr="00EF0542">
              <w:rPr>
                <w:rFonts w:eastAsia="Times New Roman"/>
                <w:bCs w:val="0"/>
                <w:color w:val="auto"/>
                <w:kern w:val="0"/>
                <w:sz w:val="24"/>
                <w:szCs w:val="24"/>
                <w:lang w:val="en-US"/>
                <w14:ligatures w14:val="none"/>
              </w:rPr>
              <w:t>Индукционные</w:t>
            </w:r>
            <w:proofErr w:type="spellEnd"/>
            <w:r w:rsidRPr="00EF0542">
              <w:rPr>
                <w:rFonts w:eastAsia="Times New Roman"/>
                <w:bCs w:val="0"/>
                <w:color w:val="auto"/>
                <w:kern w:val="0"/>
                <w:sz w:val="24"/>
                <w:szCs w:val="24"/>
                <w:lang w:val="en-US"/>
                <w14:ligatures w14:val="none"/>
              </w:rPr>
              <w:t xml:space="preserve"> </w:t>
            </w:r>
            <w:proofErr w:type="spellStart"/>
            <w:r w:rsidRPr="00EF0542">
              <w:rPr>
                <w:rFonts w:eastAsia="Times New Roman"/>
                <w:bCs w:val="0"/>
                <w:color w:val="auto"/>
                <w:kern w:val="0"/>
                <w:sz w:val="24"/>
                <w:szCs w:val="24"/>
                <w:lang w:val="en-US"/>
                <w14:ligatures w14:val="none"/>
              </w:rPr>
              <w:t>водонагреватели</w:t>
            </w:r>
            <w:proofErr w:type="spellEnd"/>
          </w:p>
        </w:tc>
        <w:tc>
          <w:tcPr>
            <w:tcW w:w="607" w:type="pct"/>
            <w:tcMar>
              <w:top w:w="35" w:type="dxa"/>
              <w:left w:w="45" w:type="dxa"/>
              <w:bottom w:w="35" w:type="dxa"/>
              <w:right w:w="45" w:type="dxa"/>
            </w:tcMar>
            <w:vAlign w:val="center"/>
          </w:tcPr>
          <w:p w14:paraId="6A1E0446"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1C96D3AA"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6142D941"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5C956ACD"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6B2F32A8"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0CB73E5C"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r>
      <w:tr w:rsidR="00EF0542" w:rsidRPr="00EF0542" w14:paraId="1DE30827" w14:textId="77777777" w:rsidTr="00A55F53">
        <w:trPr>
          <w:jc w:val="center"/>
        </w:trPr>
        <w:tc>
          <w:tcPr>
            <w:tcW w:w="1355" w:type="pct"/>
            <w:tcMar>
              <w:top w:w="35" w:type="dxa"/>
              <w:left w:w="45" w:type="dxa"/>
              <w:bottom w:w="35" w:type="dxa"/>
              <w:right w:w="45" w:type="dxa"/>
            </w:tcMar>
            <w:vAlign w:val="center"/>
          </w:tcPr>
          <w:p w14:paraId="6BA4E327"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proofErr w:type="spellStart"/>
            <w:r w:rsidRPr="00EF0542">
              <w:rPr>
                <w:rFonts w:eastAsia="Times New Roman"/>
                <w:bCs w:val="0"/>
                <w:color w:val="auto"/>
                <w:kern w:val="0"/>
                <w:sz w:val="24"/>
                <w:szCs w:val="24"/>
                <w:lang w:val="en-US"/>
                <w14:ligatures w14:val="none"/>
              </w:rPr>
              <w:t>Инфракрасные</w:t>
            </w:r>
            <w:proofErr w:type="spellEnd"/>
            <w:r w:rsidRPr="00EF0542">
              <w:rPr>
                <w:rFonts w:eastAsia="Times New Roman"/>
                <w:bCs w:val="0"/>
                <w:color w:val="auto"/>
                <w:kern w:val="0"/>
                <w:sz w:val="24"/>
                <w:szCs w:val="24"/>
                <w:lang w:val="en-US"/>
                <w14:ligatures w14:val="none"/>
              </w:rPr>
              <w:t xml:space="preserve"> </w:t>
            </w:r>
            <w:proofErr w:type="spellStart"/>
            <w:r w:rsidRPr="00EF0542">
              <w:rPr>
                <w:rFonts w:eastAsia="Times New Roman"/>
                <w:bCs w:val="0"/>
                <w:color w:val="auto"/>
                <w:kern w:val="0"/>
                <w:sz w:val="24"/>
                <w:szCs w:val="24"/>
                <w:lang w:val="en-US"/>
                <w14:ligatures w14:val="none"/>
              </w:rPr>
              <w:t>излучатели</w:t>
            </w:r>
            <w:proofErr w:type="spellEnd"/>
          </w:p>
        </w:tc>
        <w:tc>
          <w:tcPr>
            <w:tcW w:w="607" w:type="pct"/>
            <w:tcMar>
              <w:top w:w="35" w:type="dxa"/>
              <w:left w:w="45" w:type="dxa"/>
              <w:bottom w:w="35" w:type="dxa"/>
              <w:right w:w="45" w:type="dxa"/>
            </w:tcMar>
            <w:vAlign w:val="center"/>
          </w:tcPr>
          <w:p w14:paraId="2FAB367F"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56566C32"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4C818DA2"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21236708"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663455F3"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00D24664"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r>
      <w:tr w:rsidR="00EF0542" w:rsidRPr="00EF0542" w14:paraId="674CF4B1" w14:textId="77777777" w:rsidTr="00A55F53">
        <w:trPr>
          <w:jc w:val="center"/>
        </w:trPr>
        <w:tc>
          <w:tcPr>
            <w:tcW w:w="1355" w:type="pct"/>
            <w:tcMar>
              <w:top w:w="35" w:type="dxa"/>
              <w:left w:w="45" w:type="dxa"/>
              <w:bottom w:w="35" w:type="dxa"/>
              <w:right w:w="45" w:type="dxa"/>
            </w:tcMar>
            <w:vAlign w:val="center"/>
          </w:tcPr>
          <w:p w14:paraId="29BC7EE3"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proofErr w:type="spellStart"/>
            <w:r w:rsidRPr="00EF0542">
              <w:rPr>
                <w:rFonts w:eastAsia="Times New Roman"/>
                <w:bCs w:val="0"/>
                <w:color w:val="auto"/>
                <w:kern w:val="0"/>
                <w:sz w:val="24"/>
                <w:szCs w:val="24"/>
                <w:lang w:val="en-US"/>
                <w14:ligatures w14:val="none"/>
              </w:rPr>
              <w:t>Кабельные</w:t>
            </w:r>
            <w:proofErr w:type="spellEnd"/>
            <w:r w:rsidRPr="00EF0542">
              <w:rPr>
                <w:rFonts w:eastAsia="Times New Roman"/>
                <w:bCs w:val="0"/>
                <w:color w:val="auto"/>
                <w:kern w:val="0"/>
                <w:sz w:val="24"/>
                <w:szCs w:val="24"/>
                <w:lang w:val="en-US"/>
                <w14:ligatures w14:val="none"/>
              </w:rPr>
              <w:t xml:space="preserve"> </w:t>
            </w:r>
            <w:proofErr w:type="spellStart"/>
            <w:r w:rsidRPr="00EF0542">
              <w:rPr>
                <w:rFonts w:eastAsia="Times New Roman"/>
                <w:bCs w:val="0"/>
                <w:color w:val="auto"/>
                <w:kern w:val="0"/>
                <w:sz w:val="24"/>
                <w:szCs w:val="24"/>
                <w:lang w:val="en-US"/>
                <w14:ligatures w14:val="none"/>
              </w:rPr>
              <w:t>системы</w:t>
            </w:r>
            <w:proofErr w:type="spellEnd"/>
            <w:r w:rsidRPr="00EF0542">
              <w:rPr>
                <w:rFonts w:eastAsia="Times New Roman"/>
                <w:bCs w:val="0"/>
                <w:color w:val="auto"/>
                <w:kern w:val="0"/>
                <w:sz w:val="24"/>
                <w:szCs w:val="24"/>
                <w:lang w:val="en-US"/>
                <w14:ligatures w14:val="none"/>
              </w:rPr>
              <w:t xml:space="preserve"> </w:t>
            </w:r>
            <w:proofErr w:type="spellStart"/>
            <w:r w:rsidRPr="00EF0542">
              <w:rPr>
                <w:rFonts w:eastAsia="Times New Roman"/>
                <w:bCs w:val="0"/>
                <w:color w:val="auto"/>
                <w:kern w:val="0"/>
                <w:sz w:val="24"/>
                <w:szCs w:val="24"/>
                <w:lang w:val="en-US"/>
                <w14:ligatures w14:val="none"/>
              </w:rPr>
              <w:t>отопления</w:t>
            </w:r>
            <w:proofErr w:type="spellEnd"/>
          </w:p>
        </w:tc>
        <w:tc>
          <w:tcPr>
            <w:tcW w:w="607" w:type="pct"/>
            <w:tcMar>
              <w:top w:w="35" w:type="dxa"/>
              <w:left w:w="45" w:type="dxa"/>
              <w:bottom w:w="35" w:type="dxa"/>
              <w:right w:w="45" w:type="dxa"/>
            </w:tcMar>
            <w:vAlign w:val="center"/>
          </w:tcPr>
          <w:p w14:paraId="3F5C8AB7"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5C42722C"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7C22E27D"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6157D3D0"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0165BCE4"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370C20A4"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r>
      <w:tr w:rsidR="00EF0542" w:rsidRPr="00EF0542" w14:paraId="7CA3A821" w14:textId="77777777" w:rsidTr="00A55F53">
        <w:trPr>
          <w:jc w:val="center"/>
        </w:trPr>
        <w:tc>
          <w:tcPr>
            <w:tcW w:w="1355" w:type="pct"/>
            <w:tcMar>
              <w:top w:w="35" w:type="dxa"/>
              <w:left w:w="45" w:type="dxa"/>
              <w:bottom w:w="35" w:type="dxa"/>
              <w:right w:w="45" w:type="dxa"/>
            </w:tcMar>
            <w:vAlign w:val="center"/>
          </w:tcPr>
          <w:p w14:paraId="0E5409B0" w14:textId="77777777" w:rsidR="00EF0542" w:rsidRPr="00EF0542" w:rsidRDefault="00EF0542" w:rsidP="006A547A">
            <w:pPr>
              <w:spacing w:after="0" w:line="240" w:lineRule="auto"/>
              <w:jc w:val="center"/>
              <w:rPr>
                <w:rFonts w:eastAsia="Times New Roman"/>
                <w:bCs w:val="0"/>
                <w:color w:val="auto"/>
                <w:kern w:val="0"/>
                <w:sz w:val="24"/>
                <w:szCs w:val="24"/>
                <w14:ligatures w14:val="none"/>
              </w:rPr>
            </w:pPr>
            <w:r w:rsidRPr="00EF0542">
              <w:rPr>
                <w:rFonts w:eastAsia="Times New Roman"/>
                <w:bCs w:val="0"/>
                <w:color w:val="auto"/>
                <w:kern w:val="0"/>
                <w:sz w:val="24"/>
                <w:szCs w:val="24"/>
                <w14:ligatures w14:val="none"/>
              </w:rPr>
              <w:t>Пленочные и гибкие листовые нагреватели</w:t>
            </w:r>
          </w:p>
        </w:tc>
        <w:tc>
          <w:tcPr>
            <w:tcW w:w="607" w:type="pct"/>
            <w:tcMar>
              <w:top w:w="35" w:type="dxa"/>
              <w:left w:w="45" w:type="dxa"/>
              <w:bottom w:w="35" w:type="dxa"/>
              <w:right w:w="45" w:type="dxa"/>
            </w:tcMar>
            <w:vAlign w:val="center"/>
          </w:tcPr>
          <w:p w14:paraId="4904612E"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4810FD0C"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4EC89F4F"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01946D66"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36359169"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40183B31"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r>
      <w:tr w:rsidR="00EF0542" w:rsidRPr="00EF0542" w14:paraId="018729C1" w14:textId="77777777" w:rsidTr="00A55F53">
        <w:trPr>
          <w:jc w:val="center"/>
        </w:trPr>
        <w:tc>
          <w:tcPr>
            <w:tcW w:w="1355" w:type="pct"/>
            <w:tcMar>
              <w:top w:w="35" w:type="dxa"/>
              <w:left w:w="45" w:type="dxa"/>
              <w:bottom w:w="35" w:type="dxa"/>
              <w:right w:w="45" w:type="dxa"/>
            </w:tcMar>
            <w:vAlign w:val="center"/>
          </w:tcPr>
          <w:p w14:paraId="2D75F852"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proofErr w:type="spellStart"/>
            <w:r w:rsidRPr="00EF0542">
              <w:rPr>
                <w:rFonts w:eastAsia="Times New Roman"/>
                <w:bCs w:val="0"/>
                <w:color w:val="auto"/>
                <w:kern w:val="0"/>
                <w:sz w:val="24"/>
                <w:szCs w:val="24"/>
                <w:lang w:val="en-US"/>
                <w14:ligatures w14:val="none"/>
              </w:rPr>
              <w:t>Аккумуляционные</w:t>
            </w:r>
            <w:proofErr w:type="spellEnd"/>
            <w:r w:rsidRPr="00EF0542">
              <w:rPr>
                <w:rFonts w:eastAsia="Times New Roman"/>
                <w:bCs w:val="0"/>
                <w:color w:val="auto"/>
                <w:kern w:val="0"/>
                <w:sz w:val="24"/>
                <w:szCs w:val="24"/>
                <w:lang w:val="en-US"/>
                <w14:ligatures w14:val="none"/>
              </w:rPr>
              <w:t xml:space="preserve"> </w:t>
            </w:r>
            <w:proofErr w:type="spellStart"/>
            <w:r w:rsidRPr="00EF0542">
              <w:rPr>
                <w:rFonts w:eastAsia="Times New Roman"/>
                <w:bCs w:val="0"/>
                <w:color w:val="auto"/>
                <w:kern w:val="0"/>
                <w:sz w:val="24"/>
                <w:szCs w:val="24"/>
                <w:lang w:val="en-US"/>
                <w14:ligatures w14:val="none"/>
              </w:rPr>
              <w:t>электрические</w:t>
            </w:r>
            <w:proofErr w:type="spellEnd"/>
            <w:r w:rsidRPr="00EF0542">
              <w:rPr>
                <w:rFonts w:eastAsia="Times New Roman"/>
                <w:bCs w:val="0"/>
                <w:color w:val="auto"/>
                <w:kern w:val="0"/>
                <w:sz w:val="24"/>
                <w:szCs w:val="24"/>
                <w:lang w:val="en-US"/>
                <w14:ligatures w14:val="none"/>
              </w:rPr>
              <w:t xml:space="preserve"> </w:t>
            </w:r>
            <w:proofErr w:type="spellStart"/>
            <w:r w:rsidRPr="00EF0542">
              <w:rPr>
                <w:rFonts w:eastAsia="Times New Roman"/>
                <w:bCs w:val="0"/>
                <w:color w:val="auto"/>
                <w:kern w:val="0"/>
                <w:sz w:val="24"/>
                <w:szCs w:val="24"/>
                <w:lang w:val="en-US"/>
                <w14:ligatures w14:val="none"/>
              </w:rPr>
              <w:t>системы</w:t>
            </w:r>
            <w:proofErr w:type="spellEnd"/>
          </w:p>
        </w:tc>
        <w:tc>
          <w:tcPr>
            <w:tcW w:w="607" w:type="pct"/>
            <w:tcMar>
              <w:top w:w="35" w:type="dxa"/>
              <w:left w:w="45" w:type="dxa"/>
              <w:bottom w:w="35" w:type="dxa"/>
              <w:right w:w="45" w:type="dxa"/>
            </w:tcMar>
            <w:vAlign w:val="center"/>
          </w:tcPr>
          <w:p w14:paraId="21C41EDC"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7BE092D1"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716D6544"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0CD2DFF6"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10E69665"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792452BE"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r>
      <w:tr w:rsidR="00EF0542" w:rsidRPr="00EF0542" w14:paraId="1ECB7240" w14:textId="77777777" w:rsidTr="00A55F53">
        <w:trPr>
          <w:jc w:val="center"/>
        </w:trPr>
        <w:tc>
          <w:tcPr>
            <w:tcW w:w="1355" w:type="pct"/>
            <w:tcMar>
              <w:top w:w="35" w:type="dxa"/>
              <w:left w:w="45" w:type="dxa"/>
              <w:bottom w:w="35" w:type="dxa"/>
              <w:right w:w="45" w:type="dxa"/>
            </w:tcMar>
            <w:vAlign w:val="center"/>
          </w:tcPr>
          <w:p w14:paraId="395985CA" w14:textId="77777777" w:rsidR="00EF0542" w:rsidRPr="00EF0542" w:rsidRDefault="00EF0542" w:rsidP="006A547A">
            <w:pPr>
              <w:spacing w:after="0" w:line="240" w:lineRule="auto"/>
              <w:jc w:val="center"/>
              <w:rPr>
                <w:rFonts w:eastAsia="Times New Roman"/>
                <w:bCs w:val="0"/>
                <w:color w:val="auto"/>
                <w:kern w:val="0"/>
                <w:sz w:val="24"/>
                <w:szCs w:val="24"/>
                <w14:ligatures w14:val="none"/>
              </w:rPr>
            </w:pPr>
            <w:proofErr w:type="spellStart"/>
            <w:r w:rsidRPr="00EF0542">
              <w:rPr>
                <w:rFonts w:eastAsia="Times New Roman"/>
                <w:bCs w:val="0"/>
                <w:color w:val="auto"/>
                <w:kern w:val="0"/>
                <w:sz w:val="24"/>
                <w:szCs w:val="24"/>
                <w14:ligatures w14:val="none"/>
              </w:rPr>
              <w:t>Парокапельные</w:t>
            </w:r>
            <w:proofErr w:type="spellEnd"/>
            <w:r w:rsidRPr="00EF0542">
              <w:rPr>
                <w:rFonts w:eastAsia="Times New Roman"/>
                <w:bCs w:val="0"/>
                <w:color w:val="auto"/>
                <w:kern w:val="0"/>
                <w:sz w:val="24"/>
                <w:szCs w:val="24"/>
                <w14:ligatures w14:val="none"/>
              </w:rPr>
              <w:t xml:space="preserve"> / </w:t>
            </w:r>
            <w:proofErr w:type="spellStart"/>
            <w:r w:rsidRPr="00EF0542">
              <w:rPr>
                <w:rFonts w:eastAsia="Times New Roman"/>
                <w:bCs w:val="0"/>
                <w:color w:val="auto"/>
                <w:kern w:val="0"/>
                <w:sz w:val="24"/>
                <w:szCs w:val="24"/>
                <w14:ligatures w14:val="none"/>
              </w:rPr>
              <w:t>теплотрубные</w:t>
            </w:r>
            <w:proofErr w:type="spellEnd"/>
            <w:r w:rsidRPr="00EF0542">
              <w:rPr>
                <w:rFonts w:eastAsia="Times New Roman"/>
                <w:bCs w:val="0"/>
                <w:color w:val="auto"/>
                <w:kern w:val="0"/>
                <w:sz w:val="24"/>
                <w:szCs w:val="24"/>
                <w14:ligatures w14:val="none"/>
              </w:rPr>
              <w:t xml:space="preserve"> электрические отопительные приборы</w:t>
            </w:r>
          </w:p>
        </w:tc>
        <w:tc>
          <w:tcPr>
            <w:tcW w:w="607" w:type="pct"/>
            <w:tcMar>
              <w:top w:w="35" w:type="dxa"/>
              <w:left w:w="45" w:type="dxa"/>
              <w:bottom w:w="35" w:type="dxa"/>
              <w:right w:w="45" w:type="dxa"/>
            </w:tcMar>
            <w:vAlign w:val="center"/>
          </w:tcPr>
          <w:p w14:paraId="3A6E6476"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3810CC26"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77749A01"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4F450E26"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273CB653"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5F2B64EB"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r>
      <w:tr w:rsidR="00EF0542" w:rsidRPr="00EF0542" w14:paraId="68F1D901" w14:textId="77777777" w:rsidTr="00A55F53">
        <w:trPr>
          <w:jc w:val="center"/>
        </w:trPr>
        <w:tc>
          <w:tcPr>
            <w:tcW w:w="1355" w:type="pct"/>
            <w:tcMar>
              <w:top w:w="35" w:type="dxa"/>
              <w:left w:w="45" w:type="dxa"/>
              <w:bottom w:w="35" w:type="dxa"/>
              <w:right w:w="45" w:type="dxa"/>
            </w:tcMar>
            <w:vAlign w:val="center"/>
          </w:tcPr>
          <w:p w14:paraId="7DEAC3C8"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proofErr w:type="spellStart"/>
            <w:r w:rsidRPr="00EF0542">
              <w:rPr>
                <w:rFonts w:eastAsia="Times New Roman"/>
                <w:bCs w:val="0"/>
                <w:color w:val="auto"/>
                <w:kern w:val="0"/>
                <w:sz w:val="24"/>
                <w:szCs w:val="24"/>
                <w:lang w:val="en-US"/>
                <w14:ligatures w14:val="none"/>
              </w:rPr>
              <w:lastRenderedPageBreak/>
              <w:t>Тепловые</w:t>
            </w:r>
            <w:proofErr w:type="spellEnd"/>
            <w:r w:rsidRPr="00EF0542">
              <w:rPr>
                <w:rFonts w:eastAsia="Times New Roman"/>
                <w:bCs w:val="0"/>
                <w:color w:val="auto"/>
                <w:kern w:val="0"/>
                <w:sz w:val="24"/>
                <w:szCs w:val="24"/>
                <w:lang w:val="en-US"/>
                <w14:ligatures w14:val="none"/>
              </w:rPr>
              <w:t xml:space="preserve"> </w:t>
            </w:r>
            <w:proofErr w:type="spellStart"/>
            <w:r w:rsidRPr="00EF0542">
              <w:rPr>
                <w:rFonts w:eastAsia="Times New Roman"/>
                <w:bCs w:val="0"/>
                <w:color w:val="auto"/>
                <w:kern w:val="0"/>
                <w:sz w:val="24"/>
                <w:szCs w:val="24"/>
                <w:lang w:val="en-US"/>
                <w14:ligatures w14:val="none"/>
              </w:rPr>
              <w:t>насосы</w:t>
            </w:r>
            <w:proofErr w:type="spellEnd"/>
          </w:p>
        </w:tc>
        <w:tc>
          <w:tcPr>
            <w:tcW w:w="607" w:type="pct"/>
            <w:tcMar>
              <w:top w:w="35" w:type="dxa"/>
              <w:left w:w="45" w:type="dxa"/>
              <w:bottom w:w="35" w:type="dxa"/>
              <w:right w:w="45" w:type="dxa"/>
            </w:tcMar>
            <w:vAlign w:val="center"/>
          </w:tcPr>
          <w:p w14:paraId="3265DB40"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0898E904"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6D2FEBDB"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6278339B"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3860B5AC"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c>
          <w:tcPr>
            <w:tcW w:w="607" w:type="pct"/>
            <w:tcMar>
              <w:top w:w="35" w:type="dxa"/>
              <w:left w:w="45" w:type="dxa"/>
              <w:bottom w:w="35" w:type="dxa"/>
              <w:right w:w="45" w:type="dxa"/>
            </w:tcMar>
            <w:vAlign w:val="center"/>
          </w:tcPr>
          <w:p w14:paraId="712664B1" w14:textId="77777777" w:rsidR="00EF0542" w:rsidRPr="00EF0542" w:rsidRDefault="00EF0542" w:rsidP="006A547A">
            <w:pPr>
              <w:spacing w:after="0" w:line="240" w:lineRule="auto"/>
              <w:jc w:val="center"/>
              <w:rPr>
                <w:rFonts w:eastAsia="Times New Roman"/>
                <w:bCs w:val="0"/>
                <w:color w:val="auto"/>
                <w:kern w:val="0"/>
                <w:sz w:val="24"/>
                <w:szCs w:val="24"/>
                <w:lang w:val="en-US"/>
                <w14:ligatures w14:val="none"/>
              </w:rPr>
            </w:pPr>
            <w:r w:rsidRPr="00EF0542">
              <w:rPr>
                <w:rFonts w:eastAsia="Times New Roman"/>
                <w:bCs w:val="0"/>
                <w:color w:val="auto"/>
                <w:kern w:val="0"/>
                <w:sz w:val="24"/>
                <w:szCs w:val="24"/>
                <w:lang w:val="en-US"/>
                <w14:ligatures w14:val="none"/>
              </w:rPr>
              <w:t>+-</w:t>
            </w:r>
          </w:p>
        </w:tc>
      </w:tr>
    </w:tbl>
    <w:p w14:paraId="211EDB33" w14:textId="77777777" w:rsidR="00EF0542" w:rsidRPr="00EF0542" w:rsidRDefault="00EF0542" w:rsidP="006A547A">
      <w:pPr>
        <w:spacing w:after="0" w:line="240" w:lineRule="auto"/>
        <w:ind w:firstLine="851"/>
        <w:jc w:val="both"/>
        <w:rPr>
          <w:rFonts w:eastAsia="Times New Roman"/>
          <w:bCs w:val="0"/>
          <w:color w:val="auto"/>
          <w:kern w:val="0"/>
          <w:sz w:val="24"/>
          <w:szCs w:val="24"/>
          <w14:ligatures w14:val="none"/>
        </w:rPr>
      </w:pPr>
    </w:p>
    <w:p w14:paraId="37CBF338" w14:textId="77777777" w:rsidR="00EF0542" w:rsidRPr="00EF0542" w:rsidRDefault="00EF0542" w:rsidP="006A547A">
      <w:pPr>
        <w:spacing w:after="0" w:line="240" w:lineRule="auto"/>
        <w:ind w:firstLine="851"/>
        <w:jc w:val="both"/>
        <w:rPr>
          <w:rFonts w:eastAsia="Times New Roman"/>
          <w:bCs w:val="0"/>
          <w:color w:val="auto"/>
          <w:kern w:val="0"/>
          <w:sz w:val="24"/>
          <w:szCs w:val="24"/>
          <w14:ligatures w14:val="none"/>
        </w:rPr>
      </w:pPr>
      <w:r w:rsidRPr="00EF0542">
        <w:rPr>
          <w:rFonts w:eastAsia="Times New Roman"/>
          <w:bCs w:val="0"/>
          <w:color w:val="auto"/>
          <w:kern w:val="0"/>
          <w:sz w:val="24"/>
          <w:szCs w:val="24"/>
          <w14:ligatures w14:val="none"/>
        </w:rPr>
        <w:t xml:space="preserve">Примечание – Обозначения в таблице А.3: </w:t>
      </w:r>
    </w:p>
    <w:p w14:paraId="450B97AC" w14:textId="4B1CF84B" w:rsidR="00EF0542" w:rsidRPr="00EF0542" w:rsidRDefault="00EF0542" w:rsidP="00C258A5">
      <w:pPr>
        <w:spacing w:after="0" w:line="240" w:lineRule="auto"/>
        <w:ind w:firstLine="851"/>
        <w:jc w:val="both"/>
        <w:rPr>
          <w:rFonts w:eastAsia="Times New Roman"/>
          <w:bCs w:val="0"/>
          <w:color w:val="auto"/>
          <w:kern w:val="0"/>
          <w:sz w:val="24"/>
          <w:szCs w:val="24"/>
          <w14:ligatures w14:val="none"/>
        </w:rPr>
      </w:pPr>
      <w:r w:rsidRPr="00EF0542">
        <w:rPr>
          <w:rFonts w:eastAsia="Times New Roman"/>
          <w:bCs w:val="0"/>
          <w:color w:val="auto"/>
          <w:kern w:val="0"/>
          <w:sz w:val="24"/>
          <w:szCs w:val="24"/>
          <w14:ligatures w14:val="none"/>
        </w:rPr>
        <w:t xml:space="preserve">«+» – требование обеспечивается; «+-» – обеспечивается частично или при дополнительных условиях; «-» – требование обычно нехарактерно для группы. </w:t>
      </w:r>
    </w:p>
    <w:p w14:paraId="3997C987" w14:textId="45E64E07" w:rsidR="00EF0542" w:rsidRPr="00EF0542" w:rsidRDefault="00EF0542" w:rsidP="00C258A5">
      <w:pPr>
        <w:spacing w:after="0" w:line="240" w:lineRule="auto"/>
        <w:ind w:firstLine="851"/>
        <w:jc w:val="both"/>
        <w:rPr>
          <w:rFonts w:eastAsia="Times New Roman"/>
          <w:bCs w:val="0"/>
          <w:color w:val="auto"/>
          <w:kern w:val="0"/>
          <w:sz w:val="24"/>
          <w:szCs w:val="24"/>
          <w14:ligatures w14:val="none"/>
        </w:rPr>
      </w:pPr>
      <w:r w:rsidRPr="00EF0542">
        <w:rPr>
          <w:rFonts w:eastAsia="Times New Roman"/>
          <w:bCs w:val="0"/>
          <w:color w:val="auto"/>
          <w:kern w:val="0"/>
          <w:sz w:val="24"/>
          <w:szCs w:val="24"/>
          <w14:ligatures w14:val="none"/>
        </w:rPr>
        <w:t xml:space="preserve">Т1 – секционное или ступенчатое регулирование мощности; Т2 – ограниченная тепловая инерционность; Т3 – равномерная теплоотдача и ограничение температуры доступной поверхности; Т4 – работа без внешнего водяного контура; Т5 – наблюдаемость и совместимость с автоматическим контролем; Т6 – электробезопасность и качество потребления. </w:t>
      </w:r>
    </w:p>
    <w:p w14:paraId="13E85E82" w14:textId="4DFC8319" w:rsidR="008E4066" w:rsidRDefault="00EF0542" w:rsidP="00EF0542">
      <w:pPr>
        <w:spacing w:after="0" w:line="240" w:lineRule="auto"/>
        <w:ind w:firstLine="851"/>
        <w:jc w:val="both"/>
        <w:rPr>
          <w:rFonts w:eastAsia="Times New Roman"/>
          <w:bCs w:val="0"/>
          <w:color w:val="auto"/>
          <w:kern w:val="0"/>
          <w:sz w:val="24"/>
          <w:szCs w:val="24"/>
          <w14:ligatures w14:val="none"/>
        </w:rPr>
      </w:pPr>
      <w:r w:rsidRPr="00EF0542">
        <w:rPr>
          <w:rFonts w:eastAsia="Times New Roman"/>
          <w:bCs w:val="0"/>
          <w:color w:val="auto"/>
          <w:kern w:val="0"/>
          <w:sz w:val="24"/>
          <w:szCs w:val="24"/>
          <w14:ligatures w14:val="none"/>
        </w:rPr>
        <w:t>При выставлении оценок приняты следующие правила</w:t>
      </w:r>
      <w:r w:rsidR="001B35C5">
        <w:rPr>
          <w:rFonts w:eastAsia="Times New Roman"/>
          <w:bCs w:val="0"/>
          <w:color w:val="auto"/>
          <w:kern w:val="0"/>
          <w:sz w:val="24"/>
          <w:szCs w:val="24"/>
          <w14:ligatures w14:val="none"/>
        </w:rPr>
        <w:t>:</w:t>
      </w:r>
      <w:r w:rsidRPr="00EF0542">
        <w:rPr>
          <w:rFonts w:eastAsia="Times New Roman"/>
          <w:bCs w:val="0"/>
          <w:color w:val="auto"/>
          <w:kern w:val="0"/>
          <w:sz w:val="24"/>
          <w:szCs w:val="24"/>
          <w14:ligatures w14:val="none"/>
        </w:rPr>
        <w:t xml:space="preserve"> </w:t>
      </w:r>
    </w:p>
    <w:p w14:paraId="0E9E0264" w14:textId="77777777" w:rsidR="008E4066" w:rsidRDefault="00EF0542" w:rsidP="00EF0542">
      <w:pPr>
        <w:spacing w:after="0" w:line="240" w:lineRule="auto"/>
        <w:ind w:firstLine="851"/>
        <w:jc w:val="both"/>
        <w:rPr>
          <w:rFonts w:eastAsia="Times New Roman"/>
          <w:bCs w:val="0"/>
          <w:color w:val="auto"/>
          <w:kern w:val="0"/>
          <w:sz w:val="24"/>
          <w:szCs w:val="24"/>
          <w14:ligatures w14:val="none"/>
        </w:rPr>
      </w:pPr>
      <w:r w:rsidRPr="00EF0542">
        <w:rPr>
          <w:rFonts w:eastAsia="Times New Roman"/>
          <w:bCs w:val="0"/>
          <w:color w:val="auto"/>
          <w:kern w:val="0"/>
          <w:sz w:val="24"/>
          <w:szCs w:val="24"/>
          <w14:ligatures w14:val="none"/>
        </w:rPr>
        <w:t xml:space="preserve">Оценка «+» присваивается, если соответствующее свойство характерно для типового исполнения группы без специальных мер; «+-» – если свойство достигается лишь частью исполнений либо при дополнительных условиях (выбор модели, внешние регуляторы, особые схемы включения); «-» – если свойство нехарактерно для группы в целом. </w:t>
      </w:r>
    </w:p>
    <w:p w14:paraId="5A022C7A" w14:textId="4C6F4F82" w:rsidR="008E4066" w:rsidRDefault="00EF0542" w:rsidP="00C258A5">
      <w:pPr>
        <w:spacing w:after="0" w:line="240" w:lineRule="auto"/>
        <w:ind w:firstLine="851"/>
        <w:jc w:val="both"/>
        <w:rPr>
          <w:rFonts w:eastAsia="Times New Roman"/>
          <w:bCs w:val="0"/>
          <w:color w:val="auto"/>
          <w:kern w:val="0"/>
          <w:sz w:val="24"/>
          <w:szCs w:val="24"/>
          <w14:ligatures w14:val="none"/>
        </w:rPr>
      </w:pPr>
      <w:r w:rsidRPr="00EF0542">
        <w:rPr>
          <w:rFonts w:eastAsia="Times New Roman"/>
          <w:bCs w:val="0"/>
          <w:color w:val="auto"/>
          <w:kern w:val="0"/>
          <w:sz w:val="24"/>
          <w:szCs w:val="24"/>
          <w14:ligatures w14:val="none"/>
        </w:rPr>
        <w:t xml:space="preserve">По Т5 оценка «+» присваивается группам, типовое применение которых предполагает штатный регулятор с датчиками и интеграцию в систему автоматического управления; встроенный термостат без внешнего контроля параметров соответствует оценке «+-». По Т6 оценка «+» означает, что группа охвачена профильным стандартом безопасности и типовые схемы включения не требуют специальных мер по качеству электрической энергии; «+-» – что необходимы дополнительные мероприятия (оценка пусковых токов, гармоник, токов утечки, водоподготовка, оценка герметичности и режима силового преобразователя и т.п.). </w:t>
      </w:r>
    </w:p>
    <w:p w14:paraId="2E70DEA3" w14:textId="77777777" w:rsidR="008E4066" w:rsidRDefault="00EF0542" w:rsidP="00EF0542">
      <w:pPr>
        <w:spacing w:after="0" w:line="240" w:lineRule="auto"/>
        <w:ind w:firstLine="851"/>
        <w:jc w:val="both"/>
        <w:rPr>
          <w:rFonts w:eastAsia="Times New Roman"/>
          <w:bCs w:val="0"/>
          <w:color w:val="auto"/>
          <w:kern w:val="0"/>
          <w:sz w:val="24"/>
          <w:szCs w:val="24"/>
          <w14:ligatures w14:val="none"/>
        </w:rPr>
      </w:pPr>
      <w:r w:rsidRPr="00EF0542">
        <w:rPr>
          <w:rFonts w:eastAsia="Times New Roman"/>
          <w:bCs w:val="0"/>
          <w:color w:val="auto"/>
          <w:kern w:val="0"/>
          <w:sz w:val="24"/>
          <w:szCs w:val="24"/>
          <w14:ligatures w14:val="none"/>
        </w:rPr>
        <w:t xml:space="preserve">Для категорий, объединяющих разные исполнения (например, воздушные и водяные тепловые насосы, твердотельные и водяные аккумуляционные системы, </w:t>
      </w:r>
      <w:proofErr w:type="spellStart"/>
      <w:r w:rsidRPr="00EF0542">
        <w:rPr>
          <w:rFonts w:eastAsia="Times New Roman"/>
          <w:bCs w:val="0"/>
          <w:color w:val="auto"/>
          <w:kern w:val="0"/>
          <w:sz w:val="24"/>
          <w:szCs w:val="24"/>
          <w14:ligatures w14:val="none"/>
        </w:rPr>
        <w:t>парокапельные</w:t>
      </w:r>
      <w:proofErr w:type="spellEnd"/>
      <w:r w:rsidRPr="00EF0542">
        <w:rPr>
          <w:rFonts w:eastAsia="Times New Roman"/>
          <w:bCs w:val="0"/>
          <w:color w:val="auto"/>
          <w:kern w:val="0"/>
          <w:sz w:val="24"/>
          <w:szCs w:val="24"/>
          <w14:ligatures w14:val="none"/>
        </w:rPr>
        <w:t xml:space="preserve"> и </w:t>
      </w:r>
      <w:proofErr w:type="spellStart"/>
      <w:r w:rsidRPr="00EF0542">
        <w:rPr>
          <w:rFonts w:eastAsia="Times New Roman"/>
          <w:bCs w:val="0"/>
          <w:color w:val="auto"/>
          <w:kern w:val="0"/>
          <w:sz w:val="24"/>
          <w:szCs w:val="24"/>
          <w14:ligatures w14:val="none"/>
        </w:rPr>
        <w:t>теплотрубные</w:t>
      </w:r>
      <w:proofErr w:type="spellEnd"/>
      <w:r w:rsidRPr="00EF0542">
        <w:rPr>
          <w:rFonts w:eastAsia="Times New Roman"/>
          <w:bCs w:val="0"/>
          <w:color w:val="auto"/>
          <w:kern w:val="0"/>
          <w:sz w:val="24"/>
          <w:szCs w:val="24"/>
          <w14:ligatures w14:val="none"/>
        </w:rPr>
        <w:t xml:space="preserve"> приборы с </w:t>
      </w:r>
      <w:proofErr w:type="spellStart"/>
      <w:r w:rsidRPr="00EF0542">
        <w:rPr>
          <w:rFonts w:eastAsia="Times New Roman"/>
          <w:bCs w:val="0"/>
          <w:color w:val="auto"/>
          <w:kern w:val="0"/>
          <w:sz w:val="24"/>
          <w:szCs w:val="24"/>
          <w14:ligatures w14:val="none"/>
        </w:rPr>
        <w:t>ТЭНовым</w:t>
      </w:r>
      <w:proofErr w:type="spellEnd"/>
      <w:r w:rsidRPr="00EF0542">
        <w:rPr>
          <w:rFonts w:eastAsia="Times New Roman"/>
          <w:bCs w:val="0"/>
          <w:color w:val="auto"/>
          <w:kern w:val="0"/>
          <w:sz w:val="24"/>
          <w:szCs w:val="24"/>
          <w14:ligatures w14:val="none"/>
        </w:rPr>
        <w:t xml:space="preserve"> или индукционным </w:t>
      </w:r>
      <w:proofErr w:type="spellStart"/>
      <w:r w:rsidRPr="00EF0542">
        <w:rPr>
          <w:rFonts w:eastAsia="Times New Roman"/>
          <w:bCs w:val="0"/>
          <w:color w:val="auto"/>
          <w:kern w:val="0"/>
          <w:sz w:val="24"/>
          <w:szCs w:val="24"/>
          <w14:ligatures w14:val="none"/>
        </w:rPr>
        <w:t>теплоподводом</w:t>
      </w:r>
      <w:proofErr w:type="spellEnd"/>
      <w:r w:rsidRPr="00EF0542">
        <w:rPr>
          <w:rFonts w:eastAsia="Times New Roman"/>
          <w:bCs w:val="0"/>
          <w:color w:val="auto"/>
          <w:kern w:val="0"/>
          <w:sz w:val="24"/>
          <w:szCs w:val="24"/>
          <w14:ligatures w14:val="none"/>
        </w:rPr>
        <w:t xml:space="preserve">), оценка отражает категорию в целом, поэтому отдельные исполнения могут соответствовать требованиям полнее, чем указано. </w:t>
      </w:r>
    </w:p>
    <w:p w14:paraId="6AF8D728" w14:textId="77777777" w:rsidR="008E4066" w:rsidRDefault="00EF0542" w:rsidP="00EF0542">
      <w:pPr>
        <w:spacing w:after="0" w:line="240" w:lineRule="auto"/>
        <w:ind w:firstLine="851"/>
        <w:jc w:val="both"/>
        <w:rPr>
          <w:rFonts w:eastAsia="Times New Roman"/>
          <w:bCs w:val="0"/>
          <w:color w:val="auto"/>
          <w:kern w:val="0"/>
          <w:sz w:val="24"/>
          <w:szCs w:val="24"/>
          <w14:ligatures w14:val="none"/>
        </w:rPr>
      </w:pPr>
      <w:r w:rsidRPr="00EF0542">
        <w:rPr>
          <w:rFonts w:eastAsia="Times New Roman"/>
          <w:bCs w:val="0"/>
          <w:color w:val="auto"/>
          <w:kern w:val="0"/>
          <w:sz w:val="24"/>
          <w:szCs w:val="24"/>
          <w14:ligatures w14:val="none"/>
        </w:rPr>
        <w:t xml:space="preserve">Оценка носит обобщающий характер и не заменяет расчет конкретного исполнения. </w:t>
      </w:r>
    </w:p>
    <w:p w14:paraId="0F1B1325" w14:textId="0B12F445" w:rsidR="00EF0542" w:rsidRPr="00EF0542" w:rsidRDefault="00EF0542" w:rsidP="00C258A5">
      <w:pPr>
        <w:spacing w:after="0" w:line="240" w:lineRule="auto"/>
        <w:ind w:firstLine="851"/>
        <w:jc w:val="both"/>
        <w:rPr>
          <w:rFonts w:eastAsia="Times New Roman"/>
          <w:bCs w:val="0"/>
          <w:color w:val="auto"/>
          <w:kern w:val="0"/>
          <w:sz w:val="24"/>
          <w:szCs w:val="24"/>
          <w14:ligatures w14:val="none"/>
        </w:rPr>
      </w:pPr>
      <w:r w:rsidRPr="00EF0542">
        <w:rPr>
          <w:rFonts w:eastAsia="Times New Roman"/>
          <w:bCs w:val="0"/>
          <w:color w:val="auto"/>
          <w:kern w:val="0"/>
          <w:sz w:val="24"/>
          <w:szCs w:val="24"/>
          <w14:ligatures w14:val="none"/>
        </w:rPr>
        <w:t>Строка «</w:t>
      </w:r>
      <w:proofErr w:type="spellStart"/>
      <w:r w:rsidRPr="00EF0542">
        <w:rPr>
          <w:rFonts w:eastAsia="Times New Roman"/>
          <w:bCs w:val="0"/>
          <w:color w:val="auto"/>
          <w:kern w:val="0"/>
          <w:sz w:val="24"/>
          <w:szCs w:val="24"/>
          <w14:ligatures w14:val="none"/>
        </w:rPr>
        <w:t>Парокапельные</w:t>
      </w:r>
      <w:proofErr w:type="spellEnd"/>
      <w:r w:rsidRPr="00EF0542">
        <w:rPr>
          <w:rFonts w:eastAsia="Times New Roman"/>
          <w:bCs w:val="0"/>
          <w:color w:val="auto"/>
          <w:kern w:val="0"/>
          <w:sz w:val="24"/>
          <w:szCs w:val="24"/>
          <w14:ligatures w14:val="none"/>
        </w:rPr>
        <w:t>/</w:t>
      </w:r>
      <w:proofErr w:type="spellStart"/>
      <w:r w:rsidRPr="00EF0542">
        <w:rPr>
          <w:rFonts w:eastAsia="Times New Roman"/>
          <w:bCs w:val="0"/>
          <w:color w:val="auto"/>
          <w:kern w:val="0"/>
          <w:sz w:val="24"/>
          <w:szCs w:val="24"/>
          <w14:ligatures w14:val="none"/>
        </w:rPr>
        <w:t>теплотрубные</w:t>
      </w:r>
      <w:proofErr w:type="spellEnd"/>
      <w:r w:rsidRPr="00EF0542">
        <w:rPr>
          <w:rFonts w:eastAsia="Times New Roman"/>
          <w:bCs w:val="0"/>
          <w:color w:val="auto"/>
          <w:kern w:val="0"/>
          <w:sz w:val="24"/>
          <w:szCs w:val="24"/>
          <w14:ligatures w14:val="none"/>
        </w:rPr>
        <w:t xml:space="preserve"> электрические отопительные приборы» отражает обобщенное направление, к которому относится ПЭНД</w:t>
      </w:r>
      <w:r w:rsidR="008E4066">
        <w:rPr>
          <w:rFonts w:eastAsia="Times New Roman"/>
          <w:bCs w:val="0"/>
          <w:color w:val="auto"/>
          <w:kern w:val="0"/>
          <w:sz w:val="24"/>
          <w:szCs w:val="24"/>
          <w14:ligatures w14:val="none"/>
        </w:rPr>
        <w:t>.</w:t>
      </w:r>
      <w:r w:rsidR="00C258A5">
        <w:rPr>
          <w:rFonts w:eastAsia="Times New Roman"/>
          <w:bCs w:val="0"/>
          <w:color w:val="auto"/>
          <w:kern w:val="0"/>
          <w:sz w:val="24"/>
          <w:szCs w:val="24"/>
          <w14:ligatures w14:val="none"/>
        </w:rPr>
        <w:t xml:space="preserve"> </w:t>
      </w:r>
      <w:r w:rsidRPr="00EF0542">
        <w:rPr>
          <w:rFonts w:eastAsia="Times New Roman"/>
          <w:bCs w:val="0"/>
          <w:color w:val="auto"/>
          <w:kern w:val="0"/>
          <w:sz w:val="24"/>
          <w:szCs w:val="24"/>
          <w14:ligatures w14:val="none"/>
        </w:rPr>
        <w:t xml:space="preserve">ПЭНД не выделяется в таблице как самостоятельная группа, а рассматривается в </w:t>
      </w:r>
      <w:r w:rsidR="008E4066">
        <w:rPr>
          <w:rFonts w:eastAsia="Times New Roman"/>
          <w:bCs w:val="0"/>
          <w:color w:val="auto"/>
          <w:kern w:val="0"/>
          <w:sz w:val="24"/>
          <w:szCs w:val="24"/>
          <w14:ligatures w14:val="none"/>
        </w:rPr>
        <w:t>работе</w:t>
      </w:r>
      <w:r w:rsidRPr="00EF0542">
        <w:rPr>
          <w:rFonts w:eastAsia="Times New Roman"/>
          <w:bCs w:val="0"/>
          <w:color w:val="auto"/>
          <w:kern w:val="0"/>
          <w:sz w:val="24"/>
          <w:szCs w:val="24"/>
          <w14:ligatures w14:val="none"/>
        </w:rPr>
        <w:t xml:space="preserve"> как конкретное секционное исполнение, проверяемое </w:t>
      </w:r>
      <w:proofErr w:type="spellStart"/>
      <w:r w:rsidRPr="00EF0542">
        <w:rPr>
          <w:rFonts w:eastAsia="Times New Roman"/>
          <w:bCs w:val="0"/>
          <w:color w:val="auto"/>
          <w:kern w:val="0"/>
          <w:sz w:val="24"/>
          <w:szCs w:val="24"/>
          <w14:ligatures w14:val="none"/>
        </w:rPr>
        <w:t>расчетно</w:t>
      </w:r>
      <w:proofErr w:type="spellEnd"/>
      <w:r w:rsidRPr="00EF0542">
        <w:rPr>
          <w:rFonts w:eastAsia="Times New Roman"/>
          <w:bCs w:val="0"/>
          <w:color w:val="auto"/>
          <w:kern w:val="0"/>
          <w:sz w:val="24"/>
          <w:szCs w:val="24"/>
          <w14:ligatures w14:val="none"/>
        </w:rPr>
        <w:t xml:space="preserve"> и экспериментально в последующих </w:t>
      </w:r>
      <w:r w:rsidR="00106827">
        <w:rPr>
          <w:rFonts w:eastAsia="Times New Roman"/>
          <w:bCs w:val="0"/>
          <w:color w:val="auto"/>
          <w:kern w:val="0"/>
          <w:sz w:val="24"/>
          <w:szCs w:val="24"/>
          <w14:ligatures w14:val="none"/>
        </w:rPr>
        <w:t>раздела</w:t>
      </w:r>
      <w:r w:rsidRPr="00EF0542">
        <w:rPr>
          <w:rFonts w:eastAsia="Times New Roman"/>
          <w:bCs w:val="0"/>
          <w:color w:val="auto"/>
          <w:kern w:val="0"/>
          <w:sz w:val="24"/>
          <w:szCs w:val="24"/>
          <w14:ligatures w14:val="none"/>
        </w:rPr>
        <w:t xml:space="preserve">х. </w:t>
      </w:r>
    </w:p>
    <w:p w14:paraId="0CDBCD4B" w14:textId="77777777" w:rsidR="0034256F" w:rsidRPr="002040CF" w:rsidRDefault="0034256F" w:rsidP="00996D4E">
      <w:pPr>
        <w:pStyle w:val="a9"/>
        <w:tabs>
          <w:tab w:val="left" w:pos="1134"/>
        </w:tabs>
        <w:spacing w:after="0" w:line="240" w:lineRule="auto"/>
        <w:ind w:left="0" w:firstLine="709"/>
        <w:jc w:val="both"/>
        <w:rPr>
          <w:rFonts w:eastAsia="Times New Roman"/>
        </w:rPr>
        <w:sectPr w:rsidR="0034256F" w:rsidRPr="002040CF" w:rsidSect="00CC0226">
          <w:pgSz w:w="16838" w:h="11906" w:orient="landscape"/>
          <w:pgMar w:top="1701" w:right="1134" w:bottom="851" w:left="1134" w:header="709" w:footer="709" w:gutter="0"/>
          <w:cols w:space="708"/>
          <w:docGrid w:linePitch="381"/>
        </w:sectPr>
      </w:pPr>
    </w:p>
    <w:p w14:paraId="5DFC1179" w14:textId="66DFFFC8" w:rsidR="00EF0542" w:rsidRPr="00EF0542" w:rsidRDefault="00EF0542" w:rsidP="00EF0542">
      <w:pPr>
        <w:keepNext/>
        <w:keepLines/>
        <w:spacing w:after="0" w:line="240" w:lineRule="auto"/>
        <w:ind w:firstLine="709"/>
        <w:jc w:val="right"/>
        <w:outlineLvl w:val="0"/>
        <w:rPr>
          <w:rFonts w:eastAsia="Times New Roman"/>
          <w:b/>
          <w:kern w:val="0"/>
          <w14:ligatures w14:val="none"/>
        </w:rPr>
      </w:pPr>
      <w:r w:rsidRPr="00EF0542">
        <w:rPr>
          <w:rFonts w:eastAsia="Times New Roman"/>
          <w:b/>
          <w:kern w:val="0"/>
          <w14:ligatures w14:val="none"/>
        </w:rPr>
        <w:lastRenderedPageBreak/>
        <w:t>ПРИЛОЖЕНИЕ Б</w:t>
      </w:r>
    </w:p>
    <w:p w14:paraId="2A374233" w14:textId="77777777" w:rsidR="00EF0542" w:rsidRPr="00EF0542" w:rsidRDefault="00EF0542" w:rsidP="00EF0542">
      <w:pPr>
        <w:keepNext/>
        <w:keepLines/>
        <w:spacing w:after="0" w:line="240" w:lineRule="auto"/>
        <w:ind w:firstLine="709"/>
        <w:jc w:val="center"/>
        <w:outlineLvl w:val="0"/>
        <w:rPr>
          <w:rFonts w:ascii="Calibri" w:eastAsia="MS Gothic" w:hAnsi="Calibri"/>
          <w:b/>
          <w:color w:val="365F91"/>
          <w:kern w:val="0"/>
          <w14:ligatures w14:val="none"/>
        </w:rPr>
      </w:pPr>
    </w:p>
    <w:p w14:paraId="24F35FF1" w14:textId="77777777" w:rsidR="00EF0542" w:rsidRPr="00EF0542" w:rsidRDefault="00EF0542" w:rsidP="003E30E3">
      <w:pPr>
        <w:keepNext/>
        <w:keepLines/>
        <w:spacing w:after="0" w:line="240" w:lineRule="auto"/>
        <w:jc w:val="center"/>
        <w:outlineLvl w:val="0"/>
        <w:rPr>
          <w:rFonts w:ascii="Calibri" w:eastAsia="MS Gothic" w:hAnsi="Calibri"/>
          <w:b/>
          <w:color w:val="365F91"/>
          <w:kern w:val="0"/>
          <w14:ligatures w14:val="none"/>
        </w:rPr>
      </w:pPr>
      <w:r w:rsidRPr="00EF0542">
        <w:rPr>
          <w:rFonts w:eastAsia="Times New Roman"/>
          <w:b/>
          <w:kern w:val="0"/>
          <w14:ligatures w14:val="none"/>
        </w:rPr>
        <w:t>Детализация теплофизической и численной постановки ЭВТТ</w:t>
      </w:r>
    </w:p>
    <w:p w14:paraId="27B469FB" w14:textId="77777777" w:rsidR="00EF0542" w:rsidRPr="00EF0542" w:rsidRDefault="00EF0542" w:rsidP="00872391">
      <w:pPr>
        <w:spacing w:after="0" w:line="240" w:lineRule="auto"/>
        <w:ind w:firstLine="426"/>
        <w:jc w:val="both"/>
        <w:rPr>
          <w:rFonts w:eastAsia="Times New Roman"/>
          <w:bCs w:val="0"/>
          <w:kern w:val="0"/>
          <w:szCs w:val="22"/>
          <w14:ligatures w14:val="none"/>
        </w:rPr>
      </w:pPr>
    </w:p>
    <w:p w14:paraId="2F43E356" w14:textId="05931441" w:rsidR="00EF0542" w:rsidRPr="00662323" w:rsidRDefault="00662323" w:rsidP="00872391">
      <w:pPr>
        <w:spacing w:after="0" w:line="240" w:lineRule="auto"/>
        <w:ind w:firstLine="426"/>
        <w:jc w:val="both"/>
        <w:rPr>
          <w:rFonts w:eastAsia="Times New Roman"/>
          <w:bCs w:val="0"/>
          <w:kern w:val="0"/>
          <w:szCs w:val="22"/>
          <w14:ligatures w14:val="none"/>
        </w:rPr>
      </w:pPr>
      <w:r w:rsidRPr="00662323">
        <w:rPr>
          <w:rFonts w:eastAsia="Times New Roman"/>
          <w:bCs w:val="0"/>
          <w:kern w:val="0"/>
          <w:szCs w:val="22"/>
          <w14:ligatures w14:val="none"/>
        </w:rPr>
        <w:t>Приложение Б содержит вспомогательные уравнения и проверки, которые подтверждают физическую состоятельность модели ЭВТТ, но не являются центральной частью электроэнергетической постановки раздела 2. Базовые уравнения переноса записаны в общепринятой постановке [92; 101]; теплофизические свойства воды и водяного пара приняты по IAPWS-IF97 [91].</w:t>
      </w:r>
    </w:p>
    <w:p w14:paraId="3442E68A" w14:textId="77777777" w:rsidR="00662323" w:rsidRPr="00662323" w:rsidRDefault="00662323" w:rsidP="00872391">
      <w:pPr>
        <w:spacing w:after="0" w:line="240" w:lineRule="auto"/>
        <w:ind w:firstLine="426"/>
        <w:jc w:val="both"/>
        <w:rPr>
          <w:rFonts w:eastAsia="Times New Roman"/>
          <w:bCs w:val="0"/>
          <w:color w:val="auto"/>
          <w:kern w:val="0"/>
          <w:szCs w:val="22"/>
          <w14:ligatures w14:val="none"/>
        </w:rPr>
      </w:pPr>
    </w:p>
    <w:p w14:paraId="5A752325" w14:textId="77777777" w:rsidR="00EF0542" w:rsidRPr="00872391" w:rsidRDefault="00EF0542" w:rsidP="00872391">
      <w:pPr>
        <w:keepNext/>
        <w:keepLines/>
        <w:spacing w:after="0" w:line="240" w:lineRule="auto"/>
        <w:ind w:firstLine="426"/>
        <w:outlineLvl w:val="1"/>
        <w:rPr>
          <w:rFonts w:eastAsia="Times New Roman"/>
          <w:b/>
          <w:kern w:val="0"/>
          <w:szCs w:val="26"/>
          <w14:ligatures w14:val="none"/>
        </w:rPr>
      </w:pPr>
      <w:r w:rsidRPr="00872391">
        <w:rPr>
          <w:rFonts w:eastAsia="Times New Roman"/>
          <w:b/>
          <w:kern w:val="0"/>
          <w:szCs w:val="26"/>
          <w14:ligatures w14:val="none"/>
        </w:rPr>
        <w:t>Б.1 Балансы теплопереноса и фазового взаимодействия</w:t>
      </w:r>
    </w:p>
    <w:p w14:paraId="5AD23887" w14:textId="77777777" w:rsidR="00EF0542" w:rsidRPr="00EF0542" w:rsidRDefault="00EF0542" w:rsidP="00872391">
      <w:pPr>
        <w:keepNext/>
        <w:keepLines/>
        <w:spacing w:after="0" w:line="240" w:lineRule="auto"/>
        <w:ind w:firstLine="426"/>
        <w:outlineLvl w:val="1"/>
        <w:rPr>
          <w:rFonts w:ascii="Calibri" w:eastAsia="MS Gothic" w:hAnsi="Calibri"/>
          <w:b/>
          <w:color w:val="4F81BD"/>
          <w:kern w:val="0"/>
          <w:szCs w:val="26"/>
          <w14:ligatures w14:val="none"/>
        </w:rPr>
      </w:pPr>
    </w:p>
    <w:p w14:paraId="4DCF7712" w14:textId="77777777" w:rsidR="00EF0542" w:rsidRDefault="00EF0542" w:rsidP="00872391">
      <w:pPr>
        <w:spacing w:after="0" w:line="240" w:lineRule="auto"/>
        <w:ind w:firstLine="426"/>
        <w:jc w:val="both"/>
        <w:rPr>
          <w:rFonts w:eastAsia="Times New Roman"/>
          <w:bCs w:val="0"/>
          <w:kern w:val="0"/>
          <w:szCs w:val="22"/>
          <w14:ligatures w14:val="none"/>
        </w:rPr>
      </w:pPr>
      <w:r w:rsidRPr="00EF0542">
        <w:rPr>
          <w:rFonts w:eastAsia="Times New Roman"/>
          <w:bCs w:val="0"/>
          <w:kern w:val="0"/>
          <w:szCs w:val="22"/>
          <w14:ligatures w14:val="none"/>
        </w:rPr>
        <w:t xml:space="preserve">Для движущейся сжимаемой среды исходной является </w:t>
      </w:r>
      <w:proofErr w:type="spellStart"/>
      <w:r w:rsidRPr="00EF0542">
        <w:rPr>
          <w:rFonts w:eastAsia="Times New Roman"/>
          <w:bCs w:val="0"/>
          <w:kern w:val="0"/>
          <w:szCs w:val="22"/>
          <w14:ligatures w14:val="none"/>
        </w:rPr>
        <w:t>энтальпийная</w:t>
      </w:r>
      <w:proofErr w:type="spellEnd"/>
      <w:r w:rsidRPr="00EF0542">
        <w:rPr>
          <w:rFonts w:eastAsia="Times New Roman"/>
          <w:bCs w:val="0"/>
          <w:kern w:val="0"/>
          <w:szCs w:val="22"/>
          <w14:ligatures w14:val="none"/>
        </w:rPr>
        <w:t xml:space="preserve"> форма баланса энергии:</w:t>
      </w:r>
    </w:p>
    <w:p w14:paraId="7166BBFF" w14:textId="77777777" w:rsidR="00872391" w:rsidRPr="00EF0542" w:rsidRDefault="00872391" w:rsidP="00872391">
      <w:pPr>
        <w:spacing w:after="0" w:line="240" w:lineRule="auto"/>
        <w:ind w:firstLine="426"/>
        <w:jc w:val="both"/>
        <w:rPr>
          <w:rFonts w:eastAsia="Times New Roman"/>
          <w:bCs w:val="0"/>
          <w:color w:val="auto"/>
          <w:kern w:val="0"/>
          <w:szCs w:val="22"/>
          <w14:ligatures w14:val="none"/>
        </w:rPr>
      </w:pPr>
    </w:p>
    <w:p w14:paraId="2B17DA30" w14:textId="37F94277" w:rsidR="00EF0542" w:rsidRDefault="00EF0542" w:rsidP="00EF0542">
      <w:pPr>
        <w:tabs>
          <w:tab w:val="center" w:pos="4819"/>
          <w:tab w:val="right" w:pos="9638"/>
        </w:tabs>
        <w:spacing w:after="0" w:line="240" w:lineRule="auto"/>
        <w:ind w:firstLine="709"/>
        <w:rPr>
          <w:rFonts w:eastAsia="Times New Roman"/>
          <w:bCs w:val="0"/>
          <w:kern w:val="0"/>
          <w:szCs w:val="22"/>
          <w14:ligatures w14:val="none"/>
        </w:rPr>
      </w:pPr>
      <w:r w:rsidRPr="00EF0542">
        <w:rPr>
          <w:rFonts w:eastAsia="Times New Roman"/>
          <w:bCs w:val="0"/>
          <w:kern w:val="0"/>
          <w:szCs w:val="22"/>
          <w14:ligatures w14:val="none"/>
        </w:rPr>
        <w:tab/>
      </w:r>
      <m:oMath>
        <m:r>
          <w:rPr>
            <w:rFonts w:ascii="Cambria Math" w:eastAsia="Times New Roman" w:hAnsi="Cambria Math"/>
            <w:color w:val="auto"/>
            <w:kern w:val="0"/>
            <w:szCs w:val="22"/>
            <w:lang w:val="en-US"/>
            <w14:ligatures w14:val="none"/>
          </w:rPr>
          <m:t>ρ</m:t>
        </m:r>
        <m:f>
          <m:fPr>
            <m:ctrlPr>
              <w:rPr>
                <w:rFonts w:ascii="Cambria Math" w:eastAsia="Times New Roman" w:hAnsi="Cambria Math"/>
                <w:bCs w:val="0"/>
                <w:color w:val="auto"/>
                <w:szCs w:val="22"/>
                <w:lang w:val="en-US"/>
              </w:rPr>
            </m:ctrlPr>
          </m:fPr>
          <m:num>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h</m:t>
            </m:r>
          </m:num>
          <m:den>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t</m:t>
            </m:r>
          </m:den>
        </m:f>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ρv</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h</m:t>
        </m:r>
        <m:r>
          <m:rPr>
            <m:sty m:val="p"/>
          </m:rPr>
          <w:rPr>
            <w:rFonts w:ascii="Cambria Math" w:eastAsia="Times New Roman" w:hAnsi="Cambria Math"/>
            <w:color w:val="auto"/>
            <w:kern w:val="0"/>
            <w:szCs w:val="22"/>
            <w14:ligatures w14:val="none"/>
          </w:rPr>
          <m:t>=∇⋅</m:t>
        </m:r>
        <m:d>
          <m:dPr>
            <m:ctrlPr>
              <w:rPr>
                <w:rFonts w:ascii="Cambria Math" w:eastAsia="Times New Roman" w:hAnsi="Cambria Math"/>
                <w:bCs w:val="0"/>
                <w:color w:val="auto"/>
                <w:szCs w:val="22"/>
                <w:lang w:val="en-US"/>
              </w:rPr>
            </m:ctrlPr>
          </m:dPr>
          <m:e>
            <m:r>
              <w:rPr>
                <w:rFonts w:ascii="Cambria Math" w:eastAsia="Times New Roman" w:hAnsi="Cambria Math"/>
                <w:color w:val="auto"/>
                <w:kern w:val="0"/>
                <w:szCs w:val="22"/>
                <w:lang w:val="en-US"/>
                <w14:ligatures w14:val="none"/>
              </w:rPr>
              <m:t>λ</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T</m:t>
            </m:r>
          </m:e>
        </m:d>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q</m:t>
            </m:r>
          </m:e>
          <m:sub>
            <m:r>
              <w:rPr>
                <w:rFonts w:ascii="Cambria Math" w:eastAsia="Times New Roman" w:hAnsi="Cambria Math"/>
                <w:color w:val="auto"/>
                <w:kern w:val="0"/>
                <w:szCs w:val="22"/>
                <w:lang w:val="en-US"/>
                <w14:ligatures w14:val="none"/>
              </w:rPr>
              <m:t>v</m:t>
            </m:r>
          </m:sub>
        </m:sSub>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szCs w:val="22"/>
                <w:lang w:val="en-US"/>
              </w:rPr>
            </m:ctrlPr>
          </m:fPr>
          <m:num>
            <m:r>
              <m:rPr>
                <m:sty m:val="p"/>
              </m:rPr>
              <w:rPr>
                <w:rFonts w:ascii="Cambria Math" w:eastAsia="Times New Roman" w:hAnsi="Cambria Math"/>
                <w:color w:val="auto"/>
                <w:kern w:val="0"/>
                <w:szCs w:val="22"/>
                <w:lang w:val="en-US"/>
                <w14:ligatures w14:val="none"/>
              </w:rPr>
              <m:t>D</m:t>
            </m:r>
            <m:r>
              <w:rPr>
                <w:rFonts w:ascii="Cambria Math" w:eastAsia="Times New Roman" w:hAnsi="Cambria Math"/>
                <w:color w:val="auto"/>
                <w:kern w:val="0"/>
                <w:szCs w:val="22"/>
                <w:lang w:val="en-US"/>
                <w14:ligatures w14:val="none"/>
              </w:rPr>
              <m:t>p</m:t>
            </m:r>
          </m:num>
          <m:den>
            <m:r>
              <m:rPr>
                <m:sty m:val="p"/>
              </m:rPr>
              <w:rPr>
                <w:rFonts w:ascii="Cambria Math" w:eastAsia="Times New Roman" w:hAnsi="Cambria Math"/>
                <w:color w:val="auto"/>
                <w:kern w:val="0"/>
                <w:szCs w:val="22"/>
                <w:lang w:val="en-US"/>
                <w14:ligatures w14:val="none"/>
              </w:rPr>
              <m:t>D</m:t>
            </m:r>
            <m:r>
              <w:rPr>
                <w:rFonts w:ascii="Cambria Math" w:eastAsia="Times New Roman" w:hAnsi="Cambria Math"/>
                <w:color w:val="auto"/>
                <w:kern w:val="0"/>
                <w:szCs w:val="22"/>
                <w:lang w:val="en-US"/>
                <w14:ligatures w14:val="none"/>
              </w:rPr>
              <m:t>t</m:t>
            </m:r>
          </m:den>
        </m:f>
      </m:oMath>
      <w:r w:rsidRPr="00EF0542">
        <w:rPr>
          <w:rFonts w:eastAsia="Times New Roman"/>
          <w:bCs w:val="0"/>
          <w:kern w:val="0"/>
          <w:szCs w:val="22"/>
          <w14:ligatures w14:val="none"/>
        </w:rPr>
        <w:tab/>
        <w:t>(Б.1)</w:t>
      </w:r>
    </w:p>
    <w:p w14:paraId="7C83A66F" w14:textId="77777777" w:rsidR="00872391" w:rsidRPr="00EF0542" w:rsidRDefault="00872391" w:rsidP="00EF0542">
      <w:pPr>
        <w:tabs>
          <w:tab w:val="center" w:pos="4819"/>
          <w:tab w:val="right" w:pos="9638"/>
        </w:tabs>
        <w:spacing w:after="0" w:line="240" w:lineRule="auto"/>
        <w:ind w:firstLine="709"/>
        <w:rPr>
          <w:rFonts w:eastAsia="Times New Roman"/>
          <w:bCs w:val="0"/>
          <w:color w:val="auto"/>
          <w:kern w:val="0"/>
          <w:szCs w:val="22"/>
          <w14:ligatures w14:val="none"/>
        </w:rPr>
      </w:pPr>
    </w:p>
    <w:p w14:paraId="4D1A2573" w14:textId="39208458" w:rsidR="00EF0542" w:rsidRPr="00EF0542" w:rsidRDefault="00EF0542" w:rsidP="00367056">
      <w:pPr>
        <w:spacing w:after="0" w:line="240" w:lineRule="auto"/>
        <w:jc w:val="both"/>
        <w:rPr>
          <w:rFonts w:eastAsia="Times New Roman"/>
          <w:bCs w:val="0"/>
          <w:color w:val="auto"/>
          <w:kern w:val="0"/>
          <w:szCs w:val="22"/>
          <w14:ligatures w14:val="none"/>
        </w:rPr>
      </w:pPr>
      <w:r w:rsidRPr="00EF0542">
        <w:rPr>
          <w:rFonts w:eastAsia="Times New Roman"/>
          <w:bCs w:val="0"/>
          <w:color w:val="auto"/>
          <w:kern w:val="0"/>
          <w:szCs w:val="22"/>
          <w14:ligatures w14:val="none"/>
        </w:rPr>
        <w:t xml:space="preserve">где </w:t>
      </w:r>
      <m:oMath>
        <m:r>
          <w:rPr>
            <w:rFonts w:ascii="Cambria Math" w:eastAsia="Times New Roman" w:hAnsi="Cambria Math"/>
            <w:color w:val="auto"/>
            <w:kern w:val="0"/>
            <w:szCs w:val="22"/>
            <w:lang w:val="en-US"/>
            <w14:ligatures w14:val="none"/>
          </w:rPr>
          <m:t>ρ</m:t>
        </m:r>
      </m:oMath>
      <w:r w:rsidRPr="00EF0542">
        <w:rPr>
          <w:rFonts w:eastAsia="Times New Roman"/>
          <w:bCs w:val="0"/>
          <w:color w:val="auto"/>
          <w:kern w:val="0"/>
          <w:szCs w:val="22"/>
          <w14:ligatures w14:val="none"/>
        </w:rPr>
        <w:t xml:space="preserve"> – плотность среды, кг/м³; </w:t>
      </w:r>
      <m:oMath>
        <m:r>
          <w:rPr>
            <w:rFonts w:ascii="Cambria Math" w:eastAsia="Times New Roman" w:hAnsi="Cambria Math"/>
            <w:color w:val="auto"/>
            <w:kern w:val="0"/>
            <w:szCs w:val="22"/>
            <w14:ligatures w14:val="none"/>
          </w:rPr>
          <m:t>h</m:t>
        </m:r>
      </m:oMath>
      <w:r w:rsidRPr="00EF0542">
        <w:rPr>
          <w:rFonts w:eastAsia="Times New Roman"/>
          <w:bCs w:val="0"/>
          <w:color w:val="auto"/>
          <w:kern w:val="0"/>
          <w:szCs w:val="22"/>
          <w14:ligatures w14:val="none"/>
        </w:rPr>
        <w:t xml:space="preserve"> – удельная энтальпия, Дж/кг; </w:t>
      </w:r>
      <m:oMath>
        <m:r>
          <w:rPr>
            <w:rFonts w:ascii="Cambria Math" w:eastAsia="Times New Roman" w:hAnsi="Cambria Math"/>
            <w:color w:val="auto"/>
            <w:kern w:val="0"/>
            <w:szCs w:val="22"/>
            <w:lang w:val="en-US"/>
            <w14:ligatures w14:val="none"/>
          </w:rPr>
          <m:t>v</m:t>
        </m:r>
      </m:oMath>
      <w:r w:rsidRPr="00EF0542">
        <w:rPr>
          <w:rFonts w:eastAsia="Times New Roman"/>
          <w:bCs w:val="0"/>
          <w:color w:val="auto"/>
          <w:kern w:val="0"/>
          <w:szCs w:val="22"/>
          <w14:ligatures w14:val="none"/>
        </w:rPr>
        <w:t xml:space="preserve"> – вектор скорости, м/с; </w:t>
      </w:r>
      <m:oMath>
        <m:r>
          <w:rPr>
            <w:rFonts w:ascii="Cambria Math" w:eastAsia="Times New Roman" w:hAnsi="Cambria Math"/>
            <w:color w:val="auto"/>
            <w:kern w:val="0"/>
            <w:szCs w:val="22"/>
            <w:lang w:val="en-US"/>
            <w14:ligatures w14:val="none"/>
          </w:rPr>
          <m:t>λ</m:t>
        </m:r>
      </m:oMath>
      <w:r w:rsidRPr="00EF0542">
        <w:rPr>
          <w:rFonts w:eastAsia="Times New Roman"/>
          <w:bCs w:val="0"/>
          <w:color w:val="auto"/>
          <w:kern w:val="0"/>
          <w:szCs w:val="22"/>
          <w14:ligatures w14:val="none"/>
        </w:rPr>
        <w:t xml:space="preserve"> – теплопроводность, Вт/(м·К); </w:t>
      </w:r>
      <m:oMath>
        <m:r>
          <w:rPr>
            <w:rFonts w:ascii="Cambria Math" w:eastAsia="Times New Roman" w:hAnsi="Cambria Math"/>
            <w:color w:val="auto"/>
            <w:kern w:val="0"/>
            <w:szCs w:val="22"/>
            <w:lang w:val="en-US"/>
            <w14:ligatures w14:val="none"/>
          </w:rPr>
          <m:t>T</m:t>
        </m:r>
      </m:oMath>
      <w:r w:rsidRPr="00EF0542">
        <w:rPr>
          <w:rFonts w:eastAsia="Times New Roman"/>
          <w:bCs w:val="0"/>
          <w:color w:val="auto"/>
          <w:kern w:val="0"/>
          <w:szCs w:val="22"/>
          <w14:ligatures w14:val="none"/>
        </w:rPr>
        <w:t xml:space="preserve"> – температура, К; </w:t>
      </w:r>
      <m:oMath>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q</m:t>
            </m:r>
          </m:e>
          <m:sub>
            <m:r>
              <w:rPr>
                <w:rFonts w:ascii="Cambria Math" w:eastAsia="Times New Roman" w:hAnsi="Cambria Math"/>
                <w:color w:val="auto"/>
                <w:kern w:val="0"/>
                <w:szCs w:val="22"/>
                <w:lang w:val="en-US"/>
                <w14:ligatures w14:val="none"/>
              </w:rPr>
              <m:t>v</m:t>
            </m:r>
          </m:sub>
        </m:sSub>
      </m:oMath>
      <w:r w:rsidRPr="00EF0542">
        <w:rPr>
          <w:rFonts w:eastAsia="Times New Roman"/>
          <w:bCs w:val="0"/>
          <w:color w:val="auto"/>
          <w:kern w:val="0"/>
          <w:szCs w:val="22"/>
          <w14:ligatures w14:val="none"/>
        </w:rPr>
        <w:t xml:space="preserve"> – объ</w:t>
      </w:r>
      <w:proofErr w:type="spellStart"/>
      <w:r w:rsidR="0034256F">
        <w:rPr>
          <w:rFonts w:eastAsia="Times New Roman"/>
          <w:bCs w:val="0"/>
          <w:color w:val="auto"/>
          <w:kern w:val="0"/>
          <w:szCs w:val="22"/>
          <w14:ligatures w14:val="none"/>
        </w:rPr>
        <w:t>е</w:t>
      </w:r>
      <w:r w:rsidRPr="00EF0542">
        <w:rPr>
          <w:rFonts w:eastAsia="Times New Roman"/>
          <w:bCs w:val="0"/>
          <w:color w:val="auto"/>
          <w:kern w:val="0"/>
          <w:szCs w:val="22"/>
          <w14:ligatures w14:val="none"/>
        </w:rPr>
        <w:t>мная</w:t>
      </w:r>
      <w:proofErr w:type="spellEnd"/>
      <w:r w:rsidRPr="00EF0542">
        <w:rPr>
          <w:rFonts w:eastAsia="Times New Roman"/>
          <w:bCs w:val="0"/>
          <w:color w:val="auto"/>
          <w:kern w:val="0"/>
          <w:szCs w:val="22"/>
          <w14:ligatures w14:val="none"/>
        </w:rPr>
        <w:t xml:space="preserve"> плотность источника теплоты, Вт/м³; </w:t>
      </w:r>
      <m:oMath>
        <m:r>
          <w:rPr>
            <w:rFonts w:ascii="Cambria Math" w:eastAsia="Times New Roman" w:hAnsi="Cambria Math"/>
            <w:color w:val="auto"/>
            <w:kern w:val="0"/>
            <w:szCs w:val="22"/>
            <w:lang w:val="en-US"/>
            <w14:ligatures w14:val="none"/>
          </w:rPr>
          <m:t>p</m:t>
        </m:r>
      </m:oMath>
      <w:r w:rsidRPr="00EF0542">
        <w:rPr>
          <w:rFonts w:eastAsia="Times New Roman"/>
          <w:bCs w:val="0"/>
          <w:color w:val="auto"/>
          <w:kern w:val="0"/>
          <w:szCs w:val="22"/>
          <w14:ligatures w14:val="none"/>
        </w:rPr>
        <w:t xml:space="preserve"> – давление, Па; </w:t>
      </w:r>
      <m:oMath>
        <m:r>
          <w:rPr>
            <w:rFonts w:ascii="Cambria Math" w:eastAsia="Times New Roman" w:hAnsi="Cambria Math"/>
            <w:color w:val="auto"/>
            <w:kern w:val="0"/>
            <w:szCs w:val="22"/>
            <w:lang w:val="en-US"/>
            <w14:ligatures w14:val="none"/>
          </w:rPr>
          <m:t>Dp</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Dt</m:t>
        </m:r>
      </m:oMath>
      <w:r w:rsidRPr="00EF0542">
        <w:rPr>
          <w:rFonts w:eastAsia="Times New Roman"/>
          <w:bCs w:val="0"/>
          <w:color w:val="auto"/>
          <w:kern w:val="0"/>
          <w:szCs w:val="22"/>
          <w14:ligatures w14:val="none"/>
        </w:rPr>
        <w:t xml:space="preserve"> – субстанциональная производная давления, Па/с.</w:t>
      </w:r>
    </w:p>
    <w:p w14:paraId="7F1B8796" w14:textId="1FF2A59B" w:rsidR="00EF0542" w:rsidRDefault="00EF0542" w:rsidP="00367056">
      <w:pPr>
        <w:spacing w:after="0" w:line="240" w:lineRule="auto"/>
        <w:ind w:firstLine="426"/>
        <w:jc w:val="both"/>
        <w:rPr>
          <w:rFonts w:eastAsia="Times New Roman"/>
          <w:bCs w:val="0"/>
          <w:kern w:val="0"/>
          <w:szCs w:val="22"/>
          <w14:ligatures w14:val="none"/>
        </w:rPr>
      </w:pPr>
      <w:r w:rsidRPr="00EF0542">
        <w:rPr>
          <w:rFonts w:eastAsia="Times New Roman"/>
          <w:bCs w:val="0"/>
          <w:kern w:val="0"/>
          <w:szCs w:val="22"/>
          <w14:ligatures w14:val="none"/>
        </w:rPr>
        <w:t>В тв</w:t>
      </w:r>
      <w:r w:rsidR="0034256F">
        <w:rPr>
          <w:rFonts w:eastAsia="Times New Roman"/>
          <w:bCs w:val="0"/>
          <w:kern w:val="0"/>
          <w:szCs w:val="22"/>
          <w14:ligatures w14:val="none"/>
        </w:rPr>
        <w:t>е</w:t>
      </w:r>
      <w:r w:rsidRPr="00EF0542">
        <w:rPr>
          <w:rFonts w:eastAsia="Times New Roman"/>
          <w:bCs w:val="0"/>
          <w:kern w:val="0"/>
          <w:szCs w:val="22"/>
          <w14:ligatures w14:val="none"/>
        </w:rPr>
        <w:t>рдом корпусе скорость среды равна нулю, а тепловой поток определяется законом Фурье:</w:t>
      </w:r>
    </w:p>
    <w:p w14:paraId="48BC6585" w14:textId="77777777" w:rsidR="00367056" w:rsidRPr="00EF0542" w:rsidRDefault="00367056" w:rsidP="00367056">
      <w:pPr>
        <w:spacing w:after="0" w:line="240" w:lineRule="auto"/>
        <w:ind w:firstLine="426"/>
        <w:jc w:val="both"/>
        <w:rPr>
          <w:rFonts w:eastAsia="Times New Roman"/>
          <w:bCs w:val="0"/>
          <w:color w:val="auto"/>
          <w:kern w:val="0"/>
          <w:szCs w:val="22"/>
          <w14:ligatures w14:val="none"/>
        </w:rPr>
      </w:pPr>
    </w:p>
    <w:p w14:paraId="5E2D8B63" w14:textId="4A3B6163" w:rsidR="00EF0542" w:rsidRDefault="00EF0542" w:rsidP="00EF0542">
      <w:pPr>
        <w:tabs>
          <w:tab w:val="center" w:pos="4819"/>
          <w:tab w:val="right" w:pos="9638"/>
        </w:tabs>
        <w:spacing w:after="0" w:line="240" w:lineRule="auto"/>
        <w:ind w:firstLine="709"/>
        <w:rPr>
          <w:rFonts w:eastAsia="Times New Roman"/>
          <w:bCs w:val="0"/>
          <w:kern w:val="0"/>
          <w:szCs w:val="22"/>
          <w14:ligatures w14:val="none"/>
        </w:rPr>
      </w:pPr>
      <w:r w:rsidRPr="00EF0542">
        <w:rPr>
          <w:rFonts w:eastAsia="Times New Roman"/>
          <w:bCs w:val="0"/>
          <w:kern w:val="0"/>
          <w:szCs w:val="22"/>
          <w14:ligatures w14:val="none"/>
        </w:rPr>
        <w:tab/>
      </w:r>
      <m:oMath>
        <m:r>
          <w:rPr>
            <w:rFonts w:ascii="Cambria Math" w:eastAsia="Times New Roman" w:hAnsi="Cambria Math"/>
            <w:color w:val="auto"/>
            <w:kern w:val="0"/>
            <w:szCs w:val="22"/>
            <w:lang w:val="en-US"/>
            <w14:ligatures w14:val="none"/>
          </w:rPr>
          <m:t>q</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λ</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T</m:t>
        </m:r>
      </m:oMath>
      <w:r w:rsidRPr="00EF0542">
        <w:rPr>
          <w:rFonts w:eastAsia="Times New Roman"/>
          <w:bCs w:val="0"/>
          <w:kern w:val="0"/>
          <w:szCs w:val="22"/>
          <w14:ligatures w14:val="none"/>
        </w:rPr>
        <w:tab/>
        <w:t>(Б.2)</w:t>
      </w:r>
    </w:p>
    <w:p w14:paraId="63836A0B" w14:textId="77777777" w:rsidR="00367056" w:rsidRPr="00EF0542" w:rsidRDefault="00367056" w:rsidP="00EF0542">
      <w:pPr>
        <w:tabs>
          <w:tab w:val="center" w:pos="4819"/>
          <w:tab w:val="right" w:pos="9638"/>
        </w:tabs>
        <w:spacing w:after="0" w:line="240" w:lineRule="auto"/>
        <w:ind w:firstLine="709"/>
        <w:rPr>
          <w:rFonts w:eastAsia="Times New Roman"/>
          <w:bCs w:val="0"/>
          <w:color w:val="auto"/>
          <w:kern w:val="0"/>
          <w:szCs w:val="22"/>
          <w14:ligatures w14:val="none"/>
        </w:rPr>
      </w:pPr>
    </w:p>
    <w:p w14:paraId="14494596" w14:textId="77777777" w:rsidR="00EF0542" w:rsidRDefault="00EF0542" w:rsidP="00367056">
      <w:pPr>
        <w:spacing w:after="0" w:line="240" w:lineRule="auto"/>
        <w:ind w:firstLine="426"/>
        <w:jc w:val="both"/>
        <w:rPr>
          <w:rFonts w:eastAsia="Times New Roman"/>
          <w:bCs w:val="0"/>
          <w:kern w:val="0"/>
          <w:szCs w:val="22"/>
          <w14:ligatures w14:val="none"/>
        </w:rPr>
      </w:pPr>
      <w:r w:rsidRPr="00EF0542">
        <w:rPr>
          <w:rFonts w:eastAsia="Times New Roman"/>
          <w:bCs w:val="0"/>
          <w:kern w:val="0"/>
          <w:szCs w:val="22"/>
          <w14:ligatures w14:val="none"/>
        </w:rPr>
        <w:t xml:space="preserve">При </w:t>
      </w:r>
      <m:oMath>
        <m:r>
          <w:rPr>
            <w:rFonts w:ascii="Cambria Math" w:eastAsia="Times New Roman" w:hAnsi="Cambria Math"/>
            <w:color w:val="auto"/>
            <w:kern w:val="0"/>
            <w:szCs w:val="22"/>
            <w14:ligatures w14:val="none"/>
          </w:rPr>
          <m:t>h</m:t>
        </m:r>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c</m:t>
            </m:r>
          </m:e>
          <m:sub>
            <m:r>
              <w:rPr>
                <w:rFonts w:ascii="Cambria Math" w:eastAsia="Times New Roman" w:hAnsi="Cambria Math"/>
                <w:color w:val="auto"/>
                <w:kern w:val="0"/>
                <w:szCs w:val="22"/>
                <w:lang w:val="en-US"/>
                <w14:ligatures w14:val="none"/>
              </w:rPr>
              <m:t>p</m:t>
            </m:r>
          </m:sub>
        </m:sSub>
        <m:r>
          <w:rPr>
            <w:rFonts w:ascii="Cambria Math" w:eastAsia="Times New Roman" w:hAnsi="Cambria Math"/>
            <w:color w:val="auto"/>
            <w:kern w:val="0"/>
            <w:szCs w:val="22"/>
            <w:lang w:val="en-US"/>
            <w14:ligatures w14:val="none"/>
          </w:rPr>
          <m:t>T</m:t>
        </m:r>
      </m:oMath>
      <w:r w:rsidRPr="00EF0542">
        <w:rPr>
          <w:rFonts w:eastAsia="Times New Roman"/>
          <w:bCs w:val="0"/>
          <w:kern w:val="0"/>
          <w:szCs w:val="22"/>
          <w14:ligatures w14:val="none"/>
        </w:rPr>
        <w:t xml:space="preserve"> уравнение теплопроводности для корпуса и нагревательной вставки записывается как:</w:t>
      </w:r>
    </w:p>
    <w:p w14:paraId="5D1BA222" w14:textId="77777777" w:rsidR="00367056" w:rsidRPr="00EF0542" w:rsidRDefault="00367056" w:rsidP="00367056">
      <w:pPr>
        <w:spacing w:after="0" w:line="240" w:lineRule="auto"/>
        <w:ind w:firstLine="426"/>
        <w:jc w:val="both"/>
        <w:rPr>
          <w:rFonts w:eastAsia="Times New Roman"/>
          <w:bCs w:val="0"/>
          <w:color w:val="auto"/>
          <w:kern w:val="0"/>
          <w:szCs w:val="22"/>
          <w14:ligatures w14:val="none"/>
        </w:rPr>
      </w:pPr>
    </w:p>
    <w:p w14:paraId="59FF3F31" w14:textId="77777777" w:rsidR="00EF0542" w:rsidRDefault="00EF0542" w:rsidP="00EF0542">
      <w:pPr>
        <w:tabs>
          <w:tab w:val="center" w:pos="4819"/>
          <w:tab w:val="right" w:pos="9638"/>
        </w:tabs>
        <w:spacing w:after="0" w:line="240" w:lineRule="auto"/>
        <w:ind w:firstLine="709"/>
        <w:rPr>
          <w:rFonts w:eastAsia="Times New Roman"/>
          <w:bCs w:val="0"/>
          <w:kern w:val="0"/>
          <w:szCs w:val="22"/>
          <w14:ligatures w14:val="none"/>
        </w:rPr>
      </w:pPr>
      <w:r w:rsidRPr="00EF0542">
        <w:rPr>
          <w:rFonts w:eastAsia="Times New Roman"/>
          <w:bCs w:val="0"/>
          <w:kern w:val="0"/>
          <w:szCs w:val="22"/>
          <w14:ligatures w14:val="none"/>
        </w:rPr>
        <w:tab/>
      </w:r>
      <m:oMath>
        <m:r>
          <w:rPr>
            <w:rFonts w:ascii="Cambria Math" w:eastAsia="Times New Roman" w:hAnsi="Cambria Math"/>
            <w:color w:val="auto"/>
            <w:kern w:val="0"/>
            <w:szCs w:val="22"/>
            <w:lang w:val="en-US"/>
            <w14:ligatures w14:val="none"/>
          </w:rPr>
          <m:t>ρ</m:t>
        </m:r>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c</m:t>
            </m:r>
          </m:e>
          <m:sub>
            <m:r>
              <w:rPr>
                <w:rFonts w:ascii="Cambria Math" w:eastAsia="Times New Roman" w:hAnsi="Cambria Math"/>
                <w:color w:val="auto"/>
                <w:kern w:val="0"/>
                <w:szCs w:val="22"/>
                <w:lang w:val="en-US"/>
                <w14:ligatures w14:val="none"/>
              </w:rPr>
              <m:t>p</m:t>
            </m:r>
          </m:sub>
        </m:sSub>
        <m:f>
          <m:fPr>
            <m:ctrlPr>
              <w:rPr>
                <w:rFonts w:ascii="Cambria Math" w:eastAsia="Times New Roman" w:hAnsi="Cambria Math"/>
                <w:bCs w:val="0"/>
                <w:color w:val="auto"/>
                <w:szCs w:val="22"/>
                <w:lang w:val="en-US"/>
              </w:rPr>
            </m:ctrlPr>
          </m:fPr>
          <m:num>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T</m:t>
            </m:r>
          </m:num>
          <m:den>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t</m:t>
            </m:r>
          </m:den>
        </m:f>
        <m:r>
          <m:rPr>
            <m:sty m:val="p"/>
          </m:rPr>
          <w:rPr>
            <w:rFonts w:ascii="Cambria Math" w:eastAsia="Times New Roman" w:hAnsi="Cambria Math"/>
            <w:color w:val="auto"/>
            <w:kern w:val="0"/>
            <w:szCs w:val="22"/>
            <w14:ligatures w14:val="none"/>
          </w:rPr>
          <m:t>=∇⋅</m:t>
        </m:r>
        <m:d>
          <m:dPr>
            <m:ctrlPr>
              <w:rPr>
                <w:rFonts w:ascii="Cambria Math" w:eastAsia="Times New Roman" w:hAnsi="Cambria Math"/>
                <w:bCs w:val="0"/>
                <w:color w:val="auto"/>
                <w:szCs w:val="22"/>
                <w:lang w:val="en-US"/>
              </w:rPr>
            </m:ctrlPr>
          </m:dPr>
          <m:e>
            <m:r>
              <w:rPr>
                <w:rFonts w:ascii="Cambria Math" w:eastAsia="Times New Roman" w:hAnsi="Cambria Math"/>
                <w:color w:val="auto"/>
                <w:kern w:val="0"/>
                <w:szCs w:val="22"/>
                <w:lang w:val="en-US"/>
                <w14:ligatures w14:val="none"/>
              </w:rPr>
              <m:t>λ</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T</m:t>
            </m:r>
          </m:e>
        </m:d>
        <m:r>
          <m:rPr>
            <m:sty m:val="p"/>
          </m:rPr>
          <w:rPr>
            <w:rFonts w:ascii="Cambria Math" w:eastAsia="Times New Roman" w:hAnsi="Cambria Math"/>
            <w:color w:val="auto"/>
            <w:kern w:val="0"/>
            <w:szCs w:val="22"/>
            <w14:ligatures w14:val="none"/>
          </w:rPr>
          <m:t>+</m:t>
        </m:r>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q</m:t>
            </m:r>
          </m:e>
          <m:sub>
            <m:r>
              <w:rPr>
                <w:rFonts w:ascii="Cambria Math" w:eastAsia="Times New Roman" w:hAnsi="Cambria Math"/>
                <w:color w:val="auto"/>
                <w:kern w:val="0"/>
                <w:szCs w:val="22"/>
                <w:lang w:val="en-US"/>
                <w14:ligatures w14:val="none"/>
              </w:rPr>
              <m:t>v</m:t>
            </m:r>
          </m:sub>
        </m:sSub>
      </m:oMath>
      <w:r w:rsidRPr="00EF0542">
        <w:rPr>
          <w:rFonts w:eastAsia="Times New Roman"/>
          <w:bCs w:val="0"/>
          <w:kern w:val="0"/>
          <w:szCs w:val="22"/>
          <w14:ligatures w14:val="none"/>
        </w:rPr>
        <w:tab/>
        <w:t>(Б.3)</w:t>
      </w:r>
    </w:p>
    <w:p w14:paraId="7B63B35D" w14:textId="77777777" w:rsidR="00367056" w:rsidRPr="00EF0542" w:rsidRDefault="00367056" w:rsidP="00EF0542">
      <w:pPr>
        <w:tabs>
          <w:tab w:val="center" w:pos="4819"/>
          <w:tab w:val="right" w:pos="9638"/>
        </w:tabs>
        <w:spacing w:after="0" w:line="240" w:lineRule="auto"/>
        <w:ind w:firstLine="709"/>
        <w:rPr>
          <w:rFonts w:eastAsia="Times New Roman"/>
          <w:bCs w:val="0"/>
          <w:color w:val="auto"/>
          <w:kern w:val="0"/>
          <w:szCs w:val="22"/>
          <w14:ligatures w14:val="none"/>
        </w:rPr>
      </w:pPr>
    </w:p>
    <w:p w14:paraId="30282161" w14:textId="77777777" w:rsidR="00EF0542" w:rsidRDefault="00EF0542" w:rsidP="00367056">
      <w:pPr>
        <w:spacing w:after="0" w:line="240" w:lineRule="auto"/>
        <w:ind w:firstLine="426"/>
        <w:jc w:val="both"/>
        <w:rPr>
          <w:rFonts w:eastAsia="Times New Roman"/>
          <w:bCs w:val="0"/>
          <w:kern w:val="0"/>
          <w:szCs w:val="22"/>
          <w14:ligatures w14:val="none"/>
        </w:rPr>
      </w:pPr>
      <w:r w:rsidRPr="00EF0542">
        <w:rPr>
          <w:rFonts w:eastAsia="Times New Roman"/>
          <w:bCs w:val="0"/>
          <w:kern w:val="0"/>
          <w:szCs w:val="22"/>
          <w14:ligatures w14:val="none"/>
        </w:rPr>
        <w:t>Для жидкой и паровой фаз с конвективным переносом используется уравнение:</w:t>
      </w:r>
    </w:p>
    <w:p w14:paraId="7F655EEA" w14:textId="77777777" w:rsidR="00367056" w:rsidRPr="00EF0542" w:rsidRDefault="00367056" w:rsidP="00367056">
      <w:pPr>
        <w:spacing w:after="0" w:line="240" w:lineRule="auto"/>
        <w:ind w:firstLine="426"/>
        <w:jc w:val="both"/>
        <w:rPr>
          <w:rFonts w:eastAsia="Times New Roman"/>
          <w:bCs w:val="0"/>
          <w:color w:val="auto"/>
          <w:kern w:val="0"/>
          <w:szCs w:val="22"/>
          <w14:ligatures w14:val="none"/>
        </w:rPr>
      </w:pPr>
    </w:p>
    <w:p w14:paraId="0E955345" w14:textId="4C3A4C90" w:rsidR="00EF0542" w:rsidRDefault="00EF0542" w:rsidP="00367056">
      <w:pPr>
        <w:tabs>
          <w:tab w:val="center" w:pos="4819"/>
          <w:tab w:val="right" w:pos="9638"/>
        </w:tabs>
        <w:spacing w:after="0" w:line="240" w:lineRule="auto"/>
        <w:rPr>
          <w:rFonts w:eastAsia="Times New Roman"/>
          <w:bCs w:val="0"/>
          <w:kern w:val="0"/>
          <w:szCs w:val="22"/>
          <w14:ligatures w14:val="none"/>
        </w:rPr>
      </w:pPr>
      <w:r w:rsidRPr="00EF0542">
        <w:rPr>
          <w:rFonts w:eastAsia="Times New Roman"/>
          <w:bCs w:val="0"/>
          <w:kern w:val="0"/>
          <w:szCs w:val="22"/>
          <w14:ligatures w14:val="none"/>
        </w:rPr>
        <w:tab/>
      </w:r>
      <m:oMath>
        <m:r>
          <w:rPr>
            <w:rFonts w:ascii="Cambria Math" w:eastAsia="Times New Roman" w:hAnsi="Cambria Math"/>
            <w:color w:val="auto"/>
            <w:kern w:val="0"/>
            <w:szCs w:val="22"/>
            <w:lang w:val="en-US"/>
            <w14:ligatures w14:val="none"/>
          </w:rPr>
          <m:t>ρ</m:t>
        </m:r>
        <m:sSub>
          <m:sSubPr>
            <m:ctrlPr>
              <w:rPr>
                <w:rFonts w:ascii="Cambria Math" w:eastAsia="Times New Roman" w:hAnsi="Cambria Math"/>
                <w:i/>
                <w:color w:val="auto"/>
                <w:szCs w:val="22"/>
                <w:lang w:val="en-US"/>
              </w:rPr>
            </m:ctrlPr>
          </m:sSubPr>
          <m:e>
            <m:r>
              <w:rPr>
                <w:rFonts w:ascii="Cambria Math" w:eastAsia="Times New Roman" w:hAnsi="Cambria Math"/>
                <w:color w:val="auto"/>
                <w:kern w:val="0"/>
                <w:szCs w:val="22"/>
                <w:lang w:val="en-US"/>
                <w14:ligatures w14:val="none"/>
              </w:rPr>
              <m:t>c</m:t>
            </m:r>
          </m:e>
          <m:sub>
            <m:r>
              <w:rPr>
                <w:rFonts w:ascii="Cambria Math" w:eastAsia="Times New Roman" w:hAnsi="Cambria Math"/>
                <w:color w:val="auto"/>
                <w:kern w:val="0"/>
                <w:szCs w:val="22"/>
                <w:lang w:val="en-US"/>
                <w14:ligatures w14:val="none"/>
              </w:rPr>
              <m:t>p</m:t>
            </m:r>
          </m:sub>
        </m:sSub>
        <m:d>
          <m:dPr>
            <m:ctrlPr>
              <w:rPr>
                <w:rFonts w:ascii="Cambria Math" w:eastAsia="Times New Roman" w:hAnsi="Cambria Math"/>
                <w:i/>
                <w:color w:val="auto"/>
                <w:szCs w:val="22"/>
                <w:lang w:val="en-US"/>
              </w:rPr>
            </m:ctrlPr>
          </m:dPr>
          <m:e>
            <m:f>
              <m:fPr>
                <m:ctrlPr>
                  <w:rPr>
                    <w:rFonts w:ascii="Cambria Math" w:eastAsia="Times New Roman" w:hAnsi="Cambria Math"/>
                    <w:i/>
                    <w:color w:val="auto"/>
                    <w:szCs w:val="22"/>
                    <w:lang w:val="en-US"/>
                  </w:rPr>
                </m:ctrlPr>
              </m:fPr>
              <m:num>
                <m: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T</m:t>
                </m:r>
              </m:num>
              <m:den>
                <m: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t</m:t>
                </m:r>
              </m:den>
            </m:f>
            <m: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v</m:t>
            </m:r>
            <m: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T</m:t>
            </m:r>
          </m:e>
        </m:d>
        <m:r>
          <w:rPr>
            <w:rFonts w:ascii="Cambria Math" w:eastAsia="Times New Roman" w:hAnsi="Cambria Math"/>
            <w:color w:val="auto"/>
            <w:kern w:val="0"/>
            <w:szCs w:val="22"/>
            <w14:ligatures w14:val="none"/>
          </w:rPr>
          <m:t>=∇⋅</m:t>
        </m:r>
        <m:d>
          <m:dPr>
            <m:ctrlPr>
              <w:rPr>
                <w:rFonts w:ascii="Cambria Math" w:eastAsia="Times New Roman" w:hAnsi="Cambria Math"/>
                <w:i/>
                <w:color w:val="auto"/>
                <w:szCs w:val="22"/>
                <w:lang w:val="en-US"/>
              </w:rPr>
            </m:ctrlPr>
          </m:dPr>
          <m:e>
            <m:r>
              <w:rPr>
                <w:rFonts w:ascii="Cambria Math" w:eastAsia="Times New Roman" w:hAnsi="Cambria Math"/>
                <w:color w:val="auto"/>
                <w:kern w:val="0"/>
                <w:szCs w:val="22"/>
                <w:lang w:val="en-US"/>
                <w14:ligatures w14:val="none"/>
              </w:rPr>
              <m:t>λ</m:t>
            </m:r>
            <m: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T</m:t>
            </m:r>
          </m:e>
        </m:d>
        <m:r>
          <w:rPr>
            <w:rFonts w:ascii="Cambria Math" w:eastAsia="Times New Roman" w:hAnsi="Cambria Math"/>
            <w:color w:val="auto"/>
            <w:kern w:val="0"/>
            <w:szCs w:val="22"/>
            <w14:ligatures w14:val="none"/>
          </w:rPr>
          <m:t>+</m:t>
        </m:r>
        <m:r>
          <w:rPr>
            <w:rFonts w:ascii="Cambria Math" w:eastAsia="Times New Roman" w:hAnsi="Cambria Math"/>
            <w:color w:val="auto"/>
            <w:kern w:val="0"/>
            <w:szCs w:val="22"/>
            <w:lang w:val="en-US"/>
            <w14:ligatures w14:val="none"/>
          </w:rPr>
          <m:t>S</m:t>
        </m:r>
      </m:oMath>
      <w:r w:rsidRPr="00EF0542">
        <w:rPr>
          <w:rFonts w:eastAsia="Times New Roman"/>
          <w:bCs w:val="0"/>
          <w:kern w:val="0"/>
          <w:szCs w:val="22"/>
          <w14:ligatures w14:val="none"/>
        </w:rPr>
        <w:tab/>
        <w:t>(Б.4)</w:t>
      </w:r>
    </w:p>
    <w:p w14:paraId="33971409" w14:textId="77777777" w:rsidR="00367056" w:rsidRPr="00EF0542" w:rsidRDefault="00367056" w:rsidP="00EF0542">
      <w:pPr>
        <w:tabs>
          <w:tab w:val="center" w:pos="4819"/>
          <w:tab w:val="right" w:pos="9638"/>
        </w:tabs>
        <w:spacing w:after="0" w:line="240" w:lineRule="auto"/>
        <w:ind w:firstLine="709"/>
        <w:rPr>
          <w:rFonts w:eastAsia="Times New Roman"/>
          <w:bCs w:val="0"/>
          <w:color w:val="auto"/>
          <w:kern w:val="0"/>
          <w:szCs w:val="22"/>
          <w14:ligatures w14:val="none"/>
        </w:rPr>
      </w:pPr>
    </w:p>
    <w:p w14:paraId="11A8270E" w14:textId="77777777" w:rsidR="00EF0542" w:rsidRPr="00EF0542" w:rsidRDefault="00EF0542" w:rsidP="00367056">
      <w:pPr>
        <w:spacing w:after="0" w:line="240" w:lineRule="auto"/>
        <w:jc w:val="both"/>
        <w:rPr>
          <w:rFonts w:eastAsia="Times New Roman"/>
          <w:bCs w:val="0"/>
          <w:color w:val="auto"/>
          <w:kern w:val="0"/>
          <w:szCs w:val="22"/>
          <w14:ligatures w14:val="none"/>
        </w:rPr>
      </w:pPr>
      <w:r w:rsidRPr="00EF0542">
        <w:rPr>
          <w:rFonts w:eastAsia="Times New Roman"/>
          <w:bCs w:val="0"/>
          <w:kern w:val="0"/>
          <w:szCs w:val="22"/>
          <w14:ligatures w14:val="none"/>
        </w:rPr>
        <w:t xml:space="preserve">где </w:t>
      </w:r>
      <m:oMath>
        <m:r>
          <w:rPr>
            <w:rFonts w:ascii="Cambria Math" w:eastAsia="Times New Roman" w:hAnsi="Cambria Math"/>
            <w:color w:val="auto"/>
            <w:kern w:val="0"/>
            <w:szCs w:val="22"/>
            <w:lang w:val="en-US"/>
            <w14:ligatures w14:val="none"/>
          </w:rPr>
          <m:t>S</m:t>
        </m:r>
      </m:oMath>
      <w:r w:rsidRPr="00EF0542">
        <w:rPr>
          <w:rFonts w:eastAsia="Times New Roman"/>
          <w:bCs w:val="0"/>
          <w:kern w:val="0"/>
          <w:szCs w:val="22"/>
          <w14:ligatures w14:val="none"/>
        </w:rPr>
        <w:t xml:space="preserve"> – источник или сток энергии, связанный с межфазным взаимодействием, Вт/м³.</w:t>
      </w:r>
    </w:p>
    <w:p w14:paraId="7AEF0545" w14:textId="77777777" w:rsidR="00EF0542" w:rsidRDefault="00EF0542" w:rsidP="00367056">
      <w:pPr>
        <w:spacing w:after="0" w:line="240" w:lineRule="auto"/>
        <w:ind w:firstLine="567"/>
        <w:jc w:val="both"/>
        <w:rPr>
          <w:rFonts w:eastAsia="Times New Roman"/>
          <w:bCs w:val="0"/>
          <w:kern w:val="0"/>
          <w:szCs w:val="22"/>
          <w14:ligatures w14:val="none"/>
        </w:rPr>
      </w:pPr>
      <w:r w:rsidRPr="00EF0542">
        <w:rPr>
          <w:rFonts w:eastAsia="Times New Roman"/>
          <w:bCs w:val="0"/>
          <w:kern w:val="0"/>
          <w:szCs w:val="22"/>
          <w14:ligatures w14:val="none"/>
        </w:rPr>
        <w:t>Массовый расход пара связан с латентной частью теплового потока выражением:</w:t>
      </w:r>
    </w:p>
    <w:p w14:paraId="33CDBA31" w14:textId="77777777" w:rsidR="00367056" w:rsidRPr="00EF0542" w:rsidRDefault="00367056" w:rsidP="00367056">
      <w:pPr>
        <w:spacing w:after="0" w:line="240" w:lineRule="auto"/>
        <w:ind w:firstLine="567"/>
        <w:jc w:val="both"/>
        <w:rPr>
          <w:rFonts w:eastAsia="Times New Roman"/>
          <w:bCs w:val="0"/>
          <w:color w:val="auto"/>
          <w:kern w:val="0"/>
          <w:szCs w:val="22"/>
          <w14:ligatures w14:val="none"/>
        </w:rPr>
      </w:pPr>
    </w:p>
    <w:p w14:paraId="3EAA2951" w14:textId="77777777" w:rsidR="00EF0542" w:rsidRPr="00C70669" w:rsidRDefault="00EF0542" w:rsidP="00EF0542">
      <w:pPr>
        <w:tabs>
          <w:tab w:val="center" w:pos="4819"/>
          <w:tab w:val="right" w:pos="9638"/>
        </w:tabs>
        <w:spacing w:after="0" w:line="240" w:lineRule="auto"/>
        <w:ind w:firstLine="709"/>
        <w:rPr>
          <w:rFonts w:eastAsia="Times New Roman"/>
          <w:bCs w:val="0"/>
          <w:kern w:val="0"/>
          <w:szCs w:val="22"/>
          <w:lang w:val="en-US"/>
          <w14:ligatures w14:val="none"/>
        </w:rPr>
      </w:pPr>
      <w:r w:rsidRPr="00EF0542">
        <w:rPr>
          <w:rFonts w:eastAsia="Times New Roman"/>
          <w:bCs w:val="0"/>
          <w:kern w:val="0"/>
          <w:szCs w:val="22"/>
          <w14:ligatures w14:val="none"/>
        </w:rPr>
        <w:lastRenderedPageBreak/>
        <w:tab/>
      </w:r>
      <m:oMath>
        <m:sSub>
          <m:sSubPr>
            <m:ctrlPr>
              <w:rPr>
                <w:rFonts w:ascii="Cambria Math" w:eastAsia="Times New Roman" w:hAnsi="Cambria Math"/>
                <w:bCs w:val="0"/>
                <w:color w:val="auto"/>
                <w:szCs w:val="22"/>
                <w:lang w:val="en-US"/>
              </w:rPr>
            </m:ctrlPr>
          </m:sSubPr>
          <m:e>
            <m:acc>
              <m:accPr>
                <m:chr m:val="̇"/>
                <m:ctrlPr>
                  <w:rPr>
                    <w:rFonts w:ascii="Cambria Math" w:eastAsia="Times New Roman" w:hAnsi="Cambria Math"/>
                    <w:bCs w:val="0"/>
                    <w:color w:val="auto"/>
                    <w:szCs w:val="22"/>
                    <w:lang w:val="en-US"/>
                  </w:rPr>
                </m:ctrlPr>
              </m:accPr>
              <m:e>
                <m:r>
                  <w:rPr>
                    <w:rFonts w:ascii="Cambria Math" w:eastAsia="Times New Roman" w:hAnsi="Cambria Math"/>
                    <w:color w:val="auto"/>
                    <w:kern w:val="0"/>
                    <w:szCs w:val="22"/>
                    <w:lang w:val="en-US"/>
                    <w14:ligatures w14:val="none"/>
                  </w:rPr>
                  <m:t>m</m:t>
                </m:r>
              </m:e>
            </m:acc>
          </m:e>
          <m:sub>
            <m:r>
              <w:rPr>
                <w:rFonts w:ascii="Cambria Math" w:eastAsia="Times New Roman" w:hAnsi="Cambria Math"/>
                <w:color w:val="auto"/>
                <w:kern w:val="0"/>
                <w:szCs w:val="22"/>
                <w:lang w:val="en-US"/>
                <w14:ligatures w14:val="none"/>
              </w:rPr>
              <m:t>v</m:t>
            </m:r>
          </m:sub>
        </m:sSub>
        <m:r>
          <m:rPr>
            <m:sty m:val="p"/>
          </m:rPr>
          <w:rPr>
            <w:rFonts w:ascii="Cambria Math" w:eastAsia="Times New Roman" w:hAnsi="Cambria Math"/>
            <w:color w:val="auto"/>
            <w:kern w:val="0"/>
            <w:szCs w:val="22"/>
            <w:lang w:val="en-US"/>
            <w14:ligatures w14:val="none"/>
          </w:rPr>
          <m:t>=</m:t>
        </m:r>
        <m:f>
          <m:fPr>
            <m:ctrlPr>
              <w:rPr>
                <w:rFonts w:ascii="Cambria Math" w:eastAsia="Times New Roman" w:hAnsi="Cambria Math"/>
                <w:bCs w:val="0"/>
                <w:color w:val="auto"/>
                <w:szCs w:val="22"/>
                <w:lang w:val="en-US"/>
              </w:rPr>
            </m:ctrlPr>
          </m:fPr>
          <m:num>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lat</m:t>
                </m:r>
              </m:sub>
            </m:sSub>
          </m:num>
          <m:den>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h</m:t>
                </m:r>
              </m:e>
              <m:sub>
                <m:r>
                  <m:rPr>
                    <m:nor/>
                  </m:rPr>
                  <w:rPr>
                    <w:rFonts w:eastAsia="Times New Roman"/>
                    <w:bCs w:val="0"/>
                    <w:color w:val="auto"/>
                    <w:kern w:val="0"/>
                    <w:szCs w:val="22"/>
                    <w:lang w:val="en-US"/>
                    <w14:ligatures w14:val="none"/>
                  </w:rPr>
                  <m:t>fg</m:t>
                </m:r>
              </m:sub>
            </m:sSub>
          </m:den>
        </m:f>
      </m:oMath>
      <w:r w:rsidRPr="00EF0542">
        <w:rPr>
          <w:rFonts w:eastAsia="Times New Roman"/>
          <w:bCs w:val="0"/>
          <w:kern w:val="0"/>
          <w:szCs w:val="22"/>
          <w:lang w:val="en-US"/>
          <w14:ligatures w14:val="none"/>
        </w:rPr>
        <w:tab/>
        <w:t>(</w:t>
      </w:r>
      <w:r w:rsidRPr="00EF0542">
        <w:rPr>
          <w:rFonts w:eastAsia="Times New Roman"/>
          <w:bCs w:val="0"/>
          <w:kern w:val="0"/>
          <w:szCs w:val="22"/>
          <w14:ligatures w14:val="none"/>
        </w:rPr>
        <w:t>Б</w:t>
      </w:r>
      <w:r w:rsidRPr="00EF0542">
        <w:rPr>
          <w:rFonts w:eastAsia="Times New Roman"/>
          <w:bCs w:val="0"/>
          <w:kern w:val="0"/>
          <w:szCs w:val="22"/>
          <w:lang w:val="en-US"/>
          <w14:ligatures w14:val="none"/>
        </w:rPr>
        <w:t>.5)</w:t>
      </w:r>
    </w:p>
    <w:p w14:paraId="20FFEF01" w14:textId="77777777" w:rsidR="00EF0542" w:rsidRPr="00EF0542" w:rsidRDefault="00EF0542" w:rsidP="00367056">
      <w:pPr>
        <w:spacing w:after="0" w:line="240" w:lineRule="auto"/>
        <w:jc w:val="both"/>
        <w:rPr>
          <w:rFonts w:eastAsia="Times New Roman"/>
          <w:bCs w:val="0"/>
          <w:color w:val="auto"/>
          <w:kern w:val="0"/>
          <w:szCs w:val="22"/>
          <w14:ligatures w14:val="none"/>
        </w:rPr>
      </w:pPr>
      <w:r w:rsidRPr="00EF0542">
        <w:rPr>
          <w:rFonts w:eastAsia="Times New Roman"/>
          <w:bCs w:val="0"/>
          <w:kern w:val="0"/>
          <w:szCs w:val="22"/>
          <w14:ligatures w14:val="none"/>
        </w:rPr>
        <w:t xml:space="preserve">где </w:t>
      </w:r>
      <m:oMath>
        <m:sSub>
          <m:sSubPr>
            <m:ctrlPr>
              <w:rPr>
                <w:rFonts w:ascii="Cambria Math" w:eastAsia="Times New Roman" w:hAnsi="Cambria Math"/>
                <w:bCs w:val="0"/>
                <w:color w:val="auto"/>
                <w:szCs w:val="22"/>
                <w:lang w:val="en-US"/>
              </w:rPr>
            </m:ctrlPr>
          </m:sSubPr>
          <m:e>
            <m:acc>
              <m:accPr>
                <m:chr m:val="̇"/>
                <m:ctrlPr>
                  <w:rPr>
                    <w:rFonts w:ascii="Cambria Math" w:eastAsia="Times New Roman" w:hAnsi="Cambria Math"/>
                    <w:bCs w:val="0"/>
                    <w:color w:val="auto"/>
                    <w:szCs w:val="22"/>
                    <w:lang w:val="en-US"/>
                  </w:rPr>
                </m:ctrlPr>
              </m:accPr>
              <m:e>
                <m:r>
                  <w:rPr>
                    <w:rFonts w:ascii="Cambria Math" w:eastAsia="Times New Roman" w:hAnsi="Cambria Math"/>
                    <w:color w:val="auto"/>
                    <w:kern w:val="0"/>
                    <w:szCs w:val="22"/>
                    <w:lang w:val="en-US"/>
                    <w14:ligatures w14:val="none"/>
                  </w:rPr>
                  <m:t>m</m:t>
                </m:r>
              </m:e>
            </m:acc>
          </m:e>
          <m:sub>
            <m:r>
              <w:rPr>
                <w:rFonts w:ascii="Cambria Math" w:eastAsia="Times New Roman" w:hAnsi="Cambria Math"/>
                <w:color w:val="auto"/>
                <w:kern w:val="0"/>
                <w:szCs w:val="22"/>
                <w:lang w:val="en-US"/>
                <w14:ligatures w14:val="none"/>
              </w:rPr>
              <m:t>v</m:t>
            </m:r>
          </m:sub>
        </m:sSub>
      </m:oMath>
      <w:r w:rsidRPr="00EF0542">
        <w:rPr>
          <w:rFonts w:eastAsia="Times New Roman"/>
          <w:bCs w:val="0"/>
          <w:kern w:val="0"/>
          <w:szCs w:val="22"/>
          <w14:ligatures w14:val="none"/>
        </w:rPr>
        <w:t xml:space="preserve"> – массовый расход пара, кг/с; </w:t>
      </w:r>
      <m:oMath>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Q</m:t>
            </m:r>
          </m:e>
          <m:sub>
            <m:r>
              <m:rPr>
                <m:nor/>
              </m:rPr>
              <w:rPr>
                <w:rFonts w:eastAsia="Times New Roman"/>
                <w:bCs w:val="0"/>
                <w:color w:val="auto"/>
                <w:kern w:val="0"/>
                <w:szCs w:val="22"/>
                <w:lang w:val="en-US"/>
                <w14:ligatures w14:val="none"/>
              </w:rPr>
              <m:t>lat</m:t>
            </m:r>
          </m:sub>
        </m:sSub>
      </m:oMath>
      <w:r w:rsidRPr="00EF0542">
        <w:rPr>
          <w:rFonts w:eastAsia="Times New Roman"/>
          <w:bCs w:val="0"/>
          <w:kern w:val="0"/>
          <w:szCs w:val="22"/>
          <w14:ligatures w14:val="none"/>
        </w:rPr>
        <w:t xml:space="preserve"> – мощность, переносимая скрытой теплотой, Вт; </w:t>
      </w:r>
      <m:oMath>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14:ligatures w14:val="none"/>
              </w:rPr>
              <m:t>h</m:t>
            </m:r>
          </m:e>
          <m:sub>
            <m:r>
              <m:rPr>
                <m:nor/>
              </m:rPr>
              <w:rPr>
                <w:rFonts w:eastAsia="Times New Roman"/>
                <w:bCs w:val="0"/>
                <w:color w:val="auto"/>
                <w:kern w:val="0"/>
                <w:szCs w:val="22"/>
                <w:lang w:val="en-US"/>
                <w14:ligatures w14:val="none"/>
              </w:rPr>
              <m:t>fg</m:t>
            </m:r>
          </m:sub>
        </m:sSub>
      </m:oMath>
      <w:r w:rsidRPr="00EF0542">
        <w:rPr>
          <w:rFonts w:eastAsia="Times New Roman"/>
          <w:bCs w:val="0"/>
          <w:kern w:val="0"/>
          <w:szCs w:val="22"/>
          <w14:ligatures w14:val="none"/>
        </w:rPr>
        <w:t xml:space="preserve"> – удельная теплота парообразования, Дж/кг.</w:t>
      </w:r>
    </w:p>
    <w:p w14:paraId="1580C664" w14:textId="77777777" w:rsidR="00EF0542" w:rsidRDefault="00EF0542" w:rsidP="00367056">
      <w:pPr>
        <w:spacing w:after="0" w:line="240" w:lineRule="auto"/>
        <w:ind w:firstLine="426"/>
        <w:jc w:val="both"/>
        <w:rPr>
          <w:rFonts w:eastAsia="Times New Roman"/>
          <w:bCs w:val="0"/>
          <w:kern w:val="0"/>
          <w:szCs w:val="22"/>
          <w14:ligatures w14:val="none"/>
        </w:rPr>
      </w:pPr>
      <w:r w:rsidRPr="00EF0542">
        <w:rPr>
          <w:rFonts w:eastAsia="Times New Roman"/>
          <w:bCs w:val="0"/>
          <w:kern w:val="0"/>
          <w:szCs w:val="22"/>
          <w14:ligatures w14:val="none"/>
        </w:rPr>
        <w:t>На межфазной границе выполняется баланс массы и энергии:</w:t>
      </w:r>
    </w:p>
    <w:p w14:paraId="7C93BA02" w14:textId="77777777" w:rsidR="00367056" w:rsidRPr="00EF0542" w:rsidRDefault="00367056" w:rsidP="00367056">
      <w:pPr>
        <w:spacing w:after="0" w:line="240" w:lineRule="auto"/>
        <w:ind w:firstLine="426"/>
        <w:jc w:val="both"/>
        <w:rPr>
          <w:rFonts w:eastAsia="Times New Roman"/>
          <w:bCs w:val="0"/>
          <w:color w:val="auto"/>
          <w:kern w:val="0"/>
          <w:szCs w:val="22"/>
          <w14:ligatures w14:val="none"/>
        </w:rPr>
      </w:pPr>
    </w:p>
    <w:p w14:paraId="0847B9AE" w14:textId="77777777" w:rsidR="00EF0542" w:rsidRPr="00C70669" w:rsidRDefault="00EF0542" w:rsidP="00EF0542">
      <w:pPr>
        <w:tabs>
          <w:tab w:val="center" w:pos="4819"/>
          <w:tab w:val="right" w:pos="9638"/>
        </w:tabs>
        <w:spacing w:after="0" w:line="240" w:lineRule="auto"/>
        <w:ind w:firstLine="709"/>
        <w:rPr>
          <w:rFonts w:eastAsia="Times New Roman"/>
          <w:bCs w:val="0"/>
          <w:kern w:val="0"/>
          <w:szCs w:val="22"/>
          <w:lang w:val="en-US"/>
          <w14:ligatures w14:val="none"/>
        </w:rPr>
      </w:pPr>
      <w:r w:rsidRPr="00EF0542">
        <w:rPr>
          <w:rFonts w:eastAsia="Times New Roman"/>
          <w:bCs w:val="0"/>
          <w:kern w:val="0"/>
          <w:szCs w:val="22"/>
          <w14:ligatures w14:val="none"/>
        </w:rPr>
        <w:tab/>
      </w:r>
      <m:oMath>
        <m:acc>
          <m:accPr>
            <m:chr m:val="̇"/>
            <m:ctrlPr>
              <w:rPr>
                <w:rFonts w:ascii="Cambria Math" w:eastAsia="Times New Roman" w:hAnsi="Cambria Math"/>
                <w:bCs w:val="0"/>
                <w:color w:val="auto"/>
                <w:szCs w:val="22"/>
                <w:lang w:val="en-US"/>
              </w:rPr>
            </m:ctrlPr>
          </m:accPr>
          <m:e>
            <m:r>
              <w:rPr>
                <w:rFonts w:ascii="Cambria Math" w:eastAsia="Times New Roman" w:hAnsi="Cambria Math"/>
                <w:color w:val="auto"/>
                <w:kern w:val="0"/>
                <w:szCs w:val="22"/>
                <w:lang w:val="en-US"/>
                <w14:ligatures w14:val="none"/>
              </w:rPr>
              <m:t>m</m:t>
            </m:r>
          </m:e>
        </m:acc>
        <m:sSub>
          <m:sSubPr>
            <m:ctrlPr>
              <w:rPr>
                <w:rFonts w:ascii="Cambria Math" w:eastAsia="Times New Roman" w:hAnsi="Cambria Math"/>
                <w:bCs w:val="0"/>
                <w:color w:val="auto"/>
                <w:szCs w:val="22"/>
                <w:lang w:val="en-US"/>
              </w:rPr>
            </m:ctrlPr>
          </m:sSubPr>
          <m:e>
            <m:r>
              <m:rPr>
                <m:sty m:val="p"/>
              </m:rPr>
              <w:rPr>
                <w:rFonts w:ascii="Cambria Math" w:eastAsia="Times New Roman" w:hAnsi="Cambria Math"/>
                <w:color w:val="auto"/>
                <w:kern w:val="0"/>
                <w:szCs w:val="22"/>
                <w:lang w:val="en-US"/>
                <w14:ligatures w14:val="none"/>
              </w:rPr>
              <m:t>″</m:t>
            </m:r>
          </m:e>
          <m:sub>
            <m:r>
              <m:rPr>
                <m:nor/>
              </m:rPr>
              <w:rPr>
                <w:rFonts w:eastAsia="Times New Roman"/>
                <w:bCs w:val="0"/>
                <w:color w:val="auto"/>
                <w:kern w:val="0"/>
                <w:szCs w:val="22"/>
                <w:lang w:val="en-US"/>
                <w14:ligatures w14:val="none"/>
              </w:rPr>
              <m:t>ev</m:t>
            </m:r>
          </m:sub>
        </m:sSub>
        <m:r>
          <m:rPr>
            <m:sty m:val="p"/>
          </m:rPr>
          <w:rPr>
            <w:rFonts w:ascii="Cambria Math" w:eastAsia="Times New Roman" w:hAnsi="Cambria Math"/>
            <w:color w:val="auto"/>
            <w:kern w:val="0"/>
            <w:szCs w:val="22"/>
            <w:lang w:val="en-US"/>
            <w14:ligatures w14:val="none"/>
          </w:rPr>
          <m:t>+</m:t>
        </m:r>
        <m:acc>
          <m:accPr>
            <m:chr m:val="̇"/>
            <m:ctrlPr>
              <w:rPr>
                <w:rFonts w:ascii="Cambria Math" w:eastAsia="Times New Roman" w:hAnsi="Cambria Math"/>
                <w:bCs w:val="0"/>
                <w:color w:val="auto"/>
                <w:szCs w:val="22"/>
                <w:lang w:val="en-US"/>
              </w:rPr>
            </m:ctrlPr>
          </m:accPr>
          <m:e>
            <m:r>
              <w:rPr>
                <w:rFonts w:ascii="Cambria Math" w:eastAsia="Times New Roman" w:hAnsi="Cambria Math"/>
                <w:color w:val="auto"/>
                <w:kern w:val="0"/>
                <w:szCs w:val="22"/>
                <w:lang w:val="en-US"/>
                <w14:ligatures w14:val="none"/>
              </w:rPr>
              <m:t>m</m:t>
            </m:r>
          </m:e>
        </m:acc>
        <m:sSub>
          <m:sSubPr>
            <m:ctrlPr>
              <w:rPr>
                <w:rFonts w:ascii="Cambria Math" w:eastAsia="Times New Roman" w:hAnsi="Cambria Math"/>
                <w:bCs w:val="0"/>
                <w:color w:val="auto"/>
                <w:szCs w:val="22"/>
                <w:lang w:val="en-US"/>
              </w:rPr>
            </m:ctrlPr>
          </m:sSubPr>
          <m:e>
            <m:r>
              <m:rPr>
                <m:sty m:val="p"/>
              </m:rPr>
              <w:rPr>
                <w:rFonts w:ascii="Cambria Math" w:eastAsia="Times New Roman" w:hAnsi="Cambria Math"/>
                <w:color w:val="auto"/>
                <w:kern w:val="0"/>
                <w:szCs w:val="22"/>
                <w:lang w:val="en-US"/>
                <w14:ligatures w14:val="none"/>
              </w:rPr>
              <m:t>″</m:t>
            </m:r>
          </m:e>
          <m:sub>
            <m:r>
              <m:rPr>
                <m:nor/>
              </m:rPr>
              <w:rPr>
                <w:rFonts w:eastAsia="Times New Roman"/>
                <w:bCs w:val="0"/>
                <w:color w:val="auto"/>
                <w:kern w:val="0"/>
                <w:szCs w:val="22"/>
                <w:lang w:val="en-US"/>
                <w14:ligatures w14:val="none"/>
              </w:rPr>
              <m:t>cond</m:t>
            </m:r>
          </m:sub>
        </m:sSub>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0</m:t>
        </m:r>
      </m:oMath>
      <w:r w:rsidRPr="00EF0542">
        <w:rPr>
          <w:rFonts w:eastAsia="Times New Roman"/>
          <w:bCs w:val="0"/>
          <w:kern w:val="0"/>
          <w:szCs w:val="22"/>
          <w:lang w:val="en-US"/>
          <w14:ligatures w14:val="none"/>
        </w:rPr>
        <w:tab/>
        <w:t>(</w:t>
      </w:r>
      <w:r w:rsidRPr="00EF0542">
        <w:rPr>
          <w:rFonts w:eastAsia="Times New Roman"/>
          <w:bCs w:val="0"/>
          <w:kern w:val="0"/>
          <w:szCs w:val="22"/>
          <w14:ligatures w14:val="none"/>
        </w:rPr>
        <w:t>Б</w:t>
      </w:r>
      <w:r w:rsidRPr="00EF0542">
        <w:rPr>
          <w:rFonts w:eastAsia="Times New Roman"/>
          <w:bCs w:val="0"/>
          <w:kern w:val="0"/>
          <w:szCs w:val="22"/>
          <w:lang w:val="en-US"/>
          <w14:ligatures w14:val="none"/>
        </w:rPr>
        <w:t>.6)</w:t>
      </w:r>
    </w:p>
    <w:p w14:paraId="0BC2030F" w14:textId="77777777" w:rsidR="00367056" w:rsidRPr="00C70669" w:rsidRDefault="00367056" w:rsidP="00EF0542">
      <w:pPr>
        <w:tabs>
          <w:tab w:val="center" w:pos="4819"/>
          <w:tab w:val="right" w:pos="9638"/>
        </w:tabs>
        <w:spacing w:after="0" w:line="240" w:lineRule="auto"/>
        <w:ind w:firstLine="709"/>
        <w:rPr>
          <w:rFonts w:eastAsia="Times New Roman"/>
          <w:bCs w:val="0"/>
          <w:color w:val="auto"/>
          <w:kern w:val="0"/>
          <w:szCs w:val="22"/>
          <w:lang w:val="en-US"/>
          <w14:ligatures w14:val="none"/>
        </w:rPr>
      </w:pPr>
    </w:p>
    <w:p w14:paraId="42AB0966" w14:textId="77777777" w:rsidR="00EF0542" w:rsidRPr="00C70669" w:rsidRDefault="00EF0542" w:rsidP="00EF0542">
      <w:pPr>
        <w:tabs>
          <w:tab w:val="center" w:pos="4819"/>
          <w:tab w:val="right" w:pos="9638"/>
        </w:tabs>
        <w:spacing w:after="0" w:line="240" w:lineRule="auto"/>
        <w:ind w:firstLine="709"/>
        <w:rPr>
          <w:rFonts w:eastAsia="Times New Roman"/>
          <w:bCs w:val="0"/>
          <w:kern w:val="0"/>
          <w:szCs w:val="22"/>
          <w:lang w:val="en-US"/>
          <w14:ligatures w14:val="none"/>
        </w:rPr>
      </w:pPr>
      <w:r w:rsidRPr="00EF0542">
        <w:rPr>
          <w:rFonts w:eastAsia="Times New Roman"/>
          <w:bCs w:val="0"/>
          <w:kern w:val="0"/>
          <w:szCs w:val="22"/>
          <w:lang w:val="en-US"/>
          <w14:ligatures w14:val="none"/>
        </w:rPr>
        <w:tab/>
      </w:r>
      <m:oMath>
        <m:r>
          <w:rPr>
            <w:rFonts w:ascii="Cambria Math" w:eastAsia="Times New Roman" w:hAnsi="Cambria Math"/>
            <w:color w:val="auto"/>
            <w:kern w:val="0"/>
            <w:szCs w:val="22"/>
            <w:lang w:val="en-US"/>
            <w14:ligatures w14:val="none"/>
          </w:rPr>
          <m:t>q</m:t>
        </m:r>
        <m:sSub>
          <m:sSubPr>
            <m:ctrlPr>
              <w:rPr>
                <w:rFonts w:ascii="Cambria Math" w:eastAsia="Times New Roman" w:hAnsi="Cambria Math"/>
                <w:bCs w:val="0"/>
                <w:color w:val="auto"/>
                <w:szCs w:val="22"/>
                <w:lang w:val="en-US"/>
              </w:rPr>
            </m:ctrlPr>
          </m:sSubPr>
          <m:e>
            <m:r>
              <m:rPr>
                <m:sty m:val="p"/>
              </m:rPr>
              <w:rPr>
                <w:rFonts w:ascii="Cambria Math" w:eastAsia="Times New Roman" w:hAnsi="Cambria Math"/>
                <w:color w:val="auto"/>
                <w:kern w:val="0"/>
                <w:szCs w:val="22"/>
                <w:lang w:val="en-US"/>
                <w14:ligatures w14:val="none"/>
              </w:rPr>
              <m:t>″</m:t>
            </m:r>
          </m:e>
          <m:sub>
            <m:r>
              <m:rPr>
                <m:nor/>
              </m:rPr>
              <w:rPr>
                <w:rFonts w:eastAsia="Times New Roman"/>
                <w:bCs w:val="0"/>
                <w:color w:val="auto"/>
                <w:kern w:val="0"/>
                <w:szCs w:val="22"/>
                <w:lang w:val="en-US"/>
                <w14:ligatures w14:val="none"/>
              </w:rPr>
              <m:t>lat</m:t>
            </m:r>
          </m:sub>
        </m:sSub>
        <m:r>
          <m:rPr>
            <m:sty m:val="p"/>
          </m:rPr>
          <w:rPr>
            <w:rFonts w:ascii="Cambria Math" w:eastAsia="Times New Roman" w:hAnsi="Cambria Math"/>
            <w:color w:val="auto"/>
            <w:kern w:val="0"/>
            <w:szCs w:val="22"/>
            <w:lang w:val="en-US"/>
            <w14:ligatures w14:val="none"/>
          </w:rPr>
          <m:t>=</m:t>
        </m:r>
        <m:acc>
          <m:accPr>
            <m:chr m:val="̇"/>
            <m:ctrlPr>
              <w:rPr>
                <w:rFonts w:ascii="Cambria Math" w:eastAsia="Times New Roman" w:hAnsi="Cambria Math"/>
                <w:bCs w:val="0"/>
                <w:color w:val="auto"/>
                <w:szCs w:val="22"/>
                <w:lang w:val="en-US"/>
              </w:rPr>
            </m:ctrlPr>
          </m:accPr>
          <m:e>
            <m:r>
              <w:rPr>
                <w:rFonts w:ascii="Cambria Math" w:eastAsia="Times New Roman" w:hAnsi="Cambria Math"/>
                <w:color w:val="auto"/>
                <w:kern w:val="0"/>
                <w:szCs w:val="22"/>
                <w:lang w:val="en-US"/>
                <w14:ligatures w14:val="none"/>
              </w:rPr>
              <m:t>m</m:t>
            </m:r>
          </m:e>
        </m:acc>
        <m:r>
          <m:rPr>
            <m:sty m:val="p"/>
          </m:rPr>
          <w:rPr>
            <w:rFonts w:ascii="Cambria Math" w:eastAsia="Times New Roman" w:hAnsi="Cambria Math"/>
            <w:color w:val="auto"/>
            <w:kern w:val="0"/>
            <w:szCs w:val="22"/>
            <w:lang w:val="en-US"/>
            <w14:ligatures w14:val="none"/>
          </w:rPr>
          <m:t>″</m:t>
        </m:r>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h</m:t>
            </m:r>
          </m:e>
          <m:sub>
            <m:r>
              <m:rPr>
                <m:nor/>
              </m:rPr>
              <w:rPr>
                <w:rFonts w:eastAsia="Times New Roman"/>
                <w:bCs w:val="0"/>
                <w:color w:val="auto"/>
                <w:kern w:val="0"/>
                <w:szCs w:val="22"/>
                <w:lang w:val="en-US"/>
                <w14:ligatures w14:val="none"/>
              </w:rPr>
              <m:t>fg</m:t>
            </m:r>
          </m:sub>
        </m:sSub>
      </m:oMath>
      <w:r w:rsidRPr="00EF0542">
        <w:rPr>
          <w:rFonts w:eastAsia="Times New Roman"/>
          <w:bCs w:val="0"/>
          <w:kern w:val="0"/>
          <w:szCs w:val="22"/>
          <w:lang w:val="en-US"/>
          <w14:ligatures w14:val="none"/>
        </w:rPr>
        <w:tab/>
        <w:t>(</w:t>
      </w:r>
      <w:r w:rsidRPr="00EF0542">
        <w:rPr>
          <w:rFonts w:eastAsia="Times New Roman"/>
          <w:bCs w:val="0"/>
          <w:kern w:val="0"/>
          <w:szCs w:val="22"/>
          <w14:ligatures w14:val="none"/>
        </w:rPr>
        <w:t>Б</w:t>
      </w:r>
      <w:r w:rsidRPr="00EF0542">
        <w:rPr>
          <w:rFonts w:eastAsia="Times New Roman"/>
          <w:bCs w:val="0"/>
          <w:kern w:val="0"/>
          <w:szCs w:val="22"/>
          <w:lang w:val="en-US"/>
          <w14:ligatures w14:val="none"/>
        </w:rPr>
        <w:t>.7)</w:t>
      </w:r>
    </w:p>
    <w:p w14:paraId="5EB35CA3" w14:textId="77777777" w:rsidR="00367056" w:rsidRPr="00C70669" w:rsidRDefault="00367056" w:rsidP="00EF0542">
      <w:pPr>
        <w:tabs>
          <w:tab w:val="center" w:pos="4819"/>
          <w:tab w:val="right" w:pos="9638"/>
        </w:tabs>
        <w:spacing w:after="0" w:line="240" w:lineRule="auto"/>
        <w:ind w:firstLine="709"/>
        <w:rPr>
          <w:rFonts w:eastAsia="Times New Roman"/>
          <w:bCs w:val="0"/>
          <w:color w:val="auto"/>
          <w:kern w:val="0"/>
          <w:szCs w:val="22"/>
          <w:lang w:val="en-US"/>
          <w14:ligatures w14:val="none"/>
        </w:rPr>
      </w:pPr>
    </w:p>
    <w:p w14:paraId="369468F2" w14:textId="77777777" w:rsidR="00EF0542" w:rsidRPr="00EF0542" w:rsidRDefault="00EF0542" w:rsidP="00367056">
      <w:pPr>
        <w:spacing w:after="0" w:line="240" w:lineRule="auto"/>
        <w:jc w:val="both"/>
        <w:rPr>
          <w:rFonts w:eastAsia="Times New Roman"/>
          <w:bCs w:val="0"/>
          <w:color w:val="auto"/>
          <w:kern w:val="0"/>
          <w:szCs w:val="22"/>
          <w14:ligatures w14:val="none"/>
        </w:rPr>
      </w:pPr>
      <w:r w:rsidRPr="00EF0542">
        <w:rPr>
          <w:rFonts w:eastAsia="Times New Roman"/>
          <w:bCs w:val="0"/>
          <w:kern w:val="0"/>
          <w:szCs w:val="22"/>
          <w14:ligatures w14:val="none"/>
        </w:rPr>
        <w:t xml:space="preserve">где </w:t>
      </w:r>
      <m:oMath>
        <m:acc>
          <m:accPr>
            <m:chr m:val="̇"/>
            <m:ctrlPr>
              <w:rPr>
                <w:rFonts w:ascii="Cambria Math" w:eastAsia="Times New Roman" w:hAnsi="Cambria Math"/>
                <w:bCs w:val="0"/>
                <w:color w:val="auto"/>
                <w:szCs w:val="22"/>
                <w:lang w:val="en-US"/>
              </w:rPr>
            </m:ctrlPr>
          </m:accPr>
          <m:e>
            <m:r>
              <w:rPr>
                <w:rFonts w:ascii="Cambria Math" w:eastAsia="Times New Roman" w:hAnsi="Cambria Math"/>
                <w:color w:val="auto"/>
                <w:kern w:val="0"/>
                <w:szCs w:val="22"/>
                <w:lang w:val="en-US"/>
                <w14:ligatures w14:val="none"/>
              </w:rPr>
              <m:t>m</m:t>
            </m:r>
          </m:e>
        </m:acc>
        <m:r>
          <m:rPr>
            <m:sty m:val="p"/>
          </m:rPr>
          <w:rPr>
            <w:rFonts w:ascii="Cambria Math" w:eastAsia="Times New Roman" w:hAnsi="Cambria Math"/>
            <w:color w:val="auto"/>
            <w:kern w:val="0"/>
            <w:szCs w:val="22"/>
            <w14:ligatures w14:val="none"/>
          </w:rPr>
          <m:t>″</m:t>
        </m:r>
      </m:oMath>
      <w:r w:rsidRPr="00EF0542">
        <w:rPr>
          <w:rFonts w:eastAsia="Times New Roman"/>
          <w:bCs w:val="0"/>
          <w:kern w:val="0"/>
          <w:szCs w:val="22"/>
          <w14:ligatures w14:val="none"/>
        </w:rPr>
        <w:t xml:space="preserve"> – плотность межфазного массового потока, кг/(м²·с); </w:t>
      </w:r>
      <m:oMath>
        <m:r>
          <w:rPr>
            <w:rFonts w:ascii="Cambria Math" w:eastAsia="Times New Roman" w:hAnsi="Cambria Math"/>
            <w:color w:val="auto"/>
            <w:kern w:val="0"/>
            <w:szCs w:val="22"/>
            <w:lang w:val="en-US"/>
            <w14:ligatures w14:val="none"/>
          </w:rPr>
          <m:t>q</m:t>
        </m:r>
        <m:sSub>
          <m:sSubPr>
            <m:ctrlPr>
              <w:rPr>
                <w:rFonts w:ascii="Cambria Math" w:eastAsia="Times New Roman" w:hAnsi="Cambria Math"/>
                <w:bCs w:val="0"/>
                <w:color w:val="auto"/>
                <w:szCs w:val="22"/>
                <w:lang w:val="en-US"/>
              </w:rPr>
            </m:ctrlPr>
          </m:sSubPr>
          <m:e>
            <m:r>
              <m:rPr>
                <m:sty m:val="p"/>
              </m:rPr>
              <w:rPr>
                <w:rFonts w:ascii="Cambria Math" w:eastAsia="Times New Roman" w:hAnsi="Cambria Math"/>
                <w:color w:val="auto"/>
                <w:kern w:val="0"/>
                <w:szCs w:val="22"/>
                <w14:ligatures w14:val="none"/>
              </w:rPr>
              <m:t>″</m:t>
            </m:r>
          </m:e>
          <m:sub>
            <m:r>
              <m:rPr>
                <m:nor/>
              </m:rPr>
              <w:rPr>
                <w:rFonts w:eastAsia="Times New Roman"/>
                <w:bCs w:val="0"/>
                <w:color w:val="auto"/>
                <w:kern w:val="0"/>
                <w:szCs w:val="22"/>
                <w:lang w:val="en-US"/>
                <w14:ligatures w14:val="none"/>
              </w:rPr>
              <m:t>lat</m:t>
            </m:r>
          </m:sub>
        </m:sSub>
      </m:oMath>
      <w:r w:rsidRPr="00EF0542">
        <w:rPr>
          <w:rFonts w:eastAsia="Times New Roman"/>
          <w:bCs w:val="0"/>
          <w:kern w:val="0"/>
          <w:szCs w:val="22"/>
          <w14:ligatures w14:val="none"/>
        </w:rPr>
        <w:t xml:space="preserve"> – плотность потока скрытой теплоты, Вт/м².</w:t>
      </w:r>
    </w:p>
    <w:p w14:paraId="2B1F0855" w14:textId="77777777" w:rsidR="00933DC9" w:rsidRDefault="00933DC9" w:rsidP="00933DC9">
      <w:pPr>
        <w:spacing w:after="0" w:line="240" w:lineRule="auto"/>
        <w:ind w:firstLine="426"/>
        <w:jc w:val="both"/>
        <w:rPr>
          <w:rFonts w:eastAsia="Times New Roman"/>
          <w:kern w:val="0"/>
          <w:szCs w:val="22"/>
          <w14:ligatures w14:val="none"/>
        </w:rPr>
      </w:pPr>
      <w:r w:rsidRPr="00933DC9">
        <w:rPr>
          <w:rFonts w:eastAsia="Times New Roman"/>
          <w:kern w:val="0"/>
          <w:szCs w:val="22"/>
          <w14:ligatures w14:val="none"/>
        </w:rPr>
        <w:t xml:space="preserve">Распределение скрытой теплоты на рисунке Б.1 построено </w:t>
      </w:r>
      <w:proofErr w:type="spellStart"/>
      <w:r w:rsidRPr="00933DC9">
        <w:rPr>
          <w:rFonts w:eastAsia="Times New Roman"/>
          <w:kern w:val="0"/>
          <w:szCs w:val="22"/>
          <w14:ligatures w14:val="none"/>
        </w:rPr>
        <w:t>балансово</w:t>
      </w:r>
      <w:proofErr w:type="spellEnd"/>
      <w:r w:rsidRPr="00933DC9">
        <w:rPr>
          <w:rFonts w:eastAsia="Times New Roman"/>
          <w:kern w:val="0"/>
          <w:szCs w:val="22"/>
          <w14:ligatures w14:val="none"/>
        </w:rPr>
        <w:t xml:space="preserve"> согласованным: интеграл плотности потока по зоне испарения по модулю равен интегралу по зоне конденсации и соответствует подведенной мощности. Форма распределения повторяет исходный расчет COMSOL (рисунок В.6 приложения В): конденсация локализуется преимущественно в верхней холодной зоне; кривые для 60 и 100 Вт получены пропорциональным масштабированием.</w:t>
      </w:r>
    </w:p>
    <w:p w14:paraId="62F40DA5" w14:textId="77777777" w:rsidR="00872391" w:rsidRDefault="00872391" w:rsidP="00933DC9">
      <w:pPr>
        <w:spacing w:after="0" w:line="240" w:lineRule="auto"/>
        <w:ind w:firstLine="426"/>
        <w:jc w:val="both"/>
        <w:rPr>
          <w:rFonts w:eastAsia="Times New Roman"/>
          <w:kern w:val="0"/>
          <w:szCs w:val="22"/>
          <w14:ligatures w14:val="none"/>
        </w:rPr>
      </w:pPr>
    </w:p>
    <w:p w14:paraId="356CA155" w14:textId="7F0632B9" w:rsidR="00EB6109" w:rsidRPr="00EB6109" w:rsidRDefault="00EB6109" w:rsidP="00EB6109">
      <w:pPr>
        <w:spacing w:after="0" w:line="240" w:lineRule="auto"/>
        <w:jc w:val="center"/>
        <w:rPr>
          <w:rFonts w:eastAsia="Times New Roman"/>
          <w:kern w:val="0"/>
          <w:szCs w:val="22"/>
          <w14:ligatures w14:val="none"/>
        </w:rPr>
      </w:pPr>
      <w:r w:rsidRPr="00EB6109">
        <w:rPr>
          <w:rFonts w:eastAsia="Times New Roman"/>
          <w:noProof/>
          <w:kern w:val="0"/>
          <w:szCs w:val="22"/>
          <w14:ligatures w14:val="none"/>
        </w:rPr>
        <w:drawing>
          <wp:inline distT="0" distB="0" distL="0" distR="0" wp14:anchorId="400FB3AC" wp14:editId="30B0E26C">
            <wp:extent cx="5939790" cy="3342640"/>
            <wp:effectExtent l="0" t="0" r="3810" b="0"/>
            <wp:docPr id="189049096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39790" cy="3342640"/>
                    </a:xfrm>
                    <a:prstGeom prst="rect">
                      <a:avLst/>
                    </a:prstGeom>
                    <a:noFill/>
                    <a:ln>
                      <a:noFill/>
                    </a:ln>
                  </pic:spPr>
                </pic:pic>
              </a:graphicData>
            </a:graphic>
          </wp:inline>
        </w:drawing>
      </w:r>
    </w:p>
    <w:p w14:paraId="5639992B" w14:textId="77777777" w:rsidR="00872391" w:rsidRPr="00872391" w:rsidRDefault="00872391" w:rsidP="00EB6109">
      <w:pPr>
        <w:spacing w:after="0" w:line="240" w:lineRule="auto"/>
        <w:rPr>
          <w:rFonts w:eastAsia="Times New Roman"/>
          <w:kern w:val="0"/>
          <w:szCs w:val="22"/>
          <w14:ligatures w14:val="none"/>
        </w:rPr>
      </w:pPr>
    </w:p>
    <w:p w14:paraId="063B8722" w14:textId="60E6E28A" w:rsidR="00872391" w:rsidRDefault="00EF0542" w:rsidP="00872391">
      <w:pPr>
        <w:spacing w:after="0" w:line="240" w:lineRule="auto"/>
        <w:jc w:val="center"/>
        <w:rPr>
          <w:rFonts w:eastAsia="Times New Roman"/>
          <w:kern w:val="0"/>
          <w14:ligatures w14:val="none"/>
        </w:rPr>
      </w:pPr>
      <w:r w:rsidRPr="00EF0542">
        <w:rPr>
          <w:rFonts w:eastAsia="Times New Roman"/>
          <w:bCs w:val="0"/>
          <w:kern w:val="0"/>
          <w14:ligatures w14:val="none"/>
        </w:rPr>
        <w:t>Рисунок Б.1</w:t>
      </w:r>
      <w:r w:rsidR="003331D6">
        <w:rPr>
          <w:rFonts w:eastAsia="Times New Roman"/>
          <w:bCs w:val="0"/>
          <w:kern w:val="0"/>
          <w14:ligatures w14:val="none"/>
        </w:rPr>
        <w:t xml:space="preserve"> – </w:t>
      </w:r>
      <w:proofErr w:type="spellStart"/>
      <w:r w:rsidR="00C8027C" w:rsidRPr="00C8027C">
        <w:rPr>
          <w:rFonts w:eastAsia="Times New Roman"/>
          <w:kern w:val="0"/>
          <w14:ligatures w14:val="none"/>
        </w:rPr>
        <w:t>Балансово</w:t>
      </w:r>
      <w:proofErr w:type="spellEnd"/>
      <w:r w:rsidR="00C8027C" w:rsidRPr="00C8027C">
        <w:rPr>
          <w:rFonts w:eastAsia="Times New Roman"/>
          <w:kern w:val="0"/>
          <w14:ligatures w14:val="none"/>
        </w:rPr>
        <w:t xml:space="preserve"> согласованное распределение плотности потока скрытой теплоты фазового перехода вдоль оси ЭВТТ </w:t>
      </w:r>
    </w:p>
    <w:p w14:paraId="2938EAB1" w14:textId="624FBF1F" w:rsidR="00EF0542" w:rsidRDefault="00C8027C" w:rsidP="00872391">
      <w:pPr>
        <w:spacing w:after="0" w:line="240" w:lineRule="auto"/>
        <w:jc w:val="center"/>
        <w:rPr>
          <w:rFonts w:eastAsia="Times New Roman"/>
          <w:kern w:val="0"/>
          <w14:ligatures w14:val="none"/>
        </w:rPr>
      </w:pPr>
      <w:r w:rsidRPr="00C8027C">
        <w:rPr>
          <w:rFonts w:eastAsia="Times New Roman"/>
          <w:kern w:val="0"/>
          <w14:ligatures w14:val="none"/>
        </w:rPr>
        <w:t>(по результатам расч</w:t>
      </w:r>
      <w:r w:rsidR="005F732B">
        <w:rPr>
          <w:rFonts w:eastAsia="Times New Roman"/>
          <w:kern w:val="0"/>
          <w14:ligatures w14:val="none"/>
        </w:rPr>
        <w:t>е</w:t>
      </w:r>
      <w:r w:rsidRPr="00C8027C">
        <w:rPr>
          <w:rFonts w:eastAsia="Times New Roman"/>
          <w:kern w:val="0"/>
          <w14:ligatures w14:val="none"/>
        </w:rPr>
        <w:t>та COMSOL)</w:t>
      </w:r>
    </w:p>
    <w:p w14:paraId="1EC8C7E8" w14:textId="77777777" w:rsidR="00C8027C" w:rsidRPr="00C8027C" w:rsidRDefault="00C8027C" w:rsidP="00C8027C">
      <w:pPr>
        <w:spacing w:after="0" w:line="240" w:lineRule="auto"/>
        <w:jc w:val="center"/>
        <w:rPr>
          <w:rFonts w:eastAsia="Times New Roman"/>
          <w:bCs w:val="0"/>
          <w:color w:val="auto"/>
          <w:kern w:val="0"/>
          <w14:ligatures w14:val="none"/>
        </w:rPr>
      </w:pPr>
    </w:p>
    <w:p w14:paraId="07906298" w14:textId="77777777" w:rsidR="00EF0542" w:rsidRPr="00313D12" w:rsidRDefault="00EF0542" w:rsidP="00313D12">
      <w:pPr>
        <w:keepNext/>
        <w:keepLines/>
        <w:spacing w:after="0" w:line="240" w:lineRule="auto"/>
        <w:ind w:firstLine="426"/>
        <w:jc w:val="both"/>
        <w:outlineLvl w:val="1"/>
        <w:rPr>
          <w:rFonts w:eastAsia="Times New Roman"/>
          <w:b/>
          <w:kern w:val="0"/>
          <w:szCs w:val="26"/>
          <w14:ligatures w14:val="none"/>
        </w:rPr>
      </w:pPr>
      <w:r w:rsidRPr="00313D12">
        <w:rPr>
          <w:rFonts w:eastAsia="Times New Roman"/>
          <w:b/>
          <w:kern w:val="0"/>
          <w:szCs w:val="26"/>
          <w14:ligatures w14:val="none"/>
        </w:rPr>
        <w:lastRenderedPageBreak/>
        <w:t>Б.2 Гидродинамическая аппроксимация пара и возврата конденсата</w:t>
      </w:r>
    </w:p>
    <w:p w14:paraId="49230FF9" w14:textId="77777777" w:rsidR="00EF0542" w:rsidRPr="00EF0542" w:rsidRDefault="00EF0542" w:rsidP="00EF0542">
      <w:pPr>
        <w:keepNext/>
        <w:keepLines/>
        <w:spacing w:after="0" w:line="240" w:lineRule="auto"/>
        <w:ind w:firstLine="709"/>
        <w:outlineLvl w:val="1"/>
        <w:rPr>
          <w:rFonts w:ascii="Calibri" w:eastAsia="MS Gothic" w:hAnsi="Calibri"/>
          <w:b/>
          <w:color w:val="4F81BD"/>
          <w:kern w:val="0"/>
          <w:szCs w:val="26"/>
          <w14:ligatures w14:val="none"/>
        </w:rPr>
      </w:pPr>
    </w:p>
    <w:p w14:paraId="6128AA7B" w14:textId="587D1E36" w:rsidR="00EF0542" w:rsidRDefault="00EF0542" w:rsidP="00313D12">
      <w:pPr>
        <w:spacing w:after="0" w:line="240" w:lineRule="auto"/>
        <w:ind w:firstLine="426"/>
        <w:jc w:val="both"/>
        <w:rPr>
          <w:rFonts w:eastAsia="Times New Roman"/>
          <w:bCs w:val="0"/>
          <w:kern w:val="0"/>
          <w:szCs w:val="22"/>
          <w14:ligatures w14:val="none"/>
        </w:rPr>
      </w:pPr>
      <w:r w:rsidRPr="00EF0542">
        <w:rPr>
          <w:rFonts w:eastAsia="Times New Roman"/>
          <w:bCs w:val="0"/>
          <w:kern w:val="0"/>
          <w:szCs w:val="22"/>
          <w14:ligatures w14:val="none"/>
        </w:rPr>
        <w:t>Для оценки движения пара в круглом канале используется форма уравнения Хагена–</w:t>
      </w:r>
      <w:proofErr w:type="spellStart"/>
      <w:r w:rsidRPr="00EF0542">
        <w:rPr>
          <w:rFonts w:eastAsia="Times New Roman"/>
          <w:bCs w:val="0"/>
          <w:kern w:val="0"/>
          <w:szCs w:val="22"/>
          <w14:ligatures w14:val="none"/>
        </w:rPr>
        <w:t>Пуазейля</w:t>
      </w:r>
      <w:proofErr w:type="spellEnd"/>
      <w:r w:rsidR="00473BC0">
        <w:rPr>
          <w:rFonts w:eastAsia="Times New Roman"/>
          <w:bCs w:val="0"/>
          <w:kern w:val="0"/>
          <w:szCs w:val="22"/>
          <w14:ligatures w14:val="none"/>
        </w:rPr>
        <w:t xml:space="preserve"> </w:t>
      </w:r>
      <w:r w:rsidR="00473BC0" w:rsidRPr="00473BC0">
        <w:rPr>
          <w:rFonts w:eastAsia="Times New Roman"/>
          <w:bCs w:val="0"/>
          <w:kern w:val="0"/>
          <w:szCs w:val="22"/>
          <w14:ligatures w14:val="none"/>
        </w:rPr>
        <w:t>[18; 20]:</w:t>
      </w:r>
    </w:p>
    <w:p w14:paraId="173FABE2" w14:textId="77777777" w:rsidR="00313D12" w:rsidRPr="00EF0542" w:rsidRDefault="00313D12" w:rsidP="00313D12">
      <w:pPr>
        <w:spacing w:after="0" w:line="240" w:lineRule="auto"/>
        <w:ind w:firstLine="426"/>
        <w:jc w:val="both"/>
        <w:rPr>
          <w:rFonts w:eastAsia="Times New Roman"/>
          <w:bCs w:val="0"/>
          <w:color w:val="auto"/>
          <w:kern w:val="0"/>
          <w:szCs w:val="22"/>
          <w14:ligatures w14:val="none"/>
        </w:rPr>
      </w:pPr>
    </w:p>
    <w:p w14:paraId="70212784" w14:textId="77777777" w:rsidR="00EF0542" w:rsidRPr="00C70669" w:rsidRDefault="00EF0542" w:rsidP="00EF0542">
      <w:pPr>
        <w:tabs>
          <w:tab w:val="center" w:pos="4819"/>
          <w:tab w:val="right" w:pos="9638"/>
        </w:tabs>
        <w:spacing w:after="0" w:line="240" w:lineRule="auto"/>
        <w:ind w:firstLine="709"/>
        <w:rPr>
          <w:rFonts w:eastAsia="Times New Roman"/>
          <w:bCs w:val="0"/>
          <w:kern w:val="0"/>
          <w:szCs w:val="22"/>
          <w:lang w:val="en-US"/>
          <w14:ligatures w14:val="none"/>
        </w:rPr>
      </w:pPr>
      <w:r w:rsidRPr="00EF0542">
        <w:rPr>
          <w:rFonts w:eastAsia="Times New Roman"/>
          <w:bCs w:val="0"/>
          <w:kern w:val="0"/>
          <w:szCs w:val="22"/>
          <w14:ligatures w14:val="none"/>
        </w:rPr>
        <w:tab/>
      </w:r>
      <m:oMath>
        <m:r>
          <w:rPr>
            <w:rFonts w:ascii="Cambria Math" w:eastAsia="Times New Roman" w:hAnsi="Cambria Math"/>
            <w:color w:val="auto"/>
            <w:kern w:val="0"/>
            <w:szCs w:val="22"/>
            <w:lang w:val="en-US"/>
            <w14:ligatures w14:val="none"/>
          </w:rPr>
          <m:t>Δp</m:t>
        </m:r>
        <m:r>
          <m:rPr>
            <m:sty m:val="p"/>
          </m:rPr>
          <w:rPr>
            <w:rFonts w:ascii="Cambria Math" w:eastAsia="Times New Roman" w:hAnsi="Cambria Math"/>
            <w:color w:val="auto"/>
            <w:kern w:val="0"/>
            <w:szCs w:val="22"/>
            <w:lang w:val="en-US"/>
            <w14:ligatures w14:val="none"/>
          </w:rPr>
          <m:t>=</m:t>
        </m:r>
        <m:r>
          <w:rPr>
            <w:rFonts w:ascii="Cambria Math" w:eastAsia="Times New Roman" w:hAnsi="Cambria Math"/>
            <w:color w:val="auto"/>
            <w:kern w:val="0"/>
            <w:szCs w:val="22"/>
            <w:lang w:val="en-US"/>
            <w14:ligatures w14:val="none"/>
          </w:rPr>
          <m:t>32</m:t>
        </m:r>
        <m:f>
          <m:fPr>
            <m:ctrlPr>
              <w:rPr>
                <w:rFonts w:ascii="Cambria Math" w:eastAsia="Times New Roman" w:hAnsi="Cambria Math"/>
                <w:bCs w:val="0"/>
                <w:color w:val="auto"/>
                <w:szCs w:val="22"/>
                <w:lang w:val="en-US"/>
              </w:rPr>
            </m:ctrlPr>
          </m:fPr>
          <m:num>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μ</m:t>
                </m:r>
              </m:e>
              <m:sub>
                <m:r>
                  <w:rPr>
                    <w:rFonts w:ascii="Cambria Math" w:eastAsia="Times New Roman" w:hAnsi="Cambria Math"/>
                    <w:color w:val="auto"/>
                    <w:kern w:val="0"/>
                    <w:szCs w:val="22"/>
                    <w:lang w:val="en-US"/>
                    <w14:ligatures w14:val="none"/>
                  </w:rPr>
                  <m:t>v</m:t>
                </m:r>
              </m:sub>
            </m:sSub>
            <m:r>
              <w:rPr>
                <w:rFonts w:ascii="Cambria Math" w:eastAsia="Times New Roman" w:hAnsi="Cambria Math"/>
                <w:color w:val="auto"/>
                <w:kern w:val="0"/>
                <w:szCs w:val="22"/>
                <w:lang w:val="en-US"/>
                <w14:ligatures w14:val="none"/>
              </w:rPr>
              <m:t>L</m:t>
            </m:r>
          </m:num>
          <m:den>
            <m:sSubSup>
              <m:sSubSupPr>
                <m:ctrlPr>
                  <w:rPr>
                    <w:rFonts w:ascii="Cambria Math" w:eastAsia="Times New Roman" w:hAnsi="Cambria Math"/>
                    <w:bCs w:val="0"/>
                    <w:color w:val="auto"/>
                    <w:szCs w:val="22"/>
                    <w:lang w:val="en-US"/>
                  </w:rPr>
                </m:ctrlPr>
              </m:sSubSupPr>
              <m:e>
                <m:r>
                  <w:rPr>
                    <w:rFonts w:ascii="Cambria Math" w:eastAsia="Times New Roman" w:hAnsi="Cambria Math"/>
                    <w:color w:val="auto"/>
                    <w:kern w:val="0"/>
                    <w:szCs w:val="22"/>
                    <w:lang w:val="en-US"/>
                    <w14:ligatures w14:val="none"/>
                  </w:rPr>
                  <m:t>D</m:t>
                </m:r>
              </m:e>
              <m:sub>
                <m:r>
                  <w:rPr>
                    <w:rFonts w:ascii="Cambria Math" w:eastAsia="Times New Roman" w:hAnsi="Cambria Math"/>
                    <w:color w:val="auto"/>
                    <w:kern w:val="0"/>
                    <w:szCs w:val="22"/>
                    <w:lang w:val="en-US"/>
                    <w14:ligatures w14:val="none"/>
                  </w:rPr>
                  <m:t>v</m:t>
                </m:r>
              </m:sub>
              <m:sup>
                <m:r>
                  <w:rPr>
                    <w:rFonts w:ascii="Cambria Math" w:eastAsia="Times New Roman" w:hAnsi="Cambria Math"/>
                    <w:color w:val="auto"/>
                    <w:kern w:val="0"/>
                    <w:szCs w:val="22"/>
                    <w:lang w:val="en-US"/>
                    <w14:ligatures w14:val="none"/>
                  </w:rPr>
                  <m:t>2</m:t>
                </m:r>
              </m:sup>
            </m:sSubSup>
          </m:den>
        </m:f>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w</m:t>
            </m:r>
          </m:e>
          <m:sub>
            <m:r>
              <w:rPr>
                <w:rFonts w:ascii="Cambria Math" w:eastAsia="Times New Roman" w:hAnsi="Cambria Math"/>
                <w:color w:val="auto"/>
                <w:kern w:val="0"/>
                <w:szCs w:val="22"/>
                <w:lang w:val="en-US"/>
                <w14:ligatures w14:val="none"/>
              </w:rPr>
              <m:t>v</m:t>
            </m:r>
            <m:r>
              <m:rPr>
                <m:sty m:val="p"/>
              </m:rPr>
              <w:rPr>
                <w:rFonts w:ascii="Cambria Math" w:eastAsia="Times New Roman" w:hAnsi="Cambria Math"/>
                <w:color w:val="auto"/>
                <w:kern w:val="0"/>
                <w:szCs w:val="22"/>
                <w:lang w:val="en-US"/>
                <w14:ligatures w14:val="none"/>
              </w:rPr>
              <m:t>,</m:t>
            </m:r>
            <m:r>
              <m:rPr>
                <m:nor/>
              </m:rPr>
              <w:rPr>
                <w:rFonts w:eastAsia="Times New Roman"/>
                <w:bCs w:val="0"/>
                <w:color w:val="auto"/>
                <w:kern w:val="0"/>
                <w:szCs w:val="22"/>
                <w:lang w:val="en-US"/>
                <w14:ligatures w14:val="none"/>
              </w:rPr>
              <m:t>avg</m:t>
            </m:r>
          </m:sub>
        </m:sSub>
      </m:oMath>
      <w:r w:rsidRPr="00EF0542">
        <w:rPr>
          <w:rFonts w:eastAsia="Times New Roman"/>
          <w:bCs w:val="0"/>
          <w:kern w:val="0"/>
          <w:szCs w:val="22"/>
          <w:lang w:val="en-US"/>
          <w14:ligatures w14:val="none"/>
        </w:rPr>
        <w:tab/>
        <w:t>(</w:t>
      </w:r>
      <w:r w:rsidRPr="00EF0542">
        <w:rPr>
          <w:rFonts w:eastAsia="Times New Roman"/>
          <w:bCs w:val="0"/>
          <w:kern w:val="0"/>
          <w:szCs w:val="22"/>
          <w14:ligatures w14:val="none"/>
        </w:rPr>
        <w:t>Б</w:t>
      </w:r>
      <w:r w:rsidRPr="00EF0542">
        <w:rPr>
          <w:rFonts w:eastAsia="Times New Roman"/>
          <w:bCs w:val="0"/>
          <w:kern w:val="0"/>
          <w:szCs w:val="22"/>
          <w:lang w:val="en-US"/>
          <w14:ligatures w14:val="none"/>
        </w:rPr>
        <w:t>.8)</w:t>
      </w:r>
    </w:p>
    <w:p w14:paraId="3E6511B1" w14:textId="77777777" w:rsidR="00313D12" w:rsidRPr="00C70669" w:rsidRDefault="00313D12" w:rsidP="00EF0542">
      <w:pPr>
        <w:tabs>
          <w:tab w:val="center" w:pos="4819"/>
          <w:tab w:val="right" w:pos="9638"/>
        </w:tabs>
        <w:spacing w:after="0" w:line="240" w:lineRule="auto"/>
        <w:ind w:firstLine="709"/>
        <w:rPr>
          <w:rFonts w:eastAsia="Times New Roman"/>
          <w:bCs w:val="0"/>
          <w:color w:val="auto"/>
          <w:kern w:val="0"/>
          <w:szCs w:val="22"/>
          <w:lang w:val="en-US"/>
          <w14:ligatures w14:val="none"/>
        </w:rPr>
      </w:pPr>
    </w:p>
    <w:p w14:paraId="42F5F64D" w14:textId="77777777" w:rsidR="00EF0542" w:rsidRPr="00C70669" w:rsidRDefault="00EF0542" w:rsidP="00EF0542">
      <w:pPr>
        <w:tabs>
          <w:tab w:val="center" w:pos="4819"/>
          <w:tab w:val="right" w:pos="9638"/>
        </w:tabs>
        <w:spacing w:after="0" w:line="240" w:lineRule="auto"/>
        <w:ind w:firstLine="709"/>
        <w:rPr>
          <w:rFonts w:eastAsia="Times New Roman"/>
          <w:bCs w:val="0"/>
          <w:kern w:val="0"/>
          <w:szCs w:val="22"/>
          <w:lang w:val="en-US"/>
          <w14:ligatures w14:val="none"/>
        </w:rPr>
      </w:pPr>
      <w:r w:rsidRPr="00EF0542">
        <w:rPr>
          <w:rFonts w:eastAsia="Times New Roman"/>
          <w:bCs w:val="0"/>
          <w:kern w:val="0"/>
          <w:szCs w:val="22"/>
          <w:lang w:val="en-US"/>
          <w14:ligatures w14:val="none"/>
        </w:rPr>
        <w:tab/>
      </w:r>
      <m:oMath>
        <m:r>
          <w:rPr>
            <w:rFonts w:ascii="Cambria Math" w:eastAsia="Times New Roman" w:hAnsi="Cambria Math"/>
            <w:color w:val="auto"/>
            <w:kern w:val="0"/>
            <w:szCs w:val="22"/>
            <w:lang w:val="en-US"/>
            <w14:ligatures w14:val="none"/>
          </w:rPr>
          <m:t>R</m:t>
        </m:r>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e</m:t>
            </m:r>
          </m:e>
          <m:sub>
            <m:r>
              <w:rPr>
                <w:rFonts w:ascii="Cambria Math" w:eastAsia="Times New Roman" w:hAnsi="Cambria Math"/>
                <w:color w:val="auto"/>
                <w:kern w:val="0"/>
                <w:szCs w:val="22"/>
                <w:lang w:val="en-US"/>
                <w14:ligatures w14:val="none"/>
              </w:rPr>
              <m:t>v</m:t>
            </m:r>
          </m:sub>
        </m:sSub>
        <m:r>
          <m:rPr>
            <m:sty m:val="p"/>
          </m:rPr>
          <w:rPr>
            <w:rFonts w:ascii="Cambria Math" w:eastAsia="Times New Roman" w:hAnsi="Cambria Math"/>
            <w:color w:val="auto"/>
            <w:kern w:val="0"/>
            <w:szCs w:val="22"/>
            <w:lang w:val="en-US"/>
            <w14:ligatures w14:val="none"/>
          </w:rPr>
          <m:t>=</m:t>
        </m:r>
        <m:f>
          <m:fPr>
            <m:ctrlPr>
              <w:rPr>
                <w:rFonts w:ascii="Cambria Math" w:eastAsia="Times New Roman" w:hAnsi="Cambria Math"/>
                <w:bCs w:val="0"/>
                <w:color w:val="auto"/>
                <w:szCs w:val="22"/>
                <w:lang w:val="en-US"/>
              </w:rPr>
            </m:ctrlPr>
          </m:fPr>
          <m:num>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ρ</m:t>
                </m:r>
              </m:e>
              <m:sub>
                <m:r>
                  <w:rPr>
                    <w:rFonts w:ascii="Cambria Math" w:eastAsia="Times New Roman" w:hAnsi="Cambria Math"/>
                    <w:color w:val="auto"/>
                    <w:kern w:val="0"/>
                    <w:szCs w:val="22"/>
                    <w:lang w:val="en-US"/>
                    <w14:ligatures w14:val="none"/>
                  </w:rPr>
                  <m:t>v</m:t>
                </m:r>
              </m:sub>
            </m:sSub>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w</m:t>
                </m:r>
              </m:e>
              <m:sub>
                <m:r>
                  <w:rPr>
                    <w:rFonts w:ascii="Cambria Math" w:eastAsia="Times New Roman" w:hAnsi="Cambria Math"/>
                    <w:color w:val="auto"/>
                    <w:kern w:val="0"/>
                    <w:szCs w:val="22"/>
                    <w:lang w:val="en-US"/>
                    <w14:ligatures w14:val="none"/>
                  </w:rPr>
                  <m:t>v</m:t>
                </m:r>
                <m:r>
                  <m:rPr>
                    <m:sty m:val="p"/>
                  </m:rPr>
                  <w:rPr>
                    <w:rFonts w:ascii="Cambria Math" w:eastAsia="Times New Roman" w:hAnsi="Cambria Math"/>
                    <w:color w:val="auto"/>
                    <w:kern w:val="0"/>
                    <w:szCs w:val="22"/>
                    <w:lang w:val="en-US"/>
                    <w14:ligatures w14:val="none"/>
                  </w:rPr>
                  <m:t>,</m:t>
                </m:r>
                <m:r>
                  <m:rPr>
                    <m:nor/>
                  </m:rPr>
                  <w:rPr>
                    <w:rFonts w:eastAsia="Times New Roman"/>
                    <w:bCs w:val="0"/>
                    <w:color w:val="auto"/>
                    <w:kern w:val="0"/>
                    <w:szCs w:val="22"/>
                    <w:lang w:val="en-US"/>
                    <w14:ligatures w14:val="none"/>
                  </w:rPr>
                  <m:t>avg</m:t>
                </m:r>
              </m:sub>
            </m:sSub>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D</m:t>
                </m:r>
              </m:e>
              <m:sub>
                <m:r>
                  <w:rPr>
                    <w:rFonts w:ascii="Cambria Math" w:eastAsia="Times New Roman" w:hAnsi="Cambria Math"/>
                    <w:color w:val="auto"/>
                    <w:kern w:val="0"/>
                    <w:szCs w:val="22"/>
                    <w:lang w:val="en-US"/>
                    <w14:ligatures w14:val="none"/>
                  </w:rPr>
                  <m:t>v</m:t>
                </m:r>
              </m:sub>
            </m:sSub>
          </m:num>
          <m:den>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μ</m:t>
                </m:r>
              </m:e>
              <m:sub>
                <m:r>
                  <w:rPr>
                    <w:rFonts w:ascii="Cambria Math" w:eastAsia="Times New Roman" w:hAnsi="Cambria Math"/>
                    <w:color w:val="auto"/>
                    <w:kern w:val="0"/>
                    <w:szCs w:val="22"/>
                    <w:lang w:val="en-US"/>
                    <w14:ligatures w14:val="none"/>
                  </w:rPr>
                  <m:t>v</m:t>
                </m:r>
              </m:sub>
            </m:sSub>
          </m:den>
        </m:f>
      </m:oMath>
      <w:r w:rsidRPr="00EF0542">
        <w:rPr>
          <w:rFonts w:eastAsia="Times New Roman"/>
          <w:bCs w:val="0"/>
          <w:kern w:val="0"/>
          <w:szCs w:val="22"/>
          <w:lang w:val="en-US"/>
          <w14:ligatures w14:val="none"/>
        </w:rPr>
        <w:tab/>
        <w:t>(</w:t>
      </w:r>
      <w:r w:rsidRPr="00EF0542">
        <w:rPr>
          <w:rFonts w:eastAsia="Times New Roman"/>
          <w:bCs w:val="0"/>
          <w:kern w:val="0"/>
          <w:szCs w:val="22"/>
          <w14:ligatures w14:val="none"/>
        </w:rPr>
        <w:t>Б</w:t>
      </w:r>
      <w:r w:rsidRPr="00EF0542">
        <w:rPr>
          <w:rFonts w:eastAsia="Times New Roman"/>
          <w:bCs w:val="0"/>
          <w:kern w:val="0"/>
          <w:szCs w:val="22"/>
          <w:lang w:val="en-US"/>
          <w14:ligatures w14:val="none"/>
        </w:rPr>
        <w:t>.9)</w:t>
      </w:r>
    </w:p>
    <w:p w14:paraId="1C256898" w14:textId="77777777" w:rsidR="00313D12" w:rsidRPr="00C70669" w:rsidRDefault="00313D12" w:rsidP="00EF0542">
      <w:pPr>
        <w:tabs>
          <w:tab w:val="center" w:pos="4819"/>
          <w:tab w:val="right" w:pos="9638"/>
        </w:tabs>
        <w:spacing w:after="0" w:line="240" w:lineRule="auto"/>
        <w:ind w:firstLine="709"/>
        <w:rPr>
          <w:rFonts w:eastAsia="Times New Roman"/>
          <w:bCs w:val="0"/>
          <w:color w:val="auto"/>
          <w:kern w:val="0"/>
          <w:szCs w:val="22"/>
          <w:lang w:val="en-US"/>
          <w14:ligatures w14:val="none"/>
        </w:rPr>
      </w:pPr>
    </w:p>
    <w:p w14:paraId="5EDDAD3D" w14:textId="780FE729" w:rsidR="00313D12" w:rsidRPr="00313D12" w:rsidRDefault="00EF0542" w:rsidP="00313D12">
      <w:pPr>
        <w:spacing w:after="0" w:line="240" w:lineRule="auto"/>
        <w:jc w:val="both"/>
        <w:rPr>
          <w:rFonts w:eastAsia="Times New Roman"/>
          <w:bCs w:val="0"/>
          <w:kern w:val="0"/>
          <w:szCs w:val="22"/>
          <w14:ligatures w14:val="none"/>
        </w:rPr>
      </w:pPr>
      <w:r w:rsidRPr="00EF0542">
        <w:rPr>
          <w:rFonts w:eastAsia="Times New Roman"/>
          <w:bCs w:val="0"/>
          <w:kern w:val="0"/>
          <w:szCs w:val="22"/>
          <w14:ligatures w14:val="none"/>
        </w:rPr>
        <w:t xml:space="preserve">где </w:t>
      </w:r>
      <m:oMath>
        <m:r>
          <w:rPr>
            <w:rFonts w:ascii="Cambria Math" w:eastAsia="Times New Roman" w:hAnsi="Cambria Math"/>
            <w:color w:val="auto"/>
            <w:kern w:val="0"/>
            <w:szCs w:val="22"/>
            <w:lang w:val="en-US"/>
            <w14:ligatures w14:val="none"/>
          </w:rPr>
          <m:t>Δp</m:t>
        </m:r>
      </m:oMath>
      <w:r w:rsidRPr="00EF0542">
        <w:rPr>
          <w:rFonts w:eastAsia="Times New Roman"/>
          <w:bCs w:val="0"/>
          <w:kern w:val="0"/>
          <w:szCs w:val="22"/>
          <w14:ligatures w14:val="none"/>
        </w:rPr>
        <w:t xml:space="preserve"> – перепад давления, Па; </w:t>
      </w:r>
      <m:oMath>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μ</m:t>
            </m:r>
          </m:e>
          <m:sub>
            <m:r>
              <w:rPr>
                <w:rFonts w:ascii="Cambria Math" w:eastAsia="Times New Roman" w:hAnsi="Cambria Math"/>
                <w:color w:val="auto"/>
                <w:kern w:val="0"/>
                <w:szCs w:val="22"/>
                <w:lang w:val="en-US"/>
                <w14:ligatures w14:val="none"/>
              </w:rPr>
              <m:t>v</m:t>
            </m:r>
          </m:sub>
        </m:sSub>
      </m:oMath>
      <w:r w:rsidRPr="00EF0542">
        <w:rPr>
          <w:rFonts w:eastAsia="Times New Roman"/>
          <w:bCs w:val="0"/>
          <w:kern w:val="0"/>
          <w:szCs w:val="22"/>
          <w14:ligatures w14:val="none"/>
        </w:rPr>
        <w:t xml:space="preserve"> – динамическая вязкость пара, Па·с; </w:t>
      </w:r>
      <m:oMath>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D</m:t>
            </m:r>
          </m:e>
          <m:sub>
            <m:r>
              <w:rPr>
                <w:rFonts w:ascii="Cambria Math" w:eastAsia="Times New Roman" w:hAnsi="Cambria Math"/>
                <w:color w:val="auto"/>
                <w:kern w:val="0"/>
                <w:szCs w:val="22"/>
                <w:lang w:val="en-US"/>
                <w14:ligatures w14:val="none"/>
              </w:rPr>
              <m:t>v</m:t>
            </m:r>
          </m:sub>
        </m:sSub>
      </m:oMath>
      <w:r w:rsidRPr="00EF0542">
        <w:rPr>
          <w:rFonts w:eastAsia="Times New Roman"/>
          <w:bCs w:val="0"/>
          <w:kern w:val="0"/>
          <w:szCs w:val="22"/>
          <w14:ligatures w14:val="none"/>
        </w:rPr>
        <w:t xml:space="preserve"> – гидравлический диаметр парового канала, м; </w:t>
      </w:r>
      <m:oMath>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w</m:t>
            </m:r>
          </m:e>
          <m:sub>
            <m:r>
              <w:rPr>
                <w:rFonts w:ascii="Cambria Math" w:eastAsia="Times New Roman" w:hAnsi="Cambria Math"/>
                <w:color w:val="auto"/>
                <w:kern w:val="0"/>
                <w:szCs w:val="22"/>
                <w:lang w:val="en-US"/>
                <w14:ligatures w14:val="none"/>
              </w:rPr>
              <m:t>v</m:t>
            </m:r>
            <m:r>
              <m:rPr>
                <m:sty m:val="p"/>
              </m:rPr>
              <w:rPr>
                <w:rFonts w:ascii="Cambria Math" w:eastAsia="Times New Roman" w:hAnsi="Cambria Math"/>
                <w:color w:val="auto"/>
                <w:kern w:val="0"/>
                <w:szCs w:val="22"/>
                <w14:ligatures w14:val="none"/>
              </w:rPr>
              <m:t>,</m:t>
            </m:r>
            <m:r>
              <m:rPr>
                <m:nor/>
              </m:rPr>
              <w:rPr>
                <w:rFonts w:eastAsia="Times New Roman"/>
                <w:bCs w:val="0"/>
                <w:color w:val="auto"/>
                <w:kern w:val="0"/>
                <w:szCs w:val="22"/>
                <w:lang w:val="en-US"/>
                <w14:ligatures w14:val="none"/>
              </w:rPr>
              <m:t>avg</m:t>
            </m:r>
          </m:sub>
        </m:sSub>
      </m:oMath>
      <w:r w:rsidRPr="00EF0542">
        <w:rPr>
          <w:rFonts w:eastAsia="Times New Roman"/>
          <w:bCs w:val="0"/>
          <w:kern w:val="0"/>
          <w:szCs w:val="22"/>
          <w14:ligatures w14:val="none"/>
        </w:rPr>
        <w:t xml:space="preserve"> – средняя скорость пара, м/с; </w:t>
      </w:r>
      <m:oMath>
        <m:r>
          <w:rPr>
            <w:rFonts w:ascii="Cambria Math" w:eastAsia="Times New Roman" w:hAnsi="Cambria Math"/>
            <w:color w:val="auto"/>
            <w:kern w:val="0"/>
            <w:szCs w:val="22"/>
            <w:lang w:val="en-US"/>
            <w14:ligatures w14:val="none"/>
          </w:rPr>
          <m:t>R</m:t>
        </m:r>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e</m:t>
            </m:r>
          </m:e>
          <m:sub>
            <m:r>
              <w:rPr>
                <w:rFonts w:ascii="Cambria Math" w:eastAsia="Times New Roman" w:hAnsi="Cambria Math"/>
                <w:color w:val="auto"/>
                <w:kern w:val="0"/>
                <w:szCs w:val="22"/>
                <w:lang w:val="en-US"/>
                <w14:ligatures w14:val="none"/>
              </w:rPr>
              <m:t>v</m:t>
            </m:r>
          </m:sub>
        </m:sSub>
      </m:oMath>
      <w:r w:rsidRPr="00EF0542">
        <w:rPr>
          <w:rFonts w:eastAsia="Times New Roman"/>
          <w:bCs w:val="0"/>
          <w:kern w:val="0"/>
          <w:szCs w:val="22"/>
          <w14:ligatures w14:val="none"/>
        </w:rPr>
        <w:t xml:space="preserve"> – число Рейнольдса паровой фазы.</w:t>
      </w:r>
    </w:p>
    <w:p w14:paraId="47DD3E8F" w14:textId="635AD650" w:rsidR="00EF0542" w:rsidRDefault="00EF0542" w:rsidP="00313D12">
      <w:pPr>
        <w:spacing w:after="0" w:line="240" w:lineRule="auto"/>
        <w:ind w:firstLine="426"/>
        <w:jc w:val="both"/>
        <w:rPr>
          <w:rFonts w:eastAsia="Times New Roman"/>
          <w:bCs w:val="0"/>
          <w:kern w:val="0"/>
          <w:szCs w:val="22"/>
          <w14:ligatures w14:val="none"/>
        </w:rPr>
      </w:pPr>
      <w:r w:rsidRPr="00EF0542">
        <w:rPr>
          <w:rFonts w:eastAsia="Times New Roman"/>
          <w:bCs w:val="0"/>
          <w:kern w:val="0"/>
          <w:szCs w:val="22"/>
          <w14:ligatures w14:val="none"/>
        </w:rPr>
        <w:t>Возврат жидкой фазы в реальной ЭВТТ происходит по внутренней поверхности. В осесимметричной численной модели этот процесс замен</w:t>
      </w:r>
      <w:r w:rsidR="0034256F">
        <w:rPr>
          <w:rFonts w:eastAsia="Times New Roman"/>
          <w:bCs w:val="0"/>
          <w:kern w:val="0"/>
          <w:szCs w:val="22"/>
          <w14:ligatures w14:val="none"/>
        </w:rPr>
        <w:t>е</w:t>
      </w:r>
      <w:r w:rsidRPr="00EF0542">
        <w:rPr>
          <w:rFonts w:eastAsia="Times New Roman"/>
          <w:bCs w:val="0"/>
          <w:kern w:val="0"/>
          <w:szCs w:val="22"/>
          <w14:ligatures w14:val="none"/>
        </w:rPr>
        <w:t xml:space="preserve">н эквивалентным слоем, описываемым уравнением </w:t>
      </w:r>
      <w:proofErr w:type="spellStart"/>
      <w:r w:rsidRPr="00EF0542">
        <w:rPr>
          <w:rFonts w:eastAsia="Times New Roman"/>
          <w:bCs w:val="0"/>
          <w:kern w:val="0"/>
          <w:szCs w:val="22"/>
          <w14:ligatures w14:val="none"/>
        </w:rPr>
        <w:t>Бринкмана</w:t>
      </w:r>
      <w:proofErr w:type="spellEnd"/>
      <w:r w:rsidR="00BD6041">
        <w:rPr>
          <w:rFonts w:eastAsia="Times New Roman"/>
          <w:bCs w:val="0"/>
          <w:kern w:val="0"/>
          <w:szCs w:val="22"/>
          <w14:ligatures w14:val="none"/>
        </w:rPr>
        <w:t xml:space="preserve"> </w:t>
      </w:r>
      <w:r w:rsidR="00BD6041" w:rsidRPr="00BD6041">
        <w:rPr>
          <w:rFonts w:eastAsia="Times New Roman"/>
          <w:bCs w:val="0"/>
          <w:kern w:val="0"/>
          <w:szCs w:val="22"/>
          <w14:ligatures w14:val="none"/>
        </w:rPr>
        <w:t>[78; 94]:</w:t>
      </w:r>
    </w:p>
    <w:p w14:paraId="17E0CC61" w14:textId="77777777" w:rsidR="00313D12" w:rsidRPr="00EF0542" w:rsidRDefault="00313D12" w:rsidP="00EF0542">
      <w:pPr>
        <w:spacing w:after="0" w:line="240" w:lineRule="auto"/>
        <w:ind w:firstLine="709"/>
        <w:jc w:val="both"/>
        <w:rPr>
          <w:rFonts w:eastAsia="Times New Roman"/>
          <w:bCs w:val="0"/>
          <w:color w:val="auto"/>
          <w:kern w:val="0"/>
          <w:szCs w:val="22"/>
          <w14:ligatures w14:val="none"/>
        </w:rPr>
      </w:pPr>
    </w:p>
    <w:p w14:paraId="0DB5CDCB" w14:textId="2D954D65" w:rsidR="00EF0542" w:rsidRDefault="00EF0542" w:rsidP="00EF0542">
      <w:pPr>
        <w:tabs>
          <w:tab w:val="center" w:pos="4819"/>
          <w:tab w:val="right" w:pos="9638"/>
        </w:tabs>
        <w:spacing w:after="0" w:line="240" w:lineRule="auto"/>
        <w:ind w:firstLine="709"/>
        <w:rPr>
          <w:rFonts w:eastAsia="Times New Roman"/>
          <w:bCs w:val="0"/>
          <w:kern w:val="0"/>
          <w:szCs w:val="22"/>
          <w14:ligatures w14:val="none"/>
        </w:rPr>
      </w:pPr>
      <w:r w:rsidRPr="00EF0542">
        <w:rPr>
          <w:rFonts w:eastAsia="Times New Roman"/>
          <w:bCs w:val="0"/>
          <w:kern w:val="0"/>
          <w:szCs w:val="22"/>
          <w14:ligatures w14:val="none"/>
        </w:rPr>
        <w:tab/>
      </w:r>
      <m:oMath>
        <m:r>
          <w:rPr>
            <w:rFonts w:ascii="Cambria Math" w:eastAsia="Times New Roman" w:hAnsi="Cambria Math"/>
            <w:color w:val="auto"/>
            <w:kern w:val="0"/>
            <w:szCs w:val="22"/>
            <w14:ligatures w14:val="none"/>
          </w:rPr>
          <m:t>-∇</m:t>
        </m:r>
        <m:sSub>
          <m:sSubPr>
            <m:ctrlPr>
              <w:rPr>
                <w:rFonts w:ascii="Cambria Math" w:eastAsia="Times New Roman" w:hAnsi="Cambria Math"/>
                <w:i/>
                <w:iCs/>
                <w:color w:val="auto"/>
                <w:szCs w:val="22"/>
                <w:lang w:val="en-US"/>
              </w:rPr>
            </m:ctrlPr>
          </m:sSubPr>
          <m:e>
            <m:r>
              <w:rPr>
                <w:rFonts w:ascii="Cambria Math" w:eastAsia="Times New Roman" w:hAnsi="Cambria Math"/>
                <w:color w:val="auto"/>
                <w:kern w:val="0"/>
                <w:szCs w:val="22"/>
                <w:lang w:val="en-US"/>
                <w14:ligatures w14:val="none"/>
              </w:rPr>
              <m:t>p</m:t>
            </m:r>
          </m:e>
          <m:sub>
            <m:r>
              <w:rPr>
                <w:rFonts w:ascii="Cambria Math" w:eastAsia="Times New Roman" w:hAnsi="Cambria Math"/>
                <w:color w:val="auto"/>
                <w:kern w:val="0"/>
                <w:szCs w:val="22"/>
                <w:lang w:val="en-US"/>
                <w14:ligatures w14:val="none"/>
              </w:rPr>
              <m:t>l</m:t>
            </m:r>
          </m:sub>
        </m:sSub>
        <m:r>
          <w:rPr>
            <w:rFonts w:ascii="Cambria Math" w:eastAsia="Times New Roman" w:hAnsi="Cambria Math"/>
            <w:color w:val="auto"/>
            <w:kern w:val="0"/>
            <w:szCs w:val="22"/>
            <w14:ligatures w14:val="none"/>
          </w:rPr>
          <m:t>+</m:t>
        </m:r>
        <m:sSub>
          <m:sSubPr>
            <m:ctrlPr>
              <w:rPr>
                <w:rFonts w:ascii="Cambria Math" w:eastAsia="Times New Roman" w:hAnsi="Cambria Math"/>
                <w:i/>
                <w:iCs/>
                <w:color w:val="auto"/>
                <w:szCs w:val="22"/>
                <w:lang w:val="en-US"/>
              </w:rPr>
            </m:ctrlPr>
          </m:sSubPr>
          <m:e>
            <m:r>
              <w:rPr>
                <w:rFonts w:ascii="Cambria Math" w:eastAsia="Times New Roman" w:hAnsi="Cambria Math"/>
                <w:color w:val="auto"/>
                <w:kern w:val="0"/>
                <w:szCs w:val="22"/>
                <w:lang w:val="en-US"/>
                <w14:ligatures w14:val="none"/>
              </w:rPr>
              <m:t>μ</m:t>
            </m:r>
          </m:e>
          <m:sub>
            <m:r>
              <w:rPr>
                <w:rFonts w:ascii="Cambria Math" w:eastAsia="Times New Roman" w:hAnsi="Cambria Math"/>
                <w:color w:val="auto"/>
                <w:kern w:val="0"/>
                <w:szCs w:val="22"/>
                <w:lang w:val="en-US"/>
                <w14:ligatures w14:val="none"/>
              </w:rPr>
              <m:t>l</m:t>
            </m:r>
          </m:sub>
        </m:sSub>
        <m:sSup>
          <m:sSupPr>
            <m:ctrlPr>
              <w:rPr>
                <w:rFonts w:ascii="Cambria Math" w:eastAsia="Times New Roman" w:hAnsi="Cambria Math"/>
                <w:i/>
                <w:iCs/>
                <w:color w:val="auto"/>
                <w:szCs w:val="22"/>
                <w:lang w:val="en-US"/>
              </w:rPr>
            </m:ctrlPr>
          </m:sSupPr>
          <m:e>
            <m:r>
              <w:rPr>
                <w:rFonts w:ascii="Cambria Math" w:eastAsia="Times New Roman" w:hAnsi="Cambria Math"/>
                <w:color w:val="auto"/>
                <w:kern w:val="0"/>
                <w:szCs w:val="22"/>
                <w14:ligatures w14:val="none"/>
              </w:rPr>
              <m:t>∇</m:t>
            </m:r>
          </m:e>
          <m:sup>
            <m:r>
              <w:rPr>
                <w:rFonts w:ascii="Cambria Math" w:eastAsia="Times New Roman" w:hAnsi="Cambria Math"/>
                <w:color w:val="auto"/>
                <w:kern w:val="0"/>
                <w:szCs w:val="22"/>
                <w14:ligatures w14:val="none"/>
              </w:rPr>
              <m:t>2</m:t>
            </m:r>
          </m:sup>
        </m:sSup>
        <m:sSub>
          <m:sSubPr>
            <m:ctrlPr>
              <w:rPr>
                <w:rFonts w:ascii="Cambria Math" w:eastAsia="Times New Roman" w:hAnsi="Cambria Math"/>
                <w:i/>
                <w:iCs/>
                <w:color w:val="auto"/>
                <w:szCs w:val="22"/>
                <w:lang w:val="en-US"/>
              </w:rPr>
            </m:ctrlPr>
          </m:sSubPr>
          <m:e>
            <m:r>
              <w:rPr>
                <w:rFonts w:ascii="Cambria Math" w:eastAsia="Times New Roman" w:hAnsi="Cambria Math"/>
                <w:color w:val="auto"/>
                <w:kern w:val="0"/>
                <w:szCs w:val="22"/>
                <w:lang w:val="en-US"/>
                <w14:ligatures w14:val="none"/>
              </w:rPr>
              <m:t>u</m:t>
            </m:r>
          </m:e>
          <m:sub>
            <m:r>
              <w:rPr>
                <w:rFonts w:ascii="Cambria Math" w:eastAsia="Times New Roman" w:hAnsi="Cambria Math"/>
                <w:color w:val="auto"/>
                <w:kern w:val="0"/>
                <w:szCs w:val="22"/>
                <w:lang w:val="en-US"/>
                <w14:ligatures w14:val="none"/>
              </w:rPr>
              <m:t>l</m:t>
            </m:r>
          </m:sub>
        </m:sSub>
        <m:r>
          <w:rPr>
            <w:rFonts w:ascii="Cambria Math" w:eastAsia="Times New Roman" w:hAnsi="Cambria Math"/>
            <w:color w:val="auto"/>
            <w:kern w:val="0"/>
            <w:szCs w:val="22"/>
            <w14:ligatures w14:val="none"/>
          </w:rPr>
          <m:t>-</m:t>
        </m:r>
        <m:f>
          <m:fPr>
            <m:ctrlPr>
              <w:rPr>
                <w:rFonts w:ascii="Cambria Math" w:eastAsia="Times New Roman" w:hAnsi="Cambria Math"/>
                <w:i/>
                <w:iCs/>
                <w:color w:val="auto"/>
                <w:szCs w:val="22"/>
                <w:lang w:val="en-US"/>
              </w:rPr>
            </m:ctrlPr>
          </m:fPr>
          <m:num>
            <m:sSub>
              <m:sSubPr>
                <m:ctrlPr>
                  <w:rPr>
                    <w:rFonts w:ascii="Cambria Math" w:eastAsia="Times New Roman" w:hAnsi="Cambria Math"/>
                    <w:i/>
                    <w:iCs/>
                    <w:color w:val="auto"/>
                    <w:szCs w:val="22"/>
                    <w:lang w:val="en-US"/>
                  </w:rPr>
                </m:ctrlPr>
              </m:sSubPr>
              <m:e>
                <m:r>
                  <w:rPr>
                    <w:rFonts w:ascii="Cambria Math" w:eastAsia="Times New Roman" w:hAnsi="Cambria Math"/>
                    <w:color w:val="auto"/>
                    <w:kern w:val="0"/>
                    <w:szCs w:val="22"/>
                    <w:lang w:val="en-US"/>
                    <w14:ligatures w14:val="none"/>
                  </w:rPr>
                  <m:t>μ</m:t>
                </m:r>
              </m:e>
              <m:sub>
                <m:r>
                  <w:rPr>
                    <w:rFonts w:ascii="Cambria Math" w:eastAsia="Times New Roman" w:hAnsi="Cambria Math"/>
                    <w:color w:val="auto"/>
                    <w:kern w:val="0"/>
                    <w:szCs w:val="22"/>
                    <w:lang w:val="en-US"/>
                    <w14:ligatures w14:val="none"/>
                  </w:rPr>
                  <m:t>l</m:t>
                </m:r>
              </m:sub>
            </m:sSub>
          </m:num>
          <m:den>
            <m:r>
              <w:rPr>
                <w:rFonts w:ascii="Cambria Math" w:eastAsia="Times New Roman" w:hAnsi="Cambria Math"/>
                <w:color w:val="auto"/>
                <w:kern w:val="0"/>
                <w:szCs w:val="22"/>
                <w:lang w:val="en-US"/>
                <w14:ligatures w14:val="none"/>
              </w:rPr>
              <m:t>K</m:t>
            </m:r>
          </m:den>
        </m:f>
        <m:sSub>
          <m:sSubPr>
            <m:ctrlPr>
              <w:rPr>
                <w:rFonts w:ascii="Cambria Math" w:eastAsia="Times New Roman" w:hAnsi="Cambria Math"/>
                <w:i/>
                <w:iCs/>
                <w:color w:val="auto"/>
                <w:szCs w:val="22"/>
                <w:lang w:val="en-US"/>
              </w:rPr>
            </m:ctrlPr>
          </m:sSubPr>
          <m:e>
            <m:r>
              <w:rPr>
                <w:rFonts w:ascii="Cambria Math" w:eastAsia="Times New Roman" w:hAnsi="Cambria Math"/>
                <w:color w:val="auto"/>
                <w:kern w:val="0"/>
                <w:szCs w:val="22"/>
                <w:lang w:val="en-US"/>
                <w14:ligatures w14:val="none"/>
              </w:rPr>
              <m:t>u</m:t>
            </m:r>
          </m:e>
          <m:sub>
            <m:r>
              <w:rPr>
                <w:rFonts w:ascii="Cambria Math" w:eastAsia="Times New Roman" w:hAnsi="Cambria Math"/>
                <w:color w:val="auto"/>
                <w:kern w:val="0"/>
                <w:szCs w:val="22"/>
                <w:lang w:val="en-US"/>
                <w14:ligatures w14:val="none"/>
              </w:rPr>
              <m:t>l</m:t>
            </m:r>
          </m:sub>
        </m:sSub>
        <m:r>
          <w:rPr>
            <w:rFonts w:ascii="Cambria Math" w:eastAsia="Times New Roman" w:hAnsi="Cambria Math"/>
            <w:color w:val="auto"/>
            <w:kern w:val="0"/>
            <w:szCs w:val="22"/>
            <w14:ligatures w14:val="none"/>
          </w:rPr>
          <m:t>+</m:t>
        </m:r>
        <m:sSub>
          <m:sSubPr>
            <m:ctrlPr>
              <w:rPr>
                <w:rFonts w:ascii="Cambria Math" w:eastAsia="Times New Roman" w:hAnsi="Cambria Math"/>
                <w:i/>
                <w:iCs/>
                <w:color w:val="auto"/>
                <w:szCs w:val="22"/>
                <w:lang w:val="en-US"/>
              </w:rPr>
            </m:ctrlPr>
          </m:sSubPr>
          <m:e>
            <m:r>
              <w:rPr>
                <w:rFonts w:ascii="Cambria Math" w:eastAsia="Times New Roman" w:hAnsi="Cambria Math"/>
                <w:color w:val="auto"/>
                <w:kern w:val="0"/>
                <w:szCs w:val="22"/>
                <w:lang w:val="en-US"/>
                <w14:ligatures w14:val="none"/>
              </w:rPr>
              <m:t>ρ</m:t>
            </m:r>
          </m:e>
          <m:sub>
            <m:r>
              <w:rPr>
                <w:rFonts w:ascii="Cambria Math" w:eastAsia="Times New Roman" w:hAnsi="Cambria Math"/>
                <w:color w:val="auto"/>
                <w:kern w:val="0"/>
                <w:szCs w:val="22"/>
                <w:lang w:val="en-US"/>
                <w14:ligatures w14:val="none"/>
              </w:rPr>
              <m:t>l</m:t>
            </m:r>
          </m:sub>
        </m:sSub>
        <m:r>
          <w:rPr>
            <w:rFonts w:ascii="Cambria Math" w:eastAsia="Times New Roman" w:hAnsi="Cambria Math"/>
            <w:color w:val="auto"/>
            <w:kern w:val="0"/>
            <w:szCs w:val="22"/>
            <w:lang w:val="en-US"/>
            <w14:ligatures w14:val="none"/>
          </w:rPr>
          <m:t>g</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oMath>
      <w:r w:rsidRPr="00EF0542">
        <w:rPr>
          <w:rFonts w:eastAsia="Times New Roman"/>
          <w:bCs w:val="0"/>
          <w:kern w:val="0"/>
          <w:szCs w:val="22"/>
          <w14:ligatures w14:val="none"/>
        </w:rPr>
        <w:tab/>
        <w:t>(Б.10)</w:t>
      </w:r>
    </w:p>
    <w:p w14:paraId="6A1C8A1F" w14:textId="77777777" w:rsidR="00313D12" w:rsidRPr="00EF0542" w:rsidRDefault="00313D12" w:rsidP="00EF0542">
      <w:pPr>
        <w:tabs>
          <w:tab w:val="center" w:pos="4819"/>
          <w:tab w:val="right" w:pos="9638"/>
        </w:tabs>
        <w:spacing w:after="0" w:line="240" w:lineRule="auto"/>
        <w:ind w:firstLine="709"/>
        <w:rPr>
          <w:rFonts w:eastAsia="Times New Roman"/>
          <w:bCs w:val="0"/>
          <w:color w:val="auto"/>
          <w:kern w:val="0"/>
          <w:szCs w:val="22"/>
          <w14:ligatures w14:val="none"/>
        </w:rPr>
      </w:pPr>
    </w:p>
    <w:p w14:paraId="47AF7BBE" w14:textId="6A8522C7" w:rsidR="00313D12" w:rsidRPr="00313D12" w:rsidRDefault="00EF0542" w:rsidP="00313D12">
      <w:pPr>
        <w:spacing w:after="0" w:line="240" w:lineRule="auto"/>
        <w:jc w:val="both"/>
        <w:rPr>
          <w:rFonts w:eastAsia="Times New Roman"/>
          <w:bCs w:val="0"/>
          <w:kern w:val="0"/>
          <w:szCs w:val="22"/>
          <w14:ligatures w14:val="none"/>
        </w:rPr>
      </w:pPr>
      <w:r w:rsidRPr="00EF0542">
        <w:rPr>
          <w:rFonts w:eastAsia="Times New Roman"/>
          <w:bCs w:val="0"/>
          <w:kern w:val="0"/>
          <w:szCs w:val="22"/>
          <w14:ligatures w14:val="none"/>
        </w:rPr>
        <w:t xml:space="preserve">где </w:t>
      </w:r>
      <m:oMath>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p</m:t>
            </m:r>
          </m:e>
          <m:sub>
            <m:r>
              <w:rPr>
                <w:rFonts w:ascii="Cambria Math" w:eastAsia="Times New Roman" w:hAnsi="Cambria Math"/>
                <w:color w:val="auto"/>
                <w:kern w:val="0"/>
                <w:szCs w:val="22"/>
                <w:lang w:val="en-US"/>
                <w14:ligatures w14:val="none"/>
              </w:rPr>
              <m:t>l</m:t>
            </m:r>
          </m:sub>
        </m:sSub>
      </m:oMath>
      <w:r w:rsidRPr="00EF0542">
        <w:rPr>
          <w:rFonts w:eastAsia="Times New Roman"/>
          <w:bCs w:val="0"/>
          <w:kern w:val="0"/>
          <w:szCs w:val="22"/>
          <w14:ligatures w14:val="none"/>
        </w:rPr>
        <w:t xml:space="preserve"> – давление жидкости, Па; </w:t>
      </w:r>
      <m:oMath>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μ</m:t>
            </m:r>
          </m:e>
          <m:sub>
            <m:r>
              <w:rPr>
                <w:rFonts w:ascii="Cambria Math" w:eastAsia="Times New Roman" w:hAnsi="Cambria Math"/>
                <w:color w:val="auto"/>
                <w:kern w:val="0"/>
                <w:szCs w:val="22"/>
                <w:lang w:val="en-US"/>
                <w14:ligatures w14:val="none"/>
              </w:rPr>
              <m:t>l</m:t>
            </m:r>
          </m:sub>
        </m:sSub>
      </m:oMath>
      <w:r w:rsidRPr="00EF0542">
        <w:rPr>
          <w:rFonts w:eastAsia="Times New Roman"/>
          <w:bCs w:val="0"/>
          <w:kern w:val="0"/>
          <w:szCs w:val="22"/>
          <w14:ligatures w14:val="none"/>
        </w:rPr>
        <w:t xml:space="preserve"> – динамическая вязкость жидкости, Па·с; </w:t>
      </w:r>
      <m:oMath>
        <m:sSub>
          <m:sSubPr>
            <m:ctrlPr>
              <w:rPr>
                <w:rFonts w:ascii="Cambria Math" w:eastAsia="Times New Roman" w:hAnsi="Cambria Math"/>
                <w:bCs w:val="0"/>
                <w:i/>
                <w:color w:val="auto"/>
                <w:szCs w:val="22"/>
                <w:lang w:val="en-US"/>
              </w:rPr>
            </m:ctrlPr>
          </m:sSubPr>
          <m:e>
            <m:r>
              <w:rPr>
                <w:rFonts w:ascii="Cambria Math" w:eastAsia="Times New Roman" w:hAnsi="Cambria Math"/>
                <w:color w:val="auto"/>
                <w:kern w:val="0"/>
                <w:szCs w:val="22"/>
                <w:lang w:val="en-US"/>
                <w14:ligatures w14:val="none"/>
              </w:rPr>
              <m:t>u</m:t>
            </m:r>
          </m:e>
          <m:sub>
            <m:r>
              <w:rPr>
                <w:rFonts w:ascii="Cambria Math" w:eastAsia="Times New Roman" w:hAnsi="Cambria Math"/>
                <w:color w:val="auto"/>
                <w:kern w:val="0"/>
                <w:szCs w:val="22"/>
                <w:lang w:val="en-US"/>
                <w14:ligatures w14:val="none"/>
              </w:rPr>
              <m:t>l</m:t>
            </m:r>
          </m:sub>
        </m:sSub>
      </m:oMath>
      <w:r w:rsidRPr="00EF0542">
        <w:rPr>
          <w:rFonts w:eastAsia="Times New Roman"/>
          <w:bCs w:val="0"/>
          <w:kern w:val="0"/>
          <w:szCs w:val="22"/>
          <w14:ligatures w14:val="none"/>
        </w:rPr>
        <w:t xml:space="preserve"> – скорость жидкой фазы, м/с; </w:t>
      </w:r>
      <m:oMath>
        <m:r>
          <w:rPr>
            <w:rFonts w:ascii="Cambria Math" w:eastAsia="Times New Roman" w:hAnsi="Cambria Math"/>
            <w:color w:val="auto"/>
            <w:kern w:val="0"/>
            <w:szCs w:val="22"/>
            <w:lang w:val="en-US"/>
            <w14:ligatures w14:val="none"/>
          </w:rPr>
          <m:t>K</m:t>
        </m:r>
      </m:oMath>
      <w:r w:rsidRPr="00EF0542">
        <w:rPr>
          <w:rFonts w:eastAsia="Times New Roman"/>
          <w:bCs w:val="0"/>
          <w:kern w:val="0"/>
          <w:szCs w:val="22"/>
          <w14:ligatures w14:val="none"/>
        </w:rPr>
        <w:t xml:space="preserve"> – эквивалентная проницаемость слоя, м²; </w:t>
      </w:r>
      <m:oMath>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ρ</m:t>
            </m:r>
          </m:e>
          <m:sub>
            <m:r>
              <w:rPr>
                <w:rFonts w:ascii="Cambria Math" w:eastAsia="Times New Roman" w:hAnsi="Cambria Math"/>
                <w:color w:val="auto"/>
                <w:kern w:val="0"/>
                <w:szCs w:val="22"/>
                <w:lang w:val="en-US"/>
                <w14:ligatures w14:val="none"/>
              </w:rPr>
              <m:t>l</m:t>
            </m:r>
          </m:sub>
        </m:sSub>
      </m:oMath>
      <w:r w:rsidRPr="00EF0542">
        <w:rPr>
          <w:rFonts w:eastAsia="Times New Roman"/>
          <w:bCs w:val="0"/>
          <w:kern w:val="0"/>
          <w:szCs w:val="22"/>
          <w14:ligatures w14:val="none"/>
        </w:rPr>
        <w:t xml:space="preserve"> – плотность жидкости, кг/м³;</w:t>
      </w:r>
      <w:r w:rsidRPr="00313D12">
        <w:rPr>
          <w:rFonts w:eastAsia="Times New Roman"/>
          <w:bCs w:val="0"/>
          <w:i/>
          <w:iCs/>
          <w:kern w:val="0"/>
          <w:szCs w:val="22"/>
          <w14:ligatures w14:val="none"/>
        </w:rPr>
        <w:t xml:space="preserve"> </w:t>
      </w:r>
      <m:oMath>
        <m:r>
          <w:rPr>
            <w:rFonts w:ascii="Cambria Math" w:eastAsia="Times New Roman" w:hAnsi="Cambria Math"/>
            <w:color w:val="auto"/>
            <w:kern w:val="0"/>
            <w:szCs w:val="22"/>
            <w:lang w:val="en-US"/>
            <w14:ligatures w14:val="none"/>
          </w:rPr>
          <m:t>g</m:t>
        </m:r>
      </m:oMath>
      <w:r w:rsidRPr="00EF0542">
        <w:rPr>
          <w:rFonts w:eastAsia="Times New Roman"/>
          <w:bCs w:val="0"/>
          <w:kern w:val="0"/>
          <w:szCs w:val="22"/>
          <w14:ligatures w14:val="none"/>
        </w:rPr>
        <w:t xml:space="preserve"> – ускорение свободного падения, м/с².</w:t>
      </w:r>
    </w:p>
    <w:p w14:paraId="4E37427A" w14:textId="77777777" w:rsidR="00EF0542" w:rsidRPr="00EF0542" w:rsidRDefault="00EF0542" w:rsidP="00313D12">
      <w:pPr>
        <w:spacing w:after="0" w:line="240" w:lineRule="auto"/>
        <w:ind w:firstLine="426"/>
        <w:jc w:val="both"/>
        <w:rPr>
          <w:rFonts w:eastAsia="Times New Roman"/>
          <w:bCs w:val="0"/>
          <w:kern w:val="0"/>
          <w:szCs w:val="22"/>
          <w14:ligatures w14:val="none"/>
        </w:rPr>
      </w:pPr>
      <w:r w:rsidRPr="00EF0542">
        <w:rPr>
          <w:rFonts w:eastAsia="Times New Roman"/>
          <w:bCs w:val="0"/>
          <w:kern w:val="0"/>
          <w:szCs w:val="22"/>
          <w14:ligatures w14:val="none"/>
        </w:rPr>
        <w:t xml:space="preserve">Параметры </w:t>
      </w:r>
      <m:oMath>
        <m:r>
          <w:rPr>
            <w:rFonts w:ascii="Cambria Math" w:eastAsia="Times New Roman" w:hAnsi="Cambria Math"/>
            <w:color w:val="auto"/>
            <w:kern w:val="0"/>
            <w:szCs w:val="22"/>
            <w:lang w:val="en-US"/>
            <w14:ligatures w14:val="none"/>
          </w:rPr>
          <m:t>K</m:t>
        </m:r>
      </m:oMath>
      <w:r w:rsidRPr="00EF0542">
        <w:rPr>
          <w:rFonts w:eastAsia="Times New Roman"/>
          <w:bCs w:val="0"/>
          <w:kern w:val="0"/>
          <w:szCs w:val="22"/>
          <w14:ligatures w14:val="none"/>
        </w:rPr>
        <w:t xml:space="preserve"> и </w:t>
      </w:r>
      <m:oMath>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ε</m:t>
            </m:r>
          </m:e>
          <m:sub>
            <m:r>
              <m:rPr>
                <m:nor/>
              </m:rPr>
              <w:rPr>
                <w:rFonts w:eastAsia="Times New Roman"/>
                <w:bCs w:val="0"/>
                <w:color w:val="auto"/>
                <w:kern w:val="0"/>
                <w:szCs w:val="22"/>
                <w:lang w:val="en-US"/>
                <w14:ligatures w14:val="none"/>
              </w:rPr>
              <m:t>por</m:t>
            </m:r>
          </m:sub>
        </m:sSub>
      </m:oMath>
      <w:r w:rsidRPr="00EF0542">
        <w:rPr>
          <w:rFonts w:eastAsia="Times New Roman"/>
          <w:bCs w:val="0"/>
          <w:kern w:val="0"/>
          <w:szCs w:val="22"/>
          <w14:ligatures w14:val="none"/>
        </w:rPr>
        <w:t xml:space="preserve"> не являются геометрическими параметрами реального фитиля. Они задают сопротивление эквивалентного слоя и проверяются по устойчивости температурного поля, отсутствию сухих зон и слабой чувствительности интегральной теплоотдачи.</w:t>
      </w:r>
    </w:p>
    <w:p w14:paraId="38FE108C" w14:textId="77777777" w:rsidR="00EF0542" w:rsidRPr="00EF0542" w:rsidRDefault="00EF0542" w:rsidP="00EF0542">
      <w:pPr>
        <w:spacing w:after="0" w:line="240" w:lineRule="auto"/>
        <w:ind w:firstLine="709"/>
        <w:jc w:val="both"/>
        <w:rPr>
          <w:rFonts w:eastAsia="Times New Roman"/>
          <w:bCs w:val="0"/>
          <w:color w:val="auto"/>
          <w:kern w:val="0"/>
          <w:szCs w:val="22"/>
          <w14:ligatures w14:val="none"/>
        </w:rPr>
      </w:pPr>
    </w:p>
    <w:p w14:paraId="05CD969E" w14:textId="77777777" w:rsidR="00EF0542" w:rsidRPr="00313D12" w:rsidRDefault="00EF0542" w:rsidP="00313D12">
      <w:pPr>
        <w:keepNext/>
        <w:keepLines/>
        <w:spacing w:after="0" w:line="240" w:lineRule="auto"/>
        <w:ind w:firstLine="426"/>
        <w:jc w:val="both"/>
        <w:outlineLvl w:val="1"/>
        <w:rPr>
          <w:rFonts w:eastAsia="Times New Roman"/>
          <w:b/>
          <w:kern w:val="0"/>
          <w:szCs w:val="26"/>
          <w14:ligatures w14:val="none"/>
        </w:rPr>
      </w:pPr>
      <w:r w:rsidRPr="00313D12">
        <w:rPr>
          <w:rFonts w:eastAsia="Times New Roman"/>
          <w:b/>
          <w:kern w:val="0"/>
          <w:szCs w:val="22"/>
          <w14:ligatures w14:val="none"/>
        </w:rPr>
        <w:t>Б</w:t>
      </w:r>
      <w:r w:rsidRPr="00313D12">
        <w:rPr>
          <w:rFonts w:eastAsia="Times New Roman"/>
          <w:b/>
          <w:kern w:val="0"/>
          <w:szCs w:val="26"/>
          <w14:ligatures w14:val="none"/>
        </w:rPr>
        <w:t>.3 Устойчивость результата при измельчении сетки и чувствительность к эквивалентной проницаемости</w:t>
      </w:r>
    </w:p>
    <w:p w14:paraId="3B17D103" w14:textId="77777777" w:rsidR="00EF0542" w:rsidRPr="00037108" w:rsidRDefault="00EF0542" w:rsidP="00EF0542">
      <w:pPr>
        <w:keepNext/>
        <w:keepLines/>
        <w:spacing w:after="0" w:line="240" w:lineRule="auto"/>
        <w:ind w:firstLine="709"/>
        <w:outlineLvl w:val="1"/>
        <w:rPr>
          <w:rFonts w:eastAsia="MS Gothic"/>
          <w:b/>
          <w:color w:val="4F81BD"/>
          <w:kern w:val="0"/>
          <w:szCs w:val="26"/>
          <w14:ligatures w14:val="none"/>
        </w:rPr>
      </w:pPr>
    </w:p>
    <w:p w14:paraId="687CA97B" w14:textId="1350D4CA" w:rsidR="00037108" w:rsidRPr="00037108" w:rsidRDefault="00EB264D" w:rsidP="00037108">
      <w:pPr>
        <w:spacing w:after="0" w:line="240" w:lineRule="auto"/>
        <w:ind w:firstLine="426"/>
        <w:jc w:val="both"/>
        <w:rPr>
          <w:rFonts w:eastAsia="Times New Roman"/>
          <w:bCs w:val="0"/>
          <w:color w:val="auto"/>
          <w:kern w:val="0"/>
          <w:szCs w:val="22"/>
          <w14:ligatures w14:val="none"/>
        </w:rPr>
      </w:pPr>
      <w:r w:rsidRPr="00EB264D">
        <w:rPr>
          <w:rFonts w:eastAsia="Times New Roman"/>
          <w:color w:val="auto"/>
          <w:kern w:val="0"/>
          <w:szCs w:val="22"/>
          <w14:ligatures w14:val="none"/>
        </w:rPr>
        <w:t>Верификация численного решения выполнена по двум независимым направлениям: устойчивости результата при последовательном измельчении расчетной сетки и чувствительности к эквивалентной проницаемости слоя возврата. Воспроизводимость расчета обеспечена расчетным протоколом численной модели, в котором зафиксированы тип решателя, критерии сходимости и число элементов сетки; в тексте приведены интегральные показатели, непосредственно подтверждающие балансовую согласованность решения. Проверка показала высокую устойчивость результата: при переходе от базовой к уточненной сетке максимальная температура изменяется лишь на 0,4 °C, полезная теплоотдача</w:t>
      </w:r>
      <w:r w:rsidR="00045875">
        <w:rPr>
          <w:rFonts w:eastAsia="Times New Roman"/>
          <w:color w:val="auto"/>
          <w:kern w:val="0"/>
          <w:szCs w:val="22"/>
          <w14:ligatures w14:val="none"/>
        </w:rPr>
        <w:t xml:space="preserve"> – </w:t>
      </w:r>
      <w:r w:rsidRPr="00EB264D">
        <w:rPr>
          <w:rFonts w:eastAsia="Times New Roman"/>
          <w:color w:val="auto"/>
          <w:kern w:val="0"/>
          <w:szCs w:val="22"/>
          <w14:ligatures w14:val="none"/>
        </w:rPr>
        <w:t>менее чем на 0,5</w:t>
      </w:r>
      <w:r w:rsidR="000327D2">
        <w:rPr>
          <w:rFonts w:eastAsia="Times New Roman"/>
          <w:color w:val="auto"/>
          <w:kern w:val="0"/>
          <w:szCs w:val="22"/>
          <w14:ligatures w14:val="none"/>
        </w:rPr>
        <w:t>%</w:t>
      </w:r>
      <w:r w:rsidRPr="00EB264D">
        <w:rPr>
          <w:rFonts w:eastAsia="Times New Roman"/>
          <w:color w:val="auto"/>
          <w:kern w:val="0"/>
          <w:szCs w:val="22"/>
          <w14:ligatures w14:val="none"/>
        </w:rPr>
        <w:t>, а энергетическая невязка снижается до 0,1</w:t>
      </w:r>
      <w:r w:rsidR="000327D2">
        <w:rPr>
          <w:rFonts w:eastAsia="Times New Roman"/>
          <w:color w:val="auto"/>
          <w:kern w:val="0"/>
          <w:szCs w:val="22"/>
          <w14:ligatures w14:val="none"/>
        </w:rPr>
        <w:t>%</w:t>
      </w:r>
      <w:r w:rsidRPr="00EB264D">
        <w:rPr>
          <w:rFonts w:eastAsia="Times New Roman"/>
          <w:color w:val="auto"/>
          <w:kern w:val="0"/>
          <w:szCs w:val="22"/>
          <w14:ligatures w14:val="none"/>
        </w:rPr>
        <w:t xml:space="preserve"> (таблица Б.1). Слабая чувствительность решения во всем исследованном диапазоне K = 10⁻¹²–10⁻¹⁰ м², охватывающем два порядка величины (таблица Б.2), физически закономерна: в режиме 80 Вт возврат </w:t>
      </w:r>
      <w:r w:rsidRPr="00EB264D">
        <w:rPr>
          <w:rFonts w:eastAsia="Times New Roman"/>
          <w:color w:val="auto"/>
          <w:kern w:val="0"/>
          <w:szCs w:val="22"/>
          <w14:ligatures w14:val="none"/>
        </w:rPr>
        <w:lastRenderedPageBreak/>
        <w:t xml:space="preserve">конденсата не является лимитирующим процессом, и интегральная теплоотдача определяется внешним энергетическим балансом. Это подтверждает корректность эквивалентной аппроксимации возврата жидкой фазы и устойчивость </w:t>
      </w:r>
      <w:proofErr w:type="spellStart"/>
      <w:r w:rsidRPr="00EB264D">
        <w:rPr>
          <w:rFonts w:eastAsia="Times New Roman"/>
          <w:color w:val="auto"/>
          <w:kern w:val="0"/>
          <w:szCs w:val="22"/>
          <w14:ligatures w14:val="none"/>
        </w:rPr>
        <w:t>балансово</w:t>
      </w:r>
      <w:proofErr w:type="spellEnd"/>
      <w:r w:rsidRPr="00EB264D">
        <w:rPr>
          <w:rFonts w:eastAsia="Times New Roman"/>
          <w:color w:val="auto"/>
          <w:kern w:val="0"/>
          <w:szCs w:val="22"/>
          <w14:ligatures w14:val="none"/>
        </w:rPr>
        <w:t xml:space="preserve"> согласованного расчетного режима.</w:t>
      </w:r>
    </w:p>
    <w:p w14:paraId="2B40787E" w14:textId="77777777" w:rsidR="00697B34" w:rsidRDefault="00EF0542" w:rsidP="00697B34">
      <w:pPr>
        <w:keepNext/>
        <w:spacing w:after="0" w:line="240" w:lineRule="auto"/>
        <w:jc w:val="both"/>
        <w:rPr>
          <w:rFonts w:eastAsia="Times New Roman"/>
          <w:bCs w:val="0"/>
          <w:kern w:val="0"/>
          <w14:ligatures w14:val="none"/>
        </w:rPr>
      </w:pPr>
      <w:r w:rsidRPr="00EF0542">
        <w:rPr>
          <w:rFonts w:eastAsia="Times New Roman"/>
          <w:bCs w:val="0"/>
          <w:kern w:val="0"/>
          <w14:ligatures w14:val="none"/>
        </w:rPr>
        <w:t xml:space="preserve">Таблица </w:t>
      </w:r>
      <w:r w:rsidR="008243B3">
        <w:rPr>
          <w:rFonts w:eastAsia="Times New Roman"/>
          <w:bCs w:val="0"/>
          <w:kern w:val="0"/>
          <w14:ligatures w14:val="none"/>
        </w:rPr>
        <w:t>Б</w:t>
      </w:r>
      <w:r w:rsidRPr="00EF0542">
        <w:rPr>
          <w:rFonts w:eastAsia="Times New Roman"/>
          <w:bCs w:val="0"/>
          <w:kern w:val="0"/>
          <w14:ligatures w14:val="none"/>
        </w:rPr>
        <w:t>.1</w:t>
      </w:r>
    </w:p>
    <w:p w14:paraId="743DA076" w14:textId="272400D3" w:rsidR="00EF0542" w:rsidRDefault="00EF0542" w:rsidP="00697B34">
      <w:pPr>
        <w:keepNext/>
        <w:spacing w:after="0" w:line="240" w:lineRule="auto"/>
        <w:ind w:firstLine="426"/>
        <w:jc w:val="both"/>
        <w:rPr>
          <w:rFonts w:eastAsia="Times New Roman"/>
          <w:bCs w:val="0"/>
          <w:kern w:val="0"/>
          <w14:ligatures w14:val="none"/>
        </w:rPr>
      </w:pPr>
      <w:r w:rsidRPr="00EF0542">
        <w:rPr>
          <w:rFonts w:eastAsia="Times New Roman"/>
          <w:bCs w:val="0"/>
          <w:kern w:val="0"/>
          <w14:ligatures w14:val="none"/>
        </w:rPr>
        <w:t xml:space="preserve">Проверка устойчивости результата при измельчении сетки при </w:t>
      </w:r>
      <m:oMath>
        <m:sSubSup>
          <m:sSubSupPr>
            <m:ctrlPr>
              <w:rPr>
                <w:rFonts w:ascii="Cambria Math" w:eastAsia="Times New Roman" w:hAnsi="Cambria Math"/>
                <w:bCs w:val="0"/>
                <w:color w:val="auto"/>
                <w:lang w:val="en-US"/>
              </w:rPr>
            </m:ctrlPr>
          </m:sSubSupPr>
          <m:e>
            <m:r>
              <w:rPr>
                <w:rFonts w:ascii="Cambria Math" w:eastAsia="Times New Roman" w:hAnsi="Cambria Math"/>
                <w:color w:val="auto"/>
                <w:kern w:val="0"/>
                <w:lang w:val="en-US"/>
                <w14:ligatures w14:val="none"/>
              </w:rPr>
              <m:t>Q</m:t>
            </m:r>
          </m:e>
          <m:sub>
            <m:r>
              <m:rPr>
                <m:nor/>
              </m:rPr>
              <w:rPr>
                <w:rFonts w:eastAsia="Times New Roman"/>
                <w:bCs w:val="0"/>
                <w:color w:val="auto"/>
                <w:kern w:val="0"/>
                <w:lang w:val="en-US"/>
                <w14:ligatures w14:val="none"/>
              </w:rPr>
              <m:t>in</m:t>
            </m:r>
          </m:sub>
          <m:sup>
            <m:r>
              <m:rPr>
                <m:nor/>
              </m:rPr>
              <w:rPr>
                <w:rFonts w:eastAsia="Times New Roman"/>
                <w:bCs w:val="0"/>
                <w:color w:val="auto"/>
                <w:kern w:val="0"/>
                <w:lang w:val="en-US"/>
                <w14:ligatures w14:val="none"/>
              </w:rPr>
              <m:t>test</m:t>
            </m:r>
          </m:sup>
        </m:sSubSup>
        <m:r>
          <m:rPr>
            <m:sty m:val="p"/>
          </m:rPr>
          <w:rPr>
            <w:rFonts w:ascii="Cambria Math" w:eastAsia="Times New Roman" w:hAnsi="Cambria Math"/>
            <w:color w:val="auto"/>
            <w:kern w:val="0"/>
            <w14:ligatures w14:val="none"/>
          </w:rPr>
          <m:t>=</m:t>
        </m:r>
        <m:r>
          <w:rPr>
            <w:rFonts w:ascii="Cambria Math" w:eastAsia="Times New Roman" w:hAnsi="Cambria Math"/>
            <w:color w:val="auto"/>
            <w:kern w:val="0"/>
            <w14:ligatures w14:val="none"/>
          </w:rPr>
          <m:t>80</m:t>
        </m:r>
      </m:oMath>
      <w:r w:rsidRPr="00EF0542">
        <w:rPr>
          <w:rFonts w:eastAsia="Times New Roman"/>
          <w:bCs w:val="0"/>
          <w:kern w:val="0"/>
          <w14:ligatures w14:val="none"/>
        </w:rPr>
        <w:t xml:space="preserve"> Вт</w:t>
      </w:r>
    </w:p>
    <w:p w14:paraId="104ECA3C" w14:textId="77777777" w:rsidR="00697B34" w:rsidRPr="00EF0542" w:rsidRDefault="00697B34" w:rsidP="00697B34">
      <w:pPr>
        <w:keepNext/>
        <w:spacing w:after="0" w:line="240" w:lineRule="auto"/>
        <w:ind w:firstLine="426"/>
        <w:jc w:val="both"/>
        <w:rPr>
          <w:rFonts w:eastAsia="Times New Roman"/>
          <w:bCs w:val="0"/>
          <w:color w:val="auto"/>
          <w:kern w:val="0"/>
          <w14:ligatures w14:val="none"/>
        </w:rPr>
      </w:pPr>
    </w:p>
    <w:tbl>
      <w:tblPr>
        <w:tblStyle w:val="15"/>
        <w:tblW w:w="0" w:type="auto"/>
        <w:tblLook w:val="04A0" w:firstRow="1" w:lastRow="0" w:firstColumn="1" w:lastColumn="0" w:noHBand="0" w:noVBand="1"/>
      </w:tblPr>
      <w:tblGrid>
        <w:gridCol w:w="1628"/>
        <w:gridCol w:w="1519"/>
        <w:gridCol w:w="1520"/>
        <w:gridCol w:w="1503"/>
        <w:gridCol w:w="1611"/>
        <w:gridCol w:w="1563"/>
      </w:tblGrid>
      <w:tr w:rsidR="00EF0542" w:rsidRPr="00EF0542" w14:paraId="7A513FA0" w14:textId="77777777" w:rsidTr="00697B34">
        <w:tc>
          <w:tcPr>
            <w:tcW w:w="1662" w:type="dxa"/>
            <w:vAlign w:val="center"/>
            <w:hideMark/>
          </w:tcPr>
          <w:p w14:paraId="7B41C04E" w14:textId="77777777" w:rsidR="00EF0542" w:rsidRPr="00697B34" w:rsidRDefault="00EF0542" w:rsidP="00697B34">
            <w:pPr>
              <w:jc w:val="center"/>
              <w:rPr>
                <w:rFonts w:ascii="Times New Roman" w:eastAsia="Times New Roman" w:hAnsi="Times New Roman"/>
                <w:bCs/>
                <w:sz w:val="24"/>
                <w:szCs w:val="24"/>
              </w:rPr>
            </w:pPr>
            <w:proofErr w:type="spellStart"/>
            <w:r w:rsidRPr="00697B34">
              <w:rPr>
                <w:rFonts w:ascii="Times New Roman" w:eastAsia="Times New Roman" w:hAnsi="Times New Roman"/>
                <w:bCs/>
                <w:sz w:val="24"/>
                <w:szCs w:val="24"/>
              </w:rPr>
              <w:t>Уровень</w:t>
            </w:r>
            <w:proofErr w:type="spellEnd"/>
            <w:r w:rsidRPr="00697B34">
              <w:rPr>
                <w:rFonts w:ascii="Times New Roman" w:eastAsia="Times New Roman" w:hAnsi="Times New Roman"/>
                <w:bCs/>
                <w:sz w:val="24"/>
                <w:szCs w:val="24"/>
              </w:rPr>
              <w:t xml:space="preserve"> </w:t>
            </w:r>
            <w:proofErr w:type="spellStart"/>
            <w:r w:rsidRPr="00697B34">
              <w:rPr>
                <w:rFonts w:ascii="Times New Roman" w:eastAsia="Times New Roman" w:hAnsi="Times New Roman"/>
                <w:bCs/>
                <w:sz w:val="24"/>
                <w:szCs w:val="24"/>
              </w:rPr>
              <w:t>разбиения</w:t>
            </w:r>
            <w:proofErr w:type="spellEnd"/>
            <w:r w:rsidRPr="00697B34">
              <w:rPr>
                <w:rFonts w:ascii="Times New Roman" w:eastAsia="Times New Roman" w:hAnsi="Times New Roman"/>
                <w:bCs/>
                <w:sz w:val="24"/>
                <w:szCs w:val="24"/>
              </w:rPr>
              <w:t xml:space="preserve"> </w:t>
            </w:r>
            <w:proofErr w:type="spellStart"/>
            <w:r w:rsidRPr="00697B34">
              <w:rPr>
                <w:rFonts w:ascii="Times New Roman" w:eastAsia="Times New Roman" w:hAnsi="Times New Roman"/>
                <w:bCs/>
                <w:sz w:val="24"/>
                <w:szCs w:val="24"/>
              </w:rPr>
              <w:t>сетки</w:t>
            </w:r>
            <w:proofErr w:type="spellEnd"/>
          </w:p>
        </w:tc>
        <w:tc>
          <w:tcPr>
            <w:tcW w:w="1662" w:type="dxa"/>
            <w:vAlign w:val="center"/>
            <w:hideMark/>
          </w:tcPr>
          <w:p w14:paraId="247B70D7" w14:textId="6BDC6CA0" w:rsidR="00EF0542" w:rsidRPr="00697B34" w:rsidRDefault="00C9505D" w:rsidP="00697B34">
            <w:pPr>
              <w:jc w:val="center"/>
              <w:rPr>
                <w:rFonts w:ascii="Times New Roman" w:eastAsia="Times New Roman" w:hAnsi="Times New Roman"/>
                <w:bCs/>
                <w:sz w:val="24"/>
                <w:szCs w:val="24"/>
              </w:rPr>
            </w:pPr>
            <m:oMath>
              <m:sSub>
                <m:sSubPr>
                  <m:ctrlPr>
                    <w:rPr>
                      <w:rFonts w:ascii="Cambria Math" w:eastAsia="Times New Roman" w:hAnsi="Cambria Math"/>
                      <w:bCs/>
                      <w:sz w:val="24"/>
                      <w:szCs w:val="24"/>
                    </w:rPr>
                  </m:ctrlPr>
                </m:sSubPr>
                <m:e>
                  <m:r>
                    <w:rPr>
                      <w:rFonts w:ascii="Cambria Math" w:eastAsia="Times New Roman" w:hAnsi="Cambria Math"/>
                      <w:sz w:val="24"/>
                      <w:szCs w:val="24"/>
                    </w:rPr>
                    <m:t>T</m:t>
                  </m:r>
                </m:e>
                <m:sub>
                  <m:r>
                    <m:rPr>
                      <m:nor/>
                    </m:rPr>
                    <w:rPr>
                      <w:rFonts w:ascii="Times New Roman" w:eastAsia="Times New Roman" w:hAnsi="Times New Roman"/>
                      <w:bCs/>
                      <w:sz w:val="24"/>
                      <w:szCs w:val="24"/>
                    </w:rPr>
                    <m:t>max</m:t>
                  </m:r>
                </m:sub>
              </m:sSub>
            </m:oMath>
            <w:r w:rsidR="00EF0542" w:rsidRPr="00697B34">
              <w:rPr>
                <w:rFonts w:ascii="Times New Roman" w:eastAsia="Times New Roman" w:hAnsi="Times New Roman"/>
                <w:bCs/>
                <w:sz w:val="24"/>
                <w:szCs w:val="24"/>
              </w:rPr>
              <w:t>, °C</w:t>
            </w:r>
          </w:p>
        </w:tc>
        <w:tc>
          <w:tcPr>
            <w:tcW w:w="1662" w:type="dxa"/>
            <w:vAlign w:val="center"/>
            <w:hideMark/>
          </w:tcPr>
          <w:p w14:paraId="2EA4AF5D" w14:textId="4189BFE7" w:rsidR="00EF0542" w:rsidRPr="00697B34" w:rsidRDefault="00C9505D" w:rsidP="00697B34">
            <w:pPr>
              <w:jc w:val="center"/>
              <w:rPr>
                <w:rFonts w:ascii="Times New Roman" w:eastAsia="Times New Roman" w:hAnsi="Times New Roman"/>
                <w:bCs/>
                <w:sz w:val="24"/>
                <w:szCs w:val="24"/>
              </w:rPr>
            </w:pPr>
            <m:oMath>
              <m:sSub>
                <m:sSubPr>
                  <m:ctrlPr>
                    <w:rPr>
                      <w:rFonts w:ascii="Cambria Math" w:eastAsia="Times New Roman" w:hAnsi="Cambria Math"/>
                      <w:bCs/>
                      <w:sz w:val="24"/>
                      <w:szCs w:val="24"/>
                    </w:rPr>
                  </m:ctrlPr>
                </m:sSubPr>
                <m:e>
                  <m:r>
                    <w:rPr>
                      <w:rFonts w:ascii="Cambria Math" w:eastAsia="Times New Roman" w:hAnsi="Cambria Math"/>
                      <w:sz w:val="24"/>
                      <w:szCs w:val="24"/>
                    </w:rPr>
                    <m:t>T</m:t>
                  </m:r>
                </m:e>
                <m:sub>
                  <m:r>
                    <w:rPr>
                      <w:rFonts w:ascii="Cambria Math" w:eastAsia="Times New Roman" w:hAnsi="Cambria Math"/>
                      <w:sz w:val="24"/>
                      <w:szCs w:val="24"/>
                    </w:rPr>
                    <m:t>s</m:t>
                  </m:r>
                  <m:r>
                    <m:rPr>
                      <m:sty m:val="p"/>
                    </m:rPr>
                    <w:rPr>
                      <w:rFonts w:ascii="Cambria Math" w:eastAsia="Times New Roman" w:hAnsi="Cambria Math"/>
                      <w:sz w:val="24"/>
                      <w:szCs w:val="24"/>
                    </w:rPr>
                    <m:t>,</m:t>
                  </m:r>
                  <m:r>
                    <m:rPr>
                      <m:nor/>
                    </m:rPr>
                    <w:rPr>
                      <w:rFonts w:ascii="Times New Roman" w:eastAsia="Times New Roman" w:hAnsi="Times New Roman"/>
                      <w:bCs/>
                      <w:sz w:val="24"/>
                      <w:szCs w:val="24"/>
                    </w:rPr>
                    <m:t>avg</m:t>
                  </m:r>
                </m:sub>
              </m:sSub>
            </m:oMath>
            <w:r w:rsidR="00EF0542" w:rsidRPr="00697B34">
              <w:rPr>
                <w:rFonts w:ascii="Times New Roman" w:eastAsia="Times New Roman" w:hAnsi="Times New Roman"/>
                <w:bCs/>
                <w:sz w:val="24"/>
                <w:szCs w:val="24"/>
              </w:rPr>
              <w:t>, °C</w:t>
            </w:r>
          </w:p>
        </w:tc>
        <w:tc>
          <w:tcPr>
            <w:tcW w:w="1662" w:type="dxa"/>
            <w:vAlign w:val="center"/>
            <w:hideMark/>
          </w:tcPr>
          <w:p w14:paraId="7EE852A8" w14:textId="2EEE79A4" w:rsidR="00EF0542" w:rsidRPr="00697B34" w:rsidRDefault="00C9505D" w:rsidP="00697B34">
            <w:pPr>
              <w:jc w:val="center"/>
              <w:rPr>
                <w:rFonts w:ascii="Times New Roman" w:eastAsia="Times New Roman" w:hAnsi="Times New Roman"/>
                <w:bCs/>
                <w:sz w:val="24"/>
                <w:szCs w:val="24"/>
              </w:rPr>
            </w:pPr>
            <m:oMath>
              <m:sSub>
                <m:sSubPr>
                  <m:ctrlPr>
                    <w:rPr>
                      <w:rFonts w:ascii="Cambria Math" w:eastAsia="Times New Roman" w:hAnsi="Cambria Math"/>
                      <w:bCs/>
                      <w:sz w:val="24"/>
                      <w:szCs w:val="24"/>
                    </w:rPr>
                  </m:ctrlPr>
                </m:sSubPr>
                <m:e>
                  <m:r>
                    <w:rPr>
                      <w:rFonts w:ascii="Cambria Math" w:eastAsia="Times New Roman" w:hAnsi="Cambria Math"/>
                      <w:sz w:val="24"/>
                      <w:szCs w:val="24"/>
                    </w:rPr>
                    <m:t>Q</m:t>
                  </m:r>
                </m:e>
                <m:sub>
                  <m:r>
                    <m:rPr>
                      <m:nor/>
                    </m:rPr>
                    <w:rPr>
                      <w:rFonts w:ascii="Times New Roman" w:eastAsia="Times New Roman" w:hAnsi="Times New Roman"/>
                      <w:bCs/>
                      <w:sz w:val="24"/>
                      <w:szCs w:val="24"/>
                    </w:rPr>
                    <m:t>out</m:t>
                  </m:r>
                </m:sub>
              </m:sSub>
            </m:oMath>
            <w:r w:rsidR="00EF0542" w:rsidRPr="00697B34">
              <w:rPr>
                <w:rFonts w:ascii="Times New Roman" w:eastAsia="Times New Roman" w:hAnsi="Times New Roman"/>
                <w:bCs/>
                <w:sz w:val="24"/>
                <w:szCs w:val="24"/>
              </w:rPr>
              <w:t xml:space="preserve">, </w:t>
            </w:r>
            <w:proofErr w:type="spellStart"/>
            <w:r w:rsidR="00EF0542" w:rsidRPr="00697B34">
              <w:rPr>
                <w:rFonts w:ascii="Times New Roman" w:eastAsia="Times New Roman" w:hAnsi="Times New Roman"/>
                <w:bCs/>
                <w:sz w:val="24"/>
                <w:szCs w:val="24"/>
              </w:rPr>
              <w:t>Вт</w:t>
            </w:r>
            <w:proofErr w:type="spellEnd"/>
          </w:p>
        </w:tc>
        <w:tc>
          <w:tcPr>
            <w:tcW w:w="1662" w:type="dxa"/>
            <w:vAlign w:val="center"/>
            <w:hideMark/>
          </w:tcPr>
          <w:p w14:paraId="31B7E900" w14:textId="34D19BEA" w:rsidR="00EF0542" w:rsidRPr="00697B34" w:rsidRDefault="00EF0542" w:rsidP="00697B34">
            <w:pPr>
              <w:jc w:val="center"/>
              <w:rPr>
                <w:rFonts w:ascii="Times New Roman" w:eastAsia="Times New Roman" w:hAnsi="Times New Roman"/>
                <w:bCs/>
                <w:sz w:val="24"/>
                <w:szCs w:val="24"/>
              </w:rPr>
            </w:pPr>
            <w:proofErr w:type="spellStart"/>
            <w:r w:rsidRPr="00697B34">
              <w:rPr>
                <w:rFonts w:ascii="Times New Roman" w:eastAsia="Times New Roman" w:hAnsi="Times New Roman"/>
                <w:bCs/>
                <w:sz w:val="24"/>
                <w:szCs w:val="24"/>
              </w:rPr>
              <w:t>Изменение</w:t>
            </w:r>
            <w:proofErr w:type="spellEnd"/>
            <w:r w:rsidRPr="00697B34">
              <w:rPr>
                <w:rFonts w:ascii="Times New Roman" w:eastAsia="Times New Roman" w:hAnsi="Times New Roman"/>
                <w:bCs/>
                <w:sz w:val="24"/>
                <w:szCs w:val="24"/>
              </w:rPr>
              <w:t xml:space="preserve"> </w:t>
            </w:r>
            <m:oMath>
              <m:sSub>
                <m:sSubPr>
                  <m:ctrlPr>
                    <w:rPr>
                      <w:rFonts w:ascii="Cambria Math" w:eastAsia="Times New Roman" w:hAnsi="Cambria Math"/>
                      <w:bCs/>
                      <w:sz w:val="24"/>
                      <w:szCs w:val="24"/>
                    </w:rPr>
                  </m:ctrlPr>
                </m:sSubPr>
                <m:e>
                  <m:r>
                    <w:rPr>
                      <w:rFonts w:ascii="Cambria Math" w:eastAsia="Times New Roman" w:hAnsi="Cambria Math"/>
                      <w:sz w:val="24"/>
                      <w:szCs w:val="24"/>
                    </w:rPr>
                    <m:t>T</m:t>
                  </m:r>
                </m:e>
                <m:sub>
                  <m:r>
                    <m:rPr>
                      <m:nor/>
                    </m:rPr>
                    <w:rPr>
                      <w:rFonts w:ascii="Times New Roman" w:eastAsia="Times New Roman" w:hAnsi="Times New Roman"/>
                      <w:bCs/>
                      <w:sz w:val="24"/>
                      <w:szCs w:val="24"/>
                    </w:rPr>
                    <m:t>max</m:t>
                  </m:r>
                </m:sub>
              </m:sSub>
            </m:oMath>
            <w:r w:rsidRPr="00697B34">
              <w:rPr>
                <w:rFonts w:ascii="Times New Roman" w:eastAsia="Times New Roman" w:hAnsi="Times New Roman"/>
                <w:bCs/>
                <w:sz w:val="24"/>
                <w:szCs w:val="24"/>
              </w:rPr>
              <w:t>, °C</w:t>
            </w:r>
          </w:p>
        </w:tc>
        <w:tc>
          <w:tcPr>
            <w:tcW w:w="1662" w:type="dxa"/>
            <w:vAlign w:val="center"/>
            <w:hideMark/>
          </w:tcPr>
          <w:p w14:paraId="7772631D" w14:textId="5F3522D7" w:rsidR="00EF0542" w:rsidRPr="00697B34" w:rsidRDefault="00EF0542" w:rsidP="00697B34">
            <w:pPr>
              <w:jc w:val="center"/>
              <w:rPr>
                <w:rFonts w:ascii="Times New Roman" w:eastAsia="Times New Roman" w:hAnsi="Times New Roman"/>
                <w:bCs/>
                <w:sz w:val="24"/>
                <w:szCs w:val="24"/>
              </w:rPr>
            </w:pPr>
            <w:proofErr w:type="spellStart"/>
            <w:r w:rsidRPr="00697B34">
              <w:rPr>
                <w:rFonts w:ascii="Times New Roman" w:eastAsia="Times New Roman" w:hAnsi="Times New Roman"/>
                <w:bCs/>
                <w:sz w:val="24"/>
                <w:szCs w:val="24"/>
              </w:rPr>
              <w:t>Невязка</w:t>
            </w:r>
            <w:proofErr w:type="spellEnd"/>
            <w:r w:rsidRPr="00697B34">
              <w:rPr>
                <w:rFonts w:ascii="Times New Roman" w:eastAsia="Times New Roman" w:hAnsi="Times New Roman"/>
                <w:bCs/>
                <w:sz w:val="24"/>
                <w:szCs w:val="24"/>
              </w:rPr>
              <w:t xml:space="preserve"> </w:t>
            </w:r>
            <m:oMath>
              <m:sSub>
                <m:sSubPr>
                  <m:ctrlPr>
                    <w:rPr>
                      <w:rFonts w:ascii="Cambria Math" w:eastAsia="Times New Roman" w:hAnsi="Cambria Math"/>
                      <w:bCs/>
                      <w:sz w:val="24"/>
                      <w:szCs w:val="24"/>
                    </w:rPr>
                  </m:ctrlPr>
                </m:sSubPr>
                <m:e>
                  <m:r>
                    <w:rPr>
                      <w:rFonts w:ascii="Cambria Math" w:eastAsia="Times New Roman" w:hAnsi="Cambria Math"/>
                      <w:sz w:val="24"/>
                      <w:szCs w:val="24"/>
                    </w:rPr>
                    <m:t>δ</m:t>
                  </m:r>
                </m:e>
                <m:sub>
                  <m:r>
                    <w:rPr>
                      <w:rFonts w:ascii="Cambria Math" w:eastAsia="Times New Roman" w:hAnsi="Cambria Math"/>
                      <w:sz w:val="24"/>
                      <w:szCs w:val="24"/>
                    </w:rPr>
                    <m:t>E</m:t>
                  </m:r>
                </m:sub>
              </m:sSub>
            </m:oMath>
            <w:r w:rsidRPr="00697B34">
              <w:rPr>
                <w:rFonts w:ascii="Times New Roman" w:eastAsia="Times New Roman" w:hAnsi="Times New Roman"/>
                <w:bCs/>
                <w:sz w:val="24"/>
                <w:szCs w:val="24"/>
              </w:rPr>
              <w:t>,</w:t>
            </w:r>
            <w:r w:rsidR="000327D2">
              <w:rPr>
                <w:rFonts w:ascii="Times New Roman" w:eastAsia="Times New Roman" w:hAnsi="Times New Roman"/>
                <w:bCs/>
                <w:sz w:val="24"/>
                <w:szCs w:val="24"/>
              </w:rPr>
              <w:t>%</w:t>
            </w:r>
          </w:p>
        </w:tc>
      </w:tr>
      <w:tr w:rsidR="00EF0542" w:rsidRPr="00EF0542" w14:paraId="628BB3C1" w14:textId="77777777" w:rsidTr="00697B34">
        <w:tc>
          <w:tcPr>
            <w:tcW w:w="1662" w:type="dxa"/>
            <w:vAlign w:val="center"/>
            <w:hideMark/>
          </w:tcPr>
          <w:p w14:paraId="1A02D324" w14:textId="77777777" w:rsidR="00EF0542" w:rsidRPr="00697B34" w:rsidRDefault="00EF0542" w:rsidP="00697B34">
            <w:pPr>
              <w:jc w:val="center"/>
              <w:rPr>
                <w:rFonts w:ascii="Times New Roman" w:eastAsia="Times New Roman" w:hAnsi="Times New Roman"/>
                <w:bCs/>
                <w:sz w:val="24"/>
                <w:szCs w:val="24"/>
              </w:rPr>
            </w:pPr>
            <w:proofErr w:type="spellStart"/>
            <w:r w:rsidRPr="00697B34">
              <w:rPr>
                <w:rFonts w:ascii="Times New Roman" w:eastAsia="Times New Roman" w:hAnsi="Times New Roman"/>
                <w:bCs/>
                <w:sz w:val="24"/>
                <w:szCs w:val="24"/>
              </w:rPr>
              <w:t>Грубая</w:t>
            </w:r>
            <w:proofErr w:type="spellEnd"/>
          </w:p>
        </w:tc>
        <w:tc>
          <w:tcPr>
            <w:tcW w:w="1662" w:type="dxa"/>
            <w:vAlign w:val="center"/>
            <w:hideMark/>
          </w:tcPr>
          <w:p w14:paraId="796AC2D9" w14:textId="77777777" w:rsidR="00EF0542" w:rsidRPr="00697B34" w:rsidRDefault="00EF0542" w:rsidP="00697B34">
            <w:pPr>
              <w:jc w:val="center"/>
              <w:rPr>
                <w:rFonts w:ascii="Times New Roman" w:eastAsia="Times New Roman" w:hAnsi="Times New Roman"/>
                <w:bCs/>
                <w:sz w:val="24"/>
                <w:szCs w:val="24"/>
              </w:rPr>
            </w:pPr>
            <w:r w:rsidRPr="00697B34">
              <w:rPr>
                <w:rFonts w:ascii="Times New Roman" w:eastAsia="Times New Roman" w:hAnsi="Times New Roman"/>
                <w:bCs/>
                <w:sz w:val="24"/>
                <w:szCs w:val="24"/>
              </w:rPr>
              <w:t>188,3</w:t>
            </w:r>
          </w:p>
        </w:tc>
        <w:tc>
          <w:tcPr>
            <w:tcW w:w="1662" w:type="dxa"/>
            <w:vAlign w:val="center"/>
            <w:hideMark/>
          </w:tcPr>
          <w:p w14:paraId="0FC1F692" w14:textId="77777777" w:rsidR="00EF0542" w:rsidRPr="00697B34" w:rsidRDefault="00EF0542" w:rsidP="00697B34">
            <w:pPr>
              <w:jc w:val="center"/>
              <w:rPr>
                <w:rFonts w:ascii="Times New Roman" w:eastAsia="Times New Roman" w:hAnsi="Times New Roman"/>
                <w:bCs/>
                <w:sz w:val="24"/>
                <w:szCs w:val="24"/>
              </w:rPr>
            </w:pPr>
            <w:r w:rsidRPr="00697B34">
              <w:rPr>
                <w:rFonts w:ascii="Times New Roman" w:eastAsia="Times New Roman" w:hAnsi="Times New Roman"/>
                <w:bCs/>
                <w:sz w:val="24"/>
                <w:szCs w:val="24"/>
              </w:rPr>
              <w:t>187,5</w:t>
            </w:r>
          </w:p>
        </w:tc>
        <w:tc>
          <w:tcPr>
            <w:tcW w:w="1662" w:type="dxa"/>
            <w:vAlign w:val="center"/>
            <w:hideMark/>
          </w:tcPr>
          <w:p w14:paraId="1F1CFCB5" w14:textId="77777777" w:rsidR="00EF0542" w:rsidRPr="00697B34" w:rsidRDefault="00EF0542" w:rsidP="00697B34">
            <w:pPr>
              <w:jc w:val="center"/>
              <w:rPr>
                <w:rFonts w:ascii="Times New Roman" w:eastAsia="Times New Roman" w:hAnsi="Times New Roman"/>
                <w:bCs/>
                <w:sz w:val="24"/>
                <w:szCs w:val="24"/>
              </w:rPr>
            </w:pPr>
            <w:r w:rsidRPr="00697B34">
              <w:rPr>
                <w:rFonts w:ascii="Times New Roman" w:eastAsia="Times New Roman" w:hAnsi="Times New Roman"/>
                <w:bCs/>
                <w:sz w:val="24"/>
                <w:szCs w:val="24"/>
              </w:rPr>
              <w:t>82,4</w:t>
            </w:r>
          </w:p>
        </w:tc>
        <w:tc>
          <w:tcPr>
            <w:tcW w:w="1662" w:type="dxa"/>
            <w:vAlign w:val="center"/>
            <w:hideMark/>
          </w:tcPr>
          <w:p w14:paraId="3617720A" w14:textId="3A7798FE" w:rsidR="00EF0542" w:rsidRPr="00697B34" w:rsidRDefault="00DF2F7C" w:rsidP="00697B34">
            <w:pPr>
              <w:jc w:val="center"/>
              <w:rPr>
                <w:rFonts w:ascii="Times New Roman" w:eastAsia="Times New Roman" w:hAnsi="Times New Roman"/>
                <w:bCs/>
                <w:sz w:val="24"/>
                <w:szCs w:val="24"/>
              </w:rPr>
            </w:pPr>
            <w:r w:rsidRPr="00697B34">
              <w:rPr>
                <w:rFonts w:ascii="Times New Roman" w:eastAsia="Times New Roman" w:hAnsi="Times New Roman"/>
                <w:bCs/>
                <w:sz w:val="24"/>
                <w:szCs w:val="24"/>
              </w:rPr>
              <w:t>–</w:t>
            </w:r>
          </w:p>
        </w:tc>
        <w:tc>
          <w:tcPr>
            <w:tcW w:w="1662" w:type="dxa"/>
            <w:vAlign w:val="center"/>
            <w:hideMark/>
          </w:tcPr>
          <w:p w14:paraId="3C7EABA5" w14:textId="77777777" w:rsidR="00EF0542" w:rsidRPr="00697B34" w:rsidRDefault="00EF0542" w:rsidP="00697B34">
            <w:pPr>
              <w:jc w:val="center"/>
              <w:rPr>
                <w:rFonts w:ascii="Times New Roman" w:eastAsia="Times New Roman" w:hAnsi="Times New Roman"/>
                <w:bCs/>
                <w:sz w:val="24"/>
                <w:szCs w:val="24"/>
              </w:rPr>
            </w:pPr>
            <w:r w:rsidRPr="00697B34">
              <w:rPr>
                <w:rFonts w:ascii="Times New Roman" w:eastAsia="Times New Roman" w:hAnsi="Times New Roman"/>
                <w:bCs/>
                <w:sz w:val="24"/>
                <w:szCs w:val="24"/>
              </w:rPr>
              <w:t>3,0</w:t>
            </w:r>
          </w:p>
        </w:tc>
      </w:tr>
      <w:tr w:rsidR="00EF0542" w:rsidRPr="00EF0542" w14:paraId="475D57D0" w14:textId="77777777" w:rsidTr="00697B34">
        <w:tc>
          <w:tcPr>
            <w:tcW w:w="1662" w:type="dxa"/>
            <w:vAlign w:val="center"/>
            <w:hideMark/>
          </w:tcPr>
          <w:p w14:paraId="247BD2A6" w14:textId="77777777" w:rsidR="00EF0542" w:rsidRPr="00697B34" w:rsidRDefault="00EF0542" w:rsidP="00697B34">
            <w:pPr>
              <w:jc w:val="center"/>
              <w:rPr>
                <w:rFonts w:ascii="Times New Roman" w:eastAsia="Times New Roman" w:hAnsi="Times New Roman"/>
                <w:bCs/>
                <w:sz w:val="24"/>
                <w:szCs w:val="24"/>
              </w:rPr>
            </w:pPr>
            <w:proofErr w:type="spellStart"/>
            <w:r w:rsidRPr="00697B34">
              <w:rPr>
                <w:rFonts w:ascii="Times New Roman" w:eastAsia="Times New Roman" w:hAnsi="Times New Roman"/>
                <w:bCs/>
                <w:sz w:val="24"/>
                <w:szCs w:val="24"/>
              </w:rPr>
              <w:t>Базовая</w:t>
            </w:r>
            <w:proofErr w:type="spellEnd"/>
          </w:p>
        </w:tc>
        <w:tc>
          <w:tcPr>
            <w:tcW w:w="1662" w:type="dxa"/>
            <w:vAlign w:val="center"/>
            <w:hideMark/>
          </w:tcPr>
          <w:p w14:paraId="3D4CF47C" w14:textId="77777777" w:rsidR="00EF0542" w:rsidRPr="00697B34" w:rsidRDefault="00EF0542" w:rsidP="00697B34">
            <w:pPr>
              <w:jc w:val="center"/>
              <w:rPr>
                <w:rFonts w:ascii="Times New Roman" w:eastAsia="Times New Roman" w:hAnsi="Times New Roman"/>
                <w:bCs/>
                <w:sz w:val="24"/>
                <w:szCs w:val="24"/>
              </w:rPr>
            </w:pPr>
            <w:r w:rsidRPr="00697B34">
              <w:rPr>
                <w:rFonts w:ascii="Times New Roman" w:eastAsia="Times New Roman" w:hAnsi="Times New Roman"/>
                <w:bCs/>
                <w:sz w:val="24"/>
                <w:szCs w:val="24"/>
              </w:rPr>
              <w:t>185,2</w:t>
            </w:r>
          </w:p>
        </w:tc>
        <w:tc>
          <w:tcPr>
            <w:tcW w:w="1662" w:type="dxa"/>
            <w:vAlign w:val="center"/>
            <w:hideMark/>
          </w:tcPr>
          <w:p w14:paraId="4C4C0C24" w14:textId="77777777" w:rsidR="00EF0542" w:rsidRPr="00697B34" w:rsidRDefault="00EF0542" w:rsidP="00697B34">
            <w:pPr>
              <w:jc w:val="center"/>
              <w:rPr>
                <w:rFonts w:ascii="Times New Roman" w:eastAsia="Times New Roman" w:hAnsi="Times New Roman"/>
                <w:bCs/>
                <w:sz w:val="24"/>
                <w:szCs w:val="24"/>
              </w:rPr>
            </w:pPr>
            <w:r w:rsidRPr="00697B34">
              <w:rPr>
                <w:rFonts w:ascii="Times New Roman" w:eastAsia="Times New Roman" w:hAnsi="Times New Roman"/>
                <w:bCs/>
                <w:sz w:val="24"/>
                <w:szCs w:val="24"/>
              </w:rPr>
              <w:t>184,6</w:t>
            </w:r>
          </w:p>
        </w:tc>
        <w:tc>
          <w:tcPr>
            <w:tcW w:w="1662" w:type="dxa"/>
            <w:vAlign w:val="center"/>
            <w:hideMark/>
          </w:tcPr>
          <w:p w14:paraId="1C7AABC7" w14:textId="77777777" w:rsidR="00EF0542" w:rsidRPr="00697B34" w:rsidRDefault="00EF0542" w:rsidP="00697B34">
            <w:pPr>
              <w:jc w:val="center"/>
              <w:rPr>
                <w:rFonts w:ascii="Times New Roman" w:eastAsia="Times New Roman" w:hAnsi="Times New Roman"/>
                <w:bCs/>
                <w:sz w:val="24"/>
                <w:szCs w:val="24"/>
              </w:rPr>
            </w:pPr>
            <w:r w:rsidRPr="00697B34">
              <w:rPr>
                <w:rFonts w:ascii="Times New Roman" w:eastAsia="Times New Roman" w:hAnsi="Times New Roman"/>
                <w:bCs/>
                <w:sz w:val="24"/>
                <w:szCs w:val="24"/>
              </w:rPr>
              <w:t>80,5</w:t>
            </w:r>
          </w:p>
        </w:tc>
        <w:tc>
          <w:tcPr>
            <w:tcW w:w="1662" w:type="dxa"/>
            <w:vAlign w:val="center"/>
            <w:hideMark/>
          </w:tcPr>
          <w:p w14:paraId="291CBDF2" w14:textId="77777777" w:rsidR="00EF0542" w:rsidRPr="00697B34" w:rsidRDefault="00EF0542" w:rsidP="00697B34">
            <w:pPr>
              <w:jc w:val="center"/>
              <w:rPr>
                <w:rFonts w:ascii="Times New Roman" w:eastAsia="Times New Roman" w:hAnsi="Times New Roman"/>
                <w:bCs/>
                <w:sz w:val="24"/>
                <w:szCs w:val="24"/>
              </w:rPr>
            </w:pPr>
            <w:r w:rsidRPr="00697B34">
              <w:rPr>
                <w:rFonts w:ascii="Times New Roman" w:eastAsia="Times New Roman" w:hAnsi="Times New Roman"/>
                <w:bCs/>
                <w:sz w:val="24"/>
                <w:szCs w:val="24"/>
              </w:rPr>
              <w:t>3,1</w:t>
            </w:r>
          </w:p>
        </w:tc>
        <w:tc>
          <w:tcPr>
            <w:tcW w:w="1662" w:type="dxa"/>
            <w:vAlign w:val="center"/>
            <w:hideMark/>
          </w:tcPr>
          <w:p w14:paraId="4EAFBFC9" w14:textId="77777777" w:rsidR="00EF0542" w:rsidRPr="00697B34" w:rsidRDefault="00EF0542" w:rsidP="00697B34">
            <w:pPr>
              <w:jc w:val="center"/>
              <w:rPr>
                <w:rFonts w:ascii="Times New Roman" w:eastAsia="Times New Roman" w:hAnsi="Times New Roman"/>
                <w:bCs/>
                <w:sz w:val="24"/>
                <w:szCs w:val="24"/>
              </w:rPr>
            </w:pPr>
            <w:r w:rsidRPr="00697B34">
              <w:rPr>
                <w:rFonts w:ascii="Times New Roman" w:eastAsia="Times New Roman" w:hAnsi="Times New Roman"/>
                <w:bCs/>
                <w:sz w:val="24"/>
                <w:szCs w:val="24"/>
              </w:rPr>
              <w:t>0,6</w:t>
            </w:r>
          </w:p>
        </w:tc>
      </w:tr>
      <w:tr w:rsidR="00EF0542" w:rsidRPr="00EF0542" w14:paraId="46E98A7F" w14:textId="77777777" w:rsidTr="00697B34">
        <w:tc>
          <w:tcPr>
            <w:tcW w:w="1662" w:type="dxa"/>
            <w:vAlign w:val="center"/>
            <w:hideMark/>
          </w:tcPr>
          <w:p w14:paraId="62FE9F93" w14:textId="594CFC22" w:rsidR="00EF0542" w:rsidRPr="00697B34" w:rsidRDefault="00EF0542" w:rsidP="00697B34">
            <w:pPr>
              <w:jc w:val="center"/>
              <w:rPr>
                <w:rFonts w:ascii="Times New Roman" w:eastAsia="Times New Roman" w:hAnsi="Times New Roman"/>
                <w:bCs/>
                <w:sz w:val="24"/>
                <w:szCs w:val="24"/>
              </w:rPr>
            </w:pPr>
            <w:proofErr w:type="spellStart"/>
            <w:r w:rsidRPr="00697B34">
              <w:rPr>
                <w:rFonts w:ascii="Times New Roman" w:eastAsia="Times New Roman" w:hAnsi="Times New Roman"/>
                <w:bCs/>
                <w:sz w:val="24"/>
                <w:szCs w:val="24"/>
              </w:rPr>
              <w:t>Уточн</w:t>
            </w:r>
            <w:r w:rsidR="0034256F" w:rsidRPr="00697B34">
              <w:rPr>
                <w:rFonts w:ascii="Times New Roman" w:eastAsia="Times New Roman" w:hAnsi="Times New Roman"/>
                <w:bCs/>
                <w:sz w:val="24"/>
                <w:szCs w:val="24"/>
              </w:rPr>
              <w:t>е</w:t>
            </w:r>
            <w:r w:rsidRPr="00697B34">
              <w:rPr>
                <w:rFonts w:ascii="Times New Roman" w:eastAsia="Times New Roman" w:hAnsi="Times New Roman"/>
                <w:bCs/>
                <w:sz w:val="24"/>
                <w:szCs w:val="24"/>
              </w:rPr>
              <w:t>нная</w:t>
            </w:r>
            <w:proofErr w:type="spellEnd"/>
          </w:p>
        </w:tc>
        <w:tc>
          <w:tcPr>
            <w:tcW w:w="1662" w:type="dxa"/>
            <w:vAlign w:val="center"/>
            <w:hideMark/>
          </w:tcPr>
          <w:p w14:paraId="5D3CC283" w14:textId="77777777" w:rsidR="00EF0542" w:rsidRPr="00697B34" w:rsidRDefault="00EF0542" w:rsidP="00697B34">
            <w:pPr>
              <w:jc w:val="center"/>
              <w:rPr>
                <w:rFonts w:ascii="Times New Roman" w:eastAsia="Times New Roman" w:hAnsi="Times New Roman"/>
                <w:bCs/>
                <w:sz w:val="24"/>
                <w:szCs w:val="24"/>
              </w:rPr>
            </w:pPr>
            <w:r w:rsidRPr="00697B34">
              <w:rPr>
                <w:rFonts w:ascii="Times New Roman" w:eastAsia="Times New Roman" w:hAnsi="Times New Roman"/>
                <w:bCs/>
                <w:sz w:val="24"/>
                <w:szCs w:val="24"/>
              </w:rPr>
              <w:t>184,8</w:t>
            </w:r>
          </w:p>
        </w:tc>
        <w:tc>
          <w:tcPr>
            <w:tcW w:w="1662" w:type="dxa"/>
            <w:vAlign w:val="center"/>
            <w:hideMark/>
          </w:tcPr>
          <w:p w14:paraId="7EFEFBF2" w14:textId="77777777" w:rsidR="00EF0542" w:rsidRPr="00697B34" w:rsidRDefault="00EF0542" w:rsidP="00697B34">
            <w:pPr>
              <w:jc w:val="center"/>
              <w:rPr>
                <w:rFonts w:ascii="Times New Roman" w:eastAsia="Times New Roman" w:hAnsi="Times New Roman"/>
                <w:bCs/>
                <w:sz w:val="24"/>
                <w:szCs w:val="24"/>
              </w:rPr>
            </w:pPr>
            <w:r w:rsidRPr="00697B34">
              <w:rPr>
                <w:rFonts w:ascii="Times New Roman" w:eastAsia="Times New Roman" w:hAnsi="Times New Roman"/>
                <w:bCs/>
                <w:sz w:val="24"/>
                <w:szCs w:val="24"/>
              </w:rPr>
              <w:t>184,3</w:t>
            </w:r>
          </w:p>
        </w:tc>
        <w:tc>
          <w:tcPr>
            <w:tcW w:w="1662" w:type="dxa"/>
            <w:vAlign w:val="center"/>
            <w:hideMark/>
          </w:tcPr>
          <w:p w14:paraId="17146362" w14:textId="77777777" w:rsidR="00EF0542" w:rsidRPr="00697B34" w:rsidRDefault="00EF0542" w:rsidP="00697B34">
            <w:pPr>
              <w:jc w:val="center"/>
              <w:rPr>
                <w:rFonts w:ascii="Times New Roman" w:eastAsia="Times New Roman" w:hAnsi="Times New Roman"/>
                <w:bCs/>
                <w:sz w:val="24"/>
                <w:szCs w:val="24"/>
              </w:rPr>
            </w:pPr>
            <w:r w:rsidRPr="00697B34">
              <w:rPr>
                <w:rFonts w:ascii="Times New Roman" w:eastAsia="Times New Roman" w:hAnsi="Times New Roman"/>
                <w:bCs/>
                <w:sz w:val="24"/>
                <w:szCs w:val="24"/>
              </w:rPr>
              <w:t>80,1</w:t>
            </w:r>
          </w:p>
        </w:tc>
        <w:tc>
          <w:tcPr>
            <w:tcW w:w="1662" w:type="dxa"/>
            <w:vAlign w:val="center"/>
            <w:hideMark/>
          </w:tcPr>
          <w:p w14:paraId="043572CF" w14:textId="77777777" w:rsidR="00EF0542" w:rsidRPr="00697B34" w:rsidRDefault="00EF0542" w:rsidP="00697B34">
            <w:pPr>
              <w:jc w:val="center"/>
              <w:rPr>
                <w:rFonts w:ascii="Times New Roman" w:eastAsia="Times New Roman" w:hAnsi="Times New Roman"/>
                <w:bCs/>
                <w:sz w:val="24"/>
                <w:szCs w:val="24"/>
              </w:rPr>
            </w:pPr>
            <w:r w:rsidRPr="00697B34">
              <w:rPr>
                <w:rFonts w:ascii="Times New Roman" w:eastAsia="Times New Roman" w:hAnsi="Times New Roman"/>
                <w:bCs/>
                <w:sz w:val="24"/>
                <w:szCs w:val="24"/>
              </w:rPr>
              <w:t>0,4</w:t>
            </w:r>
          </w:p>
        </w:tc>
        <w:tc>
          <w:tcPr>
            <w:tcW w:w="1662" w:type="dxa"/>
            <w:vAlign w:val="center"/>
            <w:hideMark/>
          </w:tcPr>
          <w:p w14:paraId="11821843" w14:textId="77777777" w:rsidR="00EF0542" w:rsidRPr="00697B34" w:rsidRDefault="00EF0542" w:rsidP="00697B34">
            <w:pPr>
              <w:jc w:val="center"/>
              <w:rPr>
                <w:rFonts w:ascii="Times New Roman" w:eastAsia="Times New Roman" w:hAnsi="Times New Roman"/>
                <w:bCs/>
                <w:sz w:val="24"/>
                <w:szCs w:val="24"/>
              </w:rPr>
            </w:pPr>
            <w:r w:rsidRPr="00697B34">
              <w:rPr>
                <w:rFonts w:ascii="Times New Roman" w:eastAsia="Times New Roman" w:hAnsi="Times New Roman"/>
                <w:bCs/>
                <w:sz w:val="24"/>
                <w:szCs w:val="24"/>
              </w:rPr>
              <w:t>0,1</w:t>
            </w:r>
          </w:p>
        </w:tc>
      </w:tr>
    </w:tbl>
    <w:p w14:paraId="087300E8" w14:textId="77777777" w:rsidR="00EF0542" w:rsidRPr="00EF0542" w:rsidRDefault="00EF0542" w:rsidP="00EF0542">
      <w:pPr>
        <w:spacing w:after="0" w:line="240" w:lineRule="auto"/>
        <w:rPr>
          <w:rFonts w:eastAsia="Times New Roman"/>
          <w:bCs w:val="0"/>
          <w:color w:val="auto"/>
          <w:kern w:val="0"/>
          <w14:ligatures w14:val="none"/>
        </w:rPr>
      </w:pPr>
    </w:p>
    <w:p w14:paraId="1893177E" w14:textId="77777777" w:rsidR="00697B34" w:rsidRDefault="00EF0542" w:rsidP="00697B34">
      <w:pPr>
        <w:keepNext/>
        <w:spacing w:after="0" w:line="240" w:lineRule="auto"/>
        <w:jc w:val="both"/>
        <w:rPr>
          <w:rFonts w:eastAsia="Times New Roman"/>
          <w:bCs w:val="0"/>
          <w:kern w:val="0"/>
          <w14:ligatures w14:val="none"/>
        </w:rPr>
      </w:pPr>
      <w:r w:rsidRPr="00EF0542">
        <w:rPr>
          <w:rFonts w:eastAsia="Times New Roman"/>
          <w:bCs w:val="0"/>
          <w:kern w:val="0"/>
          <w14:ligatures w14:val="none"/>
        </w:rPr>
        <w:t>Таблица Б.2</w:t>
      </w:r>
    </w:p>
    <w:p w14:paraId="125148A6" w14:textId="7A4A89BD" w:rsidR="00EF0542" w:rsidRDefault="00EF0542" w:rsidP="00697B34">
      <w:pPr>
        <w:keepNext/>
        <w:spacing w:after="0" w:line="240" w:lineRule="auto"/>
        <w:ind w:firstLine="426"/>
        <w:jc w:val="both"/>
        <w:rPr>
          <w:rFonts w:eastAsia="Times New Roman"/>
          <w:bCs w:val="0"/>
          <w:kern w:val="0"/>
          <w14:ligatures w14:val="none"/>
        </w:rPr>
      </w:pPr>
      <w:r w:rsidRPr="00EF0542">
        <w:rPr>
          <w:rFonts w:eastAsia="Times New Roman"/>
          <w:bCs w:val="0"/>
          <w:kern w:val="0"/>
          <w14:ligatures w14:val="none"/>
        </w:rPr>
        <w:t>Чувствительность расч</w:t>
      </w:r>
      <w:r w:rsidR="0034256F">
        <w:rPr>
          <w:rFonts w:eastAsia="Times New Roman"/>
          <w:bCs w:val="0"/>
          <w:kern w:val="0"/>
          <w14:ligatures w14:val="none"/>
        </w:rPr>
        <w:t>е</w:t>
      </w:r>
      <w:r w:rsidRPr="00EF0542">
        <w:rPr>
          <w:rFonts w:eastAsia="Times New Roman"/>
          <w:bCs w:val="0"/>
          <w:kern w:val="0"/>
          <w14:ligatures w14:val="none"/>
        </w:rPr>
        <w:t>та к эквивалентной проницаемости слоя возврата</w:t>
      </w:r>
    </w:p>
    <w:p w14:paraId="08969E53" w14:textId="77777777" w:rsidR="00697B34" w:rsidRPr="0034256F" w:rsidRDefault="00697B34" w:rsidP="00697B34">
      <w:pPr>
        <w:keepNext/>
        <w:spacing w:after="0" w:line="240" w:lineRule="auto"/>
        <w:ind w:firstLine="426"/>
        <w:jc w:val="both"/>
        <w:rPr>
          <w:rFonts w:eastAsia="Times New Roman"/>
          <w:bCs w:val="0"/>
          <w:kern w:val="0"/>
          <w14:ligatures w14:val="none"/>
        </w:rPr>
      </w:pPr>
    </w:p>
    <w:tbl>
      <w:tblPr>
        <w:tblStyle w:val="15"/>
        <w:tblW w:w="0" w:type="auto"/>
        <w:tblLook w:val="04A0" w:firstRow="1" w:lastRow="0" w:firstColumn="1" w:lastColumn="0" w:noHBand="0" w:noVBand="1"/>
      </w:tblPr>
      <w:tblGrid>
        <w:gridCol w:w="1241"/>
        <w:gridCol w:w="1510"/>
        <w:gridCol w:w="1239"/>
        <w:gridCol w:w="1117"/>
        <w:gridCol w:w="4237"/>
      </w:tblGrid>
      <w:tr w:rsidR="00EF0542" w:rsidRPr="00EF0542" w14:paraId="0AC466F2" w14:textId="77777777" w:rsidTr="00697B34">
        <w:tc>
          <w:tcPr>
            <w:tcW w:w="1271" w:type="dxa"/>
            <w:vAlign w:val="center"/>
            <w:hideMark/>
          </w:tcPr>
          <w:p w14:paraId="535CC72B" w14:textId="3951477D" w:rsidR="00EF0542" w:rsidRPr="00697B34" w:rsidRDefault="00EF0542" w:rsidP="00697B34">
            <w:pPr>
              <w:jc w:val="center"/>
              <w:rPr>
                <w:rFonts w:ascii="Times New Roman" w:eastAsia="Times New Roman" w:hAnsi="Times New Roman"/>
                <w:sz w:val="24"/>
                <w:szCs w:val="24"/>
              </w:rPr>
            </w:pPr>
            <m:oMath>
              <m:r>
                <w:rPr>
                  <w:rFonts w:ascii="Cambria Math" w:eastAsia="Times New Roman" w:hAnsi="Cambria Math"/>
                  <w:sz w:val="24"/>
                  <w:szCs w:val="24"/>
                </w:rPr>
                <m:t>K</m:t>
              </m:r>
            </m:oMath>
            <w:r w:rsidRPr="00697B34">
              <w:rPr>
                <w:rFonts w:ascii="Times New Roman" w:eastAsia="Times New Roman" w:hAnsi="Times New Roman"/>
                <w:sz w:val="24"/>
                <w:szCs w:val="24"/>
              </w:rPr>
              <w:t>, м²</w:t>
            </w:r>
          </w:p>
        </w:tc>
        <w:tc>
          <w:tcPr>
            <w:tcW w:w="1559" w:type="dxa"/>
            <w:vAlign w:val="center"/>
            <w:hideMark/>
          </w:tcPr>
          <w:p w14:paraId="2951A5AC" w14:textId="2111871D" w:rsidR="00EF0542" w:rsidRPr="00697B34" w:rsidRDefault="00C9505D" w:rsidP="00697B34">
            <w:pPr>
              <w:jc w:val="center"/>
              <w:rPr>
                <w:rFonts w:ascii="Times New Roman" w:eastAsia="Times New Roman" w:hAnsi="Times New Roman"/>
                <w:sz w:val="24"/>
                <w:szCs w:val="24"/>
              </w:rPr>
            </w:pPr>
            <m:oMath>
              <m:sSub>
                <m:sSubPr>
                  <m:ctrlPr>
                    <w:rPr>
                      <w:rFonts w:ascii="Cambria Math" w:eastAsia="Times New Roman" w:hAnsi="Cambria Math"/>
                      <w:sz w:val="24"/>
                      <w:szCs w:val="24"/>
                    </w:rPr>
                  </m:ctrlPr>
                </m:sSubPr>
                <m:e>
                  <m:r>
                    <w:rPr>
                      <w:rFonts w:ascii="Cambria Math" w:eastAsia="Times New Roman" w:hAnsi="Cambria Math"/>
                      <w:sz w:val="24"/>
                      <w:szCs w:val="24"/>
                    </w:rPr>
                    <m:t>T</m:t>
                  </m:r>
                </m:e>
                <m:sub>
                  <m:r>
                    <m:rPr>
                      <m:nor/>
                    </m:rPr>
                    <w:rPr>
                      <w:rFonts w:ascii="Times New Roman" w:eastAsia="Times New Roman" w:hAnsi="Times New Roman"/>
                      <w:sz w:val="24"/>
                      <w:szCs w:val="24"/>
                    </w:rPr>
                    <m:t>max</m:t>
                  </m:r>
                </m:sub>
              </m:sSub>
            </m:oMath>
            <w:r w:rsidR="00EF0542" w:rsidRPr="00697B34">
              <w:rPr>
                <w:rFonts w:ascii="Times New Roman" w:eastAsia="Times New Roman" w:hAnsi="Times New Roman"/>
                <w:sz w:val="24"/>
                <w:szCs w:val="24"/>
              </w:rPr>
              <w:t>, °C</w:t>
            </w:r>
          </w:p>
        </w:tc>
        <w:tc>
          <w:tcPr>
            <w:tcW w:w="1276" w:type="dxa"/>
            <w:vAlign w:val="center"/>
            <w:hideMark/>
          </w:tcPr>
          <w:p w14:paraId="3C4D8449" w14:textId="1B3D7FB1" w:rsidR="00EF0542" w:rsidRPr="00697B34" w:rsidRDefault="00C9505D" w:rsidP="00697B34">
            <w:pPr>
              <w:jc w:val="center"/>
              <w:rPr>
                <w:rFonts w:ascii="Times New Roman" w:eastAsia="Times New Roman" w:hAnsi="Times New Roman"/>
                <w:sz w:val="24"/>
                <w:szCs w:val="24"/>
              </w:rPr>
            </w:pPr>
            <m:oMath>
              <m:sSub>
                <m:sSubPr>
                  <m:ctrlPr>
                    <w:rPr>
                      <w:rFonts w:ascii="Cambria Math" w:eastAsia="Times New Roman" w:hAnsi="Cambria Math"/>
                      <w:sz w:val="24"/>
                      <w:szCs w:val="24"/>
                    </w:rPr>
                  </m:ctrlPr>
                </m:sSubPr>
                <m:e>
                  <m:r>
                    <w:rPr>
                      <w:rFonts w:ascii="Cambria Math" w:eastAsia="Times New Roman" w:hAnsi="Cambria Math"/>
                      <w:sz w:val="24"/>
                      <w:szCs w:val="24"/>
                    </w:rPr>
                    <m:t>Q</m:t>
                  </m:r>
                </m:e>
                <m:sub>
                  <m:r>
                    <m:rPr>
                      <m:nor/>
                    </m:rPr>
                    <w:rPr>
                      <w:rFonts w:ascii="Times New Roman" w:eastAsia="Times New Roman" w:hAnsi="Times New Roman"/>
                      <w:sz w:val="24"/>
                      <w:szCs w:val="24"/>
                    </w:rPr>
                    <m:t>out</m:t>
                  </m:r>
                </m:sub>
              </m:sSub>
            </m:oMath>
            <w:r w:rsidR="00EF0542" w:rsidRPr="00697B34">
              <w:rPr>
                <w:rFonts w:ascii="Times New Roman" w:eastAsia="Times New Roman" w:hAnsi="Times New Roman"/>
                <w:sz w:val="24"/>
                <w:szCs w:val="24"/>
              </w:rPr>
              <w:t xml:space="preserve">, </w:t>
            </w:r>
            <w:proofErr w:type="spellStart"/>
            <w:r w:rsidR="00EF0542" w:rsidRPr="00697B34">
              <w:rPr>
                <w:rFonts w:ascii="Times New Roman" w:eastAsia="Times New Roman" w:hAnsi="Times New Roman"/>
                <w:sz w:val="24"/>
                <w:szCs w:val="24"/>
              </w:rPr>
              <w:t>Вт</w:t>
            </w:r>
            <w:proofErr w:type="spellEnd"/>
          </w:p>
        </w:tc>
        <w:tc>
          <w:tcPr>
            <w:tcW w:w="1134" w:type="dxa"/>
            <w:vAlign w:val="center"/>
            <w:hideMark/>
          </w:tcPr>
          <w:p w14:paraId="04D8C555" w14:textId="77777777" w:rsidR="00EF0542" w:rsidRPr="00697B34" w:rsidRDefault="00EF0542" w:rsidP="00697B34">
            <w:pPr>
              <w:jc w:val="center"/>
              <w:rPr>
                <w:rFonts w:ascii="Times New Roman" w:eastAsia="Times New Roman" w:hAnsi="Times New Roman"/>
                <w:sz w:val="24"/>
                <w:szCs w:val="24"/>
              </w:rPr>
            </w:pPr>
            <w:proofErr w:type="spellStart"/>
            <w:r w:rsidRPr="00697B34">
              <w:rPr>
                <w:rFonts w:ascii="Times New Roman" w:eastAsia="Times New Roman" w:hAnsi="Times New Roman"/>
                <w:sz w:val="24"/>
                <w:szCs w:val="24"/>
              </w:rPr>
              <w:t>Сухие</w:t>
            </w:r>
            <w:proofErr w:type="spellEnd"/>
            <w:r w:rsidRPr="00697B34">
              <w:rPr>
                <w:rFonts w:ascii="Times New Roman" w:eastAsia="Times New Roman" w:hAnsi="Times New Roman"/>
                <w:sz w:val="24"/>
                <w:szCs w:val="24"/>
              </w:rPr>
              <w:t xml:space="preserve"> </w:t>
            </w:r>
            <w:proofErr w:type="spellStart"/>
            <w:r w:rsidRPr="00697B34">
              <w:rPr>
                <w:rFonts w:ascii="Times New Roman" w:eastAsia="Times New Roman" w:hAnsi="Times New Roman"/>
                <w:sz w:val="24"/>
                <w:szCs w:val="24"/>
              </w:rPr>
              <w:t>зоны</w:t>
            </w:r>
            <w:proofErr w:type="spellEnd"/>
          </w:p>
        </w:tc>
        <w:tc>
          <w:tcPr>
            <w:tcW w:w="4388" w:type="dxa"/>
            <w:vAlign w:val="center"/>
            <w:hideMark/>
          </w:tcPr>
          <w:p w14:paraId="0B16F512" w14:textId="77777777" w:rsidR="00EF0542" w:rsidRPr="00697B34" w:rsidRDefault="00EF0542" w:rsidP="00697B34">
            <w:pPr>
              <w:jc w:val="center"/>
              <w:rPr>
                <w:rFonts w:ascii="Times New Roman" w:eastAsia="Times New Roman" w:hAnsi="Times New Roman"/>
                <w:sz w:val="24"/>
                <w:szCs w:val="24"/>
              </w:rPr>
            </w:pPr>
            <w:proofErr w:type="spellStart"/>
            <w:r w:rsidRPr="00697B34">
              <w:rPr>
                <w:rFonts w:ascii="Times New Roman" w:eastAsia="Times New Roman" w:hAnsi="Times New Roman"/>
                <w:sz w:val="24"/>
                <w:szCs w:val="24"/>
              </w:rPr>
              <w:t>Комментарий</w:t>
            </w:r>
            <w:proofErr w:type="spellEnd"/>
          </w:p>
        </w:tc>
      </w:tr>
      <w:tr w:rsidR="00EF0542" w:rsidRPr="00EF0542" w14:paraId="06B3977C" w14:textId="77777777" w:rsidTr="00697B34">
        <w:tc>
          <w:tcPr>
            <w:tcW w:w="1271" w:type="dxa"/>
            <w:vAlign w:val="center"/>
            <w:hideMark/>
          </w:tcPr>
          <w:p w14:paraId="2BADF641" w14:textId="1C774795" w:rsidR="00EF0542" w:rsidRPr="00697B34" w:rsidRDefault="00C9505D" w:rsidP="00697B34">
            <w:pPr>
              <w:jc w:val="center"/>
              <w:rPr>
                <w:rFonts w:ascii="Times New Roman" w:eastAsia="Times New Roman" w:hAnsi="Times New Roman"/>
                <w:sz w:val="24"/>
                <w:szCs w:val="24"/>
              </w:rPr>
            </w:pPr>
            <m:oMathPara>
              <m:oMath>
                <m:sSup>
                  <m:sSupPr>
                    <m:ctrlPr>
                      <w:rPr>
                        <w:rFonts w:ascii="Cambria Math" w:eastAsia="Times New Roman" w:hAnsi="Cambria Math"/>
                        <w:sz w:val="24"/>
                        <w:szCs w:val="24"/>
                      </w:rPr>
                    </m:ctrlPr>
                  </m:sSupPr>
                  <m:e>
                    <m:r>
                      <w:rPr>
                        <w:rFonts w:ascii="Cambria Math" w:eastAsia="Times New Roman" w:hAnsi="Cambria Math"/>
                        <w:sz w:val="24"/>
                        <w:szCs w:val="24"/>
                      </w:rPr>
                      <m:t>10</m:t>
                    </m:r>
                  </m:e>
                  <m:sup>
                    <m:r>
                      <m:rPr>
                        <m:sty m:val="p"/>
                      </m:rPr>
                      <w:rPr>
                        <w:rFonts w:ascii="Cambria Math" w:eastAsia="Times New Roman" w:hAnsi="Cambria Math"/>
                        <w:sz w:val="24"/>
                        <w:szCs w:val="24"/>
                      </w:rPr>
                      <m:t>-</m:t>
                    </m:r>
                    <m:r>
                      <m:rPr>
                        <m:nor/>
                      </m:rPr>
                      <w:rPr>
                        <w:rFonts w:ascii="Times New Roman" w:eastAsia="Times New Roman" w:hAnsi="Times New Roman"/>
                        <w:sz w:val="24"/>
                        <w:szCs w:val="24"/>
                      </w:rPr>
                      <m:t>12</m:t>
                    </m:r>
                  </m:sup>
                </m:sSup>
              </m:oMath>
            </m:oMathPara>
          </w:p>
        </w:tc>
        <w:tc>
          <w:tcPr>
            <w:tcW w:w="1559" w:type="dxa"/>
            <w:vAlign w:val="center"/>
            <w:hideMark/>
          </w:tcPr>
          <w:p w14:paraId="4BCCF920" w14:textId="77777777" w:rsidR="00EF0542" w:rsidRPr="00697B34" w:rsidRDefault="00EF0542" w:rsidP="00697B34">
            <w:pPr>
              <w:jc w:val="center"/>
              <w:rPr>
                <w:rFonts w:ascii="Times New Roman" w:eastAsia="Times New Roman" w:hAnsi="Times New Roman"/>
                <w:sz w:val="24"/>
                <w:szCs w:val="24"/>
              </w:rPr>
            </w:pPr>
            <w:r w:rsidRPr="00697B34">
              <w:rPr>
                <w:rFonts w:ascii="Times New Roman" w:eastAsia="Times New Roman" w:hAnsi="Times New Roman"/>
                <w:sz w:val="24"/>
                <w:szCs w:val="24"/>
              </w:rPr>
              <w:t>186,5</w:t>
            </w:r>
          </w:p>
        </w:tc>
        <w:tc>
          <w:tcPr>
            <w:tcW w:w="1276" w:type="dxa"/>
            <w:vAlign w:val="center"/>
            <w:hideMark/>
          </w:tcPr>
          <w:p w14:paraId="117E0E7B" w14:textId="77777777" w:rsidR="00EF0542" w:rsidRPr="00697B34" w:rsidRDefault="00EF0542" w:rsidP="00697B34">
            <w:pPr>
              <w:jc w:val="center"/>
              <w:rPr>
                <w:rFonts w:ascii="Times New Roman" w:eastAsia="Times New Roman" w:hAnsi="Times New Roman"/>
                <w:sz w:val="24"/>
                <w:szCs w:val="24"/>
              </w:rPr>
            </w:pPr>
            <w:r w:rsidRPr="00697B34">
              <w:rPr>
                <w:rFonts w:ascii="Times New Roman" w:eastAsia="Times New Roman" w:hAnsi="Times New Roman"/>
                <w:sz w:val="24"/>
                <w:szCs w:val="24"/>
              </w:rPr>
              <w:t>80,0</w:t>
            </w:r>
          </w:p>
        </w:tc>
        <w:tc>
          <w:tcPr>
            <w:tcW w:w="1134" w:type="dxa"/>
            <w:vAlign w:val="center"/>
            <w:hideMark/>
          </w:tcPr>
          <w:p w14:paraId="2BFE2D99" w14:textId="77777777" w:rsidR="00EF0542" w:rsidRPr="00697B34" w:rsidRDefault="00EF0542" w:rsidP="00697B34">
            <w:pPr>
              <w:jc w:val="center"/>
              <w:rPr>
                <w:rFonts w:ascii="Times New Roman" w:eastAsia="Times New Roman" w:hAnsi="Times New Roman"/>
                <w:sz w:val="24"/>
                <w:szCs w:val="24"/>
              </w:rPr>
            </w:pPr>
            <w:proofErr w:type="spellStart"/>
            <w:r w:rsidRPr="00697B34">
              <w:rPr>
                <w:rFonts w:ascii="Times New Roman" w:eastAsia="Times New Roman" w:hAnsi="Times New Roman"/>
                <w:sz w:val="24"/>
                <w:szCs w:val="24"/>
              </w:rPr>
              <w:t>нет</w:t>
            </w:r>
            <w:proofErr w:type="spellEnd"/>
          </w:p>
        </w:tc>
        <w:tc>
          <w:tcPr>
            <w:tcW w:w="4388" w:type="dxa"/>
            <w:vAlign w:val="center"/>
            <w:hideMark/>
          </w:tcPr>
          <w:p w14:paraId="512800CD" w14:textId="77777777" w:rsidR="00EF0542" w:rsidRPr="00697B34" w:rsidRDefault="00EF0542" w:rsidP="00697B34">
            <w:pPr>
              <w:jc w:val="center"/>
              <w:rPr>
                <w:rFonts w:ascii="Times New Roman" w:eastAsia="Times New Roman" w:hAnsi="Times New Roman"/>
                <w:sz w:val="24"/>
                <w:szCs w:val="24"/>
                <w:lang w:val="ru-RU"/>
              </w:rPr>
            </w:pPr>
            <w:r w:rsidRPr="00697B34">
              <w:rPr>
                <w:rFonts w:ascii="Times New Roman" w:eastAsia="Times New Roman" w:hAnsi="Times New Roman"/>
                <w:sz w:val="24"/>
                <w:szCs w:val="24"/>
                <w:lang w:val="ru-RU"/>
              </w:rPr>
              <w:t>повышенное гидравлическое сопротивление возврату конденсата; незначительный локальный рост температуры в испарителе</w:t>
            </w:r>
          </w:p>
        </w:tc>
      </w:tr>
      <w:tr w:rsidR="00EF0542" w:rsidRPr="00EF0542" w14:paraId="2A651CB8" w14:textId="77777777" w:rsidTr="00697B34">
        <w:tc>
          <w:tcPr>
            <w:tcW w:w="1271" w:type="dxa"/>
            <w:vAlign w:val="center"/>
            <w:hideMark/>
          </w:tcPr>
          <w:p w14:paraId="32C72FD0" w14:textId="4E376F0B" w:rsidR="00EF0542" w:rsidRPr="00697B34" w:rsidRDefault="00C9505D" w:rsidP="00697B34">
            <w:pPr>
              <w:jc w:val="center"/>
              <w:rPr>
                <w:rFonts w:ascii="Times New Roman" w:eastAsia="Times New Roman" w:hAnsi="Times New Roman"/>
                <w:sz w:val="24"/>
                <w:szCs w:val="24"/>
              </w:rPr>
            </w:pPr>
            <m:oMathPara>
              <m:oMath>
                <m:sSup>
                  <m:sSupPr>
                    <m:ctrlPr>
                      <w:rPr>
                        <w:rFonts w:ascii="Cambria Math" w:eastAsia="Times New Roman" w:hAnsi="Cambria Math"/>
                        <w:sz w:val="24"/>
                        <w:szCs w:val="24"/>
                      </w:rPr>
                    </m:ctrlPr>
                  </m:sSupPr>
                  <m:e>
                    <m:r>
                      <w:rPr>
                        <w:rFonts w:ascii="Cambria Math" w:eastAsia="Times New Roman" w:hAnsi="Cambria Math"/>
                        <w:sz w:val="24"/>
                        <w:szCs w:val="24"/>
                      </w:rPr>
                      <m:t>10</m:t>
                    </m:r>
                  </m:e>
                  <m:sup>
                    <m:r>
                      <m:rPr>
                        <m:sty m:val="p"/>
                      </m:rPr>
                      <w:rPr>
                        <w:rFonts w:ascii="Cambria Math" w:eastAsia="Times New Roman" w:hAnsi="Cambria Math"/>
                        <w:sz w:val="24"/>
                        <w:szCs w:val="24"/>
                      </w:rPr>
                      <m:t>-</m:t>
                    </m:r>
                    <m:r>
                      <m:rPr>
                        <m:nor/>
                      </m:rPr>
                      <w:rPr>
                        <w:rFonts w:ascii="Times New Roman" w:eastAsia="Times New Roman" w:hAnsi="Times New Roman"/>
                        <w:sz w:val="24"/>
                        <w:szCs w:val="24"/>
                      </w:rPr>
                      <m:t>11</m:t>
                    </m:r>
                  </m:sup>
                </m:sSup>
              </m:oMath>
            </m:oMathPara>
          </w:p>
        </w:tc>
        <w:tc>
          <w:tcPr>
            <w:tcW w:w="1559" w:type="dxa"/>
            <w:vAlign w:val="center"/>
            <w:hideMark/>
          </w:tcPr>
          <w:p w14:paraId="1E820825" w14:textId="77777777" w:rsidR="00EF0542" w:rsidRPr="00697B34" w:rsidRDefault="00EF0542" w:rsidP="00697B34">
            <w:pPr>
              <w:jc w:val="center"/>
              <w:rPr>
                <w:rFonts w:ascii="Times New Roman" w:eastAsia="Times New Roman" w:hAnsi="Times New Roman"/>
                <w:sz w:val="24"/>
                <w:szCs w:val="24"/>
              </w:rPr>
            </w:pPr>
            <w:r w:rsidRPr="00697B34">
              <w:rPr>
                <w:rFonts w:ascii="Times New Roman" w:eastAsia="Times New Roman" w:hAnsi="Times New Roman"/>
                <w:sz w:val="24"/>
                <w:szCs w:val="24"/>
              </w:rPr>
              <w:t>184,8</w:t>
            </w:r>
          </w:p>
        </w:tc>
        <w:tc>
          <w:tcPr>
            <w:tcW w:w="1276" w:type="dxa"/>
            <w:vAlign w:val="center"/>
            <w:hideMark/>
          </w:tcPr>
          <w:p w14:paraId="7D7F3526" w14:textId="77777777" w:rsidR="00EF0542" w:rsidRPr="00697B34" w:rsidRDefault="00EF0542" w:rsidP="00697B34">
            <w:pPr>
              <w:jc w:val="center"/>
              <w:rPr>
                <w:rFonts w:ascii="Times New Roman" w:eastAsia="Times New Roman" w:hAnsi="Times New Roman"/>
                <w:sz w:val="24"/>
                <w:szCs w:val="24"/>
              </w:rPr>
            </w:pPr>
            <w:r w:rsidRPr="00697B34">
              <w:rPr>
                <w:rFonts w:ascii="Times New Roman" w:eastAsia="Times New Roman" w:hAnsi="Times New Roman"/>
                <w:sz w:val="24"/>
                <w:szCs w:val="24"/>
              </w:rPr>
              <w:t>80,1</w:t>
            </w:r>
          </w:p>
        </w:tc>
        <w:tc>
          <w:tcPr>
            <w:tcW w:w="1134" w:type="dxa"/>
            <w:vAlign w:val="center"/>
            <w:hideMark/>
          </w:tcPr>
          <w:p w14:paraId="1426FE79" w14:textId="77777777" w:rsidR="00EF0542" w:rsidRPr="00697B34" w:rsidRDefault="00EF0542" w:rsidP="00697B34">
            <w:pPr>
              <w:jc w:val="center"/>
              <w:rPr>
                <w:rFonts w:ascii="Times New Roman" w:eastAsia="Times New Roman" w:hAnsi="Times New Roman"/>
                <w:sz w:val="24"/>
                <w:szCs w:val="24"/>
              </w:rPr>
            </w:pPr>
            <w:proofErr w:type="spellStart"/>
            <w:r w:rsidRPr="00697B34">
              <w:rPr>
                <w:rFonts w:ascii="Times New Roman" w:eastAsia="Times New Roman" w:hAnsi="Times New Roman"/>
                <w:sz w:val="24"/>
                <w:szCs w:val="24"/>
              </w:rPr>
              <w:t>нет</w:t>
            </w:r>
            <w:proofErr w:type="spellEnd"/>
          </w:p>
        </w:tc>
        <w:tc>
          <w:tcPr>
            <w:tcW w:w="4388" w:type="dxa"/>
            <w:vAlign w:val="center"/>
            <w:hideMark/>
          </w:tcPr>
          <w:p w14:paraId="36FD319D" w14:textId="77777777" w:rsidR="00EF0542" w:rsidRPr="00697B34" w:rsidRDefault="00EF0542" w:rsidP="00697B34">
            <w:pPr>
              <w:jc w:val="center"/>
              <w:rPr>
                <w:rFonts w:ascii="Times New Roman" w:eastAsia="Times New Roman" w:hAnsi="Times New Roman"/>
                <w:sz w:val="24"/>
                <w:szCs w:val="24"/>
                <w:lang w:val="ru-RU"/>
              </w:rPr>
            </w:pPr>
            <w:r w:rsidRPr="00697B34">
              <w:rPr>
                <w:rFonts w:ascii="Times New Roman" w:eastAsia="Times New Roman" w:hAnsi="Times New Roman"/>
                <w:sz w:val="24"/>
                <w:szCs w:val="24"/>
                <w:lang w:val="ru-RU"/>
              </w:rPr>
              <w:t>базовый случай; стабильный температурный профиль, интегральные потоки сбалансированы</w:t>
            </w:r>
          </w:p>
        </w:tc>
      </w:tr>
      <w:tr w:rsidR="00EF0542" w:rsidRPr="00EF0542" w14:paraId="40CA9FC0" w14:textId="77777777" w:rsidTr="00697B34">
        <w:tc>
          <w:tcPr>
            <w:tcW w:w="1271" w:type="dxa"/>
            <w:vAlign w:val="center"/>
            <w:hideMark/>
          </w:tcPr>
          <w:p w14:paraId="040B79AB" w14:textId="38C39B96" w:rsidR="00EF0542" w:rsidRPr="00697B34" w:rsidRDefault="00C9505D" w:rsidP="00697B34">
            <w:pPr>
              <w:jc w:val="center"/>
              <w:rPr>
                <w:rFonts w:ascii="Times New Roman" w:eastAsia="Times New Roman" w:hAnsi="Times New Roman"/>
                <w:sz w:val="24"/>
                <w:szCs w:val="24"/>
              </w:rPr>
            </w:pPr>
            <m:oMathPara>
              <m:oMath>
                <m:sSup>
                  <m:sSupPr>
                    <m:ctrlPr>
                      <w:rPr>
                        <w:rFonts w:ascii="Cambria Math" w:eastAsia="Times New Roman" w:hAnsi="Cambria Math"/>
                        <w:sz w:val="24"/>
                        <w:szCs w:val="24"/>
                      </w:rPr>
                    </m:ctrlPr>
                  </m:sSupPr>
                  <m:e>
                    <m:r>
                      <w:rPr>
                        <w:rFonts w:ascii="Cambria Math" w:eastAsia="Times New Roman" w:hAnsi="Cambria Math"/>
                        <w:sz w:val="24"/>
                        <w:szCs w:val="24"/>
                      </w:rPr>
                      <m:t>10</m:t>
                    </m:r>
                  </m:e>
                  <m:sup>
                    <m:r>
                      <m:rPr>
                        <m:sty m:val="p"/>
                      </m:rPr>
                      <w:rPr>
                        <w:rFonts w:ascii="Cambria Math" w:eastAsia="Times New Roman" w:hAnsi="Cambria Math"/>
                        <w:sz w:val="24"/>
                        <w:szCs w:val="24"/>
                      </w:rPr>
                      <m:t>-</m:t>
                    </m:r>
                    <m:r>
                      <m:rPr>
                        <m:nor/>
                      </m:rPr>
                      <w:rPr>
                        <w:rFonts w:ascii="Times New Roman" w:eastAsia="Times New Roman" w:hAnsi="Times New Roman"/>
                        <w:sz w:val="24"/>
                        <w:szCs w:val="24"/>
                      </w:rPr>
                      <m:t>10</m:t>
                    </m:r>
                  </m:sup>
                </m:sSup>
              </m:oMath>
            </m:oMathPara>
          </w:p>
        </w:tc>
        <w:tc>
          <w:tcPr>
            <w:tcW w:w="1559" w:type="dxa"/>
            <w:vAlign w:val="center"/>
            <w:hideMark/>
          </w:tcPr>
          <w:p w14:paraId="474738C9" w14:textId="77777777" w:rsidR="00EF0542" w:rsidRPr="00697B34" w:rsidRDefault="00EF0542" w:rsidP="00697B34">
            <w:pPr>
              <w:jc w:val="center"/>
              <w:rPr>
                <w:rFonts w:ascii="Times New Roman" w:eastAsia="Times New Roman" w:hAnsi="Times New Roman"/>
                <w:sz w:val="24"/>
                <w:szCs w:val="24"/>
              </w:rPr>
            </w:pPr>
            <w:r w:rsidRPr="00697B34">
              <w:rPr>
                <w:rFonts w:ascii="Times New Roman" w:eastAsia="Times New Roman" w:hAnsi="Times New Roman"/>
                <w:sz w:val="24"/>
                <w:szCs w:val="24"/>
              </w:rPr>
              <w:t>184,5</w:t>
            </w:r>
          </w:p>
        </w:tc>
        <w:tc>
          <w:tcPr>
            <w:tcW w:w="1276" w:type="dxa"/>
            <w:vAlign w:val="center"/>
            <w:hideMark/>
          </w:tcPr>
          <w:p w14:paraId="125A628B" w14:textId="77777777" w:rsidR="00EF0542" w:rsidRPr="00697B34" w:rsidRDefault="00EF0542" w:rsidP="00697B34">
            <w:pPr>
              <w:jc w:val="center"/>
              <w:rPr>
                <w:rFonts w:ascii="Times New Roman" w:eastAsia="Times New Roman" w:hAnsi="Times New Roman"/>
                <w:sz w:val="24"/>
                <w:szCs w:val="24"/>
              </w:rPr>
            </w:pPr>
            <w:r w:rsidRPr="00697B34">
              <w:rPr>
                <w:rFonts w:ascii="Times New Roman" w:eastAsia="Times New Roman" w:hAnsi="Times New Roman"/>
                <w:sz w:val="24"/>
                <w:szCs w:val="24"/>
              </w:rPr>
              <w:t>80,1</w:t>
            </w:r>
          </w:p>
        </w:tc>
        <w:tc>
          <w:tcPr>
            <w:tcW w:w="1134" w:type="dxa"/>
            <w:vAlign w:val="center"/>
            <w:hideMark/>
          </w:tcPr>
          <w:p w14:paraId="30833B13" w14:textId="77777777" w:rsidR="00EF0542" w:rsidRPr="00697B34" w:rsidRDefault="00EF0542" w:rsidP="00697B34">
            <w:pPr>
              <w:jc w:val="center"/>
              <w:rPr>
                <w:rFonts w:ascii="Times New Roman" w:eastAsia="Times New Roman" w:hAnsi="Times New Roman"/>
                <w:sz w:val="24"/>
                <w:szCs w:val="24"/>
              </w:rPr>
            </w:pPr>
            <w:proofErr w:type="spellStart"/>
            <w:r w:rsidRPr="00697B34">
              <w:rPr>
                <w:rFonts w:ascii="Times New Roman" w:eastAsia="Times New Roman" w:hAnsi="Times New Roman"/>
                <w:sz w:val="24"/>
                <w:szCs w:val="24"/>
              </w:rPr>
              <w:t>нет</w:t>
            </w:r>
            <w:proofErr w:type="spellEnd"/>
          </w:p>
        </w:tc>
        <w:tc>
          <w:tcPr>
            <w:tcW w:w="4388" w:type="dxa"/>
            <w:vAlign w:val="center"/>
            <w:hideMark/>
          </w:tcPr>
          <w:p w14:paraId="357E13CE" w14:textId="226D2990" w:rsidR="00EF0542" w:rsidRPr="00697B34" w:rsidRDefault="00EF0542" w:rsidP="00697B34">
            <w:pPr>
              <w:jc w:val="center"/>
              <w:rPr>
                <w:rFonts w:ascii="Times New Roman" w:eastAsia="Times New Roman" w:hAnsi="Times New Roman"/>
                <w:sz w:val="24"/>
                <w:szCs w:val="24"/>
                <w:lang w:val="ru-RU"/>
              </w:rPr>
            </w:pPr>
            <w:r w:rsidRPr="00697B34">
              <w:rPr>
                <w:rFonts w:ascii="Times New Roman" w:eastAsia="Times New Roman" w:hAnsi="Times New Roman"/>
                <w:sz w:val="24"/>
                <w:szCs w:val="24"/>
                <w:lang w:val="ru-RU"/>
              </w:rPr>
              <w:t>пониженное сопротивление; разница с базовым расч</w:t>
            </w:r>
            <w:r w:rsidR="0034256F" w:rsidRPr="00697B34">
              <w:rPr>
                <w:rFonts w:ascii="Times New Roman" w:eastAsia="Times New Roman" w:hAnsi="Times New Roman"/>
                <w:sz w:val="24"/>
                <w:szCs w:val="24"/>
                <w:lang w:val="ru-RU"/>
              </w:rPr>
              <w:t>е</w:t>
            </w:r>
            <w:r w:rsidRPr="00697B34">
              <w:rPr>
                <w:rFonts w:ascii="Times New Roman" w:eastAsia="Times New Roman" w:hAnsi="Times New Roman"/>
                <w:sz w:val="24"/>
                <w:szCs w:val="24"/>
                <w:lang w:val="ru-RU"/>
              </w:rPr>
              <w:t>том минимальна, возврат жидкости свободный</w:t>
            </w:r>
          </w:p>
        </w:tc>
      </w:tr>
    </w:tbl>
    <w:p w14:paraId="385F6164" w14:textId="77777777" w:rsidR="00EF0542" w:rsidRPr="00EF0542" w:rsidRDefault="00EF0542" w:rsidP="00EF0542">
      <w:pPr>
        <w:spacing w:after="0" w:line="240" w:lineRule="auto"/>
        <w:ind w:firstLine="709"/>
        <w:rPr>
          <w:rFonts w:eastAsia="Times New Roman"/>
          <w:bCs w:val="0"/>
          <w:color w:val="auto"/>
          <w:kern w:val="0"/>
          <w:szCs w:val="22"/>
          <w14:ligatures w14:val="none"/>
        </w:rPr>
      </w:pPr>
    </w:p>
    <w:p w14:paraId="21C4D22F" w14:textId="73AEBE8E" w:rsidR="00EF0542" w:rsidRDefault="00FA238F" w:rsidP="00EF0542">
      <w:pPr>
        <w:spacing w:after="0" w:line="240" w:lineRule="auto"/>
        <w:ind w:firstLine="709"/>
        <w:jc w:val="both"/>
        <w:rPr>
          <w:rFonts w:eastAsia="Times New Roman"/>
          <w:kern w:val="0"/>
          <w:szCs w:val="22"/>
          <w14:ligatures w14:val="none"/>
        </w:rPr>
      </w:pPr>
      <w:r w:rsidRPr="00FA238F">
        <w:rPr>
          <w:rFonts w:eastAsia="Times New Roman"/>
          <w:kern w:val="0"/>
          <w:szCs w:val="22"/>
          <w14:ligatures w14:val="none"/>
        </w:rPr>
        <w:t xml:space="preserve">Таким образом, выполненная проверка усиливает основной электроэнергетический вывод </w:t>
      </w:r>
      <w:r w:rsidR="00A1649E">
        <w:rPr>
          <w:rFonts w:eastAsia="Times New Roman"/>
          <w:kern w:val="0"/>
          <w:szCs w:val="22"/>
          <w14:ligatures w14:val="none"/>
        </w:rPr>
        <w:t>раздела</w:t>
      </w:r>
      <w:r w:rsidRPr="00FA238F">
        <w:rPr>
          <w:rFonts w:eastAsia="Times New Roman"/>
          <w:kern w:val="0"/>
          <w:szCs w:val="22"/>
          <w14:ligatures w14:val="none"/>
        </w:rPr>
        <w:t xml:space="preserve">: требование согласования активной мощности, площади теплоотдачи и допустимой температуры поверхности сохраняется во всем исследованном диапазоне </w:t>
      </w:r>
      <m:oMath>
        <m:r>
          <w:rPr>
            <w:rFonts w:ascii="Cambria Math" w:eastAsia="Times New Roman" w:hAnsi="Cambria Math"/>
            <w:kern w:val="0"/>
            <w:szCs w:val="22"/>
            <w14:ligatures w14:val="none"/>
          </w:rPr>
          <m:t>K</m:t>
        </m:r>
      </m:oMath>
      <w:r w:rsidRPr="00FA238F">
        <w:rPr>
          <w:rFonts w:eastAsia="Times New Roman"/>
          <w:kern w:val="0"/>
          <w:szCs w:val="22"/>
          <w14:ligatures w14:val="none"/>
        </w:rPr>
        <w:t>, то есть является устойчивым проектным критерием, не привязанным к выбору параметров эквивалентного слоя.</w:t>
      </w:r>
    </w:p>
    <w:p w14:paraId="1E88508F" w14:textId="77777777" w:rsidR="00FA238F" w:rsidRPr="00FA238F" w:rsidRDefault="00FA238F" w:rsidP="00EF0542">
      <w:pPr>
        <w:spacing w:after="0" w:line="240" w:lineRule="auto"/>
        <w:ind w:firstLine="709"/>
        <w:jc w:val="both"/>
        <w:rPr>
          <w:rFonts w:eastAsia="Times New Roman"/>
          <w:bCs w:val="0"/>
          <w:color w:val="auto"/>
          <w:kern w:val="0"/>
          <w:szCs w:val="22"/>
          <w14:ligatures w14:val="none"/>
        </w:rPr>
      </w:pPr>
    </w:p>
    <w:p w14:paraId="16C01D4F" w14:textId="77777777" w:rsidR="00EF0542" w:rsidRPr="00EF0542" w:rsidRDefault="00EF0542" w:rsidP="00C94823">
      <w:pPr>
        <w:keepNext/>
        <w:keepLines/>
        <w:spacing w:after="0" w:line="240" w:lineRule="auto"/>
        <w:ind w:firstLine="426"/>
        <w:outlineLvl w:val="1"/>
        <w:rPr>
          <w:rFonts w:eastAsia="Times New Roman"/>
          <w:b/>
          <w:kern w:val="0"/>
          <w:szCs w:val="26"/>
          <w14:ligatures w14:val="none"/>
        </w:rPr>
      </w:pPr>
      <w:r w:rsidRPr="00EF0542">
        <w:rPr>
          <w:rFonts w:eastAsia="Times New Roman"/>
          <w:b/>
          <w:kern w:val="0"/>
          <w:szCs w:val="26"/>
          <w14:ligatures w14:val="none"/>
        </w:rPr>
        <w:t>Б.4 Предварительная прочностная оценка корпуса</w:t>
      </w:r>
    </w:p>
    <w:p w14:paraId="63311712" w14:textId="77777777" w:rsidR="00EF0542" w:rsidRPr="00EF0542" w:rsidRDefault="00EF0542" w:rsidP="00C94823">
      <w:pPr>
        <w:keepNext/>
        <w:keepLines/>
        <w:spacing w:after="0" w:line="240" w:lineRule="auto"/>
        <w:ind w:firstLine="426"/>
        <w:outlineLvl w:val="1"/>
        <w:rPr>
          <w:rFonts w:ascii="Calibri" w:eastAsia="MS Gothic" w:hAnsi="Calibri"/>
          <w:b/>
          <w:color w:val="4F81BD"/>
          <w:kern w:val="0"/>
          <w:szCs w:val="26"/>
          <w14:ligatures w14:val="none"/>
        </w:rPr>
      </w:pPr>
    </w:p>
    <w:p w14:paraId="6D4EF04B" w14:textId="7C32921F" w:rsidR="00EF0542" w:rsidRDefault="00EF0542" w:rsidP="00C94823">
      <w:pPr>
        <w:spacing w:after="0" w:line="240" w:lineRule="auto"/>
        <w:ind w:firstLine="426"/>
        <w:jc w:val="both"/>
        <w:rPr>
          <w:rFonts w:eastAsia="Times New Roman"/>
          <w:bCs w:val="0"/>
          <w:kern w:val="0"/>
          <w:szCs w:val="22"/>
          <w14:ligatures w14:val="none"/>
        </w:rPr>
      </w:pPr>
      <w:r w:rsidRPr="00EF0542">
        <w:rPr>
          <w:rFonts w:eastAsia="Times New Roman"/>
          <w:bCs w:val="0"/>
          <w:kern w:val="0"/>
          <w:szCs w:val="22"/>
          <w14:ligatures w14:val="none"/>
        </w:rPr>
        <w:t xml:space="preserve">Для тонкостенного цилиндра ориентировочное окружное напряжение может быть оценено </w:t>
      </w:r>
      <w:r w:rsidR="00B86624" w:rsidRPr="00B86624">
        <w:rPr>
          <w:rFonts w:eastAsia="Times New Roman"/>
          <w:bCs w:val="0"/>
          <w:kern w:val="0"/>
          <w:szCs w:val="22"/>
          <w14:ligatures w14:val="none"/>
        </w:rPr>
        <w:t>по известному соотношению</w:t>
      </w:r>
      <w:r w:rsidRPr="00EF0542">
        <w:rPr>
          <w:rFonts w:eastAsia="Times New Roman"/>
          <w:bCs w:val="0"/>
          <w:kern w:val="0"/>
          <w:szCs w:val="22"/>
          <w14:ligatures w14:val="none"/>
        </w:rPr>
        <w:t>:</w:t>
      </w:r>
    </w:p>
    <w:p w14:paraId="48E99AC4" w14:textId="77777777" w:rsidR="00C94823" w:rsidRPr="00EF0542" w:rsidRDefault="00C94823" w:rsidP="00EF0542">
      <w:pPr>
        <w:spacing w:after="0" w:line="240" w:lineRule="auto"/>
        <w:ind w:firstLine="709"/>
        <w:jc w:val="both"/>
        <w:rPr>
          <w:rFonts w:eastAsia="Times New Roman"/>
          <w:bCs w:val="0"/>
          <w:color w:val="auto"/>
          <w:kern w:val="0"/>
          <w:szCs w:val="22"/>
          <w14:ligatures w14:val="none"/>
        </w:rPr>
      </w:pPr>
    </w:p>
    <w:p w14:paraId="08655686" w14:textId="77777777" w:rsidR="00EF0542" w:rsidRDefault="00EF0542" w:rsidP="00EF0542">
      <w:pPr>
        <w:tabs>
          <w:tab w:val="center" w:pos="4819"/>
          <w:tab w:val="right" w:pos="9638"/>
        </w:tabs>
        <w:spacing w:after="0" w:line="240" w:lineRule="auto"/>
        <w:ind w:firstLine="709"/>
        <w:rPr>
          <w:rFonts w:eastAsia="Times New Roman"/>
          <w:bCs w:val="0"/>
          <w:kern w:val="0"/>
          <w:szCs w:val="22"/>
          <w14:ligatures w14:val="none"/>
        </w:rPr>
      </w:pPr>
      <w:r w:rsidRPr="00EF0542">
        <w:rPr>
          <w:rFonts w:eastAsia="Times New Roman"/>
          <w:bCs w:val="0"/>
          <w:kern w:val="0"/>
          <w:szCs w:val="22"/>
          <w14:ligatures w14:val="none"/>
        </w:rPr>
        <w:tab/>
      </w:r>
      <m:oMath>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σ</m:t>
            </m:r>
          </m:e>
          <m:sub>
            <m:r>
              <w:rPr>
                <w:rFonts w:ascii="Cambria Math" w:eastAsia="Times New Roman" w:hAnsi="Cambria Math"/>
                <w:color w:val="auto"/>
                <w:kern w:val="0"/>
                <w:szCs w:val="22"/>
                <w:lang w:val="en-US"/>
                <w14:ligatures w14:val="none"/>
              </w:rPr>
              <m:t>θ</m:t>
            </m:r>
          </m:sub>
        </m:sSub>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szCs w:val="22"/>
                <w:lang w:val="en-US"/>
              </w:rPr>
            </m:ctrlPr>
          </m:fPr>
          <m:num>
            <m:r>
              <w:rPr>
                <w:rFonts w:ascii="Cambria Math" w:eastAsia="Times New Roman" w:hAnsi="Cambria Math"/>
                <w:color w:val="auto"/>
                <w:kern w:val="0"/>
                <w:szCs w:val="22"/>
                <w:lang w:val="en-US"/>
                <w14:ligatures w14:val="none"/>
              </w:rPr>
              <m:t>pr</m:t>
            </m:r>
          </m:num>
          <m:den>
            <m:r>
              <w:rPr>
                <w:rFonts w:ascii="Cambria Math" w:eastAsia="Times New Roman" w:hAnsi="Cambria Math"/>
                <w:color w:val="auto"/>
                <w:kern w:val="0"/>
                <w:szCs w:val="22"/>
                <w:lang w:val="en-US"/>
                <w14:ligatures w14:val="none"/>
              </w:rPr>
              <m:t>δ</m:t>
            </m:r>
          </m:den>
        </m:f>
      </m:oMath>
      <w:r w:rsidRPr="00EF0542">
        <w:rPr>
          <w:rFonts w:eastAsia="Times New Roman"/>
          <w:bCs w:val="0"/>
          <w:kern w:val="0"/>
          <w:szCs w:val="22"/>
          <w14:ligatures w14:val="none"/>
        </w:rPr>
        <w:tab/>
        <w:t>(Б.11)</w:t>
      </w:r>
    </w:p>
    <w:p w14:paraId="4763BA44" w14:textId="77777777" w:rsidR="00C94823" w:rsidRDefault="00C94823" w:rsidP="00C94823">
      <w:pPr>
        <w:spacing w:after="0" w:line="240" w:lineRule="auto"/>
        <w:jc w:val="both"/>
        <w:rPr>
          <w:rFonts w:eastAsia="Times New Roman"/>
          <w:bCs w:val="0"/>
          <w:color w:val="auto"/>
          <w:kern w:val="0"/>
          <w:szCs w:val="22"/>
          <w14:ligatures w14:val="none"/>
        </w:rPr>
      </w:pPr>
    </w:p>
    <w:p w14:paraId="32B50E19" w14:textId="2FE6E173" w:rsidR="00EF0542" w:rsidRDefault="00EF0542" w:rsidP="00C94823">
      <w:pPr>
        <w:spacing w:after="0" w:line="240" w:lineRule="auto"/>
        <w:jc w:val="both"/>
        <w:rPr>
          <w:rFonts w:eastAsia="Times New Roman"/>
          <w:bCs w:val="0"/>
          <w:kern w:val="0"/>
          <w:szCs w:val="22"/>
          <w14:ligatures w14:val="none"/>
        </w:rPr>
      </w:pPr>
      <w:r w:rsidRPr="00EF0542">
        <w:rPr>
          <w:rFonts w:eastAsia="Times New Roman"/>
          <w:bCs w:val="0"/>
          <w:kern w:val="0"/>
          <w:szCs w:val="22"/>
          <w14:ligatures w14:val="none"/>
        </w:rPr>
        <w:lastRenderedPageBreak/>
        <w:t xml:space="preserve">где </w:t>
      </w:r>
      <m:oMath>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σ</m:t>
            </m:r>
          </m:e>
          <m:sub>
            <m:r>
              <w:rPr>
                <w:rFonts w:ascii="Cambria Math" w:eastAsia="Times New Roman" w:hAnsi="Cambria Math"/>
                <w:color w:val="auto"/>
                <w:kern w:val="0"/>
                <w:szCs w:val="22"/>
                <w:lang w:val="en-US"/>
                <w14:ligatures w14:val="none"/>
              </w:rPr>
              <m:t>θ</m:t>
            </m:r>
          </m:sub>
        </m:sSub>
      </m:oMath>
      <w:r w:rsidRPr="00EF0542">
        <w:rPr>
          <w:rFonts w:eastAsia="Times New Roman"/>
          <w:bCs w:val="0"/>
          <w:kern w:val="0"/>
          <w:szCs w:val="22"/>
          <w14:ligatures w14:val="none"/>
        </w:rPr>
        <w:t xml:space="preserve"> – окружное напряжение, Па; </w:t>
      </w:r>
      <m:oMath>
        <m:r>
          <w:rPr>
            <w:rFonts w:ascii="Cambria Math" w:eastAsia="Times New Roman" w:hAnsi="Cambria Math"/>
            <w:color w:val="auto"/>
            <w:kern w:val="0"/>
            <w:szCs w:val="22"/>
            <w:lang w:val="en-US"/>
            <w14:ligatures w14:val="none"/>
          </w:rPr>
          <m:t>p</m:t>
        </m:r>
      </m:oMath>
      <w:r w:rsidRPr="00EF0542">
        <w:rPr>
          <w:rFonts w:eastAsia="Times New Roman"/>
          <w:bCs w:val="0"/>
          <w:kern w:val="0"/>
          <w:szCs w:val="22"/>
          <w14:ligatures w14:val="none"/>
        </w:rPr>
        <w:t xml:space="preserve"> – внутреннее давление, Па; </w:t>
      </w:r>
      <m:oMath>
        <m:r>
          <w:rPr>
            <w:rFonts w:ascii="Cambria Math" w:eastAsia="Times New Roman" w:hAnsi="Cambria Math"/>
            <w:color w:val="auto"/>
            <w:kern w:val="0"/>
            <w:szCs w:val="22"/>
            <w:lang w:val="en-US"/>
            <w14:ligatures w14:val="none"/>
          </w:rPr>
          <m:t>r</m:t>
        </m:r>
      </m:oMath>
      <w:r w:rsidRPr="00EF0542">
        <w:rPr>
          <w:rFonts w:eastAsia="Times New Roman"/>
          <w:bCs w:val="0"/>
          <w:kern w:val="0"/>
          <w:szCs w:val="22"/>
          <w14:ligatures w14:val="none"/>
        </w:rPr>
        <w:t xml:space="preserve"> – расч</w:t>
      </w:r>
      <w:proofErr w:type="spellStart"/>
      <w:r w:rsidR="0034256F">
        <w:rPr>
          <w:rFonts w:eastAsia="Times New Roman"/>
          <w:bCs w:val="0"/>
          <w:kern w:val="0"/>
          <w:szCs w:val="22"/>
          <w14:ligatures w14:val="none"/>
        </w:rPr>
        <w:t>е</w:t>
      </w:r>
      <w:r w:rsidRPr="00EF0542">
        <w:rPr>
          <w:rFonts w:eastAsia="Times New Roman"/>
          <w:bCs w:val="0"/>
          <w:kern w:val="0"/>
          <w:szCs w:val="22"/>
          <w14:ligatures w14:val="none"/>
        </w:rPr>
        <w:t>тный</w:t>
      </w:r>
      <w:proofErr w:type="spellEnd"/>
      <w:r w:rsidRPr="00EF0542">
        <w:rPr>
          <w:rFonts w:eastAsia="Times New Roman"/>
          <w:bCs w:val="0"/>
          <w:kern w:val="0"/>
          <w:szCs w:val="22"/>
          <w14:ligatures w14:val="none"/>
        </w:rPr>
        <w:t xml:space="preserve"> радиус, м; </w:t>
      </w:r>
      <m:oMath>
        <m:r>
          <w:rPr>
            <w:rFonts w:ascii="Cambria Math" w:eastAsia="Times New Roman" w:hAnsi="Cambria Math"/>
            <w:color w:val="auto"/>
            <w:kern w:val="0"/>
            <w:szCs w:val="22"/>
            <w:lang w:val="en-US"/>
            <w14:ligatures w14:val="none"/>
          </w:rPr>
          <m:t>δ</m:t>
        </m:r>
      </m:oMath>
      <w:r w:rsidRPr="00EF0542">
        <w:rPr>
          <w:rFonts w:eastAsia="Times New Roman"/>
          <w:bCs w:val="0"/>
          <w:kern w:val="0"/>
          <w:szCs w:val="22"/>
          <w14:ligatures w14:val="none"/>
        </w:rPr>
        <w:t xml:space="preserve"> – толщина стенки, м.</w:t>
      </w:r>
    </w:p>
    <w:p w14:paraId="45DD8570" w14:textId="77777777" w:rsidR="00467D9B" w:rsidRPr="00EF0542" w:rsidRDefault="00467D9B" w:rsidP="00C94823">
      <w:pPr>
        <w:spacing w:after="0" w:line="240" w:lineRule="auto"/>
        <w:jc w:val="both"/>
        <w:rPr>
          <w:rFonts w:eastAsia="Times New Roman"/>
          <w:bCs w:val="0"/>
          <w:color w:val="auto"/>
          <w:kern w:val="0"/>
          <w:szCs w:val="22"/>
          <w14:ligatures w14:val="none"/>
        </w:rPr>
      </w:pPr>
    </w:p>
    <w:p w14:paraId="66EAB07E" w14:textId="5F518DCB" w:rsidR="00EF0542" w:rsidRDefault="00EF0542" w:rsidP="00C94823">
      <w:pPr>
        <w:spacing w:after="0" w:line="240" w:lineRule="auto"/>
        <w:ind w:firstLine="426"/>
        <w:jc w:val="both"/>
        <w:rPr>
          <w:rFonts w:eastAsia="Times New Roman"/>
          <w:bCs w:val="0"/>
          <w:color w:val="auto"/>
          <w:kern w:val="0"/>
          <w:szCs w:val="22"/>
          <w14:ligatures w14:val="none"/>
        </w:rPr>
      </w:pPr>
      <w:r w:rsidRPr="00EF0542">
        <w:rPr>
          <w:rFonts w:eastAsia="Times New Roman"/>
          <w:bCs w:val="0"/>
          <w:color w:val="auto"/>
          <w:kern w:val="0"/>
          <w:szCs w:val="22"/>
          <w14:ligatures w14:val="none"/>
        </w:rPr>
        <w:t xml:space="preserve">Для контрольной точки </w:t>
      </w:r>
      <m:oMath>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lang w:val="en-US"/>
                <w14:ligatures w14:val="none"/>
              </w:rPr>
              <m:t>sat</m:t>
            </m:r>
          </m:sub>
        </m:sSub>
      </m:oMath>
      <w:r w:rsidRPr="00EF0542">
        <w:rPr>
          <w:rFonts w:eastAsia="Times New Roman"/>
          <w:bCs w:val="0"/>
          <w:color w:val="auto"/>
          <w:kern w:val="0"/>
          <w:szCs w:val="22"/>
          <w14:ligatures w14:val="none"/>
        </w:rPr>
        <w:t xml:space="preserve"> = 1,1</w:t>
      </w:r>
      <w:r w:rsidR="00341275">
        <w:rPr>
          <w:rFonts w:eastAsia="Times New Roman"/>
          <w:bCs w:val="0"/>
          <w:color w:val="auto"/>
          <w:kern w:val="0"/>
          <w:szCs w:val="22"/>
          <w14:ligatures w14:val="none"/>
        </w:rPr>
        <w:t>5</w:t>
      </w:r>
      <w:r w:rsidRPr="00EF0542">
        <w:rPr>
          <w:rFonts w:eastAsia="Times New Roman"/>
          <w:bCs w:val="0"/>
          <w:color w:val="auto"/>
          <w:kern w:val="0"/>
          <w:szCs w:val="22"/>
          <w14:ligatures w14:val="none"/>
        </w:rPr>
        <w:t xml:space="preserve"> МПа, </w:t>
      </w:r>
      <w:r w:rsidRPr="00EF0542">
        <w:rPr>
          <w:rFonts w:eastAsia="Times New Roman"/>
          <w:bCs w:val="0"/>
          <w:color w:val="auto"/>
          <w:kern w:val="0"/>
          <w:szCs w:val="22"/>
          <w:lang w:val="en-US"/>
          <w14:ligatures w14:val="none"/>
        </w:rPr>
        <w:t>r</w:t>
      </w:r>
      <w:r w:rsidRPr="00EF0542">
        <w:rPr>
          <w:rFonts w:eastAsia="Times New Roman"/>
          <w:bCs w:val="0"/>
          <w:color w:val="auto"/>
          <w:kern w:val="0"/>
          <w:szCs w:val="22"/>
          <w14:ligatures w14:val="none"/>
        </w:rPr>
        <w:t xml:space="preserve"> = 15,5 мм и </w:t>
      </w:r>
      <w:r w:rsidRPr="00EF0542">
        <w:rPr>
          <w:rFonts w:eastAsia="Times New Roman"/>
          <w:bCs w:val="0"/>
          <w:color w:val="auto"/>
          <w:kern w:val="0"/>
          <w:szCs w:val="22"/>
          <w:lang w:val="en-US"/>
          <w14:ligatures w14:val="none"/>
        </w:rPr>
        <w:t>δ</w:t>
      </w:r>
      <w:r w:rsidRPr="00EF0542">
        <w:rPr>
          <w:rFonts w:eastAsia="Times New Roman"/>
          <w:bCs w:val="0"/>
          <w:color w:val="auto"/>
          <w:kern w:val="0"/>
          <w:szCs w:val="22"/>
          <w14:ligatures w14:val="none"/>
        </w:rPr>
        <w:t xml:space="preserve"> = 1 мм получается:</w:t>
      </w:r>
    </w:p>
    <w:p w14:paraId="6E82959F" w14:textId="77777777" w:rsidR="008243B3" w:rsidRPr="00EF0542" w:rsidRDefault="008243B3" w:rsidP="00EF0542">
      <w:pPr>
        <w:spacing w:after="0" w:line="240" w:lineRule="auto"/>
        <w:ind w:firstLine="709"/>
        <w:jc w:val="both"/>
        <w:rPr>
          <w:rFonts w:eastAsia="Times New Roman"/>
          <w:bCs w:val="0"/>
          <w:color w:val="auto"/>
          <w:kern w:val="0"/>
          <w:szCs w:val="22"/>
          <w14:ligatures w14:val="none"/>
        </w:rPr>
      </w:pPr>
    </w:p>
    <w:p w14:paraId="5481C2B0" w14:textId="5AB2DBE3" w:rsidR="00EF0542" w:rsidRDefault="00EF0542" w:rsidP="00EF0542">
      <w:pPr>
        <w:tabs>
          <w:tab w:val="center" w:pos="4819"/>
          <w:tab w:val="right" w:pos="9638"/>
        </w:tabs>
        <w:spacing w:after="0" w:line="240" w:lineRule="auto"/>
        <w:ind w:firstLine="709"/>
        <w:rPr>
          <w:rFonts w:eastAsia="Times New Roman"/>
          <w:bCs w:val="0"/>
          <w:kern w:val="0"/>
          <w:szCs w:val="22"/>
          <w14:ligatures w14:val="none"/>
        </w:rPr>
      </w:pPr>
      <w:r w:rsidRPr="00EF0542">
        <w:rPr>
          <w:rFonts w:eastAsia="Times New Roman"/>
          <w:bCs w:val="0"/>
          <w:kern w:val="0"/>
          <w:szCs w:val="22"/>
          <w14:ligatures w14:val="none"/>
        </w:rPr>
        <w:tab/>
      </w:r>
      <m:oMath>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σ</m:t>
            </m:r>
          </m:e>
          <m:sub>
            <m:r>
              <w:rPr>
                <w:rFonts w:ascii="Cambria Math" w:eastAsia="Times New Roman" w:hAnsi="Cambria Math"/>
                <w:color w:val="auto"/>
                <w:kern w:val="0"/>
                <w:szCs w:val="22"/>
                <w:lang w:val="en-US"/>
                <w14:ligatures w14:val="none"/>
              </w:rPr>
              <m:t>θ</m:t>
            </m:r>
          </m:sub>
        </m:sSub>
        <m:r>
          <m:rPr>
            <m:sty m:val="p"/>
          </m:rPr>
          <w:rPr>
            <w:rFonts w:ascii="Cambria Math" w:eastAsia="Times New Roman" w:hAnsi="Cambria Math"/>
            <w:color w:val="auto"/>
            <w:kern w:val="0"/>
            <w:szCs w:val="22"/>
            <w14:ligatures w14:val="none"/>
          </w:rPr>
          <m:t>=</m:t>
        </m:r>
        <m:f>
          <m:fPr>
            <m:ctrlPr>
              <w:rPr>
                <w:rFonts w:ascii="Cambria Math" w:eastAsia="Times New Roman" w:hAnsi="Cambria Math"/>
                <w:bCs w:val="0"/>
                <w:color w:val="auto"/>
                <w:szCs w:val="22"/>
                <w:lang w:val="en-US"/>
              </w:rPr>
            </m:ctrlPr>
          </m:fPr>
          <m:num>
            <m:r>
              <w:rPr>
                <w:rFonts w:ascii="Cambria Math" w:eastAsia="Times New Roman" w:hAnsi="Cambria Math"/>
                <w:color w:val="auto"/>
                <w:kern w:val="0"/>
                <w:szCs w:val="22"/>
                <w14:ligatures w14:val="none"/>
              </w:rPr>
              <m:t>1</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15</m:t>
            </m:r>
            <m:r>
              <m:rPr>
                <m:sty m:val="p"/>
              </m:rPr>
              <w:rPr>
                <w:rFonts w:ascii="Cambria Math" w:eastAsia="Times New Roman" w:hAnsi="Cambria Math"/>
                <w:color w:val="auto"/>
                <w:kern w:val="0"/>
                <w:szCs w:val="22"/>
                <w14:ligatures w14:val="none"/>
              </w:rPr>
              <m:t>⋅</m:t>
            </m:r>
            <m:sSup>
              <m:sSupPr>
                <m:ctrlPr>
                  <w:rPr>
                    <w:rFonts w:ascii="Cambria Math" w:eastAsia="Times New Roman" w:hAnsi="Cambria Math"/>
                    <w:bCs w:val="0"/>
                    <w:color w:val="auto"/>
                    <w:szCs w:val="22"/>
                    <w:lang w:val="en-US"/>
                  </w:rPr>
                </m:ctrlPr>
              </m:sSupPr>
              <m:e>
                <m:r>
                  <w:rPr>
                    <w:rFonts w:ascii="Cambria Math" w:eastAsia="Times New Roman" w:hAnsi="Cambria Math"/>
                    <w:color w:val="auto"/>
                    <w:kern w:val="0"/>
                    <w:szCs w:val="22"/>
                    <w14:ligatures w14:val="none"/>
                  </w:rPr>
                  <m:t>10</m:t>
                </m:r>
              </m:e>
              <m:sup>
                <m:r>
                  <w:rPr>
                    <w:rFonts w:ascii="Cambria Math" w:eastAsia="Times New Roman" w:hAnsi="Cambria Math"/>
                    <w:color w:val="auto"/>
                    <w:kern w:val="0"/>
                    <w:szCs w:val="22"/>
                    <w14:ligatures w14:val="none"/>
                  </w:rPr>
                  <m:t>6</m:t>
                </m:r>
              </m:sup>
            </m:sSup>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0155</m:t>
            </m:r>
          </m:num>
          <m:den>
            <m:r>
              <w:rPr>
                <w:rFonts w:ascii="Cambria Math" w:eastAsia="Times New Roman" w:hAnsi="Cambria Math"/>
                <w:color w:val="auto"/>
                <w:kern w:val="0"/>
                <w:szCs w:val="22"/>
                <w14:ligatures w14:val="none"/>
              </w:rPr>
              <m:t>0</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001</m:t>
            </m:r>
          </m:den>
        </m:f>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17</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8</m:t>
        </m:r>
        <m:r>
          <m:rPr>
            <m:sty m:val="p"/>
          </m:rPr>
          <w:rPr>
            <w:rFonts w:ascii="Cambria Math" w:eastAsia="Times New Roman" w:hAnsi="Cambria Math"/>
            <w:color w:val="auto"/>
            <w:kern w:val="0"/>
            <w:szCs w:val="22"/>
            <w14:ligatures w14:val="none"/>
          </w:rPr>
          <m:t>⋅</m:t>
        </m:r>
        <m:sSup>
          <m:sSupPr>
            <m:ctrlPr>
              <w:rPr>
                <w:rFonts w:ascii="Cambria Math" w:eastAsia="Times New Roman" w:hAnsi="Cambria Math"/>
                <w:bCs w:val="0"/>
                <w:color w:val="auto"/>
                <w:szCs w:val="22"/>
                <w:lang w:val="en-US"/>
              </w:rPr>
            </m:ctrlPr>
          </m:sSupPr>
          <m:e>
            <m:r>
              <w:rPr>
                <w:rFonts w:ascii="Cambria Math" w:eastAsia="Times New Roman" w:hAnsi="Cambria Math"/>
                <w:color w:val="auto"/>
                <w:kern w:val="0"/>
                <w:szCs w:val="22"/>
                <w14:ligatures w14:val="none"/>
              </w:rPr>
              <m:t>10</m:t>
            </m:r>
          </m:e>
          <m:sup>
            <m:r>
              <w:rPr>
                <w:rFonts w:ascii="Cambria Math" w:eastAsia="Times New Roman" w:hAnsi="Cambria Math"/>
                <w:color w:val="auto"/>
                <w:kern w:val="0"/>
                <w:szCs w:val="22"/>
                <w14:ligatures w14:val="none"/>
              </w:rPr>
              <m:t>6</m:t>
            </m:r>
          </m:sup>
        </m:sSup>
        <m:r>
          <w:rPr>
            <w:rFonts w:ascii="Cambria Math" w:eastAsia="Times New Roman" w:hAnsi="Cambria Math"/>
            <w:color w:val="auto"/>
            <w:kern w:val="0"/>
            <w:szCs w:val="22"/>
            <w14:ligatures w14:val="none"/>
          </w:rPr>
          <m:t> </m:t>
        </m:r>
        <m:r>
          <m:rPr>
            <m:nor/>
          </m:rPr>
          <w:rPr>
            <w:rFonts w:eastAsia="Times New Roman"/>
            <w:bCs w:val="0"/>
            <w:color w:val="auto"/>
            <w:kern w:val="0"/>
            <w:szCs w:val="22"/>
            <w14:ligatures w14:val="none"/>
          </w:rPr>
          <m:t>Па</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17</m:t>
        </m:r>
        <m:r>
          <m:rPr>
            <m:sty m:val="p"/>
          </m:rPr>
          <w:rPr>
            <w:rFonts w:ascii="Cambria Math" w:eastAsia="Times New Roman" w:hAnsi="Cambria Math"/>
            <w:color w:val="auto"/>
            <w:kern w:val="0"/>
            <w:szCs w:val="22"/>
            <w14:ligatures w14:val="none"/>
          </w:rPr>
          <m:t>,</m:t>
        </m:r>
        <m:r>
          <w:rPr>
            <w:rFonts w:ascii="Cambria Math" w:eastAsia="Times New Roman" w:hAnsi="Cambria Math"/>
            <w:color w:val="auto"/>
            <w:kern w:val="0"/>
            <w:szCs w:val="22"/>
            <w14:ligatures w14:val="none"/>
          </w:rPr>
          <m:t>8 </m:t>
        </m:r>
        <m:r>
          <m:rPr>
            <m:nor/>
          </m:rPr>
          <w:rPr>
            <w:rFonts w:eastAsia="Times New Roman"/>
            <w:bCs w:val="0"/>
            <w:color w:val="auto"/>
            <w:kern w:val="0"/>
            <w:szCs w:val="22"/>
            <w14:ligatures w14:val="none"/>
          </w:rPr>
          <m:t>МПа</m:t>
        </m:r>
      </m:oMath>
      <w:r w:rsidRPr="00EF0542">
        <w:rPr>
          <w:rFonts w:eastAsia="Aptos"/>
          <w:bCs w:val="0"/>
        </w:rPr>
        <w:tab/>
      </w:r>
      <w:r w:rsidRPr="00EF0542">
        <w:rPr>
          <w:rFonts w:eastAsia="Times New Roman"/>
          <w:bCs w:val="0"/>
          <w:kern w:val="0"/>
          <w:szCs w:val="22"/>
          <w14:ligatures w14:val="none"/>
        </w:rPr>
        <w:t>(Б.12)</w:t>
      </w:r>
    </w:p>
    <w:p w14:paraId="4604FE22" w14:textId="77777777" w:rsidR="008243B3" w:rsidRPr="00EF0542" w:rsidRDefault="008243B3" w:rsidP="00EF0542">
      <w:pPr>
        <w:tabs>
          <w:tab w:val="center" w:pos="4819"/>
          <w:tab w:val="right" w:pos="9638"/>
        </w:tabs>
        <w:spacing w:after="0" w:line="240" w:lineRule="auto"/>
        <w:ind w:firstLine="709"/>
        <w:rPr>
          <w:rFonts w:eastAsia="Times New Roman"/>
          <w:bCs w:val="0"/>
          <w:color w:val="auto"/>
          <w:kern w:val="0"/>
          <w:szCs w:val="22"/>
          <w14:ligatures w14:val="none"/>
        </w:rPr>
      </w:pPr>
    </w:p>
    <w:p w14:paraId="1116CFE1" w14:textId="77777777" w:rsidR="00EF0542" w:rsidRPr="00EF0542" w:rsidRDefault="00EF0542" w:rsidP="00C94823">
      <w:pPr>
        <w:spacing w:after="0" w:line="240" w:lineRule="auto"/>
        <w:ind w:firstLine="426"/>
        <w:jc w:val="both"/>
        <w:rPr>
          <w:rFonts w:eastAsia="Times New Roman"/>
          <w:bCs w:val="0"/>
          <w:color w:val="auto"/>
          <w:kern w:val="0"/>
          <w:szCs w:val="22"/>
          <w14:ligatures w14:val="none"/>
        </w:rPr>
      </w:pPr>
      <w:r w:rsidRPr="00EF0542">
        <w:rPr>
          <w:rFonts w:eastAsia="Times New Roman"/>
          <w:bCs w:val="0"/>
          <w:color w:val="auto"/>
          <w:kern w:val="0"/>
          <w:szCs w:val="22"/>
          <w14:ligatures w14:val="none"/>
        </w:rPr>
        <w:t xml:space="preserve">Для рабочего диапазона </w:t>
      </w:r>
      <m:oMath>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T</m:t>
            </m:r>
          </m:e>
          <m:sub>
            <m:r>
              <m:rPr>
                <m:nor/>
              </m:rPr>
              <w:rPr>
                <w:rFonts w:eastAsia="Times New Roman"/>
                <w:bCs w:val="0"/>
                <w:color w:val="auto"/>
                <w:kern w:val="0"/>
                <w:szCs w:val="22"/>
                <w:lang w:val="en-US"/>
                <w14:ligatures w14:val="none"/>
              </w:rPr>
              <m:t>s</m:t>
            </m:r>
          </m:sub>
        </m:sSub>
      </m:oMath>
      <w:r w:rsidRPr="00EF0542">
        <w:rPr>
          <w:rFonts w:eastAsia="Times New Roman"/>
          <w:bCs w:val="0"/>
          <w:color w:val="auto"/>
          <w:kern w:val="0"/>
          <w:szCs w:val="22"/>
          <w14:ligatures w14:val="none"/>
        </w:rPr>
        <w:t xml:space="preserve"> ≤ 90 °</w:t>
      </w:r>
      <w:r w:rsidRPr="00EF0542">
        <w:rPr>
          <w:rFonts w:eastAsia="Times New Roman"/>
          <w:bCs w:val="0"/>
          <w:color w:val="auto"/>
          <w:kern w:val="0"/>
          <w:szCs w:val="22"/>
          <w:lang w:val="en-US"/>
          <w14:ligatures w14:val="none"/>
        </w:rPr>
        <w:t>C</w:t>
      </w:r>
      <w:r w:rsidRPr="00EF0542">
        <w:rPr>
          <w:rFonts w:eastAsia="Times New Roman"/>
          <w:bCs w:val="0"/>
          <w:color w:val="auto"/>
          <w:kern w:val="0"/>
          <w:szCs w:val="22"/>
          <w14:ligatures w14:val="none"/>
        </w:rPr>
        <w:t xml:space="preserve"> давление </w:t>
      </w:r>
      <m:oMath>
        <m:sSub>
          <m:sSubPr>
            <m:ctrlPr>
              <w:rPr>
                <w:rFonts w:ascii="Cambria Math" w:eastAsia="Times New Roman" w:hAnsi="Cambria Math"/>
                <w:bCs w:val="0"/>
                <w:color w:val="auto"/>
                <w:szCs w:val="22"/>
                <w:lang w:val="en-US"/>
              </w:rPr>
            </m:ctrlPr>
          </m:sSubPr>
          <m:e>
            <m:r>
              <w:rPr>
                <w:rFonts w:ascii="Cambria Math" w:eastAsia="Times New Roman" w:hAnsi="Cambria Math"/>
                <w:color w:val="auto"/>
                <w:kern w:val="0"/>
                <w:szCs w:val="22"/>
                <w:lang w:val="en-US"/>
                <w14:ligatures w14:val="none"/>
              </w:rPr>
              <m:t>p</m:t>
            </m:r>
          </m:e>
          <m:sub>
            <m:r>
              <m:rPr>
                <m:nor/>
              </m:rPr>
              <w:rPr>
                <w:rFonts w:eastAsia="Times New Roman"/>
                <w:bCs w:val="0"/>
                <w:color w:val="auto"/>
                <w:kern w:val="0"/>
                <w:szCs w:val="22"/>
                <w:lang w:val="en-US"/>
                <w14:ligatures w14:val="none"/>
              </w:rPr>
              <m:t>sat</m:t>
            </m:r>
          </m:sub>
        </m:sSub>
      </m:oMath>
      <w:r w:rsidRPr="00EF0542">
        <w:rPr>
          <w:rFonts w:eastAsia="Times New Roman"/>
          <w:bCs w:val="0"/>
          <w:color w:val="auto"/>
          <w:kern w:val="0"/>
          <w:szCs w:val="22"/>
          <w14:ligatures w14:val="none"/>
        </w:rPr>
        <w:t xml:space="preserve"> ≤ 0,070 МПа, поэтому по той же формуле окружное напряжение не превышает примерно 1,1 МПа. При начальном вакуумировании наружное атмосферное давление около 0,1 МПа существенно ниже ориентировочного критического уровня потери устойчивости стенки для данной геометрии (порядка 8–9 МПа). Полная конструктивная проверка корпуса выполняется отдельно и должна учитывать материал, сварные швы, технологические допуски, испытательные режимы и требования к оборудованию, работающему под давлением.</w:t>
      </w:r>
    </w:p>
    <w:p w14:paraId="223BD3D0" w14:textId="58233614" w:rsidR="00EF0542" w:rsidRPr="00EF0542" w:rsidRDefault="00EF0542" w:rsidP="00C94823">
      <w:pPr>
        <w:ind w:firstLine="426"/>
      </w:pPr>
      <w:r w:rsidRPr="00EF0542">
        <w:br w:type="page"/>
      </w:r>
    </w:p>
    <w:p w14:paraId="58F5C93D" w14:textId="68C44329" w:rsidR="0034256F" w:rsidRDefault="0034256F" w:rsidP="0034256F">
      <w:pPr>
        <w:spacing w:after="0" w:line="240" w:lineRule="auto"/>
        <w:jc w:val="right"/>
        <w:rPr>
          <w:rFonts w:eastAsia="Times New Roman"/>
          <w:b/>
          <w:bCs w:val="0"/>
          <w:color w:val="auto"/>
          <w:kern w:val="0"/>
          <w:szCs w:val="22"/>
          <w14:ligatures w14:val="none"/>
        </w:rPr>
      </w:pPr>
      <w:r w:rsidRPr="0034256F">
        <w:rPr>
          <w:rFonts w:eastAsia="Times New Roman"/>
          <w:b/>
          <w:bCs w:val="0"/>
          <w:color w:val="auto"/>
          <w:kern w:val="0"/>
          <w:szCs w:val="22"/>
          <w14:ligatures w14:val="none"/>
        </w:rPr>
        <w:lastRenderedPageBreak/>
        <w:t xml:space="preserve">ПРИЛОЖЕНИЕ </w:t>
      </w:r>
      <w:r>
        <w:rPr>
          <w:rFonts w:eastAsia="Times New Roman"/>
          <w:b/>
          <w:bCs w:val="0"/>
          <w:color w:val="auto"/>
          <w:kern w:val="0"/>
          <w:szCs w:val="22"/>
          <w14:ligatures w14:val="none"/>
        </w:rPr>
        <w:t>В</w:t>
      </w:r>
    </w:p>
    <w:p w14:paraId="745359FF" w14:textId="77777777" w:rsidR="0034256F" w:rsidRPr="0034256F" w:rsidRDefault="0034256F" w:rsidP="00A91AD5">
      <w:pPr>
        <w:spacing w:after="0" w:line="240" w:lineRule="auto"/>
        <w:ind w:firstLine="426"/>
        <w:jc w:val="both"/>
        <w:rPr>
          <w:rFonts w:eastAsia="MS Mincho"/>
          <w:bCs w:val="0"/>
          <w:color w:val="auto"/>
          <w:kern w:val="0"/>
          <w:szCs w:val="22"/>
          <w14:ligatures w14:val="none"/>
        </w:rPr>
      </w:pPr>
    </w:p>
    <w:p w14:paraId="6836173A" w14:textId="77777777" w:rsidR="0034256F" w:rsidRPr="00A83A3E" w:rsidRDefault="0034256F" w:rsidP="003E30E3">
      <w:pPr>
        <w:spacing w:after="0" w:line="240" w:lineRule="auto"/>
        <w:jc w:val="center"/>
        <w:rPr>
          <w:rFonts w:eastAsia="Times New Roman"/>
          <w:b/>
          <w:bCs w:val="0"/>
          <w:color w:val="auto"/>
          <w:kern w:val="0"/>
          <w:szCs w:val="22"/>
          <w14:ligatures w14:val="none"/>
        </w:rPr>
      </w:pPr>
      <w:r w:rsidRPr="00A83A3E">
        <w:rPr>
          <w:rFonts w:eastAsia="Times New Roman"/>
          <w:b/>
          <w:bCs w:val="0"/>
          <w:color w:val="auto"/>
          <w:kern w:val="0"/>
          <w:szCs w:val="22"/>
          <w14:ligatures w14:val="none"/>
        </w:rPr>
        <w:t xml:space="preserve">Визуализация результатов численного моделирования ЭВТТ в </w:t>
      </w:r>
      <w:r w:rsidRPr="00A83A3E">
        <w:rPr>
          <w:rFonts w:eastAsia="Times New Roman"/>
          <w:b/>
          <w:bCs w:val="0"/>
          <w:color w:val="auto"/>
          <w:kern w:val="0"/>
          <w:szCs w:val="22"/>
          <w:lang w:val="en-US"/>
          <w14:ligatures w14:val="none"/>
        </w:rPr>
        <w:t>COMSOL</w:t>
      </w:r>
    </w:p>
    <w:p w14:paraId="5A7BD9AA" w14:textId="77777777" w:rsidR="0034256F" w:rsidRPr="0034256F" w:rsidRDefault="0034256F" w:rsidP="00A83A3E">
      <w:pPr>
        <w:spacing w:after="0" w:line="240" w:lineRule="auto"/>
        <w:jc w:val="center"/>
        <w:rPr>
          <w:rFonts w:eastAsia="MS Mincho"/>
          <w:bCs w:val="0"/>
          <w:color w:val="auto"/>
          <w:kern w:val="0"/>
          <w:szCs w:val="22"/>
          <w14:ligatures w14:val="none"/>
        </w:rPr>
      </w:pPr>
    </w:p>
    <w:p w14:paraId="7E2605C0" w14:textId="77777777" w:rsidR="0034256F" w:rsidRDefault="0034256F" w:rsidP="00A83A3E">
      <w:pPr>
        <w:spacing w:after="0" w:line="240" w:lineRule="auto"/>
        <w:jc w:val="center"/>
        <w:rPr>
          <w:rFonts w:eastAsia="MS Mincho"/>
          <w:bCs w:val="0"/>
          <w:color w:val="auto"/>
          <w:kern w:val="0"/>
          <w14:ligatures w14:val="none"/>
        </w:rPr>
      </w:pPr>
      <w:r w:rsidRPr="00A83A3E">
        <w:rPr>
          <w:rFonts w:eastAsia="MS Mincho"/>
          <w:bCs w:val="0"/>
          <w:noProof/>
          <w:color w:val="auto"/>
          <w:kern w:val="0"/>
          <w:lang w:val="en-US"/>
          <w14:ligatures w14:val="none"/>
        </w:rPr>
        <w:drawing>
          <wp:inline distT="0" distB="0" distL="0" distR="0" wp14:anchorId="36D4D386" wp14:editId="515473E8">
            <wp:extent cx="685165" cy="3131060"/>
            <wp:effectExtent l="0" t="0" r="635" b="0"/>
            <wp:docPr id="1705386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a:extLst>
                        <a:ext uri="{28A0092B-C50C-407E-A947-70E740481C1C}">
                          <a14:useLocalDpi xmlns:a14="http://schemas.microsoft.com/office/drawing/2010/main" val="0"/>
                        </a:ext>
                      </a:extLst>
                    </a:blip>
                    <a:srcRect t="2718" b="3230"/>
                    <a:stretch>
                      <a:fillRect/>
                    </a:stretch>
                  </pic:blipFill>
                  <pic:spPr bwMode="auto">
                    <a:xfrm>
                      <a:off x="0" y="0"/>
                      <a:ext cx="720617" cy="3293068"/>
                    </a:xfrm>
                    <a:prstGeom prst="rect">
                      <a:avLst/>
                    </a:prstGeom>
                    <a:noFill/>
                    <a:ln>
                      <a:noFill/>
                    </a:ln>
                    <a:extLst>
                      <a:ext uri="{53640926-AAD7-44D8-BBD7-CCE9431645EC}">
                        <a14:shadowObscured xmlns:a14="http://schemas.microsoft.com/office/drawing/2010/main"/>
                      </a:ext>
                    </a:extLst>
                  </pic:spPr>
                </pic:pic>
              </a:graphicData>
            </a:graphic>
          </wp:inline>
        </w:drawing>
      </w:r>
    </w:p>
    <w:p w14:paraId="11E6DB52" w14:textId="77777777" w:rsidR="00A83A3E" w:rsidRPr="00A83A3E" w:rsidRDefault="00A83A3E" w:rsidP="00A83A3E">
      <w:pPr>
        <w:spacing w:after="0" w:line="240" w:lineRule="auto"/>
        <w:jc w:val="center"/>
        <w:rPr>
          <w:rFonts w:eastAsia="MS Mincho"/>
          <w:bCs w:val="0"/>
          <w:color w:val="auto"/>
          <w:kern w:val="0"/>
          <w14:ligatures w14:val="none"/>
        </w:rPr>
      </w:pPr>
    </w:p>
    <w:p w14:paraId="050FE16D" w14:textId="45A6AB99" w:rsidR="0034256F" w:rsidRDefault="0034256F" w:rsidP="00A83A3E">
      <w:pPr>
        <w:spacing w:after="0" w:line="240" w:lineRule="auto"/>
        <w:jc w:val="center"/>
        <w:rPr>
          <w:rFonts w:eastAsia="Times New Roman"/>
          <w:bCs w:val="0"/>
          <w:color w:val="auto"/>
          <w:kern w:val="0"/>
          <w14:ligatures w14:val="none"/>
        </w:rPr>
      </w:pPr>
      <w:r w:rsidRPr="00A83A3E">
        <w:rPr>
          <w:rFonts w:eastAsia="Times New Roman"/>
          <w:bCs w:val="0"/>
          <w:color w:val="auto"/>
          <w:kern w:val="0"/>
          <w14:ligatures w14:val="none"/>
        </w:rPr>
        <w:t xml:space="preserve">Рисунок В.1 – Расчетная область ЭВТТ в осесимметричной постановке </w:t>
      </w:r>
      <w:r w:rsidRPr="00A83A3E">
        <w:rPr>
          <w:rFonts w:eastAsia="Times New Roman"/>
          <w:bCs w:val="0"/>
          <w:color w:val="auto"/>
          <w:kern w:val="0"/>
          <w:lang w:val="en-US"/>
          <w14:ligatures w14:val="none"/>
        </w:rPr>
        <w:t>COMSOL</w:t>
      </w:r>
    </w:p>
    <w:p w14:paraId="3EB942B5" w14:textId="77777777" w:rsidR="001D593E" w:rsidRDefault="001D593E" w:rsidP="00A83A3E">
      <w:pPr>
        <w:spacing w:after="0" w:line="240" w:lineRule="auto"/>
        <w:jc w:val="center"/>
        <w:rPr>
          <w:rFonts w:eastAsia="MS Mincho"/>
          <w:bCs w:val="0"/>
          <w:color w:val="auto"/>
          <w:kern w:val="0"/>
          <w14:ligatures w14:val="none"/>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1D593E" w14:paraId="287931CA" w14:textId="77777777" w:rsidTr="001D593E">
        <w:tc>
          <w:tcPr>
            <w:tcW w:w="4672" w:type="dxa"/>
          </w:tcPr>
          <w:p w14:paraId="6B7434D8" w14:textId="56ED08C2" w:rsidR="001D593E" w:rsidRDefault="001D593E" w:rsidP="001D593E">
            <w:pPr>
              <w:jc w:val="center"/>
              <w:rPr>
                <w:rFonts w:eastAsia="MS Mincho"/>
                <w:bCs w:val="0"/>
                <w:color w:val="auto"/>
                <w:kern w:val="0"/>
                <w14:ligatures w14:val="none"/>
              </w:rPr>
            </w:pPr>
            <w:r w:rsidRPr="00A83A3E">
              <w:rPr>
                <w:rFonts w:eastAsia="MS Mincho"/>
                <w:bCs w:val="0"/>
                <w:noProof/>
                <w:color w:val="auto"/>
                <w:kern w:val="0"/>
                <w:lang w:val="en-US"/>
                <w14:ligatures w14:val="none"/>
              </w:rPr>
              <w:drawing>
                <wp:inline distT="0" distB="0" distL="0" distR="0" wp14:anchorId="5E75CE18" wp14:editId="385F3FCA">
                  <wp:extent cx="585162" cy="2732595"/>
                  <wp:effectExtent l="0" t="0" r="5715" b="0"/>
                  <wp:docPr id="16256706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85162" cy="2732595"/>
                          </a:xfrm>
                          <a:prstGeom prst="rect">
                            <a:avLst/>
                          </a:prstGeom>
                          <a:noFill/>
                          <a:ln>
                            <a:noFill/>
                          </a:ln>
                        </pic:spPr>
                      </pic:pic>
                    </a:graphicData>
                  </a:graphic>
                </wp:inline>
              </w:drawing>
            </w:r>
          </w:p>
        </w:tc>
        <w:tc>
          <w:tcPr>
            <w:tcW w:w="4672" w:type="dxa"/>
          </w:tcPr>
          <w:p w14:paraId="641C3063" w14:textId="6138061F" w:rsidR="001D593E" w:rsidRDefault="001D593E" w:rsidP="001D593E">
            <w:pPr>
              <w:jc w:val="center"/>
              <w:rPr>
                <w:rFonts w:eastAsia="MS Mincho"/>
                <w:bCs w:val="0"/>
                <w:color w:val="auto"/>
                <w:kern w:val="0"/>
                <w14:ligatures w14:val="none"/>
              </w:rPr>
            </w:pPr>
            <w:r w:rsidRPr="00A83A3E">
              <w:rPr>
                <w:rFonts w:eastAsia="MS Mincho"/>
                <w:bCs w:val="0"/>
                <w:noProof/>
                <w:color w:val="auto"/>
                <w:kern w:val="0"/>
                <w:lang w:val="en-US"/>
                <w14:ligatures w14:val="none"/>
              </w:rPr>
              <w:drawing>
                <wp:inline distT="0" distB="0" distL="0" distR="0" wp14:anchorId="3D4FACCD" wp14:editId="34A510A3">
                  <wp:extent cx="560951" cy="2484216"/>
                  <wp:effectExtent l="0" t="0" r="0" b="0"/>
                  <wp:docPr id="8584736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1669" cy="2531680"/>
                          </a:xfrm>
                          <a:prstGeom prst="rect">
                            <a:avLst/>
                          </a:prstGeom>
                          <a:noFill/>
                          <a:ln>
                            <a:noFill/>
                          </a:ln>
                        </pic:spPr>
                      </pic:pic>
                    </a:graphicData>
                  </a:graphic>
                </wp:inline>
              </w:drawing>
            </w:r>
          </w:p>
        </w:tc>
      </w:tr>
      <w:tr w:rsidR="001D593E" w14:paraId="37B8FB4A" w14:textId="77777777" w:rsidTr="001D593E">
        <w:tc>
          <w:tcPr>
            <w:tcW w:w="4672" w:type="dxa"/>
          </w:tcPr>
          <w:p w14:paraId="4C77D478" w14:textId="6094D3DB" w:rsidR="001D593E" w:rsidRDefault="001D593E" w:rsidP="001D593E">
            <w:pPr>
              <w:jc w:val="center"/>
              <w:rPr>
                <w:rFonts w:eastAsia="MS Mincho"/>
                <w:bCs w:val="0"/>
                <w:color w:val="auto"/>
                <w:kern w:val="0"/>
                <w14:ligatures w14:val="none"/>
              </w:rPr>
            </w:pPr>
            <w:r w:rsidRPr="00A83A3E">
              <w:rPr>
                <w:rFonts w:eastAsia="Times New Roman"/>
                <w:bCs w:val="0"/>
                <w:color w:val="auto"/>
                <w:kern w:val="0"/>
                <w14:ligatures w14:val="none"/>
              </w:rPr>
              <w:t xml:space="preserve">Рисунок В.2 – Локальное векторное поле в зоне </w:t>
            </w:r>
            <w:proofErr w:type="spellStart"/>
            <w:r w:rsidRPr="00A83A3E">
              <w:rPr>
                <w:rFonts w:eastAsia="Times New Roman"/>
                <w:bCs w:val="0"/>
                <w:color w:val="auto"/>
                <w:kern w:val="0"/>
                <w14:ligatures w14:val="none"/>
              </w:rPr>
              <w:t>теплоподвода</w:t>
            </w:r>
            <w:proofErr w:type="spellEnd"/>
          </w:p>
        </w:tc>
        <w:tc>
          <w:tcPr>
            <w:tcW w:w="4672" w:type="dxa"/>
          </w:tcPr>
          <w:p w14:paraId="2C1EE160" w14:textId="582F2E6D" w:rsidR="001D593E" w:rsidRDefault="001D593E" w:rsidP="001D593E">
            <w:pPr>
              <w:jc w:val="center"/>
              <w:rPr>
                <w:rFonts w:eastAsia="MS Mincho"/>
                <w:bCs w:val="0"/>
                <w:color w:val="auto"/>
                <w:kern w:val="0"/>
                <w14:ligatures w14:val="none"/>
              </w:rPr>
            </w:pPr>
            <w:r w:rsidRPr="00A83A3E">
              <w:rPr>
                <w:rFonts w:eastAsia="Times New Roman"/>
                <w:bCs w:val="0"/>
                <w:color w:val="auto"/>
                <w:kern w:val="0"/>
                <w14:ligatures w14:val="none"/>
              </w:rPr>
              <w:t>Рисунок В.3 – Локальное векторное поле в зоне теплоотвода</w:t>
            </w:r>
          </w:p>
        </w:tc>
      </w:tr>
    </w:tbl>
    <w:p w14:paraId="2B019D90" w14:textId="77777777" w:rsidR="001D593E" w:rsidRDefault="001D593E" w:rsidP="00A83A3E">
      <w:pPr>
        <w:spacing w:after="0" w:line="240" w:lineRule="auto"/>
        <w:jc w:val="center"/>
        <w:rPr>
          <w:rFonts w:eastAsia="MS Mincho"/>
          <w:bCs w:val="0"/>
          <w:color w:val="auto"/>
          <w:kern w:val="0"/>
          <w14:ligatures w14:val="none"/>
        </w:rPr>
      </w:pPr>
    </w:p>
    <w:p w14:paraId="2B666138" w14:textId="77777777" w:rsidR="001D593E" w:rsidRDefault="001D593E" w:rsidP="00A83A3E">
      <w:pPr>
        <w:spacing w:after="0" w:line="240" w:lineRule="auto"/>
        <w:jc w:val="center"/>
        <w:rPr>
          <w:rFonts w:eastAsia="MS Mincho"/>
          <w:bCs w:val="0"/>
          <w:color w:val="auto"/>
          <w:kern w:val="0"/>
          <w14:ligatures w14:val="none"/>
        </w:rPr>
      </w:pPr>
    </w:p>
    <w:p w14:paraId="20E78CC8" w14:textId="77777777" w:rsidR="001D593E" w:rsidRPr="001D593E" w:rsidRDefault="001D593E" w:rsidP="00A83A3E">
      <w:pPr>
        <w:spacing w:after="0" w:line="240" w:lineRule="auto"/>
        <w:jc w:val="center"/>
        <w:rPr>
          <w:rFonts w:eastAsia="MS Mincho"/>
          <w:bCs w:val="0"/>
          <w:color w:val="auto"/>
          <w:kern w:val="0"/>
          <w14:ligatures w14:val="none"/>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1D593E" w14:paraId="29BFEE74" w14:textId="77777777" w:rsidTr="004A1964">
        <w:tc>
          <w:tcPr>
            <w:tcW w:w="4672" w:type="dxa"/>
          </w:tcPr>
          <w:p w14:paraId="04DA017F" w14:textId="37FDF06C" w:rsidR="001D593E" w:rsidRDefault="001D593E" w:rsidP="004A1964">
            <w:pPr>
              <w:jc w:val="center"/>
              <w:rPr>
                <w:rFonts w:eastAsia="MS Mincho"/>
                <w:bCs w:val="0"/>
                <w:color w:val="auto"/>
                <w:kern w:val="0"/>
                <w14:ligatures w14:val="none"/>
              </w:rPr>
            </w:pPr>
            <w:r w:rsidRPr="00A83A3E">
              <w:rPr>
                <w:rFonts w:eastAsia="MS Mincho"/>
                <w:bCs w:val="0"/>
                <w:noProof/>
                <w:color w:val="auto"/>
                <w:kern w:val="0"/>
                <w:lang w:val="en-US"/>
                <w14:ligatures w14:val="none"/>
              </w:rPr>
              <w:lastRenderedPageBreak/>
              <w:drawing>
                <wp:inline distT="0" distB="0" distL="0" distR="0" wp14:anchorId="23FD2B24" wp14:editId="426CB7A1">
                  <wp:extent cx="1200691" cy="4219575"/>
                  <wp:effectExtent l="0" t="0" r="0" b="0"/>
                  <wp:docPr id="17007985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13651" cy="4265120"/>
                          </a:xfrm>
                          <a:prstGeom prst="rect">
                            <a:avLst/>
                          </a:prstGeom>
                          <a:noFill/>
                          <a:ln>
                            <a:noFill/>
                          </a:ln>
                        </pic:spPr>
                      </pic:pic>
                    </a:graphicData>
                  </a:graphic>
                </wp:inline>
              </w:drawing>
            </w:r>
          </w:p>
        </w:tc>
        <w:tc>
          <w:tcPr>
            <w:tcW w:w="4672" w:type="dxa"/>
          </w:tcPr>
          <w:p w14:paraId="3A780761" w14:textId="298FBAFB" w:rsidR="001D593E" w:rsidRDefault="001D593E" w:rsidP="004A1964">
            <w:pPr>
              <w:jc w:val="center"/>
              <w:rPr>
                <w:rFonts w:eastAsia="MS Mincho"/>
                <w:bCs w:val="0"/>
                <w:color w:val="auto"/>
                <w:kern w:val="0"/>
                <w14:ligatures w14:val="none"/>
              </w:rPr>
            </w:pPr>
            <w:r w:rsidRPr="00A83A3E">
              <w:rPr>
                <w:rFonts w:eastAsia="MS Mincho"/>
                <w:bCs w:val="0"/>
                <w:noProof/>
                <w:color w:val="auto"/>
                <w:kern w:val="0"/>
                <w:lang w:val="en-US"/>
                <w14:ligatures w14:val="none"/>
              </w:rPr>
              <w:drawing>
                <wp:inline distT="0" distB="0" distL="0" distR="0" wp14:anchorId="0A04EA9B" wp14:editId="4AC666B6">
                  <wp:extent cx="1132933" cy="3981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46673" cy="4029737"/>
                          </a:xfrm>
                          <a:prstGeom prst="rect">
                            <a:avLst/>
                          </a:prstGeom>
                          <a:noFill/>
                          <a:ln>
                            <a:noFill/>
                          </a:ln>
                        </pic:spPr>
                      </pic:pic>
                    </a:graphicData>
                  </a:graphic>
                </wp:inline>
              </w:drawing>
            </w:r>
          </w:p>
        </w:tc>
      </w:tr>
      <w:tr w:rsidR="001D593E" w14:paraId="53E61301" w14:textId="77777777" w:rsidTr="004A1964">
        <w:tc>
          <w:tcPr>
            <w:tcW w:w="4672" w:type="dxa"/>
          </w:tcPr>
          <w:p w14:paraId="432BA64A" w14:textId="062D1B12" w:rsidR="001D593E" w:rsidRDefault="001D593E" w:rsidP="004A1964">
            <w:pPr>
              <w:jc w:val="center"/>
              <w:rPr>
                <w:rFonts w:eastAsia="MS Mincho"/>
                <w:bCs w:val="0"/>
                <w:color w:val="auto"/>
                <w:kern w:val="0"/>
                <w14:ligatures w14:val="none"/>
              </w:rPr>
            </w:pPr>
            <w:r w:rsidRPr="00A83A3E">
              <w:rPr>
                <w:rFonts w:eastAsia="Times New Roman"/>
                <w:bCs w:val="0"/>
                <w:color w:val="auto"/>
                <w:kern w:val="0"/>
                <w14:ligatures w14:val="none"/>
              </w:rPr>
              <w:t>Рисунок В.4 – Распределение скорости жидкой фазы в эквивалентном слое возврата конденсата</w:t>
            </w:r>
          </w:p>
        </w:tc>
        <w:tc>
          <w:tcPr>
            <w:tcW w:w="4672" w:type="dxa"/>
          </w:tcPr>
          <w:p w14:paraId="571A9A0C" w14:textId="77777777" w:rsidR="001D593E" w:rsidRDefault="001D593E" w:rsidP="004A1964">
            <w:pPr>
              <w:jc w:val="center"/>
              <w:rPr>
                <w:rFonts w:eastAsia="Times New Roman"/>
                <w:bCs w:val="0"/>
                <w:color w:val="auto"/>
                <w:kern w:val="0"/>
                <w14:ligatures w14:val="none"/>
              </w:rPr>
            </w:pPr>
            <w:r w:rsidRPr="00A83A3E">
              <w:rPr>
                <w:rFonts w:eastAsia="Times New Roman"/>
                <w:bCs w:val="0"/>
                <w:color w:val="auto"/>
                <w:kern w:val="0"/>
                <w14:ligatures w14:val="none"/>
              </w:rPr>
              <w:t>Рисунок В.5 – Распределение скорости паровой фазы в центральной полости ЭВТТ</w:t>
            </w:r>
          </w:p>
          <w:p w14:paraId="0BF8732C" w14:textId="77777777" w:rsidR="001D593E" w:rsidRDefault="001D593E" w:rsidP="004A1964">
            <w:pPr>
              <w:jc w:val="center"/>
              <w:rPr>
                <w:rFonts w:eastAsia="MS Mincho"/>
                <w:bCs w:val="0"/>
                <w:color w:val="auto"/>
                <w:kern w:val="0"/>
                <w14:ligatures w14:val="none"/>
              </w:rPr>
            </w:pPr>
          </w:p>
          <w:p w14:paraId="7C975007" w14:textId="729E2283" w:rsidR="001D593E" w:rsidRDefault="001D593E" w:rsidP="004A1964">
            <w:pPr>
              <w:jc w:val="center"/>
              <w:rPr>
                <w:rFonts w:eastAsia="MS Mincho"/>
                <w:bCs w:val="0"/>
                <w:color w:val="auto"/>
                <w:kern w:val="0"/>
                <w14:ligatures w14:val="none"/>
              </w:rPr>
            </w:pPr>
          </w:p>
        </w:tc>
      </w:tr>
    </w:tbl>
    <w:tbl>
      <w:tblPr>
        <w:tblW w:w="0" w:type="auto"/>
        <w:jc w:val="center"/>
        <w:tblBorders>
          <w:insideH w:val="nil"/>
          <w:insideV w:val="nil"/>
        </w:tblBorders>
        <w:tblLook w:val="04A0" w:firstRow="1" w:lastRow="0" w:firstColumn="1" w:lastColumn="0" w:noHBand="0" w:noVBand="1"/>
      </w:tblPr>
      <w:tblGrid>
        <w:gridCol w:w="4677"/>
        <w:gridCol w:w="4677"/>
      </w:tblGrid>
      <w:tr w:rsidR="0034256F" w:rsidRPr="0034256F" w14:paraId="2C61C8B9" w14:textId="77777777">
        <w:trPr>
          <w:jc w:val="center"/>
        </w:trPr>
        <w:tc>
          <w:tcPr>
            <w:tcW w:w="4986" w:type="dxa"/>
            <w:tcBorders>
              <w:top w:val="nil"/>
              <w:left w:val="nil"/>
              <w:bottom w:val="nil"/>
              <w:right w:val="nil"/>
            </w:tcBorders>
            <w:tcMar>
              <w:top w:w="20" w:type="dxa"/>
              <w:left w:w="80" w:type="dxa"/>
              <w:bottom w:w="20" w:type="dxa"/>
              <w:right w:w="80" w:type="dxa"/>
            </w:tcMar>
            <w:vAlign w:val="center"/>
            <w:hideMark/>
          </w:tcPr>
          <w:p w14:paraId="2E5AD558" w14:textId="097EFBDB" w:rsidR="0034256F" w:rsidRPr="001D593E" w:rsidRDefault="0034256F" w:rsidP="00A83A3E">
            <w:pPr>
              <w:spacing w:after="0" w:line="276" w:lineRule="auto"/>
              <w:jc w:val="center"/>
              <w:rPr>
                <w:rFonts w:eastAsia="MS Mincho"/>
                <w:bCs w:val="0"/>
                <w:color w:val="auto"/>
                <w:kern w:val="0"/>
                <w14:ligatures w14:val="none"/>
              </w:rPr>
            </w:pPr>
          </w:p>
        </w:tc>
        <w:tc>
          <w:tcPr>
            <w:tcW w:w="4986" w:type="dxa"/>
            <w:tcBorders>
              <w:top w:val="nil"/>
              <w:left w:val="nil"/>
              <w:bottom w:val="nil"/>
              <w:right w:val="nil"/>
            </w:tcBorders>
            <w:tcMar>
              <w:top w:w="20" w:type="dxa"/>
              <w:left w:w="80" w:type="dxa"/>
              <w:bottom w:w="20" w:type="dxa"/>
              <w:right w:w="80" w:type="dxa"/>
            </w:tcMar>
            <w:vAlign w:val="center"/>
            <w:hideMark/>
          </w:tcPr>
          <w:p w14:paraId="6DB74F15" w14:textId="7D6F1544" w:rsidR="0034256F" w:rsidRPr="001D593E" w:rsidRDefault="0034256F" w:rsidP="00A83A3E">
            <w:pPr>
              <w:spacing w:after="0" w:line="276" w:lineRule="auto"/>
              <w:jc w:val="center"/>
              <w:rPr>
                <w:rFonts w:eastAsia="MS Mincho"/>
                <w:bCs w:val="0"/>
                <w:color w:val="auto"/>
                <w:kern w:val="0"/>
                <w14:ligatures w14:val="none"/>
              </w:rPr>
            </w:pPr>
          </w:p>
        </w:tc>
      </w:tr>
      <w:tr w:rsidR="0034256F" w:rsidRPr="0034256F" w14:paraId="13F4842B" w14:textId="77777777">
        <w:trPr>
          <w:jc w:val="center"/>
        </w:trPr>
        <w:tc>
          <w:tcPr>
            <w:tcW w:w="4986" w:type="dxa"/>
            <w:tcBorders>
              <w:top w:val="nil"/>
              <w:left w:val="nil"/>
              <w:bottom w:val="nil"/>
              <w:right w:val="nil"/>
            </w:tcBorders>
            <w:tcMar>
              <w:top w:w="20" w:type="dxa"/>
              <w:left w:w="80" w:type="dxa"/>
              <w:bottom w:w="20" w:type="dxa"/>
              <w:right w:w="80" w:type="dxa"/>
            </w:tcMar>
            <w:vAlign w:val="center"/>
            <w:hideMark/>
          </w:tcPr>
          <w:p w14:paraId="3E5E30DB" w14:textId="05BF66A9" w:rsidR="0034256F" w:rsidRPr="00A83A3E" w:rsidRDefault="0034256F" w:rsidP="00A83A3E">
            <w:pPr>
              <w:spacing w:after="0" w:line="240" w:lineRule="auto"/>
              <w:jc w:val="center"/>
              <w:rPr>
                <w:rFonts w:eastAsia="MS Mincho"/>
                <w:bCs w:val="0"/>
                <w:color w:val="auto"/>
                <w:kern w:val="0"/>
                <w14:ligatures w14:val="none"/>
              </w:rPr>
            </w:pPr>
          </w:p>
        </w:tc>
        <w:tc>
          <w:tcPr>
            <w:tcW w:w="4986" w:type="dxa"/>
            <w:tcBorders>
              <w:top w:val="nil"/>
              <w:left w:val="nil"/>
              <w:bottom w:val="nil"/>
              <w:right w:val="nil"/>
            </w:tcBorders>
            <w:tcMar>
              <w:top w:w="20" w:type="dxa"/>
              <w:left w:w="80" w:type="dxa"/>
              <w:bottom w:w="20" w:type="dxa"/>
              <w:right w:w="80" w:type="dxa"/>
            </w:tcMar>
            <w:vAlign w:val="center"/>
            <w:hideMark/>
          </w:tcPr>
          <w:p w14:paraId="3E851E9F" w14:textId="3771727B" w:rsidR="0034256F" w:rsidRPr="00A83A3E" w:rsidRDefault="0034256F" w:rsidP="00A83A3E">
            <w:pPr>
              <w:spacing w:after="0" w:line="240" w:lineRule="auto"/>
              <w:jc w:val="center"/>
              <w:rPr>
                <w:rFonts w:eastAsia="MS Mincho"/>
                <w:bCs w:val="0"/>
                <w:color w:val="auto"/>
                <w:kern w:val="0"/>
                <w14:ligatures w14:val="none"/>
              </w:rPr>
            </w:pPr>
          </w:p>
        </w:tc>
      </w:tr>
    </w:tbl>
    <w:p w14:paraId="60E79AC3" w14:textId="302915C4" w:rsidR="0034256F" w:rsidRDefault="0034256F" w:rsidP="00A83A3E">
      <w:pPr>
        <w:spacing w:after="0" w:line="276" w:lineRule="auto"/>
        <w:jc w:val="center"/>
        <w:rPr>
          <w:rFonts w:eastAsia="MS Mincho"/>
          <w:bCs w:val="0"/>
          <w:color w:val="auto"/>
          <w:kern w:val="0"/>
          <w:szCs w:val="22"/>
          <w14:ligatures w14:val="none"/>
        </w:rPr>
      </w:pPr>
      <w:r w:rsidRPr="0034256F">
        <w:rPr>
          <w:rFonts w:eastAsia="MS Mincho"/>
          <w:bCs w:val="0"/>
          <w:noProof/>
          <w:color w:val="auto"/>
          <w:kern w:val="0"/>
          <w:szCs w:val="22"/>
          <w:lang w:val="en-US"/>
          <w14:ligatures w14:val="none"/>
        </w:rPr>
        <w:drawing>
          <wp:inline distT="0" distB="0" distL="0" distR="0" wp14:anchorId="32B2EC70" wp14:editId="62DF8C9A">
            <wp:extent cx="4725466" cy="29241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740437" cy="2933439"/>
                    </a:xfrm>
                    <a:prstGeom prst="rect">
                      <a:avLst/>
                    </a:prstGeom>
                    <a:noFill/>
                    <a:ln>
                      <a:noFill/>
                    </a:ln>
                  </pic:spPr>
                </pic:pic>
              </a:graphicData>
            </a:graphic>
          </wp:inline>
        </w:drawing>
      </w:r>
    </w:p>
    <w:p w14:paraId="4C7E2454" w14:textId="77777777" w:rsidR="00872391" w:rsidRPr="00872391" w:rsidRDefault="00872391" w:rsidP="00A83A3E">
      <w:pPr>
        <w:spacing w:after="0" w:line="276" w:lineRule="auto"/>
        <w:jc w:val="center"/>
        <w:rPr>
          <w:rFonts w:eastAsia="MS Mincho"/>
          <w:bCs w:val="0"/>
          <w:color w:val="auto"/>
          <w:kern w:val="0"/>
          <w:szCs w:val="22"/>
          <w14:ligatures w14:val="none"/>
        </w:rPr>
      </w:pPr>
    </w:p>
    <w:p w14:paraId="1D959B98" w14:textId="2FA5E804" w:rsidR="0034256F" w:rsidRPr="004260B6" w:rsidRDefault="0034256F" w:rsidP="004260B6">
      <w:pPr>
        <w:spacing w:after="0" w:line="240" w:lineRule="auto"/>
        <w:jc w:val="center"/>
        <w:rPr>
          <w:rFonts w:eastAsia="MS Mincho"/>
          <w:bCs w:val="0"/>
          <w:color w:val="auto"/>
          <w:kern w:val="0"/>
          <w:szCs w:val="22"/>
          <w14:ligatures w14:val="none"/>
        </w:rPr>
      </w:pPr>
      <w:r w:rsidRPr="00A83A3E">
        <w:rPr>
          <w:rFonts w:eastAsia="Times New Roman"/>
          <w:bCs w:val="0"/>
          <w:color w:val="auto"/>
          <w:kern w:val="0"/>
          <w14:ligatures w14:val="none"/>
        </w:rPr>
        <w:t>Рисунок В.6 – Распределение плотности потока скрытой теплоты фазового перехода вдоль оси ЭВТТ</w:t>
      </w:r>
      <w:r w:rsidR="00EF70D7" w:rsidRPr="00A83A3E">
        <w:rPr>
          <w:rFonts w:eastAsia="Times New Roman"/>
          <w:bCs w:val="0"/>
          <w:color w:val="auto"/>
          <w:kern w:val="0"/>
          <w14:ligatures w14:val="none"/>
        </w:rPr>
        <w:t xml:space="preserve"> (исходный </w:t>
      </w:r>
      <w:r w:rsidR="00EF70D7" w:rsidRPr="004260B6">
        <w:rPr>
          <w:rFonts w:eastAsia="Times New Roman"/>
          <w:bCs w:val="0"/>
          <w:color w:val="auto"/>
          <w:kern w:val="0"/>
          <w14:ligatures w14:val="none"/>
        </w:rPr>
        <w:t>расчет COMSOL)</w:t>
      </w:r>
    </w:p>
    <w:tbl>
      <w:tblPr>
        <w:tblW w:w="0" w:type="auto"/>
        <w:jc w:val="center"/>
        <w:tblBorders>
          <w:insideH w:val="nil"/>
          <w:insideV w:val="nil"/>
        </w:tblBorders>
        <w:tblLook w:val="04A0" w:firstRow="1" w:lastRow="0" w:firstColumn="1" w:lastColumn="0" w:noHBand="0" w:noVBand="1"/>
      </w:tblPr>
      <w:tblGrid>
        <w:gridCol w:w="4725"/>
        <w:gridCol w:w="4629"/>
      </w:tblGrid>
      <w:tr w:rsidR="0034256F" w:rsidRPr="0034256F" w14:paraId="40704CA9" w14:textId="77777777">
        <w:trPr>
          <w:jc w:val="center"/>
        </w:trPr>
        <w:tc>
          <w:tcPr>
            <w:tcW w:w="4986" w:type="dxa"/>
            <w:tcBorders>
              <w:top w:val="nil"/>
              <w:left w:val="nil"/>
              <w:bottom w:val="nil"/>
              <w:right w:val="nil"/>
            </w:tcBorders>
            <w:tcMar>
              <w:top w:w="20" w:type="dxa"/>
              <w:left w:w="80" w:type="dxa"/>
              <w:bottom w:w="20" w:type="dxa"/>
              <w:right w:w="80" w:type="dxa"/>
            </w:tcMar>
            <w:vAlign w:val="center"/>
            <w:hideMark/>
          </w:tcPr>
          <w:p w14:paraId="0F7EC640" w14:textId="77777777" w:rsidR="0034256F" w:rsidRPr="0034256F" w:rsidRDefault="0034256F" w:rsidP="0034256F">
            <w:pPr>
              <w:spacing w:after="0" w:line="276" w:lineRule="auto"/>
              <w:jc w:val="center"/>
              <w:rPr>
                <w:rFonts w:eastAsia="MS Mincho"/>
                <w:bCs w:val="0"/>
                <w:color w:val="auto"/>
                <w:kern w:val="0"/>
                <w:sz w:val="32"/>
                <w:szCs w:val="24"/>
                <w:lang w:val="en-US"/>
                <w14:ligatures w14:val="none"/>
              </w:rPr>
            </w:pPr>
            <w:r w:rsidRPr="0034256F">
              <w:rPr>
                <w:rFonts w:eastAsia="MS Mincho"/>
                <w:bCs w:val="0"/>
                <w:noProof/>
                <w:color w:val="auto"/>
                <w:kern w:val="0"/>
                <w:sz w:val="32"/>
                <w:szCs w:val="24"/>
                <w:lang w:val="en-US"/>
                <w14:ligatures w14:val="none"/>
              </w:rPr>
              <w:lastRenderedPageBreak/>
              <w:drawing>
                <wp:inline distT="0" distB="0" distL="0" distR="0" wp14:anchorId="54B99D73" wp14:editId="1B10255E">
                  <wp:extent cx="347662" cy="410411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6350" cy="4324723"/>
                          </a:xfrm>
                          <a:prstGeom prst="rect">
                            <a:avLst/>
                          </a:prstGeom>
                          <a:noFill/>
                          <a:ln>
                            <a:noFill/>
                          </a:ln>
                        </pic:spPr>
                      </pic:pic>
                    </a:graphicData>
                  </a:graphic>
                </wp:inline>
              </w:drawing>
            </w:r>
          </w:p>
        </w:tc>
        <w:tc>
          <w:tcPr>
            <w:tcW w:w="4986" w:type="dxa"/>
            <w:tcBorders>
              <w:top w:val="nil"/>
              <w:left w:val="nil"/>
              <w:bottom w:val="nil"/>
              <w:right w:val="nil"/>
            </w:tcBorders>
            <w:tcMar>
              <w:top w:w="20" w:type="dxa"/>
              <w:left w:w="80" w:type="dxa"/>
              <w:bottom w:w="20" w:type="dxa"/>
              <w:right w:w="80" w:type="dxa"/>
            </w:tcMar>
            <w:vAlign w:val="center"/>
            <w:hideMark/>
          </w:tcPr>
          <w:p w14:paraId="0D88494A" w14:textId="77777777" w:rsidR="0034256F" w:rsidRPr="0034256F" w:rsidRDefault="0034256F" w:rsidP="0034256F">
            <w:pPr>
              <w:spacing w:after="0" w:line="276" w:lineRule="auto"/>
              <w:jc w:val="center"/>
              <w:rPr>
                <w:rFonts w:eastAsia="MS Mincho"/>
                <w:bCs w:val="0"/>
                <w:color w:val="auto"/>
                <w:kern w:val="0"/>
                <w:sz w:val="32"/>
                <w:szCs w:val="24"/>
                <w:lang w:val="en-US"/>
                <w14:ligatures w14:val="none"/>
              </w:rPr>
            </w:pPr>
            <w:r w:rsidRPr="0034256F">
              <w:rPr>
                <w:rFonts w:eastAsia="MS Mincho"/>
                <w:bCs w:val="0"/>
                <w:noProof/>
                <w:color w:val="auto"/>
                <w:kern w:val="0"/>
                <w:sz w:val="32"/>
                <w:szCs w:val="24"/>
                <w:lang w:val="en-US"/>
                <w14:ligatures w14:val="none"/>
              </w:rPr>
              <w:drawing>
                <wp:inline distT="0" distB="0" distL="0" distR="0" wp14:anchorId="1D488B69" wp14:editId="2208E859">
                  <wp:extent cx="757237" cy="4072249"/>
                  <wp:effectExtent l="0" t="0" r="508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78837" cy="4188409"/>
                          </a:xfrm>
                          <a:prstGeom prst="rect">
                            <a:avLst/>
                          </a:prstGeom>
                          <a:noFill/>
                          <a:ln>
                            <a:noFill/>
                          </a:ln>
                        </pic:spPr>
                      </pic:pic>
                    </a:graphicData>
                  </a:graphic>
                </wp:inline>
              </w:drawing>
            </w:r>
          </w:p>
        </w:tc>
      </w:tr>
      <w:tr w:rsidR="0034256F" w:rsidRPr="0034256F" w14:paraId="1877611A" w14:textId="77777777">
        <w:trPr>
          <w:jc w:val="center"/>
        </w:trPr>
        <w:tc>
          <w:tcPr>
            <w:tcW w:w="4986" w:type="dxa"/>
            <w:tcBorders>
              <w:top w:val="nil"/>
              <w:left w:val="nil"/>
              <w:bottom w:val="nil"/>
              <w:right w:val="nil"/>
            </w:tcBorders>
            <w:tcMar>
              <w:top w:w="20" w:type="dxa"/>
              <w:left w:w="80" w:type="dxa"/>
              <w:bottom w:w="20" w:type="dxa"/>
              <w:right w:w="80" w:type="dxa"/>
            </w:tcMar>
            <w:vAlign w:val="center"/>
            <w:hideMark/>
          </w:tcPr>
          <w:p w14:paraId="2F39D2C0" w14:textId="1B64AA86" w:rsidR="0034256F" w:rsidRPr="00A83A3E" w:rsidRDefault="0034256F" w:rsidP="0034256F">
            <w:pPr>
              <w:spacing w:after="0" w:line="240" w:lineRule="auto"/>
              <w:jc w:val="center"/>
              <w:rPr>
                <w:rFonts w:eastAsia="MS Mincho"/>
                <w:bCs w:val="0"/>
                <w:color w:val="auto"/>
                <w:kern w:val="0"/>
                <w14:ligatures w14:val="none"/>
              </w:rPr>
            </w:pPr>
            <w:r w:rsidRPr="00A83A3E">
              <w:rPr>
                <w:rFonts w:eastAsia="Times New Roman"/>
                <w:bCs w:val="0"/>
                <w:color w:val="auto"/>
                <w:kern w:val="0"/>
                <w14:ligatures w14:val="none"/>
              </w:rPr>
              <w:t xml:space="preserve">Рисунок В.7 – Качественная визуализация </w:t>
            </w:r>
            <w:proofErr w:type="spellStart"/>
            <w:r w:rsidRPr="00A83A3E">
              <w:rPr>
                <w:rFonts w:eastAsia="Times New Roman"/>
                <w:bCs w:val="0"/>
                <w:color w:val="auto"/>
                <w:kern w:val="0"/>
                <w14:ligatures w14:val="none"/>
              </w:rPr>
              <w:t>квазиизотермического</w:t>
            </w:r>
            <w:proofErr w:type="spellEnd"/>
            <w:r w:rsidRPr="00A83A3E">
              <w:rPr>
                <w:rFonts w:eastAsia="Times New Roman"/>
                <w:bCs w:val="0"/>
                <w:color w:val="auto"/>
                <w:kern w:val="0"/>
                <w14:ligatures w14:val="none"/>
              </w:rPr>
              <w:t xml:space="preserve"> насыщенного режима</w:t>
            </w:r>
          </w:p>
        </w:tc>
        <w:tc>
          <w:tcPr>
            <w:tcW w:w="4986" w:type="dxa"/>
            <w:tcBorders>
              <w:top w:val="nil"/>
              <w:left w:val="nil"/>
              <w:bottom w:val="nil"/>
              <w:right w:val="nil"/>
            </w:tcBorders>
            <w:tcMar>
              <w:top w:w="20" w:type="dxa"/>
              <w:left w:w="80" w:type="dxa"/>
              <w:bottom w:w="20" w:type="dxa"/>
              <w:right w:w="80" w:type="dxa"/>
            </w:tcMar>
            <w:vAlign w:val="center"/>
            <w:hideMark/>
          </w:tcPr>
          <w:p w14:paraId="5856E40B" w14:textId="0905FE91" w:rsidR="0034256F" w:rsidRPr="00A83A3E" w:rsidRDefault="0034256F" w:rsidP="0034256F">
            <w:pPr>
              <w:spacing w:after="0" w:line="240" w:lineRule="auto"/>
              <w:jc w:val="center"/>
              <w:rPr>
                <w:rFonts w:eastAsia="MS Mincho"/>
                <w:bCs w:val="0"/>
                <w:color w:val="auto"/>
                <w:kern w:val="0"/>
                <w14:ligatures w14:val="none"/>
              </w:rPr>
            </w:pPr>
            <w:r w:rsidRPr="00A83A3E">
              <w:rPr>
                <w:rFonts w:eastAsia="Times New Roman"/>
                <w:bCs w:val="0"/>
                <w:color w:val="auto"/>
                <w:kern w:val="0"/>
                <w14:ligatures w14:val="none"/>
              </w:rPr>
              <w:t>Рисунок В.8 – Трехмерная визуализация температурного поля насыщенного режима</w:t>
            </w:r>
          </w:p>
        </w:tc>
      </w:tr>
    </w:tbl>
    <w:p w14:paraId="59DE8065" w14:textId="18502A9A" w:rsidR="0034256F" w:rsidRPr="0034256F" w:rsidRDefault="0034256F">
      <w:pPr>
        <w:rPr>
          <w:sz w:val="32"/>
          <w:szCs w:val="32"/>
        </w:rPr>
      </w:pPr>
      <w:r w:rsidRPr="0034256F">
        <w:rPr>
          <w:sz w:val="32"/>
          <w:szCs w:val="32"/>
        </w:rPr>
        <w:br w:type="page"/>
      </w:r>
    </w:p>
    <w:p w14:paraId="567F0CA4" w14:textId="77777777" w:rsidR="00EF0542" w:rsidRPr="00EF0542" w:rsidRDefault="00EF0542" w:rsidP="00996D4E">
      <w:pPr>
        <w:pStyle w:val="a9"/>
        <w:tabs>
          <w:tab w:val="left" w:pos="1134"/>
        </w:tabs>
        <w:spacing w:after="0" w:line="240" w:lineRule="auto"/>
        <w:ind w:left="0" w:firstLine="709"/>
        <w:jc w:val="both"/>
        <w:sectPr w:rsidR="00EF0542" w:rsidRPr="00EF0542" w:rsidSect="00CC0226">
          <w:pgSz w:w="11906" w:h="16838"/>
          <w:pgMar w:top="1134" w:right="851" w:bottom="1134" w:left="1701" w:header="709" w:footer="709" w:gutter="0"/>
          <w:cols w:space="708"/>
          <w:docGrid w:linePitch="381"/>
        </w:sectPr>
      </w:pPr>
    </w:p>
    <w:p w14:paraId="7BE3A740" w14:textId="77777777" w:rsidR="009F669F" w:rsidRPr="009F669F" w:rsidRDefault="009F669F" w:rsidP="009F669F">
      <w:pPr>
        <w:spacing w:after="200" w:line="276" w:lineRule="auto"/>
        <w:jc w:val="right"/>
        <w:rPr>
          <w:rFonts w:eastAsia="Times New Roman"/>
          <w:bCs w:val="0"/>
          <w:color w:val="auto"/>
          <w:kern w:val="0"/>
          <w14:ligatures w14:val="none"/>
        </w:rPr>
      </w:pPr>
      <w:r w:rsidRPr="009F669F">
        <w:rPr>
          <w:rFonts w:eastAsia="Times New Roman"/>
          <w:b/>
          <w:bCs w:val="0"/>
          <w:color w:val="auto"/>
          <w:kern w:val="0"/>
          <w14:ligatures w14:val="none"/>
        </w:rPr>
        <w:lastRenderedPageBreak/>
        <w:t>ПРИЛОЖЕНИЕ Г</w:t>
      </w:r>
    </w:p>
    <w:p w14:paraId="67943BDB" w14:textId="4C768E37" w:rsidR="009F669F" w:rsidRPr="009F669F" w:rsidRDefault="009F669F" w:rsidP="003E30E3">
      <w:pPr>
        <w:spacing w:after="0" w:line="240" w:lineRule="auto"/>
        <w:jc w:val="center"/>
        <w:rPr>
          <w:rFonts w:eastAsia="Times New Roman"/>
          <w:bCs w:val="0"/>
          <w:color w:val="auto"/>
          <w:kern w:val="0"/>
          <w14:ligatures w14:val="none"/>
        </w:rPr>
      </w:pPr>
      <w:r w:rsidRPr="009F669F">
        <w:rPr>
          <w:rFonts w:eastAsia="Times New Roman"/>
          <w:b/>
          <w:bCs w:val="0"/>
          <w:color w:val="auto"/>
          <w:kern w:val="0"/>
          <w14:ligatures w14:val="none"/>
        </w:rPr>
        <w:t>Исходные экспериментальные данные</w:t>
      </w:r>
    </w:p>
    <w:p w14:paraId="63A83677" w14:textId="77777777" w:rsidR="009F669F" w:rsidRDefault="009F669F" w:rsidP="009F669F">
      <w:pPr>
        <w:spacing w:after="0" w:line="240" w:lineRule="auto"/>
        <w:ind w:firstLine="425"/>
        <w:rPr>
          <w:rFonts w:eastAsia="Times New Roman"/>
          <w:bCs w:val="0"/>
          <w:color w:val="auto"/>
          <w:kern w:val="0"/>
          <w14:ligatures w14:val="none"/>
        </w:rPr>
      </w:pPr>
    </w:p>
    <w:p w14:paraId="4B99E15D" w14:textId="51D496C0" w:rsidR="009F669F" w:rsidRDefault="009F669F" w:rsidP="00FB22D1">
      <w:pPr>
        <w:spacing w:after="0" w:line="240" w:lineRule="auto"/>
        <w:ind w:firstLine="425"/>
        <w:jc w:val="both"/>
        <w:rPr>
          <w:rFonts w:eastAsia="Times New Roman"/>
          <w:bCs w:val="0"/>
          <w:color w:val="auto"/>
          <w:kern w:val="0"/>
          <w14:ligatures w14:val="none"/>
        </w:rPr>
      </w:pPr>
      <w:r w:rsidRPr="009F669F">
        <w:rPr>
          <w:rFonts w:eastAsia="Times New Roman"/>
          <w:bCs w:val="0"/>
          <w:color w:val="auto"/>
          <w:kern w:val="0"/>
          <w14:ligatures w14:val="none"/>
        </w:rPr>
        <w:t>В приложении приведены протокольные режимные, геометрические и температурные данные экспериментальных серий раздела 3.</w:t>
      </w:r>
    </w:p>
    <w:p w14:paraId="36FC1243" w14:textId="77777777" w:rsidR="00FB22D1" w:rsidRPr="009F669F" w:rsidRDefault="00FB22D1" w:rsidP="009F669F">
      <w:pPr>
        <w:spacing w:after="0" w:line="240" w:lineRule="auto"/>
        <w:ind w:firstLine="425"/>
        <w:rPr>
          <w:rFonts w:eastAsia="Times New Roman"/>
          <w:bCs w:val="0"/>
          <w:color w:val="auto"/>
          <w:kern w:val="0"/>
          <w14:ligatures w14:val="none"/>
        </w:rPr>
      </w:pPr>
    </w:p>
    <w:p w14:paraId="5D66376A" w14:textId="19414EE5" w:rsidR="009F669F" w:rsidRPr="009F669F" w:rsidRDefault="009F669F" w:rsidP="009F669F">
      <w:pPr>
        <w:spacing w:after="0" w:line="240" w:lineRule="auto"/>
        <w:rPr>
          <w:rFonts w:eastAsia="Times New Roman"/>
          <w:color w:val="auto"/>
          <w:kern w:val="0"/>
          <w14:ligatures w14:val="none"/>
        </w:rPr>
      </w:pPr>
      <w:r w:rsidRPr="009F669F">
        <w:rPr>
          <w:rFonts w:eastAsia="Times New Roman"/>
          <w:color w:val="auto"/>
          <w:kern w:val="0"/>
          <w14:ligatures w14:val="none"/>
        </w:rPr>
        <w:t xml:space="preserve">Таблица </w:t>
      </w:r>
      <w:r w:rsidR="00FB22D1">
        <w:rPr>
          <w:rFonts w:eastAsia="Times New Roman"/>
          <w:color w:val="auto"/>
          <w:kern w:val="0"/>
          <w14:ligatures w14:val="none"/>
        </w:rPr>
        <w:t>Г</w:t>
      </w:r>
      <w:r w:rsidRPr="009F669F">
        <w:rPr>
          <w:rFonts w:eastAsia="Times New Roman"/>
          <w:color w:val="auto"/>
          <w:kern w:val="0"/>
          <w14:ligatures w14:val="none"/>
        </w:rPr>
        <w:t>.1</w:t>
      </w:r>
    </w:p>
    <w:p w14:paraId="0EA6D773" w14:textId="21F206C7" w:rsidR="009F669F" w:rsidRPr="009F669F" w:rsidRDefault="009F669F" w:rsidP="009F669F">
      <w:pPr>
        <w:spacing w:after="0" w:line="240" w:lineRule="auto"/>
        <w:ind w:firstLine="426"/>
        <w:jc w:val="both"/>
        <w:rPr>
          <w:rFonts w:eastAsia="Times New Roman"/>
          <w:color w:val="auto"/>
          <w:kern w:val="0"/>
          <w14:ligatures w14:val="none"/>
        </w:rPr>
      </w:pPr>
      <w:r w:rsidRPr="009F669F">
        <w:rPr>
          <w:rFonts w:eastAsia="Times New Roman"/>
          <w:color w:val="auto"/>
          <w:kern w:val="0"/>
          <w14:ligatures w14:val="none"/>
        </w:rPr>
        <w:t xml:space="preserve">Исходные экспериментальные данные основной температурной программы </w:t>
      </w:r>
      <w:r w:rsidR="005B4212" w:rsidRPr="005B4212">
        <w:rPr>
          <w:rFonts w:eastAsia="Times New Roman"/>
          <w:color w:val="auto"/>
          <w:kern w:val="0"/>
          <w14:ligatures w14:val="none"/>
        </w:rPr>
        <w:t>ОП01–ОП40</w:t>
      </w:r>
    </w:p>
    <w:p w14:paraId="76E50BDF" w14:textId="77777777" w:rsidR="009F669F" w:rsidRPr="009F669F" w:rsidRDefault="009F669F" w:rsidP="009F669F">
      <w:pPr>
        <w:spacing w:after="0" w:line="240" w:lineRule="auto"/>
        <w:ind w:firstLine="426"/>
        <w:rPr>
          <w:rFonts w:eastAsia="Times New Roman"/>
          <w:bCs w:val="0"/>
          <w:color w:val="auto"/>
          <w:kern w:val="0"/>
          <w14:ligatures w14:val="none"/>
        </w:rPr>
      </w:pPr>
    </w:p>
    <w:tbl>
      <w:tblPr>
        <w:tblStyle w:val="82"/>
        <w:tblW w:w="5000" w:type="pct"/>
        <w:tblLook w:val="04A0" w:firstRow="1" w:lastRow="0" w:firstColumn="1" w:lastColumn="0" w:noHBand="0" w:noVBand="1"/>
      </w:tblPr>
      <w:tblGrid>
        <w:gridCol w:w="928"/>
        <w:gridCol w:w="928"/>
        <w:gridCol w:w="862"/>
        <w:gridCol w:w="994"/>
        <w:gridCol w:w="862"/>
        <w:gridCol w:w="862"/>
        <w:gridCol w:w="994"/>
        <w:gridCol w:w="994"/>
        <w:gridCol w:w="1060"/>
        <w:gridCol w:w="860"/>
      </w:tblGrid>
      <w:tr w:rsidR="009F669F" w:rsidRPr="009F669F" w14:paraId="25A0E493" w14:textId="77777777" w:rsidTr="009F669F">
        <w:tc>
          <w:tcPr>
            <w:tcW w:w="497" w:type="pct"/>
            <w:vAlign w:val="center"/>
          </w:tcPr>
          <w:p w14:paraId="31A3FFEA" w14:textId="77777777" w:rsidR="009F669F" w:rsidRPr="009F669F" w:rsidRDefault="009F669F" w:rsidP="009F669F">
            <w:pPr>
              <w:jc w:val="center"/>
              <w:rPr>
                <w:rFonts w:ascii="Times New Roman" w:eastAsia="Times New Roman" w:hAnsi="Times New Roman"/>
                <w:sz w:val="24"/>
                <w:szCs w:val="24"/>
              </w:rPr>
            </w:pPr>
            <w:proofErr w:type="spellStart"/>
            <w:r w:rsidRPr="009F669F">
              <w:rPr>
                <w:rFonts w:ascii="Times New Roman" w:eastAsia="Times New Roman" w:hAnsi="Times New Roman"/>
                <w:sz w:val="24"/>
                <w:szCs w:val="24"/>
              </w:rPr>
              <w:t>Код</w:t>
            </w:r>
            <w:proofErr w:type="spellEnd"/>
          </w:p>
        </w:tc>
        <w:tc>
          <w:tcPr>
            <w:tcW w:w="497" w:type="pct"/>
            <w:vAlign w:val="center"/>
          </w:tcPr>
          <w:p w14:paraId="7B9D8321" w14:textId="77777777" w:rsidR="009F669F" w:rsidRPr="009F669F" w:rsidRDefault="009F669F" w:rsidP="009F669F">
            <w:pPr>
              <w:jc w:val="center"/>
              <w:rPr>
                <w:rFonts w:ascii="Times New Roman" w:eastAsia="Times New Roman" w:hAnsi="Times New Roman"/>
                <w:sz w:val="24"/>
                <w:szCs w:val="24"/>
              </w:rPr>
            </w:pPr>
            <w:proofErr w:type="spellStart"/>
            <w:r w:rsidRPr="009F669F">
              <w:rPr>
                <w:rFonts w:ascii="Times New Roman" w:eastAsia="Times New Roman" w:hAnsi="Times New Roman"/>
                <w:sz w:val="24"/>
                <w:szCs w:val="24"/>
              </w:rPr>
              <w:t>Pэл</w:t>
            </w:r>
            <w:proofErr w:type="spellEnd"/>
            <w:r w:rsidRPr="009F669F">
              <w:rPr>
                <w:rFonts w:ascii="Times New Roman" w:eastAsia="Times New Roman" w:hAnsi="Times New Roman"/>
                <w:sz w:val="24"/>
                <w:szCs w:val="24"/>
              </w:rPr>
              <w:t xml:space="preserve">, </w:t>
            </w:r>
            <w:proofErr w:type="spellStart"/>
            <w:r w:rsidRPr="009F669F">
              <w:rPr>
                <w:rFonts w:ascii="Times New Roman" w:eastAsia="Times New Roman" w:hAnsi="Times New Roman"/>
                <w:sz w:val="24"/>
                <w:szCs w:val="24"/>
              </w:rPr>
              <w:t>Вт</w:t>
            </w:r>
            <w:proofErr w:type="spellEnd"/>
          </w:p>
        </w:tc>
        <w:tc>
          <w:tcPr>
            <w:tcW w:w="461" w:type="pct"/>
            <w:vAlign w:val="center"/>
          </w:tcPr>
          <w:p w14:paraId="64BC81F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 xml:space="preserve">V, </w:t>
            </w:r>
            <w:proofErr w:type="spellStart"/>
            <w:r w:rsidRPr="009F669F">
              <w:rPr>
                <w:rFonts w:ascii="Times New Roman" w:eastAsia="Times New Roman" w:hAnsi="Times New Roman"/>
                <w:sz w:val="24"/>
                <w:szCs w:val="24"/>
              </w:rPr>
              <w:t>мл</w:t>
            </w:r>
            <w:proofErr w:type="spellEnd"/>
          </w:p>
        </w:tc>
        <w:tc>
          <w:tcPr>
            <w:tcW w:w="532" w:type="pct"/>
            <w:vAlign w:val="center"/>
          </w:tcPr>
          <w:p w14:paraId="2ED3FAF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m, г</w:t>
            </w:r>
          </w:p>
        </w:tc>
        <w:tc>
          <w:tcPr>
            <w:tcW w:w="461" w:type="pct"/>
            <w:vAlign w:val="center"/>
          </w:tcPr>
          <w:p w14:paraId="154F9BB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 xml:space="preserve">L, </w:t>
            </w:r>
            <w:proofErr w:type="spellStart"/>
            <w:r w:rsidRPr="009F669F">
              <w:rPr>
                <w:rFonts w:ascii="Times New Roman" w:eastAsia="Times New Roman" w:hAnsi="Times New Roman"/>
                <w:sz w:val="24"/>
                <w:szCs w:val="24"/>
              </w:rPr>
              <w:t>см</w:t>
            </w:r>
            <w:proofErr w:type="spellEnd"/>
          </w:p>
        </w:tc>
        <w:tc>
          <w:tcPr>
            <w:tcW w:w="461" w:type="pct"/>
            <w:vAlign w:val="center"/>
          </w:tcPr>
          <w:p w14:paraId="2A1587F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 xml:space="preserve">D, </w:t>
            </w:r>
            <w:proofErr w:type="spellStart"/>
            <w:r w:rsidRPr="009F669F">
              <w:rPr>
                <w:rFonts w:ascii="Times New Roman" w:eastAsia="Times New Roman" w:hAnsi="Times New Roman"/>
                <w:sz w:val="24"/>
                <w:szCs w:val="24"/>
              </w:rPr>
              <w:t>мм</w:t>
            </w:r>
            <w:proofErr w:type="spellEnd"/>
          </w:p>
        </w:tc>
        <w:tc>
          <w:tcPr>
            <w:tcW w:w="532" w:type="pct"/>
            <w:vAlign w:val="center"/>
          </w:tcPr>
          <w:p w14:paraId="170E937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 xml:space="preserve">p₀, </w:t>
            </w:r>
            <w:proofErr w:type="spellStart"/>
            <w:r w:rsidRPr="009F669F">
              <w:rPr>
                <w:rFonts w:ascii="Times New Roman" w:eastAsia="Times New Roman" w:hAnsi="Times New Roman"/>
                <w:sz w:val="24"/>
                <w:szCs w:val="24"/>
              </w:rPr>
              <w:t>кПа</w:t>
            </w:r>
            <w:proofErr w:type="spellEnd"/>
          </w:p>
        </w:tc>
        <w:tc>
          <w:tcPr>
            <w:tcW w:w="532" w:type="pct"/>
            <w:vAlign w:val="center"/>
          </w:tcPr>
          <w:p w14:paraId="253CB3B8" w14:textId="77777777" w:rsidR="009F669F" w:rsidRPr="009F669F" w:rsidRDefault="009F669F" w:rsidP="009F669F">
            <w:pPr>
              <w:jc w:val="center"/>
              <w:rPr>
                <w:rFonts w:ascii="Times New Roman" w:eastAsia="Times New Roman" w:hAnsi="Times New Roman"/>
                <w:sz w:val="24"/>
                <w:szCs w:val="24"/>
              </w:rPr>
            </w:pPr>
            <w:proofErr w:type="spellStart"/>
            <w:r w:rsidRPr="009F669F">
              <w:rPr>
                <w:rFonts w:ascii="Times New Roman" w:eastAsia="Times New Roman" w:hAnsi="Times New Roman"/>
                <w:sz w:val="24"/>
                <w:szCs w:val="24"/>
              </w:rPr>
              <w:t>Tпом</w:t>
            </w:r>
            <w:proofErr w:type="spellEnd"/>
            <w:r w:rsidRPr="009F669F">
              <w:rPr>
                <w:rFonts w:ascii="Times New Roman" w:eastAsia="Times New Roman" w:hAnsi="Times New Roman"/>
                <w:sz w:val="24"/>
                <w:szCs w:val="24"/>
              </w:rPr>
              <w:t>, °C</w:t>
            </w:r>
          </w:p>
        </w:tc>
        <w:tc>
          <w:tcPr>
            <w:tcW w:w="567" w:type="pct"/>
            <w:vAlign w:val="center"/>
          </w:tcPr>
          <w:p w14:paraId="24C7721C" w14:textId="77777777" w:rsidR="009F669F" w:rsidRPr="009F669F" w:rsidRDefault="009F669F" w:rsidP="009F669F">
            <w:pPr>
              <w:jc w:val="center"/>
              <w:rPr>
                <w:rFonts w:ascii="Times New Roman" w:eastAsia="Times New Roman" w:hAnsi="Times New Roman"/>
                <w:sz w:val="24"/>
                <w:szCs w:val="24"/>
              </w:rPr>
            </w:pPr>
            <w:proofErr w:type="spellStart"/>
            <w:r w:rsidRPr="009F669F">
              <w:rPr>
                <w:rFonts w:ascii="Times New Roman" w:eastAsia="Times New Roman" w:hAnsi="Times New Roman"/>
                <w:sz w:val="24"/>
                <w:szCs w:val="24"/>
              </w:rPr>
              <w:t>Tпосл</w:t>
            </w:r>
            <w:proofErr w:type="spellEnd"/>
            <w:r w:rsidRPr="009F669F">
              <w:rPr>
                <w:rFonts w:ascii="Times New Roman" w:eastAsia="Times New Roman" w:hAnsi="Times New Roman"/>
                <w:sz w:val="24"/>
                <w:szCs w:val="24"/>
              </w:rPr>
              <w:t>, °C</w:t>
            </w:r>
          </w:p>
        </w:tc>
        <w:tc>
          <w:tcPr>
            <w:tcW w:w="461" w:type="pct"/>
            <w:vAlign w:val="center"/>
          </w:tcPr>
          <w:p w14:paraId="127174F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 xml:space="preserve">n, </w:t>
            </w:r>
            <w:proofErr w:type="spellStart"/>
            <w:r w:rsidRPr="009F669F">
              <w:rPr>
                <w:rFonts w:ascii="Times New Roman" w:eastAsia="Times New Roman" w:hAnsi="Times New Roman"/>
                <w:sz w:val="24"/>
                <w:szCs w:val="24"/>
              </w:rPr>
              <w:t>шт</w:t>
            </w:r>
            <w:proofErr w:type="spellEnd"/>
            <w:r w:rsidRPr="009F669F">
              <w:rPr>
                <w:rFonts w:ascii="Times New Roman" w:eastAsia="Times New Roman" w:hAnsi="Times New Roman"/>
                <w:sz w:val="24"/>
                <w:szCs w:val="24"/>
              </w:rPr>
              <w:t>.</w:t>
            </w:r>
          </w:p>
        </w:tc>
      </w:tr>
      <w:tr w:rsidR="009F669F" w:rsidRPr="009F669F" w14:paraId="05F851F3" w14:textId="77777777" w:rsidTr="009F669F">
        <w:tc>
          <w:tcPr>
            <w:tcW w:w="497" w:type="pct"/>
            <w:vAlign w:val="center"/>
          </w:tcPr>
          <w:p w14:paraId="286DA1C3" w14:textId="1DA662F1"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01</w:t>
            </w:r>
          </w:p>
        </w:tc>
        <w:tc>
          <w:tcPr>
            <w:tcW w:w="497" w:type="pct"/>
            <w:vAlign w:val="center"/>
          </w:tcPr>
          <w:p w14:paraId="10E37ED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028514F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4682C11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267</w:t>
            </w:r>
          </w:p>
        </w:tc>
        <w:tc>
          <w:tcPr>
            <w:tcW w:w="461" w:type="pct"/>
            <w:vAlign w:val="center"/>
          </w:tcPr>
          <w:p w14:paraId="21367C6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w:t>
            </w:r>
          </w:p>
        </w:tc>
        <w:tc>
          <w:tcPr>
            <w:tcW w:w="461" w:type="pct"/>
            <w:vAlign w:val="center"/>
          </w:tcPr>
          <w:p w14:paraId="424E6AB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20</w:t>
            </w:r>
          </w:p>
        </w:tc>
        <w:tc>
          <w:tcPr>
            <w:tcW w:w="532" w:type="pct"/>
            <w:vAlign w:val="center"/>
          </w:tcPr>
          <w:p w14:paraId="55616B7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156389E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w:t>
            </w:r>
          </w:p>
        </w:tc>
        <w:tc>
          <w:tcPr>
            <w:tcW w:w="567" w:type="pct"/>
            <w:vAlign w:val="center"/>
          </w:tcPr>
          <w:p w14:paraId="26AEDB3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160,9</w:t>
            </w:r>
          </w:p>
        </w:tc>
        <w:tc>
          <w:tcPr>
            <w:tcW w:w="461" w:type="pct"/>
            <w:vAlign w:val="center"/>
          </w:tcPr>
          <w:p w14:paraId="1D1D3EA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6C8FFC1A" w14:textId="77777777" w:rsidTr="009F669F">
        <w:tc>
          <w:tcPr>
            <w:tcW w:w="497" w:type="pct"/>
            <w:vAlign w:val="center"/>
          </w:tcPr>
          <w:p w14:paraId="226C983E" w14:textId="6096C5E8"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02</w:t>
            </w:r>
          </w:p>
        </w:tc>
        <w:tc>
          <w:tcPr>
            <w:tcW w:w="497" w:type="pct"/>
            <w:vAlign w:val="center"/>
          </w:tcPr>
          <w:p w14:paraId="3B19488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53FF6FB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096E1DD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307</w:t>
            </w:r>
          </w:p>
        </w:tc>
        <w:tc>
          <w:tcPr>
            <w:tcW w:w="461" w:type="pct"/>
            <w:vAlign w:val="center"/>
          </w:tcPr>
          <w:p w14:paraId="607CABA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25</w:t>
            </w:r>
          </w:p>
        </w:tc>
        <w:tc>
          <w:tcPr>
            <w:tcW w:w="461" w:type="pct"/>
            <w:vAlign w:val="center"/>
          </w:tcPr>
          <w:p w14:paraId="29D330D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532" w:type="pct"/>
            <w:vAlign w:val="center"/>
          </w:tcPr>
          <w:p w14:paraId="260580E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3C2EB46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w:t>
            </w:r>
          </w:p>
        </w:tc>
        <w:tc>
          <w:tcPr>
            <w:tcW w:w="567" w:type="pct"/>
            <w:vAlign w:val="center"/>
          </w:tcPr>
          <w:p w14:paraId="66CB736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156,1</w:t>
            </w:r>
          </w:p>
        </w:tc>
        <w:tc>
          <w:tcPr>
            <w:tcW w:w="461" w:type="pct"/>
            <w:vAlign w:val="center"/>
          </w:tcPr>
          <w:p w14:paraId="2617727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01DB3E77" w14:textId="77777777" w:rsidTr="009F669F">
        <w:tc>
          <w:tcPr>
            <w:tcW w:w="497" w:type="pct"/>
            <w:vAlign w:val="center"/>
          </w:tcPr>
          <w:p w14:paraId="6AC7515A" w14:textId="46D7D1C1"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03</w:t>
            </w:r>
          </w:p>
        </w:tc>
        <w:tc>
          <w:tcPr>
            <w:tcW w:w="497" w:type="pct"/>
            <w:vAlign w:val="center"/>
          </w:tcPr>
          <w:p w14:paraId="7B88D6B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4BA20F6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2335FC6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433</w:t>
            </w:r>
          </w:p>
        </w:tc>
        <w:tc>
          <w:tcPr>
            <w:tcW w:w="461" w:type="pct"/>
            <w:vAlign w:val="center"/>
          </w:tcPr>
          <w:p w14:paraId="692092F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35</w:t>
            </w:r>
          </w:p>
        </w:tc>
        <w:tc>
          <w:tcPr>
            <w:tcW w:w="461" w:type="pct"/>
            <w:vAlign w:val="center"/>
          </w:tcPr>
          <w:p w14:paraId="21B2291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532" w:type="pct"/>
            <w:vAlign w:val="center"/>
          </w:tcPr>
          <w:p w14:paraId="4ADFA67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0101B27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w:t>
            </w:r>
          </w:p>
        </w:tc>
        <w:tc>
          <w:tcPr>
            <w:tcW w:w="567" w:type="pct"/>
            <w:vAlign w:val="center"/>
          </w:tcPr>
          <w:p w14:paraId="39276E0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117</w:t>
            </w:r>
          </w:p>
        </w:tc>
        <w:tc>
          <w:tcPr>
            <w:tcW w:w="461" w:type="pct"/>
            <w:vAlign w:val="center"/>
          </w:tcPr>
          <w:p w14:paraId="38B48EE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342BA28C" w14:textId="77777777" w:rsidTr="009F669F">
        <w:tc>
          <w:tcPr>
            <w:tcW w:w="497" w:type="pct"/>
            <w:vAlign w:val="center"/>
          </w:tcPr>
          <w:p w14:paraId="52F80916" w14:textId="1836A927"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04</w:t>
            </w:r>
          </w:p>
        </w:tc>
        <w:tc>
          <w:tcPr>
            <w:tcW w:w="497" w:type="pct"/>
            <w:vAlign w:val="center"/>
          </w:tcPr>
          <w:p w14:paraId="1081712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50DDCB3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67C8E63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478</w:t>
            </w:r>
          </w:p>
        </w:tc>
        <w:tc>
          <w:tcPr>
            <w:tcW w:w="461" w:type="pct"/>
            <w:vAlign w:val="center"/>
          </w:tcPr>
          <w:p w14:paraId="2135073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40</w:t>
            </w:r>
          </w:p>
        </w:tc>
        <w:tc>
          <w:tcPr>
            <w:tcW w:w="461" w:type="pct"/>
            <w:vAlign w:val="center"/>
          </w:tcPr>
          <w:p w14:paraId="0A6312D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532" w:type="pct"/>
            <w:vAlign w:val="center"/>
          </w:tcPr>
          <w:p w14:paraId="15D6829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615DD04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w:t>
            </w:r>
          </w:p>
        </w:tc>
        <w:tc>
          <w:tcPr>
            <w:tcW w:w="567" w:type="pct"/>
            <w:vAlign w:val="center"/>
          </w:tcPr>
          <w:p w14:paraId="670CD8D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119</w:t>
            </w:r>
          </w:p>
        </w:tc>
        <w:tc>
          <w:tcPr>
            <w:tcW w:w="461" w:type="pct"/>
            <w:vAlign w:val="center"/>
          </w:tcPr>
          <w:p w14:paraId="72E772C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732BB8E0" w14:textId="77777777" w:rsidTr="009F669F">
        <w:tc>
          <w:tcPr>
            <w:tcW w:w="497" w:type="pct"/>
            <w:vAlign w:val="center"/>
          </w:tcPr>
          <w:p w14:paraId="0907B5BF" w14:textId="70EF4377"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05</w:t>
            </w:r>
          </w:p>
        </w:tc>
        <w:tc>
          <w:tcPr>
            <w:tcW w:w="497" w:type="pct"/>
            <w:vAlign w:val="center"/>
          </w:tcPr>
          <w:p w14:paraId="07D40E8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6D3EC02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1B5DF02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472</w:t>
            </w:r>
          </w:p>
        </w:tc>
        <w:tc>
          <w:tcPr>
            <w:tcW w:w="461" w:type="pct"/>
            <w:vAlign w:val="center"/>
          </w:tcPr>
          <w:p w14:paraId="7DD308A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40</w:t>
            </w:r>
          </w:p>
        </w:tc>
        <w:tc>
          <w:tcPr>
            <w:tcW w:w="461" w:type="pct"/>
            <w:vAlign w:val="center"/>
          </w:tcPr>
          <w:p w14:paraId="240075A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532" w:type="pct"/>
            <w:vAlign w:val="center"/>
          </w:tcPr>
          <w:p w14:paraId="40AEEA2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115A9E0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w:t>
            </w:r>
          </w:p>
        </w:tc>
        <w:tc>
          <w:tcPr>
            <w:tcW w:w="567" w:type="pct"/>
            <w:vAlign w:val="center"/>
          </w:tcPr>
          <w:p w14:paraId="5C6C8E8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112,6</w:t>
            </w:r>
          </w:p>
        </w:tc>
        <w:tc>
          <w:tcPr>
            <w:tcW w:w="461" w:type="pct"/>
            <w:vAlign w:val="center"/>
          </w:tcPr>
          <w:p w14:paraId="4BA424F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1756E223" w14:textId="77777777" w:rsidTr="009F669F">
        <w:tc>
          <w:tcPr>
            <w:tcW w:w="497" w:type="pct"/>
            <w:vAlign w:val="center"/>
          </w:tcPr>
          <w:p w14:paraId="6F6067B4" w14:textId="6F0A352B"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06</w:t>
            </w:r>
          </w:p>
        </w:tc>
        <w:tc>
          <w:tcPr>
            <w:tcW w:w="497" w:type="pct"/>
            <w:vAlign w:val="center"/>
          </w:tcPr>
          <w:p w14:paraId="607747D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5B0B1EA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54A2CA1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309</w:t>
            </w:r>
          </w:p>
        </w:tc>
        <w:tc>
          <w:tcPr>
            <w:tcW w:w="461" w:type="pct"/>
            <w:vAlign w:val="center"/>
          </w:tcPr>
          <w:p w14:paraId="042F0E9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35</w:t>
            </w:r>
          </w:p>
        </w:tc>
        <w:tc>
          <w:tcPr>
            <w:tcW w:w="461" w:type="pct"/>
            <w:vAlign w:val="center"/>
          </w:tcPr>
          <w:p w14:paraId="1C4FD94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20</w:t>
            </w:r>
          </w:p>
        </w:tc>
        <w:tc>
          <w:tcPr>
            <w:tcW w:w="532" w:type="pct"/>
            <w:vAlign w:val="center"/>
          </w:tcPr>
          <w:p w14:paraId="3E50310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257562B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26,9</w:t>
            </w:r>
          </w:p>
        </w:tc>
        <w:tc>
          <w:tcPr>
            <w:tcW w:w="567" w:type="pct"/>
            <w:vAlign w:val="center"/>
          </w:tcPr>
          <w:p w14:paraId="2357B38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132,6</w:t>
            </w:r>
          </w:p>
        </w:tc>
        <w:tc>
          <w:tcPr>
            <w:tcW w:w="461" w:type="pct"/>
            <w:vAlign w:val="center"/>
          </w:tcPr>
          <w:p w14:paraId="7690429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40439B1A" w14:textId="77777777" w:rsidTr="009F669F">
        <w:tc>
          <w:tcPr>
            <w:tcW w:w="497" w:type="pct"/>
            <w:vAlign w:val="center"/>
          </w:tcPr>
          <w:p w14:paraId="7B2E1F5E" w14:textId="60F815FF"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07</w:t>
            </w:r>
          </w:p>
        </w:tc>
        <w:tc>
          <w:tcPr>
            <w:tcW w:w="497" w:type="pct"/>
            <w:vAlign w:val="center"/>
          </w:tcPr>
          <w:p w14:paraId="3376645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5FF5308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5C52B43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345</w:t>
            </w:r>
          </w:p>
        </w:tc>
        <w:tc>
          <w:tcPr>
            <w:tcW w:w="461" w:type="pct"/>
            <w:vAlign w:val="center"/>
          </w:tcPr>
          <w:p w14:paraId="6BD82BF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w:t>
            </w:r>
          </w:p>
        </w:tc>
        <w:tc>
          <w:tcPr>
            <w:tcW w:w="461" w:type="pct"/>
            <w:vAlign w:val="center"/>
          </w:tcPr>
          <w:p w14:paraId="5F1AC2D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532" w:type="pct"/>
            <w:vAlign w:val="center"/>
          </w:tcPr>
          <w:p w14:paraId="20B0DF5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3C73BE8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23,1</w:t>
            </w:r>
          </w:p>
        </w:tc>
        <w:tc>
          <w:tcPr>
            <w:tcW w:w="567" w:type="pct"/>
            <w:vAlign w:val="center"/>
          </w:tcPr>
          <w:p w14:paraId="3F6213C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119,6</w:t>
            </w:r>
          </w:p>
        </w:tc>
        <w:tc>
          <w:tcPr>
            <w:tcW w:w="461" w:type="pct"/>
            <w:vAlign w:val="center"/>
          </w:tcPr>
          <w:p w14:paraId="309E342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4930F387" w14:textId="77777777" w:rsidTr="009F669F">
        <w:tc>
          <w:tcPr>
            <w:tcW w:w="497" w:type="pct"/>
            <w:vAlign w:val="center"/>
          </w:tcPr>
          <w:p w14:paraId="7CA2139A" w14:textId="3613482F"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08</w:t>
            </w:r>
          </w:p>
        </w:tc>
        <w:tc>
          <w:tcPr>
            <w:tcW w:w="497" w:type="pct"/>
            <w:vAlign w:val="center"/>
          </w:tcPr>
          <w:p w14:paraId="70D6EF0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009C078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7CD8A95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378</w:t>
            </w:r>
          </w:p>
        </w:tc>
        <w:tc>
          <w:tcPr>
            <w:tcW w:w="461" w:type="pct"/>
            <w:vAlign w:val="center"/>
          </w:tcPr>
          <w:p w14:paraId="1EE65C4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36</w:t>
            </w:r>
          </w:p>
        </w:tc>
        <w:tc>
          <w:tcPr>
            <w:tcW w:w="461" w:type="pct"/>
            <w:vAlign w:val="center"/>
          </w:tcPr>
          <w:p w14:paraId="066E1E9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532" w:type="pct"/>
            <w:vAlign w:val="center"/>
          </w:tcPr>
          <w:p w14:paraId="4997DBF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61DFA35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27,4</w:t>
            </w:r>
          </w:p>
        </w:tc>
        <w:tc>
          <w:tcPr>
            <w:tcW w:w="567" w:type="pct"/>
            <w:vAlign w:val="center"/>
          </w:tcPr>
          <w:p w14:paraId="5B8B564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133</w:t>
            </w:r>
          </w:p>
        </w:tc>
        <w:tc>
          <w:tcPr>
            <w:tcW w:w="461" w:type="pct"/>
            <w:vAlign w:val="center"/>
          </w:tcPr>
          <w:p w14:paraId="0B7957F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1595C3FF" w14:textId="77777777" w:rsidTr="009F669F">
        <w:tc>
          <w:tcPr>
            <w:tcW w:w="497" w:type="pct"/>
            <w:vAlign w:val="center"/>
          </w:tcPr>
          <w:p w14:paraId="75FB567C" w14:textId="6F2E1C55"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09</w:t>
            </w:r>
          </w:p>
        </w:tc>
        <w:tc>
          <w:tcPr>
            <w:tcW w:w="497" w:type="pct"/>
            <w:vAlign w:val="center"/>
          </w:tcPr>
          <w:p w14:paraId="4631C81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7ED5C35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69B3C82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368</w:t>
            </w:r>
          </w:p>
        </w:tc>
        <w:tc>
          <w:tcPr>
            <w:tcW w:w="461" w:type="pct"/>
            <w:vAlign w:val="center"/>
          </w:tcPr>
          <w:p w14:paraId="3112819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25</w:t>
            </w:r>
          </w:p>
        </w:tc>
        <w:tc>
          <w:tcPr>
            <w:tcW w:w="461" w:type="pct"/>
            <w:vAlign w:val="center"/>
          </w:tcPr>
          <w:p w14:paraId="2E018C1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532" w:type="pct"/>
            <w:vAlign w:val="center"/>
          </w:tcPr>
          <w:p w14:paraId="0C6918B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36E5F8B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24,8</w:t>
            </w:r>
          </w:p>
        </w:tc>
        <w:tc>
          <w:tcPr>
            <w:tcW w:w="567" w:type="pct"/>
            <w:vAlign w:val="center"/>
          </w:tcPr>
          <w:p w14:paraId="2F82CB2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120,1</w:t>
            </w:r>
          </w:p>
        </w:tc>
        <w:tc>
          <w:tcPr>
            <w:tcW w:w="461" w:type="pct"/>
            <w:vAlign w:val="center"/>
          </w:tcPr>
          <w:p w14:paraId="47B8BF7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25AA8982" w14:textId="77777777" w:rsidTr="009F669F">
        <w:tc>
          <w:tcPr>
            <w:tcW w:w="497" w:type="pct"/>
            <w:vAlign w:val="center"/>
          </w:tcPr>
          <w:p w14:paraId="2D8CD4F8" w14:textId="5D0C1FEA"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10</w:t>
            </w:r>
          </w:p>
        </w:tc>
        <w:tc>
          <w:tcPr>
            <w:tcW w:w="497" w:type="pct"/>
            <w:vAlign w:val="center"/>
          </w:tcPr>
          <w:p w14:paraId="0ED304F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507132A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21B1AEE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448</w:t>
            </w:r>
          </w:p>
        </w:tc>
        <w:tc>
          <w:tcPr>
            <w:tcW w:w="461" w:type="pct"/>
            <w:vAlign w:val="center"/>
          </w:tcPr>
          <w:p w14:paraId="388F932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45</w:t>
            </w:r>
          </w:p>
        </w:tc>
        <w:tc>
          <w:tcPr>
            <w:tcW w:w="461" w:type="pct"/>
            <w:vAlign w:val="center"/>
          </w:tcPr>
          <w:p w14:paraId="770D4B0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532" w:type="pct"/>
            <w:vAlign w:val="center"/>
          </w:tcPr>
          <w:p w14:paraId="54055D0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6CCDF88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24,8</w:t>
            </w:r>
          </w:p>
        </w:tc>
        <w:tc>
          <w:tcPr>
            <w:tcW w:w="567" w:type="pct"/>
            <w:vAlign w:val="center"/>
          </w:tcPr>
          <w:p w14:paraId="34C54FD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100,1</w:t>
            </w:r>
          </w:p>
        </w:tc>
        <w:tc>
          <w:tcPr>
            <w:tcW w:w="461" w:type="pct"/>
            <w:vAlign w:val="center"/>
          </w:tcPr>
          <w:p w14:paraId="109455C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67F3D1BE" w14:textId="77777777" w:rsidTr="009F669F">
        <w:tc>
          <w:tcPr>
            <w:tcW w:w="497" w:type="pct"/>
            <w:vAlign w:val="center"/>
          </w:tcPr>
          <w:p w14:paraId="1A6A0324" w14:textId="0D546C2E"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11</w:t>
            </w:r>
          </w:p>
        </w:tc>
        <w:tc>
          <w:tcPr>
            <w:tcW w:w="497" w:type="pct"/>
            <w:vAlign w:val="center"/>
          </w:tcPr>
          <w:p w14:paraId="7007376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5FE5FEA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156827F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235</w:t>
            </w:r>
          </w:p>
        </w:tc>
        <w:tc>
          <w:tcPr>
            <w:tcW w:w="461" w:type="pct"/>
            <w:vAlign w:val="center"/>
          </w:tcPr>
          <w:p w14:paraId="57D1DE8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25</w:t>
            </w:r>
          </w:p>
        </w:tc>
        <w:tc>
          <w:tcPr>
            <w:tcW w:w="461" w:type="pct"/>
            <w:vAlign w:val="center"/>
          </w:tcPr>
          <w:p w14:paraId="2953034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20</w:t>
            </w:r>
          </w:p>
        </w:tc>
        <w:tc>
          <w:tcPr>
            <w:tcW w:w="532" w:type="pct"/>
            <w:vAlign w:val="center"/>
          </w:tcPr>
          <w:p w14:paraId="70B104D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5213B4B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25</w:t>
            </w:r>
          </w:p>
        </w:tc>
        <w:tc>
          <w:tcPr>
            <w:tcW w:w="567" w:type="pct"/>
            <w:vAlign w:val="center"/>
          </w:tcPr>
          <w:p w14:paraId="590815F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189,9</w:t>
            </w:r>
          </w:p>
        </w:tc>
        <w:tc>
          <w:tcPr>
            <w:tcW w:w="461" w:type="pct"/>
            <w:vAlign w:val="center"/>
          </w:tcPr>
          <w:p w14:paraId="263F5D8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76DA3605" w14:textId="77777777" w:rsidTr="009F669F">
        <w:tc>
          <w:tcPr>
            <w:tcW w:w="497" w:type="pct"/>
            <w:vAlign w:val="center"/>
          </w:tcPr>
          <w:p w14:paraId="0FC24DBA" w14:textId="13CC667A"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12</w:t>
            </w:r>
          </w:p>
        </w:tc>
        <w:tc>
          <w:tcPr>
            <w:tcW w:w="497" w:type="pct"/>
            <w:vAlign w:val="center"/>
          </w:tcPr>
          <w:p w14:paraId="2C2C9B0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4644602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482A186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531</w:t>
            </w:r>
          </w:p>
        </w:tc>
        <w:tc>
          <w:tcPr>
            <w:tcW w:w="461" w:type="pct"/>
            <w:vAlign w:val="center"/>
          </w:tcPr>
          <w:p w14:paraId="11F8006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45</w:t>
            </w:r>
          </w:p>
        </w:tc>
        <w:tc>
          <w:tcPr>
            <w:tcW w:w="461" w:type="pct"/>
            <w:vAlign w:val="center"/>
          </w:tcPr>
          <w:p w14:paraId="7233BA4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532" w:type="pct"/>
            <w:vAlign w:val="center"/>
          </w:tcPr>
          <w:p w14:paraId="457EB16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2868947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23,1</w:t>
            </w:r>
          </w:p>
        </w:tc>
        <w:tc>
          <w:tcPr>
            <w:tcW w:w="567" w:type="pct"/>
            <w:vAlign w:val="center"/>
          </w:tcPr>
          <w:p w14:paraId="4F1436C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85</w:t>
            </w:r>
          </w:p>
        </w:tc>
        <w:tc>
          <w:tcPr>
            <w:tcW w:w="461" w:type="pct"/>
            <w:vAlign w:val="center"/>
          </w:tcPr>
          <w:p w14:paraId="5585535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27B231D9" w14:textId="77777777" w:rsidTr="009F669F">
        <w:tc>
          <w:tcPr>
            <w:tcW w:w="497" w:type="pct"/>
            <w:vAlign w:val="center"/>
          </w:tcPr>
          <w:p w14:paraId="2C5757BA" w14:textId="7A208F04"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13</w:t>
            </w:r>
          </w:p>
        </w:tc>
        <w:tc>
          <w:tcPr>
            <w:tcW w:w="497" w:type="pct"/>
            <w:vAlign w:val="center"/>
          </w:tcPr>
          <w:p w14:paraId="2DCD426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367A30D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08B1128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405</w:t>
            </w:r>
          </w:p>
        </w:tc>
        <w:tc>
          <w:tcPr>
            <w:tcW w:w="461" w:type="pct"/>
            <w:vAlign w:val="center"/>
          </w:tcPr>
          <w:p w14:paraId="0C21B8F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40</w:t>
            </w:r>
          </w:p>
        </w:tc>
        <w:tc>
          <w:tcPr>
            <w:tcW w:w="461" w:type="pct"/>
            <w:vAlign w:val="center"/>
          </w:tcPr>
          <w:p w14:paraId="04C28ED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532" w:type="pct"/>
            <w:vAlign w:val="center"/>
          </w:tcPr>
          <w:p w14:paraId="36EF7CA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1C8E716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23,1</w:t>
            </w:r>
          </w:p>
        </w:tc>
        <w:tc>
          <w:tcPr>
            <w:tcW w:w="567" w:type="pct"/>
            <w:vAlign w:val="center"/>
          </w:tcPr>
          <w:p w14:paraId="1FA2637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116</w:t>
            </w:r>
          </w:p>
        </w:tc>
        <w:tc>
          <w:tcPr>
            <w:tcW w:w="461" w:type="pct"/>
            <w:vAlign w:val="center"/>
          </w:tcPr>
          <w:p w14:paraId="33CF02F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1C30BE01" w14:textId="77777777" w:rsidTr="009F669F">
        <w:tc>
          <w:tcPr>
            <w:tcW w:w="497" w:type="pct"/>
            <w:vAlign w:val="center"/>
          </w:tcPr>
          <w:p w14:paraId="7A2F236D" w14:textId="07CD741D"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14</w:t>
            </w:r>
          </w:p>
        </w:tc>
        <w:tc>
          <w:tcPr>
            <w:tcW w:w="497" w:type="pct"/>
            <w:vAlign w:val="center"/>
          </w:tcPr>
          <w:p w14:paraId="7D6F056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272E52F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3730FFB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474</w:t>
            </w:r>
          </w:p>
        </w:tc>
        <w:tc>
          <w:tcPr>
            <w:tcW w:w="461" w:type="pct"/>
            <w:vAlign w:val="center"/>
          </w:tcPr>
          <w:p w14:paraId="6DCF7F6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38</w:t>
            </w:r>
          </w:p>
        </w:tc>
        <w:tc>
          <w:tcPr>
            <w:tcW w:w="461" w:type="pct"/>
            <w:vAlign w:val="center"/>
          </w:tcPr>
          <w:p w14:paraId="4C575D6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532" w:type="pct"/>
            <w:vAlign w:val="center"/>
          </w:tcPr>
          <w:p w14:paraId="4EA7CB5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1630403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w:t>
            </w:r>
          </w:p>
        </w:tc>
        <w:tc>
          <w:tcPr>
            <w:tcW w:w="567" w:type="pct"/>
            <w:vAlign w:val="center"/>
          </w:tcPr>
          <w:p w14:paraId="541C4AA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105,6</w:t>
            </w:r>
          </w:p>
        </w:tc>
        <w:tc>
          <w:tcPr>
            <w:tcW w:w="461" w:type="pct"/>
            <w:vAlign w:val="center"/>
          </w:tcPr>
          <w:p w14:paraId="5C67FBB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4C558386" w14:textId="77777777" w:rsidTr="009F669F">
        <w:tc>
          <w:tcPr>
            <w:tcW w:w="497" w:type="pct"/>
            <w:vAlign w:val="center"/>
          </w:tcPr>
          <w:p w14:paraId="14F5DF05" w14:textId="1B0011AC"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15</w:t>
            </w:r>
          </w:p>
        </w:tc>
        <w:tc>
          <w:tcPr>
            <w:tcW w:w="497" w:type="pct"/>
            <w:vAlign w:val="center"/>
          </w:tcPr>
          <w:p w14:paraId="37796E3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48857AE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532" w:type="pct"/>
            <w:vAlign w:val="center"/>
          </w:tcPr>
          <w:p w14:paraId="43C8209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267</w:t>
            </w:r>
          </w:p>
        </w:tc>
        <w:tc>
          <w:tcPr>
            <w:tcW w:w="461" w:type="pct"/>
            <w:vAlign w:val="center"/>
          </w:tcPr>
          <w:p w14:paraId="6F964D2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w:t>
            </w:r>
          </w:p>
        </w:tc>
        <w:tc>
          <w:tcPr>
            <w:tcW w:w="461" w:type="pct"/>
            <w:vAlign w:val="center"/>
          </w:tcPr>
          <w:p w14:paraId="741B331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20</w:t>
            </w:r>
          </w:p>
        </w:tc>
        <w:tc>
          <w:tcPr>
            <w:tcW w:w="532" w:type="pct"/>
            <w:vAlign w:val="center"/>
          </w:tcPr>
          <w:p w14:paraId="5283529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130554D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w:t>
            </w:r>
          </w:p>
        </w:tc>
        <w:tc>
          <w:tcPr>
            <w:tcW w:w="567" w:type="pct"/>
            <w:vAlign w:val="center"/>
          </w:tcPr>
          <w:p w14:paraId="4E945CA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176,5</w:t>
            </w:r>
          </w:p>
        </w:tc>
        <w:tc>
          <w:tcPr>
            <w:tcW w:w="461" w:type="pct"/>
            <w:vAlign w:val="center"/>
          </w:tcPr>
          <w:p w14:paraId="2CB2398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53AEB91A" w14:textId="77777777" w:rsidTr="009F669F">
        <w:tc>
          <w:tcPr>
            <w:tcW w:w="497" w:type="pct"/>
            <w:vAlign w:val="center"/>
          </w:tcPr>
          <w:p w14:paraId="07A38E37" w14:textId="38CD7F67"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16</w:t>
            </w:r>
          </w:p>
        </w:tc>
        <w:tc>
          <w:tcPr>
            <w:tcW w:w="497" w:type="pct"/>
            <w:vAlign w:val="center"/>
          </w:tcPr>
          <w:p w14:paraId="289381F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3DEE8E9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532" w:type="pct"/>
            <w:vAlign w:val="center"/>
          </w:tcPr>
          <w:p w14:paraId="03E216B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309</w:t>
            </w:r>
          </w:p>
        </w:tc>
        <w:tc>
          <w:tcPr>
            <w:tcW w:w="461" w:type="pct"/>
            <w:vAlign w:val="center"/>
          </w:tcPr>
          <w:p w14:paraId="138E6A1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35</w:t>
            </w:r>
          </w:p>
        </w:tc>
        <w:tc>
          <w:tcPr>
            <w:tcW w:w="461" w:type="pct"/>
            <w:vAlign w:val="center"/>
          </w:tcPr>
          <w:p w14:paraId="59888E4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20</w:t>
            </w:r>
          </w:p>
        </w:tc>
        <w:tc>
          <w:tcPr>
            <w:tcW w:w="532" w:type="pct"/>
            <w:vAlign w:val="center"/>
          </w:tcPr>
          <w:p w14:paraId="66C7342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0328876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26,9</w:t>
            </w:r>
          </w:p>
        </w:tc>
        <w:tc>
          <w:tcPr>
            <w:tcW w:w="567" w:type="pct"/>
            <w:vAlign w:val="center"/>
          </w:tcPr>
          <w:p w14:paraId="44DF159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157,9</w:t>
            </w:r>
          </w:p>
        </w:tc>
        <w:tc>
          <w:tcPr>
            <w:tcW w:w="461" w:type="pct"/>
            <w:vAlign w:val="center"/>
          </w:tcPr>
          <w:p w14:paraId="3D4D25C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5C0E6C4E" w14:textId="77777777" w:rsidTr="009F669F">
        <w:tc>
          <w:tcPr>
            <w:tcW w:w="497" w:type="pct"/>
            <w:vAlign w:val="center"/>
          </w:tcPr>
          <w:p w14:paraId="70FFFFAC" w14:textId="1495CD47"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17</w:t>
            </w:r>
          </w:p>
        </w:tc>
        <w:tc>
          <w:tcPr>
            <w:tcW w:w="497" w:type="pct"/>
            <w:vAlign w:val="center"/>
          </w:tcPr>
          <w:p w14:paraId="2800528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2F6B1EB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532" w:type="pct"/>
            <w:vAlign w:val="center"/>
          </w:tcPr>
          <w:p w14:paraId="3B86679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345</w:t>
            </w:r>
          </w:p>
        </w:tc>
        <w:tc>
          <w:tcPr>
            <w:tcW w:w="461" w:type="pct"/>
            <w:vAlign w:val="center"/>
          </w:tcPr>
          <w:p w14:paraId="2E40D12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w:t>
            </w:r>
          </w:p>
        </w:tc>
        <w:tc>
          <w:tcPr>
            <w:tcW w:w="461" w:type="pct"/>
            <w:vAlign w:val="center"/>
          </w:tcPr>
          <w:p w14:paraId="07A512C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532" w:type="pct"/>
            <w:vAlign w:val="center"/>
          </w:tcPr>
          <w:p w14:paraId="62CDF99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12ECF08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23,1</w:t>
            </w:r>
          </w:p>
        </w:tc>
        <w:tc>
          <w:tcPr>
            <w:tcW w:w="567" w:type="pct"/>
            <w:vAlign w:val="center"/>
          </w:tcPr>
          <w:p w14:paraId="26D3EFE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126,8</w:t>
            </w:r>
          </w:p>
        </w:tc>
        <w:tc>
          <w:tcPr>
            <w:tcW w:w="461" w:type="pct"/>
            <w:vAlign w:val="center"/>
          </w:tcPr>
          <w:p w14:paraId="2BA7B66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64EA3340" w14:textId="77777777" w:rsidTr="009F669F">
        <w:tc>
          <w:tcPr>
            <w:tcW w:w="497" w:type="pct"/>
            <w:vAlign w:val="center"/>
          </w:tcPr>
          <w:p w14:paraId="305DDE14" w14:textId="1041D56E"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18</w:t>
            </w:r>
          </w:p>
        </w:tc>
        <w:tc>
          <w:tcPr>
            <w:tcW w:w="497" w:type="pct"/>
            <w:vAlign w:val="center"/>
          </w:tcPr>
          <w:p w14:paraId="1C1D74C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3115525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532" w:type="pct"/>
            <w:vAlign w:val="center"/>
          </w:tcPr>
          <w:p w14:paraId="1A04332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378</w:t>
            </w:r>
          </w:p>
        </w:tc>
        <w:tc>
          <w:tcPr>
            <w:tcW w:w="461" w:type="pct"/>
            <w:vAlign w:val="center"/>
          </w:tcPr>
          <w:p w14:paraId="2E2B932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36</w:t>
            </w:r>
          </w:p>
        </w:tc>
        <w:tc>
          <w:tcPr>
            <w:tcW w:w="461" w:type="pct"/>
            <w:vAlign w:val="center"/>
          </w:tcPr>
          <w:p w14:paraId="58B8D7D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532" w:type="pct"/>
            <w:vAlign w:val="center"/>
          </w:tcPr>
          <w:p w14:paraId="463C63E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15D1CC9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27,4</w:t>
            </w:r>
          </w:p>
        </w:tc>
        <w:tc>
          <w:tcPr>
            <w:tcW w:w="567" w:type="pct"/>
            <w:vAlign w:val="center"/>
          </w:tcPr>
          <w:p w14:paraId="2CA1B83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126,9</w:t>
            </w:r>
          </w:p>
        </w:tc>
        <w:tc>
          <w:tcPr>
            <w:tcW w:w="461" w:type="pct"/>
            <w:vAlign w:val="center"/>
          </w:tcPr>
          <w:p w14:paraId="53259C4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0A31EDCA" w14:textId="77777777" w:rsidTr="009F669F">
        <w:tc>
          <w:tcPr>
            <w:tcW w:w="497" w:type="pct"/>
            <w:vAlign w:val="center"/>
          </w:tcPr>
          <w:p w14:paraId="07BD1311" w14:textId="4FEF5B9D"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19</w:t>
            </w:r>
          </w:p>
        </w:tc>
        <w:tc>
          <w:tcPr>
            <w:tcW w:w="497" w:type="pct"/>
            <w:vAlign w:val="center"/>
          </w:tcPr>
          <w:p w14:paraId="7B912D7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0B8A3A9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532" w:type="pct"/>
            <w:vAlign w:val="center"/>
          </w:tcPr>
          <w:p w14:paraId="50F5D51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368</w:t>
            </w:r>
          </w:p>
        </w:tc>
        <w:tc>
          <w:tcPr>
            <w:tcW w:w="461" w:type="pct"/>
            <w:vAlign w:val="center"/>
          </w:tcPr>
          <w:p w14:paraId="01FDD73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25</w:t>
            </w:r>
          </w:p>
        </w:tc>
        <w:tc>
          <w:tcPr>
            <w:tcW w:w="461" w:type="pct"/>
            <w:vAlign w:val="center"/>
          </w:tcPr>
          <w:p w14:paraId="0235068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532" w:type="pct"/>
            <w:vAlign w:val="center"/>
          </w:tcPr>
          <w:p w14:paraId="47477A4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1C2BBAF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24,8</w:t>
            </w:r>
          </w:p>
        </w:tc>
        <w:tc>
          <w:tcPr>
            <w:tcW w:w="567" w:type="pct"/>
            <w:vAlign w:val="center"/>
          </w:tcPr>
          <w:p w14:paraId="54B0E74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130</w:t>
            </w:r>
          </w:p>
        </w:tc>
        <w:tc>
          <w:tcPr>
            <w:tcW w:w="461" w:type="pct"/>
            <w:vAlign w:val="center"/>
          </w:tcPr>
          <w:p w14:paraId="21A6770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6DD22D64" w14:textId="77777777" w:rsidTr="009F669F">
        <w:tc>
          <w:tcPr>
            <w:tcW w:w="497" w:type="pct"/>
            <w:vAlign w:val="center"/>
          </w:tcPr>
          <w:p w14:paraId="387C1D79" w14:textId="52EE3F37"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20</w:t>
            </w:r>
          </w:p>
        </w:tc>
        <w:tc>
          <w:tcPr>
            <w:tcW w:w="497" w:type="pct"/>
            <w:vAlign w:val="center"/>
          </w:tcPr>
          <w:p w14:paraId="0C83828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2C341BA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532" w:type="pct"/>
            <w:vAlign w:val="center"/>
          </w:tcPr>
          <w:p w14:paraId="6616045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306</w:t>
            </w:r>
          </w:p>
        </w:tc>
        <w:tc>
          <w:tcPr>
            <w:tcW w:w="461" w:type="pct"/>
            <w:vAlign w:val="center"/>
          </w:tcPr>
          <w:p w14:paraId="75B0CD8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35</w:t>
            </w:r>
          </w:p>
        </w:tc>
        <w:tc>
          <w:tcPr>
            <w:tcW w:w="461" w:type="pct"/>
            <w:vAlign w:val="center"/>
          </w:tcPr>
          <w:p w14:paraId="1AC8902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20</w:t>
            </w:r>
          </w:p>
        </w:tc>
        <w:tc>
          <w:tcPr>
            <w:tcW w:w="532" w:type="pct"/>
            <w:vAlign w:val="center"/>
          </w:tcPr>
          <w:p w14:paraId="1B4FDEC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62211B6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w:t>
            </w:r>
          </w:p>
        </w:tc>
        <w:tc>
          <w:tcPr>
            <w:tcW w:w="567" w:type="pct"/>
            <w:vAlign w:val="center"/>
          </w:tcPr>
          <w:p w14:paraId="2B252C5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159,2</w:t>
            </w:r>
          </w:p>
        </w:tc>
        <w:tc>
          <w:tcPr>
            <w:tcW w:w="461" w:type="pct"/>
            <w:vAlign w:val="center"/>
          </w:tcPr>
          <w:p w14:paraId="4C22CAF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15136E77" w14:textId="77777777" w:rsidTr="009F669F">
        <w:tc>
          <w:tcPr>
            <w:tcW w:w="497" w:type="pct"/>
            <w:vAlign w:val="center"/>
          </w:tcPr>
          <w:p w14:paraId="33243B3B" w14:textId="79944D3D"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21</w:t>
            </w:r>
          </w:p>
        </w:tc>
        <w:tc>
          <w:tcPr>
            <w:tcW w:w="497" w:type="pct"/>
            <w:vAlign w:val="center"/>
          </w:tcPr>
          <w:p w14:paraId="1001217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166DED0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532" w:type="pct"/>
            <w:vAlign w:val="center"/>
          </w:tcPr>
          <w:p w14:paraId="122B301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448</w:t>
            </w:r>
          </w:p>
        </w:tc>
        <w:tc>
          <w:tcPr>
            <w:tcW w:w="461" w:type="pct"/>
            <w:vAlign w:val="center"/>
          </w:tcPr>
          <w:p w14:paraId="1DE0903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45</w:t>
            </w:r>
          </w:p>
        </w:tc>
        <w:tc>
          <w:tcPr>
            <w:tcW w:w="461" w:type="pct"/>
            <w:vAlign w:val="center"/>
          </w:tcPr>
          <w:p w14:paraId="4B0947C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532" w:type="pct"/>
            <w:vAlign w:val="center"/>
          </w:tcPr>
          <w:p w14:paraId="3E126C5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63D2118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24,8</w:t>
            </w:r>
          </w:p>
        </w:tc>
        <w:tc>
          <w:tcPr>
            <w:tcW w:w="567" w:type="pct"/>
            <w:vAlign w:val="center"/>
          </w:tcPr>
          <w:p w14:paraId="0CF83BE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118,7</w:t>
            </w:r>
          </w:p>
        </w:tc>
        <w:tc>
          <w:tcPr>
            <w:tcW w:w="461" w:type="pct"/>
            <w:vAlign w:val="center"/>
          </w:tcPr>
          <w:p w14:paraId="2A1F7D3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6ED681F8" w14:textId="77777777" w:rsidTr="009F669F">
        <w:tc>
          <w:tcPr>
            <w:tcW w:w="497" w:type="pct"/>
            <w:vAlign w:val="center"/>
          </w:tcPr>
          <w:p w14:paraId="258189A6" w14:textId="2EF01C37"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22</w:t>
            </w:r>
          </w:p>
        </w:tc>
        <w:tc>
          <w:tcPr>
            <w:tcW w:w="497" w:type="pct"/>
            <w:vAlign w:val="center"/>
          </w:tcPr>
          <w:p w14:paraId="758A648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461" w:type="pct"/>
            <w:vAlign w:val="center"/>
          </w:tcPr>
          <w:p w14:paraId="59400E0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532" w:type="pct"/>
            <w:vAlign w:val="center"/>
          </w:tcPr>
          <w:p w14:paraId="0966DAD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405</w:t>
            </w:r>
          </w:p>
        </w:tc>
        <w:tc>
          <w:tcPr>
            <w:tcW w:w="461" w:type="pct"/>
            <w:vAlign w:val="center"/>
          </w:tcPr>
          <w:p w14:paraId="49E5473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40</w:t>
            </w:r>
          </w:p>
        </w:tc>
        <w:tc>
          <w:tcPr>
            <w:tcW w:w="461" w:type="pct"/>
            <w:vAlign w:val="center"/>
          </w:tcPr>
          <w:p w14:paraId="7BE9C0C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532" w:type="pct"/>
            <w:vAlign w:val="center"/>
          </w:tcPr>
          <w:p w14:paraId="51965EA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10BAE36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23,1</w:t>
            </w:r>
          </w:p>
        </w:tc>
        <w:tc>
          <w:tcPr>
            <w:tcW w:w="567" w:type="pct"/>
            <w:vAlign w:val="center"/>
          </w:tcPr>
          <w:p w14:paraId="6CB27DA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117,1</w:t>
            </w:r>
          </w:p>
        </w:tc>
        <w:tc>
          <w:tcPr>
            <w:tcW w:w="461" w:type="pct"/>
            <w:vAlign w:val="center"/>
          </w:tcPr>
          <w:p w14:paraId="168B089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5E90878F" w14:textId="77777777" w:rsidTr="009F669F">
        <w:tc>
          <w:tcPr>
            <w:tcW w:w="497" w:type="pct"/>
            <w:vAlign w:val="center"/>
          </w:tcPr>
          <w:p w14:paraId="3644E880" w14:textId="25311D15"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23</w:t>
            </w:r>
          </w:p>
        </w:tc>
        <w:tc>
          <w:tcPr>
            <w:tcW w:w="497" w:type="pct"/>
            <w:vAlign w:val="center"/>
          </w:tcPr>
          <w:p w14:paraId="0C98557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461" w:type="pct"/>
            <w:vAlign w:val="center"/>
          </w:tcPr>
          <w:p w14:paraId="4B12627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1B58FCC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435</w:t>
            </w:r>
          </w:p>
        </w:tc>
        <w:tc>
          <w:tcPr>
            <w:tcW w:w="461" w:type="pct"/>
            <w:vAlign w:val="center"/>
          </w:tcPr>
          <w:p w14:paraId="3FE5131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45</w:t>
            </w:r>
          </w:p>
        </w:tc>
        <w:tc>
          <w:tcPr>
            <w:tcW w:w="461" w:type="pct"/>
            <w:vAlign w:val="center"/>
          </w:tcPr>
          <w:p w14:paraId="521A1BD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532" w:type="pct"/>
            <w:vAlign w:val="center"/>
          </w:tcPr>
          <w:p w14:paraId="4EA9FF2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6AAF9B3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w:t>
            </w:r>
          </w:p>
        </w:tc>
        <w:tc>
          <w:tcPr>
            <w:tcW w:w="567" w:type="pct"/>
            <w:vAlign w:val="center"/>
          </w:tcPr>
          <w:p w14:paraId="6DE38C5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155,7</w:t>
            </w:r>
          </w:p>
        </w:tc>
        <w:tc>
          <w:tcPr>
            <w:tcW w:w="461" w:type="pct"/>
            <w:vAlign w:val="center"/>
          </w:tcPr>
          <w:p w14:paraId="4D8ABD6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0E22C166" w14:textId="77777777" w:rsidTr="009F669F">
        <w:tc>
          <w:tcPr>
            <w:tcW w:w="497" w:type="pct"/>
            <w:vAlign w:val="center"/>
          </w:tcPr>
          <w:p w14:paraId="69AD57CE" w14:textId="5F120A4A"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24</w:t>
            </w:r>
          </w:p>
        </w:tc>
        <w:tc>
          <w:tcPr>
            <w:tcW w:w="497" w:type="pct"/>
            <w:vAlign w:val="center"/>
          </w:tcPr>
          <w:p w14:paraId="3A0E786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461" w:type="pct"/>
            <w:vAlign w:val="center"/>
          </w:tcPr>
          <w:p w14:paraId="582D662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60B4A72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335</w:t>
            </w:r>
          </w:p>
        </w:tc>
        <w:tc>
          <w:tcPr>
            <w:tcW w:w="461" w:type="pct"/>
            <w:vAlign w:val="center"/>
          </w:tcPr>
          <w:p w14:paraId="0D7C895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31</w:t>
            </w:r>
          </w:p>
        </w:tc>
        <w:tc>
          <w:tcPr>
            <w:tcW w:w="461" w:type="pct"/>
            <w:vAlign w:val="center"/>
          </w:tcPr>
          <w:p w14:paraId="7DAD74B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532" w:type="pct"/>
            <w:vAlign w:val="center"/>
          </w:tcPr>
          <w:p w14:paraId="0264885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65CE8FD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w:t>
            </w:r>
          </w:p>
        </w:tc>
        <w:tc>
          <w:tcPr>
            <w:tcW w:w="567" w:type="pct"/>
            <w:vAlign w:val="center"/>
          </w:tcPr>
          <w:p w14:paraId="407069E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183,4</w:t>
            </w:r>
          </w:p>
        </w:tc>
        <w:tc>
          <w:tcPr>
            <w:tcW w:w="461" w:type="pct"/>
            <w:vAlign w:val="center"/>
          </w:tcPr>
          <w:p w14:paraId="339C4C2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0DE2B647" w14:textId="77777777" w:rsidTr="009F669F">
        <w:tc>
          <w:tcPr>
            <w:tcW w:w="497" w:type="pct"/>
            <w:vAlign w:val="center"/>
          </w:tcPr>
          <w:p w14:paraId="66622D3C" w14:textId="3BF0F796"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25</w:t>
            </w:r>
          </w:p>
        </w:tc>
        <w:tc>
          <w:tcPr>
            <w:tcW w:w="497" w:type="pct"/>
            <w:vAlign w:val="center"/>
          </w:tcPr>
          <w:p w14:paraId="5F6E461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461" w:type="pct"/>
            <w:vAlign w:val="center"/>
          </w:tcPr>
          <w:p w14:paraId="2482C9E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4888609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309</w:t>
            </w:r>
          </w:p>
        </w:tc>
        <w:tc>
          <w:tcPr>
            <w:tcW w:w="461" w:type="pct"/>
            <w:vAlign w:val="center"/>
          </w:tcPr>
          <w:p w14:paraId="32EE20C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35</w:t>
            </w:r>
          </w:p>
        </w:tc>
        <w:tc>
          <w:tcPr>
            <w:tcW w:w="461" w:type="pct"/>
            <w:vAlign w:val="center"/>
          </w:tcPr>
          <w:p w14:paraId="746C344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532" w:type="pct"/>
            <w:vAlign w:val="center"/>
          </w:tcPr>
          <w:p w14:paraId="761F6F2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2EF7E45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26</w:t>
            </w:r>
          </w:p>
        </w:tc>
        <w:tc>
          <w:tcPr>
            <w:tcW w:w="567" w:type="pct"/>
            <w:vAlign w:val="center"/>
          </w:tcPr>
          <w:p w14:paraId="76FFA7D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173,5</w:t>
            </w:r>
          </w:p>
        </w:tc>
        <w:tc>
          <w:tcPr>
            <w:tcW w:w="461" w:type="pct"/>
            <w:vAlign w:val="center"/>
          </w:tcPr>
          <w:p w14:paraId="48D77CF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35338445" w14:textId="77777777" w:rsidTr="009F669F">
        <w:tc>
          <w:tcPr>
            <w:tcW w:w="497" w:type="pct"/>
            <w:vAlign w:val="center"/>
          </w:tcPr>
          <w:p w14:paraId="4D777664" w14:textId="6133AD95"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26</w:t>
            </w:r>
          </w:p>
        </w:tc>
        <w:tc>
          <w:tcPr>
            <w:tcW w:w="497" w:type="pct"/>
            <w:vAlign w:val="center"/>
          </w:tcPr>
          <w:p w14:paraId="7B05C7C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461" w:type="pct"/>
            <w:vAlign w:val="center"/>
          </w:tcPr>
          <w:p w14:paraId="27CEC56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427820F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381</w:t>
            </w:r>
          </w:p>
        </w:tc>
        <w:tc>
          <w:tcPr>
            <w:tcW w:w="461" w:type="pct"/>
            <w:vAlign w:val="center"/>
          </w:tcPr>
          <w:p w14:paraId="15966D9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w:t>
            </w:r>
          </w:p>
        </w:tc>
        <w:tc>
          <w:tcPr>
            <w:tcW w:w="461" w:type="pct"/>
            <w:vAlign w:val="center"/>
          </w:tcPr>
          <w:p w14:paraId="46F61D7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532" w:type="pct"/>
            <w:vAlign w:val="center"/>
          </w:tcPr>
          <w:p w14:paraId="6AD5CE4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275838E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24,8</w:t>
            </w:r>
          </w:p>
        </w:tc>
        <w:tc>
          <w:tcPr>
            <w:tcW w:w="567" w:type="pct"/>
            <w:vAlign w:val="center"/>
          </w:tcPr>
          <w:p w14:paraId="7E8C33D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158,1</w:t>
            </w:r>
          </w:p>
        </w:tc>
        <w:tc>
          <w:tcPr>
            <w:tcW w:w="461" w:type="pct"/>
            <w:vAlign w:val="center"/>
          </w:tcPr>
          <w:p w14:paraId="63AE6A5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5D58C554" w14:textId="77777777" w:rsidTr="009F669F">
        <w:tc>
          <w:tcPr>
            <w:tcW w:w="497" w:type="pct"/>
            <w:vAlign w:val="center"/>
          </w:tcPr>
          <w:p w14:paraId="14662908" w14:textId="0D892BC3"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27</w:t>
            </w:r>
          </w:p>
        </w:tc>
        <w:tc>
          <w:tcPr>
            <w:tcW w:w="497" w:type="pct"/>
            <w:vAlign w:val="center"/>
          </w:tcPr>
          <w:p w14:paraId="2E40C2D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461" w:type="pct"/>
            <w:vAlign w:val="center"/>
          </w:tcPr>
          <w:p w14:paraId="057F8F0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099E6F4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362</w:t>
            </w:r>
          </w:p>
        </w:tc>
        <w:tc>
          <w:tcPr>
            <w:tcW w:w="461" w:type="pct"/>
            <w:vAlign w:val="center"/>
          </w:tcPr>
          <w:p w14:paraId="1E200D6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36</w:t>
            </w:r>
          </w:p>
        </w:tc>
        <w:tc>
          <w:tcPr>
            <w:tcW w:w="461" w:type="pct"/>
            <w:vAlign w:val="center"/>
          </w:tcPr>
          <w:p w14:paraId="4EAEDFA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532" w:type="pct"/>
            <w:vAlign w:val="center"/>
          </w:tcPr>
          <w:p w14:paraId="25C66B6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4812F33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w:t>
            </w:r>
          </w:p>
        </w:tc>
        <w:tc>
          <w:tcPr>
            <w:tcW w:w="567" w:type="pct"/>
            <w:vAlign w:val="center"/>
          </w:tcPr>
          <w:p w14:paraId="1A09193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163,7</w:t>
            </w:r>
          </w:p>
        </w:tc>
        <w:tc>
          <w:tcPr>
            <w:tcW w:w="461" w:type="pct"/>
            <w:vAlign w:val="center"/>
          </w:tcPr>
          <w:p w14:paraId="6A19081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65137C46" w14:textId="77777777" w:rsidTr="009F669F">
        <w:tc>
          <w:tcPr>
            <w:tcW w:w="497" w:type="pct"/>
            <w:vAlign w:val="center"/>
          </w:tcPr>
          <w:p w14:paraId="31971955" w14:textId="7068CBE4"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28</w:t>
            </w:r>
          </w:p>
        </w:tc>
        <w:tc>
          <w:tcPr>
            <w:tcW w:w="497" w:type="pct"/>
            <w:vAlign w:val="center"/>
          </w:tcPr>
          <w:p w14:paraId="0CB3A85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461" w:type="pct"/>
            <w:vAlign w:val="center"/>
          </w:tcPr>
          <w:p w14:paraId="634E295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48949B4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530</w:t>
            </w:r>
          </w:p>
        </w:tc>
        <w:tc>
          <w:tcPr>
            <w:tcW w:w="461" w:type="pct"/>
            <w:vAlign w:val="center"/>
          </w:tcPr>
          <w:p w14:paraId="08153D1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45</w:t>
            </w:r>
          </w:p>
        </w:tc>
        <w:tc>
          <w:tcPr>
            <w:tcW w:w="461" w:type="pct"/>
            <w:vAlign w:val="center"/>
          </w:tcPr>
          <w:p w14:paraId="31D4AC5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532" w:type="pct"/>
            <w:vAlign w:val="center"/>
          </w:tcPr>
          <w:p w14:paraId="46E34B8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18D6864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25,4</w:t>
            </w:r>
          </w:p>
        </w:tc>
        <w:tc>
          <w:tcPr>
            <w:tcW w:w="567" w:type="pct"/>
            <w:vAlign w:val="center"/>
          </w:tcPr>
          <w:p w14:paraId="78E9A5F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125,5</w:t>
            </w:r>
          </w:p>
        </w:tc>
        <w:tc>
          <w:tcPr>
            <w:tcW w:w="461" w:type="pct"/>
            <w:vAlign w:val="center"/>
          </w:tcPr>
          <w:p w14:paraId="36909E3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65E5F1E3" w14:textId="77777777" w:rsidTr="009F669F">
        <w:tc>
          <w:tcPr>
            <w:tcW w:w="497" w:type="pct"/>
            <w:vAlign w:val="center"/>
          </w:tcPr>
          <w:p w14:paraId="37937BC5" w14:textId="4CDF1B35"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29</w:t>
            </w:r>
          </w:p>
        </w:tc>
        <w:tc>
          <w:tcPr>
            <w:tcW w:w="497" w:type="pct"/>
            <w:vAlign w:val="center"/>
          </w:tcPr>
          <w:p w14:paraId="3000157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461" w:type="pct"/>
            <w:vAlign w:val="center"/>
          </w:tcPr>
          <w:p w14:paraId="0E43B14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532" w:type="pct"/>
            <w:vAlign w:val="center"/>
          </w:tcPr>
          <w:p w14:paraId="55F5864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435</w:t>
            </w:r>
          </w:p>
        </w:tc>
        <w:tc>
          <w:tcPr>
            <w:tcW w:w="461" w:type="pct"/>
            <w:vAlign w:val="center"/>
          </w:tcPr>
          <w:p w14:paraId="472C36B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45</w:t>
            </w:r>
          </w:p>
        </w:tc>
        <w:tc>
          <w:tcPr>
            <w:tcW w:w="461" w:type="pct"/>
            <w:vAlign w:val="center"/>
          </w:tcPr>
          <w:p w14:paraId="063AFE4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532" w:type="pct"/>
            <w:vAlign w:val="center"/>
          </w:tcPr>
          <w:p w14:paraId="203A3C7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752F7EE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w:t>
            </w:r>
          </w:p>
        </w:tc>
        <w:tc>
          <w:tcPr>
            <w:tcW w:w="567" w:type="pct"/>
            <w:vAlign w:val="center"/>
          </w:tcPr>
          <w:p w14:paraId="3A24F2B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145,9</w:t>
            </w:r>
          </w:p>
        </w:tc>
        <w:tc>
          <w:tcPr>
            <w:tcW w:w="461" w:type="pct"/>
            <w:vAlign w:val="center"/>
          </w:tcPr>
          <w:p w14:paraId="367FF4F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765D7A50" w14:textId="77777777" w:rsidTr="009F669F">
        <w:tc>
          <w:tcPr>
            <w:tcW w:w="497" w:type="pct"/>
            <w:vAlign w:val="center"/>
          </w:tcPr>
          <w:p w14:paraId="417D6DDA" w14:textId="7B71FDF6"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30</w:t>
            </w:r>
          </w:p>
        </w:tc>
        <w:tc>
          <w:tcPr>
            <w:tcW w:w="497" w:type="pct"/>
            <w:vAlign w:val="center"/>
          </w:tcPr>
          <w:p w14:paraId="03EC1C9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461" w:type="pct"/>
            <w:vAlign w:val="center"/>
          </w:tcPr>
          <w:p w14:paraId="1412736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532" w:type="pct"/>
            <w:vAlign w:val="center"/>
          </w:tcPr>
          <w:p w14:paraId="22E1EB0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450</w:t>
            </w:r>
          </w:p>
        </w:tc>
        <w:tc>
          <w:tcPr>
            <w:tcW w:w="461" w:type="pct"/>
            <w:vAlign w:val="center"/>
          </w:tcPr>
          <w:p w14:paraId="5001E5E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36,5</w:t>
            </w:r>
          </w:p>
        </w:tc>
        <w:tc>
          <w:tcPr>
            <w:tcW w:w="461" w:type="pct"/>
            <w:vAlign w:val="center"/>
          </w:tcPr>
          <w:p w14:paraId="73DE770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532" w:type="pct"/>
            <w:vAlign w:val="center"/>
          </w:tcPr>
          <w:p w14:paraId="3889681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0A6C044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w:t>
            </w:r>
          </w:p>
        </w:tc>
        <w:tc>
          <w:tcPr>
            <w:tcW w:w="567" w:type="pct"/>
            <w:vAlign w:val="center"/>
          </w:tcPr>
          <w:p w14:paraId="6CEC757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135,9</w:t>
            </w:r>
          </w:p>
        </w:tc>
        <w:tc>
          <w:tcPr>
            <w:tcW w:w="461" w:type="pct"/>
            <w:vAlign w:val="center"/>
          </w:tcPr>
          <w:p w14:paraId="46639BD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090ADBE3" w14:textId="77777777" w:rsidTr="009F669F">
        <w:tc>
          <w:tcPr>
            <w:tcW w:w="497" w:type="pct"/>
            <w:vAlign w:val="center"/>
          </w:tcPr>
          <w:p w14:paraId="7B2A43A6" w14:textId="3BD8EAA8"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31</w:t>
            </w:r>
          </w:p>
        </w:tc>
        <w:tc>
          <w:tcPr>
            <w:tcW w:w="497" w:type="pct"/>
            <w:vAlign w:val="center"/>
          </w:tcPr>
          <w:p w14:paraId="1F72296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461" w:type="pct"/>
            <w:vAlign w:val="center"/>
          </w:tcPr>
          <w:p w14:paraId="79ABE04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532" w:type="pct"/>
            <w:vAlign w:val="center"/>
          </w:tcPr>
          <w:p w14:paraId="51C8385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335</w:t>
            </w:r>
          </w:p>
        </w:tc>
        <w:tc>
          <w:tcPr>
            <w:tcW w:w="461" w:type="pct"/>
            <w:vAlign w:val="center"/>
          </w:tcPr>
          <w:p w14:paraId="0927651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31</w:t>
            </w:r>
          </w:p>
        </w:tc>
        <w:tc>
          <w:tcPr>
            <w:tcW w:w="461" w:type="pct"/>
            <w:vAlign w:val="center"/>
          </w:tcPr>
          <w:p w14:paraId="475CD46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532" w:type="pct"/>
            <w:vAlign w:val="center"/>
          </w:tcPr>
          <w:p w14:paraId="4F4D591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655FDA3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w:t>
            </w:r>
          </w:p>
        </w:tc>
        <w:tc>
          <w:tcPr>
            <w:tcW w:w="567" w:type="pct"/>
            <w:vAlign w:val="center"/>
          </w:tcPr>
          <w:p w14:paraId="29434A6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191</w:t>
            </w:r>
          </w:p>
        </w:tc>
        <w:tc>
          <w:tcPr>
            <w:tcW w:w="461" w:type="pct"/>
            <w:vAlign w:val="center"/>
          </w:tcPr>
          <w:p w14:paraId="158ACDE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19FE3123" w14:textId="77777777" w:rsidTr="009F669F">
        <w:tc>
          <w:tcPr>
            <w:tcW w:w="497" w:type="pct"/>
            <w:vAlign w:val="center"/>
          </w:tcPr>
          <w:p w14:paraId="00A23E54" w14:textId="0D5E79BE"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32</w:t>
            </w:r>
          </w:p>
        </w:tc>
        <w:tc>
          <w:tcPr>
            <w:tcW w:w="497" w:type="pct"/>
            <w:vAlign w:val="center"/>
          </w:tcPr>
          <w:p w14:paraId="6B3DCC1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461" w:type="pct"/>
            <w:vAlign w:val="center"/>
          </w:tcPr>
          <w:p w14:paraId="3CCB9BA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532" w:type="pct"/>
            <w:vAlign w:val="center"/>
          </w:tcPr>
          <w:p w14:paraId="6A1FEA8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381</w:t>
            </w:r>
          </w:p>
        </w:tc>
        <w:tc>
          <w:tcPr>
            <w:tcW w:w="461" w:type="pct"/>
            <w:vAlign w:val="center"/>
          </w:tcPr>
          <w:p w14:paraId="65751D1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w:t>
            </w:r>
          </w:p>
        </w:tc>
        <w:tc>
          <w:tcPr>
            <w:tcW w:w="461" w:type="pct"/>
            <w:vAlign w:val="center"/>
          </w:tcPr>
          <w:p w14:paraId="58EA430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532" w:type="pct"/>
            <w:vAlign w:val="center"/>
          </w:tcPr>
          <w:p w14:paraId="2E1AB33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515B3ED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24,8</w:t>
            </w:r>
          </w:p>
        </w:tc>
        <w:tc>
          <w:tcPr>
            <w:tcW w:w="567" w:type="pct"/>
            <w:vAlign w:val="center"/>
          </w:tcPr>
          <w:p w14:paraId="3486BED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160,3</w:t>
            </w:r>
          </w:p>
        </w:tc>
        <w:tc>
          <w:tcPr>
            <w:tcW w:w="461" w:type="pct"/>
            <w:vAlign w:val="center"/>
          </w:tcPr>
          <w:p w14:paraId="3053CD7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7152C63F" w14:textId="77777777" w:rsidTr="009F669F">
        <w:tc>
          <w:tcPr>
            <w:tcW w:w="497" w:type="pct"/>
            <w:vAlign w:val="center"/>
          </w:tcPr>
          <w:p w14:paraId="47AFDC90" w14:textId="29F755C0"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33</w:t>
            </w:r>
          </w:p>
        </w:tc>
        <w:tc>
          <w:tcPr>
            <w:tcW w:w="497" w:type="pct"/>
            <w:vAlign w:val="center"/>
          </w:tcPr>
          <w:p w14:paraId="40AD59C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461" w:type="pct"/>
            <w:vAlign w:val="center"/>
          </w:tcPr>
          <w:p w14:paraId="5559FC7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532" w:type="pct"/>
            <w:vAlign w:val="center"/>
          </w:tcPr>
          <w:p w14:paraId="78380F0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530</w:t>
            </w:r>
          </w:p>
        </w:tc>
        <w:tc>
          <w:tcPr>
            <w:tcW w:w="461" w:type="pct"/>
            <w:vAlign w:val="center"/>
          </w:tcPr>
          <w:p w14:paraId="19A5E55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45</w:t>
            </w:r>
          </w:p>
        </w:tc>
        <w:tc>
          <w:tcPr>
            <w:tcW w:w="461" w:type="pct"/>
            <w:vAlign w:val="center"/>
          </w:tcPr>
          <w:p w14:paraId="0C5C64C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532" w:type="pct"/>
            <w:vAlign w:val="center"/>
          </w:tcPr>
          <w:p w14:paraId="4F92A07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47222F2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25,4</w:t>
            </w:r>
          </w:p>
        </w:tc>
        <w:tc>
          <w:tcPr>
            <w:tcW w:w="567" w:type="pct"/>
            <w:vAlign w:val="center"/>
          </w:tcPr>
          <w:p w14:paraId="05788B3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137,3</w:t>
            </w:r>
          </w:p>
        </w:tc>
        <w:tc>
          <w:tcPr>
            <w:tcW w:w="461" w:type="pct"/>
            <w:vAlign w:val="center"/>
          </w:tcPr>
          <w:p w14:paraId="7C80B95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4C721BC0" w14:textId="77777777" w:rsidTr="009F669F">
        <w:tc>
          <w:tcPr>
            <w:tcW w:w="497" w:type="pct"/>
            <w:vAlign w:val="center"/>
          </w:tcPr>
          <w:p w14:paraId="0F8C4D1C" w14:textId="4D843AC7"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34</w:t>
            </w:r>
          </w:p>
        </w:tc>
        <w:tc>
          <w:tcPr>
            <w:tcW w:w="497" w:type="pct"/>
            <w:vAlign w:val="center"/>
          </w:tcPr>
          <w:p w14:paraId="1476E62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100</w:t>
            </w:r>
          </w:p>
        </w:tc>
        <w:tc>
          <w:tcPr>
            <w:tcW w:w="461" w:type="pct"/>
            <w:vAlign w:val="center"/>
          </w:tcPr>
          <w:p w14:paraId="3067CB0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18E5484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469</w:t>
            </w:r>
          </w:p>
        </w:tc>
        <w:tc>
          <w:tcPr>
            <w:tcW w:w="461" w:type="pct"/>
            <w:vAlign w:val="center"/>
          </w:tcPr>
          <w:p w14:paraId="2F12991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35</w:t>
            </w:r>
          </w:p>
        </w:tc>
        <w:tc>
          <w:tcPr>
            <w:tcW w:w="461" w:type="pct"/>
            <w:vAlign w:val="center"/>
          </w:tcPr>
          <w:p w14:paraId="7788FF1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532" w:type="pct"/>
            <w:vAlign w:val="center"/>
          </w:tcPr>
          <w:p w14:paraId="5DB01F5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48AEB60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w:t>
            </w:r>
          </w:p>
        </w:tc>
        <w:tc>
          <w:tcPr>
            <w:tcW w:w="567" w:type="pct"/>
            <w:vAlign w:val="center"/>
          </w:tcPr>
          <w:p w14:paraId="718AF71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155,9</w:t>
            </w:r>
          </w:p>
        </w:tc>
        <w:tc>
          <w:tcPr>
            <w:tcW w:w="461" w:type="pct"/>
            <w:vAlign w:val="center"/>
          </w:tcPr>
          <w:p w14:paraId="7B35726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7D38F33F" w14:textId="77777777" w:rsidTr="009F669F">
        <w:tc>
          <w:tcPr>
            <w:tcW w:w="497" w:type="pct"/>
            <w:vAlign w:val="center"/>
          </w:tcPr>
          <w:p w14:paraId="509F8238" w14:textId="3CD0D8EA"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35</w:t>
            </w:r>
          </w:p>
        </w:tc>
        <w:tc>
          <w:tcPr>
            <w:tcW w:w="497" w:type="pct"/>
            <w:vAlign w:val="center"/>
          </w:tcPr>
          <w:p w14:paraId="125386A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100</w:t>
            </w:r>
          </w:p>
        </w:tc>
        <w:tc>
          <w:tcPr>
            <w:tcW w:w="461" w:type="pct"/>
            <w:vAlign w:val="center"/>
          </w:tcPr>
          <w:p w14:paraId="29613BC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123F71A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504</w:t>
            </w:r>
          </w:p>
        </w:tc>
        <w:tc>
          <w:tcPr>
            <w:tcW w:w="461" w:type="pct"/>
            <w:vAlign w:val="center"/>
          </w:tcPr>
          <w:p w14:paraId="26F8C3A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40</w:t>
            </w:r>
          </w:p>
        </w:tc>
        <w:tc>
          <w:tcPr>
            <w:tcW w:w="461" w:type="pct"/>
            <w:vAlign w:val="center"/>
          </w:tcPr>
          <w:p w14:paraId="3076B44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532" w:type="pct"/>
            <w:vAlign w:val="center"/>
          </w:tcPr>
          <w:p w14:paraId="54EF2D7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76AFD2A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23,1</w:t>
            </w:r>
          </w:p>
        </w:tc>
        <w:tc>
          <w:tcPr>
            <w:tcW w:w="567" w:type="pct"/>
            <w:vAlign w:val="center"/>
          </w:tcPr>
          <w:p w14:paraId="5230E86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156</w:t>
            </w:r>
          </w:p>
        </w:tc>
        <w:tc>
          <w:tcPr>
            <w:tcW w:w="461" w:type="pct"/>
            <w:vAlign w:val="center"/>
          </w:tcPr>
          <w:p w14:paraId="3951410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0B4C2156" w14:textId="77777777" w:rsidTr="009F669F">
        <w:tc>
          <w:tcPr>
            <w:tcW w:w="497" w:type="pct"/>
            <w:vAlign w:val="center"/>
          </w:tcPr>
          <w:p w14:paraId="0CD8B731" w14:textId="3BD2DA5E"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36</w:t>
            </w:r>
          </w:p>
        </w:tc>
        <w:tc>
          <w:tcPr>
            <w:tcW w:w="497" w:type="pct"/>
            <w:vAlign w:val="center"/>
          </w:tcPr>
          <w:p w14:paraId="70F89DA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100</w:t>
            </w:r>
          </w:p>
        </w:tc>
        <w:tc>
          <w:tcPr>
            <w:tcW w:w="461" w:type="pct"/>
            <w:vAlign w:val="center"/>
          </w:tcPr>
          <w:p w14:paraId="0CC4FB1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532" w:type="pct"/>
            <w:vAlign w:val="center"/>
          </w:tcPr>
          <w:p w14:paraId="7BE273A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469</w:t>
            </w:r>
          </w:p>
        </w:tc>
        <w:tc>
          <w:tcPr>
            <w:tcW w:w="461" w:type="pct"/>
            <w:vAlign w:val="center"/>
          </w:tcPr>
          <w:p w14:paraId="397BD1F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35</w:t>
            </w:r>
          </w:p>
        </w:tc>
        <w:tc>
          <w:tcPr>
            <w:tcW w:w="461" w:type="pct"/>
            <w:vAlign w:val="center"/>
          </w:tcPr>
          <w:p w14:paraId="5E33CEB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532" w:type="pct"/>
            <w:vAlign w:val="center"/>
          </w:tcPr>
          <w:p w14:paraId="048E53B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632D87E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w:t>
            </w:r>
          </w:p>
        </w:tc>
        <w:tc>
          <w:tcPr>
            <w:tcW w:w="567" w:type="pct"/>
            <w:vAlign w:val="center"/>
          </w:tcPr>
          <w:p w14:paraId="64C3007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175</w:t>
            </w:r>
          </w:p>
        </w:tc>
        <w:tc>
          <w:tcPr>
            <w:tcW w:w="461" w:type="pct"/>
            <w:vAlign w:val="center"/>
          </w:tcPr>
          <w:p w14:paraId="27F55F0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70F2C634" w14:textId="77777777" w:rsidTr="009F669F">
        <w:tc>
          <w:tcPr>
            <w:tcW w:w="497" w:type="pct"/>
            <w:vAlign w:val="center"/>
          </w:tcPr>
          <w:p w14:paraId="02A788C8" w14:textId="4FB3C10E"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lastRenderedPageBreak/>
              <w:t>ОП</w:t>
            </w:r>
            <w:r w:rsidR="009F669F" w:rsidRPr="009F669F">
              <w:rPr>
                <w:rFonts w:ascii="Times New Roman" w:eastAsia="Times New Roman" w:hAnsi="Times New Roman"/>
                <w:sz w:val="24"/>
                <w:szCs w:val="24"/>
              </w:rPr>
              <w:t>37</w:t>
            </w:r>
          </w:p>
        </w:tc>
        <w:tc>
          <w:tcPr>
            <w:tcW w:w="497" w:type="pct"/>
            <w:vAlign w:val="center"/>
          </w:tcPr>
          <w:p w14:paraId="70371E6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100</w:t>
            </w:r>
          </w:p>
        </w:tc>
        <w:tc>
          <w:tcPr>
            <w:tcW w:w="461" w:type="pct"/>
            <w:vAlign w:val="center"/>
          </w:tcPr>
          <w:p w14:paraId="0D95FC5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532" w:type="pct"/>
            <w:vAlign w:val="center"/>
          </w:tcPr>
          <w:p w14:paraId="4DFD379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443</w:t>
            </w:r>
          </w:p>
        </w:tc>
        <w:tc>
          <w:tcPr>
            <w:tcW w:w="461" w:type="pct"/>
            <w:vAlign w:val="center"/>
          </w:tcPr>
          <w:p w14:paraId="064A945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w:t>
            </w:r>
          </w:p>
        </w:tc>
        <w:tc>
          <w:tcPr>
            <w:tcW w:w="461" w:type="pct"/>
            <w:vAlign w:val="center"/>
          </w:tcPr>
          <w:p w14:paraId="7629AA7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532" w:type="pct"/>
            <w:vAlign w:val="center"/>
          </w:tcPr>
          <w:p w14:paraId="377C8CE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4036BB2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25</w:t>
            </w:r>
          </w:p>
        </w:tc>
        <w:tc>
          <w:tcPr>
            <w:tcW w:w="567" w:type="pct"/>
            <w:vAlign w:val="center"/>
          </w:tcPr>
          <w:p w14:paraId="0EB6D8A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184</w:t>
            </w:r>
          </w:p>
        </w:tc>
        <w:tc>
          <w:tcPr>
            <w:tcW w:w="461" w:type="pct"/>
            <w:vAlign w:val="center"/>
          </w:tcPr>
          <w:p w14:paraId="17A35B5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41A67202" w14:textId="77777777" w:rsidTr="009F669F">
        <w:tc>
          <w:tcPr>
            <w:tcW w:w="497" w:type="pct"/>
            <w:vAlign w:val="center"/>
          </w:tcPr>
          <w:p w14:paraId="2CAAB74C" w14:textId="4C1970CC"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38</w:t>
            </w:r>
          </w:p>
        </w:tc>
        <w:tc>
          <w:tcPr>
            <w:tcW w:w="497" w:type="pct"/>
            <w:vAlign w:val="center"/>
          </w:tcPr>
          <w:p w14:paraId="2C46A29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100</w:t>
            </w:r>
          </w:p>
        </w:tc>
        <w:tc>
          <w:tcPr>
            <w:tcW w:w="461" w:type="pct"/>
            <w:vAlign w:val="center"/>
          </w:tcPr>
          <w:p w14:paraId="2CD78B3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532" w:type="pct"/>
            <w:vAlign w:val="center"/>
          </w:tcPr>
          <w:p w14:paraId="64047E1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573</w:t>
            </w:r>
          </w:p>
        </w:tc>
        <w:tc>
          <w:tcPr>
            <w:tcW w:w="461" w:type="pct"/>
            <w:vAlign w:val="center"/>
          </w:tcPr>
          <w:p w14:paraId="1B6632A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45</w:t>
            </w:r>
          </w:p>
        </w:tc>
        <w:tc>
          <w:tcPr>
            <w:tcW w:w="461" w:type="pct"/>
            <w:vAlign w:val="center"/>
          </w:tcPr>
          <w:p w14:paraId="3AB181D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532" w:type="pct"/>
            <w:vAlign w:val="center"/>
          </w:tcPr>
          <w:p w14:paraId="46CEDAC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08AC4E6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23,7</w:t>
            </w:r>
          </w:p>
        </w:tc>
        <w:tc>
          <w:tcPr>
            <w:tcW w:w="567" w:type="pct"/>
            <w:vAlign w:val="center"/>
          </w:tcPr>
          <w:p w14:paraId="55478E4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133</w:t>
            </w:r>
          </w:p>
        </w:tc>
        <w:tc>
          <w:tcPr>
            <w:tcW w:w="461" w:type="pct"/>
            <w:vAlign w:val="center"/>
          </w:tcPr>
          <w:p w14:paraId="352AAFC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4FC845E8" w14:textId="77777777" w:rsidTr="009F669F">
        <w:tc>
          <w:tcPr>
            <w:tcW w:w="497" w:type="pct"/>
            <w:vAlign w:val="center"/>
          </w:tcPr>
          <w:p w14:paraId="29709536" w14:textId="0327E61D"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39</w:t>
            </w:r>
          </w:p>
        </w:tc>
        <w:tc>
          <w:tcPr>
            <w:tcW w:w="497" w:type="pct"/>
            <w:vAlign w:val="center"/>
          </w:tcPr>
          <w:p w14:paraId="5F19145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461" w:type="pct"/>
            <w:vAlign w:val="center"/>
          </w:tcPr>
          <w:p w14:paraId="602DC0F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532" w:type="pct"/>
            <w:vAlign w:val="center"/>
          </w:tcPr>
          <w:p w14:paraId="564FC30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434</w:t>
            </w:r>
          </w:p>
        </w:tc>
        <w:tc>
          <w:tcPr>
            <w:tcW w:w="461" w:type="pct"/>
            <w:vAlign w:val="center"/>
          </w:tcPr>
          <w:p w14:paraId="4CF8D4F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40</w:t>
            </w:r>
          </w:p>
        </w:tc>
        <w:tc>
          <w:tcPr>
            <w:tcW w:w="461" w:type="pct"/>
            <w:vAlign w:val="center"/>
          </w:tcPr>
          <w:p w14:paraId="010E7B7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532" w:type="pct"/>
            <w:vAlign w:val="center"/>
          </w:tcPr>
          <w:p w14:paraId="23A27FF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2C14A98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w:t>
            </w:r>
          </w:p>
        </w:tc>
        <w:tc>
          <w:tcPr>
            <w:tcW w:w="567" w:type="pct"/>
            <w:vAlign w:val="center"/>
          </w:tcPr>
          <w:p w14:paraId="2FB8BA9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139,2</w:t>
            </w:r>
          </w:p>
        </w:tc>
        <w:tc>
          <w:tcPr>
            <w:tcW w:w="461" w:type="pct"/>
            <w:vAlign w:val="center"/>
          </w:tcPr>
          <w:p w14:paraId="5CDAC51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4D2240DA" w14:textId="77777777" w:rsidTr="009F669F">
        <w:tc>
          <w:tcPr>
            <w:tcW w:w="497" w:type="pct"/>
            <w:vAlign w:val="center"/>
          </w:tcPr>
          <w:p w14:paraId="512EB424" w14:textId="6487FE27" w:rsidR="009F669F" w:rsidRPr="009F669F" w:rsidRDefault="005B4212"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ОП</w:t>
            </w:r>
            <w:r w:rsidR="009F669F" w:rsidRPr="009F669F">
              <w:rPr>
                <w:rFonts w:ascii="Times New Roman" w:eastAsia="Times New Roman" w:hAnsi="Times New Roman"/>
                <w:sz w:val="24"/>
                <w:szCs w:val="24"/>
              </w:rPr>
              <w:t>40</w:t>
            </w:r>
          </w:p>
        </w:tc>
        <w:tc>
          <w:tcPr>
            <w:tcW w:w="497" w:type="pct"/>
            <w:vAlign w:val="center"/>
          </w:tcPr>
          <w:p w14:paraId="07C1A14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461" w:type="pct"/>
            <w:vAlign w:val="center"/>
          </w:tcPr>
          <w:p w14:paraId="2A54A5E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532" w:type="pct"/>
            <w:vAlign w:val="center"/>
          </w:tcPr>
          <w:p w14:paraId="0C6CDCC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434</w:t>
            </w:r>
          </w:p>
        </w:tc>
        <w:tc>
          <w:tcPr>
            <w:tcW w:w="461" w:type="pct"/>
            <w:vAlign w:val="center"/>
          </w:tcPr>
          <w:p w14:paraId="475F1DB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40</w:t>
            </w:r>
          </w:p>
        </w:tc>
        <w:tc>
          <w:tcPr>
            <w:tcW w:w="461" w:type="pct"/>
            <w:vAlign w:val="center"/>
          </w:tcPr>
          <w:p w14:paraId="27045B7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532" w:type="pct"/>
            <w:vAlign w:val="center"/>
          </w:tcPr>
          <w:p w14:paraId="6D349C9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9,807</w:t>
            </w:r>
          </w:p>
        </w:tc>
        <w:tc>
          <w:tcPr>
            <w:tcW w:w="532" w:type="pct"/>
            <w:vAlign w:val="center"/>
          </w:tcPr>
          <w:p w14:paraId="16695DC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w:t>
            </w:r>
          </w:p>
        </w:tc>
        <w:tc>
          <w:tcPr>
            <w:tcW w:w="567" w:type="pct"/>
            <w:vAlign w:val="center"/>
          </w:tcPr>
          <w:p w14:paraId="6340337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149,9</w:t>
            </w:r>
          </w:p>
        </w:tc>
        <w:tc>
          <w:tcPr>
            <w:tcW w:w="461" w:type="pct"/>
            <w:vAlign w:val="center"/>
          </w:tcPr>
          <w:p w14:paraId="3102A28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bl>
    <w:p w14:paraId="0CF8CE6B" w14:textId="77777777" w:rsidR="009F669F" w:rsidRDefault="009F669F" w:rsidP="009F669F">
      <w:pPr>
        <w:spacing w:after="0" w:line="240" w:lineRule="auto"/>
        <w:rPr>
          <w:rFonts w:eastAsia="Times New Roman"/>
          <w:bCs w:val="0"/>
          <w:color w:val="auto"/>
          <w:kern w:val="0"/>
          <w14:ligatures w14:val="none"/>
        </w:rPr>
      </w:pPr>
    </w:p>
    <w:p w14:paraId="361ED84B" w14:textId="1C5035E4" w:rsidR="009F669F" w:rsidRDefault="009F669F" w:rsidP="009F669F">
      <w:pPr>
        <w:spacing w:after="0" w:line="240" w:lineRule="auto"/>
        <w:ind w:firstLine="426"/>
        <w:jc w:val="both"/>
        <w:rPr>
          <w:rFonts w:eastAsia="Times New Roman"/>
          <w:bCs w:val="0"/>
          <w:color w:val="auto"/>
          <w:kern w:val="0"/>
          <w14:ligatures w14:val="none"/>
        </w:rPr>
      </w:pPr>
      <w:r w:rsidRPr="009F669F">
        <w:rPr>
          <w:rFonts w:eastAsia="Times New Roman"/>
          <w:bCs w:val="0"/>
          <w:color w:val="auto"/>
          <w:kern w:val="0"/>
          <w14:ligatures w14:val="none"/>
        </w:rPr>
        <w:t>Примечание</w:t>
      </w:r>
      <w:r w:rsidR="00FB22D1">
        <w:rPr>
          <w:rFonts w:eastAsia="Times New Roman"/>
          <w:bCs w:val="0"/>
          <w:color w:val="auto"/>
          <w:kern w:val="0"/>
          <w14:ligatures w14:val="none"/>
        </w:rPr>
        <w:t xml:space="preserve"> – </w:t>
      </w:r>
      <w:r w:rsidRPr="009F669F">
        <w:rPr>
          <w:rFonts w:eastAsia="Times New Roman"/>
          <w:bCs w:val="0"/>
          <w:color w:val="auto"/>
          <w:kern w:val="0"/>
          <w14:ligatures w14:val="none"/>
        </w:rPr>
        <w:t xml:space="preserve">для серий </w:t>
      </w:r>
      <w:r w:rsidR="005B4212" w:rsidRPr="005B4212">
        <w:rPr>
          <w:rFonts w:eastAsia="Times New Roman"/>
          <w:bCs w:val="0"/>
          <w:color w:val="auto"/>
          <w:kern w:val="0"/>
          <w14:ligatures w14:val="none"/>
        </w:rPr>
        <w:t>ОП01–ОП40</w:t>
      </w:r>
      <w:r w:rsidRPr="009F669F">
        <w:rPr>
          <w:rFonts w:eastAsia="Times New Roman"/>
          <w:bCs w:val="0"/>
          <w:color w:val="auto"/>
          <w:kern w:val="0"/>
          <w14:ligatures w14:val="none"/>
        </w:rPr>
        <w:t xml:space="preserve"> </w:t>
      </w:r>
      <w:r w:rsidRPr="009F669F">
        <w:rPr>
          <w:rFonts w:eastAsia="Times New Roman"/>
          <w:bCs w:val="0"/>
          <w:color w:val="auto"/>
          <w:kern w:val="0"/>
          <w:lang w:val="en-US"/>
          <w14:ligatures w14:val="none"/>
        </w:rPr>
        <w:t>p</w:t>
      </w:r>
      <w:r w:rsidRPr="009F669F">
        <w:rPr>
          <w:rFonts w:eastAsia="Times New Roman"/>
          <w:bCs w:val="0"/>
          <w:color w:val="auto"/>
          <w:kern w:val="0"/>
          <w14:ligatures w14:val="none"/>
        </w:rPr>
        <w:t xml:space="preserve">₀ = 9,807 кПа; </w:t>
      </w:r>
      <w:r w:rsidRPr="009F669F">
        <w:rPr>
          <w:rFonts w:eastAsia="Times New Roman"/>
          <w:bCs w:val="0"/>
          <w:color w:val="auto"/>
          <w:kern w:val="0"/>
          <w:lang w:val="en-US"/>
          <w14:ligatures w14:val="none"/>
        </w:rPr>
        <w:t>n</w:t>
      </w:r>
      <w:r w:rsidRPr="009F669F">
        <w:rPr>
          <w:rFonts w:eastAsia="Times New Roman"/>
          <w:bCs w:val="0"/>
          <w:color w:val="auto"/>
          <w:kern w:val="0"/>
          <w14:ligatures w14:val="none"/>
        </w:rPr>
        <w:t xml:space="preserve"> </w:t>
      </w:r>
      <w:r w:rsidR="00FB22D1">
        <w:rPr>
          <w:rFonts w:eastAsia="Times New Roman"/>
          <w:bCs w:val="0"/>
          <w:color w:val="auto"/>
          <w:kern w:val="0"/>
          <w14:ligatures w14:val="none"/>
        </w:rPr>
        <w:t>–</w:t>
      </w:r>
      <w:r w:rsidRPr="009F669F">
        <w:rPr>
          <w:rFonts w:eastAsia="Times New Roman"/>
          <w:bCs w:val="0"/>
          <w:color w:val="auto"/>
          <w:kern w:val="0"/>
          <w14:ligatures w14:val="none"/>
        </w:rPr>
        <w:t xml:space="preserve"> число зарегистрированных температурных отсчетов; </w:t>
      </w:r>
      <w:r w:rsidRPr="009F669F">
        <w:rPr>
          <w:rFonts w:eastAsia="Times New Roman"/>
          <w:bCs w:val="0"/>
          <w:color w:val="auto"/>
          <w:kern w:val="0"/>
          <w:lang w:val="en-US"/>
          <w14:ligatures w14:val="none"/>
        </w:rPr>
        <w:t>m</w:t>
      </w:r>
      <w:r w:rsidRPr="009F669F">
        <w:rPr>
          <w:rFonts w:eastAsia="Times New Roman"/>
          <w:bCs w:val="0"/>
          <w:color w:val="auto"/>
          <w:kern w:val="0"/>
          <w14:ligatures w14:val="none"/>
        </w:rPr>
        <w:t xml:space="preserve"> </w:t>
      </w:r>
      <w:r w:rsidR="00FB22D1">
        <w:rPr>
          <w:rFonts w:eastAsia="Times New Roman"/>
          <w:bCs w:val="0"/>
          <w:color w:val="auto"/>
          <w:kern w:val="0"/>
          <w14:ligatures w14:val="none"/>
        </w:rPr>
        <w:t>–</w:t>
      </w:r>
      <w:r w:rsidRPr="009F669F">
        <w:rPr>
          <w:rFonts w:eastAsia="Times New Roman"/>
          <w:bCs w:val="0"/>
          <w:color w:val="auto"/>
          <w:kern w:val="0"/>
          <w14:ligatures w14:val="none"/>
        </w:rPr>
        <w:t xml:space="preserve"> масса сухой секции без учета массы заливки.</w:t>
      </w:r>
    </w:p>
    <w:p w14:paraId="4B99FE37" w14:textId="77777777" w:rsidR="009F669F" w:rsidRPr="009F669F" w:rsidRDefault="009F669F" w:rsidP="009F669F">
      <w:pPr>
        <w:spacing w:after="0" w:line="240" w:lineRule="auto"/>
        <w:rPr>
          <w:rFonts w:eastAsia="Times New Roman"/>
          <w:bCs w:val="0"/>
          <w:color w:val="auto"/>
          <w:kern w:val="0"/>
          <w14:ligatures w14:val="none"/>
        </w:rPr>
      </w:pPr>
    </w:p>
    <w:p w14:paraId="21C94040" w14:textId="6C8ECC80" w:rsidR="009F669F" w:rsidRPr="009F669F" w:rsidRDefault="009F669F" w:rsidP="009F669F">
      <w:pPr>
        <w:spacing w:after="0" w:line="240" w:lineRule="auto"/>
        <w:rPr>
          <w:rFonts w:eastAsia="Times New Roman"/>
          <w:color w:val="auto"/>
          <w:kern w:val="0"/>
          <w14:ligatures w14:val="none"/>
        </w:rPr>
      </w:pPr>
      <w:r w:rsidRPr="009F669F">
        <w:rPr>
          <w:rFonts w:eastAsia="Times New Roman"/>
          <w:color w:val="auto"/>
          <w:kern w:val="0"/>
          <w14:ligatures w14:val="none"/>
        </w:rPr>
        <w:t xml:space="preserve">Таблица </w:t>
      </w:r>
      <w:r w:rsidR="00FB22D1">
        <w:rPr>
          <w:rFonts w:eastAsia="Times New Roman"/>
          <w:color w:val="auto"/>
          <w:kern w:val="0"/>
          <w14:ligatures w14:val="none"/>
        </w:rPr>
        <w:t>Г</w:t>
      </w:r>
      <w:r w:rsidRPr="009F669F">
        <w:rPr>
          <w:rFonts w:eastAsia="Times New Roman"/>
          <w:color w:val="auto"/>
          <w:kern w:val="0"/>
          <w14:ligatures w14:val="none"/>
        </w:rPr>
        <w:t>.2</w:t>
      </w:r>
    </w:p>
    <w:p w14:paraId="585C7AB4" w14:textId="3BCA23AF" w:rsidR="009F669F" w:rsidRPr="009F669F" w:rsidRDefault="009F669F" w:rsidP="009F669F">
      <w:pPr>
        <w:spacing w:after="0" w:line="240" w:lineRule="auto"/>
        <w:ind w:firstLine="426"/>
        <w:rPr>
          <w:rFonts w:eastAsia="Times New Roman"/>
          <w:color w:val="auto"/>
          <w:kern w:val="0"/>
          <w14:ligatures w14:val="none"/>
        </w:rPr>
      </w:pPr>
      <w:r w:rsidRPr="009F669F">
        <w:rPr>
          <w:rFonts w:eastAsia="Times New Roman"/>
          <w:color w:val="auto"/>
          <w:kern w:val="0"/>
          <w14:ligatures w14:val="none"/>
        </w:rPr>
        <w:t xml:space="preserve">Исходные экспериментальные данные специальной серии </w:t>
      </w:r>
      <w:r w:rsidR="005B4212" w:rsidRPr="005B4212">
        <w:rPr>
          <w:rFonts w:eastAsia="Times New Roman"/>
          <w:color w:val="auto"/>
          <w:kern w:val="0"/>
          <w14:ligatures w14:val="none"/>
        </w:rPr>
        <w:t>ПД01</w:t>
      </w:r>
      <w:r w:rsidR="00D57393" w:rsidRPr="005B4212">
        <w:rPr>
          <w:rFonts w:eastAsia="Times New Roman"/>
          <w:color w:val="auto"/>
          <w:kern w:val="0"/>
          <w14:ligatures w14:val="none"/>
        </w:rPr>
        <w:t>–</w:t>
      </w:r>
      <w:r w:rsidR="005B4212" w:rsidRPr="005B4212">
        <w:rPr>
          <w:rFonts w:eastAsia="Times New Roman"/>
          <w:color w:val="auto"/>
          <w:kern w:val="0"/>
          <w14:ligatures w14:val="none"/>
        </w:rPr>
        <w:t>ПД19</w:t>
      </w:r>
    </w:p>
    <w:p w14:paraId="24DB8E5D" w14:textId="77777777" w:rsidR="009F669F" w:rsidRPr="009F669F" w:rsidRDefault="009F669F" w:rsidP="009F669F">
      <w:pPr>
        <w:spacing w:after="0" w:line="240" w:lineRule="auto"/>
        <w:rPr>
          <w:rFonts w:eastAsia="Times New Roman"/>
          <w:bCs w:val="0"/>
          <w:color w:val="auto"/>
          <w:kern w:val="0"/>
          <w:sz w:val="24"/>
          <w:szCs w:val="24"/>
          <w14:ligatures w14:val="none"/>
        </w:rPr>
      </w:pPr>
    </w:p>
    <w:tbl>
      <w:tblPr>
        <w:tblStyle w:val="82"/>
        <w:tblW w:w="5000" w:type="pct"/>
        <w:tblLook w:val="04A0" w:firstRow="1" w:lastRow="0" w:firstColumn="1" w:lastColumn="0" w:noHBand="0" w:noVBand="1"/>
      </w:tblPr>
      <w:tblGrid>
        <w:gridCol w:w="794"/>
        <w:gridCol w:w="779"/>
        <w:gridCol w:w="717"/>
        <w:gridCol w:w="779"/>
        <w:gridCol w:w="717"/>
        <w:gridCol w:w="717"/>
        <w:gridCol w:w="841"/>
        <w:gridCol w:w="823"/>
        <w:gridCol w:w="780"/>
        <w:gridCol w:w="898"/>
        <w:gridCol w:w="841"/>
        <w:gridCol w:w="658"/>
      </w:tblGrid>
      <w:tr w:rsidR="009F669F" w:rsidRPr="009F669F" w14:paraId="2FE90EF5" w14:textId="77777777" w:rsidTr="009F669F">
        <w:tc>
          <w:tcPr>
            <w:tcW w:w="422" w:type="pct"/>
            <w:vAlign w:val="center"/>
          </w:tcPr>
          <w:p w14:paraId="6EDC33D7" w14:textId="77777777" w:rsidR="009F669F" w:rsidRPr="009F669F" w:rsidRDefault="009F669F" w:rsidP="009F669F">
            <w:pPr>
              <w:jc w:val="center"/>
              <w:rPr>
                <w:rFonts w:ascii="Times New Roman" w:eastAsia="Times New Roman" w:hAnsi="Times New Roman"/>
                <w:sz w:val="24"/>
                <w:szCs w:val="24"/>
              </w:rPr>
            </w:pPr>
            <w:proofErr w:type="spellStart"/>
            <w:r w:rsidRPr="009F669F">
              <w:rPr>
                <w:rFonts w:ascii="Times New Roman" w:eastAsia="Times New Roman" w:hAnsi="Times New Roman"/>
                <w:sz w:val="24"/>
                <w:szCs w:val="24"/>
              </w:rPr>
              <w:t>Код</w:t>
            </w:r>
            <w:proofErr w:type="spellEnd"/>
          </w:p>
        </w:tc>
        <w:tc>
          <w:tcPr>
            <w:tcW w:w="422" w:type="pct"/>
            <w:vAlign w:val="center"/>
          </w:tcPr>
          <w:p w14:paraId="10BDA0E4" w14:textId="77777777" w:rsidR="009F669F" w:rsidRPr="009F669F" w:rsidRDefault="009F669F" w:rsidP="009F669F">
            <w:pPr>
              <w:jc w:val="center"/>
              <w:rPr>
                <w:rFonts w:ascii="Times New Roman" w:eastAsia="Times New Roman" w:hAnsi="Times New Roman"/>
                <w:sz w:val="24"/>
                <w:szCs w:val="24"/>
              </w:rPr>
            </w:pPr>
            <w:proofErr w:type="spellStart"/>
            <w:r w:rsidRPr="009F669F">
              <w:rPr>
                <w:rFonts w:ascii="Times New Roman" w:eastAsia="Times New Roman" w:hAnsi="Times New Roman"/>
                <w:sz w:val="24"/>
                <w:szCs w:val="24"/>
              </w:rPr>
              <w:t>Pэл</w:t>
            </w:r>
            <w:proofErr w:type="spellEnd"/>
            <w:r w:rsidRPr="009F669F">
              <w:rPr>
                <w:rFonts w:ascii="Times New Roman" w:eastAsia="Times New Roman" w:hAnsi="Times New Roman"/>
                <w:sz w:val="24"/>
                <w:szCs w:val="24"/>
              </w:rPr>
              <w:t xml:space="preserve">, </w:t>
            </w:r>
            <w:proofErr w:type="spellStart"/>
            <w:r w:rsidRPr="009F669F">
              <w:rPr>
                <w:rFonts w:ascii="Times New Roman" w:eastAsia="Times New Roman" w:hAnsi="Times New Roman"/>
                <w:sz w:val="24"/>
                <w:szCs w:val="24"/>
              </w:rPr>
              <w:t>Вт</w:t>
            </w:r>
            <w:proofErr w:type="spellEnd"/>
          </w:p>
        </w:tc>
        <w:tc>
          <w:tcPr>
            <w:tcW w:w="389" w:type="pct"/>
            <w:vAlign w:val="center"/>
          </w:tcPr>
          <w:p w14:paraId="55D1FFF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 xml:space="preserve">V, </w:t>
            </w:r>
            <w:proofErr w:type="spellStart"/>
            <w:r w:rsidRPr="009F669F">
              <w:rPr>
                <w:rFonts w:ascii="Times New Roman" w:eastAsia="Times New Roman" w:hAnsi="Times New Roman"/>
                <w:sz w:val="24"/>
                <w:szCs w:val="24"/>
              </w:rPr>
              <w:t>мл</w:t>
            </w:r>
            <w:proofErr w:type="spellEnd"/>
          </w:p>
        </w:tc>
        <w:tc>
          <w:tcPr>
            <w:tcW w:w="422" w:type="pct"/>
            <w:vAlign w:val="center"/>
          </w:tcPr>
          <w:p w14:paraId="7455052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m, г</w:t>
            </w:r>
          </w:p>
        </w:tc>
        <w:tc>
          <w:tcPr>
            <w:tcW w:w="389" w:type="pct"/>
            <w:vAlign w:val="center"/>
          </w:tcPr>
          <w:p w14:paraId="7CB3E7B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 xml:space="preserve">L, </w:t>
            </w:r>
            <w:proofErr w:type="spellStart"/>
            <w:r w:rsidRPr="009F669F">
              <w:rPr>
                <w:rFonts w:ascii="Times New Roman" w:eastAsia="Times New Roman" w:hAnsi="Times New Roman"/>
                <w:sz w:val="24"/>
                <w:szCs w:val="24"/>
              </w:rPr>
              <w:t>см</w:t>
            </w:r>
            <w:proofErr w:type="spellEnd"/>
          </w:p>
        </w:tc>
        <w:tc>
          <w:tcPr>
            <w:tcW w:w="389" w:type="pct"/>
            <w:vAlign w:val="center"/>
          </w:tcPr>
          <w:p w14:paraId="1CCD07A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 xml:space="preserve">D, </w:t>
            </w:r>
            <w:proofErr w:type="spellStart"/>
            <w:r w:rsidRPr="009F669F">
              <w:rPr>
                <w:rFonts w:ascii="Times New Roman" w:eastAsia="Times New Roman" w:hAnsi="Times New Roman"/>
                <w:sz w:val="24"/>
                <w:szCs w:val="24"/>
              </w:rPr>
              <w:t>мм</w:t>
            </w:r>
            <w:proofErr w:type="spellEnd"/>
          </w:p>
        </w:tc>
        <w:tc>
          <w:tcPr>
            <w:tcW w:w="455" w:type="pct"/>
            <w:vAlign w:val="center"/>
          </w:tcPr>
          <w:p w14:paraId="00ABB07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 xml:space="preserve">p₀, </w:t>
            </w:r>
            <w:proofErr w:type="spellStart"/>
            <w:r w:rsidRPr="009F669F">
              <w:rPr>
                <w:rFonts w:ascii="Times New Roman" w:eastAsia="Times New Roman" w:hAnsi="Times New Roman"/>
                <w:sz w:val="24"/>
                <w:szCs w:val="24"/>
              </w:rPr>
              <w:t>кПа</w:t>
            </w:r>
            <w:proofErr w:type="spellEnd"/>
          </w:p>
        </w:tc>
        <w:tc>
          <w:tcPr>
            <w:tcW w:w="422" w:type="pct"/>
            <w:vAlign w:val="center"/>
          </w:tcPr>
          <w:p w14:paraId="559CB4EB" w14:textId="77777777" w:rsidR="009F669F" w:rsidRPr="009F669F" w:rsidRDefault="009F669F" w:rsidP="009F669F">
            <w:pPr>
              <w:jc w:val="center"/>
              <w:rPr>
                <w:rFonts w:ascii="Times New Roman" w:eastAsia="Times New Roman" w:hAnsi="Times New Roman"/>
                <w:sz w:val="24"/>
                <w:szCs w:val="24"/>
              </w:rPr>
            </w:pPr>
            <w:proofErr w:type="spellStart"/>
            <w:r w:rsidRPr="009F669F">
              <w:rPr>
                <w:rFonts w:ascii="Times New Roman" w:eastAsia="Times New Roman" w:hAnsi="Times New Roman"/>
                <w:sz w:val="24"/>
                <w:szCs w:val="24"/>
              </w:rPr>
              <w:t>Tпом</w:t>
            </w:r>
            <w:proofErr w:type="spellEnd"/>
            <w:r w:rsidRPr="009F669F">
              <w:rPr>
                <w:rFonts w:ascii="Times New Roman" w:eastAsia="Times New Roman" w:hAnsi="Times New Roman"/>
                <w:sz w:val="24"/>
                <w:szCs w:val="24"/>
              </w:rPr>
              <w:t>, °C</w:t>
            </w:r>
          </w:p>
        </w:tc>
        <w:tc>
          <w:tcPr>
            <w:tcW w:w="422" w:type="pct"/>
            <w:vAlign w:val="center"/>
          </w:tcPr>
          <w:p w14:paraId="77D57B5A" w14:textId="77777777" w:rsidR="009F669F" w:rsidRPr="009F669F" w:rsidRDefault="009F669F" w:rsidP="009F669F">
            <w:pPr>
              <w:jc w:val="center"/>
              <w:rPr>
                <w:rFonts w:ascii="Times New Roman" w:eastAsia="Times New Roman" w:hAnsi="Times New Roman"/>
                <w:sz w:val="24"/>
                <w:szCs w:val="24"/>
              </w:rPr>
            </w:pPr>
            <w:proofErr w:type="spellStart"/>
            <w:r w:rsidRPr="009F669F">
              <w:rPr>
                <w:rFonts w:ascii="Times New Roman" w:eastAsia="Times New Roman" w:hAnsi="Times New Roman"/>
                <w:sz w:val="24"/>
                <w:szCs w:val="24"/>
              </w:rPr>
              <w:t>Tнач</w:t>
            </w:r>
            <w:proofErr w:type="spellEnd"/>
            <w:r w:rsidRPr="009F669F">
              <w:rPr>
                <w:rFonts w:ascii="Times New Roman" w:eastAsia="Times New Roman" w:hAnsi="Times New Roman"/>
                <w:sz w:val="24"/>
                <w:szCs w:val="24"/>
              </w:rPr>
              <w:t>, °C</w:t>
            </w:r>
          </w:p>
        </w:tc>
        <w:tc>
          <w:tcPr>
            <w:tcW w:w="455" w:type="pct"/>
            <w:vAlign w:val="center"/>
          </w:tcPr>
          <w:p w14:paraId="53EA2B26" w14:textId="77777777" w:rsidR="009F669F" w:rsidRPr="009F669F" w:rsidRDefault="009F669F" w:rsidP="009F669F">
            <w:pPr>
              <w:jc w:val="center"/>
              <w:rPr>
                <w:rFonts w:ascii="Times New Roman" w:eastAsia="Times New Roman" w:hAnsi="Times New Roman"/>
                <w:sz w:val="24"/>
                <w:szCs w:val="24"/>
              </w:rPr>
            </w:pPr>
            <w:proofErr w:type="spellStart"/>
            <w:r w:rsidRPr="009F669F">
              <w:rPr>
                <w:rFonts w:ascii="Times New Roman" w:eastAsia="Times New Roman" w:hAnsi="Times New Roman"/>
                <w:sz w:val="24"/>
                <w:szCs w:val="24"/>
              </w:rPr>
              <w:t>Tпосл</w:t>
            </w:r>
            <w:proofErr w:type="spellEnd"/>
            <w:r w:rsidRPr="009F669F">
              <w:rPr>
                <w:rFonts w:ascii="Times New Roman" w:eastAsia="Times New Roman" w:hAnsi="Times New Roman"/>
                <w:sz w:val="24"/>
                <w:szCs w:val="24"/>
              </w:rPr>
              <w:t>, °C</w:t>
            </w:r>
          </w:p>
        </w:tc>
        <w:tc>
          <w:tcPr>
            <w:tcW w:w="455" w:type="pct"/>
            <w:vAlign w:val="center"/>
          </w:tcPr>
          <w:p w14:paraId="59862998" w14:textId="77777777" w:rsidR="009F669F" w:rsidRPr="009F669F" w:rsidRDefault="009F669F" w:rsidP="009F669F">
            <w:pPr>
              <w:jc w:val="center"/>
              <w:rPr>
                <w:rFonts w:ascii="Times New Roman" w:eastAsia="Times New Roman" w:hAnsi="Times New Roman"/>
                <w:sz w:val="24"/>
                <w:szCs w:val="24"/>
              </w:rPr>
            </w:pPr>
            <w:proofErr w:type="spellStart"/>
            <w:r w:rsidRPr="009F669F">
              <w:rPr>
                <w:rFonts w:ascii="Times New Roman" w:eastAsia="Times New Roman" w:hAnsi="Times New Roman"/>
                <w:sz w:val="24"/>
                <w:szCs w:val="24"/>
              </w:rPr>
              <w:t>Tmax</w:t>
            </w:r>
            <w:proofErr w:type="spellEnd"/>
            <w:r w:rsidRPr="009F669F">
              <w:rPr>
                <w:rFonts w:ascii="Times New Roman" w:eastAsia="Times New Roman" w:hAnsi="Times New Roman"/>
                <w:sz w:val="24"/>
                <w:szCs w:val="24"/>
              </w:rPr>
              <w:t>, °C</w:t>
            </w:r>
          </w:p>
        </w:tc>
        <w:tc>
          <w:tcPr>
            <w:tcW w:w="357" w:type="pct"/>
            <w:vAlign w:val="center"/>
          </w:tcPr>
          <w:p w14:paraId="0AF68F6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 xml:space="preserve">n, </w:t>
            </w:r>
            <w:proofErr w:type="spellStart"/>
            <w:r w:rsidRPr="009F669F">
              <w:rPr>
                <w:rFonts w:ascii="Times New Roman" w:eastAsia="Times New Roman" w:hAnsi="Times New Roman"/>
                <w:sz w:val="24"/>
                <w:szCs w:val="24"/>
              </w:rPr>
              <w:t>шт</w:t>
            </w:r>
            <w:proofErr w:type="spellEnd"/>
            <w:r w:rsidRPr="009F669F">
              <w:rPr>
                <w:rFonts w:ascii="Times New Roman" w:eastAsia="Times New Roman" w:hAnsi="Times New Roman"/>
                <w:sz w:val="24"/>
                <w:szCs w:val="24"/>
              </w:rPr>
              <w:t>.</w:t>
            </w:r>
          </w:p>
        </w:tc>
      </w:tr>
      <w:tr w:rsidR="009F669F" w:rsidRPr="009F669F" w14:paraId="742AB4CC" w14:textId="77777777" w:rsidTr="009F669F">
        <w:tc>
          <w:tcPr>
            <w:tcW w:w="422" w:type="pct"/>
            <w:vAlign w:val="center"/>
          </w:tcPr>
          <w:p w14:paraId="1AEF95FD" w14:textId="352100D5" w:rsidR="009F669F" w:rsidRPr="009F669F" w:rsidRDefault="00D57393"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ПД</w:t>
            </w:r>
            <w:r w:rsidR="009F669F" w:rsidRPr="009F669F">
              <w:rPr>
                <w:rFonts w:ascii="Times New Roman" w:eastAsia="Times New Roman" w:hAnsi="Times New Roman"/>
                <w:sz w:val="24"/>
                <w:szCs w:val="24"/>
              </w:rPr>
              <w:t>01</w:t>
            </w:r>
          </w:p>
        </w:tc>
        <w:tc>
          <w:tcPr>
            <w:tcW w:w="422" w:type="pct"/>
            <w:vAlign w:val="center"/>
          </w:tcPr>
          <w:p w14:paraId="7459BB3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389" w:type="pct"/>
            <w:vAlign w:val="center"/>
          </w:tcPr>
          <w:p w14:paraId="3170F31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422" w:type="pct"/>
            <w:vAlign w:val="center"/>
          </w:tcPr>
          <w:p w14:paraId="5529C03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268</w:t>
            </w:r>
          </w:p>
        </w:tc>
        <w:tc>
          <w:tcPr>
            <w:tcW w:w="389" w:type="pct"/>
            <w:vAlign w:val="center"/>
          </w:tcPr>
          <w:p w14:paraId="3DBF230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30,5</w:t>
            </w:r>
          </w:p>
        </w:tc>
        <w:tc>
          <w:tcPr>
            <w:tcW w:w="389" w:type="pct"/>
            <w:vAlign w:val="center"/>
          </w:tcPr>
          <w:p w14:paraId="68AF3D0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20</w:t>
            </w:r>
          </w:p>
        </w:tc>
        <w:tc>
          <w:tcPr>
            <w:tcW w:w="455" w:type="pct"/>
            <w:vAlign w:val="center"/>
          </w:tcPr>
          <w:p w14:paraId="25C4F09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5,066</w:t>
            </w:r>
          </w:p>
        </w:tc>
        <w:tc>
          <w:tcPr>
            <w:tcW w:w="422" w:type="pct"/>
            <w:vAlign w:val="center"/>
          </w:tcPr>
          <w:p w14:paraId="0F4E896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23,7</w:t>
            </w:r>
          </w:p>
        </w:tc>
        <w:tc>
          <w:tcPr>
            <w:tcW w:w="422" w:type="pct"/>
            <w:vAlign w:val="center"/>
          </w:tcPr>
          <w:p w14:paraId="52FAF9C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27,2</w:t>
            </w:r>
          </w:p>
        </w:tc>
        <w:tc>
          <w:tcPr>
            <w:tcW w:w="455" w:type="pct"/>
            <w:vAlign w:val="center"/>
          </w:tcPr>
          <w:p w14:paraId="014C552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232,3</w:t>
            </w:r>
          </w:p>
        </w:tc>
        <w:tc>
          <w:tcPr>
            <w:tcW w:w="455" w:type="pct"/>
            <w:vAlign w:val="center"/>
          </w:tcPr>
          <w:p w14:paraId="686C870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235,7</w:t>
            </w:r>
          </w:p>
        </w:tc>
        <w:tc>
          <w:tcPr>
            <w:tcW w:w="357" w:type="pct"/>
            <w:vAlign w:val="center"/>
          </w:tcPr>
          <w:p w14:paraId="2685C03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467BF339" w14:textId="77777777" w:rsidTr="009F669F">
        <w:tc>
          <w:tcPr>
            <w:tcW w:w="422" w:type="pct"/>
            <w:vAlign w:val="center"/>
          </w:tcPr>
          <w:p w14:paraId="2566DB44" w14:textId="049392E9" w:rsidR="009F669F" w:rsidRPr="009F669F" w:rsidRDefault="00D57393" w:rsidP="00D57393">
            <w:pPr>
              <w:rPr>
                <w:rFonts w:ascii="Times New Roman" w:eastAsia="Times New Roman" w:hAnsi="Times New Roman"/>
                <w:sz w:val="24"/>
                <w:szCs w:val="24"/>
              </w:rPr>
            </w:pPr>
            <w:r>
              <w:rPr>
                <w:rFonts w:ascii="Times New Roman" w:eastAsia="Times New Roman" w:hAnsi="Times New Roman"/>
                <w:sz w:val="24"/>
                <w:szCs w:val="24"/>
                <w:lang w:val="ru-RU"/>
              </w:rPr>
              <w:t>ПД</w:t>
            </w:r>
            <w:r w:rsidR="009F669F" w:rsidRPr="009F669F">
              <w:rPr>
                <w:rFonts w:ascii="Times New Roman" w:eastAsia="Times New Roman" w:hAnsi="Times New Roman"/>
                <w:sz w:val="24"/>
                <w:szCs w:val="24"/>
              </w:rPr>
              <w:t>02</w:t>
            </w:r>
          </w:p>
        </w:tc>
        <w:tc>
          <w:tcPr>
            <w:tcW w:w="422" w:type="pct"/>
            <w:vAlign w:val="center"/>
          </w:tcPr>
          <w:p w14:paraId="75F67B9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389" w:type="pct"/>
            <w:vAlign w:val="center"/>
          </w:tcPr>
          <w:p w14:paraId="0BEF6EE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422" w:type="pct"/>
            <w:vAlign w:val="center"/>
          </w:tcPr>
          <w:p w14:paraId="7B7E45E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268</w:t>
            </w:r>
          </w:p>
        </w:tc>
        <w:tc>
          <w:tcPr>
            <w:tcW w:w="389" w:type="pct"/>
            <w:vAlign w:val="center"/>
          </w:tcPr>
          <w:p w14:paraId="364C41F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30,5</w:t>
            </w:r>
          </w:p>
        </w:tc>
        <w:tc>
          <w:tcPr>
            <w:tcW w:w="389" w:type="pct"/>
            <w:vAlign w:val="center"/>
          </w:tcPr>
          <w:p w14:paraId="268AE68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20</w:t>
            </w:r>
          </w:p>
        </w:tc>
        <w:tc>
          <w:tcPr>
            <w:tcW w:w="455" w:type="pct"/>
            <w:vAlign w:val="center"/>
          </w:tcPr>
          <w:p w14:paraId="39BA044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5,066</w:t>
            </w:r>
          </w:p>
        </w:tc>
        <w:tc>
          <w:tcPr>
            <w:tcW w:w="422" w:type="pct"/>
            <w:vAlign w:val="center"/>
          </w:tcPr>
          <w:p w14:paraId="30423B8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23,7</w:t>
            </w:r>
          </w:p>
        </w:tc>
        <w:tc>
          <w:tcPr>
            <w:tcW w:w="422" w:type="pct"/>
            <w:vAlign w:val="center"/>
          </w:tcPr>
          <w:p w14:paraId="77F39FC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27,2</w:t>
            </w:r>
          </w:p>
        </w:tc>
        <w:tc>
          <w:tcPr>
            <w:tcW w:w="455" w:type="pct"/>
            <w:vAlign w:val="center"/>
          </w:tcPr>
          <w:p w14:paraId="5845BCC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229,1</w:t>
            </w:r>
          </w:p>
        </w:tc>
        <w:tc>
          <w:tcPr>
            <w:tcW w:w="455" w:type="pct"/>
            <w:vAlign w:val="center"/>
          </w:tcPr>
          <w:p w14:paraId="0667371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229,1</w:t>
            </w:r>
          </w:p>
        </w:tc>
        <w:tc>
          <w:tcPr>
            <w:tcW w:w="357" w:type="pct"/>
            <w:vAlign w:val="center"/>
          </w:tcPr>
          <w:p w14:paraId="40BA4F2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3D44EB9A" w14:textId="77777777" w:rsidTr="009F669F">
        <w:tc>
          <w:tcPr>
            <w:tcW w:w="422" w:type="pct"/>
            <w:vAlign w:val="center"/>
          </w:tcPr>
          <w:p w14:paraId="1C2E99F1" w14:textId="15390AC1" w:rsidR="009F669F" w:rsidRPr="009F669F" w:rsidRDefault="00D57393" w:rsidP="00D57393">
            <w:pPr>
              <w:rPr>
                <w:rFonts w:ascii="Times New Roman" w:eastAsia="Times New Roman" w:hAnsi="Times New Roman"/>
                <w:sz w:val="24"/>
                <w:szCs w:val="24"/>
              </w:rPr>
            </w:pPr>
            <w:r>
              <w:rPr>
                <w:rFonts w:ascii="Times New Roman" w:eastAsia="Times New Roman" w:hAnsi="Times New Roman"/>
                <w:sz w:val="24"/>
                <w:szCs w:val="24"/>
                <w:lang w:val="ru-RU"/>
              </w:rPr>
              <w:t>ПД</w:t>
            </w:r>
            <w:r w:rsidR="009F669F" w:rsidRPr="009F669F">
              <w:rPr>
                <w:rFonts w:ascii="Times New Roman" w:eastAsia="Times New Roman" w:hAnsi="Times New Roman"/>
                <w:sz w:val="24"/>
                <w:szCs w:val="24"/>
              </w:rPr>
              <w:t>03</w:t>
            </w:r>
          </w:p>
        </w:tc>
        <w:tc>
          <w:tcPr>
            <w:tcW w:w="422" w:type="pct"/>
            <w:vAlign w:val="center"/>
          </w:tcPr>
          <w:p w14:paraId="42D469E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389" w:type="pct"/>
            <w:vAlign w:val="center"/>
          </w:tcPr>
          <w:p w14:paraId="69F0657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422" w:type="pct"/>
            <w:vAlign w:val="center"/>
          </w:tcPr>
          <w:p w14:paraId="467255A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230</w:t>
            </w:r>
          </w:p>
        </w:tc>
        <w:tc>
          <w:tcPr>
            <w:tcW w:w="389" w:type="pct"/>
            <w:vAlign w:val="center"/>
          </w:tcPr>
          <w:p w14:paraId="2B4DFC4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25,0</w:t>
            </w:r>
          </w:p>
        </w:tc>
        <w:tc>
          <w:tcPr>
            <w:tcW w:w="389" w:type="pct"/>
            <w:vAlign w:val="center"/>
          </w:tcPr>
          <w:p w14:paraId="69D42A9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455" w:type="pct"/>
            <w:vAlign w:val="center"/>
          </w:tcPr>
          <w:p w14:paraId="0B7324A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5,066</w:t>
            </w:r>
          </w:p>
        </w:tc>
        <w:tc>
          <w:tcPr>
            <w:tcW w:w="422" w:type="pct"/>
            <w:vAlign w:val="center"/>
          </w:tcPr>
          <w:p w14:paraId="5B50B6F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24,0</w:t>
            </w:r>
          </w:p>
        </w:tc>
        <w:tc>
          <w:tcPr>
            <w:tcW w:w="422" w:type="pct"/>
            <w:vAlign w:val="center"/>
          </w:tcPr>
          <w:p w14:paraId="4287D4F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25,0</w:t>
            </w:r>
          </w:p>
        </w:tc>
        <w:tc>
          <w:tcPr>
            <w:tcW w:w="455" w:type="pct"/>
            <w:vAlign w:val="center"/>
          </w:tcPr>
          <w:p w14:paraId="7002845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216,0</w:t>
            </w:r>
          </w:p>
        </w:tc>
        <w:tc>
          <w:tcPr>
            <w:tcW w:w="455" w:type="pct"/>
            <w:vAlign w:val="center"/>
          </w:tcPr>
          <w:p w14:paraId="2B9AD6D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216,0</w:t>
            </w:r>
          </w:p>
        </w:tc>
        <w:tc>
          <w:tcPr>
            <w:tcW w:w="357" w:type="pct"/>
            <w:vAlign w:val="center"/>
          </w:tcPr>
          <w:p w14:paraId="6E2FDD2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7DA40D5C" w14:textId="77777777" w:rsidTr="009F669F">
        <w:tc>
          <w:tcPr>
            <w:tcW w:w="422" w:type="pct"/>
            <w:vAlign w:val="center"/>
          </w:tcPr>
          <w:p w14:paraId="180F4E49" w14:textId="120814A4" w:rsidR="009F669F" w:rsidRPr="009F669F" w:rsidRDefault="00D57393"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ПД</w:t>
            </w:r>
            <w:r w:rsidR="009F669F" w:rsidRPr="009F669F">
              <w:rPr>
                <w:rFonts w:ascii="Times New Roman" w:eastAsia="Times New Roman" w:hAnsi="Times New Roman"/>
                <w:sz w:val="24"/>
                <w:szCs w:val="24"/>
              </w:rPr>
              <w:t>04</w:t>
            </w:r>
          </w:p>
        </w:tc>
        <w:tc>
          <w:tcPr>
            <w:tcW w:w="422" w:type="pct"/>
            <w:vAlign w:val="center"/>
          </w:tcPr>
          <w:p w14:paraId="1E3B0A1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389" w:type="pct"/>
            <w:vAlign w:val="center"/>
          </w:tcPr>
          <w:p w14:paraId="59FF818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422" w:type="pct"/>
            <w:vAlign w:val="center"/>
          </w:tcPr>
          <w:p w14:paraId="3A18079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290</w:t>
            </w:r>
          </w:p>
        </w:tc>
        <w:tc>
          <w:tcPr>
            <w:tcW w:w="389" w:type="pct"/>
            <w:vAlign w:val="center"/>
          </w:tcPr>
          <w:p w14:paraId="46E7B12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28,0</w:t>
            </w:r>
          </w:p>
        </w:tc>
        <w:tc>
          <w:tcPr>
            <w:tcW w:w="389" w:type="pct"/>
            <w:vAlign w:val="center"/>
          </w:tcPr>
          <w:p w14:paraId="4184E13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455" w:type="pct"/>
            <w:vAlign w:val="center"/>
          </w:tcPr>
          <w:p w14:paraId="21C0DAF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5,066</w:t>
            </w:r>
          </w:p>
        </w:tc>
        <w:tc>
          <w:tcPr>
            <w:tcW w:w="422" w:type="pct"/>
            <w:vAlign w:val="center"/>
          </w:tcPr>
          <w:p w14:paraId="7E9D035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24,0</w:t>
            </w:r>
          </w:p>
        </w:tc>
        <w:tc>
          <w:tcPr>
            <w:tcW w:w="422" w:type="pct"/>
            <w:vAlign w:val="center"/>
          </w:tcPr>
          <w:p w14:paraId="68969AC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25,0</w:t>
            </w:r>
          </w:p>
        </w:tc>
        <w:tc>
          <w:tcPr>
            <w:tcW w:w="455" w:type="pct"/>
            <w:vAlign w:val="center"/>
          </w:tcPr>
          <w:p w14:paraId="74BD246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201,0</w:t>
            </w:r>
          </w:p>
        </w:tc>
        <w:tc>
          <w:tcPr>
            <w:tcW w:w="455" w:type="pct"/>
            <w:vAlign w:val="center"/>
          </w:tcPr>
          <w:p w14:paraId="172A684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201,0</w:t>
            </w:r>
          </w:p>
        </w:tc>
        <w:tc>
          <w:tcPr>
            <w:tcW w:w="357" w:type="pct"/>
            <w:vAlign w:val="center"/>
          </w:tcPr>
          <w:p w14:paraId="50EF0BC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7E82F04B" w14:textId="77777777" w:rsidTr="009F669F">
        <w:tc>
          <w:tcPr>
            <w:tcW w:w="422" w:type="pct"/>
            <w:vAlign w:val="center"/>
          </w:tcPr>
          <w:p w14:paraId="19A17F7B" w14:textId="13A0FD3C" w:rsidR="009F669F" w:rsidRPr="009F669F" w:rsidRDefault="00D57393"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ПД</w:t>
            </w:r>
            <w:r w:rsidR="009F669F" w:rsidRPr="009F669F">
              <w:rPr>
                <w:rFonts w:ascii="Times New Roman" w:eastAsia="Times New Roman" w:hAnsi="Times New Roman"/>
                <w:sz w:val="24"/>
                <w:szCs w:val="24"/>
              </w:rPr>
              <w:t>05</w:t>
            </w:r>
          </w:p>
        </w:tc>
        <w:tc>
          <w:tcPr>
            <w:tcW w:w="422" w:type="pct"/>
            <w:vAlign w:val="center"/>
          </w:tcPr>
          <w:p w14:paraId="63A44B4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389" w:type="pct"/>
            <w:vAlign w:val="center"/>
          </w:tcPr>
          <w:p w14:paraId="30E9BCF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422" w:type="pct"/>
            <w:vAlign w:val="center"/>
          </w:tcPr>
          <w:p w14:paraId="12030A1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380</w:t>
            </w:r>
          </w:p>
        </w:tc>
        <w:tc>
          <w:tcPr>
            <w:tcW w:w="389" w:type="pct"/>
            <w:vAlign w:val="center"/>
          </w:tcPr>
          <w:p w14:paraId="19A74E0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35,0</w:t>
            </w:r>
          </w:p>
        </w:tc>
        <w:tc>
          <w:tcPr>
            <w:tcW w:w="389" w:type="pct"/>
            <w:vAlign w:val="center"/>
          </w:tcPr>
          <w:p w14:paraId="4269406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455" w:type="pct"/>
            <w:vAlign w:val="center"/>
          </w:tcPr>
          <w:p w14:paraId="5AD9864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5,066</w:t>
            </w:r>
          </w:p>
        </w:tc>
        <w:tc>
          <w:tcPr>
            <w:tcW w:w="422" w:type="pct"/>
            <w:vAlign w:val="center"/>
          </w:tcPr>
          <w:p w14:paraId="6601A5E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24,0</w:t>
            </w:r>
          </w:p>
        </w:tc>
        <w:tc>
          <w:tcPr>
            <w:tcW w:w="422" w:type="pct"/>
            <w:vAlign w:val="center"/>
          </w:tcPr>
          <w:p w14:paraId="6846E47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25,0</w:t>
            </w:r>
          </w:p>
        </w:tc>
        <w:tc>
          <w:tcPr>
            <w:tcW w:w="455" w:type="pct"/>
            <w:vAlign w:val="center"/>
          </w:tcPr>
          <w:p w14:paraId="02B776A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179,0</w:t>
            </w:r>
          </w:p>
        </w:tc>
        <w:tc>
          <w:tcPr>
            <w:tcW w:w="455" w:type="pct"/>
            <w:vAlign w:val="center"/>
          </w:tcPr>
          <w:p w14:paraId="534EF0A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179,0</w:t>
            </w:r>
          </w:p>
        </w:tc>
        <w:tc>
          <w:tcPr>
            <w:tcW w:w="357" w:type="pct"/>
            <w:vAlign w:val="center"/>
          </w:tcPr>
          <w:p w14:paraId="1674162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1E633D49" w14:textId="77777777" w:rsidTr="009F669F">
        <w:tc>
          <w:tcPr>
            <w:tcW w:w="422" w:type="pct"/>
            <w:vAlign w:val="center"/>
          </w:tcPr>
          <w:p w14:paraId="00495F71" w14:textId="0757BC6B" w:rsidR="009F669F" w:rsidRPr="009F669F" w:rsidRDefault="00D57393"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ПД</w:t>
            </w:r>
            <w:r w:rsidR="009F669F" w:rsidRPr="009F669F">
              <w:rPr>
                <w:rFonts w:ascii="Times New Roman" w:eastAsia="Times New Roman" w:hAnsi="Times New Roman"/>
                <w:sz w:val="24"/>
                <w:szCs w:val="24"/>
              </w:rPr>
              <w:t>06</w:t>
            </w:r>
          </w:p>
        </w:tc>
        <w:tc>
          <w:tcPr>
            <w:tcW w:w="422" w:type="pct"/>
            <w:vAlign w:val="center"/>
          </w:tcPr>
          <w:p w14:paraId="19DF1EA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389" w:type="pct"/>
            <w:vAlign w:val="center"/>
          </w:tcPr>
          <w:p w14:paraId="1FA7099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422" w:type="pct"/>
            <w:vAlign w:val="center"/>
          </w:tcPr>
          <w:p w14:paraId="6628AF4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430</w:t>
            </w:r>
          </w:p>
        </w:tc>
        <w:tc>
          <w:tcPr>
            <w:tcW w:w="389" w:type="pct"/>
            <w:vAlign w:val="center"/>
          </w:tcPr>
          <w:p w14:paraId="41D9CBC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40,0</w:t>
            </w:r>
          </w:p>
        </w:tc>
        <w:tc>
          <w:tcPr>
            <w:tcW w:w="389" w:type="pct"/>
            <w:vAlign w:val="center"/>
          </w:tcPr>
          <w:p w14:paraId="5B6C657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455" w:type="pct"/>
            <w:vAlign w:val="center"/>
          </w:tcPr>
          <w:p w14:paraId="687D78F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5,066</w:t>
            </w:r>
          </w:p>
        </w:tc>
        <w:tc>
          <w:tcPr>
            <w:tcW w:w="422" w:type="pct"/>
            <w:vAlign w:val="center"/>
          </w:tcPr>
          <w:p w14:paraId="3095B94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24,0</w:t>
            </w:r>
          </w:p>
        </w:tc>
        <w:tc>
          <w:tcPr>
            <w:tcW w:w="422" w:type="pct"/>
            <w:vAlign w:val="center"/>
          </w:tcPr>
          <w:p w14:paraId="7AF198B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25,0</w:t>
            </w:r>
          </w:p>
        </w:tc>
        <w:tc>
          <w:tcPr>
            <w:tcW w:w="455" w:type="pct"/>
            <w:vAlign w:val="center"/>
          </w:tcPr>
          <w:p w14:paraId="217C2F4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151,0</w:t>
            </w:r>
          </w:p>
        </w:tc>
        <w:tc>
          <w:tcPr>
            <w:tcW w:w="455" w:type="pct"/>
            <w:vAlign w:val="center"/>
          </w:tcPr>
          <w:p w14:paraId="342E49E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151,0</w:t>
            </w:r>
          </w:p>
        </w:tc>
        <w:tc>
          <w:tcPr>
            <w:tcW w:w="357" w:type="pct"/>
            <w:vAlign w:val="center"/>
          </w:tcPr>
          <w:p w14:paraId="6ED5E29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280B1609" w14:textId="77777777" w:rsidTr="009F669F">
        <w:tc>
          <w:tcPr>
            <w:tcW w:w="422" w:type="pct"/>
            <w:vAlign w:val="center"/>
          </w:tcPr>
          <w:p w14:paraId="6032DF6D" w14:textId="78AE9597" w:rsidR="009F669F" w:rsidRPr="009F669F" w:rsidRDefault="00D57393"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ПД</w:t>
            </w:r>
            <w:r w:rsidR="009F669F" w:rsidRPr="009F669F">
              <w:rPr>
                <w:rFonts w:ascii="Times New Roman" w:eastAsia="Times New Roman" w:hAnsi="Times New Roman"/>
                <w:sz w:val="24"/>
                <w:szCs w:val="24"/>
              </w:rPr>
              <w:t>07</w:t>
            </w:r>
          </w:p>
        </w:tc>
        <w:tc>
          <w:tcPr>
            <w:tcW w:w="422" w:type="pct"/>
            <w:vAlign w:val="center"/>
          </w:tcPr>
          <w:p w14:paraId="1AB2447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389" w:type="pct"/>
            <w:vAlign w:val="center"/>
          </w:tcPr>
          <w:p w14:paraId="43FA853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w:t>
            </w:r>
          </w:p>
        </w:tc>
        <w:tc>
          <w:tcPr>
            <w:tcW w:w="422" w:type="pct"/>
            <w:vAlign w:val="center"/>
          </w:tcPr>
          <w:p w14:paraId="7CD4867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530</w:t>
            </w:r>
          </w:p>
        </w:tc>
        <w:tc>
          <w:tcPr>
            <w:tcW w:w="389" w:type="pct"/>
            <w:vAlign w:val="center"/>
          </w:tcPr>
          <w:p w14:paraId="003738A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45,0</w:t>
            </w:r>
          </w:p>
        </w:tc>
        <w:tc>
          <w:tcPr>
            <w:tcW w:w="389" w:type="pct"/>
            <w:vAlign w:val="center"/>
          </w:tcPr>
          <w:p w14:paraId="61854C2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455" w:type="pct"/>
            <w:vAlign w:val="center"/>
          </w:tcPr>
          <w:p w14:paraId="51C6C30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5,066</w:t>
            </w:r>
          </w:p>
        </w:tc>
        <w:tc>
          <w:tcPr>
            <w:tcW w:w="422" w:type="pct"/>
            <w:vAlign w:val="center"/>
          </w:tcPr>
          <w:p w14:paraId="513452A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24,0</w:t>
            </w:r>
          </w:p>
        </w:tc>
        <w:tc>
          <w:tcPr>
            <w:tcW w:w="422" w:type="pct"/>
            <w:vAlign w:val="center"/>
          </w:tcPr>
          <w:p w14:paraId="5F54E26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25,0</w:t>
            </w:r>
          </w:p>
        </w:tc>
        <w:tc>
          <w:tcPr>
            <w:tcW w:w="455" w:type="pct"/>
            <w:vAlign w:val="center"/>
          </w:tcPr>
          <w:p w14:paraId="567F948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129,0</w:t>
            </w:r>
          </w:p>
        </w:tc>
        <w:tc>
          <w:tcPr>
            <w:tcW w:w="455" w:type="pct"/>
            <w:vAlign w:val="center"/>
          </w:tcPr>
          <w:p w14:paraId="77715DC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129,0</w:t>
            </w:r>
          </w:p>
        </w:tc>
        <w:tc>
          <w:tcPr>
            <w:tcW w:w="357" w:type="pct"/>
            <w:vAlign w:val="center"/>
          </w:tcPr>
          <w:p w14:paraId="53275C4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65DFD1AE" w14:textId="77777777" w:rsidTr="009F669F">
        <w:tc>
          <w:tcPr>
            <w:tcW w:w="422" w:type="pct"/>
            <w:vAlign w:val="center"/>
          </w:tcPr>
          <w:p w14:paraId="4C592ABD" w14:textId="6729458F" w:rsidR="009F669F" w:rsidRPr="009F669F" w:rsidRDefault="00D57393"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ПД</w:t>
            </w:r>
            <w:r w:rsidR="009F669F" w:rsidRPr="009F669F">
              <w:rPr>
                <w:rFonts w:ascii="Times New Roman" w:eastAsia="Times New Roman" w:hAnsi="Times New Roman"/>
                <w:sz w:val="24"/>
                <w:szCs w:val="24"/>
              </w:rPr>
              <w:t>08</w:t>
            </w:r>
          </w:p>
        </w:tc>
        <w:tc>
          <w:tcPr>
            <w:tcW w:w="422" w:type="pct"/>
            <w:vAlign w:val="center"/>
          </w:tcPr>
          <w:p w14:paraId="13C97BD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389" w:type="pct"/>
            <w:vAlign w:val="center"/>
          </w:tcPr>
          <w:p w14:paraId="33A09F2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422" w:type="pct"/>
            <w:vAlign w:val="center"/>
          </w:tcPr>
          <w:p w14:paraId="34066FE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230</w:t>
            </w:r>
          </w:p>
        </w:tc>
        <w:tc>
          <w:tcPr>
            <w:tcW w:w="389" w:type="pct"/>
            <w:vAlign w:val="center"/>
          </w:tcPr>
          <w:p w14:paraId="7600283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25,0</w:t>
            </w:r>
          </w:p>
        </w:tc>
        <w:tc>
          <w:tcPr>
            <w:tcW w:w="389" w:type="pct"/>
            <w:vAlign w:val="center"/>
          </w:tcPr>
          <w:p w14:paraId="7F12C4E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20</w:t>
            </w:r>
          </w:p>
        </w:tc>
        <w:tc>
          <w:tcPr>
            <w:tcW w:w="455" w:type="pct"/>
            <w:vAlign w:val="center"/>
          </w:tcPr>
          <w:p w14:paraId="0E17C6E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5,066</w:t>
            </w:r>
          </w:p>
        </w:tc>
        <w:tc>
          <w:tcPr>
            <w:tcW w:w="422" w:type="pct"/>
            <w:vAlign w:val="center"/>
          </w:tcPr>
          <w:p w14:paraId="41374E2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24,0</w:t>
            </w:r>
          </w:p>
        </w:tc>
        <w:tc>
          <w:tcPr>
            <w:tcW w:w="422" w:type="pct"/>
            <w:vAlign w:val="center"/>
          </w:tcPr>
          <w:p w14:paraId="01BF43F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26,0</w:t>
            </w:r>
          </w:p>
        </w:tc>
        <w:tc>
          <w:tcPr>
            <w:tcW w:w="455" w:type="pct"/>
            <w:vAlign w:val="center"/>
          </w:tcPr>
          <w:p w14:paraId="219FC50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136,0</w:t>
            </w:r>
          </w:p>
        </w:tc>
        <w:tc>
          <w:tcPr>
            <w:tcW w:w="455" w:type="pct"/>
            <w:vAlign w:val="center"/>
          </w:tcPr>
          <w:p w14:paraId="09569D6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136,0</w:t>
            </w:r>
          </w:p>
        </w:tc>
        <w:tc>
          <w:tcPr>
            <w:tcW w:w="357" w:type="pct"/>
            <w:vAlign w:val="center"/>
          </w:tcPr>
          <w:p w14:paraId="5AE031B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17BCC8ED" w14:textId="77777777" w:rsidTr="009F669F">
        <w:tc>
          <w:tcPr>
            <w:tcW w:w="422" w:type="pct"/>
            <w:vAlign w:val="center"/>
          </w:tcPr>
          <w:p w14:paraId="567BF3C0" w14:textId="031DCD7D" w:rsidR="009F669F" w:rsidRPr="009F669F" w:rsidRDefault="007A18DE"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ПД</w:t>
            </w:r>
            <w:r w:rsidR="009F669F" w:rsidRPr="009F669F">
              <w:rPr>
                <w:rFonts w:ascii="Times New Roman" w:eastAsia="Times New Roman" w:hAnsi="Times New Roman"/>
                <w:sz w:val="24"/>
                <w:szCs w:val="24"/>
              </w:rPr>
              <w:t>09</w:t>
            </w:r>
          </w:p>
        </w:tc>
        <w:tc>
          <w:tcPr>
            <w:tcW w:w="422" w:type="pct"/>
            <w:vAlign w:val="center"/>
          </w:tcPr>
          <w:p w14:paraId="6C42EA0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389" w:type="pct"/>
            <w:vAlign w:val="center"/>
          </w:tcPr>
          <w:p w14:paraId="5E193A9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422" w:type="pct"/>
            <w:vAlign w:val="center"/>
          </w:tcPr>
          <w:p w14:paraId="08E91B6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300</w:t>
            </w:r>
          </w:p>
        </w:tc>
        <w:tc>
          <w:tcPr>
            <w:tcW w:w="389" w:type="pct"/>
            <w:vAlign w:val="center"/>
          </w:tcPr>
          <w:p w14:paraId="71CD1DE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30,0</w:t>
            </w:r>
          </w:p>
        </w:tc>
        <w:tc>
          <w:tcPr>
            <w:tcW w:w="389" w:type="pct"/>
            <w:vAlign w:val="center"/>
          </w:tcPr>
          <w:p w14:paraId="650003F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455" w:type="pct"/>
            <w:vAlign w:val="center"/>
          </w:tcPr>
          <w:p w14:paraId="4CA4589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5,066</w:t>
            </w:r>
          </w:p>
        </w:tc>
        <w:tc>
          <w:tcPr>
            <w:tcW w:w="422" w:type="pct"/>
            <w:vAlign w:val="center"/>
          </w:tcPr>
          <w:p w14:paraId="57E6A3F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24,0</w:t>
            </w:r>
          </w:p>
        </w:tc>
        <w:tc>
          <w:tcPr>
            <w:tcW w:w="422" w:type="pct"/>
            <w:vAlign w:val="center"/>
          </w:tcPr>
          <w:p w14:paraId="462D2D2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26,0</w:t>
            </w:r>
          </w:p>
        </w:tc>
        <w:tc>
          <w:tcPr>
            <w:tcW w:w="455" w:type="pct"/>
            <w:vAlign w:val="center"/>
          </w:tcPr>
          <w:p w14:paraId="4E29CC4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129,0</w:t>
            </w:r>
          </w:p>
        </w:tc>
        <w:tc>
          <w:tcPr>
            <w:tcW w:w="455" w:type="pct"/>
            <w:vAlign w:val="center"/>
          </w:tcPr>
          <w:p w14:paraId="348F29A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129,0</w:t>
            </w:r>
          </w:p>
        </w:tc>
        <w:tc>
          <w:tcPr>
            <w:tcW w:w="357" w:type="pct"/>
            <w:vAlign w:val="center"/>
          </w:tcPr>
          <w:p w14:paraId="733D74F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6A19A0AE" w14:textId="77777777" w:rsidTr="009F669F">
        <w:tc>
          <w:tcPr>
            <w:tcW w:w="422" w:type="pct"/>
            <w:vAlign w:val="center"/>
          </w:tcPr>
          <w:p w14:paraId="4074F18E" w14:textId="1C346DD8" w:rsidR="009F669F" w:rsidRPr="009F669F" w:rsidRDefault="007A18DE"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ПД</w:t>
            </w:r>
            <w:r w:rsidR="009F669F" w:rsidRPr="009F669F">
              <w:rPr>
                <w:rFonts w:ascii="Times New Roman" w:eastAsia="Times New Roman" w:hAnsi="Times New Roman"/>
                <w:sz w:val="24"/>
                <w:szCs w:val="24"/>
              </w:rPr>
              <w:t>10</w:t>
            </w:r>
          </w:p>
        </w:tc>
        <w:tc>
          <w:tcPr>
            <w:tcW w:w="422" w:type="pct"/>
            <w:vAlign w:val="center"/>
          </w:tcPr>
          <w:p w14:paraId="6163BD0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389" w:type="pct"/>
            <w:vAlign w:val="center"/>
          </w:tcPr>
          <w:p w14:paraId="4A57E40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422" w:type="pct"/>
            <w:vAlign w:val="center"/>
          </w:tcPr>
          <w:p w14:paraId="28D4A22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320</w:t>
            </w:r>
          </w:p>
        </w:tc>
        <w:tc>
          <w:tcPr>
            <w:tcW w:w="389" w:type="pct"/>
            <w:vAlign w:val="center"/>
          </w:tcPr>
          <w:p w14:paraId="005CE34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30,0</w:t>
            </w:r>
          </w:p>
        </w:tc>
        <w:tc>
          <w:tcPr>
            <w:tcW w:w="389" w:type="pct"/>
            <w:vAlign w:val="center"/>
          </w:tcPr>
          <w:p w14:paraId="06879DA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455" w:type="pct"/>
            <w:vAlign w:val="center"/>
          </w:tcPr>
          <w:p w14:paraId="1BB772A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5,066</w:t>
            </w:r>
          </w:p>
        </w:tc>
        <w:tc>
          <w:tcPr>
            <w:tcW w:w="422" w:type="pct"/>
            <w:vAlign w:val="center"/>
          </w:tcPr>
          <w:p w14:paraId="67B70D6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24,0</w:t>
            </w:r>
          </w:p>
        </w:tc>
        <w:tc>
          <w:tcPr>
            <w:tcW w:w="422" w:type="pct"/>
            <w:vAlign w:val="center"/>
          </w:tcPr>
          <w:p w14:paraId="7489348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26,0</w:t>
            </w:r>
          </w:p>
        </w:tc>
        <w:tc>
          <w:tcPr>
            <w:tcW w:w="455" w:type="pct"/>
            <w:vAlign w:val="center"/>
          </w:tcPr>
          <w:p w14:paraId="4EB182A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120,0</w:t>
            </w:r>
          </w:p>
        </w:tc>
        <w:tc>
          <w:tcPr>
            <w:tcW w:w="455" w:type="pct"/>
            <w:vAlign w:val="center"/>
          </w:tcPr>
          <w:p w14:paraId="0AEEFA1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120,0</w:t>
            </w:r>
          </w:p>
        </w:tc>
        <w:tc>
          <w:tcPr>
            <w:tcW w:w="357" w:type="pct"/>
            <w:vAlign w:val="center"/>
          </w:tcPr>
          <w:p w14:paraId="0CFD3CF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42A4C18C" w14:textId="77777777" w:rsidTr="009F669F">
        <w:tc>
          <w:tcPr>
            <w:tcW w:w="422" w:type="pct"/>
            <w:vAlign w:val="center"/>
          </w:tcPr>
          <w:p w14:paraId="74362D31" w14:textId="11BFB5C3" w:rsidR="009F669F" w:rsidRPr="009F669F" w:rsidRDefault="007A18DE"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ПД</w:t>
            </w:r>
            <w:r w:rsidR="009F669F" w:rsidRPr="009F669F">
              <w:rPr>
                <w:rFonts w:ascii="Times New Roman" w:eastAsia="Times New Roman" w:hAnsi="Times New Roman"/>
                <w:sz w:val="24"/>
                <w:szCs w:val="24"/>
              </w:rPr>
              <w:t>11</w:t>
            </w:r>
          </w:p>
        </w:tc>
        <w:tc>
          <w:tcPr>
            <w:tcW w:w="422" w:type="pct"/>
            <w:vAlign w:val="center"/>
          </w:tcPr>
          <w:p w14:paraId="5D70A5E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389" w:type="pct"/>
            <w:vAlign w:val="center"/>
          </w:tcPr>
          <w:p w14:paraId="4599D84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422" w:type="pct"/>
            <w:vAlign w:val="center"/>
          </w:tcPr>
          <w:p w14:paraId="3A09EBB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380</w:t>
            </w:r>
          </w:p>
        </w:tc>
        <w:tc>
          <w:tcPr>
            <w:tcW w:w="389" w:type="pct"/>
            <w:vAlign w:val="center"/>
          </w:tcPr>
          <w:p w14:paraId="29A4848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35,0</w:t>
            </w:r>
          </w:p>
        </w:tc>
        <w:tc>
          <w:tcPr>
            <w:tcW w:w="389" w:type="pct"/>
            <w:vAlign w:val="center"/>
          </w:tcPr>
          <w:p w14:paraId="277C051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455" w:type="pct"/>
            <w:vAlign w:val="center"/>
          </w:tcPr>
          <w:p w14:paraId="5BDCB82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5,066</w:t>
            </w:r>
          </w:p>
        </w:tc>
        <w:tc>
          <w:tcPr>
            <w:tcW w:w="422" w:type="pct"/>
            <w:vAlign w:val="center"/>
          </w:tcPr>
          <w:p w14:paraId="3D914D6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24,0</w:t>
            </w:r>
          </w:p>
        </w:tc>
        <w:tc>
          <w:tcPr>
            <w:tcW w:w="422" w:type="pct"/>
            <w:vAlign w:val="center"/>
          </w:tcPr>
          <w:p w14:paraId="0A52C90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26,0</w:t>
            </w:r>
          </w:p>
        </w:tc>
        <w:tc>
          <w:tcPr>
            <w:tcW w:w="455" w:type="pct"/>
            <w:vAlign w:val="center"/>
          </w:tcPr>
          <w:p w14:paraId="24F6C0E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114,0</w:t>
            </w:r>
          </w:p>
        </w:tc>
        <w:tc>
          <w:tcPr>
            <w:tcW w:w="455" w:type="pct"/>
            <w:vAlign w:val="center"/>
          </w:tcPr>
          <w:p w14:paraId="2953099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114,0</w:t>
            </w:r>
          </w:p>
        </w:tc>
        <w:tc>
          <w:tcPr>
            <w:tcW w:w="357" w:type="pct"/>
            <w:vAlign w:val="center"/>
          </w:tcPr>
          <w:p w14:paraId="71A42EC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005AE09C" w14:textId="77777777" w:rsidTr="009F669F">
        <w:tc>
          <w:tcPr>
            <w:tcW w:w="422" w:type="pct"/>
            <w:vAlign w:val="center"/>
          </w:tcPr>
          <w:p w14:paraId="45A1E58F" w14:textId="229893B9" w:rsidR="009F669F" w:rsidRPr="009F669F" w:rsidRDefault="007A18DE"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ПД</w:t>
            </w:r>
            <w:r w:rsidR="009F669F" w:rsidRPr="009F669F">
              <w:rPr>
                <w:rFonts w:ascii="Times New Roman" w:eastAsia="Times New Roman" w:hAnsi="Times New Roman"/>
                <w:sz w:val="24"/>
                <w:szCs w:val="24"/>
              </w:rPr>
              <w:t>12</w:t>
            </w:r>
          </w:p>
        </w:tc>
        <w:tc>
          <w:tcPr>
            <w:tcW w:w="422" w:type="pct"/>
            <w:vAlign w:val="center"/>
          </w:tcPr>
          <w:p w14:paraId="6EF086A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389" w:type="pct"/>
            <w:vAlign w:val="center"/>
          </w:tcPr>
          <w:p w14:paraId="1C6A772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422" w:type="pct"/>
            <w:vAlign w:val="center"/>
          </w:tcPr>
          <w:p w14:paraId="3B690B5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400</w:t>
            </w:r>
          </w:p>
        </w:tc>
        <w:tc>
          <w:tcPr>
            <w:tcW w:w="389" w:type="pct"/>
            <w:vAlign w:val="center"/>
          </w:tcPr>
          <w:p w14:paraId="47E43CE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40,0</w:t>
            </w:r>
          </w:p>
        </w:tc>
        <w:tc>
          <w:tcPr>
            <w:tcW w:w="389" w:type="pct"/>
            <w:vAlign w:val="center"/>
          </w:tcPr>
          <w:p w14:paraId="1A023EC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455" w:type="pct"/>
            <w:vAlign w:val="center"/>
          </w:tcPr>
          <w:p w14:paraId="632EC9E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5,066</w:t>
            </w:r>
          </w:p>
        </w:tc>
        <w:tc>
          <w:tcPr>
            <w:tcW w:w="422" w:type="pct"/>
            <w:vAlign w:val="center"/>
          </w:tcPr>
          <w:p w14:paraId="1504A7E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24,0</w:t>
            </w:r>
          </w:p>
        </w:tc>
        <w:tc>
          <w:tcPr>
            <w:tcW w:w="422" w:type="pct"/>
            <w:vAlign w:val="center"/>
          </w:tcPr>
          <w:p w14:paraId="6EAAA5A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26,0</w:t>
            </w:r>
          </w:p>
        </w:tc>
        <w:tc>
          <w:tcPr>
            <w:tcW w:w="455" w:type="pct"/>
            <w:vAlign w:val="center"/>
          </w:tcPr>
          <w:p w14:paraId="23A1FC3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108,0</w:t>
            </w:r>
          </w:p>
        </w:tc>
        <w:tc>
          <w:tcPr>
            <w:tcW w:w="455" w:type="pct"/>
            <w:vAlign w:val="center"/>
          </w:tcPr>
          <w:p w14:paraId="1855B04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108,0</w:t>
            </w:r>
          </w:p>
        </w:tc>
        <w:tc>
          <w:tcPr>
            <w:tcW w:w="357" w:type="pct"/>
            <w:vAlign w:val="center"/>
          </w:tcPr>
          <w:p w14:paraId="2A57AB7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73DB2060" w14:textId="77777777" w:rsidTr="009F669F">
        <w:tc>
          <w:tcPr>
            <w:tcW w:w="422" w:type="pct"/>
            <w:vAlign w:val="center"/>
          </w:tcPr>
          <w:p w14:paraId="3967805D" w14:textId="2FD255EB" w:rsidR="009F669F" w:rsidRPr="009F669F" w:rsidRDefault="007A18DE"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ПД</w:t>
            </w:r>
            <w:r w:rsidR="009F669F" w:rsidRPr="009F669F">
              <w:rPr>
                <w:rFonts w:ascii="Times New Roman" w:eastAsia="Times New Roman" w:hAnsi="Times New Roman"/>
                <w:sz w:val="24"/>
                <w:szCs w:val="24"/>
              </w:rPr>
              <w:t>13</w:t>
            </w:r>
          </w:p>
        </w:tc>
        <w:tc>
          <w:tcPr>
            <w:tcW w:w="422" w:type="pct"/>
            <w:vAlign w:val="center"/>
          </w:tcPr>
          <w:p w14:paraId="52B4326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389" w:type="pct"/>
            <w:vAlign w:val="center"/>
          </w:tcPr>
          <w:p w14:paraId="65FE474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422" w:type="pct"/>
            <w:vAlign w:val="center"/>
          </w:tcPr>
          <w:p w14:paraId="6701289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470</w:t>
            </w:r>
          </w:p>
        </w:tc>
        <w:tc>
          <w:tcPr>
            <w:tcW w:w="389" w:type="pct"/>
            <w:vAlign w:val="center"/>
          </w:tcPr>
          <w:p w14:paraId="327DF7E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40,0</w:t>
            </w:r>
          </w:p>
        </w:tc>
        <w:tc>
          <w:tcPr>
            <w:tcW w:w="389" w:type="pct"/>
            <w:vAlign w:val="center"/>
          </w:tcPr>
          <w:p w14:paraId="259B24D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455" w:type="pct"/>
            <w:vAlign w:val="center"/>
          </w:tcPr>
          <w:p w14:paraId="4BE21FF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5,066</w:t>
            </w:r>
          </w:p>
        </w:tc>
        <w:tc>
          <w:tcPr>
            <w:tcW w:w="422" w:type="pct"/>
            <w:vAlign w:val="center"/>
          </w:tcPr>
          <w:p w14:paraId="3CF1B70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24,0</w:t>
            </w:r>
          </w:p>
        </w:tc>
        <w:tc>
          <w:tcPr>
            <w:tcW w:w="422" w:type="pct"/>
            <w:vAlign w:val="center"/>
          </w:tcPr>
          <w:p w14:paraId="20074F0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26,0</w:t>
            </w:r>
          </w:p>
        </w:tc>
        <w:tc>
          <w:tcPr>
            <w:tcW w:w="455" w:type="pct"/>
            <w:vAlign w:val="center"/>
          </w:tcPr>
          <w:p w14:paraId="536F7DF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102,0</w:t>
            </w:r>
          </w:p>
        </w:tc>
        <w:tc>
          <w:tcPr>
            <w:tcW w:w="455" w:type="pct"/>
            <w:vAlign w:val="center"/>
          </w:tcPr>
          <w:p w14:paraId="7740059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102,0</w:t>
            </w:r>
          </w:p>
        </w:tc>
        <w:tc>
          <w:tcPr>
            <w:tcW w:w="357" w:type="pct"/>
            <w:vAlign w:val="center"/>
          </w:tcPr>
          <w:p w14:paraId="6E23F0D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0F085E30" w14:textId="77777777" w:rsidTr="009F669F">
        <w:tc>
          <w:tcPr>
            <w:tcW w:w="422" w:type="pct"/>
            <w:vAlign w:val="center"/>
          </w:tcPr>
          <w:p w14:paraId="3875EC9A" w14:textId="0E86AC3E" w:rsidR="009F669F" w:rsidRPr="009F669F" w:rsidRDefault="007A18DE"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ПД</w:t>
            </w:r>
            <w:r w:rsidR="009F669F" w:rsidRPr="009F669F">
              <w:rPr>
                <w:rFonts w:ascii="Times New Roman" w:eastAsia="Times New Roman" w:hAnsi="Times New Roman"/>
                <w:sz w:val="24"/>
                <w:szCs w:val="24"/>
              </w:rPr>
              <w:t>14</w:t>
            </w:r>
          </w:p>
        </w:tc>
        <w:tc>
          <w:tcPr>
            <w:tcW w:w="422" w:type="pct"/>
            <w:vAlign w:val="center"/>
          </w:tcPr>
          <w:p w14:paraId="1F028ED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60</w:t>
            </w:r>
          </w:p>
        </w:tc>
        <w:tc>
          <w:tcPr>
            <w:tcW w:w="389" w:type="pct"/>
            <w:vAlign w:val="center"/>
          </w:tcPr>
          <w:p w14:paraId="402D844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422" w:type="pct"/>
            <w:vAlign w:val="center"/>
          </w:tcPr>
          <w:p w14:paraId="2D37580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530</w:t>
            </w:r>
          </w:p>
        </w:tc>
        <w:tc>
          <w:tcPr>
            <w:tcW w:w="389" w:type="pct"/>
            <w:vAlign w:val="center"/>
          </w:tcPr>
          <w:p w14:paraId="3F39CB8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45,0</w:t>
            </w:r>
          </w:p>
        </w:tc>
        <w:tc>
          <w:tcPr>
            <w:tcW w:w="389" w:type="pct"/>
            <w:vAlign w:val="center"/>
          </w:tcPr>
          <w:p w14:paraId="2741EDF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455" w:type="pct"/>
            <w:vAlign w:val="center"/>
          </w:tcPr>
          <w:p w14:paraId="2752A9C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5,066</w:t>
            </w:r>
          </w:p>
        </w:tc>
        <w:tc>
          <w:tcPr>
            <w:tcW w:w="422" w:type="pct"/>
            <w:vAlign w:val="center"/>
          </w:tcPr>
          <w:p w14:paraId="2947B54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24,0</w:t>
            </w:r>
          </w:p>
        </w:tc>
        <w:tc>
          <w:tcPr>
            <w:tcW w:w="422" w:type="pct"/>
            <w:vAlign w:val="center"/>
          </w:tcPr>
          <w:p w14:paraId="3F01F59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26,0</w:t>
            </w:r>
          </w:p>
        </w:tc>
        <w:tc>
          <w:tcPr>
            <w:tcW w:w="455" w:type="pct"/>
            <w:vAlign w:val="center"/>
          </w:tcPr>
          <w:p w14:paraId="4936FC9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80,4</w:t>
            </w:r>
          </w:p>
        </w:tc>
        <w:tc>
          <w:tcPr>
            <w:tcW w:w="455" w:type="pct"/>
            <w:vAlign w:val="center"/>
          </w:tcPr>
          <w:p w14:paraId="5D8608A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80,4</w:t>
            </w:r>
          </w:p>
        </w:tc>
        <w:tc>
          <w:tcPr>
            <w:tcW w:w="357" w:type="pct"/>
            <w:vAlign w:val="center"/>
          </w:tcPr>
          <w:p w14:paraId="7A078F1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4AE106EF" w14:textId="77777777" w:rsidTr="009F669F">
        <w:tc>
          <w:tcPr>
            <w:tcW w:w="422" w:type="pct"/>
            <w:vAlign w:val="center"/>
          </w:tcPr>
          <w:p w14:paraId="4F121733" w14:textId="470C6AAB" w:rsidR="009F669F" w:rsidRPr="009F669F" w:rsidRDefault="007A18DE"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ПД</w:t>
            </w:r>
            <w:r w:rsidR="009F669F" w:rsidRPr="009F669F">
              <w:rPr>
                <w:rFonts w:ascii="Times New Roman" w:eastAsia="Times New Roman" w:hAnsi="Times New Roman"/>
                <w:sz w:val="24"/>
                <w:szCs w:val="24"/>
              </w:rPr>
              <w:t>15</w:t>
            </w:r>
          </w:p>
        </w:tc>
        <w:tc>
          <w:tcPr>
            <w:tcW w:w="422" w:type="pct"/>
            <w:vAlign w:val="center"/>
          </w:tcPr>
          <w:p w14:paraId="0410EF7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389" w:type="pct"/>
            <w:vAlign w:val="center"/>
          </w:tcPr>
          <w:p w14:paraId="18BFB6A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422" w:type="pct"/>
            <w:vAlign w:val="center"/>
          </w:tcPr>
          <w:p w14:paraId="0DCFA36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300</w:t>
            </w:r>
          </w:p>
        </w:tc>
        <w:tc>
          <w:tcPr>
            <w:tcW w:w="389" w:type="pct"/>
            <w:vAlign w:val="center"/>
          </w:tcPr>
          <w:p w14:paraId="71BD564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30,0</w:t>
            </w:r>
          </w:p>
        </w:tc>
        <w:tc>
          <w:tcPr>
            <w:tcW w:w="389" w:type="pct"/>
            <w:vAlign w:val="center"/>
          </w:tcPr>
          <w:p w14:paraId="07A2C44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455" w:type="pct"/>
            <w:vAlign w:val="center"/>
          </w:tcPr>
          <w:p w14:paraId="0A51529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5,066</w:t>
            </w:r>
          </w:p>
        </w:tc>
        <w:tc>
          <w:tcPr>
            <w:tcW w:w="422" w:type="pct"/>
            <w:vAlign w:val="center"/>
          </w:tcPr>
          <w:p w14:paraId="6CD9CFB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24,0</w:t>
            </w:r>
          </w:p>
        </w:tc>
        <w:tc>
          <w:tcPr>
            <w:tcW w:w="422" w:type="pct"/>
            <w:vAlign w:val="center"/>
          </w:tcPr>
          <w:p w14:paraId="7B031C3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26,0</w:t>
            </w:r>
          </w:p>
        </w:tc>
        <w:tc>
          <w:tcPr>
            <w:tcW w:w="455" w:type="pct"/>
            <w:vAlign w:val="center"/>
          </w:tcPr>
          <w:p w14:paraId="415E376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173,0</w:t>
            </w:r>
          </w:p>
        </w:tc>
        <w:tc>
          <w:tcPr>
            <w:tcW w:w="455" w:type="pct"/>
            <w:vAlign w:val="center"/>
          </w:tcPr>
          <w:p w14:paraId="567F768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173,0</w:t>
            </w:r>
          </w:p>
        </w:tc>
        <w:tc>
          <w:tcPr>
            <w:tcW w:w="357" w:type="pct"/>
            <w:vAlign w:val="center"/>
          </w:tcPr>
          <w:p w14:paraId="72F20CC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688661D1" w14:textId="77777777" w:rsidTr="009F669F">
        <w:tc>
          <w:tcPr>
            <w:tcW w:w="422" w:type="pct"/>
            <w:vAlign w:val="center"/>
          </w:tcPr>
          <w:p w14:paraId="35D3D42B" w14:textId="70FB0CF6" w:rsidR="009F669F" w:rsidRPr="009F669F" w:rsidRDefault="007A18DE"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ПД</w:t>
            </w:r>
            <w:r w:rsidR="009F669F" w:rsidRPr="009F669F">
              <w:rPr>
                <w:rFonts w:ascii="Times New Roman" w:eastAsia="Times New Roman" w:hAnsi="Times New Roman"/>
                <w:sz w:val="24"/>
                <w:szCs w:val="24"/>
              </w:rPr>
              <w:t>16</w:t>
            </w:r>
          </w:p>
        </w:tc>
        <w:tc>
          <w:tcPr>
            <w:tcW w:w="422" w:type="pct"/>
            <w:vAlign w:val="center"/>
          </w:tcPr>
          <w:p w14:paraId="1A7F4B3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389" w:type="pct"/>
            <w:vAlign w:val="center"/>
          </w:tcPr>
          <w:p w14:paraId="20745AE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422" w:type="pct"/>
            <w:vAlign w:val="center"/>
          </w:tcPr>
          <w:p w14:paraId="2AD07AC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320</w:t>
            </w:r>
          </w:p>
        </w:tc>
        <w:tc>
          <w:tcPr>
            <w:tcW w:w="389" w:type="pct"/>
            <w:vAlign w:val="center"/>
          </w:tcPr>
          <w:p w14:paraId="1B021D5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30,0</w:t>
            </w:r>
          </w:p>
        </w:tc>
        <w:tc>
          <w:tcPr>
            <w:tcW w:w="389" w:type="pct"/>
            <w:vAlign w:val="center"/>
          </w:tcPr>
          <w:p w14:paraId="3B2CB40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455" w:type="pct"/>
            <w:vAlign w:val="center"/>
          </w:tcPr>
          <w:p w14:paraId="3D02479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5,066</w:t>
            </w:r>
          </w:p>
        </w:tc>
        <w:tc>
          <w:tcPr>
            <w:tcW w:w="422" w:type="pct"/>
            <w:vAlign w:val="center"/>
          </w:tcPr>
          <w:p w14:paraId="1B80E1F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24,0</w:t>
            </w:r>
          </w:p>
        </w:tc>
        <w:tc>
          <w:tcPr>
            <w:tcW w:w="422" w:type="pct"/>
            <w:vAlign w:val="center"/>
          </w:tcPr>
          <w:p w14:paraId="3A699B7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26,0</w:t>
            </w:r>
          </w:p>
        </w:tc>
        <w:tc>
          <w:tcPr>
            <w:tcW w:w="455" w:type="pct"/>
            <w:vAlign w:val="center"/>
          </w:tcPr>
          <w:p w14:paraId="007E232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165,0</w:t>
            </w:r>
          </w:p>
        </w:tc>
        <w:tc>
          <w:tcPr>
            <w:tcW w:w="455" w:type="pct"/>
            <w:vAlign w:val="center"/>
          </w:tcPr>
          <w:p w14:paraId="0217AA3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165,0</w:t>
            </w:r>
          </w:p>
        </w:tc>
        <w:tc>
          <w:tcPr>
            <w:tcW w:w="357" w:type="pct"/>
            <w:vAlign w:val="center"/>
          </w:tcPr>
          <w:p w14:paraId="60E912E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188029E7" w14:textId="77777777" w:rsidTr="009F669F">
        <w:tc>
          <w:tcPr>
            <w:tcW w:w="422" w:type="pct"/>
            <w:vAlign w:val="center"/>
          </w:tcPr>
          <w:p w14:paraId="06638E3C" w14:textId="39D5EB24" w:rsidR="009F669F" w:rsidRPr="009F669F" w:rsidRDefault="007A18DE"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ПД</w:t>
            </w:r>
            <w:r w:rsidR="009F669F" w:rsidRPr="009F669F">
              <w:rPr>
                <w:rFonts w:ascii="Times New Roman" w:eastAsia="Times New Roman" w:hAnsi="Times New Roman"/>
                <w:sz w:val="24"/>
                <w:szCs w:val="24"/>
              </w:rPr>
              <w:t>17</w:t>
            </w:r>
          </w:p>
        </w:tc>
        <w:tc>
          <w:tcPr>
            <w:tcW w:w="422" w:type="pct"/>
            <w:vAlign w:val="center"/>
          </w:tcPr>
          <w:p w14:paraId="3454383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389" w:type="pct"/>
            <w:vAlign w:val="center"/>
          </w:tcPr>
          <w:p w14:paraId="1DFD541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422" w:type="pct"/>
            <w:vAlign w:val="center"/>
          </w:tcPr>
          <w:p w14:paraId="1A900CD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360</w:t>
            </w:r>
          </w:p>
        </w:tc>
        <w:tc>
          <w:tcPr>
            <w:tcW w:w="389" w:type="pct"/>
            <w:vAlign w:val="center"/>
          </w:tcPr>
          <w:p w14:paraId="2348573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30,0</w:t>
            </w:r>
          </w:p>
        </w:tc>
        <w:tc>
          <w:tcPr>
            <w:tcW w:w="389" w:type="pct"/>
            <w:vAlign w:val="center"/>
          </w:tcPr>
          <w:p w14:paraId="29468FA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455" w:type="pct"/>
            <w:vAlign w:val="center"/>
          </w:tcPr>
          <w:p w14:paraId="1302D09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5,066</w:t>
            </w:r>
          </w:p>
        </w:tc>
        <w:tc>
          <w:tcPr>
            <w:tcW w:w="422" w:type="pct"/>
            <w:vAlign w:val="center"/>
          </w:tcPr>
          <w:p w14:paraId="6E09FF0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24,0</w:t>
            </w:r>
          </w:p>
        </w:tc>
        <w:tc>
          <w:tcPr>
            <w:tcW w:w="422" w:type="pct"/>
            <w:vAlign w:val="center"/>
          </w:tcPr>
          <w:p w14:paraId="1089DA9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26,0</w:t>
            </w:r>
          </w:p>
        </w:tc>
        <w:tc>
          <w:tcPr>
            <w:tcW w:w="455" w:type="pct"/>
            <w:vAlign w:val="center"/>
          </w:tcPr>
          <w:p w14:paraId="13943A2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157,0</w:t>
            </w:r>
          </w:p>
        </w:tc>
        <w:tc>
          <w:tcPr>
            <w:tcW w:w="455" w:type="pct"/>
            <w:vAlign w:val="center"/>
          </w:tcPr>
          <w:p w14:paraId="3888062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157,0</w:t>
            </w:r>
          </w:p>
        </w:tc>
        <w:tc>
          <w:tcPr>
            <w:tcW w:w="357" w:type="pct"/>
            <w:vAlign w:val="center"/>
          </w:tcPr>
          <w:p w14:paraId="5561803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0BC331C4" w14:textId="77777777" w:rsidTr="009F669F">
        <w:tc>
          <w:tcPr>
            <w:tcW w:w="422" w:type="pct"/>
            <w:vAlign w:val="center"/>
          </w:tcPr>
          <w:p w14:paraId="07D442B0" w14:textId="080D5F8A" w:rsidR="009F669F" w:rsidRPr="009F669F" w:rsidRDefault="007A18DE"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ПД</w:t>
            </w:r>
            <w:r w:rsidR="009F669F" w:rsidRPr="009F669F">
              <w:rPr>
                <w:rFonts w:ascii="Times New Roman" w:eastAsia="Times New Roman" w:hAnsi="Times New Roman"/>
                <w:sz w:val="24"/>
                <w:szCs w:val="24"/>
              </w:rPr>
              <w:t>18</w:t>
            </w:r>
          </w:p>
        </w:tc>
        <w:tc>
          <w:tcPr>
            <w:tcW w:w="422" w:type="pct"/>
            <w:vAlign w:val="center"/>
          </w:tcPr>
          <w:p w14:paraId="750EFD2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389" w:type="pct"/>
            <w:vAlign w:val="center"/>
          </w:tcPr>
          <w:p w14:paraId="5B12A93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422" w:type="pct"/>
            <w:vAlign w:val="center"/>
          </w:tcPr>
          <w:p w14:paraId="75F394E6"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400</w:t>
            </w:r>
          </w:p>
        </w:tc>
        <w:tc>
          <w:tcPr>
            <w:tcW w:w="389" w:type="pct"/>
            <w:vAlign w:val="center"/>
          </w:tcPr>
          <w:p w14:paraId="1CA4328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35,0</w:t>
            </w:r>
          </w:p>
        </w:tc>
        <w:tc>
          <w:tcPr>
            <w:tcW w:w="389" w:type="pct"/>
            <w:vAlign w:val="center"/>
          </w:tcPr>
          <w:p w14:paraId="6233C30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32</w:t>
            </w:r>
          </w:p>
        </w:tc>
        <w:tc>
          <w:tcPr>
            <w:tcW w:w="455" w:type="pct"/>
            <w:vAlign w:val="center"/>
          </w:tcPr>
          <w:p w14:paraId="76CED1A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5,066</w:t>
            </w:r>
          </w:p>
        </w:tc>
        <w:tc>
          <w:tcPr>
            <w:tcW w:w="422" w:type="pct"/>
            <w:vAlign w:val="center"/>
          </w:tcPr>
          <w:p w14:paraId="774D6D7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24,0</w:t>
            </w:r>
          </w:p>
        </w:tc>
        <w:tc>
          <w:tcPr>
            <w:tcW w:w="422" w:type="pct"/>
            <w:vAlign w:val="center"/>
          </w:tcPr>
          <w:p w14:paraId="706CABC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26,0</w:t>
            </w:r>
          </w:p>
        </w:tc>
        <w:tc>
          <w:tcPr>
            <w:tcW w:w="455" w:type="pct"/>
            <w:vAlign w:val="center"/>
          </w:tcPr>
          <w:p w14:paraId="14067A1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151,0</w:t>
            </w:r>
          </w:p>
        </w:tc>
        <w:tc>
          <w:tcPr>
            <w:tcW w:w="455" w:type="pct"/>
            <w:vAlign w:val="center"/>
          </w:tcPr>
          <w:p w14:paraId="5785750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151,0</w:t>
            </w:r>
          </w:p>
        </w:tc>
        <w:tc>
          <w:tcPr>
            <w:tcW w:w="357" w:type="pct"/>
            <w:vAlign w:val="center"/>
          </w:tcPr>
          <w:p w14:paraId="35E776B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r w:rsidR="009F669F" w:rsidRPr="009F669F" w14:paraId="6126CF5C" w14:textId="77777777" w:rsidTr="009F669F">
        <w:tc>
          <w:tcPr>
            <w:tcW w:w="422" w:type="pct"/>
            <w:vAlign w:val="center"/>
          </w:tcPr>
          <w:p w14:paraId="5A58DE67" w14:textId="5BB35918" w:rsidR="009F669F" w:rsidRPr="009F669F" w:rsidRDefault="007A18DE" w:rsidP="009F669F">
            <w:pPr>
              <w:jc w:val="center"/>
              <w:rPr>
                <w:rFonts w:ascii="Times New Roman" w:eastAsia="Times New Roman" w:hAnsi="Times New Roman"/>
                <w:sz w:val="24"/>
                <w:szCs w:val="24"/>
              </w:rPr>
            </w:pPr>
            <w:r>
              <w:rPr>
                <w:rFonts w:ascii="Times New Roman" w:eastAsia="Times New Roman" w:hAnsi="Times New Roman"/>
                <w:sz w:val="24"/>
                <w:szCs w:val="24"/>
                <w:lang w:val="ru-RU"/>
              </w:rPr>
              <w:t>ПД</w:t>
            </w:r>
            <w:r w:rsidR="009F669F" w:rsidRPr="009F669F">
              <w:rPr>
                <w:rFonts w:ascii="Times New Roman" w:eastAsia="Times New Roman" w:hAnsi="Times New Roman"/>
                <w:sz w:val="24"/>
                <w:szCs w:val="24"/>
              </w:rPr>
              <w:t>19</w:t>
            </w:r>
          </w:p>
        </w:tc>
        <w:tc>
          <w:tcPr>
            <w:tcW w:w="422" w:type="pct"/>
            <w:vAlign w:val="center"/>
          </w:tcPr>
          <w:p w14:paraId="1E590A15"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80</w:t>
            </w:r>
          </w:p>
        </w:tc>
        <w:tc>
          <w:tcPr>
            <w:tcW w:w="389" w:type="pct"/>
            <w:vAlign w:val="center"/>
          </w:tcPr>
          <w:p w14:paraId="58E49A5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422" w:type="pct"/>
            <w:vAlign w:val="center"/>
          </w:tcPr>
          <w:p w14:paraId="5502368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440</w:t>
            </w:r>
          </w:p>
        </w:tc>
        <w:tc>
          <w:tcPr>
            <w:tcW w:w="389" w:type="pct"/>
            <w:vAlign w:val="center"/>
          </w:tcPr>
          <w:p w14:paraId="50F3A07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40,0</w:t>
            </w:r>
          </w:p>
        </w:tc>
        <w:tc>
          <w:tcPr>
            <w:tcW w:w="389" w:type="pct"/>
            <w:vAlign w:val="center"/>
          </w:tcPr>
          <w:p w14:paraId="2D605FA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28</w:t>
            </w:r>
          </w:p>
        </w:tc>
        <w:tc>
          <w:tcPr>
            <w:tcW w:w="455" w:type="pct"/>
            <w:vAlign w:val="center"/>
          </w:tcPr>
          <w:p w14:paraId="65437D9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5,066</w:t>
            </w:r>
          </w:p>
        </w:tc>
        <w:tc>
          <w:tcPr>
            <w:tcW w:w="422" w:type="pct"/>
            <w:vAlign w:val="center"/>
          </w:tcPr>
          <w:p w14:paraId="6936BCF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24,0</w:t>
            </w:r>
          </w:p>
        </w:tc>
        <w:tc>
          <w:tcPr>
            <w:tcW w:w="422" w:type="pct"/>
            <w:vAlign w:val="center"/>
          </w:tcPr>
          <w:p w14:paraId="73FCFE4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26,0</w:t>
            </w:r>
          </w:p>
        </w:tc>
        <w:tc>
          <w:tcPr>
            <w:tcW w:w="455" w:type="pct"/>
            <w:vAlign w:val="center"/>
          </w:tcPr>
          <w:p w14:paraId="4BB4488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140,0</w:t>
            </w:r>
          </w:p>
        </w:tc>
        <w:tc>
          <w:tcPr>
            <w:tcW w:w="455" w:type="pct"/>
            <w:vAlign w:val="center"/>
          </w:tcPr>
          <w:p w14:paraId="5E504A2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140,0</w:t>
            </w:r>
          </w:p>
        </w:tc>
        <w:tc>
          <w:tcPr>
            <w:tcW w:w="357" w:type="pct"/>
            <w:vAlign w:val="center"/>
          </w:tcPr>
          <w:p w14:paraId="493A6AF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50</w:t>
            </w:r>
          </w:p>
        </w:tc>
      </w:tr>
    </w:tbl>
    <w:p w14:paraId="2B75AE36" w14:textId="77777777" w:rsidR="009F669F" w:rsidRDefault="009F669F" w:rsidP="009F669F">
      <w:pPr>
        <w:spacing w:after="0" w:line="240" w:lineRule="auto"/>
        <w:ind w:firstLine="426"/>
        <w:rPr>
          <w:rFonts w:eastAsia="Times New Roman"/>
          <w:bCs w:val="0"/>
          <w:color w:val="auto"/>
          <w:kern w:val="0"/>
          <w14:ligatures w14:val="none"/>
        </w:rPr>
      </w:pPr>
    </w:p>
    <w:p w14:paraId="28EDF4C2" w14:textId="0C0E8109" w:rsidR="009F669F" w:rsidRDefault="009F669F" w:rsidP="009F669F">
      <w:pPr>
        <w:spacing w:after="0" w:line="240" w:lineRule="auto"/>
        <w:ind w:firstLine="426"/>
        <w:jc w:val="both"/>
        <w:rPr>
          <w:rFonts w:eastAsia="Times New Roman"/>
          <w:bCs w:val="0"/>
          <w:color w:val="auto"/>
          <w:kern w:val="0"/>
          <w14:ligatures w14:val="none"/>
        </w:rPr>
      </w:pPr>
      <w:r w:rsidRPr="009F669F">
        <w:rPr>
          <w:rFonts w:eastAsia="Times New Roman"/>
          <w:bCs w:val="0"/>
          <w:color w:val="auto"/>
          <w:kern w:val="0"/>
          <w14:ligatures w14:val="none"/>
        </w:rPr>
        <w:t xml:space="preserve">Примечание </w:t>
      </w:r>
      <w:r w:rsidR="00FB22D1">
        <w:rPr>
          <w:rFonts w:eastAsia="Times New Roman"/>
          <w:bCs w:val="0"/>
          <w:color w:val="auto"/>
          <w:kern w:val="0"/>
          <w14:ligatures w14:val="none"/>
        </w:rPr>
        <w:t>–</w:t>
      </w:r>
      <w:r w:rsidRPr="009F669F">
        <w:rPr>
          <w:rFonts w:eastAsia="Times New Roman"/>
          <w:bCs w:val="0"/>
          <w:color w:val="auto"/>
          <w:kern w:val="0"/>
          <w14:ligatures w14:val="none"/>
        </w:rPr>
        <w:t xml:space="preserve"> серия </w:t>
      </w:r>
      <w:r w:rsidR="005B4212" w:rsidRPr="005B4212">
        <w:rPr>
          <w:rFonts w:eastAsia="Times New Roman"/>
          <w:bCs w:val="0"/>
          <w:color w:val="auto"/>
          <w:kern w:val="0"/>
          <w14:ligatures w14:val="none"/>
        </w:rPr>
        <w:t>ПД01</w:t>
      </w:r>
      <w:r w:rsidR="002E17B8">
        <w:rPr>
          <w:rFonts w:eastAsia="Times New Roman"/>
          <w:bCs w:val="0"/>
          <w:color w:val="auto"/>
          <w:kern w:val="0"/>
          <w14:ligatures w14:val="none"/>
        </w:rPr>
        <w:t>–</w:t>
      </w:r>
      <w:r w:rsidR="005B4212" w:rsidRPr="005B4212">
        <w:rPr>
          <w:rFonts w:eastAsia="Times New Roman"/>
          <w:bCs w:val="0"/>
          <w:color w:val="auto"/>
          <w:kern w:val="0"/>
          <w14:ligatures w14:val="none"/>
        </w:rPr>
        <w:t>ПД19</w:t>
      </w:r>
      <w:r w:rsidRPr="009F669F">
        <w:rPr>
          <w:rFonts w:eastAsia="Times New Roman"/>
          <w:bCs w:val="0"/>
          <w:color w:val="auto"/>
          <w:kern w:val="0"/>
          <w14:ligatures w14:val="none"/>
        </w:rPr>
        <w:t xml:space="preserve"> выполнена при начальном остаточном давлении </w:t>
      </w:r>
      <w:r w:rsidRPr="009F669F">
        <w:rPr>
          <w:rFonts w:eastAsia="Times New Roman"/>
          <w:bCs w:val="0"/>
          <w:color w:val="auto"/>
          <w:kern w:val="0"/>
          <w:lang w:val="en-US"/>
          <w14:ligatures w14:val="none"/>
        </w:rPr>
        <w:t>p</w:t>
      </w:r>
      <w:r w:rsidRPr="009F669F">
        <w:rPr>
          <w:rFonts w:eastAsia="Times New Roman"/>
          <w:bCs w:val="0"/>
          <w:color w:val="auto"/>
          <w:kern w:val="0"/>
          <w14:ligatures w14:val="none"/>
        </w:rPr>
        <w:t>₀ = 5,066 кПа.</w:t>
      </w:r>
    </w:p>
    <w:p w14:paraId="5FB129D9" w14:textId="77777777" w:rsidR="009F669F" w:rsidRPr="009F669F" w:rsidRDefault="009F669F" w:rsidP="009F669F">
      <w:pPr>
        <w:spacing w:after="0" w:line="240" w:lineRule="auto"/>
        <w:rPr>
          <w:rFonts w:eastAsia="Times New Roman"/>
          <w:bCs w:val="0"/>
          <w:color w:val="auto"/>
          <w:kern w:val="0"/>
          <w14:ligatures w14:val="none"/>
        </w:rPr>
      </w:pPr>
    </w:p>
    <w:p w14:paraId="325D3BFE" w14:textId="4ACD994F" w:rsidR="009F669F" w:rsidRPr="009F669F" w:rsidRDefault="009F669F" w:rsidP="009F669F">
      <w:pPr>
        <w:spacing w:after="0" w:line="240" w:lineRule="auto"/>
        <w:rPr>
          <w:rFonts w:eastAsia="Times New Roman"/>
          <w:color w:val="auto"/>
          <w:kern w:val="0"/>
          <w14:ligatures w14:val="none"/>
        </w:rPr>
      </w:pPr>
      <w:r w:rsidRPr="009F669F">
        <w:rPr>
          <w:rFonts w:eastAsia="Times New Roman"/>
          <w:color w:val="auto"/>
          <w:kern w:val="0"/>
          <w14:ligatures w14:val="none"/>
        </w:rPr>
        <w:t xml:space="preserve">Таблица </w:t>
      </w:r>
      <w:r>
        <w:rPr>
          <w:rFonts w:eastAsia="Times New Roman"/>
          <w:color w:val="auto"/>
          <w:kern w:val="0"/>
          <w14:ligatures w14:val="none"/>
        </w:rPr>
        <w:t>Г</w:t>
      </w:r>
      <w:r w:rsidRPr="009F669F">
        <w:rPr>
          <w:rFonts w:eastAsia="Times New Roman"/>
          <w:color w:val="auto"/>
          <w:kern w:val="0"/>
          <w14:ligatures w14:val="none"/>
        </w:rPr>
        <w:t>.3</w:t>
      </w:r>
    </w:p>
    <w:p w14:paraId="4BD38560" w14:textId="1B23400F" w:rsidR="009F669F" w:rsidRPr="009F669F" w:rsidRDefault="009F669F" w:rsidP="009F669F">
      <w:pPr>
        <w:spacing w:after="0" w:line="240" w:lineRule="auto"/>
        <w:ind w:firstLine="426"/>
        <w:rPr>
          <w:rFonts w:eastAsia="Times New Roman"/>
          <w:color w:val="auto"/>
          <w:kern w:val="0"/>
          <w14:ligatures w14:val="none"/>
        </w:rPr>
      </w:pPr>
      <w:r w:rsidRPr="009F669F">
        <w:rPr>
          <w:rFonts w:eastAsia="Times New Roman"/>
          <w:color w:val="auto"/>
          <w:kern w:val="0"/>
          <w14:ligatures w14:val="none"/>
        </w:rPr>
        <w:t xml:space="preserve">Исходные данные сравнения трубчатого и индукционного </w:t>
      </w:r>
      <w:proofErr w:type="spellStart"/>
      <w:r w:rsidRPr="009F669F">
        <w:rPr>
          <w:rFonts w:eastAsia="Times New Roman"/>
          <w:color w:val="auto"/>
          <w:kern w:val="0"/>
          <w14:ligatures w14:val="none"/>
        </w:rPr>
        <w:t>теплоподвода</w:t>
      </w:r>
      <w:proofErr w:type="spellEnd"/>
    </w:p>
    <w:p w14:paraId="5EB7D80E" w14:textId="77777777" w:rsidR="009F669F" w:rsidRPr="009F669F" w:rsidRDefault="009F669F" w:rsidP="009F669F">
      <w:pPr>
        <w:spacing w:after="0" w:line="240" w:lineRule="auto"/>
        <w:rPr>
          <w:rFonts w:eastAsia="Times New Roman"/>
          <w:bCs w:val="0"/>
          <w:color w:val="auto"/>
          <w:kern w:val="0"/>
          <w:sz w:val="24"/>
          <w:szCs w:val="24"/>
          <w14:ligatures w14:val="none"/>
        </w:rPr>
      </w:pPr>
    </w:p>
    <w:tbl>
      <w:tblPr>
        <w:tblStyle w:val="82"/>
        <w:tblW w:w="5000" w:type="pct"/>
        <w:tblLook w:val="04A0" w:firstRow="1" w:lastRow="0" w:firstColumn="1" w:lastColumn="0" w:noHBand="0" w:noVBand="1"/>
      </w:tblPr>
      <w:tblGrid>
        <w:gridCol w:w="1270"/>
        <w:gridCol w:w="1882"/>
        <w:gridCol w:w="774"/>
        <w:gridCol w:w="714"/>
        <w:gridCol w:w="714"/>
        <w:gridCol w:w="714"/>
        <w:gridCol w:w="714"/>
        <w:gridCol w:w="893"/>
        <w:gridCol w:w="836"/>
        <w:gridCol w:w="833"/>
      </w:tblGrid>
      <w:tr w:rsidR="009F669F" w:rsidRPr="009F669F" w14:paraId="28E8DBE4" w14:textId="77777777" w:rsidTr="007A18DE">
        <w:tc>
          <w:tcPr>
            <w:tcW w:w="680" w:type="pct"/>
            <w:vAlign w:val="center"/>
          </w:tcPr>
          <w:p w14:paraId="0CB097FC" w14:textId="77777777" w:rsidR="009F669F" w:rsidRPr="009F669F" w:rsidRDefault="009F669F" w:rsidP="009F669F">
            <w:pPr>
              <w:jc w:val="center"/>
              <w:rPr>
                <w:rFonts w:ascii="Times New Roman" w:eastAsia="Times New Roman" w:hAnsi="Times New Roman"/>
                <w:sz w:val="24"/>
                <w:szCs w:val="24"/>
              </w:rPr>
            </w:pPr>
            <w:proofErr w:type="spellStart"/>
            <w:r w:rsidRPr="009F669F">
              <w:rPr>
                <w:rFonts w:ascii="Times New Roman" w:eastAsia="Times New Roman" w:hAnsi="Times New Roman"/>
                <w:sz w:val="24"/>
                <w:szCs w:val="24"/>
              </w:rPr>
              <w:t>Код</w:t>
            </w:r>
            <w:proofErr w:type="spellEnd"/>
          </w:p>
        </w:tc>
        <w:tc>
          <w:tcPr>
            <w:tcW w:w="1007" w:type="pct"/>
            <w:vAlign w:val="center"/>
          </w:tcPr>
          <w:p w14:paraId="6DC3456F" w14:textId="77777777" w:rsidR="009F669F" w:rsidRPr="009F669F" w:rsidRDefault="009F669F" w:rsidP="009F669F">
            <w:pPr>
              <w:jc w:val="center"/>
              <w:rPr>
                <w:rFonts w:ascii="Times New Roman" w:eastAsia="Times New Roman" w:hAnsi="Times New Roman"/>
                <w:sz w:val="24"/>
                <w:szCs w:val="24"/>
              </w:rPr>
            </w:pPr>
            <w:proofErr w:type="spellStart"/>
            <w:r w:rsidRPr="009F669F">
              <w:rPr>
                <w:rFonts w:ascii="Times New Roman" w:eastAsia="Times New Roman" w:hAnsi="Times New Roman"/>
                <w:sz w:val="24"/>
                <w:szCs w:val="24"/>
              </w:rPr>
              <w:t>Тип</w:t>
            </w:r>
            <w:proofErr w:type="spellEnd"/>
            <w:r w:rsidRPr="009F669F">
              <w:rPr>
                <w:rFonts w:ascii="Times New Roman" w:eastAsia="Times New Roman" w:hAnsi="Times New Roman"/>
                <w:sz w:val="24"/>
                <w:szCs w:val="24"/>
              </w:rPr>
              <w:t xml:space="preserve"> </w:t>
            </w:r>
            <w:proofErr w:type="spellStart"/>
            <w:r w:rsidRPr="009F669F">
              <w:rPr>
                <w:rFonts w:ascii="Times New Roman" w:eastAsia="Times New Roman" w:hAnsi="Times New Roman"/>
                <w:sz w:val="24"/>
                <w:szCs w:val="24"/>
              </w:rPr>
              <w:t>теплоподвода</w:t>
            </w:r>
            <w:proofErr w:type="spellEnd"/>
          </w:p>
        </w:tc>
        <w:tc>
          <w:tcPr>
            <w:tcW w:w="414" w:type="pct"/>
            <w:vAlign w:val="center"/>
          </w:tcPr>
          <w:p w14:paraId="774B9793" w14:textId="77777777" w:rsidR="009F669F" w:rsidRPr="009F669F" w:rsidRDefault="009F669F" w:rsidP="009F669F">
            <w:pPr>
              <w:jc w:val="center"/>
              <w:rPr>
                <w:rFonts w:ascii="Times New Roman" w:eastAsia="Times New Roman" w:hAnsi="Times New Roman"/>
                <w:sz w:val="24"/>
                <w:szCs w:val="24"/>
              </w:rPr>
            </w:pPr>
            <w:proofErr w:type="spellStart"/>
            <w:r w:rsidRPr="009F669F">
              <w:rPr>
                <w:rFonts w:ascii="Times New Roman" w:eastAsia="Times New Roman" w:hAnsi="Times New Roman"/>
                <w:sz w:val="24"/>
                <w:szCs w:val="24"/>
              </w:rPr>
              <w:t>Pэл</w:t>
            </w:r>
            <w:proofErr w:type="spellEnd"/>
            <w:r w:rsidRPr="009F669F">
              <w:rPr>
                <w:rFonts w:ascii="Times New Roman" w:eastAsia="Times New Roman" w:hAnsi="Times New Roman"/>
                <w:sz w:val="24"/>
                <w:szCs w:val="24"/>
              </w:rPr>
              <w:t xml:space="preserve">, </w:t>
            </w:r>
            <w:proofErr w:type="spellStart"/>
            <w:r w:rsidRPr="009F669F">
              <w:rPr>
                <w:rFonts w:ascii="Times New Roman" w:eastAsia="Times New Roman" w:hAnsi="Times New Roman"/>
                <w:sz w:val="24"/>
                <w:szCs w:val="24"/>
              </w:rPr>
              <w:t>Вт</w:t>
            </w:r>
            <w:proofErr w:type="spellEnd"/>
          </w:p>
        </w:tc>
        <w:tc>
          <w:tcPr>
            <w:tcW w:w="382" w:type="pct"/>
            <w:vAlign w:val="center"/>
          </w:tcPr>
          <w:p w14:paraId="2A02E41B"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 xml:space="preserve">V, </w:t>
            </w:r>
            <w:proofErr w:type="spellStart"/>
            <w:r w:rsidRPr="009F669F">
              <w:rPr>
                <w:rFonts w:ascii="Times New Roman" w:eastAsia="Times New Roman" w:hAnsi="Times New Roman"/>
                <w:sz w:val="24"/>
                <w:szCs w:val="24"/>
              </w:rPr>
              <w:t>мл</w:t>
            </w:r>
            <w:proofErr w:type="spellEnd"/>
          </w:p>
        </w:tc>
        <w:tc>
          <w:tcPr>
            <w:tcW w:w="382" w:type="pct"/>
            <w:vAlign w:val="center"/>
          </w:tcPr>
          <w:p w14:paraId="4BF5A378"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m, г</w:t>
            </w:r>
          </w:p>
        </w:tc>
        <w:tc>
          <w:tcPr>
            <w:tcW w:w="382" w:type="pct"/>
            <w:vAlign w:val="center"/>
          </w:tcPr>
          <w:p w14:paraId="298D0D42"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 xml:space="preserve">L, </w:t>
            </w:r>
            <w:proofErr w:type="spellStart"/>
            <w:r w:rsidRPr="009F669F">
              <w:rPr>
                <w:rFonts w:ascii="Times New Roman" w:eastAsia="Times New Roman" w:hAnsi="Times New Roman"/>
                <w:sz w:val="24"/>
                <w:szCs w:val="24"/>
              </w:rPr>
              <w:t>см</w:t>
            </w:r>
            <w:proofErr w:type="spellEnd"/>
          </w:p>
        </w:tc>
        <w:tc>
          <w:tcPr>
            <w:tcW w:w="382" w:type="pct"/>
            <w:vAlign w:val="center"/>
          </w:tcPr>
          <w:p w14:paraId="23426E9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 xml:space="preserve">D, </w:t>
            </w:r>
            <w:proofErr w:type="spellStart"/>
            <w:r w:rsidRPr="009F669F">
              <w:rPr>
                <w:rFonts w:ascii="Times New Roman" w:eastAsia="Times New Roman" w:hAnsi="Times New Roman"/>
                <w:sz w:val="24"/>
                <w:szCs w:val="24"/>
              </w:rPr>
              <w:t>мм</w:t>
            </w:r>
            <w:proofErr w:type="spellEnd"/>
          </w:p>
        </w:tc>
        <w:tc>
          <w:tcPr>
            <w:tcW w:w="478" w:type="pct"/>
            <w:vAlign w:val="center"/>
          </w:tcPr>
          <w:p w14:paraId="4698CFD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 xml:space="preserve">p₀, </w:t>
            </w:r>
            <w:proofErr w:type="spellStart"/>
            <w:r w:rsidRPr="009F669F">
              <w:rPr>
                <w:rFonts w:ascii="Times New Roman" w:eastAsia="Times New Roman" w:hAnsi="Times New Roman"/>
                <w:sz w:val="24"/>
                <w:szCs w:val="24"/>
              </w:rPr>
              <w:t>кПа</w:t>
            </w:r>
            <w:proofErr w:type="spellEnd"/>
          </w:p>
        </w:tc>
        <w:tc>
          <w:tcPr>
            <w:tcW w:w="447" w:type="pct"/>
            <w:vAlign w:val="center"/>
          </w:tcPr>
          <w:p w14:paraId="6F69A3FF" w14:textId="77777777" w:rsidR="009F669F" w:rsidRPr="009F669F" w:rsidRDefault="009F669F" w:rsidP="009F669F">
            <w:pPr>
              <w:jc w:val="center"/>
              <w:rPr>
                <w:rFonts w:ascii="Times New Roman" w:eastAsia="Times New Roman" w:hAnsi="Times New Roman"/>
                <w:sz w:val="24"/>
                <w:szCs w:val="24"/>
              </w:rPr>
            </w:pPr>
            <w:proofErr w:type="spellStart"/>
            <w:r w:rsidRPr="009F669F">
              <w:rPr>
                <w:rFonts w:ascii="Times New Roman" w:eastAsia="Times New Roman" w:hAnsi="Times New Roman"/>
                <w:sz w:val="24"/>
                <w:szCs w:val="24"/>
              </w:rPr>
              <w:t>Tmax</w:t>
            </w:r>
            <w:proofErr w:type="spellEnd"/>
            <w:r w:rsidRPr="009F669F">
              <w:rPr>
                <w:rFonts w:ascii="Times New Roman" w:eastAsia="Times New Roman" w:hAnsi="Times New Roman"/>
                <w:sz w:val="24"/>
                <w:szCs w:val="24"/>
              </w:rPr>
              <w:t>, °C</w:t>
            </w:r>
          </w:p>
        </w:tc>
        <w:tc>
          <w:tcPr>
            <w:tcW w:w="446" w:type="pct"/>
            <w:vAlign w:val="center"/>
          </w:tcPr>
          <w:p w14:paraId="42C55F61"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t200, с</w:t>
            </w:r>
          </w:p>
        </w:tc>
      </w:tr>
      <w:tr w:rsidR="009F669F" w:rsidRPr="009F669F" w14:paraId="2E4F86FC" w14:textId="77777777" w:rsidTr="007A18DE">
        <w:tc>
          <w:tcPr>
            <w:tcW w:w="680" w:type="pct"/>
            <w:vAlign w:val="center"/>
          </w:tcPr>
          <w:p w14:paraId="08487088" w14:textId="00345E26" w:rsidR="009F669F" w:rsidRPr="007A18DE" w:rsidRDefault="007A18DE" w:rsidP="009F669F">
            <w:pPr>
              <w:jc w:val="center"/>
              <w:rPr>
                <w:rFonts w:ascii="Times New Roman" w:eastAsia="Times New Roman" w:hAnsi="Times New Roman"/>
                <w:sz w:val="24"/>
                <w:szCs w:val="24"/>
                <w:lang w:val="ru-RU"/>
              </w:rPr>
            </w:pPr>
            <w:r>
              <w:rPr>
                <w:rFonts w:ascii="Times New Roman" w:eastAsia="Times New Roman" w:hAnsi="Times New Roman"/>
                <w:sz w:val="24"/>
                <w:szCs w:val="24"/>
                <w:lang w:val="ru-RU"/>
              </w:rPr>
              <w:t>ТЭН-120</w:t>
            </w:r>
          </w:p>
        </w:tc>
        <w:tc>
          <w:tcPr>
            <w:tcW w:w="1007" w:type="pct"/>
            <w:vAlign w:val="center"/>
          </w:tcPr>
          <w:p w14:paraId="5E11B572" w14:textId="77777777" w:rsidR="009F669F" w:rsidRPr="009F669F" w:rsidRDefault="009F669F" w:rsidP="009F669F">
            <w:pPr>
              <w:jc w:val="center"/>
              <w:rPr>
                <w:rFonts w:ascii="Times New Roman" w:eastAsia="Times New Roman" w:hAnsi="Times New Roman"/>
                <w:sz w:val="24"/>
                <w:szCs w:val="24"/>
              </w:rPr>
            </w:pPr>
            <w:proofErr w:type="spellStart"/>
            <w:r w:rsidRPr="009F669F">
              <w:rPr>
                <w:rFonts w:ascii="Times New Roman" w:eastAsia="Times New Roman" w:hAnsi="Times New Roman"/>
                <w:sz w:val="24"/>
                <w:szCs w:val="24"/>
              </w:rPr>
              <w:t>трубчатый</w:t>
            </w:r>
            <w:proofErr w:type="spellEnd"/>
            <w:r w:rsidRPr="009F669F">
              <w:rPr>
                <w:rFonts w:ascii="Times New Roman" w:eastAsia="Times New Roman" w:hAnsi="Times New Roman"/>
                <w:sz w:val="24"/>
                <w:szCs w:val="24"/>
              </w:rPr>
              <w:t xml:space="preserve"> </w:t>
            </w:r>
            <w:proofErr w:type="spellStart"/>
            <w:r w:rsidRPr="009F669F">
              <w:rPr>
                <w:rFonts w:ascii="Times New Roman" w:eastAsia="Times New Roman" w:hAnsi="Times New Roman"/>
                <w:sz w:val="24"/>
                <w:szCs w:val="24"/>
              </w:rPr>
              <w:t>нихромовый</w:t>
            </w:r>
            <w:proofErr w:type="spellEnd"/>
          </w:p>
        </w:tc>
        <w:tc>
          <w:tcPr>
            <w:tcW w:w="414" w:type="pct"/>
            <w:vAlign w:val="center"/>
          </w:tcPr>
          <w:p w14:paraId="686ABE6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120</w:t>
            </w:r>
          </w:p>
        </w:tc>
        <w:tc>
          <w:tcPr>
            <w:tcW w:w="382" w:type="pct"/>
            <w:vAlign w:val="center"/>
          </w:tcPr>
          <w:p w14:paraId="6217C6D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382" w:type="pct"/>
            <w:vAlign w:val="center"/>
          </w:tcPr>
          <w:p w14:paraId="45341A3F"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230</w:t>
            </w:r>
          </w:p>
        </w:tc>
        <w:tc>
          <w:tcPr>
            <w:tcW w:w="382" w:type="pct"/>
            <w:vAlign w:val="center"/>
          </w:tcPr>
          <w:p w14:paraId="7ADFAB3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21</w:t>
            </w:r>
          </w:p>
        </w:tc>
        <w:tc>
          <w:tcPr>
            <w:tcW w:w="382" w:type="pct"/>
            <w:vAlign w:val="center"/>
          </w:tcPr>
          <w:p w14:paraId="71B75B8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22</w:t>
            </w:r>
          </w:p>
        </w:tc>
        <w:tc>
          <w:tcPr>
            <w:tcW w:w="478" w:type="pct"/>
            <w:vAlign w:val="center"/>
          </w:tcPr>
          <w:p w14:paraId="223E4280"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5–10</w:t>
            </w:r>
          </w:p>
        </w:tc>
        <w:tc>
          <w:tcPr>
            <w:tcW w:w="447" w:type="pct"/>
            <w:vAlign w:val="center"/>
          </w:tcPr>
          <w:p w14:paraId="4989EBDC"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212</w:t>
            </w:r>
          </w:p>
        </w:tc>
        <w:tc>
          <w:tcPr>
            <w:tcW w:w="446" w:type="pct"/>
            <w:vAlign w:val="center"/>
          </w:tcPr>
          <w:p w14:paraId="4B2A3C13"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300</w:t>
            </w:r>
          </w:p>
        </w:tc>
      </w:tr>
      <w:tr w:rsidR="009F669F" w:rsidRPr="009F669F" w14:paraId="615D701D" w14:textId="77777777" w:rsidTr="007A18DE">
        <w:tc>
          <w:tcPr>
            <w:tcW w:w="680" w:type="pct"/>
            <w:vAlign w:val="center"/>
          </w:tcPr>
          <w:p w14:paraId="3BFA4278" w14:textId="12515546" w:rsidR="009F669F" w:rsidRPr="007A18DE" w:rsidRDefault="007A18DE" w:rsidP="009F669F">
            <w:pPr>
              <w:jc w:val="center"/>
              <w:rPr>
                <w:rFonts w:ascii="Times New Roman" w:eastAsia="Times New Roman" w:hAnsi="Times New Roman"/>
                <w:sz w:val="24"/>
                <w:szCs w:val="24"/>
                <w:lang w:val="ru-RU"/>
              </w:rPr>
            </w:pPr>
            <w:r>
              <w:rPr>
                <w:rFonts w:ascii="Times New Roman" w:eastAsia="Times New Roman" w:hAnsi="Times New Roman"/>
                <w:sz w:val="24"/>
                <w:szCs w:val="24"/>
                <w:lang w:val="ru-RU"/>
              </w:rPr>
              <w:t>ИНД-120</w:t>
            </w:r>
          </w:p>
        </w:tc>
        <w:tc>
          <w:tcPr>
            <w:tcW w:w="1007" w:type="pct"/>
            <w:vAlign w:val="center"/>
          </w:tcPr>
          <w:p w14:paraId="0AD4D608" w14:textId="77777777" w:rsidR="009F669F" w:rsidRPr="009F669F" w:rsidRDefault="009F669F" w:rsidP="009F669F">
            <w:pPr>
              <w:jc w:val="center"/>
              <w:rPr>
                <w:rFonts w:ascii="Times New Roman" w:eastAsia="Times New Roman" w:hAnsi="Times New Roman"/>
                <w:sz w:val="24"/>
                <w:szCs w:val="24"/>
              </w:rPr>
            </w:pPr>
            <w:proofErr w:type="spellStart"/>
            <w:r w:rsidRPr="009F669F">
              <w:rPr>
                <w:rFonts w:ascii="Times New Roman" w:eastAsia="Times New Roman" w:hAnsi="Times New Roman"/>
                <w:sz w:val="24"/>
                <w:szCs w:val="24"/>
              </w:rPr>
              <w:t>индукционный</w:t>
            </w:r>
            <w:proofErr w:type="spellEnd"/>
          </w:p>
        </w:tc>
        <w:tc>
          <w:tcPr>
            <w:tcW w:w="414" w:type="pct"/>
            <w:vAlign w:val="center"/>
          </w:tcPr>
          <w:p w14:paraId="22239B9E"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120</w:t>
            </w:r>
          </w:p>
        </w:tc>
        <w:tc>
          <w:tcPr>
            <w:tcW w:w="382" w:type="pct"/>
            <w:vAlign w:val="center"/>
          </w:tcPr>
          <w:p w14:paraId="4B15C467"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15</w:t>
            </w:r>
          </w:p>
        </w:tc>
        <w:tc>
          <w:tcPr>
            <w:tcW w:w="382" w:type="pct"/>
            <w:vAlign w:val="center"/>
          </w:tcPr>
          <w:p w14:paraId="1D1C929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230</w:t>
            </w:r>
          </w:p>
        </w:tc>
        <w:tc>
          <w:tcPr>
            <w:tcW w:w="382" w:type="pct"/>
            <w:vAlign w:val="center"/>
          </w:tcPr>
          <w:p w14:paraId="6C3159C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21</w:t>
            </w:r>
          </w:p>
        </w:tc>
        <w:tc>
          <w:tcPr>
            <w:tcW w:w="382" w:type="pct"/>
            <w:vAlign w:val="center"/>
          </w:tcPr>
          <w:p w14:paraId="3C4E8289"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22</w:t>
            </w:r>
          </w:p>
        </w:tc>
        <w:tc>
          <w:tcPr>
            <w:tcW w:w="478" w:type="pct"/>
            <w:vAlign w:val="center"/>
          </w:tcPr>
          <w:p w14:paraId="2AF287D4"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5–10</w:t>
            </w:r>
          </w:p>
        </w:tc>
        <w:tc>
          <w:tcPr>
            <w:tcW w:w="447" w:type="pct"/>
            <w:vAlign w:val="center"/>
          </w:tcPr>
          <w:p w14:paraId="3551A37D"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247</w:t>
            </w:r>
          </w:p>
        </w:tc>
        <w:tc>
          <w:tcPr>
            <w:tcW w:w="446" w:type="pct"/>
            <w:vAlign w:val="center"/>
          </w:tcPr>
          <w:p w14:paraId="17F9B33A" w14:textId="77777777" w:rsidR="009F669F" w:rsidRPr="009F669F" w:rsidRDefault="009F669F" w:rsidP="009F669F">
            <w:pPr>
              <w:jc w:val="center"/>
              <w:rPr>
                <w:rFonts w:ascii="Times New Roman" w:eastAsia="Times New Roman" w:hAnsi="Times New Roman"/>
                <w:sz w:val="24"/>
                <w:szCs w:val="24"/>
              </w:rPr>
            </w:pPr>
            <w:r w:rsidRPr="009F669F">
              <w:rPr>
                <w:rFonts w:ascii="Times New Roman" w:eastAsia="Times New Roman" w:hAnsi="Times New Roman"/>
                <w:sz w:val="24"/>
                <w:szCs w:val="24"/>
              </w:rPr>
              <w:t>180</w:t>
            </w:r>
          </w:p>
        </w:tc>
      </w:tr>
    </w:tbl>
    <w:p w14:paraId="486B824A" w14:textId="77777777" w:rsidR="009F669F" w:rsidRDefault="009F669F" w:rsidP="009F669F">
      <w:pPr>
        <w:spacing w:after="0" w:line="240" w:lineRule="auto"/>
        <w:ind w:firstLine="426"/>
        <w:jc w:val="both"/>
        <w:rPr>
          <w:rFonts w:eastAsia="Times New Roman"/>
          <w:bCs w:val="0"/>
          <w:color w:val="auto"/>
          <w:kern w:val="0"/>
          <w14:ligatures w14:val="none"/>
        </w:rPr>
      </w:pPr>
    </w:p>
    <w:p w14:paraId="58A303A4" w14:textId="71B3005B" w:rsidR="009F669F" w:rsidRPr="009F669F" w:rsidRDefault="009F669F" w:rsidP="009F669F">
      <w:pPr>
        <w:spacing w:after="0" w:line="240" w:lineRule="auto"/>
        <w:ind w:firstLine="426"/>
        <w:jc w:val="both"/>
        <w:rPr>
          <w:rFonts w:eastAsia="Times New Roman"/>
          <w:bCs w:val="0"/>
          <w:color w:val="auto"/>
          <w:kern w:val="0"/>
          <w14:ligatures w14:val="none"/>
        </w:rPr>
      </w:pPr>
      <w:r w:rsidRPr="009F669F">
        <w:rPr>
          <w:rFonts w:eastAsia="Times New Roman"/>
          <w:bCs w:val="0"/>
          <w:color w:val="auto"/>
          <w:kern w:val="0"/>
          <w14:ligatures w14:val="none"/>
        </w:rPr>
        <w:t xml:space="preserve">Примечание </w:t>
      </w:r>
      <w:r w:rsidR="00FB22D1">
        <w:rPr>
          <w:rFonts w:eastAsia="Times New Roman"/>
          <w:bCs w:val="0"/>
          <w:color w:val="auto"/>
          <w:kern w:val="0"/>
          <w14:ligatures w14:val="none"/>
        </w:rPr>
        <w:t>–</w:t>
      </w:r>
      <w:r w:rsidRPr="009F669F">
        <w:rPr>
          <w:rFonts w:eastAsia="Times New Roman"/>
          <w:bCs w:val="0"/>
          <w:color w:val="auto"/>
          <w:kern w:val="0"/>
          <w14:ligatures w14:val="none"/>
        </w:rPr>
        <w:t xml:space="preserve"> для индукционного варианта </w:t>
      </w:r>
      <w:r w:rsidRPr="009F669F">
        <w:rPr>
          <w:rFonts w:eastAsia="Times New Roman"/>
          <w:bCs w:val="0"/>
          <w:color w:val="auto"/>
          <w:kern w:val="0"/>
          <w:lang w:val="en-US"/>
          <w14:ligatures w14:val="none"/>
        </w:rPr>
        <w:t>P</w:t>
      </w:r>
      <w:r w:rsidRPr="009F669F">
        <w:rPr>
          <w:rFonts w:eastAsia="Times New Roman"/>
          <w:bCs w:val="0"/>
          <w:color w:val="auto"/>
          <w:kern w:val="0"/>
          <w14:ligatures w14:val="none"/>
        </w:rPr>
        <w:t>эл относится к активной мощности, измеренной по входу преобразователя.</w:t>
      </w:r>
    </w:p>
    <w:p w14:paraId="1EDB780F" w14:textId="0966003F" w:rsidR="009F669F" w:rsidRPr="009F669F" w:rsidRDefault="009F669F" w:rsidP="009F669F">
      <w:pPr>
        <w:spacing w:after="0" w:line="240" w:lineRule="auto"/>
        <w:rPr>
          <w:rFonts w:eastAsia="Times New Roman"/>
          <w:color w:val="auto"/>
          <w:kern w:val="0"/>
          <w14:ligatures w14:val="none"/>
        </w:rPr>
      </w:pPr>
      <w:r w:rsidRPr="009F669F">
        <w:rPr>
          <w:rFonts w:eastAsia="Times New Roman"/>
          <w:color w:val="auto"/>
          <w:kern w:val="0"/>
          <w14:ligatures w14:val="none"/>
        </w:rPr>
        <w:lastRenderedPageBreak/>
        <w:t xml:space="preserve">Таблица </w:t>
      </w:r>
      <w:r>
        <w:rPr>
          <w:rFonts w:eastAsia="Times New Roman"/>
          <w:color w:val="auto"/>
          <w:kern w:val="0"/>
          <w14:ligatures w14:val="none"/>
        </w:rPr>
        <w:t>Г</w:t>
      </w:r>
      <w:r w:rsidRPr="009F669F">
        <w:rPr>
          <w:rFonts w:eastAsia="Times New Roman"/>
          <w:color w:val="auto"/>
          <w:kern w:val="0"/>
          <w14:ligatures w14:val="none"/>
        </w:rPr>
        <w:t>.4</w:t>
      </w:r>
    </w:p>
    <w:p w14:paraId="3698D1B4" w14:textId="53EE6FD7" w:rsidR="009F669F" w:rsidRPr="009F669F" w:rsidRDefault="009F669F" w:rsidP="009F669F">
      <w:pPr>
        <w:spacing w:after="0" w:line="240" w:lineRule="auto"/>
        <w:ind w:firstLine="426"/>
        <w:rPr>
          <w:rFonts w:eastAsia="Times New Roman"/>
          <w:color w:val="auto"/>
          <w:kern w:val="0"/>
          <w14:ligatures w14:val="none"/>
        </w:rPr>
      </w:pPr>
      <w:r w:rsidRPr="009F669F">
        <w:rPr>
          <w:rFonts w:eastAsia="Times New Roman"/>
          <w:color w:val="auto"/>
          <w:kern w:val="0"/>
          <w14:ligatures w14:val="none"/>
        </w:rPr>
        <w:t xml:space="preserve">Исходные данные конструктивной программы </w:t>
      </w:r>
      <w:r w:rsidR="00081D95" w:rsidRPr="00081D95">
        <w:rPr>
          <w:rFonts w:eastAsia="Times New Roman"/>
          <w:color w:val="auto"/>
          <w:kern w:val="0"/>
          <w14:ligatures w14:val="none"/>
        </w:rPr>
        <w:t>КВ1–КВ5</w:t>
      </w:r>
    </w:p>
    <w:p w14:paraId="75366C71" w14:textId="77777777" w:rsidR="009F669F" w:rsidRPr="009F669F" w:rsidRDefault="009F669F" w:rsidP="009F669F">
      <w:pPr>
        <w:spacing w:after="0" w:line="240" w:lineRule="auto"/>
        <w:ind w:firstLine="426"/>
        <w:rPr>
          <w:rFonts w:eastAsia="Times New Roman"/>
          <w:bCs w:val="0"/>
          <w:color w:val="auto"/>
          <w:kern w:val="0"/>
          <w:sz w:val="24"/>
          <w:szCs w:val="24"/>
          <w14:ligatures w14:val="none"/>
        </w:rPr>
      </w:pPr>
    </w:p>
    <w:tbl>
      <w:tblPr>
        <w:tblStyle w:val="82"/>
        <w:tblW w:w="5000" w:type="pct"/>
        <w:tblLook w:val="04A0" w:firstRow="1" w:lastRow="0" w:firstColumn="1" w:lastColumn="0" w:noHBand="0" w:noVBand="1"/>
      </w:tblPr>
      <w:tblGrid>
        <w:gridCol w:w="751"/>
        <w:gridCol w:w="3685"/>
        <w:gridCol w:w="751"/>
        <w:gridCol w:w="643"/>
        <w:gridCol w:w="643"/>
        <w:gridCol w:w="643"/>
        <w:gridCol w:w="643"/>
        <w:gridCol w:w="806"/>
        <w:gridCol w:w="779"/>
      </w:tblGrid>
      <w:tr w:rsidR="009F669F" w:rsidRPr="00FB22D1" w14:paraId="7A140130" w14:textId="77777777" w:rsidTr="00FB22D1">
        <w:tc>
          <w:tcPr>
            <w:tcW w:w="407" w:type="pct"/>
            <w:vAlign w:val="center"/>
          </w:tcPr>
          <w:p w14:paraId="1FB1C182" w14:textId="77777777" w:rsidR="009F669F" w:rsidRPr="00FB22D1" w:rsidRDefault="009F669F" w:rsidP="00FB22D1">
            <w:pPr>
              <w:jc w:val="center"/>
              <w:rPr>
                <w:rFonts w:ascii="Times New Roman" w:eastAsia="Times New Roman" w:hAnsi="Times New Roman"/>
                <w:sz w:val="24"/>
                <w:szCs w:val="24"/>
              </w:rPr>
            </w:pPr>
            <w:proofErr w:type="spellStart"/>
            <w:r w:rsidRPr="00FB22D1">
              <w:rPr>
                <w:rFonts w:ascii="Times New Roman" w:eastAsia="Times New Roman" w:hAnsi="Times New Roman"/>
                <w:sz w:val="24"/>
                <w:szCs w:val="24"/>
              </w:rPr>
              <w:t>Код</w:t>
            </w:r>
            <w:proofErr w:type="spellEnd"/>
          </w:p>
        </w:tc>
        <w:tc>
          <w:tcPr>
            <w:tcW w:w="1977" w:type="pct"/>
            <w:vAlign w:val="center"/>
          </w:tcPr>
          <w:p w14:paraId="01595260" w14:textId="77777777" w:rsidR="009F669F" w:rsidRPr="00FB22D1" w:rsidRDefault="009F669F" w:rsidP="00FB22D1">
            <w:pPr>
              <w:jc w:val="center"/>
              <w:rPr>
                <w:rFonts w:ascii="Times New Roman" w:eastAsia="Times New Roman" w:hAnsi="Times New Roman"/>
                <w:sz w:val="24"/>
                <w:szCs w:val="24"/>
              </w:rPr>
            </w:pPr>
            <w:proofErr w:type="spellStart"/>
            <w:r w:rsidRPr="00FB22D1">
              <w:rPr>
                <w:rFonts w:ascii="Times New Roman" w:eastAsia="Times New Roman" w:hAnsi="Times New Roman"/>
                <w:sz w:val="24"/>
                <w:szCs w:val="24"/>
              </w:rPr>
              <w:t>Конфигурация</w:t>
            </w:r>
            <w:proofErr w:type="spellEnd"/>
          </w:p>
        </w:tc>
        <w:tc>
          <w:tcPr>
            <w:tcW w:w="407" w:type="pct"/>
            <w:vAlign w:val="center"/>
          </w:tcPr>
          <w:p w14:paraId="5AB9DE8D" w14:textId="77777777" w:rsidR="009F669F" w:rsidRPr="00FB22D1" w:rsidRDefault="009F669F" w:rsidP="00FB22D1">
            <w:pPr>
              <w:jc w:val="center"/>
              <w:rPr>
                <w:rFonts w:ascii="Times New Roman" w:eastAsia="Times New Roman" w:hAnsi="Times New Roman"/>
                <w:sz w:val="24"/>
                <w:szCs w:val="24"/>
              </w:rPr>
            </w:pPr>
            <w:proofErr w:type="spellStart"/>
            <w:r w:rsidRPr="00FB22D1">
              <w:rPr>
                <w:rFonts w:ascii="Times New Roman" w:eastAsia="Times New Roman" w:hAnsi="Times New Roman"/>
                <w:sz w:val="24"/>
                <w:szCs w:val="24"/>
              </w:rPr>
              <w:t>Pэл</w:t>
            </w:r>
            <w:proofErr w:type="spellEnd"/>
            <w:r w:rsidRPr="00FB22D1">
              <w:rPr>
                <w:rFonts w:ascii="Times New Roman" w:eastAsia="Times New Roman" w:hAnsi="Times New Roman"/>
                <w:sz w:val="24"/>
                <w:szCs w:val="24"/>
              </w:rPr>
              <w:t xml:space="preserve">, </w:t>
            </w:r>
            <w:proofErr w:type="spellStart"/>
            <w:r w:rsidRPr="00FB22D1">
              <w:rPr>
                <w:rFonts w:ascii="Times New Roman" w:eastAsia="Times New Roman" w:hAnsi="Times New Roman"/>
                <w:sz w:val="24"/>
                <w:szCs w:val="24"/>
              </w:rPr>
              <w:t>Вт</w:t>
            </w:r>
            <w:proofErr w:type="spellEnd"/>
          </w:p>
        </w:tc>
        <w:tc>
          <w:tcPr>
            <w:tcW w:w="349" w:type="pct"/>
            <w:vAlign w:val="center"/>
          </w:tcPr>
          <w:p w14:paraId="279BB179"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 xml:space="preserve">V, </w:t>
            </w:r>
            <w:proofErr w:type="spellStart"/>
            <w:r w:rsidRPr="00FB22D1">
              <w:rPr>
                <w:rFonts w:ascii="Times New Roman" w:eastAsia="Times New Roman" w:hAnsi="Times New Roman"/>
                <w:sz w:val="24"/>
                <w:szCs w:val="24"/>
              </w:rPr>
              <w:t>мл</w:t>
            </w:r>
            <w:proofErr w:type="spellEnd"/>
          </w:p>
        </w:tc>
        <w:tc>
          <w:tcPr>
            <w:tcW w:w="349" w:type="pct"/>
            <w:vAlign w:val="center"/>
          </w:tcPr>
          <w:p w14:paraId="1AF443A1"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m, г</w:t>
            </w:r>
          </w:p>
        </w:tc>
        <w:tc>
          <w:tcPr>
            <w:tcW w:w="349" w:type="pct"/>
            <w:vAlign w:val="center"/>
          </w:tcPr>
          <w:p w14:paraId="27D334B5"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 xml:space="preserve">L, </w:t>
            </w:r>
            <w:proofErr w:type="spellStart"/>
            <w:r w:rsidRPr="00FB22D1">
              <w:rPr>
                <w:rFonts w:ascii="Times New Roman" w:eastAsia="Times New Roman" w:hAnsi="Times New Roman"/>
                <w:sz w:val="24"/>
                <w:szCs w:val="24"/>
              </w:rPr>
              <w:t>см</w:t>
            </w:r>
            <w:proofErr w:type="spellEnd"/>
          </w:p>
        </w:tc>
        <w:tc>
          <w:tcPr>
            <w:tcW w:w="349" w:type="pct"/>
            <w:vAlign w:val="center"/>
          </w:tcPr>
          <w:p w14:paraId="6C99C696"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 xml:space="preserve">D, </w:t>
            </w:r>
            <w:proofErr w:type="spellStart"/>
            <w:r w:rsidRPr="00FB22D1">
              <w:rPr>
                <w:rFonts w:ascii="Times New Roman" w:eastAsia="Times New Roman" w:hAnsi="Times New Roman"/>
                <w:sz w:val="24"/>
                <w:szCs w:val="24"/>
              </w:rPr>
              <w:t>мм</w:t>
            </w:r>
            <w:proofErr w:type="spellEnd"/>
          </w:p>
        </w:tc>
        <w:tc>
          <w:tcPr>
            <w:tcW w:w="436" w:type="pct"/>
            <w:vAlign w:val="center"/>
          </w:tcPr>
          <w:p w14:paraId="62646998"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 xml:space="preserve">p₀, </w:t>
            </w:r>
            <w:proofErr w:type="spellStart"/>
            <w:r w:rsidRPr="00FB22D1">
              <w:rPr>
                <w:rFonts w:ascii="Times New Roman" w:eastAsia="Times New Roman" w:hAnsi="Times New Roman"/>
                <w:sz w:val="24"/>
                <w:szCs w:val="24"/>
              </w:rPr>
              <w:t>кПа</w:t>
            </w:r>
            <w:proofErr w:type="spellEnd"/>
          </w:p>
        </w:tc>
        <w:tc>
          <w:tcPr>
            <w:tcW w:w="378" w:type="pct"/>
            <w:vAlign w:val="center"/>
          </w:tcPr>
          <w:p w14:paraId="4133C4DC" w14:textId="77777777" w:rsidR="009F669F" w:rsidRPr="00FB22D1" w:rsidRDefault="009F669F" w:rsidP="00FB22D1">
            <w:pPr>
              <w:jc w:val="center"/>
              <w:rPr>
                <w:rFonts w:ascii="Times New Roman" w:eastAsia="Times New Roman" w:hAnsi="Times New Roman"/>
                <w:sz w:val="24"/>
                <w:szCs w:val="24"/>
              </w:rPr>
            </w:pPr>
            <w:proofErr w:type="spellStart"/>
            <w:r w:rsidRPr="00FB22D1">
              <w:rPr>
                <w:rFonts w:ascii="Times New Roman" w:eastAsia="Times New Roman" w:hAnsi="Times New Roman"/>
                <w:sz w:val="24"/>
                <w:szCs w:val="24"/>
              </w:rPr>
              <w:t>Tнач</w:t>
            </w:r>
            <w:proofErr w:type="spellEnd"/>
            <w:r w:rsidRPr="00FB22D1">
              <w:rPr>
                <w:rFonts w:ascii="Times New Roman" w:eastAsia="Times New Roman" w:hAnsi="Times New Roman"/>
                <w:sz w:val="24"/>
                <w:szCs w:val="24"/>
              </w:rPr>
              <w:t>, °C</w:t>
            </w:r>
          </w:p>
        </w:tc>
      </w:tr>
      <w:tr w:rsidR="009F669F" w:rsidRPr="00FB22D1" w14:paraId="3B90880E" w14:textId="77777777" w:rsidTr="00FB22D1">
        <w:tc>
          <w:tcPr>
            <w:tcW w:w="407" w:type="pct"/>
            <w:vAlign w:val="center"/>
          </w:tcPr>
          <w:p w14:paraId="6C7E8366" w14:textId="4E1F9232" w:rsidR="009F669F" w:rsidRPr="00FB22D1" w:rsidRDefault="0003727E" w:rsidP="00FB22D1">
            <w:pPr>
              <w:jc w:val="center"/>
              <w:rPr>
                <w:rFonts w:ascii="Times New Roman" w:eastAsia="Times New Roman" w:hAnsi="Times New Roman"/>
                <w:sz w:val="24"/>
                <w:szCs w:val="24"/>
              </w:rPr>
            </w:pPr>
            <w:r>
              <w:rPr>
                <w:rFonts w:ascii="Times New Roman" w:eastAsia="Times New Roman" w:hAnsi="Times New Roman"/>
                <w:sz w:val="24"/>
                <w:szCs w:val="24"/>
                <w:lang w:val="ru-RU"/>
              </w:rPr>
              <w:t>КВ</w:t>
            </w:r>
            <w:r w:rsidR="009F669F" w:rsidRPr="00FB22D1">
              <w:rPr>
                <w:rFonts w:ascii="Times New Roman" w:eastAsia="Times New Roman" w:hAnsi="Times New Roman"/>
                <w:sz w:val="24"/>
                <w:szCs w:val="24"/>
              </w:rPr>
              <w:t>1</w:t>
            </w:r>
          </w:p>
        </w:tc>
        <w:tc>
          <w:tcPr>
            <w:tcW w:w="1977" w:type="pct"/>
            <w:vAlign w:val="center"/>
          </w:tcPr>
          <w:p w14:paraId="4C83CEB9" w14:textId="7F0BC6FB" w:rsidR="009F669F" w:rsidRPr="00FB22D1" w:rsidRDefault="009F669F" w:rsidP="00FB22D1">
            <w:pPr>
              <w:jc w:val="center"/>
              <w:rPr>
                <w:rFonts w:ascii="Times New Roman" w:eastAsia="Times New Roman" w:hAnsi="Times New Roman"/>
                <w:sz w:val="24"/>
                <w:szCs w:val="24"/>
                <w:lang w:val="ru-RU"/>
              </w:rPr>
            </w:pPr>
            <w:r w:rsidRPr="00FB22D1">
              <w:rPr>
                <w:rFonts w:ascii="Times New Roman" w:eastAsia="Times New Roman" w:hAnsi="Times New Roman"/>
                <w:sz w:val="24"/>
                <w:szCs w:val="24"/>
                <w:lang w:val="ru-RU"/>
              </w:rPr>
              <w:t>сплошной сердечник; возврат по стенкам; кольцевые р</w:t>
            </w:r>
            <w:r w:rsidR="00FB22D1">
              <w:rPr>
                <w:rFonts w:ascii="Times New Roman" w:eastAsia="Times New Roman" w:hAnsi="Times New Roman"/>
                <w:sz w:val="24"/>
                <w:szCs w:val="24"/>
                <w:lang w:val="ru-RU"/>
              </w:rPr>
              <w:t>е</w:t>
            </w:r>
            <w:r w:rsidRPr="00FB22D1">
              <w:rPr>
                <w:rFonts w:ascii="Times New Roman" w:eastAsia="Times New Roman" w:hAnsi="Times New Roman"/>
                <w:sz w:val="24"/>
                <w:szCs w:val="24"/>
                <w:lang w:val="ru-RU"/>
              </w:rPr>
              <w:t>бра</w:t>
            </w:r>
          </w:p>
        </w:tc>
        <w:tc>
          <w:tcPr>
            <w:tcW w:w="407" w:type="pct"/>
            <w:vAlign w:val="center"/>
          </w:tcPr>
          <w:p w14:paraId="779E73FC"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80</w:t>
            </w:r>
          </w:p>
        </w:tc>
        <w:tc>
          <w:tcPr>
            <w:tcW w:w="349" w:type="pct"/>
            <w:vAlign w:val="center"/>
          </w:tcPr>
          <w:p w14:paraId="14D47027"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15</w:t>
            </w:r>
          </w:p>
        </w:tc>
        <w:tc>
          <w:tcPr>
            <w:tcW w:w="349" w:type="pct"/>
            <w:vAlign w:val="center"/>
          </w:tcPr>
          <w:p w14:paraId="34DF4755"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850</w:t>
            </w:r>
          </w:p>
        </w:tc>
        <w:tc>
          <w:tcPr>
            <w:tcW w:w="349" w:type="pct"/>
            <w:vAlign w:val="center"/>
          </w:tcPr>
          <w:p w14:paraId="74C0666F"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30</w:t>
            </w:r>
          </w:p>
        </w:tc>
        <w:tc>
          <w:tcPr>
            <w:tcW w:w="349" w:type="pct"/>
            <w:vAlign w:val="center"/>
          </w:tcPr>
          <w:p w14:paraId="1426B95F"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28</w:t>
            </w:r>
          </w:p>
        </w:tc>
        <w:tc>
          <w:tcPr>
            <w:tcW w:w="436" w:type="pct"/>
            <w:vAlign w:val="center"/>
          </w:tcPr>
          <w:p w14:paraId="2CA22D88"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4,00</w:t>
            </w:r>
          </w:p>
        </w:tc>
        <w:tc>
          <w:tcPr>
            <w:tcW w:w="378" w:type="pct"/>
            <w:vAlign w:val="center"/>
          </w:tcPr>
          <w:p w14:paraId="64B980D6"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24</w:t>
            </w:r>
          </w:p>
        </w:tc>
      </w:tr>
      <w:tr w:rsidR="009F669F" w:rsidRPr="00FB22D1" w14:paraId="77FA487C" w14:textId="77777777" w:rsidTr="00FB22D1">
        <w:tc>
          <w:tcPr>
            <w:tcW w:w="407" w:type="pct"/>
            <w:vAlign w:val="center"/>
          </w:tcPr>
          <w:p w14:paraId="32C053A8" w14:textId="7DDD8AAA" w:rsidR="009F669F" w:rsidRPr="00FB22D1" w:rsidRDefault="0003727E" w:rsidP="00FB22D1">
            <w:pPr>
              <w:jc w:val="center"/>
              <w:rPr>
                <w:rFonts w:ascii="Times New Roman" w:eastAsia="Times New Roman" w:hAnsi="Times New Roman"/>
                <w:sz w:val="24"/>
                <w:szCs w:val="24"/>
              </w:rPr>
            </w:pPr>
            <w:r>
              <w:rPr>
                <w:rFonts w:ascii="Times New Roman" w:eastAsia="Times New Roman" w:hAnsi="Times New Roman"/>
                <w:sz w:val="24"/>
                <w:szCs w:val="24"/>
                <w:lang w:val="ru-RU"/>
              </w:rPr>
              <w:t>КВ</w:t>
            </w:r>
            <w:r w:rsidR="009F669F" w:rsidRPr="00FB22D1">
              <w:rPr>
                <w:rFonts w:ascii="Times New Roman" w:eastAsia="Times New Roman" w:hAnsi="Times New Roman"/>
                <w:sz w:val="24"/>
                <w:szCs w:val="24"/>
              </w:rPr>
              <w:t>2</w:t>
            </w:r>
          </w:p>
        </w:tc>
        <w:tc>
          <w:tcPr>
            <w:tcW w:w="1977" w:type="pct"/>
            <w:vAlign w:val="center"/>
          </w:tcPr>
          <w:p w14:paraId="17563451" w14:textId="2AC62BE3" w:rsidR="009F669F" w:rsidRPr="00FB22D1" w:rsidRDefault="009F669F" w:rsidP="00FB22D1">
            <w:pPr>
              <w:jc w:val="center"/>
              <w:rPr>
                <w:rFonts w:ascii="Times New Roman" w:eastAsia="Times New Roman" w:hAnsi="Times New Roman"/>
                <w:sz w:val="24"/>
                <w:szCs w:val="24"/>
                <w:lang w:val="ru-RU"/>
              </w:rPr>
            </w:pPr>
            <w:r w:rsidRPr="00FB22D1">
              <w:rPr>
                <w:rFonts w:ascii="Times New Roman" w:eastAsia="Times New Roman" w:hAnsi="Times New Roman"/>
                <w:sz w:val="24"/>
                <w:szCs w:val="24"/>
                <w:lang w:val="ru-RU"/>
              </w:rPr>
              <w:t>ферромагнитные шарики; возврат по стенкам; кольцевые р</w:t>
            </w:r>
            <w:r w:rsidR="00FB22D1">
              <w:rPr>
                <w:rFonts w:ascii="Times New Roman" w:eastAsia="Times New Roman" w:hAnsi="Times New Roman"/>
                <w:sz w:val="24"/>
                <w:szCs w:val="24"/>
                <w:lang w:val="ru-RU"/>
              </w:rPr>
              <w:t>е</w:t>
            </w:r>
            <w:r w:rsidRPr="00FB22D1">
              <w:rPr>
                <w:rFonts w:ascii="Times New Roman" w:eastAsia="Times New Roman" w:hAnsi="Times New Roman"/>
                <w:sz w:val="24"/>
                <w:szCs w:val="24"/>
                <w:lang w:val="ru-RU"/>
              </w:rPr>
              <w:t>бра</w:t>
            </w:r>
          </w:p>
        </w:tc>
        <w:tc>
          <w:tcPr>
            <w:tcW w:w="407" w:type="pct"/>
            <w:vAlign w:val="center"/>
          </w:tcPr>
          <w:p w14:paraId="6121CA8F"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80</w:t>
            </w:r>
          </w:p>
        </w:tc>
        <w:tc>
          <w:tcPr>
            <w:tcW w:w="349" w:type="pct"/>
            <w:vAlign w:val="center"/>
          </w:tcPr>
          <w:p w14:paraId="6864C68F"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15</w:t>
            </w:r>
          </w:p>
        </w:tc>
        <w:tc>
          <w:tcPr>
            <w:tcW w:w="349" w:type="pct"/>
            <w:vAlign w:val="center"/>
          </w:tcPr>
          <w:p w14:paraId="7D224A64"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850</w:t>
            </w:r>
          </w:p>
        </w:tc>
        <w:tc>
          <w:tcPr>
            <w:tcW w:w="349" w:type="pct"/>
            <w:vAlign w:val="center"/>
          </w:tcPr>
          <w:p w14:paraId="278CD47E"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30</w:t>
            </w:r>
          </w:p>
        </w:tc>
        <w:tc>
          <w:tcPr>
            <w:tcW w:w="349" w:type="pct"/>
            <w:vAlign w:val="center"/>
          </w:tcPr>
          <w:p w14:paraId="60C0AA7B"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28</w:t>
            </w:r>
          </w:p>
        </w:tc>
        <w:tc>
          <w:tcPr>
            <w:tcW w:w="436" w:type="pct"/>
            <w:vAlign w:val="center"/>
          </w:tcPr>
          <w:p w14:paraId="5A59202D"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4,00</w:t>
            </w:r>
          </w:p>
        </w:tc>
        <w:tc>
          <w:tcPr>
            <w:tcW w:w="378" w:type="pct"/>
            <w:vAlign w:val="center"/>
          </w:tcPr>
          <w:p w14:paraId="283442FA"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24</w:t>
            </w:r>
          </w:p>
        </w:tc>
      </w:tr>
      <w:tr w:rsidR="009F669F" w:rsidRPr="00FB22D1" w14:paraId="7F4FD482" w14:textId="77777777" w:rsidTr="00FB22D1">
        <w:tc>
          <w:tcPr>
            <w:tcW w:w="407" w:type="pct"/>
            <w:vAlign w:val="center"/>
          </w:tcPr>
          <w:p w14:paraId="57BBAAD1" w14:textId="521E77EC" w:rsidR="009F669F" w:rsidRPr="00FB22D1" w:rsidRDefault="0003727E" w:rsidP="00FB22D1">
            <w:pPr>
              <w:jc w:val="center"/>
              <w:rPr>
                <w:rFonts w:ascii="Times New Roman" w:eastAsia="Times New Roman" w:hAnsi="Times New Roman"/>
                <w:sz w:val="24"/>
                <w:szCs w:val="24"/>
              </w:rPr>
            </w:pPr>
            <w:r>
              <w:rPr>
                <w:rFonts w:ascii="Times New Roman" w:eastAsia="Times New Roman" w:hAnsi="Times New Roman"/>
                <w:sz w:val="24"/>
                <w:szCs w:val="24"/>
                <w:lang w:val="ru-RU"/>
              </w:rPr>
              <w:t>КВ</w:t>
            </w:r>
            <w:r w:rsidR="009F669F" w:rsidRPr="00FB22D1">
              <w:rPr>
                <w:rFonts w:ascii="Times New Roman" w:eastAsia="Times New Roman" w:hAnsi="Times New Roman"/>
                <w:sz w:val="24"/>
                <w:szCs w:val="24"/>
              </w:rPr>
              <w:t>3</w:t>
            </w:r>
          </w:p>
        </w:tc>
        <w:tc>
          <w:tcPr>
            <w:tcW w:w="1977" w:type="pct"/>
            <w:vAlign w:val="center"/>
          </w:tcPr>
          <w:p w14:paraId="5594F1CF" w14:textId="65594551" w:rsidR="009F669F" w:rsidRPr="00FB22D1" w:rsidRDefault="009F669F" w:rsidP="00FB22D1">
            <w:pPr>
              <w:jc w:val="center"/>
              <w:rPr>
                <w:rFonts w:ascii="Times New Roman" w:eastAsia="Times New Roman" w:hAnsi="Times New Roman"/>
                <w:sz w:val="24"/>
                <w:szCs w:val="24"/>
                <w:lang w:val="ru-RU"/>
              </w:rPr>
            </w:pPr>
            <w:r w:rsidRPr="00FB22D1">
              <w:rPr>
                <w:rFonts w:ascii="Times New Roman" w:eastAsia="Times New Roman" w:hAnsi="Times New Roman"/>
                <w:sz w:val="24"/>
                <w:szCs w:val="24"/>
                <w:lang w:val="ru-RU"/>
              </w:rPr>
              <w:t>шарики; дренажный канал; кольцевые р</w:t>
            </w:r>
            <w:r w:rsidR="00FB22D1">
              <w:rPr>
                <w:rFonts w:ascii="Times New Roman" w:eastAsia="Times New Roman" w:hAnsi="Times New Roman"/>
                <w:sz w:val="24"/>
                <w:szCs w:val="24"/>
                <w:lang w:val="ru-RU"/>
              </w:rPr>
              <w:t>е</w:t>
            </w:r>
            <w:r w:rsidRPr="00FB22D1">
              <w:rPr>
                <w:rFonts w:ascii="Times New Roman" w:eastAsia="Times New Roman" w:hAnsi="Times New Roman"/>
                <w:sz w:val="24"/>
                <w:szCs w:val="24"/>
                <w:lang w:val="ru-RU"/>
              </w:rPr>
              <w:t>бра</w:t>
            </w:r>
          </w:p>
        </w:tc>
        <w:tc>
          <w:tcPr>
            <w:tcW w:w="407" w:type="pct"/>
            <w:vAlign w:val="center"/>
          </w:tcPr>
          <w:p w14:paraId="4E0D82E4"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80</w:t>
            </w:r>
          </w:p>
        </w:tc>
        <w:tc>
          <w:tcPr>
            <w:tcW w:w="349" w:type="pct"/>
            <w:vAlign w:val="center"/>
          </w:tcPr>
          <w:p w14:paraId="776345DB"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15</w:t>
            </w:r>
          </w:p>
        </w:tc>
        <w:tc>
          <w:tcPr>
            <w:tcW w:w="349" w:type="pct"/>
            <w:vAlign w:val="center"/>
          </w:tcPr>
          <w:p w14:paraId="367BEB61"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850</w:t>
            </w:r>
          </w:p>
        </w:tc>
        <w:tc>
          <w:tcPr>
            <w:tcW w:w="349" w:type="pct"/>
            <w:vAlign w:val="center"/>
          </w:tcPr>
          <w:p w14:paraId="4B01B5CA"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30</w:t>
            </w:r>
          </w:p>
        </w:tc>
        <w:tc>
          <w:tcPr>
            <w:tcW w:w="349" w:type="pct"/>
            <w:vAlign w:val="center"/>
          </w:tcPr>
          <w:p w14:paraId="1BA7E026"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28</w:t>
            </w:r>
          </w:p>
        </w:tc>
        <w:tc>
          <w:tcPr>
            <w:tcW w:w="436" w:type="pct"/>
            <w:vAlign w:val="center"/>
          </w:tcPr>
          <w:p w14:paraId="124EDC83"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4,18</w:t>
            </w:r>
          </w:p>
        </w:tc>
        <w:tc>
          <w:tcPr>
            <w:tcW w:w="378" w:type="pct"/>
            <w:vAlign w:val="center"/>
          </w:tcPr>
          <w:p w14:paraId="766E44BC"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25</w:t>
            </w:r>
          </w:p>
        </w:tc>
      </w:tr>
      <w:tr w:rsidR="009F669F" w:rsidRPr="00FB22D1" w14:paraId="6EA0F0A0" w14:textId="77777777" w:rsidTr="00FB22D1">
        <w:tc>
          <w:tcPr>
            <w:tcW w:w="407" w:type="pct"/>
            <w:vAlign w:val="center"/>
          </w:tcPr>
          <w:p w14:paraId="349874F1" w14:textId="1DC2D192" w:rsidR="009F669F" w:rsidRPr="00FB22D1" w:rsidRDefault="0003727E" w:rsidP="00FB22D1">
            <w:pPr>
              <w:jc w:val="center"/>
              <w:rPr>
                <w:rFonts w:ascii="Times New Roman" w:eastAsia="Times New Roman" w:hAnsi="Times New Roman"/>
                <w:sz w:val="24"/>
                <w:szCs w:val="24"/>
              </w:rPr>
            </w:pPr>
            <w:r>
              <w:rPr>
                <w:rFonts w:ascii="Times New Roman" w:eastAsia="Times New Roman" w:hAnsi="Times New Roman"/>
                <w:sz w:val="24"/>
                <w:szCs w:val="24"/>
                <w:lang w:val="ru-RU"/>
              </w:rPr>
              <w:t>КВ</w:t>
            </w:r>
            <w:r w:rsidR="009F669F" w:rsidRPr="00FB22D1">
              <w:rPr>
                <w:rFonts w:ascii="Times New Roman" w:eastAsia="Times New Roman" w:hAnsi="Times New Roman"/>
                <w:sz w:val="24"/>
                <w:szCs w:val="24"/>
              </w:rPr>
              <w:t>4</w:t>
            </w:r>
          </w:p>
        </w:tc>
        <w:tc>
          <w:tcPr>
            <w:tcW w:w="1977" w:type="pct"/>
            <w:vAlign w:val="center"/>
          </w:tcPr>
          <w:p w14:paraId="57CB02D0" w14:textId="1F341334" w:rsidR="009F669F" w:rsidRPr="00FB22D1" w:rsidRDefault="009F669F" w:rsidP="00FB22D1">
            <w:pPr>
              <w:jc w:val="center"/>
              <w:rPr>
                <w:rFonts w:ascii="Times New Roman" w:eastAsia="Times New Roman" w:hAnsi="Times New Roman"/>
                <w:sz w:val="24"/>
                <w:szCs w:val="24"/>
                <w:lang w:val="ru-RU"/>
              </w:rPr>
            </w:pPr>
            <w:r w:rsidRPr="00FB22D1">
              <w:rPr>
                <w:rFonts w:ascii="Times New Roman" w:eastAsia="Times New Roman" w:hAnsi="Times New Roman"/>
                <w:sz w:val="24"/>
                <w:szCs w:val="24"/>
                <w:lang w:val="ru-RU"/>
              </w:rPr>
              <w:t>шарики; дренажный канал; боковые р</w:t>
            </w:r>
            <w:r w:rsidR="00FB22D1">
              <w:rPr>
                <w:rFonts w:ascii="Times New Roman" w:eastAsia="Times New Roman" w:hAnsi="Times New Roman"/>
                <w:sz w:val="24"/>
                <w:szCs w:val="24"/>
                <w:lang w:val="ru-RU"/>
              </w:rPr>
              <w:t>е</w:t>
            </w:r>
            <w:r w:rsidRPr="00FB22D1">
              <w:rPr>
                <w:rFonts w:ascii="Times New Roman" w:eastAsia="Times New Roman" w:hAnsi="Times New Roman"/>
                <w:sz w:val="24"/>
                <w:szCs w:val="24"/>
                <w:lang w:val="ru-RU"/>
              </w:rPr>
              <w:t>бра</w:t>
            </w:r>
          </w:p>
        </w:tc>
        <w:tc>
          <w:tcPr>
            <w:tcW w:w="407" w:type="pct"/>
            <w:vAlign w:val="center"/>
          </w:tcPr>
          <w:p w14:paraId="2237C76C"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80</w:t>
            </w:r>
          </w:p>
        </w:tc>
        <w:tc>
          <w:tcPr>
            <w:tcW w:w="349" w:type="pct"/>
            <w:vAlign w:val="center"/>
          </w:tcPr>
          <w:p w14:paraId="50EA3640"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15</w:t>
            </w:r>
          </w:p>
        </w:tc>
        <w:tc>
          <w:tcPr>
            <w:tcW w:w="349" w:type="pct"/>
            <w:vAlign w:val="center"/>
          </w:tcPr>
          <w:p w14:paraId="4430220C"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850</w:t>
            </w:r>
          </w:p>
        </w:tc>
        <w:tc>
          <w:tcPr>
            <w:tcW w:w="349" w:type="pct"/>
            <w:vAlign w:val="center"/>
          </w:tcPr>
          <w:p w14:paraId="0596F650"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30</w:t>
            </w:r>
          </w:p>
        </w:tc>
        <w:tc>
          <w:tcPr>
            <w:tcW w:w="349" w:type="pct"/>
            <w:vAlign w:val="center"/>
          </w:tcPr>
          <w:p w14:paraId="0B740746"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28</w:t>
            </w:r>
          </w:p>
        </w:tc>
        <w:tc>
          <w:tcPr>
            <w:tcW w:w="436" w:type="pct"/>
            <w:vAlign w:val="center"/>
          </w:tcPr>
          <w:p w14:paraId="7D47C259"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4,18</w:t>
            </w:r>
          </w:p>
        </w:tc>
        <w:tc>
          <w:tcPr>
            <w:tcW w:w="378" w:type="pct"/>
            <w:vAlign w:val="center"/>
          </w:tcPr>
          <w:p w14:paraId="44F7B9D5"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25</w:t>
            </w:r>
          </w:p>
        </w:tc>
      </w:tr>
      <w:tr w:rsidR="009F669F" w:rsidRPr="00FB22D1" w14:paraId="02E0A186" w14:textId="77777777" w:rsidTr="00FB22D1">
        <w:tc>
          <w:tcPr>
            <w:tcW w:w="407" w:type="pct"/>
            <w:vAlign w:val="center"/>
          </w:tcPr>
          <w:p w14:paraId="2F3C1892" w14:textId="06BE6CC4" w:rsidR="009F669F" w:rsidRPr="00FB22D1" w:rsidRDefault="0003727E" w:rsidP="00FB22D1">
            <w:pPr>
              <w:jc w:val="center"/>
              <w:rPr>
                <w:rFonts w:ascii="Times New Roman" w:eastAsia="Times New Roman" w:hAnsi="Times New Roman"/>
                <w:sz w:val="24"/>
                <w:szCs w:val="24"/>
              </w:rPr>
            </w:pPr>
            <w:r>
              <w:rPr>
                <w:rFonts w:ascii="Times New Roman" w:eastAsia="Times New Roman" w:hAnsi="Times New Roman"/>
                <w:sz w:val="24"/>
                <w:szCs w:val="24"/>
                <w:lang w:val="ru-RU"/>
              </w:rPr>
              <w:t>КВ</w:t>
            </w:r>
            <w:r w:rsidR="009F669F" w:rsidRPr="00FB22D1">
              <w:rPr>
                <w:rFonts w:ascii="Times New Roman" w:eastAsia="Times New Roman" w:hAnsi="Times New Roman"/>
                <w:sz w:val="24"/>
                <w:szCs w:val="24"/>
              </w:rPr>
              <w:t>5</w:t>
            </w:r>
          </w:p>
        </w:tc>
        <w:tc>
          <w:tcPr>
            <w:tcW w:w="1977" w:type="pct"/>
            <w:vAlign w:val="center"/>
          </w:tcPr>
          <w:p w14:paraId="2F8768FD" w14:textId="554DBE6F" w:rsidR="009F669F" w:rsidRPr="00FB22D1" w:rsidRDefault="009F669F" w:rsidP="00FB22D1">
            <w:pPr>
              <w:jc w:val="center"/>
              <w:rPr>
                <w:rFonts w:ascii="Times New Roman" w:eastAsia="Times New Roman" w:hAnsi="Times New Roman"/>
                <w:sz w:val="24"/>
                <w:szCs w:val="24"/>
                <w:lang w:val="ru-RU"/>
              </w:rPr>
            </w:pPr>
            <w:r w:rsidRPr="00FB22D1">
              <w:rPr>
                <w:rFonts w:ascii="Times New Roman" w:eastAsia="Times New Roman" w:hAnsi="Times New Roman"/>
                <w:sz w:val="24"/>
                <w:szCs w:val="24"/>
                <w:lang w:val="ru-RU"/>
              </w:rPr>
              <w:t xml:space="preserve">конфигурация </w:t>
            </w:r>
            <w:r w:rsidR="00AE237F">
              <w:rPr>
                <w:rFonts w:ascii="Times New Roman" w:eastAsia="Times New Roman" w:hAnsi="Times New Roman"/>
                <w:sz w:val="24"/>
                <w:szCs w:val="24"/>
                <w:lang w:val="ru-RU"/>
              </w:rPr>
              <w:t>КВ4</w:t>
            </w:r>
            <w:r w:rsidRPr="00FB22D1">
              <w:rPr>
                <w:rFonts w:ascii="Times New Roman" w:eastAsia="Times New Roman" w:hAnsi="Times New Roman"/>
                <w:sz w:val="24"/>
                <w:szCs w:val="24"/>
                <w:lang w:val="ru-RU"/>
              </w:rPr>
              <w:t xml:space="preserve"> при повышенной мощности</w:t>
            </w:r>
          </w:p>
        </w:tc>
        <w:tc>
          <w:tcPr>
            <w:tcW w:w="407" w:type="pct"/>
            <w:vAlign w:val="center"/>
          </w:tcPr>
          <w:p w14:paraId="78D3847A"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100</w:t>
            </w:r>
          </w:p>
        </w:tc>
        <w:tc>
          <w:tcPr>
            <w:tcW w:w="349" w:type="pct"/>
            <w:vAlign w:val="center"/>
          </w:tcPr>
          <w:p w14:paraId="658E42F7"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15</w:t>
            </w:r>
          </w:p>
        </w:tc>
        <w:tc>
          <w:tcPr>
            <w:tcW w:w="349" w:type="pct"/>
            <w:vAlign w:val="center"/>
          </w:tcPr>
          <w:p w14:paraId="1DABE74F"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850</w:t>
            </w:r>
          </w:p>
        </w:tc>
        <w:tc>
          <w:tcPr>
            <w:tcW w:w="349" w:type="pct"/>
            <w:vAlign w:val="center"/>
          </w:tcPr>
          <w:p w14:paraId="66D5728D"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30</w:t>
            </w:r>
          </w:p>
        </w:tc>
        <w:tc>
          <w:tcPr>
            <w:tcW w:w="349" w:type="pct"/>
            <w:vAlign w:val="center"/>
          </w:tcPr>
          <w:p w14:paraId="2598758C"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28</w:t>
            </w:r>
          </w:p>
        </w:tc>
        <w:tc>
          <w:tcPr>
            <w:tcW w:w="436" w:type="pct"/>
            <w:vAlign w:val="center"/>
          </w:tcPr>
          <w:p w14:paraId="64E24C08"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4,18</w:t>
            </w:r>
          </w:p>
        </w:tc>
        <w:tc>
          <w:tcPr>
            <w:tcW w:w="378" w:type="pct"/>
            <w:vAlign w:val="center"/>
          </w:tcPr>
          <w:p w14:paraId="588BB662"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25</w:t>
            </w:r>
          </w:p>
        </w:tc>
      </w:tr>
    </w:tbl>
    <w:p w14:paraId="2FEA0E28" w14:textId="77777777" w:rsidR="009F669F" w:rsidRDefault="009F669F" w:rsidP="00FB22D1">
      <w:pPr>
        <w:spacing w:after="0" w:line="240" w:lineRule="auto"/>
        <w:jc w:val="both"/>
        <w:rPr>
          <w:rFonts w:eastAsia="Times New Roman"/>
          <w:b/>
          <w:bCs w:val="0"/>
          <w:color w:val="auto"/>
          <w:kern w:val="0"/>
          <w:sz w:val="24"/>
          <w:szCs w:val="24"/>
          <w14:ligatures w14:val="none"/>
        </w:rPr>
      </w:pPr>
    </w:p>
    <w:p w14:paraId="20C8D1C0" w14:textId="380287B1" w:rsidR="009F669F" w:rsidRPr="00FB22D1" w:rsidRDefault="009F669F" w:rsidP="00FB22D1">
      <w:pPr>
        <w:spacing w:after="0" w:line="240" w:lineRule="auto"/>
        <w:jc w:val="both"/>
        <w:rPr>
          <w:rFonts w:eastAsia="Times New Roman"/>
          <w:color w:val="auto"/>
          <w:kern w:val="0"/>
          <w14:ligatures w14:val="none"/>
        </w:rPr>
      </w:pPr>
      <w:r w:rsidRPr="00FB22D1">
        <w:rPr>
          <w:rFonts w:eastAsia="Times New Roman"/>
          <w:color w:val="auto"/>
          <w:kern w:val="0"/>
          <w14:ligatures w14:val="none"/>
        </w:rPr>
        <w:t xml:space="preserve">Таблица </w:t>
      </w:r>
      <w:r w:rsidR="00FB22D1">
        <w:rPr>
          <w:rFonts w:eastAsia="Times New Roman"/>
          <w:color w:val="auto"/>
          <w:kern w:val="0"/>
          <w14:ligatures w14:val="none"/>
        </w:rPr>
        <w:t>Г</w:t>
      </w:r>
      <w:r w:rsidRPr="00FB22D1">
        <w:rPr>
          <w:rFonts w:eastAsia="Times New Roman"/>
          <w:color w:val="auto"/>
          <w:kern w:val="0"/>
          <w14:ligatures w14:val="none"/>
        </w:rPr>
        <w:t>.5</w:t>
      </w:r>
    </w:p>
    <w:p w14:paraId="7EA155F0" w14:textId="305118BE" w:rsidR="009F669F" w:rsidRPr="00FB22D1" w:rsidRDefault="009F669F" w:rsidP="00FB22D1">
      <w:pPr>
        <w:spacing w:after="0" w:line="240" w:lineRule="auto"/>
        <w:ind w:firstLine="426"/>
        <w:jc w:val="both"/>
        <w:rPr>
          <w:rFonts w:eastAsia="Times New Roman"/>
          <w:color w:val="auto"/>
          <w:kern w:val="0"/>
          <w14:ligatures w14:val="none"/>
        </w:rPr>
      </w:pPr>
      <w:r w:rsidRPr="00FB22D1">
        <w:rPr>
          <w:rFonts w:eastAsia="Times New Roman"/>
          <w:color w:val="auto"/>
          <w:kern w:val="0"/>
          <w14:ligatures w14:val="none"/>
        </w:rPr>
        <w:t xml:space="preserve">Температурные показатели конструктивной программы </w:t>
      </w:r>
      <w:r w:rsidR="00081D95" w:rsidRPr="00081D95">
        <w:rPr>
          <w:rFonts w:eastAsia="Times New Roman"/>
          <w:color w:val="auto"/>
          <w:kern w:val="0"/>
          <w14:ligatures w14:val="none"/>
        </w:rPr>
        <w:t>КВ1–КВ5</w:t>
      </w:r>
    </w:p>
    <w:p w14:paraId="1265B61B" w14:textId="77777777" w:rsidR="009F669F" w:rsidRPr="009F669F" w:rsidRDefault="009F669F" w:rsidP="009F669F">
      <w:pPr>
        <w:spacing w:after="0" w:line="240" w:lineRule="auto"/>
        <w:rPr>
          <w:rFonts w:eastAsia="Times New Roman"/>
          <w:bCs w:val="0"/>
          <w:color w:val="auto"/>
          <w:kern w:val="0"/>
          <w:sz w:val="24"/>
          <w:szCs w:val="24"/>
          <w14:ligatures w14:val="none"/>
        </w:rPr>
      </w:pPr>
    </w:p>
    <w:tbl>
      <w:tblPr>
        <w:tblStyle w:val="82"/>
        <w:tblW w:w="5000" w:type="pct"/>
        <w:tblLook w:val="04A0" w:firstRow="1" w:lastRow="0" w:firstColumn="1" w:lastColumn="0" w:noHBand="0" w:noVBand="1"/>
      </w:tblPr>
      <w:tblGrid>
        <w:gridCol w:w="1030"/>
        <w:gridCol w:w="1473"/>
        <w:gridCol w:w="1473"/>
        <w:gridCol w:w="1323"/>
        <w:gridCol w:w="1693"/>
        <w:gridCol w:w="1177"/>
        <w:gridCol w:w="1175"/>
      </w:tblGrid>
      <w:tr w:rsidR="009F669F" w:rsidRPr="00FB22D1" w14:paraId="6CF95BDC" w14:textId="77777777" w:rsidTr="0003727E">
        <w:tc>
          <w:tcPr>
            <w:tcW w:w="551" w:type="pct"/>
            <w:vAlign w:val="center"/>
          </w:tcPr>
          <w:p w14:paraId="0E6AC43D" w14:textId="77777777" w:rsidR="009F669F" w:rsidRPr="00FB22D1" w:rsidRDefault="009F669F" w:rsidP="00FB22D1">
            <w:pPr>
              <w:jc w:val="center"/>
              <w:rPr>
                <w:rFonts w:ascii="Times New Roman" w:eastAsia="Times New Roman" w:hAnsi="Times New Roman"/>
                <w:sz w:val="24"/>
                <w:szCs w:val="24"/>
              </w:rPr>
            </w:pPr>
            <w:proofErr w:type="spellStart"/>
            <w:r w:rsidRPr="00FB22D1">
              <w:rPr>
                <w:rFonts w:ascii="Times New Roman" w:eastAsia="Times New Roman" w:hAnsi="Times New Roman"/>
                <w:sz w:val="24"/>
                <w:szCs w:val="24"/>
              </w:rPr>
              <w:t>Код</w:t>
            </w:r>
            <w:proofErr w:type="spellEnd"/>
          </w:p>
        </w:tc>
        <w:tc>
          <w:tcPr>
            <w:tcW w:w="788" w:type="pct"/>
            <w:vAlign w:val="center"/>
          </w:tcPr>
          <w:p w14:paraId="30F71FDE" w14:textId="77777777" w:rsidR="009F669F" w:rsidRPr="00FB22D1" w:rsidRDefault="009F669F" w:rsidP="00FB22D1">
            <w:pPr>
              <w:jc w:val="center"/>
              <w:rPr>
                <w:rFonts w:ascii="Times New Roman" w:eastAsia="Times New Roman" w:hAnsi="Times New Roman"/>
                <w:sz w:val="24"/>
                <w:szCs w:val="24"/>
              </w:rPr>
            </w:pPr>
            <w:proofErr w:type="spellStart"/>
            <w:r w:rsidRPr="00FB22D1">
              <w:rPr>
                <w:rFonts w:ascii="Times New Roman" w:eastAsia="Times New Roman" w:hAnsi="Times New Roman"/>
                <w:sz w:val="24"/>
                <w:szCs w:val="24"/>
              </w:rPr>
              <w:t>Tmax</w:t>
            </w:r>
            <w:proofErr w:type="spellEnd"/>
            <w:r w:rsidRPr="00FB22D1">
              <w:rPr>
                <w:rFonts w:ascii="Times New Roman" w:eastAsia="Times New Roman" w:hAnsi="Times New Roman"/>
                <w:sz w:val="24"/>
                <w:szCs w:val="24"/>
              </w:rPr>
              <w:t>(T2), °C</w:t>
            </w:r>
          </w:p>
        </w:tc>
        <w:tc>
          <w:tcPr>
            <w:tcW w:w="788" w:type="pct"/>
            <w:vAlign w:val="center"/>
          </w:tcPr>
          <w:p w14:paraId="138E5AF9" w14:textId="77777777" w:rsidR="009F669F" w:rsidRPr="00FB22D1" w:rsidRDefault="009F669F" w:rsidP="00FB22D1">
            <w:pPr>
              <w:jc w:val="center"/>
              <w:rPr>
                <w:rFonts w:ascii="Times New Roman" w:eastAsia="Times New Roman" w:hAnsi="Times New Roman"/>
                <w:sz w:val="24"/>
                <w:szCs w:val="24"/>
              </w:rPr>
            </w:pPr>
            <w:proofErr w:type="spellStart"/>
            <w:r w:rsidRPr="00FB22D1">
              <w:rPr>
                <w:rFonts w:ascii="Times New Roman" w:eastAsia="Times New Roman" w:hAnsi="Times New Roman"/>
                <w:sz w:val="24"/>
                <w:szCs w:val="24"/>
              </w:rPr>
              <w:t>Tmax</w:t>
            </w:r>
            <w:proofErr w:type="spellEnd"/>
            <w:r w:rsidRPr="00FB22D1">
              <w:rPr>
                <w:rFonts w:ascii="Times New Roman" w:eastAsia="Times New Roman" w:hAnsi="Times New Roman"/>
                <w:sz w:val="24"/>
                <w:szCs w:val="24"/>
              </w:rPr>
              <w:t>(T3), °C</w:t>
            </w:r>
          </w:p>
        </w:tc>
        <w:tc>
          <w:tcPr>
            <w:tcW w:w="708" w:type="pct"/>
            <w:vAlign w:val="center"/>
          </w:tcPr>
          <w:p w14:paraId="5744B555"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τ0,9(T2), с</w:t>
            </w:r>
          </w:p>
        </w:tc>
        <w:tc>
          <w:tcPr>
            <w:tcW w:w="906" w:type="pct"/>
            <w:vAlign w:val="center"/>
          </w:tcPr>
          <w:p w14:paraId="01ED6489" w14:textId="77777777" w:rsidR="009F669F" w:rsidRPr="00FB22D1" w:rsidRDefault="009F669F" w:rsidP="00FB22D1">
            <w:pPr>
              <w:jc w:val="center"/>
              <w:rPr>
                <w:rFonts w:ascii="Times New Roman" w:eastAsia="Times New Roman" w:hAnsi="Times New Roman"/>
                <w:sz w:val="24"/>
                <w:szCs w:val="24"/>
              </w:rPr>
            </w:pPr>
            <w:proofErr w:type="spellStart"/>
            <w:r w:rsidRPr="00FB22D1">
              <w:rPr>
                <w:rFonts w:ascii="Times New Roman" w:eastAsia="Times New Roman" w:hAnsi="Times New Roman"/>
                <w:sz w:val="24"/>
                <w:szCs w:val="24"/>
              </w:rPr>
              <w:t>ΔTmax</w:t>
            </w:r>
            <w:proofErr w:type="spellEnd"/>
            <w:r w:rsidRPr="00FB22D1">
              <w:rPr>
                <w:rFonts w:ascii="Times New Roman" w:eastAsia="Times New Roman" w:hAnsi="Times New Roman"/>
                <w:sz w:val="24"/>
                <w:szCs w:val="24"/>
              </w:rPr>
              <w:t>(T2–T3), °C</w:t>
            </w:r>
          </w:p>
        </w:tc>
        <w:tc>
          <w:tcPr>
            <w:tcW w:w="630" w:type="pct"/>
            <w:vAlign w:val="center"/>
          </w:tcPr>
          <w:p w14:paraId="0B368968" w14:textId="20500597" w:rsidR="009F669F" w:rsidRPr="00FB22D1" w:rsidRDefault="00BD5DC2" w:rsidP="00FB22D1">
            <w:pPr>
              <w:jc w:val="center"/>
              <w:rPr>
                <w:rFonts w:ascii="Times New Roman" w:eastAsia="Times New Roman" w:hAnsi="Times New Roman"/>
                <w:sz w:val="24"/>
                <w:szCs w:val="24"/>
              </w:rPr>
            </w:pPr>
            <w:r w:rsidRPr="00BD5DC2">
              <w:rPr>
                <w:rFonts w:ascii="Times New Roman" w:eastAsia="Times New Roman" w:hAnsi="Times New Roman"/>
                <w:i/>
                <w:iCs/>
                <w:sz w:val="24"/>
                <w:szCs w:val="24"/>
              </w:rPr>
              <w:t>ΔT₁₀</w:t>
            </w:r>
            <w:r w:rsidRPr="00BD5DC2">
              <w:rPr>
                <w:rFonts w:ascii="Times New Roman" w:eastAsia="Times New Roman" w:hAnsi="Times New Roman"/>
                <w:sz w:val="24"/>
                <w:szCs w:val="24"/>
              </w:rPr>
              <w:t>, °C</w:t>
            </w:r>
          </w:p>
        </w:tc>
        <w:tc>
          <w:tcPr>
            <w:tcW w:w="629" w:type="pct"/>
            <w:vAlign w:val="center"/>
          </w:tcPr>
          <w:p w14:paraId="4641FFA6" w14:textId="77777777" w:rsidR="009F669F" w:rsidRPr="00FB22D1" w:rsidRDefault="009F669F" w:rsidP="00FB22D1">
            <w:pPr>
              <w:jc w:val="center"/>
              <w:rPr>
                <w:rFonts w:ascii="Times New Roman" w:eastAsia="Times New Roman" w:hAnsi="Times New Roman"/>
                <w:sz w:val="24"/>
                <w:szCs w:val="24"/>
              </w:rPr>
            </w:pPr>
            <w:proofErr w:type="spellStart"/>
            <w:r w:rsidRPr="00FB22D1">
              <w:rPr>
                <w:rFonts w:ascii="Times New Roman" w:eastAsia="Times New Roman" w:hAnsi="Times New Roman"/>
                <w:sz w:val="24"/>
                <w:szCs w:val="24"/>
              </w:rPr>
              <w:t>Δp</w:t>
            </w:r>
            <w:r w:rsidRPr="00E4142C">
              <w:rPr>
                <w:rFonts w:ascii="Times New Roman" w:eastAsia="Times New Roman" w:hAnsi="Times New Roman"/>
                <w:sz w:val="24"/>
                <w:szCs w:val="24"/>
                <w:vertAlign w:val="subscript"/>
              </w:rPr>
              <w:t>ост</w:t>
            </w:r>
            <w:proofErr w:type="spellEnd"/>
            <w:r w:rsidRPr="00FB22D1">
              <w:rPr>
                <w:rFonts w:ascii="Times New Roman" w:eastAsia="Times New Roman" w:hAnsi="Times New Roman"/>
                <w:sz w:val="24"/>
                <w:szCs w:val="24"/>
              </w:rPr>
              <w:t xml:space="preserve">, </w:t>
            </w:r>
            <w:proofErr w:type="spellStart"/>
            <w:r w:rsidRPr="00FB22D1">
              <w:rPr>
                <w:rFonts w:ascii="Times New Roman" w:eastAsia="Times New Roman" w:hAnsi="Times New Roman"/>
                <w:sz w:val="24"/>
                <w:szCs w:val="24"/>
              </w:rPr>
              <w:t>кПа</w:t>
            </w:r>
            <w:proofErr w:type="spellEnd"/>
          </w:p>
        </w:tc>
      </w:tr>
      <w:tr w:rsidR="0003727E" w:rsidRPr="00FB22D1" w14:paraId="080D7097" w14:textId="77777777" w:rsidTr="0003727E">
        <w:tc>
          <w:tcPr>
            <w:tcW w:w="551" w:type="pct"/>
            <w:vAlign w:val="center"/>
          </w:tcPr>
          <w:p w14:paraId="3545EC4D" w14:textId="643DD6B8" w:rsidR="0003727E" w:rsidRPr="00FB22D1" w:rsidRDefault="0003727E" w:rsidP="0003727E">
            <w:pPr>
              <w:jc w:val="center"/>
              <w:rPr>
                <w:rFonts w:ascii="Times New Roman" w:eastAsia="Times New Roman" w:hAnsi="Times New Roman"/>
                <w:sz w:val="24"/>
                <w:szCs w:val="24"/>
              </w:rPr>
            </w:pPr>
            <w:r>
              <w:rPr>
                <w:rFonts w:ascii="Times New Roman" w:eastAsia="Times New Roman" w:hAnsi="Times New Roman"/>
                <w:sz w:val="24"/>
                <w:szCs w:val="24"/>
                <w:lang w:val="ru-RU"/>
              </w:rPr>
              <w:t>КВ</w:t>
            </w:r>
            <w:r w:rsidRPr="00FB22D1">
              <w:rPr>
                <w:rFonts w:ascii="Times New Roman" w:eastAsia="Times New Roman" w:hAnsi="Times New Roman"/>
                <w:sz w:val="24"/>
                <w:szCs w:val="24"/>
              </w:rPr>
              <w:t>1</w:t>
            </w:r>
          </w:p>
        </w:tc>
        <w:tc>
          <w:tcPr>
            <w:tcW w:w="788" w:type="pct"/>
            <w:vAlign w:val="center"/>
          </w:tcPr>
          <w:p w14:paraId="568716AB"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215</w:t>
            </w:r>
          </w:p>
        </w:tc>
        <w:tc>
          <w:tcPr>
            <w:tcW w:w="788" w:type="pct"/>
            <w:vAlign w:val="center"/>
          </w:tcPr>
          <w:p w14:paraId="177D9004"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188</w:t>
            </w:r>
          </w:p>
        </w:tc>
        <w:tc>
          <w:tcPr>
            <w:tcW w:w="708" w:type="pct"/>
            <w:vAlign w:val="center"/>
          </w:tcPr>
          <w:p w14:paraId="470AA086" w14:textId="62EF4096" w:rsidR="0003727E" w:rsidRPr="002831D0" w:rsidRDefault="002831D0" w:rsidP="0003727E">
            <w:pPr>
              <w:jc w:val="center"/>
              <w:rPr>
                <w:rFonts w:ascii="Times New Roman" w:eastAsia="Times New Roman" w:hAnsi="Times New Roman"/>
                <w:sz w:val="24"/>
                <w:szCs w:val="24"/>
                <w:lang w:val="ru-RU"/>
              </w:rPr>
            </w:pPr>
            <w:r>
              <w:rPr>
                <w:rFonts w:ascii="Times New Roman" w:eastAsia="Times New Roman" w:hAnsi="Times New Roman"/>
                <w:sz w:val="24"/>
                <w:szCs w:val="24"/>
                <w:lang w:val="ru-RU"/>
              </w:rPr>
              <w:t>1200</w:t>
            </w:r>
          </w:p>
        </w:tc>
        <w:tc>
          <w:tcPr>
            <w:tcW w:w="906" w:type="pct"/>
            <w:vAlign w:val="center"/>
          </w:tcPr>
          <w:p w14:paraId="7DBD21EC"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27</w:t>
            </w:r>
          </w:p>
        </w:tc>
        <w:tc>
          <w:tcPr>
            <w:tcW w:w="630" w:type="pct"/>
            <w:vAlign w:val="center"/>
          </w:tcPr>
          <w:p w14:paraId="5BCB547E"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32</w:t>
            </w:r>
          </w:p>
        </w:tc>
        <w:tc>
          <w:tcPr>
            <w:tcW w:w="629" w:type="pct"/>
            <w:vAlign w:val="center"/>
          </w:tcPr>
          <w:p w14:paraId="2275460F"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0,05</w:t>
            </w:r>
          </w:p>
        </w:tc>
      </w:tr>
      <w:tr w:rsidR="0003727E" w:rsidRPr="00FB22D1" w14:paraId="05FD7B79" w14:textId="77777777" w:rsidTr="0003727E">
        <w:tc>
          <w:tcPr>
            <w:tcW w:w="551" w:type="pct"/>
            <w:vAlign w:val="center"/>
          </w:tcPr>
          <w:p w14:paraId="06A4FABF" w14:textId="03BEAFD2" w:rsidR="0003727E" w:rsidRPr="00FB22D1" w:rsidRDefault="0003727E" w:rsidP="0003727E">
            <w:pPr>
              <w:jc w:val="center"/>
              <w:rPr>
                <w:rFonts w:ascii="Times New Roman" w:eastAsia="Times New Roman" w:hAnsi="Times New Roman"/>
                <w:sz w:val="24"/>
                <w:szCs w:val="24"/>
              </w:rPr>
            </w:pPr>
            <w:r>
              <w:rPr>
                <w:rFonts w:ascii="Times New Roman" w:eastAsia="Times New Roman" w:hAnsi="Times New Roman"/>
                <w:sz w:val="24"/>
                <w:szCs w:val="24"/>
                <w:lang w:val="ru-RU"/>
              </w:rPr>
              <w:t>КВ</w:t>
            </w:r>
            <w:r w:rsidRPr="00FB22D1">
              <w:rPr>
                <w:rFonts w:ascii="Times New Roman" w:eastAsia="Times New Roman" w:hAnsi="Times New Roman"/>
                <w:sz w:val="24"/>
                <w:szCs w:val="24"/>
              </w:rPr>
              <w:t>2</w:t>
            </w:r>
          </w:p>
        </w:tc>
        <w:tc>
          <w:tcPr>
            <w:tcW w:w="788" w:type="pct"/>
            <w:vAlign w:val="center"/>
          </w:tcPr>
          <w:p w14:paraId="0234131C"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232</w:t>
            </w:r>
          </w:p>
        </w:tc>
        <w:tc>
          <w:tcPr>
            <w:tcW w:w="788" w:type="pct"/>
            <w:vAlign w:val="center"/>
          </w:tcPr>
          <w:p w14:paraId="22CDC29C"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198</w:t>
            </w:r>
          </w:p>
        </w:tc>
        <w:tc>
          <w:tcPr>
            <w:tcW w:w="708" w:type="pct"/>
            <w:vAlign w:val="center"/>
          </w:tcPr>
          <w:p w14:paraId="4AAF9F4F" w14:textId="7954F884" w:rsidR="0003727E" w:rsidRPr="002831D0" w:rsidRDefault="002831D0" w:rsidP="0003727E">
            <w:pPr>
              <w:jc w:val="center"/>
              <w:rPr>
                <w:rFonts w:ascii="Times New Roman" w:eastAsia="Times New Roman" w:hAnsi="Times New Roman"/>
                <w:sz w:val="24"/>
                <w:szCs w:val="24"/>
                <w:lang w:val="ru-RU"/>
              </w:rPr>
            </w:pPr>
            <w:r>
              <w:rPr>
                <w:rFonts w:ascii="Times New Roman" w:eastAsia="Times New Roman" w:hAnsi="Times New Roman"/>
                <w:sz w:val="24"/>
                <w:szCs w:val="24"/>
                <w:lang w:val="ru-RU"/>
              </w:rPr>
              <w:t>1050</w:t>
            </w:r>
          </w:p>
        </w:tc>
        <w:tc>
          <w:tcPr>
            <w:tcW w:w="906" w:type="pct"/>
            <w:vAlign w:val="center"/>
          </w:tcPr>
          <w:p w14:paraId="4E7F72DD"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34</w:t>
            </w:r>
          </w:p>
        </w:tc>
        <w:tc>
          <w:tcPr>
            <w:tcW w:w="630" w:type="pct"/>
            <w:vAlign w:val="center"/>
          </w:tcPr>
          <w:p w14:paraId="0A6667F9"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28</w:t>
            </w:r>
          </w:p>
        </w:tc>
        <w:tc>
          <w:tcPr>
            <w:tcW w:w="629" w:type="pct"/>
            <w:vAlign w:val="center"/>
          </w:tcPr>
          <w:p w14:paraId="15AF6D36"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0,06</w:t>
            </w:r>
          </w:p>
        </w:tc>
      </w:tr>
      <w:tr w:rsidR="0003727E" w:rsidRPr="00FB22D1" w14:paraId="646B0870" w14:textId="77777777" w:rsidTr="0003727E">
        <w:tc>
          <w:tcPr>
            <w:tcW w:w="551" w:type="pct"/>
            <w:vAlign w:val="center"/>
          </w:tcPr>
          <w:p w14:paraId="6876960A" w14:textId="514B9955" w:rsidR="0003727E" w:rsidRPr="00FB22D1" w:rsidRDefault="0003727E" w:rsidP="0003727E">
            <w:pPr>
              <w:jc w:val="center"/>
              <w:rPr>
                <w:rFonts w:ascii="Times New Roman" w:eastAsia="Times New Roman" w:hAnsi="Times New Roman"/>
                <w:sz w:val="24"/>
                <w:szCs w:val="24"/>
              </w:rPr>
            </w:pPr>
            <w:r>
              <w:rPr>
                <w:rFonts w:ascii="Times New Roman" w:eastAsia="Times New Roman" w:hAnsi="Times New Roman"/>
                <w:sz w:val="24"/>
                <w:szCs w:val="24"/>
                <w:lang w:val="ru-RU"/>
              </w:rPr>
              <w:t>КВ</w:t>
            </w:r>
            <w:r w:rsidRPr="00FB22D1">
              <w:rPr>
                <w:rFonts w:ascii="Times New Roman" w:eastAsia="Times New Roman" w:hAnsi="Times New Roman"/>
                <w:sz w:val="24"/>
                <w:szCs w:val="24"/>
              </w:rPr>
              <w:t>3</w:t>
            </w:r>
          </w:p>
        </w:tc>
        <w:tc>
          <w:tcPr>
            <w:tcW w:w="788" w:type="pct"/>
            <w:vAlign w:val="center"/>
          </w:tcPr>
          <w:p w14:paraId="2866E99B"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227</w:t>
            </w:r>
          </w:p>
        </w:tc>
        <w:tc>
          <w:tcPr>
            <w:tcW w:w="788" w:type="pct"/>
            <w:vAlign w:val="center"/>
          </w:tcPr>
          <w:p w14:paraId="0F1CAF56"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220</w:t>
            </w:r>
          </w:p>
        </w:tc>
        <w:tc>
          <w:tcPr>
            <w:tcW w:w="708" w:type="pct"/>
            <w:vAlign w:val="center"/>
          </w:tcPr>
          <w:p w14:paraId="5A7F296B" w14:textId="0DB0DB37" w:rsidR="0003727E" w:rsidRPr="002831D0" w:rsidRDefault="002831D0" w:rsidP="0003727E">
            <w:pPr>
              <w:jc w:val="center"/>
              <w:rPr>
                <w:rFonts w:ascii="Times New Roman" w:eastAsia="Times New Roman" w:hAnsi="Times New Roman"/>
                <w:sz w:val="24"/>
                <w:szCs w:val="24"/>
                <w:lang w:val="ru-RU"/>
              </w:rPr>
            </w:pPr>
            <w:r>
              <w:rPr>
                <w:rFonts w:ascii="Times New Roman" w:eastAsia="Times New Roman" w:hAnsi="Times New Roman"/>
                <w:sz w:val="24"/>
                <w:szCs w:val="24"/>
                <w:lang w:val="ru-RU"/>
              </w:rPr>
              <w:t>900</w:t>
            </w:r>
          </w:p>
        </w:tc>
        <w:tc>
          <w:tcPr>
            <w:tcW w:w="906" w:type="pct"/>
            <w:vAlign w:val="center"/>
          </w:tcPr>
          <w:p w14:paraId="5B64CA08"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7</w:t>
            </w:r>
          </w:p>
        </w:tc>
        <w:tc>
          <w:tcPr>
            <w:tcW w:w="630" w:type="pct"/>
            <w:vAlign w:val="center"/>
          </w:tcPr>
          <w:p w14:paraId="44A77EC8"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11</w:t>
            </w:r>
          </w:p>
        </w:tc>
        <w:tc>
          <w:tcPr>
            <w:tcW w:w="629" w:type="pct"/>
            <w:vAlign w:val="center"/>
          </w:tcPr>
          <w:p w14:paraId="68B78B61"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0,04</w:t>
            </w:r>
          </w:p>
        </w:tc>
      </w:tr>
      <w:tr w:rsidR="0003727E" w:rsidRPr="00FB22D1" w14:paraId="4B29AE66" w14:textId="77777777" w:rsidTr="0003727E">
        <w:tc>
          <w:tcPr>
            <w:tcW w:w="551" w:type="pct"/>
            <w:vAlign w:val="center"/>
          </w:tcPr>
          <w:p w14:paraId="792FA8B8" w14:textId="0B332194" w:rsidR="0003727E" w:rsidRPr="00FB22D1" w:rsidRDefault="0003727E" w:rsidP="0003727E">
            <w:pPr>
              <w:jc w:val="center"/>
              <w:rPr>
                <w:rFonts w:ascii="Times New Roman" w:eastAsia="Times New Roman" w:hAnsi="Times New Roman"/>
                <w:sz w:val="24"/>
                <w:szCs w:val="24"/>
              </w:rPr>
            </w:pPr>
            <w:r>
              <w:rPr>
                <w:rFonts w:ascii="Times New Roman" w:eastAsia="Times New Roman" w:hAnsi="Times New Roman"/>
                <w:sz w:val="24"/>
                <w:szCs w:val="24"/>
                <w:lang w:val="ru-RU"/>
              </w:rPr>
              <w:t>КВ</w:t>
            </w:r>
            <w:r w:rsidRPr="00FB22D1">
              <w:rPr>
                <w:rFonts w:ascii="Times New Roman" w:eastAsia="Times New Roman" w:hAnsi="Times New Roman"/>
                <w:sz w:val="24"/>
                <w:szCs w:val="24"/>
              </w:rPr>
              <w:t>4</w:t>
            </w:r>
          </w:p>
        </w:tc>
        <w:tc>
          <w:tcPr>
            <w:tcW w:w="788" w:type="pct"/>
            <w:vAlign w:val="center"/>
          </w:tcPr>
          <w:p w14:paraId="34689A99"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207</w:t>
            </w:r>
          </w:p>
        </w:tc>
        <w:tc>
          <w:tcPr>
            <w:tcW w:w="788" w:type="pct"/>
            <w:vAlign w:val="center"/>
          </w:tcPr>
          <w:p w14:paraId="2BFFADE2"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201</w:t>
            </w:r>
          </w:p>
        </w:tc>
        <w:tc>
          <w:tcPr>
            <w:tcW w:w="708" w:type="pct"/>
            <w:vAlign w:val="center"/>
          </w:tcPr>
          <w:p w14:paraId="0ABE89D3" w14:textId="0DA73580" w:rsidR="0003727E" w:rsidRPr="002831D0" w:rsidRDefault="002831D0" w:rsidP="0003727E">
            <w:pPr>
              <w:jc w:val="center"/>
              <w:rPr>
                <w:rFonts w:ascii="Times New Roman" w:eastAsia="Times New Roman" w:hAnsi="Times New Roman"/>
                <w:sz w:val="24"/>
                <w:szCs w:val="24"/>
                <w:lang w:val="ru-RU"/>
              </w:rPr>
            </w:pPr>
            <w:r>
              <w:rPr>
                <w:rFonts w:ascii="Times New Roman" w:eastAsia="Times New Roman" w:hAnsi="Times New Roman"/>
                <w:sz w:val="24"/>
                <w:szCs w:val="24"/>
                <w:lang w:val="ru-RU"/>
              </w:rPr>
              <w:t>900</w:t>
            </w:r>
          </w:p>
        </w:tc>
        <w:tc>
          <w:tcPr>
            <w:tcW w:w="906" w:type="pct"/>
            <w:vAlign w:val="center"/>
          </w:tcPr>
          <w:p w14:paraId="4ABA2B82"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6</w:t>
            </w:r>
          </w:p>
        </w:tc>
        <w:tc>
          <w:tcPr>
            <w:tcW w:w="630" w:type="pct"/>
            <w:vAlign w:val="center"/>
          </w:tcPr>
          <w:p w14:paraId="6323FB7B"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8</w:t>
            </w:r>
          </w:p>
        </w:tc>
        <w:tc>
          <w:tcPr>
            <w:tcW w:w="629" w:type="pct"/>
            <w:vAlign w:val="center"/>
          </w:tcPr>
          <w:p w14:paraId="7673950B"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0,05</w:t>
            </w:r>
          </w:p>
        </w:tc>
      </w:tr>
      <w:tr w:rsidR="0003727E" w:rsidRPr="00FB22D1" w14:paraId="64746CB6" w14:textId="77777777" w:rsidTr="0003727E">
        <w:tc>
          <w:tcPr>
            <w:tcW w:w="551" w:type="pct"/>
            <w:vAlign w:val="center"/>
          </w:tcPr>
          <w:p w14:paraId="19144C02" w14:textId="4FD4893C" w:rsidR="0003727E" w:rsidRPr="00FB22D1" w:rsidRDefault="0003727E" w:rsidP="0003727E">
            <w:pPr>
              <w:jc w:val="center"/>
              <w:rPr>
                <w:rFonts w:ascii="Times New Roman" w:eastAsia="Times New Roman" w:hAnsi="Times New Roman"/>
                <w:sz w:val="24"/>
                <w:szCs w:val="24"/>
              </w:rPr>
            </w:pPr>
            <w:r>
              <w:rPr>
                <w:rFonts w:ascii="Times New Roman" w:eastAsia="Times New Roman" w:hAnsi="Times New Roman"/>
                <w:sz w:val="24"/>
                <w:szCs w:val="24"/>
                <w:lang w:val="ru-RU"/>
              </w:rPr>
              <w:t>КВ</w:t>
            </w:r>
            <w:r w:rsidRPr="00FB22D1">
              <w:rPr>
                <w:rFonts w:ascii="Times New Roman" w:eastAsia="Times New Roman" w:hAnsi="Times New Roman"/>
                <w:sz w:val="24"/>
                <w:szCs w:val="24"/>
              </w:rPr>
              <w:t>5</w:t>
            </w:r>
          </w:p>
        </w:tc>
        <w:tc>
          <w:tcPr>
            <w:tcW w:w="788" w:type="pct"/>
            <w:vAlign w:val="center"/>
          </w:tcPr>
          <w:p w14:paraId="3AB4B11C"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245</w:t>
            </w:r>
          </w:p>
        </w:tc>
        <w:tc>
          <w:tcPr>
            <w:tcW w:w="788" w:type="pct"/>
            <w:vAlign w:val="center"/>
          </w:tcPr>
          <w:p w14:paraId="40FB447B"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238</w:t>
            </w:r>
          </w:p>
        </w:tc>
        <w:tc>
          <w:tcPr>
            <w:tcW w:w="708" w:type="pct"/>
            <w:vAlign w:val="center"/>
          </w:tcPr>
          <w:p w14:paraId="027EFD33" w14:textId="36903639" w:rsidR="0003727E" w:rsidRPr="002831D0" w:rsidRDefault="002831D0" w:rsidP="0003727E">
            <w:pPr>
              <w:jc w:val="center"/>
              <w:rPr>
                <w:rFonts w:ascii="Times New Roman" w:eastAsia="Times New Roman" w:hAnsi="Times New Roman"/>
                <w:sz w:val="24"/>
                <w:szCs w:val="24"/>
                <w:lang w:val="ru-RU"/>
              </w:rPr>
            </w:pPr>
            <w:r>
              <w:rPr>
                <w:rFonts w:ascii="Times New Roman" w:eastAsia="Times New Roman" w:hAnsi="Times New Roman"/>
                <w:sz w:val="24"/>
                <w:szCs w:val="24"/>
                <w:lang w:val="ru-RU"/>
              </w:rPr>
              <w:t>900</w:t>
            </w:r>
          </w:p>
        </w:tc>
        <w:tc>
          <w:tcPr>
            <w:tcW w:w="906" w:type="pct"/>
            <w:vAlign w:val="center"/>
          </w:tcPr>
          <w:p w14:paraId="5CC45130"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7</w:t>
            </w:r>
          </w:p>
        </w:tc>
        <w:tc>
          <w:tcPr>
            <w:tcW w:w="630" w:type="pct"/>
            <w:vAlign w:val="center"/>
          </w:tcPr>
          <w:p w14:paraId="726B791A"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9</w:t>
            </w:r>
          </w:p>
        </w:tc>
        <w:tc>
          <w:tcPr>
            <w:tcW w:w="629" w:type="pct"/>
            <w:vAlign w:val="center"/>
          </w:tcPr>
          <w:p w14:paraId="2011C30C" w14:textId="77777777" w:rsidR="0003727E" w:rsidRPr="00FB22D1" w:rsidRDefault="0003727E" w:rsidP="0003727E">
            <w:pPr>
              <w:jc w:val="center"/>
              <w:rPr>
                <w:rFonts w:ascii="Times New Roman" w:eastAsia="Times New Roman" w:hAnsi="Times New Roman"/>
                <w:sz w:val="24"/>
                <w:szCs w:val="24"/>
              </w:rPr>
            </w:pPr>
            <w:r w:rsidRPr="00FB22D1">
              <w:rPr>
                <w:rFonts w:ascii="Times New Roman" w:eastAsia="Times New Roman" w:hAnsi="Times New Roman"/>
                <w:sz w:val="24"/>
                <w:szCs w:val="24"/>
              </w:rPr>
              <w:t>0,06</w:t>
            </w:r>
          </w:p>
        </w:tc>
      </w:tr>
    </w:tbl>
    <w:p w14:paraId="3EF21481" w14:textId="77777777" w:rsidR="009F669F" w:rsidRPr="00FB22D1" w:rsidRDefault="009F669F" w:rsidP="00FB22D1">
      <w:pPr>
        <w:spacing w:after="0" w:line="240" w:lineRule="auto"/>
        <w:ind w:firstLine="426"/>
        <w:rPr>
          <w:rFonts w:eastAsia="Times New Roman"/>
          <w:color w:val="auto"/>
          <w:kern w:val="0"/>
          <w14:ligatures w14:val="none"/>
        </w:rPr>
      </w:pPr>
    </w:p>
    <w:p w14:paraId="3C1F813C" w14:textId="1E598EB4" w:rsidR="002831D0" w:rsidRPr="008362CE" w:rsidRDefault="008362CE" w:rsidP="001B72FA">
      <w:pPr>
        <w:spacing w:after="0" w:line="240" w:lineRule="auto"/>
        <w:ind w:firstLine="426"/>
        <w:jc w:val="both"/>
        <w:rPr>
          <w:rFonts w:eastAsia="Times New Roman"/>
          <w:color w:val="auto"/>
          <w:kern w:val="0"/>
          <w:sz w:val="24"/>
          <w:szCs w:val="24"/>
          <w14:ligatures w14:val="none"/>
        </w:rPr>
      </w:pPr>
      <w:r w:rsidRPr="008362CE">
        <w:rPr>
          <w:rFonts w:eastAsia="Times New Roman"/>
          <w:color w:val="auto"/>
          <w:kern w:val="0"/>
          <w:sz w:val="24"/>
          <w:szCs w:val="24"/>
          <w14:ligatures w14:val="none"/>
        </w:rPr>
        <w:t xml:space="preserve">Примечание – Температурные ряды регистрировались с периодом </w:t>
      </w:r>
      <w:proofErr w:type="spellStart"/>
      <w:r w:rsidRPr="008362CE">
        <w:rPr>
          <w:rFonts w:eastAsia="Times New Roman"/>
          <w:color w:val="auto"/>
          <w:kern w:val="0"/>
          <w:sz w:val="24"/>
          <w:szCs w:val="24"/>
          <w14:ligatures w14:val="none"/>
        </w:rPr>
        <w:t>Δt</w:t>
      </w:r>
      <w:proofErr w:type="spellEnd"/>
      <w:r w:rsidRPr="008362CE">
        <w:rPr>
          <w:rFonts w:eastAsia="Times New Roman"/>
          <w:color w:val="auto"/>
          <w:kern w:val="0"/>
          <w:sz w:val="24"/>
          <w:szCs w:val="24"/>
          <w14:ligatures w14:val="none"/>
        </w:rPr>
        <w:t xml:space="preserve"> = 30 с; длительность серии – 50 отсчетов (25 мин). τ</w:t>
      </w:r>
      <w:proofErr w:type="gramStart"/>
      <w:r w:rsidRPr="008362CE">
        <w:rPr>
          <w:rFonts w:eastAsia="Times New Roman"/>
          <w:color w:val="auto"/>
          <w:kern w:val="0"/>
          <w:sz w:val="24"/>
          <w:szCs w:val="24"/>
          <w14:ligatures w14:val="none"/>
        </w:rPr>
        <w:t>₀,₉</w:t>
      </w:r>
      <w:proofErr w:type="gramEnd"/>
      <w:r w:rsidRPr="008362CE">
        <w:rPr>
          <w:rFonts w:eastAsia="Times New Roman"/>
          <w:color w:val="auto"/>
          <w:kern w:val="0"/>
          <w:sz w:val="24"/>
          <w:szCs w:val="24"/>
          <w14:ligatures w14:val="none"/>
        </w:rPr>
        <w:t xml:space="preserve">(T2) – время достижения 90% квазистационарного </w:t>
      </w:r>
      <w:r w:rsidRPr="001B72FA">
        <w:rPr>
          <w:rFonts w:eastAsia="Times New Roman"/>
          <w:color w:val="auto"/>
          <w:kern w:val="0"/>
          <w:sz w:val="24"/>
          <w:szCs w:val="24"/>
          <w14:ligatures w14:val="none"/>
        </w:rPr>
        <w:t xml:space="preserve">уровня температуры T2 в соответствии с (3.2), с (в протоколах фиксировалось числом отсчетов и пересчитано через </w:t>
      </w:r>
      <w:proofErr w:type="spellStart"/>
      <w:r w:rsidRPr="001B72FA">
        <w:rPr>
          <w:rFonts w:eastAsia="Times New Roman"/>
          <w:color w:val="auto"/>
          <w:kern w:val="0"/>
          <w:sz w:val="24"/>
          <w:szCs w:val="24"/>
          <w14:ligatures w14:val="none"/>
        </w:rPr>
        <w:t>Δt</w:t>
      </w:r>
      <w:proofErr w:type="spellEnd"/>
      <w:r w:rsidRPr="001B72FA">
        <w:rPr>
          <w:rFonts w:eastAsia="Times New Roman"/>
          <w:color w:val="auto"/>
          <w:kern w:val="0"/>
          <w:sz w:val="24"/>
          <w:szCs w:val="24"/>
          <w14:ligatures w14:val="none"/>
        </w:rPr>
        <w:t>). ΔT₁₀ –</w:t>
      </w:r>
      <w:r w:rsidR="00E4142C">
        <w:rPr>
          <w:rFonts w:eastAsia="Times New Roman"/>
          <w:color w:val="auto"/>
          <w:kern w:val="0"/>
          <w:sz w:val="24"/>
          <w:szCs w:val="24"/>
          <w14:ligatures w14:val="none"/>
        </w:rPr>
        <w:t xml:space="preserve"> </w:t>
      </w:r>
      <w:r w:rsidRPr="001B72FA">
        <w:rPr>
          <w:rFonts w:eastAsia="Times New Roman"/>
          <w:color w:val="auto"/>
          <w:kern w:val="0"/>
          <w:sz w:val="24"/>
          <w:szCs w:val="24"/>
          <w14:ligatures w14:val="none"/>
        </w:rPr>
        <w:t>размах колебаний температуры T2 на квазистационарном участке за 10 отсчетов, °C</w:t>
      </w:r>
      <w:r w:rsidR="00AE14C0">
        <w:rPr>
          <w:rFonts w:eastAsia="Times New Roman"/>
          <w:color w:val="auto"/>
          <w:kern w:val="0"/>
          <w:sz w:val="24"/>
          <w:szCs w:val="24"/>
          <w14:ligatures w14:val="none"/>
        </w:rPr>
        <w:t>;</w:t>
      </w:r>
      <w:r w:rsidRPr="001B72FA">
        <w:rPr>
          <w:rFonts w:eastAsia="Times New Roman"/>
          <w:color w:val="auto"/>
          <w:kern w:val="0"/>
          <w:sz w:val="24"/>
          <w:szCs w:val="24"/>
          <w14:ligatures w14:val="none"/>
        </w:rPr>
        <w:t xml:space="preserve"> </w:t>
      </w:r>
      <w:proofErr w:type="spellStart"/>
      <w:r w:rsidRPr="001B72FA">
        <w:rPr>
          <w:rFonts w:eastAsia="Times New Roman"/>
          <w:color w:val="auto"/>
          <w:kern w:val="0"/>
          <w:sz w:val="24"/>
          <w:szCs w:val="24"/>
          <w14:ligatures w14:val="none"/>
        </w:rPr>
        <w:t>Δp</w:t>
      </w:r>
      <w:r w:rsidRPr="00E4142C">
        <w:rPr>
          <w:rFonts w:eastAsia="Times New Roman"/>
          <w:color w:val="auto"/>
          <w:kern w:val="0"/>
          <w:sz w:val="24"/>
          <w:szCs w:val="24"/>
          <w:vertAlign w:val="subscript"/>
          <w14:ligatures w14:val="none"/>
        </w:rPr>
        <w:t>ост</w:t>
      </w:r>
      <w:proofErr w:type="spellEnd"/>
      <w:r w:rsidRPr="001B72FA">
        <w:rPr>
          <w:rFonts w:eastAsia="Times New Roman"/>
          <w:color w:val="auto"/>
          <w:kern w:val="0"/>
          <w:sz w:val="24"/>
          <w:szCs w:val="24"/>
          <w14:ligatures w14:val="none"/>
        </w:rPr>
        <w:t xml:space="preserve"> – изменение остаточного давления в полости за время серии, кПа (контроль герметичности секции). Начальное остаточное давление серий – по таблице Г.4.</w:t>
      </w:r>
    </w:p>
    <w:p w14:paraId="38583C30" w14:textId="77777777" w:rsidR="002831D0" w:rsidRDefault="002831D0" w:rsidP="00FB22D1">
      <w:pPr>
        <w:spacing w:after="0" w:line="240" w:lineRule="auto"/>
        <w:jc w:val="both"/>
        <w:rPr>
          <w:rFonts w:eastAsia="Times New Roman"/>
          <w:color w:val="auto"/>
          <w:kern w:val="0"/>
          <w14:ligatures w14:val="none"/>
        </w:rPr>
      </w:pPr>
    </w:p>
    <w:p w14:paraId="207FB9AD" w14:textId="16D3044A" w:rsidR="009F669F" w:rsidRPr="00FB22D1" w:rsidRDefault="009F669F" w:rsidP="00FB22D1">
      <w:pPr>
        <w:spacing w:after="0" w:line="240" w:lineRule="auto"/>
        <w:jc w:val="both"/>
        <w:rPr>
          <w:rFonts w:eastAsia="Times New Roman"/>
          <w:color w:val="auto"/>
          <w:kern w:val="0"/>
          <w14:ligatures w14:val="none"/>
        </w:rPr>
      </w:pPr>
      <w:r w:rsidRPr="00FB22D1">
        <w:rPr>
          <w:rFonts w:eastAsia="Times New Roman"/>
          <w:color w:val="auto"/>
          <w:kern w:val="0"/>
          <w14:ligatures w14:val="none"/>
        </w:rPr>
        <w:t xml:space="preserve">Таблица </w:t>
      </w:r>
      <w:r w:rsidR="00FB22D1" w:rsidRPr="00FB22D1">
        <w:rPr>
          <w:rFonts w:eastAsia="Times New Roman"/>
          <w:color w:val="auto"/>
          <w:kern w:val="0"/>
          <w14:ligatures w14:val="none"/>
        </w:rPr>
        <w:t>Г</w:t>
      </w:r>
      <w:r w:rsidRPr="00FB22D1">
        <w:rPr>
          <w:rFonts w:eastAsia="Times New Roman"/>
          <w:color w:val="auto"/>
          <w:kern w:val="0"/>
          <w14:ligatures w14:val="none"/>
        </w:rPr>
        <w:t>.6</w:t>
      </w:r>
    </w:p>
    <w:p w14:paraId="617B7BA6" w14:textId="6E83C213" w:rsidR="009F669F" w:rsidRPr="00FB22D1" w:rsidRDefault="009F669F" w:rsidP="00FB22D1">
      <w:pPr>
        <w:spacing w:after="0" w:line="240" w:lineRule="auto"/>
        <w:ind w:firstLine="426"/>
        <w:jc w:val="both"/>
        <w:rPr>
          <w:rFonts w:eastAsia="Times New Roman"/>
          <w:color w:val="auto"/>
          <w:kern w:val="0"/>
          <w14:ligatures w14:val="none"/>
        </w:rPr>
      </w:pPr>
      <w:r w:rsidRPr="00FB22D1">
        <w:rPr>
          <w:rFonts w:eastAsia="Times New Roman"/>
          <w:color w:val="auto"/>
          <w:kern w:val="0"/>
          <w14:ligatures w14:val="none"/>
        </w:rPr>
        <w:t xml:space="preserve">Исходные данные приборного сравнения ПЭНД и </w:t>
      </w:r>
      <w:r w:rsidR="00CD3C48" w:rsidRPr="00CD3C48">
        <w:rPr>
          <w:rFonts w:eastAsia="Times New Roman"/>
          <w:color w:val="auto"/>
          <w:kern w:val="0"/>
          <w14:ligatures w14:val="none"/>
        </w:rPr>
        <w:t>МО-500</w:t>
      </w:r>
      <w:r w:rsidR="00EC6506">
        <w:rPr>
          <w:rFonts w:eastAsia="Times New Roman"/>
          <w:color w:val="auto"/>
          <w:kern w:val="0"/>
          <w14:ligatures w14:val="none"/>
        </w:rPr>
        <w:t xml:space="preserve"> </w:t>
      </w:r>
      <w:r w:rsidRPr="00FB22D1">
        <w:rPr>
          <w:rFonts w:eastAsia="Times New Roman"/>
          <w:color w:val="auto"/>
          <w:kern w:val="0"/>
          <w14:ligatures w14:val="none"/>
        </w:rPr>
        <w:t xml:space="preserve">при </w:t>
      </w:r>
      <w:r w:rsidRPr="00FB22D1">
        <w:rPr>
          <w:rFonts w:eastAsia="Times New Roman"/>
          <w:color w:val="auto"/>
          <w:kern w:val="0"/>
          <w:lang w:val="en-US"/>
          <w14:ligatures w14:val="none"/>
        </w:rPr>
        <w:t>P</w:t>
      </w:r>
      <w:r w:rsidRPr="00FB22D1">
        <w:rPr>
          <w:rFonts w:eastAsia="Times New Roman"/>
          <w:color w:val="auto"/>
          <w:kern w:val="0"/>
          <w14:ligatures w14:val="none"/>
        </w:rPr>
        <w:t>эл = 500 Вт</w:t>
      </w:r>
    </w:p>
    <w:p w14:paraId="4BEA076D" w14:textId="77777777" w:rsidR="009F669F" w:rsidRPr="009F669F" w:rsidRDefault="009F669F" w:rsidP="009F669F">
      <w:pPr>
        <w:spacing w:after="0" w:line="240" w:lineRule="auto"/>
        <w:rPr>
          <w:rFonts w:eastAsia="Times New Roman"/>
          <w:bCs w:val="0"/>
          <w:color w:val="auto"/>
          <w:kern w:val="0"/>
          <w:sz w:val="24"/>
          <w:szCs w:val="24"/>
          <w14:ligatures w14:val="none"/>
        </w:rPr>
      </w:pPr>
    </w:p>
    <w:tbl>
      <w:tblPr>
        <w:tblStyle w:val="82"/>
        <w:tblW w:w="5000" w:type="pct"/>
        <w:tblLook w:val="04A0" w:firstRow="1" w:lastRow="0" w:firstColumn="1" w:lastColumn="0" w:noHBand="0" w:noVBand="1"/>
      </w:tblPr>
      <w:tblGrid>
        <w:gridCol w:w="1920"/>
        <w:gridCol w:w="633"/>
        <w:gridCol w:w="916"/>
        <w:gridCol w:w="883"/>
        <w:gridCol w:w="985"/>
        <w:gridCol w:w="775"/>
        <w:gridCol w:w="991"/>
        <w:gridCol w:w="576"/>
        <w:gridCol w:w="1665"/>
      </w:tblGrid>
      <w:tr w:rsidR="009F669F" w:rsidRPr="00FB22D1" w14:paraId="72D5A2EC" w14:textId="77777777" w:rsidTr="00FB22D1">
        <w:tc>
          <w:tcPr>
            <w:tcW w:w="1271" w:type="pct"/>
            <w:vAlign w:val="center"/>
          </w:tcPr>
          <w:p w14:paraId="594380F8" w14:textId="77777777" w:rsidR="009F669F" w:rsidRPr="00FB22D1" w:rsidRDefault="009F669F" w:rsidP="00FB22D1">
            <w:pPr>
              <w:jc w:val="center"/>
              <w:rPr>
                <w:rFonts w:ascii="Times New Roman" w:eastAsia="Times New Roman" w:hAnsi="Times New Roman"/>
                <w:sz w:val="24"/>
                <w:szCs w:val="24"/>
              </w:rPr>
            </w:pPr>
            <w:proofErr w:type="spellStart"/>
            <w:r w:rsidRPr="00FB22D1">
              <w:rPr>
                <w:rFonts w:ascii="Times New Roman" w:eastAsia="Times New Roman" w:hAnsi="Times New Roman"/>
                <w:sz w:val="24"/>
                <w:szCs w:val="24"/>
              </w:rPr>
              <w:t>Объект</w:t>
            </w:r>
            <w:proofErr w:type="spellEnd"/>
          </w:p>
        </w:tc>
        <w:tc>
          <w:tcPr>
            <w:tcW w:w="396" w:type="pct"/>
            <w:vAlign w:val="center"/>
          </w:tcPr>
          <w:p w14:paraId="0DB798FE" w14:textId="77777777" w:rsidR="009F669F" w:rsidRPr="00FB22D1" w:rsidRDefault="009F669F" w:rsidP="00FB22D1">
            <w:pPr>
              <w:jc w:val="center"/>
              <w:rPr>
                <w:rFonts w:ascii="Times New Roman" w:eastAsia="Times New Roman" w:hAnsi="Times New Roman"/>
                <w:sz w:val="24"/>
                <w:szCs w:val="24"/>
              </w:rPr>
            </w:pPr>
            <w:proofErr w:type="spellStart"/>
            <w:r w:rsidRPr="00FB22D1">
              <w:rPr>
                <w:rFonts w:ascii="Times New Roman" w:eastAsia="Times New Roman" w:hAnsi="Times New Roman"/>
                <w:sz w:val="24"/>
                <w:szCs w:val="24"/>
              </w:rPr>
              <w:t>Pэл</w:t>
            </w:r>
            <w:proofErr w:type="spellEnd"/>
            <w:r w:rsidRPr="00FB22D1">
              <w:rPr>
                <w:rFonts w:ascii="Times New Roman" w:eastAsia="Times New Roman" w:hAnsi="Times New Roman"/>
                <w:sz w:val="24"/>
                <w:szCs w:val="24"/>
              </w:rPr>
              <w:t xml:space="preserve">, </w:t>
            </w:r>
            <w:proofErr w:type="spellStart"/>
            <w:r w:rsidRPr="00FB22D1">
              <w:rPr>
                <w:rFonts w:ascii="Times New Roman" w:eastAsia="Times New Roman" w:hAnsi="Times New Roman"/>
                <w:sz w:val="24"/>
                <w:szCs w:val="24"/>
              </w:rPr>
              <w:t>Вт</w:t>
            </w:r>
            <w:proofErr w:type="spellEnd"/>
          </w:p>
        </w:tc>
        <w:tc>
          <w:tcPr>
            <w:tcW w:w="424" w:type="pct"/>
            <w:vAlign w:val="center"/>
          </w:tcPr>
          <w:p w14:paraId="5774F528" w14:textId="77777777" w:rsidR="009F669F" w:rsidRPr="00FB22D1" w:rsidRDefault="009F669F" w:rsidP="00FB22D1">
            <w:pPr>
              <w:jc w:val="center"/>
              <w:rPr>
                <w:rFonts w:ascii="Times New Roman" w:eastAsia="Times New Roman" w:hAnsi="Times New Roman"/>
                <w:sz w:val="24"/>
                <w:szCs w:val="24"/>
              </w:rPr>
            </w:pPr>
            <w:proofErr w:type="spellStart"/>
            <w:r w:rsidRPr="00FB22D1">
              <w:rPr>
                <w:rFonts w:ascii="Times New Roman" w:eastAsia="Times New Roman" w:hAnsi="Times New Roman"/>
                <w:sz w:val="24"/>
                <w:szCs w:val="24"/>
              </w:rPr>
              <w:t>Масса</w:t>
            </w:r>
            <w:proofErr w:type="spellEnd"/>
            <w:r w:rsidRPr="00FB22D1">
              <w:rPr>
                <w:rFonts w:ascii="Times New Roman" w:eastAsia="Times New Roman" w:hAnsi="Times New Roman"/>
                <w:sz w:val="24"/>
                <w:szCs w:val="24"/>
              </w:rPr>
              <w:t xml:space="preserve">, </w:t>
            </w:r>
            <w:proofErr w:type="spellStart"/>
            <w:r w:rsidRPr="00FB22D1">
              <w:rPr>
                <w:rFonts w:ascii="Times New Roman" w:eastAsia="Times New Roman" w:hAnsi="Times New Roman"/>
                <w:sz w:val="24"/>
                <w:szCs w:val="24"/>
              </w:rPr>
              <w:t>кг</w:t>
            </w:r>
            <w:proofErr w:type="spellEnd"/>
          </w:p>
        </w:tc>
        <w:tc>
          <w:tcPr>
            <w:tcW w:w="452" w:type="pct"/>
            <w:vAlign w:val="center"/>
          </w:tcPr>
          <w:p w14:paraId="3CEDD1CE" w14:textId="77777777" w:rsidR="009F669F" w:rsidRPr="00FB22D1" w:rsidRDefault="009F669F" w:rsidP="00FB22D1">
            <w:pPr>
              <w:jc w:val="center"/>
              <w:rPr>
                <w:rFonts w:ascii="Times New Roman" w:eastAsia="Times New Roman" w:hAnsi="Times New Roman"/>
                <w:sz w:val="24"/>
                <w:szCs w:val="24"/>
              </w:rPr>
            </w:pPr>
            <w:proofErr w:type="spellStart"/>
            <w:r w:rsidRPr="00FB22D1">
              <w:rPr>
                <w:rFonts w:ascii="Times New Roman" w:eastAsia="Times New Roman" w:hAnsi="Times New Roman"/>
                <w:sz w:val="24"/>
                <w:szCs w:val="24"/>
              </w:rPr>
              <w:t>Tверх</w:t>
            </w:r>
            <w:proofErr w:type="spellEnd"/>
            <w:r w:rsidRPr="00FB22D1">
              <w:rPr>
                <w:rFonts w:ascii="Times New Roman" w:eastAsia="Times New Roman" w:hAnsi="Times New Roman"/>
                <w:sz w:val="24"/>
                <w:szCs w:val="24"/>
              </w:rPr>
              <w:t>, °C</w:t>
            </w:r>
          </w:p>
        </w:tc>
        <w:tc>
          <w:tcPr>
            <w:tcW w:w="452" w:type="pct"/>
            <w:vAlign w:val="center"/>
          </w:tcPr>
          <w:p w14:paraId="0A969040" w14:textId="77777777" w:rsidR="009F669F" w:rsidRPr="00FB22D1" w:rsidRDefault="009F669F" w:rsidP="00FB22D1">
            <w:pPr>
              <w:jc w:val="center"/>
              <w:rPr>
                <w:rFonts w:ascii="Times New Roman" w:eastAsia="Times New Roman" w:hAnsi="Times New Roman"/>
                <w:sz w:val="24"/>
                <w:szCs w:val="24"/>
              </w:rPr>
            </w:pPr>
            <w:proofErr w:type="spellStart"/>
            <w:r w:rsidRPr="00FB22D1">
              <w:rPr>
                <w:rFonts w:ascii="Times New Roman" w:eastAsia="Times New Roman" w:hAnsi="Times New Roman"/>
                <w:sz w:val="24"/>
                <w:szCs w:val="24"/>
              </w:rPr>
              <w:t>Tсеред</w:t>
            </w:r>
            <w:proofErr w:type="spellEnd"/>
            <w:r w:rsidRPr="00FB22D1">
              <w:rPr>
                <w:rFonts w:ascii="Times New Roman" w:eastAsia="Times New Roman" w:hAnsi="Times New Roman"/>
                <w:sz w:val="24"/>
                <w:szCs w:val="24"/>
              </w:rPr>
              <w:t>, °C</w:t>
            </w:r>
          </w:p>
        </w:tc>
        <w:tc>
          <w:tcPr>
            <w:tcW w:w="452" w:type="pct"/>
            <w:vAlign w:val="center"/>
          </w:tcPr>
          <w:p w14:paraId="4D289482" w14:textId="77777777" w:rsidR="009F669F" w:rsidRPr="00FB22D1" w:rsidRDefault="009F669F" w:rsidP="00FB22D1">
            <w:pPr>
              <w:jc w:val="center"/>
              <w:rPr>
                <w:rFonts w:ascii="Times New Roman" w:eastAsia="Times New Roman" w:hAnsi="Times New Roman"/>
                <w:sz w:val="24"/>
                <w:szCs w:val="24"/>
              </w:rPr>
            </w:pPr>
            <w:proofErr w:type="spellStart"/>
            <w:r w:rsidRPr="00FB22D1">
              <w:rPr>
                <w:rFonts w:ascii="Times New Roman" w:eastAsia="Times New Roman" w:hAnsi="Times New Roman"/>
                <w:sz w:val="24"/>
                <w:szCs w:val="24"/>
              </w:rPr>
              <w:t>Tниз</w:t>
            </w:r>
            <w:proofErr w:type="spellEnd"/>
            <w:r w:rsidRPr="00FB22D1">
              <w:rPr>
                <w:rFonts w:ascii="Times New Roman" w:eastAsia="Times New Roman" w:hAnsi="Times New Roman"/>
                <w:sz w:val="24"/>
                <w:szCs w:val="24"/>
              </w:rPr>
              <w:t>, °C</w:t>
            </w:r>
          </w:p>
        </w:tc>
        <w:tc>
          <w:tcPr>
            <w:tcW w:w="508" w:type="pct"/>
            <w:vAlign w:val="center"/>
          </w:tcPr>
          <w:p w14:paraId="28D60DFA" w14:textId="77777777" w:rsidR="009F669F" w:rsidRPr="00FB22D1" w:rsidRDefault="009F669F" w:rsidP="00FB22D1">
            <w:pPr>
              <w:jc w:val="center"/>
              <w:rPr>
                <w:rFonts w:ascii="Times New Roman" w:eastAsia="Times New Roman" w:hAnsi="Times New Roman"/>
                <w:sz w:val="24"/>
                <w:szCs w:val="24"/>
              </w:rPr>
            </w:pPr>
            <w:proofErr w:type="spellStart"/>
            <w:r w:rsidRPr="00FB22D1">
              <w:rPr>
                <w:rFonts w:ascii="Times New Roman" w:eastAsia="Times New Roman" w:hAnsi="Times New Roman"/>
                <w:sz w:val="24"/>
                <w:szCs w:val="24"/>
              </w:rPr>
              <w:t>ΔTmax</w:t>
            </w:r>
            <w:proofErr w:type="spellEnd"/>
            <w:r w:rsidRPr="00FB22D1">
              <w:rPr>
                <w:rFonts w:ascii="Times New Roman" w:eastAsia="Times New Roman" w:hAnsi="Times New Roman"/>
                <w:sz w:val="24"/>
                <w:szCs w:val="24"/>
              </w:rPr>
              <w:t>, °C</w:t>
            </w:r>
          </w:p>
        </w:tc>
        <w:tc>
          <w:tcPr>
            <w:tcW w:w="424" w:type="pct"/>
            <w:vAlign w:val="center"/>
          </w:tcPr>
          <w:p w14:paraId="36E305FD"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t90</w:t>
            </w:r>
          </w:p>
        </w:tc>
        <w:tc>
          <w:tcPr>
            <w:tcW w:w="621" w:type="pct"/>
            <w:vAlign w:val="center"/>
          </w:tcPr>
          <w:p w14:paraId="3E699067" w14:textId="77777777" w:rsidR="009F669F" w:rsidRPr="00FB22D1" w:rsidRDefault="009F669F" w:rsidP="00FB22D1">
            <w:pPr>
              <w:jc w:val="center"/>
              <w:rPr>
                <w:rFonts w:ascii="Times New Roman" w:eastAsia="Times New Roman" w:hAnsi="Times New Roman"/>
                <w:sz w:val="24"/>
                <w:szCs w:val="24"/>
              </w:rPr>
            </w:pPr>
            <w:proofErr w:type="spellStart"/>
            <w:r w:rsidRPr="00FB22D1">
              <w:rPr>
                <w:rFonts w:ascii="Times New Roman" w:eastAsia="Times New Roman" w:hAnsi="Times New Roman"/>
                <w:sz w:val="24"/>
                <w:szCs w:val="24"/>
              </w:rPr>
              <w:t>Стационарная</w:t>
            </w:r>
            <w:proofErr w:type="spellEnd"/>
            <w:r w:rsidRPr="00FB22D1">
              <w:rPr>
                <w:rFonts w:ascii="Times New Roman" w:eastAsia="Times New Roman" w:hAnsi="Times New Roman"/>
                <w:sz w:val="24"/>
                <w:szCs w:val="24"/>
              </w:rPr>
              <w:t xml:space="preserve"> </w:t>
            </w:r>
            <w:proofErr w:type="spellStart"/>
            <w:r w:rsidRPr="00FB22D1">
              <w:rPr>
                <w:rFonts w:ascii="Times New Roman" w:eastAsia="Times New Roman" w:hAnsi="Times New Roman"/>
                <w:sz w:val="24"/>
                <w:szCs w:val="24"/>
              </w:rPr>
              <w:t>теплоотдача</w:t>
            </w:r>
            <w:proofErr w:type="spellEnd"/>
          </w:p>
        </w:tc>
      </w:tr>
      <w:tr w:rsidR="009F669F" w:rsidRPr="00FB22D1" w14:paraId="40779C71" w14:textId="77777777" w:rsidTr="00FB22D1">
        <w:tc>
          <w:tcPr>
            <w:tcW w:w="1271" w:type="pct"/>
            <w:vAlign w:val="center"/>
          </w:tcPr>
          <w:p w14:paraId="08D819F8" w14:textId="4609435F" w:rsidR="009F669F" w:rsidRPr="00593944" w:rsidRDefault="00593944" w:rsidP="00FB22D1">
            <w:pPr>
              <w:jc w:val="center"/>
              <w:rPr>
                <w:rFonts w:ascii="Times New Roman" w:eastAsia="Times New Roman" w:hAnsi="Times New Roman"/>
                <w:sz w:val="24"/>
                <w:szCs w:val="24"/>
                <w:lang w:val="ru-RU"/>
              </w:rPr>
            </w:pPr>
            <w:r>
              <w:rPr>
                <w:rFonts w:ascii="Times New Roman" w:eastAsia="Times New Roman" w:hAnsi="Times New Roman"/>
                <w:sz w:val="24"/>
                <w:szCs w:val="24"/>
                <w:lang w:val="ru-RU"/>
              </w:rPr>
              <w:t>ПЭНД-500</w:t>
            </w:r>
          </w:p>
        </w:tc>
        <w:tc>
          <w:tcPr>
            <w:tcW w:w="396" w:type="pct"/>
            <w:vAlign w:val="center"/>
          </w:tcPr>
          <w:p w14:paraId="6568F7AA"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500</w:t>
            </w:r>
          </w:p>
        </w:tc>
        <w:tc>
          <w:tcPr>
            <w:tcW w:w="424" w:type="pct"/>
            <w:vAlign w:val="center"/>
          </w:tcPr>
          <w:p w14:paraId="06F213EC"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2,95</w:t>
            </w:r>
          </w:p>
        </w:tc>
        <w:tc>
          <w:tcPr>
            <w:tcW w:w="452" w:type="pct"/>
            <w:vAlign w:val="center"/>
          </w:tcPr>
          <w:p w14:paraId="0FF2EC13"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118</w:t>
            </w:r>
          </w:p>
        </w:tc>
        <w:tc>
          <w:tcPr>
            <w:tcW w:w="452" w:type="pct"/>
            <w:vAlign w:val="center"/>
          </w:tcPr>
          <w:p w14:paraId="7557563D"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89</w:t>
            </w:r>
          </w:p>
        </w:tc>
        <w:tc>
          <w:tcPr>
            <w:tcW w:w="452" w:type="pct"/>
            <w:vAlign w:val="center"/>
          </w:tcPr>
          <w:p w14:paraId="32944AFC"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112</w:t>
            </w:r>
          </w:p>
        </w:tc>
        <w:tc>
          <w:tcPr>
            <w:tcW w:w="508" w:type="pct"/>
            <w:vAlign w:val="center"/>
          </w:tcPr>
          <w:p w14:paraId="7E0D83E1"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29</w:t>
            </w:r>
          </w:p>
        </w:tc>
        <w:tc>
          <w:tcPr>
            <w:tcW w:w="424" w:type="pct"/>
            <w:vAlign w:val="center"/>
          </w:tcPr>
          <w:p w14:paraId="678942E0"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119 с</w:t>
            </w:r>
          </w:p>
        </w:tc>
        <w:tc>
          <w:tcPr>
            <w:tcW w:w="621" w:type="pct"/>
            <w:vAlign w:val="center"/>
          </w:tcPr>
          <w:p w14:paraId="17D77A32"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 xml:space="preserve">≈ 500 </w:t>
            </w:r>
            <w:proofErr w:type="spellStart"/>
            <w:r w:rsidRPr="00FB22D1">
              <w:rPr>
                <w:rFonts w:ascii="Times New Roman" w:eastAsia="Times New Roman" w:hAnsi="Times New Roman"/>
                <w:sz w:val="24"/>
                <w:szCs w:val="24"/>
              </w:rPr>
              <w:t>Вт</w:t>
            </w:r>
            <w:proofErr w:type="spellEnd"/>
          </w:p>
        </w:tc>
      </w:tr>
      <w:tr w:rsidR="009F669F" w:rsidRPr="00FB22D1" w14:paraId="652D9005" w14:textId="77777777" w:rsidTr="00FB22D1">
        <w:tc>
          <w:tcPr>
            <w:tcW w:w="1271" w:type="pct"/>
            <w:vAlign w:val="center"/>
          </w:tcPr>
          <w:p w14:paraId="47B97171" w14:textId="477A2C89" w:rsidR="009F669F" w:rsidRPr="00FB22D1" w:rsidRDefault="00CD3C48" w:rsidP="00FB22D1">
            <w:pPr>
              <w:jc w:val="center"/>
              <w:rPr>
                <w:rFonts w:ascii="Times New Roman" w:eastAsia="Times New Roman" w:hAnsi="Times New Roman"/>
                <w:sz w:val="24"/>
                <w:szCs w:val="24"/>
              </w:rPr>
            </w:pPr>
            <w:r>
              <w:rPr>
                <w:rFonts w:ascii="Times New Roman" w:eastAsia="Times New Roman" w:hAnsi="Times New Roman"/>
                <w:sz w:val="24"/>
                <w:szCs w:val="24"/>
              </w:rPr>
              <w:t>МО-500</w:t>
            </w:r>
            <w:r w:rsidR="009F669F" w:rsidRPr="00FB22D1">
              <w:rPr>
                <w:rFonts w:ascii="Times New Roman" w:eastAsia="Times New Roman" w:hAnsi="Times New Roman"/>
                <w:sz w:val="24"/>
                <w:szCs w:val="24"/>
              </w:rPr>
              <w:t>/ TDM МИНИ-5</w:t>
            </w:r>
          </w:p>
        </w:tc>
        <w:tc>
          <w:tcPr>
            <w:tcW w:w="396" w:type="pct"/>
            <w:vAlign w:val="center"/>
          </w:tcPr>
          <w:p w14:paraId="3041E673"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500</w:t>
            </w:r>
          </w:p>
        </w:tc>
        <w:tc>
          <w:tcPr>
            <w:tcW w:w="424" w:type="pct"/>
            <w:vAlign w:val="center"/>
          </w:tcPr>
          <w:p w14:paraId="6B32A0EB"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2,85</w:t>
            </w:r>
          </w:p>
        </w:tc>
        <w:tc>
          <w:tcPr>
            <w:tcW w:w="452" w:type="pct"/>
            <w:vAlign w:val="center"/>
          </w:tcPr>
          <w:p w14:paraId="10543ABB"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102</w:t>
            </w:r>
          </w:p>
        </w:tc>
        <w:tc>
          <w:tcPr>
            <w:tcW w:w="452" w:type="pct"/>
            <w:vAlign w:val="center"/>
          </w:tcPr>
          <w:p w14:paraId="0A5DC605"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77</w:t>
            </w:r>
          </w:p>
        </w:tc>
        <w:tc>
          <w:tcPr>
            <w:tcW w:w="452" w:type="pct"/>
            <w:vAlign w:val="center"/>
          </w:tcPr>
          <w:p w14:paraId="4A825621"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113</w:t>
            </w:r>
          </w:p>
        </w:tc>
        <w:tc>
          <w:tcPr>
            <w:tcW w:w="508" w:type="pct"/>
            <w:vAlign w:val="center"/>
          </w:tcPr>
          <w:p w14:paraId="052EFF31"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36</w:t>
            </w:r>
          </w:p>
        </w:tc>
        <w:tc>
          <w:tcPr>
            <w:tcW w:w="424" w:type="pct"/>
            <w:vAlign w:val="center"/>
          </w:tcPr>
          <w:p w14:paraId="7700AE0C"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593 с</w:t>
            </w:r>
          </w:p>
        </w:tc>
        <w:tc>
          <w:tcPr>
            <w:tcW w:w="621" w:type="pct"/>
            <w:vAlign w:val="center"/>
          </w:tcPr>
          <w:p w14:paraId="70220BDA" w14:textId="77777777" w:rsidR="009F669F" w:rsidRPr="00FB22D1" w:rsidRDefault="009F669F" w:rsidP="00FB22D1">
            <w:pPr>
              <w:jc w:val="center"/>
              <w:rPr>
                <w:rFonts w:ascii="Times New Roman" w:eastAsia="Times New Roman" w:hAnsi="Times New Roman"/>
                <w:sz w:val="24"/>
                <w:szCs w:val="24"/>
              </w:rPr>
            </w:pPr>
            <w:r w:rsidRPr="00FB22D1">
              <w:rPr>
                <w:rFonts w:ascii="Times New Roman" w:eastAsia="Times New Roman" w:hAnsi="Times New Roman"/>
                <w:sz w:val="24"/>
                <w:szCs w:val="24"/>
              </w:rPr>
              <w:t xml:space="preserve">≈ 500 </w:t>
            </w:r>
            <w:proofErr w:type="spellStart"/>
            <w:r w:rsidRPr="00FB22D1">
              <w:rPr>
                <w:rFonts w:ascii="Times New Roman" w:eastAsia="Times New Roman" w:hAnsi="Times New Roman"/>
                <w:sz w:val="24"/>
                <w:szCs w:val="24"/>
              </w:rPr>
              <w:t>Вт</w:t>
            </w:r>
            <w:proofErr w:type="spellEnd"/>
          </w:p>
        </w:tc>
      </w:tr>
    </w:tbl>
    <w:p w14:paraId="0B11FF14" w14:textId="77777777" w:rsidR="009F669F" w:rsidRDefault="009F669F" w:rsidP="009F669F">
      <w:pPr>
        <w:spacing w:after="0" w:line="240" w:lineRule="auto"/>
        <w:rPr>
          <w:rFonts w:eastAsia="Times New Roman"/>
          <w:bCs w:val="0"/>
          <w:color w:val="auto"/>
          <w:kern w:val="0"/>
          <w14:ligatures w14:val="none"/>
        </w:rPr>
      </w:pPr>
    </w:p>
    <w:p w14:paraId="59DB2CA3" w14:textId="77777777" w:rsidR="003C726A" w:rsidRPr="008362CE" w:rsidRDefault="009F669F" w:rsidP="003E30E3">
      <w:pPr>
        <w:spacing w:after="0" w:line="240" w:lineRule="auto"/>
        <w:ind w:firstLine="426"/>
        <w:jc w:val="both"/>
        <w:rPr>
          <w:rFonts w:eastAsia="Times New Roman"/>
          <w:b/>
          <w:color w:val="auto"/>
          <w:kern w:val="0"/>
          <w:sz w:val="24"/>
          <w:szCs w:val="24"/>
          <w14:ligatures w14:val="none"/>
        </w:rPr>
      </w:pPr>
      <w:r w:rsidRPr="008362CE">
        <w:rPr>
          <w:rFonts w:eastAsia="Times New Roman"/>
          <w:bCs w:val="0"/>
          <w:color w:val="auto"/>
          <w:kern w:val="0"/>
          <w:sz w:val="24"/>
          <w:szCs w:val="24"/>
          <w14:ligatures w14:val="none"/>
        </w:rPr>
        <w:t xml:space="preserve">Примечание </w:t>
      </w:r>
      <w:r w:rsidR="00FB22D1" w:rsidRPr="008362CE">
        <w:rPr>
          <w:rFonts w:eastAsia="Times New Roman"/>
          <w:bCs w:val="0"/>
          <w:color w:val="auto"/>
          <w:kern w:val="0"/>
          <w:sz w:val="24"/>
          <w:szCs w:val="24"/>
          <w14:ligatures w14:val="none"/>
        </w:rPr>
        <w:t>–</w:t>
      </w:r>
      <w:r w:rsidRPr="008362CE">
        <w:rPr>
          <w:rFonts w:eastAsia="Times New Roman"/>
          <w:bCs w:val="0"/>
          <w:color w:val="auto"/>
          <w:kern w:val="0"/>
          <w:sz w:val="24"/>
          <w:szCs w:val="24"/>
          <w14:ligatures w14:val="none"/>
        </w:rPr>
        <w:t xml:space="preserve"> </w:t>
      </w:r>
      <w:r w:rsidRPr="008362CE">
        <w:rPr>
          <w:rFonts w:eastAsia="Times New Roman"/>
          <w:bCs w:val="0"/>
          <w:color w:val="auto"/>
          <w:kern w:val="0"/>
          <w:sz w:val="24"/>
          <w:szCs w:val="24"/>
          <w:lang w:val="en-US"/>
          <w14:ligatures w14:val="none"/>
        </w:rPr>
        <w:t>t</w:t>
      </w:r>
      <w:r w:rsidRPr="008362CE">
        <w:rPr>
          <w:rFonts w:eastAsia="Times New Roman"/>
          <w:bCs w:val="0"/>
          <w:color w:val="auto"/>
          <w:kern w:val="0"/>
          <w:sz w:val="24"/>
          <w:szCs w:val="24"/>
          <w14:ligatures w14:val="none"/>
        </w:rPr>
        <w:t>90 характеризует время выхода на температуру поверхности 90 °</w:t>
      </w:r>
      <w:r w:rsidRPr="008362CE">
        <w:rPr>
          <w:rFonts w:eastAsia="Times New Roman"/>
          <w:bCs w:val="0"/>
          <w:color w:val="auto"/>
          <w:kern w:val="0"/>
          <w:sz w:val="24"/>
          <w:szCs w:val="24"/>
          <w:lang w:val="en-US"/>
          <w14:ligatures w14:val="none"/>
        </w:rPr>
        <w:t>C</w:t>
      </w:r>
      <w:r w:rsidRPr="008362CE">
        <w:rPr>
          <w:rFonts w:eastAsia="Times New Roman"/>
          <w:bCs w:val="0"/>
          <w:color w:val="auto"/>
          <w:kern w:val="0"/>
          <w:sz w:val="24"/>
          <w:szCs w:val="24"/>
          <w14:ligatures w14:val="none"/>
        </w:rPr>
        <w:t xml:space="preserve">; </w:t>
      </w:r>
      <w:proofErr w:type="spellStart"/>
      <w:r w:rsidRPr="008362CE">
        <w:rPr>
          <w:rFonts w:eastAsia="Times New Roman"/>
          <w:bCs w:val="0"/>
          <w:color w:val="auto"/>
          <w:kern w:val="0"/>
          <w:sz w:val="24"/>
          <w:szCs w:val="24"/>
          <w:lang w:val="en-US"/>
          <w14:ligatures w14:val="none"/>
        </w:rPr>
        <w:t>ΔTmax</w:t>
      </w:r>
      <w:proofErr w:type="spellEnd"/>
      <w:r w:rsidRPr="008362CE">
        <w:rPr>
          <w:rFonts w:eastAsia="Times New Roman"/>
          <w:bCs w:val="0"/>
          <w:color w:val="auto"/>
          <w:kern w:val="0"/>
          <w:sz w:val="24"/>
          <w:szCs w:val="24"/>
          <w14:ligatures w14:val="none"/>
        </w:rPr>
        <w:t xml:space="preserve"> </w:t>
      </w:r>
      <w:r w:rsidR="00FB22D1" w:rsidRPr="008362CE">
        <w:rPr>
          <w:rFonts w:eastAsia="Times New Roman"/>
          <w:bCs w:val="0"/>
          <w:color w:val="auto"/>
          <w:kern w:val="0"/>
          <w:sz w:val="24"/>
          <w:szCs w:val="24"/>
          <w14:ligatures w14:val="none"/>
        </w:rPr>
        <w:t>–</w:t>
      </w:r>
      <w:r w:rsidRPr="008362CE">
        <w:rPr>
          <w:rFonts w:eastAsia="Times New Roman"/>
          <w:bCs w:val="0"/>
          <w:color w:val="auto"/>
          <w:kern w:val="0"/>
          <w:sz w:val="24"/>
          <w:szCs w:val="24"/>
          <w14:ligatures w14:val="none"/>
        </w:rPr>
        <w:t xml:space="preserve"> максимальный перепад температур по высоте корпуса.</w:t>
      </w:r>
      <w:r w:rsidR="00060414" w:rsidRPr="008362CE">
        <w:rPr>
          <w:rFonts w:eastAsia="Times New Roman"/>
          <w:b/>
          <w:color w:val="auto"/>
          <w:kern w:val="0"/>
          <w:sz w:val="24"/>
          <w:szCs w:val="24"/>
          <w14:ligatures w14:val="none"/>
        </w:rPr>
        <w:br w:type="page"/>
      </w:r>
    </w:p>
    <w:p w14:paraId="28B09990" w14:textId="27D727F5" w:rsidR="003C726A" w:rsidRPr="00060414" w:rsidRDefault="003C726A" w:rsidP="003C726A">
      <w:pPr>
        <w:spacing w:after="0" w:line="240" w:lineRule="auto"/>
        <w:ind w:firstLine="426"/>
        <w:jc w:val="right"/>
        <w:rPr>
          <w:rFonts w:eastAsia="Times New Roman"/>
          <w:b/>
          <w:bCs w:val="0"/>
          <w:color w:val="auto"/>
          <w:kern w:val="0"/>
          <w:szCs w:val="22"/>
          <w14:ligatures w14:val="none"/>
        </w:rPr>
      </w:pPr>
      <w:r w:rsidRPr="00060414">
        <w:rPr>
          <w:rFonts w:eastAsia="Times New Roman"/>
          <w:b/>
          <w:bCs w:val="0"/>
          <w:color w:val="auto"/>
          <w:kern w:val="0"/>
          <w:szCs w:val="22"/>
          <w14:ligatures w14:val="none"/>
        </w:rPr>
        <w:lastRenderedPageBreak/>
        <w:t xml:space="preserve">ПРИЛОЖЕНИЕ </w:t>
      </w:r>
      <w:r w:rsidR="003E30E3">
        <w:rPr>
          <w:rFonts w:eastAsia="Times New Roman"/>
          <w:b/>
          <w:bCs w:val="0"/>
          <w:color w:val="auto"/>
          <w:kern w:val="0"/>
          <w:szCs w:val="22"/>
          <w14:ligatures w14:val="none"/>
        </w:rPr>
        <w:t>Д</w:t>
      </w:r>
    </w:p>
    <w:p w14:paraId="3313C679" w14:textId="77777777" w:rsidR="003C726A" w:rsidRDefault="003C726A" w:rsidP="00060414">
      <w:pPr>
        <w:spacing w:after="0" w:line="240" w:lineRule="auto"/>
        <w:ind w:firstLine="426"/>
        <w:jc w:val="right"/>
        <w:rPr>
          <w:rFonts w:eastAsia="Times New Roman"/>
          <w:b/>
          <w:color w:val="auto"/>
          <w:kern w:val="0"/>
          <w14:ligatures w14:val="none"/>
        </w:rPr>
      </w:pPr>
    </w:p>
    <w:p w14:paraId="1B017661" w14:textId="1410B855" w:rsidR="003C726A" w:rsidRDefault="00CB7CC1" w:rsidP="003E30E3">
      <w:pPr>
        <w:spacing w:after="0" w:line="240" w:lineRule="auto"/>
        <w:jc w:val="center"/>
        <w:rPr>
          <w:rFonts w:eastAsia="Times New Roman"/>
          <w:b/>
          <w:color w:val="auto"/>
          <w:kern w:val="0"/>
          <w14:ligatures w14:val="none"/>
        </w:rPr>
      </w:pPr>
      <w:r w:rsidRPr="00CB7CC1">
        <w:rPr>
          <w:rFonts w:eastAsia="Times New Roman"/>
          <w:b/>
          <w:color w:val="auto"/>
          <w:kern w:val="0"/>
          <w14:ligatures w14:val="none"/>
        </w:rPr>
        <w:t>Графики электрических режимов и суточной энергии ПЭНД</w:t>
      </w:r>
    </w:p>
    <w:p w14:paraId="64F7F2A0" w14:textId="77777777" w:rsidR="00CB7CC1" w:rsidRPr="00CB7CC1" w:rsidRDefault="00CB7CC1" w:rsidP="003E30E3">
      <w:pPr>
        <w:spacing w:after="0" w:line="240" w:lineRule="auto"/>
        <w:jc w:val="center"/>
        <w:rPr>
          <w:rFonts w:eastAsia="Times New Roman"/>
          <w:b/>
          <w:color w:val="auto"/>
          <w:kern w:val="0"/>
          <w14:ligatures w14:val="none"/>
        </w:rPr>
      </w:pPr>
    </w:p>
    <w:p w14:paraId="505B5A1C" w14:textId="1CCABF97" w:rsidR="003C726A" w:rsidRDefault="00A946D6" w:rsidP="003E30E3">
      <w:pPr>
        <w:spacing w:after="0" w:line="240" w:lineRule="auto"/>
        <w:ind w:firstLine="426"/>
        <w:jc w:val="center"/>
        <w:rPr>
          <w:rFonts w:eastAsia="Times New Roman"/>
          <w:b/>
          <w:color w:val="auto"/>
          <w:kern w:val="0"/>
          <w:lang w:val="en-US"/>
          <w14:ligatures w14:val="none"/>
        </w:rPr>
      </w:pPr>
      <w:r>
        <w:rPr>
          <w:rFonts w:eastAsia="Times New Roman"/>
          <w:b/>
          <w:noProof/>
          <w:color w:val="auto"/>
          <w:kern w:val="0"/>
          <w:lang w:val="en-US"/>
          <w14:ligatures w14:val="none"/>
        </w:rPr>
        <w:drawing>
          <wp:inline distT="0" distB="0" distL="0" distR="0" wp14:anchorId="657BADFA" wp14:editId="2799C9FA">
            <wp:extent cx="5358102" cy="2990850"/>
            <wp:effectExtent l="0" t="0" r="0" b="0"/>
            <wp:docPr id="73422558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92615" cy="3010115"/>
                    </a:xfrm>
                    <a:prstGeom prst="rect">
                      <a:avLst/>
                    </a:prstGeom>
                    <a:noFill/>
                  </pic:spPr>
                </pic:pic>
              </a:graphicData>
            </a:graphic>
          </wp:inline>
        </w:drawing>
      </w:r>
    </w:p>
    <w:p w14:paraId="1A2B2D7F" w14:textId="77777777" w:rsidR="00A946D6" w:rsidRDefault="00A946D6" w:rsidP="003E30E3">
      <w:pPr>
        <w:spacing w:after="0" w:line="240" w:lineRule="auto"/>
        <w:ind w:firstLine="426"/>
        <w:jc w:val="center"/>
        <w:rPr>
          <w:rFonts w:eastAsia="Times New Roman"/>
          <w:b/>
          <w:color w:val="auto"/>
          <w:kern w:val="0"/>
          <w:lang w:val="en-US"/>
          <w14:ligatures w14:val="none"/>
        </w:rPr>
      </w:pPr>
    </w:p>
    <w:p w14:paraId="31316DB7" w14:textId="2B72A886" w:rsidR="00A946D6" w:rsidRPr="003E30E3" w:rsidRDefault="003E30E3" w:rsidP="003E30E3">
      <w:pPr>
        <w:spacing w:after="0" w:line="240" w:lineRule="auto"/>
        <w:ind w:firstLine="426"/>
        <w:jc w:val="center"/>
        <w:rPr>
          <w:rFonts w:eastAsia="Times New Roman"/>
          <w:bCs w:val="0"/>
          <w:color w:val="auto"/>
          <w:kern w:val="0"/>
          <w14:ligatures w14:val="none"/>
        </w:rPr>
      </w:pPr>
      <w:r w:rsidRPr="003E30E3">
        <w:rPr>
          <w:rFonts w:eastAsia="Times New Roman"/>
          <w:bCs w:val="0"/>
          <w:color w:val="auto"/>
          <w:kern w:val="0"/>
          <w14:ligatures w14:val="none"/>
        </w:rPr>
        <w:t xml:space="preserve">Рисунок </w:t>
      </w:r>
      <w:r>
        <w:rPr>
          <w:rFonts w:eastAsia="Times New Roman"/>
          <w:bCs w:val="0"/>
          <w:color w:val="auto"/>
          <w:kern w:val="0"/>
          <w14:ligatures w14:val="none"/>
        </w:rPr>
        <w:t>Д</w:t>
      </w:r>
      <w:r w:rsidRPr="003E30E3">
        <w:rPr>
          <w:rFonts w:eastAsia="Times New Roman"/>
          <w:bCs w:val="0"/>
          <w:color w:val="auto"/>
          <w:kern w:val="0"/>
          <w14:ligatures w14:val="none"/>
        </w:rPr>
        <w:t>.1 – Суточный профиль мощности ПЭНД при различных алгоритмах регулирования</w:t>
      </w:r>
    </w:p>
    <w:p w14:paraId="4959779D" w14:textId="77777777" w:rsidR="00A946D6" w:rsidRPr="003E30E3" w:rsidRDefault="00A946D6" w:rsidP="003E30E3">
      <w:pPr>
        <w:spacing w:after="0" w:line="240" w:lineRule="auto"/>
        <w:rPr>
          <w:rFonts w:eastAsia="Times New Roman"/>
          <w:b/>
          <w:color w:val="auto"/>
          <w:kern w:val="0"/>
          <w14:ligatures w14:val="none"/>
        </w:rPr>
      </w:pPr>
    </w:p>
    <w:p w14:paraId="48C4C8CF" w14:textId="5357636E" w:rsidR="00A946D6" w:rsidRDefault="00520615" w:rsidP="003E30E3">
      <w:pPr>
        <w:spacing w:after="0" w:line="240" w:lineRule="auto"/>
        <w:ind w:firstLine="426"/>
        <w:jc w:val="center"/>
        <w:rPr>
          <w:rFonts w:eastAsia="Times New Roman"/>
          <w:b/>
          <w:color w:val="auto"/>
          <w:kern w:val="0"/>
          <w:lang w:val="en-US"/>
          <w14:ligatures w14:val="none"/>
        </w:rPr>
      </w:pPr>
      <w:r>
        <w:rPr>
          <w:rFonts w:eastAsia="Times New Roman"/>
          <w:b/>
          <w:noProof/>
          <w:color w:val="auto"/>
          <w:kern w:val="0"/>
          <w:lang w:val="en-US"/>
          <w14:ligatures w14:val="none"/>
        </w:rPr>
        <w:drawing>
          <wp:inline distT="0" distB="0" distL="0" distR="0" wp14:anchorId="07C029F1" wp14:editId="1756C2A4">
            <wp:extent cx="5251994" cy="3371850"/>
            <wp:effectExtent l="0" t="0" r="6350" b="0"/>
            <wp:docPr id="202987288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71259" cy="3384218"/>
                    </a:xfrm>
                    <a:prstGeom prst="rect">
                      <a:avLst/>
                    </a:prstGeom>
                    <a:noFill/>
                  </pic:spPr>
                </pic:pic>
              </a:graphicData>
            </a:graphic>
          </wp:inline>
        </w:drawing>
      </w:r>
    </w:p>
    <w:p w14:paraId="1EA6234A" w14:textId="77777777" w:rsidR="00A946D6" w:rsidRPr="003E30E3" w:rsidRDefault="00A946D6" w:rsidP="003E30E3">
      <w:pPr>
        <w:spacing w:after="0" w:line="240" w:lineRule="auto"/>
        <w:ind w:firstLine="426"/>
        <w:jc w:val="center"/>
        <w:rPr>
          <w:rFonts w:eastAsia="Times New Roman"/>
          <w:bCs w:val="0"/>
          <w:color w:val="auto"/>
          <w:kern w:val="0"/>
          <w:lang w:val="en-US"/>
          <w14:ligatures w14:val="none"/>
        </w:rPr>
      </w:pPr>
    </w:p>
    <w:p w14:paraId="7FB63450" w14:textId="744B200E" w:rsidR="00A946D6" w:rsidRPr="003E30E3" w:rsidRDefault="003E30E3" w:rsidP="003E30E3">
      <w:pPr>
        <w:spacing w:after="0" w:line="240" w:lineRule="auto"/>
        <w:ind w:firstLine="426"/>
        <w:jc w:val="center"/>
        <w:rPr>
          <w:rFonts w:eastAsia="Times New Roman"/>
          <w:bCs w:val="0"/>
          <w:color w:val="auto"/>
          <w:kern w:val="0"/>
          <w14:ligatures w14:val="none"/>
        </w:rPr>
      </w:pPr>
      <w:r w:rsidRPr="003E30E3">
        <w:rPr>
          <w:rFonts w:eastAsia="Times New Roman"/>
          <w:bCs w:val="0"/>
          <w:color w:val="auto"/>
          <w:kern w:val="0"/>
          <w14:ligatures w14:val="none"/>
        </w:rPr>
        <w:t xml:space="preserve">Рисунок </w:t>
      </w:r>
      <w:r>
        <w:rPr>
          <w:rFonts w:eastAsia="Times New Roman"/>
          <w:bCs w:val="0"/>
          <w:color w:val="auto"/>
          <w:kern w:val="0"/>
          <w14:ligatures w14:val="none"/>
        </w:rPr>
        <w:t>Д</w:t>
      </w:r>
      <w:r w:rsidRPr="003E30E3">
        <w:rPr>
          <w:rFonts w:eastAsia="Times New Roman"/>
          <w:bCs w:val="0"/>
          <w:color w:val="auto"/>
          <w:kern w:val="0"/>
          <w14:ligatures w14:val="none"/>
        </w:rPr>
        <w:t>.2 – Суточная электрическая энергия ПЭНД при различных алгоритмах регулирования</w:t>
      </w:r>
    </w:p>
    <w:p w14:paraId="0752449B" w14:textId="77777777" w:rsidR="003E30E3" w:rsidRPr="002F4E2D" w:rsidRDefault="003E30E3" w:rsidP="003E30E3">
      <w:pPr>
        <w:spacing w:after="0" w:line="240" w:lineRule="auto"/>
        <w:rPr>
          <w:rFonts w:eastAsia="Times New Roman"/>
          <w:b/>
          <w:color w:val="auto"/>
          <w:kern w:val="0"/>
          <w14:ligatures w14:val="none"/>
        </w:rPr>
      </w:pPr>
    </w:p>
    <w:p w14:paraId="26B3A609" w14:textId="77777777" w:rsidR="00A946D6" w:rsidRPr="002F4E2D" w:rsidRDefault="00A946D6" w:rsidP="00060414">
      <w:pPr>
        <w:spacing w:after="0" w:line="240" w:lineRule="auto"/>
        <w:ind w:firstLine="426"/>
        <w:jc w:val="right"/>
        <w:rPr>
          <w:rFonts w:eastAsia="Times New Roman"/>
          <w:b/>
          <w:color w:val="auto"/>
          <w:kern w:val="0"/>
          <w14:ligatures w14:val="none"/>
        </w:rPr>
      </w:pPr>
    </w:p>
    <w:p w14:paraId="179DB0BF" w14:textId="562BC487" w:rsidR="00060414" w:rsidRPr="00060414" w:rsidRDefault="00060414" w:rsidP="00060414">
      <w:pPr>
        <w:spacing w:after="0" w:line="240" w:lineRule="auto"/>
        <w:ind w:firstLine="426"/>
        <w:jc w:val="right"/>
        <w:rPr>
          <w:rFonts w:eastAsia="Times New Roman"/>
          <w:b/>
          <w:bCs w:val="0"/>
          <w:color w:val="auto"/>
          <w:kern w:val="0"/>
          <w:szCs w:val="22"/>
          <w14:ligatures w14:val="none"/>
        </w:rPr>
      </w:pPr>
      <w:r w:rsidRPr="00060414">
        <w:rPr>
          <w:rFonts w:eastAsia="Times New Roman"/>
          <w:b/>
          <w:bCs w:val="0"/>
          <w:color w:val="auto"/>
          <w:kern w:val="0"/>
          <w:szCs w:val="22"/>
          <w14:ligatures w14:val="none"/>
        </w:rPr>
        <w:lastRenderedPageBreak/>
        <w:t xml:space="preserve">ПРИЛОЖЕНИЕ </w:t>
      </w:r>
      <w:r w:rsidR="003E30E3">
        <w:rPr>
          <w:rFonts w:eastAsia="Times New Roman"/>
          <w:b/>
          <w:bCs w:val="0"/>
          <w:color w:val="auto"/>
          <w:kern w:val="0"/>
          <w:szCs w:val="22"/>
          <w14:ligatures w14:val="none"/>
        </w:rPr>
        <w:t>Е</w:t>
      </w:r>
    </w:p>
    <w:p w14:paraId="17924D21" w14:textId="77777777" w:rsidR="00060414" w:rsidRPr="00060414" w:rsidRDefault="00060414" w:rsidP="00060414">
      <w:pPr>
        <w:spacing w:after="0" w:line="240" w:lineRule="auto"/>
        <w:jc w:val="right"/>
        <w:rPr>
          <w:rFonts w:eastAsia="Times New Roman"/>
          <w:bCs w:val="0"/>
          <w:color w:val="auto"/>
          <w:kern w:val="0"/>
          <w:sz w:val="24"/>
          <w:szCs w:val="22"/>
          <w14:ligatures w14:val="none"/>
        </w:rPr>
      </w:pPr>
    </w:p>
    <w:p w14:paraId="62A5B83D" w14:textId="77777777" w:rsidR="00060414" w:rsidRPr="00060414" w:rsidRDefault="00060414" w:rsidP="00060414">
      <w:pPr>
        <w:spacing w:after="0" w:line="240" w:lineRule="auto"/>
        <w:jc w:val="center"/>
        <w:rPr>
          <w:rFonts w:eastAsia="Times New Roman"/>
          <w:b/>
          <w:bCs w:val="0"/>
          <w:color w:val="auto"/>
          <w:kern w:val="0"/>
          <w:szCs w:val="22"/>
          <w14:ligatures w14:val="none"/>
        </w:rPr>
      </w:pPr>
      <w:r w:rsidRPr="00060414">
        <w:rPr>
          <w:rFonts w:eastAsia="Times New Roman"/>
          <w:b/>
          <w:bCs w:val="0"/>
          <w:color w:val="auto"/>
          <w:kern w:val="0"/>
          <w:szCs w:val="22"/>
          <w14:ligatures w14:val="none"/>
        </w:rPr>
        <w:t>Графические материалы к конструкции ПЭНД</w:t>
      </w:r>
    </w:p>
    <w:p w14:paraId="0A99E06B" w14:textId="77777777" w:rsidR="00060414" w:rsidRPr="00060414" w:rsidRDefault="00060414" w:rsidP="00060414">
      <w:pPr>
        <w:spacing w:after="0" w:line="240" w:lineRule="auto"/>
        <w:jc w:val="center"/>
        <w:rPr>
          <w:rFonts w:eastAsia="Times New Roman"/>
          <w:bCs w:val="0"/>
          <w:color w:val="auto"/>
          <w:kern w:val="0"/>
          <w:sz w:val="24"/>
          <w:szCs w:val="22"/>
          <w14:ligatures w14:val="none"/>
        </w:rPr>
      </w:pPr>
    </w:p>
    <w:tbl>
      <w:tblPr>
        <w:tblStyle w:val="11b"/>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4536"/>
      </w:tblGrid>
      <w:tr w:rsidR="00060414" w:rsidRPr="003C726A" w14:paraId="065AF4FE" w14:textId="77777777" w:rsidTr="008E3D4D">
        <w:tc>
          <w:tcPr>
            <w:tcW w:w="4536" w:type="dxa"/>
          </w:tcPr>
          <w:p w14:paraId="4C431DB2" w14:textId="77777777" w:rsidR="00060414" w:rsidRPr="003C726A" w:rsidRDefault="00060414" w:rsidP="00060414">
            <w:pPr>
              <w:jc w:val="center"/>
              <w:rPr>
                <w:rFonts w:ascii="Times New Roman" w:eastAsia="Times New Roman" w:hAnsi="Times New Roman"/>
                <w:sz w:val="28"/>
                <w:szCs w:val="28"/>
                <w:lang w:val="ru-RU"/>
              </w:rPr>
            </w:pPr>
            <w:r w:rsidRPr="003C726A">
              <w:rPr>
                <w:rFonts w:eastAsia="Times New Roman"/>
                <w:noProof/>
              </w:rPr>
              <w:drawing>
                <wp:inline distT="0" distB="0" distL="0" distR="0" wp14:anchorId="031E9B2E" wp14:editId="71BEFB05">
                  <wp:extent cx="2496997" cy="1438275"/>
                  <wp:effectExtent l="0" t="0" r="0" b="0"/>
                  <wp:docPr id="1567987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rotWithShape="1">
                          <a:blip r:embed="rId61"/>
                          <a:srcRect l="36835" t="14074" r="5855" b="5916"/>
                          <a:stretch>
                            <a:fillRect/>
                          </a:stretch>
                        </pic:blipFill>
                        <pic:spPr bwMode="auto">
                          <a:xfrm>
                            <a:off x="0" y="0"/>
                            <a:ext cx="2524011" cy="1453835"/>
                          </a:xfrm>
                          <a:prstGeom prst="rect">
                            <a:avLst/>
                          </a:prstGeom>
                          <a:ln>
                            <a:noFill/>
                          </a:ln>
                          <a:extLst>
                            <a:ext uri="{53640926-AAD7-44D8-BBD7-CCE9431645EC}">
                              <a14:shadowObscured xmlns:a14="http://schemas.microsoft.com/office/drawing/2010/main"/>
                            </a:ext>
                          </a:extLst>
                        </pic:spPr>
                      </pic:pic>
                    </a:graphicData>
                  </a:graphic>
                </wp:inline>
              </w:drawing>
            </w:r>
          </w:p>
          <w:p w14:paraId="45D711AD" w14:textId="77777777" w:rsidR="00060414" w:rsidRPr="003C726A" w:rsidRDefault="00060414" w:rsidP="00060414">
            <w:pPr>
              <w:jc w:val="center"/>
              <w:rPr>
                <w:rFonts w:ascii="Times New Roman" w:eastAsia="Times New Roman" w:hAnsi="Times New Roman"/>
                <w:sz w:val="28"/>
                <w:szCs w:val="28"/>
                <w:lang w:val="ru-RU"/>
              </w:rPr>
            </w:pPr>
          </w:p>
        </w:tc>
        <w:tc>
          <w:tcPr>
            <w:tcW w:w="4536" w:type="dxa"/>
          </w:tcPr>
          <w:p w14:paraId="66CDF5C8" w14:textId="77777777" w:rsidR="00060414" w:rsidRPr="003C726A" w:rsidRDefault="00060414" w:rsidP="00060414">
            <w:pPr>
              <w:jc w:val="center"/>
              <w:rPr>
                <w:rFonts w:ascii="Times New Roman" w:eastAsia="Times New Roman" w:hAnsi="Times New Roman"/>
                <w:sz w:val="28"/>
                <w:szCs w:val="28"/>
                <w:lang w:val="ru-RU"/>
              </w:rPr>
            </w:pPr>
            <w:r w:rsidRPr="003C726A">
              <w:rPr>
                <w:rFonts w:eastAsia="Times New Roman"/>
                <w:noProof/>
              </w:rPr>
              <w:drawing>
                <wp:inline distT="0" distB="0" distL="0" distR="0" wp14:anchorId="07A98B9A" wp14:editId="73CD0579">
                  <wp:extent cx="2752725" cy="1439092"/>
                  <wp:effectExtent l="0" t="0" r="0" b="8890"/>
                  <wp:docPr id="2044392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rotWithShape="1">
                          <a:blip r:embed="rId62"/>
                          <a:srcRect l="26048" t="16079" r="5065" b="6837"/>
                          <a:stretch>
                            <a:fillRect/>
                          </a:stretch>
                        </pic:blipFill>
                        <pic:spPr bwMode="auto">
                          <a:xfrm>
                            <a:off x="0" y="0"/>
                            <a:ext cx="2776292" cy="1451413"/>
                          </a:xfrm>
                          <a:prstGeom prst="rect">
                            <a:avLst/>
                          </a:prstGeom>
                          <a:ln>
                            <a:noFill/>
                          </a:ln>
                          <a:extLst>
                            <a:ext uri="{53640926-AAD7-44D8-BBD7-CCE9431645EC}">
                              <a14:shadowObscured xmlns:a14="http://schemas.microsoft.com/office/drawing/2010/main"/>
                            </a:ext>
                          </a:extLst>
                        </pic:spPr>
                      </pic:pic>
                    </a:graphicData>
                  </a:graphic>
                </wp:inline>
              </w:drawing>
            </w:r>
          </w:p>
        </w:tc>
      </w:tr>
      <w:tr w:rsidR="00060414" w:rsidRPr="003C726A" w14:paraId="14C5246F" w14:textId="77777777" w:rsidTr="008E3D4D">
        <w:tc>
          <w:tcPr>
            <w:tcW w:w="4536" w:type="dxa"/>
          </w:tcPr>
          <w:p w14:paraId="6A7566FF" w14:textId="14C2C630" w:rsidR="00060414" w:rsidRPr="003C726A" w:rsidRDefault="00060414" w:rsidP="00060414">
            <w:pPr>
              <w:jc w:val="center"/>
              <w:rPr>
                <w:rFonts w:ascii="Times New Roman" w:eastAsia="Times New Roman" w:hAnsi="Times New Roman"/>
                <w:sz w:val="28"/>
                <w:szCs w:val="28"/>
                <w:lang w:val="ru-RU"/>
              </w:rPr>
            </w:pPr>
            <w:r w:rsidRPr="003C726A">
              <w:rPr>
                <w:rFonts w:ascii="Times New Roman" w:eastAsia="Times New Roman" w:hAnsi="Times New Roman"/>
                <w:sz w:val="28"/>
                <w:szCs w:val="28"/>
                <w:lang w:val="ru-RU"/>
              </w:rPr>
              <w:t xml:space="preserve">Рисунок </w:t>
            </w:r>
            <w:r w:rsidR="003E30E3">
              <w:rPr>
                <w:rFonts w:ascii="Times New Roman" w:eastAsia="Times New Roman" w:hAnsi="Times New Roman"/>
                <w:sz w:val="28"/>
                <w:szCs w:val="28"/>
                <w:lang w:val="ru-RU"/>
              </w:rPr>
              <w:t>Е</w:t>
            </w:r>
            <w:r w:rsidRPr="003C726A">
              <w:rPr>
                <w:rFonts w:ascii="Times New Roman" w:eastAsia="Times New Roman" w:hAnsi="Times New Roman"/>
                <w:sz w:val="28"/>
                <w:szCs w:val="28"/>
                <w:lang w:val="ru-RU"/>
              </w:rPr>
              <w:t>.1 – 3</w:t>
            </w:r>
            <w:r w:rsidRPr="003C726A">
              <w:rPr>
                <w:rFonts w:ascii="Times New Roman" w:eastAsia="Times New Roman" w:hAnsi="Times New Roman"/>
                <w:sz w:val="28"/>
                <w:szCs w:val="28"/>
              </w:rPr>
              <w:t>D</w:t>
            </w:r>
            <w:r w:rsidRPr="003C726A">
              <w:rPr>
                <w:rFonts w:ascii="Times New Roman" w:eastAsia="Times New Roman" w:hAnsi="Times New Roman"/>
                <w:sz w:val="28"/>
                <w:szCs w:val="28"/>
                <w:lang w:val="ru-RU"/>
              </w:rPr>
              <w:t>-модель ПЭНД.</w:t>
            </w:r>
          </w:p>
          <w:p w14:paraId="34FD43B7" w14:textId="77777777" w:rsidR="00060414" w:rsidRPr="003C726A" w:rsidRDefault="00060414" w:rsidP="00060414">
            <w:pPr>
              <w:jc w:val="center"/>
              <w:rPr>
                <w:rFonts w:ascii="Times New Roman" w:eastAsia="Times New Roman" w:hAnsi="Times New Roman"/>
                <w:sz w:val="28"/>
                <w:szCs w:val="28"/>
                <w:lang w:val="ru-RU"/>
              </w:rPr>
            </w:pPr>
            <w:r w:rsidRPr="003C726A">
              <w:rPr>
                <w:rFonts w:ascii="Times New Roman" w:eastAsia="Times New Roman" w:hAnsi="Times New Roman"/>
                <w:sz w:val="28"/>
                <w:szCs w:val="28"/>
                <w:lang w:val="ru-RU"/>
              </w:rPr>
              <w:t>Вид спереди</w:t>
            </w:r>
          </w:p>
          <w:p w14:paraId="731B9FB7" w14:textId="77777777" w:rsidR="00060414" w:rsidRPr="003C726A" w:rsidRDefault="00060414" w:rsidP="00060414">
            <w:pPr>
              <w:jc w:val="center"/>
              <w:rPr>
                <w:rFonts w:ascii="Times New Roman" w:eastAsia="Times New Roman" w:hAnsi="Times New Roman"/>
                <w:noProof/>
                <w:sz w:val="28"/>
                <w:szCs w:val="28"/>
              </w:rPr>
            </w:pPr>
          </w:p>
        </w:tc>
        <w:tc>
          <w:tcPr>
            <w:tcW w:w="4536" w:type="dxa"/>
          </w:tcPr>
          <w:p w14:paraId="05CB2054" w14:textId="3A8AD397" w:rsidR="00060414" w:rsidRPr="003C726A" w:rsidRDefault="00060414" w:rsidP="00060414">
            <w:pPr>
              <w:jc w:val="center"/>
              <w:rPr>
                <w:rFonts w:ascii="Times New Roman" w:eastAsia="Times New Roman" w:hAnsi="Times New Roman"/>
                <w:sz w:val="28"/>
                <w:szCs w:val="28"/>
                <w:lang w:val="ru-RU"/>
              </w:rPr>
            </w:pPr>
            <w:r w:rsidRPr="003C726A">
              <w:rPr>
                <w:rFonts w:ascii="Times New Roman" w:eastAsia="Times New Roman" w:hAnsi="Times New Roman"/>
                <w:sz w:val="28"/>
                <w:szCs w:val="28"/>
                <w:lang w:val="ru-RU"/>
              </w:rPr>
              <w:t xml:space="preserve">Рисунок </w:t>
            </w:r>
            <w:r w:rsidR="003E30E3">
              <w:rPr>
                <w:rFonts w:ascii="Times New Roman" w:eastAsia="Times New Roman" w:hAnsi="Times New Roman"/>
                <w:sz w:val="28"/>
                <w:szCs w:val="28"/>
                <w:lang w:val="ru-RU"/>
              </w:rPr>
              <w:t>Е</w:t>
            </w:r>
            <w:r w:rsidRPr="003C726A">
              <w:rPr>
                <w:rFonts w:ascii="Times New Roman" w:eastAsia="Times New Roman" w:hAnsi="Times New Roman"/>
                <w:sz w:val="28"/>
                <w:szCs w:val="28"/>
                <w:lang w:val="ru-RU"/>
              </w:rPr>
              <w:t>.2 – 3</w:t>
            </w:r>
            <w:r w:rsidRPr="003C726A">
              <w:rPr>
                <w:rFonts w:ascii="Times New Roman" w:eastAsia="Times New Roman" w:hAnsi="Times New Roman"/>
                <w:sz w:val="28"/>
                <w:szCs w:val="28"/>
              </w:rPr>
              <w:t>D</w:t>
            </w:r>
            <w:r w:rsidRPr="003C726A">
              <w:rPr>
                <w:rFonts w:ascii="Times New Roman" w:eastAsia="Times New Roman" w:hAnsi="Times New Roman"/>
                <w:sz w:val="28"/>
                <w:szCs w:val="28"/>
                <w:lang w:val="ru-RU"/>
              </w:rPr>
              <w:t>-модель ПЭНД.</w:t>
            </w:r>
          </w:p>
          <w:p w14:paraId="5CA3D8E8" w14:textId="77777777" w:rsidR="00060414" w:rsidRPr="003C726A" w:rsidRDefault="00060414" w:rsidP="00060414">
            <w:pPr>
              <w:jc w:val="center"/>
              <w:rPr>
                <w:rFonts w:ascii="Times New Roman" w:eastAsia="Times New Roman" w:hAnsi="Times New Roman"/>
                <w:noProof/>
                <w:sz w:val="28"/>
                <w:szCs w:val="28"/>
              </w:rPr>
            </w:pPr>
            <w:r w:rsidRPr="003C726A">
              <w:rPr>
                <w:rFonts w:ascii="Times New Roman" w:eastAsia="Times New Roman" w:hAnsi="Times New Roman"/>
                <w:sz w:val="28"/>
                <w:szCs w:val="28"/>
                <w:lang w:val="ru-RU"/>
              </w:rPr>
              <w:t>Вид сбоку</w:t>
            </w:r>
          </w:p>
        </w:tc>
      </w:tr>
      <w:tr w:rsidR="00060414" w:rsidRPr="003C726A" w14:paraId="0E82867D" w14:textId="77777777" w:rsidTr="008E3D4D">
        <w:tc>
          <w:tcPr>
            <w:tcW w:w="4536" w:type="dxa"/>
          </w:tcPr>
          <w:p w14:paraId="6A137C3B" w14:textId="77777777" w:rsidR="00060414" w:rsidRPr="003C726A" w:rsidRDefault="00060414" w:rsidP="00060414">
            <w:pPr>
              <w:jc w:val="center"/>
              <w:rPr>
                <w:rFonts w:ascii="Times New Roman" w:eastAsia="Times New Roman" w:hAnsi="Times New Roman"/>
                <w:sz w:val="28"/>
                <w:szCs w:val="28"/>
                <w:lang w:val="ru-RU"/>
              </w:rPr>
            </w:pPr>
            <w:r w:rsidRPr="003C726A">
              <w:rPr>
                <w:rFonts w:eastAsia="Times New Roman"/>
                <w:noProof/>
              </w:rPr>
              <w:drawing>
                <wp:inline distT="0" distB="0" distL="0" distR="0" wp14:anchorId="2BD9499B" wp14:editId="509B9805">
                  <wp:extent cx="2505075" cy="142361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rotWithShape="1">
                          <a:blip r:embed="rId63"/>
                          <a:srcRect l="36098" t="12044" r="4692"/>
                          <a:stretch>
                            <a:fillRect/>
                          </a:stretch>
                        </pic:blipFill>
                        <pic:spPr bwMode="auto">
                          <a:xfrm>
                            <a:off x="0" y="0"/>
                            <a:ext cx="2530699" cy="1438177"/>
                          </a:xfrm>
                          <a:prstGeom prst="rect">
                            <a:avLst/>
                          </a:prstGeom>
                          <a:ln>
                            <a:noFill/>
                          </a:ln>
                          <a:extLst>
                            <a:ext uri="{53640926-AAD7-44D8-BBD7-CCE9431645EC}">
                              <a14:shadowObscured xmlns:a14="http://schemas.microsoft.com/office/drawing/2010/main"/>
                            </a:ext>
                          </a:extLst>
                        </pic:spPr>
                      </pic:pic>
                    </a:graphicData>
                  </a:graphic>
                </wp:inline>
              </w:drawing>
            </w:r>
          </w:p>
          <w:p w14:paraId="0891CF56" w14:textId="77777777" w:rsidR="00060414" w:rsidRPr="003C726A" w:rsidRDefault="00060414" w:rsidP="00060414">
            <w:pPr>
              <w:jc w:val="center"/>
              <w:rPr>
                <w:rFonts w:ascii="Times New Roman" w:eastAsia="Times New Roman" w:hAnsi="Times New Roman"/>
                <w:sz w:val="28"/>
                <w:szCs w:val="28"/>
                <w:lang w:val="ru-RU"/>
              </w:rPr>
            </w:pPr>
          </w:p>
        </w:tc>
        <w:tc>
          <w:tcPr>
            <w:tcW w:w="4536" w:type="dxa"/>
          </w:tcPr>
          <w:p w14:paraId="5CCBB8EF" w14:textId="77777777" w:rsidR="00060414" w:rsidRPr="003C726A" w:rsidRDefault="00060414" w:rsidP="00060414">
            <w:pPr>
              <w:jc w:val="center"/>
              <w:rPr>
                <w:rFonts w:ascii="Times New Roman" w:eastAsia="Times New Roman" w:hAnsi="Times New Roman"/>
                <w:sz w:val="28"/>
                <w:szCs w:val="28"/>
                <w:lang w:val="ru-RU"/>
              </w:rPr>
            </w:pPr>
            <w:r w:rsidRPr="003C726A">
              <w:rPr>
                <w:rFonts w:eastAsia="Times New Roman"/>
                <w:noProof/>
              </w:rPr>
              <w:drawing>
                <wp:inline distT="0" distB="0" distL="0" distR="0" wp14:anchorId="1F40D406" wp14:editId="5CEE24B8">
                  <wp:extent cx="2076450" cy="15490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64"/>
                          <a:srcRect l="3349" t="2351" r="2481" b="6740"/>
                          <a:stretch>
                            <a:fillRect/>
                          </a:stretch>
                        </pic:blipFill>
                        <pic:spPr bwMode="auto">
                          <a:xfrm>
                            <a:off x="0" y="0"/>
                            <a:ext cx="2102107" cy="1568207"/>
                          </a:xfrm>
                          <a:prstGeom prst="rect">
                            <a:avLst/>
                          </a:prstGeom>
                          <a:ln>
                            <a:noFill/>
                          </a:ln>
                          <a:extLst>
                            <a:ext uri="{53640926-AAD7-44D8-BBD7-CCE9431645EC}">
                              <a14:shadowObscured xmlns:a14="http://schemas.microsoft.com/office/drawing/2010/main"/>
                            </a:ext>
                          </a:extLst>
                        </pic:spPr>
                      </pic:pic>
                    </a:graphicData>
                  </a:graphic>
                </wp:inline>
              </w:drawing>
            </w:r>
          </w:p>
        </w:tc>
      </w:tr>
      <w:tr w:rsidR="00060414" w:rsidRPr="003C726A" w14:paraId="67BE494E" w14:textId="77777777" w:rsidTr="008E3D4D">
        <w:tc>
          <w:tcPr>
            <w:tcW w:w="4536" w:type="dxa"/>
          </w:tcPr>
          <w:p w14:paraId="406E1ED6" w14:textId="1DC7F182" w:rsidR="00060414" w:rsidRPr="003C726A" w:rsidRDefault="00060414" w:rsidP="00060414">
            <w:pPr>
              <w:jc w:val="center"/>
              <w:rPr>
                <w:rFonts w:ascii="Times New Roman" w:eastAsia="Times New Roman" w:hAnsi="Times New Roman"/>
                <w:sz w:val="28"/>
                <w:szCs w:val="28"/>
                <w:lang w:val="ru-RU"/>
              </w:rPr>
            </w:pPr>
            <w:r w:rsidRPr="003C726A">
              <w:rPr>
                <w:rFonts w:ascii="Times New Roman" w:eastAsia="Times New Roman" w:hAnsi="Times New Roman"/>
                <w:sz w:val="28"/>
                <w:szCs w:val="28"/>
                <w:lang w:val="ru-RU"/>
              </w:rPr>
              <w:t xml:space="preserve">Рисунок </w:t>
            </w:r>
            <w:r w:rsidR="003E30E3">
              <w:rPr>
                <w:rFonts w:ascii="Times New Roman" w:eastAsia="Times New Roman" w:hAnsi="Times New Roman"/>
                <w:sz w:val="28"/>
                <w:szCs w:val="28"/>
                <w:lang w:val="ru-RU"/>
              </w:rPr>
              <w:t>Е</w:t>
            </w:r>
            <w:r w:rsidRPr="003C726A">
              <w:rPr>
                <w:rFonts w:ascii="Times New Roman" w:eastAsia="Times New Roman" w:hAnsi="Times New Roman"/>
                <w:sz w:val="28"/>
                <w:szCs w:val="28"/>
                <w:lang w:val="ru-RU"/>
              </w:rPr>
              <w:t>.3 – 3</w:t>
            </w:r>
            <w:r w:rsidRPr="003C726A">
              <w:rPr>
                <w:rFonts w:ascii="Times New Roman" w:eastAsia="Times New Roman" w:hAnsi="Times New Roman"/>
                <w:sz w:val="28"/>
                <w:szCs w:val="28"/>
              </w:rPr>
              <w:t>D</w:t>
            </w:r>
            <w:r w:rsidRPr="003C726A">
              <w:rPr>
                <w:rFonts w:ascii="Times New Roman" w:eastAsia="Times New Roman" w:hAnsi="Times New Roman"/>
                <w:sz w:val="28"/>
                <w:szCs w:val="28"/>
                <w:lang w:val="ru-RU"/>
              </w:rPr>
              <w:t>-модель ПЭНД.</w:t>
            </w:r>
          </w:p>
          <w:p w14:paraId="5BA1BEC6" w14:textId="77777777" w:rsidR="00060414" w:rsidRPr="003C726A" w:rsidRDefault="00060414" w:rsidP="00060414">
            <w:pPr>
              <w:jc w:val="center"/>
              <w:rPr>
                <w:rFonts w:ascii="Times New Roman" w:eastAsia="Times New Roman" w:hAnsi="Times New Roman"/>
                <w:noProof/>
                <w:sz w:val="28"/>
                <w:szCs w:val="28"/>
              </w:rPr>
            </w:pPr>
            <w:r w:rsidRPr="003C726A">
              <w:rPr>
                <w:rFonts w:ascii="Times New Roman" w:eastAsia="Times New Roman" w:hAnsi="Times New Roman"/>
                <w:sz w:val="28"/>
                <w:szCs w:val="28"/>
                <w:lang w:val="ru-RU"/>
              </w:rPr>
              <w:t>Вид сзади</w:t>
            </w:r>
          </w:p>
        </w:tc>
        <w:tc>
          <w:tcPr>
            <w:tcW w:w="4536" w:type="dxa"/>
          </w:tcPr>
          <w:p w14:paraId="67209342" w14:textId="0F58833B" w:rsidR="00060414" w:rsidRPr="003C726A" w:rsidRDefault="00060414" w:rsidP="00060414">
            <w:pPr>
              <w:jc w:val="center"/>
              <w:rPr>
                <w:rFonts w:ascii="Times New Roman" w:eastAsia="Times New Roman" w:hAnsi="Times New Roman"/>
                <w:noProof/>
                <w:sz w:val="28"/>
                <w:szCs w:val="28"/>
                <w:lang w:val="ru-RU"/>
              </w:rPr>
            </w:pPr>
            <w:r w:rsidRPr="003C726A">
              <w:rPr>
                <w:rFonts w:ascii="Times New Roman" w:eastAsia="Times New Roman" w:hAnsi="Times New Roman"/>
                <w:sz w:val="28"/>
                <w:szCs w:val="28"/>
                <w:lang w:val="ru-RU"/>
              </w:rPr>
              <w:t xml:space="preserve">Рисунок </w:t>
            </w:r>
            <w:r w:rsidR="003E30E3">
              <w:rPr>
                <w:rFonts w:ascii="Times New Roman" w:eastAsia="Times New Roman" w:hAnsi="Times New Roman"/>
                <w:sz w:val="28"/>
                <w:szCs w:val="28"/>
                <w:lang w:val="ru-RU"/>
              </w:rPr>
              <w:t>Е</w:t>
            </w:r>
            <w:r w:rsidRPr="003C726A">
              <w:rPr>
                <w:rFonts w:ascii="Times New Roman" w:eastAsia="Times New Roman" w:hAnsi="Times New Roman"/>
                <w:sz w:val="28"/>
                <w:szCs w:val="28"/>
                <w:lang w:val="ru-RU"/>
              </w:rPr>
              <w:t>.4 – Разрез 3</w:t>
            </w:r>
            <w:r w:rsidRPr="003C726A">
              <w:rPr>
                <w:rFonts w:ascii="Times New Roman" w:eastAsia="Times New Roman" w:hAnsi="Times New Roman"/>
                <w:sz w:val="28"/>
                <w:szCs w:val="28"/>
              </w:rPr>
              <w:t>D</w:t>
            </w:r>
            <w:r w:rsidRPr="003C726A">
              <w:rPr>
                <w:rFonts w:ascii="Times New Roman" w:eastAsia="Times New Roman" w:hAnsi="Times New Roman"/>
                <w:sz w:val="28"/>
                <w:szCs w:val="28"/>
                <w:lang w:val="ru-RU"/>
              </w:rPr>
              <w:t>-модели ПЭНД</w:t>
            </w:r>
          </w:p>
        </w:tc>
      </w:tr>
    </w:tbl>
    <w:p w14:paraId="2650E940" w14:textId="0D16C87D" w:rsidR="00060414" w:rsidRPr="00060414" w:rsidRDefault="00060414" w:rsidP="00060414">
      <w:pPr>
        <w:spacing w:after="0" w:line="240" w:lineRule="auto"/>
        <w:rPr>
          <w:rFonts w:eastAsia="Times New Roman"/>
          <w:bCs w:val="0"/>
          <w:color w:val="auto"/>
          <w:kern w:val="0"/>
          <w:szCs w:val="24"/>
          <w14:ligatures w14:val="none"/>
        </w:rPr>
      </w:pPr>
    </w:p>
    <w:p w14:paraId="43C4DCC8" w14:textId="77777777" w:rsidR="00060414" w:rsidRPr="003C726A" w:rsidRDefault="00060414" w:rsidP="00060414">
      <w:pPr>
        <w:spacing w:after="0" w:line="240" w:lineRule="auto"/>
        <w:jc w:val="center"/>
        <w:rPr>
          <w:rFonts w:eastAsia="Times New Roman"/>
          <w:bCs w:val="0"/>
          <w:color w:val="auto"/>
          <w:kern w:val="0"/>
          <w:szCs w:val="24"/>
          <w14:ligatures w14:val="none"/>
        </w:rPr>
      </w:pPr>
      <w:r w:rsidRPr="003C726A">
        <w:rPr>
          <w:rFonts w:eastAsia="Times New Roman"/>
          <w:bCs w:val="0"/>
          <w:noProof/>
          <w:color w:val="auto"/>
          <w:kern w:val="0"/>
          <w:szCs w:val="24"/>
          <w:lang w:val="en-US"/>
          <w14:ligatures w14:val="none"/>
        </w:rPr>
        <w:drawing>
          <wp:inline distT="0" distB="0" distL="0" distR="0" wp14:anchorId="57D4FA1C" wp14:editId="08C7E13E">
            <wp:extent cx="4314825" cy="3145437"/>
            <wp:effectExtent l="0" t="0" r="0" b="0"/>
            <wp:docPr id="12524739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5"/>
                    <a:stretch>
                      <a:fillRect/>
                    </a:stretch>
                  </pic:blipFill>
                  <pic:spPr>
                    <a:xfrm>
                      <a:off x="0" y="0"/>
                      <a:ext cx="4340961" cy="3164490"/>
                    </a:xfrm>
                    <a:prstGeom prst="rect">
                      <a:avLst/>
                    </a:prstGeom>
                  </pic:spPr>
                </pic:pic>
              </a:graphicData>
            </a:graphic>
          </wp:inline>
        </w:drawing>
      </w:r>
    </w:p>
    <w:p w14:paraId="7256CFBA" w14:textId="77777777" w:rsidR="00060414" w:rsidRPr="003C726A" w:rsidRDefault="00060414" w:rsidP="00060414">
      <w:pPr>
        <w:spacing w:after="0" w:line="240" w:lineRule="auto"/>
        <w:jc w:val="center"/>
        <w:rPr>
          <w:rFonts w:eastAsia="Times New Roman"/>
          <w:bCs w:val="0"/>
          <w:color w:val="auto"/>
          <w:kern w:val="0"/>
          <w:szCs w:val="24"/>
          <w14:ligatures w14:val="none"/>
        </w:rPr>
      </w:pPr>
    </w:p>
    <w:p w14:paraId="076C0211" w14:textId="493E5C17" w:rsidR="00060414" w:rsidRPr="003C726A" w:rsidRDefault="00060414" w:rsidP="00060414">
      <w:pPr>
        <w:spacing w:before="60" w:after="0" w:line="240" w:lineRule="auto"/>
        <w:jc w:val="center"/>
        <w:rPr>
          <w:rFonts w:eastAsia="Times New Roman"/>
          <w:bCs w:val="0"/>
          <w:color w:val="auto"/>
          <w:kern w:val="0"/>
          <w:szCs w:val="24"/>
          <w14:ligatures w14:val="none"/>
        </w:rPr>
      </w:pPr>
      <w:r w:rsidRPr="003C726A">
        <w:rPr>
          <w:rFonts w:eastAsia="Times New Roman"/>
          <w:bCs w:val="0"/>
          <w:color w:val="auto"/>
          <w:kern w:val="0"/>
          <w:szCs w:val="24"/>
          <w14:ligatures w14:val="none"/>
        </w:rPr>
        <w:t xml:space="preserve">Рисунок </w:t>
      </w:r>
      <w:r w:rsidR="003E30E3">
        <w:rPr>
          <w:rFonts w:eastAsia="Times New Roman"/>
          <w:bCs w:val="0"/>
          <w:color w:val="auto"/>
          <w:kern w:val="0"/>
          <w:szCs w:val="24"/>
          <w14:ligatures w14:val="none"/>
        </w:rPr>
        <w:t>Е</w:t>
      </w:r>
      <w:r w:rsidRPr="003C726A">
        <w:rPr>
          <w:rFonts w:eastAsia="Times New Roman"/>
          <w:bCs w:val="0"/>
          <w:color w:val="auto"/>
          <w:kern w:val="0"/>
          <w:szCs w:val="24"/>
          <w14:ligatures w14:val="none"/>
        </w:rPr>
        <w:t>.</w:t>
      </w:r>
      <w:r w:rsidR="003C726A" w:rsidRPr="003C726A">
        <w:rPr>
          <w:rFonts w:eastAsia="Times New Roman"/>
          <w:bCs w:val="0"/>
          <w:color w:val="auto"/>
          <w:kern w:val="0"/>
          <w:szCs w:val="24"/>
          <w14:ligatures w14:val="none"/>
        </w:rPr>
        <w:t>5</w:t>
      </w:r>
      <w:r w:rsidRPr="003C726A">
        <w:rPr>
          <w:rFonts w:eastAsia="Times New Roman"/>
          <w:bCs w:val="0"/>
          <w:color w:val="auto"/>
          <w:kern w:val="0"/>
          <w:szCs w:val="24"/>
          <w14:ligatures w14:val="none"/>
        </w:rPr>
        <w:t xml:space="preserve"> – Габаритный черт</w:t>
      </w:r>
      <w:r w:rsidR="0003443B" w:rsidRPr="003C726A">
        <w:rPr>
          <w:rFonts w:eastAsia="Times New Roman"/>
          <w:bCs w:val="0"/>
          <w:color w:val="auto"/>
          <w:kern w:val="0"/>
          <w:szCs w:val="24"/>
          <w14:ligatures w14:val="none"/>
        </w:rPr>
        <w:t>е</w:t>
      </w:r>
      <w:r w:rsidRPr="003C726A">
        <w:rPr>
          <w:rFonts w:eastAsia="Times New Roman"/>
          <w:bCs w:val="0"/>
          <w:color w:val="auto"/>
          <w:kern w:val="0"/>
          <w:szCs w:val="24"/>
          <w14:ligatures w14:val="none"/>
        </w:rPr>
        <w:t>ж ПЭНД</w:t>
      </w:r>
    </w:p>
    <w:p w14:paraId="55980471" w14:textId="77777777" w:rsidR="00060414" w:rsidRPr="00060414" w:rsidRDefault="00060414" w:rsidP="00060414">
      <w:pPr>
        <w:spacing w:before="60" w:after="0" w:line="240" w:lineRule="auto"/>
        <w:jc w:val="center"/>
        <w:rPr>
          <w:rFonts w:eastAsia="Times New Roman"/>
          <w:bCs w:val="0"/>
          <w:color w:val="auto"/>
          <w:kern w:val="0"/>
          <w:szCs w:val="24"/>
          <w14:ligatures w14:val="none"/>
        </w:rPr>
      </w:pPr>
    </w:p>
    <w:p w14:paraId="6015DB0A" w14:textId="22EB6DF6" w:rsidR="00CF75D5" w:rsidRDefault="00CF75D5" w:rsidP="00CF75D5">
      <w:pPr>
        <w:spacing w:after="0" w:line="240" w:lineRule="auto"/>
        <w:jc w:val="right"/>
        <w:rPr>
          <w:rFonts w:eastAsia="Times New Roman"/>
          <w:b/>
          <w:color w:val="auto"/>
          <w:kern w:val="0"/>
          <w14:ligatures w14:val="none"/>
        </w:rPr>
      </w:pPr>
      <w:r>
        <w:rPr>
          <w:rFonts w:eastAsia="Times New Roman"/>
          <w:b/>
          <w:color w:val="auto"/>
          <w:kern w:val="0"/>
          <w14:ligatures w14:val="none"/>
        </w:rPr>
        <w:br w:type="page"/>
      </w:r>
      <w:r>
        <w:rPr>
          <w:rFonts w:eastAsia="Times New Roman"/>
          <w:b/>
          <w:color w:val="auto"/>
          <w:kern w:val="0"/>
          <w14:ligatures w14:val="none"/>
        </w:rPr>
        <w:lastRenderedPageBreak/>
        <w:t>ПРИЛОЖЕНИЕ Ж</w:t>
      </w:r>
    </w:p>
    <w:p w14:paraId="55CF2969" w14:textId="77777777" w:rsidR="00C7253E" w:rsidRDefault="00C7253E" w:rsidP="00CF75D5">
      <w:pPr>
        <w:spacing w:after="0" w:line="240" w:lineRule="auto"/>
        <w:jc w:val="right"/>
        <w:rPr>
          <w:rFonts w:eastAsia="Times New Roman"/>
          <w:b/>
          <w:color w:val="auto"/>
          <w:kern w:val="0"/>
          <w14:ligatures w14:val="none"/>
        </w:rPr>
      </w:pPr>
    </w:p>
    <w:p w14:paraId="4047F0BE" w14:textId="4310AE9F" w:rsidR="00CF75D5" w:rsidRDefault="00C7253E" w:rsidP="00C7253E">
      <w:pPr>
        <w:spacing w:after="0" w:line="240" w:lineRule="auto"/>
        <w:jc w:val="center"/>
        <w:rPr>
          <w:rFonts w:eastAsia="Times New Roman"/>
          <w:b/>
          <w:color w:val="auto"/>
          <w:kern w:val="0"/>
          <w14:ligatures w14:val="none"/>
        </w:rPr>
      </w:pPr>
      <w:r w:rsidRPr="00C7253E">
        <w:rPr>
          <w:rFonts w:eastAsia="Times New Roman"/>
          <w:b/>
          <w:color w:val="auto"/>
          <w:kern w:val="0"/>
          <w14:ligatures w14:val="none"/>
        </w:rPr>
        <w:t>Блок-схема инженерной методики выбора параметров ПЭНД</w:t>
      </w:r>
    </w:p>
    <w:p w14:paraId="037F5EA0" w14:textId="4502B238" w:rsidR="00A007A1" w:rsidRDefault="00A007A1" w:rsidP="00A007A1">
      <w:pPr>
        <w:spacing w:after="0" w:line="240" w:lineRule="auto"/>
        <w:jc w:val="right"/>
        <w:rPr>
          <w:rFonts w:eastAsia="Times New Roman"/>
          <w:b/>
          <w:noProof/>
          <w:color w:val="auto"/>
          <w:kern w:val="0"/>
          <w14:ligatures w14:val="none"/>
        </w:rPr>
      </w:pPr>
    </w:p>
    <w:p w14:paraId="14EB94B6" w14:textId="7E4FB2AC" w:rsidR="00B00C43" w:rsidRDefault="00B00C43" w:rsidP="00A007A1">
      <w:pPr>
        <w:spacing w:after="0" w:line="240" w:lineRule="auto"/>
        <w:jc w:val="right"/>
        <w:rPr>
          <w:rFonts w:eastAsia="Times New Roman"/>
          <w:b/>
          <w:noProof/>
          <w:color w:val="auto"/>
          <w:kern w:val="0"/>
          <w14:ligatures w14:val="none"/>
        </w:rPr>
      </w:pPr>
      <w:r w:rsidRPr="00B00C43">
        <w:rPr>
          <w:rFonts w:eastAsia="Times New Roman"/>
          <w:b/>
          <w:noProof/>
          <w:color w:val="auto"/>
          <w:kern w:val="0"/>
          <w14:ligatures w14:val="none"/>
        </w:rPr>
        <w:drawing>
          <wp:inline distT="0" distB="0" distL="0" distR="0" wp14:anchorId="5286690B" wp14:editId="5DB4D496">
            <wp:extent cx="5461572" cy="7527851"/>
            <wp:effectExtent l="0" t="0" r="6350" b="0"/>
            <wp:docPr id="15808245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824554" name=""/>
                    <pic:cNvPicPr/>
                  </pic:nvPicPr>
                  <pic:blipFill>
                    <a:blip r:embed="rId66"/>
                    <a:stretch>
                      <a:fillRect/>
                    </a:stretch>
                  </pic:blipFill>
                  <pic:spPr>
                    <a:xfrm>
                      <a:off x="0" y="0"/>
                      <a:ext cx="5462766" cy="7529497"/>
                    </a:xfrm>
                    <a:prstGeom prst="rect">
                      <a:avLst/>
                    </a:prstGeom>
                  </pic:spPr>
                </pic:pic>
              </a:graphicData>
            </a:graphic>
          </wp:inline>
        </w:drawing>
      </w:r>
    </w:p>
    <w:p w14:paraId="6A221239" w14:textId="77777777" w:rsidR="00B00C43" w:rsidRDefault="00B00C43" w:rsidP="00A007A1">
      <w:pPr>
        <w:spacing w:after="0" w:line="240" w:lineRule="auto"/>
        <w:jc w:val="right"/>
        <w:rPr>
          <w:rFonts w:eastAsia="Times New Roman"/>
          <w:b/>
          <w:noProof/>
          <w:color w:val="auto"/>
          <w:kern w:val="0"/>
          <w14:ligatures w14:val="none"/>
        </w:rPr>
      </w:pPr>
    </w:p>
    <w:p w14:paraId="0E1BC53C" w14:textId="77777777" w:rsidR="00B00C43" w:rsidRDefault="00B00C43" w:rsidP="00A007A1">
      <w:pPr>
        <w:spacing w:after="0" w:line="240" w:lineRule="auto"/>
        <w:jc w:val="right"/>
        <w:rPr>
          <w:rFonts w:eastAsia="Times New Roman"/>
          <w:b/>
          <w:noProof/>
          <w:color w:val="auto"/>
          <w:kern w:val="0"/>
          <w14:ligatures w14:val="none"/>
        </w:rPr>
      </w:pPr>
    </w:p>
    <w:p w14:paraId="39E4C472" w14:textId="77777777" w:rsidR="00B00C43" w:rsidRPr="00B00C43" w:rsidRDefault="00B00C43" w:rsidP="00A007A1">
      <w:pPr>
        <w:spacing w:after="0" w:line="240" w:lineRule="auto"/>
        <w:jc w:val="right"/>
        <w:rPr>
          <w:rFonts w:eastAsia="Times New Roman"/>
          <w:b/>
          <w:color w:val="auto"/>
          <w:kern w:val="0"/>
          <w14:ligatures w14:val="none"/>
        </w:rPr>
      </w:pPr>
    </w:p>
    <w:p w14:paraId="212A26EF" w14:textId="676ED8D1" w:rsidR="00C6709D" w:rsidRPr="003C726A" w:rsidRDefault="005A791F" w:rsidP="00CF75D5">
      <w:pPr>
        <w:spacing w:after="0" w:line="240" w:lineRule="auto"/>
        <w:jc w:val="right"/>
        <w:rPr>
          <w:rFonts w:eastAsia="Times New Roman"/>
          <w:b/>
          <w:color w:val="auto"/>
          <w:kern w:val="0"/>
          <w14:ligatures w14:val="none"/>
        </w:rPr>
      </w:pPr>
      <w:r w:rsidRPr="006D2D26">
        <w:rPr>
          <w:rFonts w:eastAsia="Times New Roman"/>
          <w:b/>
          <w:color w:val="auto"/>
          <w:kern w:val="0"/>
          <w14:ligatures w14:val="none"/>
        </w:rPr>
        <w:lastRenderedPageBreak/>
        <w:t>ПРИЛОЖЕНИЕ</w:t>
      </w:r>
      <w:r w:rsidR="003E30E3">
        <w:rPr>
          <w:rFonts w:eastAsia="Times New Roman"/>
          <w:b/>
          <w:color w:val="auto"/>
          <w:kern w:val="0"/>
          <w14:ligatures w14:val="none"/>
        </w:rPr>
        <w:t xml:space="preserve"> </w:t>
      </w:r>
      <w:r w:rsidR="00831D83">
        <w:rPr>
          <w:rFonts w:eastAsia="Times New Roman"/>
          <w:b/>
          <w:color w:val="auto"/>
          <w:kern w:val="0"/>
          <w14:ligatures w14:val="none"/>
        </w:rPr>
        <w:t>И</w:t>
      </w:r>
      <w:r w:rsidRPr="006D2D26">
        <w:rPr>
          <w:rFonts w:eastAsia="Times New Roman"/>
          <w:b/>
          <w:color w:val="auto"/>
          <w:kern w:val="0"/>
          <w14:ligatures w14:val="none"/>
        </w:rPr>
        <w:t xml:space="preserve"> </w:t>
      </w:r>
    </w:p>
    <w:p w14:paraId="41EB44C1" w14:textId="77777777" w:rsidR="00831D83" w:rsidRDefault="00831D83" w:rsidP="00C6709D">
      <w:pPr>
        <w:spacing w:after="0" w:line="240" w:lineRule="auto"/>
        <w:jc w:val="center"/>
        <w:rPr>
          <w:rFonts w:eastAsia="Times New Roman"/>
          <w:b/>
          <w:color w:val="auto"/>
          <w:kern w:val="0"/>
          <w14:ligatures w14:val="none"/>
        </w:rPr>
      </w:pPr>
    </w:p>
    <w:p w14:paraId="11DE3EF5" w14:textId="2280CAA8" w:rsidR="00C6709D" w:rsidRPr="003E30E3" w:rsidRDefault="00C6709D" w:rsidP="00C6709D">
      <w:pPr>
        <w:spacing w:after="0" w:line="240" w:lineRule="auto"/>
        <w:jc w:val="center"/>
        <w:rPr>
          <w:rFonts w:eastAsia="Times New Roman"/>
          <w:b/>
          <w:color w:val="auto"/>
          <w:kern w:val="0"/>
          <w14:ligatures w14:val="none"/>
        </w:rPr>
      </w:pPr>
      <w:r w:rsidRPr="003E30E3">
        <w:rPr>
          <w:rFonts w:eastAsia="Times New Roman"/>
          <w:b/>
          <w:color w:val="auto"/>
          <w:kern w:val="0"/>
          <w14:ligatures w14:val="none"/>
        </w:rPr>
        <w:t>Акт внедрения в учебный процесс</w:t>
      </w:r>
    </w:p>
    <w:p w14:paraId="71D0F99F" w14:textId="77777777" w:rsidR="00C6709D" w:rsidRDefault="00C6709D" w:rsidP="00C6709D">
      <w:pPr>
        <w:spacing w:after="0" w:line="240" w:lineRule="auto"/>
        <w:jc w:val="center"/>
        <w:rPr>
          <w:rFonts w:eastAsia="Times New Roman"/>
          <w:bCs w:val="0"/>
          <w:color w:val="auto"/>
          <w:kern w:val="0"/>
          <w14:ligatures w14:val="none"/>
        </w:rPr>
      </w:pPr>
    </w:p>
    <w:p w14:paraId="3F0B20CB" w14:textId="18F40FFD" w:rsidR="00C6709D" w:rsidRDefault="00B00C43" w:rsidP="00C6709D">
      <w:pPr>
        <w:pStyle w:val="aff9"/>
        <w:rPr>
          <w:lang w:val="en-US"/>
        </w:rPr>
      </w:pPr>
      <w:r w:rsidRPr="00B00C43">
        <w:rPr>
          <w:noProof/>
          <w:lang w:val="en-US"/>
        </w:rPr>
        <w:drawing>
          <wp:inline distT="0" distB="0" distL="0" distR="0" wp14:anchorId="66160CA3" wp14:editId="1EAEE98A">
            <wp:extent cx="5656521" cy="8039886"/>
            <wp:effectExtent l="0" t="0" r="1905" b="0"/>
            <wp:docPr id="3064113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411391" name=""/>
                    <pic:cNvPicPr/>
                  </pic:nvPicPr>
                  <pic:blipFill>
                    <a:blip r:embed="rId67"/>
                    <a:stretch>
                      <a:fillRect/>
                    </a:stretch>
                  </pic:blipFill>
                  <pic:spPr>
                    <a:xfrm>
                      <a:off x="0" y="0"/>
                      <a:ext cx="5661763" cy="8047336"/>
                    </a:xfrm>
                    <a:prstGeom prst="rect">
                      <a:avLst/>
                    </a:prstGeom>
                  </pic:spPr>
                </pic:pic>
              </a:graphicData>
            </a:graphic>
          </wp:inline>
        </w:drawing>
      </w:r>
    </w:p>
    <w:p w14:paraId="28F5F433" w14:textId="77777777" w:rsidR="00C6709D" w:rsidRPr="00677167" w:rsidRDefault="00C6709D" w:rsidP="00C6709D">
      <w:pPr>
        <w:pStyle w:val="aff9"/>
        <w:rPr>
          <w:rFonts w:eastAsia="Times New Roman"/>
          <w:bCs w:val="0"/>
          <w:color w:val="auto"/>
          <w:kern w:val="0"/>
          <w:lang w:val="en-US"/>
          <w14:ligatures w14:val="none"/>
        </w:rPr>
      </w:pPr>
    </w:p>
    <w:p w14:paraId="7EA603F1" w14:textId="258C88B4" w:rsidR="00C6709D" w:rsidRDefault="00B00C43" w:rsidP="00C6709D">
      <w:pPr>
        <w:pStyle w:val="aff9"/>
      </w:pPr>
      <w:r w:rsidRPr="00B00C43">
        <w:rPr>
          <w:noProof/>
        </w:rPr>
        <w:drawing>
          <wp:inline distT="0" distB="0" distL="0" distR="0" wp14:anchorId="1B6521AF" wp14:editId="5357C5DD">
            <wp:extent cx="5656521" cy="8129062"/>
            <wp:effectExtent l="0" t="0" r="1905" b="5715"/>
            <wp:docPr id="7943790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379069" name=""/>
                    <pic:cNvPicPr/>
                  </pic:nvPicPr>
                  <pic:blipFill>
                    <a:blip r:embed="rId68"/>
                    <a:stretch>
                      <a:fillRect/>
                    </a:stretch>
                  </pic:blipFill>
                  <pic:spPr>
                    <a:xfrm>
                      <a:off x="0" y="0"/>
                      <a:ext cx="5661041" cy="8135558"/>
                    </a:xfrm>
                    <a:prstGeom prst="rect">
                      <a:avLst/>
                    </a:prstGeom>
                  </pic:spPr>
                </pic:pic>
              </a:graphicData>
            </a:graphic>
          </wp:inline>
        </w:drawing>
      </w:r>
    </w:p>
    <w:p w14:paraId="41F23654" w14:textId="38E3F619" w:rsidR="00C6709D" w:rsidRDefault="00C6709D" w:rsidP="00C6709D">
      <w:pPr>
        <w:rPr>
          <w:lang w:val="en-US"/>
        </w:rPr>
      </w:pPr>
    </w:p>
    <w:p w14:paraId="041AFF13" w14:textId="694E8168" w:rsidR="00C6709D" w:rsidRDefault="00C6709D" w:rsidP="00C6709D">
      <w:pPr>
        <w:rPr>
          <w:lang w:val="en-US"/>
        </w:rPr>
      </w:pPr>
    </w:p>
    <w:p w14:paraId="1AB8251E" w14:textId="4F9D2D5C" w:rsidR="00C6709D" w:rsidRPr="00677167" w:rsidRDefault="00C6709D" w:rsidP="00C6709D">
      <w:pPr>
        <w:spacing w:after="0" w:line="240" w:lineRule="auto"/>
      </w:pPr>
      <w:r w:rsidRPr="00677167">
        <w:rPr>
          <w:rFonts w:eastAsia="Times New Roman"/>
          <w:bCs w:val="0"/>
          <w:color w:val="auto"/>
          <w:kern w:val="0"/>
          <w:sz w:val="24"/>
          <w:szCs w:val="24"/>
          <w14:ligatures w14:val="none"/>
        </w:rPr>
        <w:lastRenderedPageBreak/>
        <w:t xml:space="preserve"> </w:t>
      </w:r>
    </w:p>
    <w:p w14:paraId="25749FA1" w14:textId="77777777" w:rsidR="00C6709D" w:rsidRPr="00677167" w:rsidRDefault="00C6709D" w:rsidP="00C6709D"/>
    <w:p w14:paraId="061CB204" w14:textId="3663B9F4" w:rsidR="00C6709D" w:rsidRDefault="00B00C43" w:rsidP="00C6709D">
      <w:r w:rsidRPr="00B00C43">
        <w:rPr>
          <w:noProof/>
        </w:rPr>
        <w:drawing>
          <wp:inline distT="0" distB="0" distL="0" distR="0" wp14:anchorId="2AE18C73" wp14:editId="564B6768">
            <wp:extent cx="5492110" cy="5645889"/>
            <wp:effectExtent l="0" t="0" r="0" b="0"/>
            <wp:docPr id="16821392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139234" name=""/>
                    <pic:cNvPicPr/>
                  </pic:nvPicPr>
                  <pic:blipFill>
                    <a:blip r:embed="rId69"/>
                    <a:stretch>
                      <a:fillRect/>
                    </a:stretch>
                  </pic:blipFill>
                  <pic:spPr>
                    <a:xfrm>
                      <a:off x="0" y="0"/>
                      <a:ext cx="5508959" cy="5663210"/>
                    </a:xfrm>
                    <a:prstGeom prst="rect">
                      <a:avLst/>
                    </a:prstGeom>
                  </pic:spPr>
                </pic:pic>
              </a:graphicData>
            </a:graphic>
          </wp:inline>
        </w:drawing>
      </w:r>
    </w:p>
    <w:p w14:paraId="70ED060B" w14:textId="77777777" w:rsidR="00B00C43" w:rsidRDefault="00B00C43" w:rsidP="00C6709D">
      <w:pPr>
        <w:spacing w:after="0" w:line="240" w:lineRule="auto"/>
        <w:jc w:val="right"/>
        <w:rPr>
          <w:rFonts w:eastAsia="Times New Roman"/>
          <w:b/>
          <w:color w:val="auto"/>
          <w:kern w:val="0"/>
          <w14:ligatures w14:val="none"/>
        </w:rPr>
      </w:pPr>
    </w:p>
    <w:p w14:paraId="3E4D51CB" w14:textId="77777777" w:rsidR="00B00C43" w:rsidRDefault="00B00C43" w:rsidP="00C6709D">
      <w:pPr>
        <w:spacing w:after="0" w:line="240" w:lineRule="auto"/>
        <w:jc w:val="right"/>
        <w:rPr>
          <w:rFonts w:eastAsia="Times New Roman"/>
          <w:b/>
          <w:color w:val="auto"/>
          <w:kern w:val="0"/>
          <w14:ligatures w14:val="none"/>
        </w:rPr>
      </w:pPr>
    </w:p>
    <w:p w14:paraId="54A395C6" w14:textId="77777777" w:rsidR="00B00C43" w:rsidRDefault="00B00C43" w:rsidP="00C6709D">
      <w:pPr>
        <w:spacing w:after="0" w:line="240" w:lineRule="auto"/>
        <w:jc w:val="right"/>
        <w:rPr>
          <w:rFonts w:eastAsia="Times New Roman"/>
          <w:b/>
          <w:color w:val="auto"/>
          <w:kern w:val="0"/>
          <w14:ligatures w14:val="none"/>
        </w:rPr>
      </w:pPr>
    </w:p>
    <w:p w14:paraId="319FD924" w14:textId="77777777" w:rsidR="00B00C43" w:rsidRDefault="00B00C43" w:rsidP="00C6709D">
      <w:pPr>
        <w:spacing w:after="0" w:line="240" w:lineRule="auto"/>
        <w:jc w:val="right"/>
        <w:rPr>
          <w:rFonts w:eastAsia="Times New Roman"/>
          <w:b/>
          <w:color w:val="auto"/>
          <w:kern w:val="0"/>
          <w14:ligatures w14:val="none"/>
        </w:rPr>
      </w:pPr>
    </w:p>
    <w:p w14:paraId="03093A98" w14:textId="77777777" w:rsidR="00B00C43" w:rsidRDefault="00B00C43" w:rsidP="00C6709D">
      <w:pPr>
        <w:spacing w:after="0" w:line="240" w:lineRule="auto"/>
        <w:jc w:val="right"/>
        <w:rPr>
          <w:rFonts w:eastAsia="Times New Roman"/>
          <w:b/>
          <w:color w:val="auto"/>
          <w:kern w:val="0"/>
          <w14:ligatures w14:val="none"/>
        </w:rPr>
      </w:pPr>
    </w:p>
    <w:p w14:paraId="351D247C" w14:textId="77777777" w:rsidR="00B00C43" w:rsidRDefault="00B00C43" w:rsidP="00C6709D">
      <w:pPr>
        <w:spacing w:after="0" w:line="240" w:lineRule="auto"/>
        <w:jc w:val="right"/>
        <w:rPr>
          <w:rFonts w:eastAsia="Times New Roman"/>
          <w:b/>
          <w:color w:val="auto"/>
          <w:kern w:val="0"/>
          <w14:ligatures w14:val="none"/>
        </w:rPr>
      </w:pPr>
    </w:p>
    <w:p w14:paraId="302175A4" w14:textId="77777777" w:rsidR="00B00C43" w:rsidRDefault="00B00C43" w:rsidP="00C6709D">
      <w:pPr>
        <w:spacing w:after="0" w:line="240" w:lineRule="auto"/>
        <w:jc w:val="right"/>
        <w:rPr>
          <w:rFonts w:eastAsia="Times New Roman"/>
          <w:b/>
          <w:color w:val="auto"/>
          <w:kern w:val="0"/>
          <w14:ligatures w14:val="none"/>
        </w:rPr>
      </w:pPr>
    </w:p>
    <w:p w14:paraId="4F58473B" w14:textId="77777777" w:rsidR="00B00C43" w:rsidRDefault="00B00C43" w:rsidP="00C6709D">
      <w:pPr>
        <w:spacing w:after="0" w:line="240" w:lineRule="auto"/>
        <w:jc w:val="right"/>
        <w:rPr>
          <w:rFonts w:eastAsia="Times New Roman"/>
          <w:b/>
          <w:color w:val="auto"/>
          <w:kern w:val="0"/>
          <w14:ligatures w14:val="none"/>
        </w:rPr>
      </w:pPr>
    </w:p>
    <w:p w14:paraId="1D6F0A4B" w14:textId="77777777" w:rsidR="00B00C43" w:rsidRDefault="00B00C43" w:rsidP="00C6709D">
      <w:pPr>
        <w:spacing w:after="0" w:line="240" w:lineRule="auto"/>
        <w:jc w:val="right"/>
        <w:rPr>
          <w:rFonts w:eastAsia="Times New Roman"/>
          <w:b/>
          <w:color w:val="auto"/>
          <w:kern w:val="0"/>
          <w14:ligatures w14:val="none"/>
        </w:rPr>
      </w:pPr>
    </w:p>
    <w:p w14:paraId="0D2E1355" w14:textId="77777777" w:rsidR="00B00C43" w:rsidRDefault="00B00C43" w:rsidP="00C6709D">
      <w:pPr>
        <w:spacing w:after="0" w:line="240" w:lineRule="auto"/>
        <w:jc w:val="right"/>
        <w:rPr>
          <w:rFonts w:eastAsia="Times New Roman"/>
          <w:b/>
          <w:color w:val="auto"/>
          <w:kern w:val="0"/>
          <w14:ligatures w14:val="none"/>
        </w:rPr>
      </w:pPr>
    </w:p>
    <w:p w14:paraId="427163A6" w14:textId="77777777" w:rsidR="00B00C43" w:rsidRDefault="00B00C43" w:rsidP="00C6709D">
      <w:pPr>
        <w:spacing w:after="0" w:line="240" w:lineRule="auto"/>
        <w:jc w:val="right"/>
        <w:rPr>
          <w:rFonts w:eastAsia="Times New Roman"/>
          <w:b/>
          <w:color w:val="auto"/>
          <w:kern w:val="0"/>
          <w14:ligatures w14:val="none"/>
        </w:rPr>
      </w:pPr>
    </w:p>
    <w:p w14:paraId="4CCEC927" w14:textId="77777777" w:rsidR="00B00C43" w:rsidRDefault="00B00C43" w:rsidP="00C6709D">
      <w:pPr>
        <w:spacing w:after="0" w:line="240" w:lineRule="auto"/>
        <w:jc w:val="right"/>
        <w:rPr>
          <w:rFonts w:eastAsia="Times New Roman"/>
          <w:b/>
          <w:color w:val="auto"/>
          <w:kern w:val="0"/>
          <w14:ligatures w14:val="none"/>
        </w:rPr>
      </w:pPr>
    </w:p>
    <w:p w14:paraId="25B168A9" w14:textId="77777777" w:rsidR="00B00C43" w:rsidRDefault="00B00C43" w:rsidP="00C6709D">
      <w:pPr>
        <w:spacing w:after="0" w:line="240" w:lineRule="auto"/>
        <w:jc w:val="right"/>
        <w:rPr>
          <w:rFonts w:eastAsia="Times New Roman"/>
          <w:b/>
          <w:color w:val="auto"/>
          <w:kern w:val="0"/>
          <w14:ligatures w14:val="none"/>
        </w:rPr>
      </w:pPr>
    </w:p>
    <w:p w14:paraId="65EDF1D9" w14:textId="3407AE2B" w:rsidR="00C6709D" w:rsidRPr="006D2D26" w:rsidRDefault="00C6709D" w:rsidP="00C6709D">
      <w:pPr>
        <w:spacing w:after="0" w:line="240" w:lineRule="auto"/>
        <w:jc w:val="right"/>
        <w:rPr>
          <w:rFonts w:eastAsia="Times New Roman"/>
          <w:b/>
          <w:color w:val="auto"/>
          <w:kern w:val="0"/>
          <w14:ligatures w14:val="none"/>
        </w:rPr>
      </w:pPr>
      <w:r w:rsidRPr="006D2D26">
        <w:rPr>
          <w:rFonts w:eastAsia="Times New Roman"/>
          <w:b/>
          <w:color w:val="auto"/>
          <w:kern w:val="0"/>
          <w14:ligatures w14:val="none"/>
        </w:rPr>
        <w:lastRenderedPageBreak/>
        <w:t xml:space="preserve">ПРИЛОЖЕНИЕ </w:t>
      </w:r>
      <w:r w:rsidR="00831D83">
        <w:rPr>
          <w:rFonts w:eastAsia="Times New Roman"/>
          <w:b/>
          <w:color w:val="auto"/>
          <w:kern w:val="0"/>
          <w14:ligatures w14:val="none"/>
        </w:rPr>
        <w:t>К</w:t>
      </w:r>
    </w:p>
    <w:p w14:paraId="7463FD0D" w14:textId="77777777" w:rsidR="00C6709D" w:rsidRPr="00C6709D" w:rsidRDefault="00C6709D" w:rsidP="00C6709D">
      <w:pPr>
        <w:spacing w:after="0" w:line="240" w:lineRule="auto"/>
        <w:rPr>
          <w:rFonts w:eastAsia="Times New Roman"/>
          <w:bCs w:val="0"/>
          <w:color w:val="auto"/>
          <w:kern w:val="0"/>
          <w14:ligatures w14:val="none"/>
        </w:rPr>
      </w:pPr>
    </w:p>
    <w:p w14:paraId="3AEFD927" w14:textId="1BDC5935" w:rsidR="00C6709D" w:rsidRPr="003E30E3" w:rsidRDefault="00C6709D" w:rsidP="00C6709D">
      <w:pPr>
        <w:spacing w:after="0" w:line="240" w:lineRule="auto"/>
        <w:jc w:val="center"/>
        <w:rPr>
          <w:rFonts w:eastAsia="Times New Roman"/>
          <w:b/>
          <w:color w:val="auto"/>
          <w:kern w:val="0"/>
          <w14:ligatures w14:val="none"/>
        </w:rPr>
      </w:pPr>
      <w:r w:rsidRPr="003E30E3">
        <w:rPr>
          <w:rFonts w:eastAsia="Times New Roman"/>
          <w:b/>
          <w:color w:val="auto"/>
          <w:kern w:val="0"/>
          <w14:ligatures w14:val="none"/>
        </w:rPr>
        <w:t xml:space="preserve">Акт внедрения </w:t>
      </w:r>
      <w:r w:rsidR="006168EE" w:rsidRPr="003E30E3">
        <w:rPr>
          <w:rFonts w:eastAsia="Times New Roman"/>
          <w:b/>
          <w:color w:val="auto"/>
          <w:kern w:val="0"/>
          <w14:ligatures w14:val="none"/>
        </w:rPr>
        <w:t>на предприятии</w:t>
      </w:r>
    </w:p>
    <w:p w14:paraId="6E9BB14E" w14:textId="77777777" w:rsidR="00C6709D" w:rsidRPr="00C6709D" w:rsidRDefault="00C6709D" w:rsidP="00C6709D">
      <w:pPr>
        <w:spacing w:after="0" w:line="240" w:lineRule="auto"/>
      </w:pPr>
    </w:p>
    <w:p w14:paraId="364779E0" w14:textId="52A4A214" w:rsidR="00C6709D" w:rsidRPr="00C6709D" w:rsidRDefault="00C6709D" w:rsidP="00C6709D">
      <w:pPr>
        <w:spacing w:line="240" w:lineRule="auto"/>
      </w:pPr>
      <w:r w:rsidRPr="00C6709D">
        <w:rPr>
          <w:noProof/>
        </w:rPr>
        <w:drawing>
          <wp:inline distT="0" distB="0" distL="0" distR="0" wp14:anchorId="126B37C7" wp14:editId="4423B84D">
            <wp:extent cx="5695950" cy="7829648"/>
            <wp:effectExtent l="0" t="0" r="0" b="0"/>
            <wp:docPr id="133261066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02118" cy="7838127"/>
                    </a:xfrm>
                    <a:prstGeom prst="rect">
                      <a:avLst/>
                    </a:prstGeom>
                    <a:noFill/>
                    <a:ln>
                      <a:noFill/>
                    </a:ln>
                  </pic:spPr>
                </pic:pic>
              </a:graphicData>
            </a:graphic>
          </wp:inline>
        </w:drawing>
      </w:r>
    </w:p>
    <w:p w14:paraId="15E604B8" w14:textId="77777777" w:rsidR="00C6709D" w:rsidRDefault="00C6709D" w:rsidP="00C6709D"/>
    <w:p w14:paraId="2FDCA74E" w14:textId="214405C6" w:rsidR="00C6709D" w:rsidRPr="00C6709D" w:rsidRDefault="00C6709D" w:rsidP="00C6709D">
      <w:pPr>
        <w:spacing w:after="0" w:line="240" w:lineRule="auto"/>
        <w:jc w:val="right"/>
        <w:rPr>
          <w:rFonts w:eastAsia="Times New Roman"/>
          <w:b/>
          <w:color w:val="auto"/>
          <w:kern w:val="0"/>
          <w14:ligatures w14:val="none"/>
        </w:rPr>
      </w:pPr>
      <w:r w:rsidRPr="00C6709D">
        <w:rPr>
          <w:rFonts w:eastAsia="Times New Roman"/>
          <w:b/>
          <w:color w:val="auto"/>
          <w:kern w:val="0"/>
          <w14:ligatures w14:val="none"/>
        </w:rPr>
        <w:lastRenderedPageBreak/>
        <w:t xml:space="preserve">ПРИЛОЖЕНИЕ </w:t>
      </w:r>
      <w:r w:rsidR="00831D83">
        <w:rPr>
          <w:rFonts w:eastAsia="Times New Roman"/>
          <w:b/>
          <w:color w:val="auto"/>
          <w:kern w:val="0"/>
          <w14:ligatures w14:val="none"/>
        </w:rPr>
        <w:t>Л</w:t>
      </w:r>
    </w:p>
    <w:p w14:paraId="0DB1C058" w14:textId="77777777" w:rsidR="00C6709D" w:rsidRPr="00C6709D" w:rsidRDefault="00C6709D" w:rsidP="00C6709D">
      <w:pPr>
        <w:spacing w:after="0" w:line="240" w:lineRule="auto"/>
        <w:rPr>
          <w:rFonts w:eastAsia="Times New Roman"/>
          <w:bCs w:val="0"/>
          <w:color w:val="auto"/>
          <w:kern w:val="0"/>
          <w14:ligatures w14:val="none"/>
        </w:rPr>
      </w:pPr>
    </w:p>
    <w:p w14:paraId="3DA3857C" w14:textId="1E17AF6E" w:rsidR="005A791F" w:rsidRPr="003E30E3" w:rsidRDefault="005A791F" w:rsidP="005A791F">
      <w:pPr>
        <w:spacing w:after="0" w:line="240" w:lineRule="auto"/>
        <w:jc w:val="center"/>
        <w:rPr>
          <w:rFonts w:eastAsia="Times New Roman"/>
          <w:b/>
          <w:color w:val="auto"/>
          <w:kern w:val="0"/>
          <w14:ligatures w14:val="none"/>
        </w:rPr>
      </w:pPr>
      <w:r w:rsidRPr="003E30E3">
        <w:rPr>
          <w:rFonts w:eastAsia="Times New Roman"/>
          <w:b/>
          <w:color w:val="auto"/>
          <w:kern w:val="0"/>
          <w14:ligatures w14:val="none"/>
        </w:rPr>
        <w:t>Письмо о намерениях по выпуску ПЭНД</w:t>
      </w:r>
    </w:p>
    <w:p w14:paraId="7959FAF2" w14:textId="77777777" w:rsidR="005A791F" w:rsidRDefault="005A791F" w:rsidP="00AF5EE8">
      <w:pPr>
        <w:spacing w:after="40" w:line="240" w:lineRule="auto"/>
        <w:jc w:val="right"/>
        <w:rPr>
          <w:rFonts w:eastAsia="Times New Roman"/>
          <w:b/>
          <w:color w:val="auto"/>
          <w:kern w:val="0"/>
          <w14:ligatures w14:val="none"/>
        </w:rPr>
      </w:pPr>
    </w:p>
    <w:p w14:paraId="66972974" w14:textId="144F3DC6" w:rsidR="005A791F" w:rsidRPr="005A791F" w:rsidRDefault="005A791F" w:rsidP="005A791F">
      <w:pPr>
        <w:spacing w:after="40" w:line="240" w:lineRule="auto"/>
        <w:jc w:val="right"/>
        <w:rPr>
          <w:rFonts w:eastAsia="Times New Roman"/>
          <w:b/>
          <w:color w:val="auto"/>
          <w:kern w:val="0"/>
          <w14:ligatures w14:val="none"/>
        </w:rPr>
      </w:pPr>
      <w:r w:rsidRPr="005A791F">
        <w:rPr>
          <w:rFonts w:eastAsia="Times New Roman"/>
          <w:b/>
          <w:noProof/>
          <w:color w:val="auto"/>
          <w:kern w:val="0"/>
          <w14:ligatures w14:val="none"/>
        </w:rPr>
        <w:drawing>
          <wp:inline distT="0" distB="0" distL="0" distR="0" wp14:anchorId="45F86DC0" wp14:editId="5B721F32">
            <wp:extent cx="5509822" cy="7821930"/>
            <wp:effectExtent l="0" t="0" r="0" b="7620"/>
            <wp:docPr id="70465807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802" t="466" r="2822"/>
                    <a:stretch>
                      <a:fillRect/>
                    </a:stretch>
                  </pic:blipFill>
                  <pic:spPr bwMode="auto">
                    <a:xfrm>
                      <a:off x="0" y="0"/>
                      <a:ext cx="5511696" cy="7824591"/>
                    </a:xfrm>
                    <a:prstGeom prst="rect">
                      <a:avLst/>
                    </a:prstGeom>
                    <a:noFill/>
                    <a:ln>
                      <a:noFill/>
                    </a:ln>
                    <a:extLst>
                      <a:ext uri="{53640926-AAD7-44D8-BBD7-CCE9431645EC}">
                        <a14:shadowObscured xmlns:a14="http://schemas.microsoft.com/office/drawing/2010/main"/>
                      </a:ext>
                    </a:extLst>
                  </pic:spPr>
                </pic:pic>
              </a:graphicData>
            </a:graphic>
          </wp:inline>
        </w:drawing>
      </w:r>
    </w:p>
    <w:p w14:paraId="045AF046" w14:textId="32E44FF3" w:rsidR="005A791F" w:rsidRDefault="005A791F" w:rsidP="00AF5EE8">
      <w:pPr>
        <w:spacing w:after="40" w:line="240" w:lineRule="auto"/>
        <w:jc w:val="right"/>
        <w:rPr>
          <w:rFonts w:eastAsia="Times New Roman"/>
          <w:b/>
          <w:color w:val="auto"/>
          <w:kern w:val="0"/>
          <w14:ligatures w14:val="none"/>
        </w:rPr>
      </w:pPr>
    </w:p>
    <w:p w14:paraId="5E651867" w14:textId="571AFBC7" w:rsidR="006D2D26" w:rsidRDefault="006D2D26" w:rsidP="006D2D26">
      <w:pPr>
        <w:spacing w:after="0" w:line="240" w:lineRule="auto"/>
        <w:jc w:val="right"/>
        <w:rPr>
          <w:rFonts w:eastAsia="Times New Roman"/>
          <w:b/>
          <w:color w:val="auto"/>
          <w:kern w:val="0"/>
          <w14:ligatures w14:val="none"/>
        </w:rPr>
      </w:pPr>
      <w:r w:rsidRPr="00996D4E">
        <w:rPr>
          <w:rFonts w:eastAsia="Times New Roman"/>
          <w:b/>
          <w:color w:val="auto"/>
          <w:kern w:val="0"/>
          <w14:ligatures w14:val="none"/>
        </w:rPr>
        <w:lastRenderedPageBreak/>
        <w:t>ПРИЛОЖЕНИ</w:t>
      </w:r>
      <w:r>
        <w:rPr>
          <w:rFonts w:eastAsia="Times New Roman"/>
          <w:b/>
          <w:color w:val="auto"/>
          <w:kern w:val="0"/>
          <w14:ligatures w14:val="none"/>
        </w:rPr>
        <w:t xml:space="preserve">Е </w:t>
      </w:r>
      <w:r w:rsidR="00831D83">
        <w:rPr>
          <w:rFonts w:eastAsia="Times New Roman"/>
          <w:b/>
          <w:color w:val="auto"/>
          <w:kern w:val="0"/>
          <w14:ligatures w14:val="none"/>
        </w:rPr>
        <w:t>М</w:t>
      </w:r>
    </w:p>
    <w:p w14:paraId="67660A06" w14:textId="77777777" w:rsidR="006D2D26" w:rsidRDefault="006D2D26" w:rsidP="006D2D26">
      <w:pPr>
        <w:spacing w:after="0" w:line="240" w:lineRule="auto"/>
        <w:jc w:val="center"/>
        <w:rPr>
          <w:rFonts w:eastAsia="Times New Roman"/>
          <w:b/>
          <w:color w:val="auto"/>
          <w:kern w:val="0"/>
          <w14:ligatures w14:val="none"/>
        </w:rPr>
      </w:pPr>
    </w:p>
    <w:p w14:paraId="509B6384" w14:textId="77777777" w:rsidR="006D2D26" w:rsidRPr="003E30E3" w:rsidRDefault="006D2D26" w:rsidP="006D2D26">
      <w:pPr>
        <w:spacing w:after="0" w:line="240" w:lineRule="auto"/>
        <w:jc w:val="center"/>
        <w:rPr>
          <w:rFonts w:eastAsia="Times New Roman"/>
          <w:b/>
          <w:color w:val="auto"/>
          <w:kern w:val="0"/>
          <w14:ligatures w14:val="none"/>
        </w:rPr>
      </w:pPr>
      <w:r w:rsidRPr="003E30E3">
        <w:rPr>
          <w:rFonts w:eastAsia="Times New Roman"/>
          <w:b/>
          <w:color w:val="auto"/>
          <w:kern w:val="0"/>
          <w14:ligatures w14:val="none"/>
        </w:rPr>
        <w:t>Патент на полезную модель</w:t>
      </w:r>
    </w:p>
    <w:p w14:paraId="7445A8E6" w14:textId="77777777" w:rsidR="006D2D26" w:rsidRDefault="006D2D26" w:rsidP="006D2D26">
      <w:pPr>
        <w:spacing w:after="0" w:line="240" w:lineRule="auto"/>
        <w:jc w:val="center"/>
        <w:rPr>
          <w:rFonts w:eastAsia="Times New Roman"/>
          <w:b/>
          <w:color w:val="auto"/>
          <w:kern w:val="0"/>
          <w14:ligatures w14:val="none"/>
        </w:rPr>
      </w:pPr>
    </w:p>
    <w:p w14:paraId="2F6D799D" w14:textId="77777777" w:rsidR="006D2D26" w:rsidRDefault="006D2D26" w:rsidP="006D2D26">
      <w:pPr>
        <w:spacing w:after="40" w:line="240" w:lineRule="auto"/>
        <w:jc w:val="center"/>
        <w:rPr>
          <w:rFonts w:eastAsia="Times New Roman"/>
          <w:b/>
          <w:color w:val="auto"/>
          <w:kern w:val="0"/>
          <w14:ligatures w14:val="none"/>
        </w:rPr>
      </w:pPr>
      <w:r w:rsidRPr="00AF5EE8">
        <w:rPr>
          <w:rFonts w:eastAsia="Times New Roman"/>
          <w:b/>
          <w:noProof/>
          <w:color w:val="auto"/>
          <w:kern w:val="0"/>
          <w14:ligatures w14:val="none"/>
        </w:rPr>
        <w:drawing>
          <wp:inline distT="0" distB="0" distL="0" distR="0" wp14:anchorId="18DCD86F" wp14:editId="6B67E2C7">
            <wp:extent cx="5649617" cy="7991475"/>
            <wp:effectExtent l="0" t="0" r="8255" b="0"/>
            <wp:docPr id="3956342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634213" name=""/>
                    <pic:cNvPicPr/>
                  </pic:nvPicPr>
                  <pic:blipFill rotWithShape="1">
                    <a:blip r:embed="rId72"/>
                    <a:srcRect l="320" r="257" b="371"/>
                    <a:stretch>
                      <a:fillRect/>
                    </a:stretch>
                  </pic:blipFill>
                  <pic:spPr bwMode="auto">
                    <a:xfrm>
                      <a:off x="0" y="0"/>
                      <a:ext cx="5653828" cy="7997432"/>
                    </a:xfrm>
                    <a:prstGeom prst="rect">
                      <a:avLst/>
                    </a:prstGeom>
                    <a:ln>
                      <a:noFill/>
                    </a:ln>
                    <a:extLst>
                      <a:ext uri="{53640926-AAD7-44D8-BBD7-CCE9431645EC}">
                        <a14:shadowObscured xmlns:a14="http://schemas.microsoft.com/office/drawing/2010/main"/>
                      </a:ext>
                    </a:extLst>
                  </pic:spPr>
                </pic:pic>
              </a:graphicData>
            </a:graphic>
          </wp:inline>
        </w:drawing>
      </w:r>
    </w:p>
    <w:p w14:paraId="20062F48" w14:textId="77777777" w:rsidR="00FF38F6" w:rsidRDefault="00FF38F6" w:rsidP="006D2D26">
      <w:pPr>
        <w:spacing w:after="0" w:line="240" w:lineRule="auto"/>
        <w:jc w:val="right"/>
        <w:rPr>
          <w:rFonts w:eastAsia="Times New Roman"/>
          <w:b/>
          <w:color w:val="auto"/>
          <w:kern w:val="0"/>
          <w14:ligatures w14:val="none"/>
        </w:rPr>
      </w:pPr>
    </w:p>
    <w:p w14:paraId="33530B08" w14:textId="63987906" w:rsidR="006D2D26" w:rsidRPr="006D2D26" w:rsidRDefault="006D2D26" w:rsidP="006D2D26">
      <w:pPr>
        <w:spacing w:after="0" w:line="240" w:lineRule="auto"/>
        <w:jc w:val="right"/>
        <w:rPr>
          <w:rFonts w:eastAsia="Times New Roman"/>
          <w:b/>
          <w:color w:val="auto"/>
          <w:kern w:val="0"/>
          <w14:ligatures w14:val="none"/>
        </w:rPr>
      </w:pPr>
      <w:r w:rsidRPr="006D2D26">
        <w:rPr>
          <w:rFonts w:eastAsia="Times New Roman"/>
          <w:b/>
          <w:color w:val="auto"/>
          <w:kern w:val="0"/>
          <w14:ligatures w14:val="none"/>
        </w:rPr>
        <w:lastRenderedPageBreak/>
        <w:t xml:space="preserve">ПРИЛОЖЕНИЕ </w:t>
      </w:r>
      <w:r w:rsidR="00831D83">
        <w:rPr>
          <w:rFonts w:eastAsia="Times New Roman"/>
          <w:b/>
          <w:color w:val="auto"/>
          <w:kern w:val="0"/>
          <w14:ligatures w14:val="none"/>
        </w:rPr>
        <w:t>Н</w:t>
      </w:r>
    </w:p>
    <w:p w14:paraId="13DB03A8" w14:textId="77777777" w:rsidR="006D2D26" w:rsidRPr="00AF5EE8" w:rsidRDefault="006D2D26" w:rsidP="006D2D26">
      <w:pPr>
        <w:spacing w:after="0" w:line="240" w:lineRule="auto"/>
        <w:jc w:val="right"/>
        <w:rPr>
          <w:rFonts w:eastAsia="Times New Roman"/>
          <w:bCs w:val="0"/>
          <w:color w:val="EE0000"/>
          <w:kern w:val="0"/>
          <w14:ligatures w14:val="none"/>
        </w:rPr>
      </w:pPr>
    </w:p>
    <w:p w14:paraId="5427FE06" w14:textId="77777777" w:rsidR="006D2D26" w:rsidRPr="003E30E3" w:rsidRDefault="006D2D26" w:rsidP="006D2D26">
      <w:pPr>
        <w:spacing w:after="0" w:line="240" w:lineRule="auto"/>
        <w:jc w:val="center"/>
        <w:rPr>
          <w:rFonts w:eastAsia="Times New Roman"/>
          <w:b/>
          <w:color w:val="000000" w:themeColor="text1"/>
          <w:kern w:val="0"/>
          <w14:ligatures w14:val="none"/>
        </w:rPr>
      </w:pPr>
      <w:r w:rsidRPr="003E30E3">
        <w:rPr>
          <w:rFonts w:eastAsia="Times New Roman"/>
          <w:b/>
          <w:color w:val="000000" w:themeColor="text1"/>
          <w:kern w:val="0"/>
          <w14:ligatures w14:val="none"/>
        </w:rPr>
        <w:t>Свидетельство о внесении сведений в Государственный реестр прав на объекты, охраняемые авторским правом</w:t>
      </w:r>
    </w:p>
    <w:p w14:paraId="1D491CA6" w14:textId="77777777" w:rsidR="006D2D26" w:rsidRPr="00AF5EE8" w:rsidRDefault="006D2D26" w:rsidP="006D2D26">
      <w:pPr>
        <w:spacing w:after="0" w:line="240" w:lineRule="auto"/>
        <w:jc w:val="center"/>
        <w:rPr>
          <w:rFonts w:eastAsia="Times New Roman"/>
          <w:bCs w:val="0"/>
          <w:color w:val="000000" w:themeColor="text1"/>
          <w:kern w:val="0"/>
          <w14:ligatures w14:val="none"/>
        </w:rPr>
      </w:pPr>
    </w:p>
    <w:p w14:paraId="590CE2C9" w14:textId="2643DED2" w:rsidR="006D2D26" w:rsidRPr="006168EE" w:rsidRDefault="006D2D26" w:rsidP="00AF5EE8">
      <w:pPr>
        <w:spacing w:after="40" w:line="240" w:lineRule="auto"/>
        <w:jc w:val="right"/>
        <w:rPr>
          <w:rFonts w:eastAsia="Times New Roman"/>
          <w:b/>
          <w:color w:val="auto"/>
          <w:kern w:val="0"/>
          <w14:ligatures w14:val="none"/>
        </w:rPr>
      </w:pPr>
      <w:r w:rsidRPr="00AF5EE8">
        <w:rPr>
          <w:rFonts w:eastAsia="Times New Roman"/>
          <w:b/>
          <w:noProof/>
          <w:color w:val="auto"/>
          <w:kern w:val="0"/>
          <w14:ligatures w14:val="none"/>
        </w:rPr>
        <w:drawing>
          <wp:inline distT="0" distB="0" distL="0" distR="0" wp14:anchorId="14C7EACC" wp14:editId="548749AF">
            <wp:extent cx="5540433" cy="7870825"/>
            <wp:effectExtent l="0" t="0" r="3175" b="0"/>
            <wp:docPr id="13515695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69551" name=""/>
                    <pic:cNvPicPr/>
                  </pic:nvPicPr>
                  <pic:blipFill rotWithShape="1">
                    <a:blip r:embed="rId73"/>
                    <a:srcRect l="160" b="271"/>
                    <a:stretch>
                      <a:fillRect/>
                    </a:stretch>
                  </pic:blipFill>
                  <pic:spPr bwMode="auto">
                    <a:xfrm>
                      <a:off x="0" y="0"/>
                      <a:ext cx="5552338" cy="7887738"/>
                    </a:xfrm>
                    <a:prstGeom prst="rect">
                      <a:avLst/>
                    </a:prstGeom>
                    <a:ln>
                      <a:noFill/>
                    </a:ln>
                    <a:extLst>
                      <a:ext uri="{53640926-AAD7-44D8-BBD7-CCE9431645EC}">
                        <a14:shadowObscured xmlns:a14="http://schemas.microsoft.com/office/drawing/2010/main"/>
                      </a:ext>
                    </a:extLst>
                  </pic:spPr>
                </pic:pic>
              </a:graphicData>
            </a:graphic>
          </wp:inline>
        </w:drawing>
      </w:r>
    </w:p>
    <w:sectPr w:rsidR="006D2D26" w:rsidRPr="006168EE" w:rsidSect="00CC0226">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53037A" w14:textId="77777777" w:rsidR="00C9505D" w:rsidRDefault="00C9505D" w:rsidP="00F63A35">
      <w:pPr>
        <w:spacing w:after="0" w:line="240" w:lineRule="auto"/>
      </w:pPr>
      <w:r>
        <w:separator/>
      </w:r>
    </w:p>
  </w:endnote>
  <w:endnote w:type="continuationSeparator" w:id="0">
    <w:p w14:paraId="2FB69AE7" w14:textId="77777777" w:rsidR="00C9505D" w:rsidRDefault="00C9505D" w:rsidP="00F63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ourier">
    <w:panose1 w:val="020703090202050204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69FBD" w14:textId="75809B48" w:rsidR="00F63A35" w:rsidRDefault="00F63A35">
    <w:pPr>
      <w:pStyle w:val="af1"/>
      <w:jc w:val="center"/>
    </w:pPr>
  </w:p>
  <w:p w14:paraId="5FD0B32D" w14:textId="77777777" w:rsidR="00F63A35" w:rsidRDefault="00F63A3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9091826"/>
      <w:docPartObj>
        <w:docPartGallery w:val="Page Numbers (Bottom of Page)"/>
        <w:docPartUnique/>
      </w:docPartObj>
    </w:sdtPr>
    <w:sdtEndPr/>
    <w:sdtContent>
      <w:p w14:paraId="492D5C98" w14:textId="77777777" w:rsidR="00F63A35" w:rsidRDefault="00F63A35">
        <w:pPr>
          <w:pStyle w:val="af1"/>
          <w:jc w:val="center"/>
        </w:pPr>
        <w:r>
          <w:fldChar w:fldCharType="begin"/>
        </w:r>
        <w:r>
          <w:instrText>PAGE   \* MERGEFORMAT</w:instrText>
        </w:r>
        <w:r>
          <w:fldChar w:fldCharType="separate"/>
        </w:r>
        <w:r>
          <w:t>2</w:t>
        </w:r>
        <w:r>
          <w:fldChar w:fldCharType="end"/>
        </w:r>
      </w:p>
    </w:sdtContent>
  </w:sdt>
  <w:p w14:paraId="6C460DE1" w14:textId="77777777" w:rsidR="00F63A35" w:rsidRDefault="00F63A35">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EC633A" w14:textId="77777777" w:rsidR="00C9505D" w:rsidRDefault="00C9505D" w:rsidP="00F63A35">
      <w:pPr>
        <w:spacing w:after="0" w:line="240" w:lineRule="auto"/>
      </w:pPr>
      <w:r>
        <w:separator/>
      </w:r>
    </w:p>
  </w:footnote>
  <w:footnote w:type="continuationSeparator" w:id="0">
    <w:p w14:paraId="124EE0E0" w14:textId="77777777" w:rsidR="00C9505D" w:rsidRDefault="00C9505D" w:rsidP="00F63A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A990"/>
    <w:multiLevelType w:val="multilevel"/>
    <w:tmpl w:val="C8EA30B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0" w15:restartNumberingAfterBreak="0">
    <w:nsid w:val="00A99411"/>
    <w:multiLevelType w:val="multilevel"/>
    <w:tmpl w:val="3BA8093E"/>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11" w15:restartNumberingAfterBreak="0">
    <w:nsid w:val="076E3255"/>
    <w:multiLevelType w:val="multilevel"/>
    <w:tmpl w:val="5D723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641F7D"/>
    <w:multiLevelType w:val="hybridMultilevel"/>
    <w:tmpl w:val="5106DFE6"/>
    <w:lvl w:ilvl="0" w:tplc="0F8E108A">
      <w:start w:val="1"/>
      <w:numFmt w:val="bullet"/>
      <w:lvlText w:val="–"/>
      <w:lvlJc w:val="left"/>
      <w:pPr>
        <w:ind w:left="1429" w:hanging="360"/>
      </w:pPr>
      <w:rPr>
        <w:rFonts w:ascii="Times New Roman" w:hAnsi="Times New Roman" w:cs="Times New Roman" w:hint="default"/>
      </w:rPr>
    </w:lvl>
    <w:lvl w:ilvl="1" w:tplc="10000003">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3" w15:restartNumberingAfterBreak="0">
    <w:nsid w:val="15C5520D"/>
    <w:multiLevelType w:val="hybridMultilevel"/>
    <w:tmpl w:val="14E4D0B6"/>
    <w:lvl w:ilvl="0" w:tplc="0F8E108A">
      <w:start w:val="1"/>
      <w:numFmt w:val="bullet"/>
      <w:lvlText w:val="–"/>
      <w:lvlJc w:val="left"/>
      <w:pPr>
        <w:ind w:left="1146" w:hanging="360"/>
      </w:pPr>
      <w:rPr>
        <w:rFonts w:ascii="Times New Roman" w:hAnsi="Times New Roman" w:cs="Times New Roman" w:hint="default"/>
      </w:rPr>
    </w:lvl>
    <w:lvl w:ilvl="1" w:tplc="10000003" w:tentative="1">
      <w:start w:val="1"/>
      <w:numFmt w:val="bullet"/>
      <w:lvlText w:val="o"/>
      <w:lvlJc w:val="left"/>
      <w:pPr>
        <w:ind w:left="1866" w:hanging="360"/>
      </w:pPr>
      <w:rPr>
        <w:rFonts w:ascii="Courier New" w:hAnsi="Courier New" w:cs="Courier New" w:hint="default"/>
      </w:rPr>
    </w:lvl>
    <w:lvl w:ilvl="2" w:tplc="10000005" w:tentative="1">
      <w:start w:val="1"/>
      <w:numFmt w:val="bullet"/>
      <w:lvlText w:val=""/>
      <w:lvlJc w:val="left"/>
      <w:pPr>
        <w:ind w:left="2586" w:hanging="360"/>
      </w:pPr>
      <w:rPr>
        <w:rFonts w:ascii="Wingdings" w:hAnsi="Wingdings" w:hint="default"/>
      </w:rPr>
    </w:lvl>
    <w:lvl w:ilvl="3" w:tplc="10000001" w:tentative="1">
      <w:start w:val="1"/>
      <w:numFmt w:val="bullet"/>
      <w:lvlText w:val=""/>
      <w:lvlJc w:val="left"/>
      <w:pPr>
        <w:ind w:left="3306" w:hanging="360"/>
      </w:pPr>
      <w:rPr>
        <w:rFonts w:ascii="Symbol" w:hAnsi="Symbol" w:hint="default"/>
      </w:rPr>
    </w:lvl>
    <w:lvl w:ilvl="4" w:tplc="10000003" w:tentative="1">
      <w:start w:val="1"/>
      <w:numFmt w:val="bullet"/>
      <w:lvlText w:val="o"/>
      <w:lvlJc w:val="left"/>
      <w:pPr>
        <w:ind w:left="4026" w:hanging="360"/>
      </w:pPr>
      <w:rPr>
        <w:rFonts w:ascii="Courier New" w:hAnsi="Courier New" w:cs="Courier New" w:hint="default"/>
      </w:rPr>
    </w:lvl>
    <w:lvl w:ilvl="5" w:tplc="10000005" w:tentative="1">
      <w:start w:val="1"/>
      <w:numFmt w:val="bullet"/>
      <w:lvlText w:val=""/>
      <w:lvlJc w:val="left"/>
      <w:pPr>
        <w:ind w:left="4746" w:hanging="360"/>
      </w:pPr>
      <w:rPr>
        <w:rFonts w:ascii="Wingdings" w:hAnsi="Wingdings" w:hint="default"/>
      </w:rPr>
    </w:lvl>
    <w:lvl w:ilvl="6" w:tplc="10000001" w:tentative="1">
      <w:start w:val="1"/>
      <w:numFmt w:val="bullet"/>
      <w:lvlText w:val=""/>
      <w:lvlJc w:val="left"/>
      <w:pPr>
        <w:ind w:left="5466" w:hanging="360"/>
      </w:pPr>
      <w:rPr>
        <w:rFonts w:ascii="Symbol" w:hAnsi="Symbol" w:hint="default"/>
      </w:rPr>
    </w:lvl>
    <w:lvl w:ilvl="7" w:tplc="10000003" w:tentative="1">
      <w:start w:val="1"/>
      <w:numFmt w:val="bullet"/>
      <w:lvlText w:val="o"/>
      <w:lvlJc w:val="left"/>
      <w:pPr>
        <w:ind w:left="6186" w:hanging="360"/>
      </w:pPr>
      <w:rPr>
        <w:rFonts w:ascii="Courier New" w:hAnsi="Courier New" w:cs="Courier New" w:hint="default"/>
      </w:rPr>
    </w:lvl>
    <w:lvl w:ilvl="8" w:tplc="10000005" w:tentative="1">
      <w:start w:val="1"/>
      <w:numFmt w:val="bullet"/>
      <w:lvlText w:val=""/>
      <w:lvlJc w:val="left"/>
      <w:pPr>
        <w:ind w:left="6906" w:hanging="360"/>
      </w:pPr>
      <w:rPr>
        <w:rFonts w:ascii="Wingdings" w:hAnsi="Wingdings" w:hint="default"/>
      </w:rPr>
    </w:lvl>
  </w:abstractNum>
  <w:abstractNum w:abstractNumId="14" w15:restartNumberingAfterBreak="0">
    <w:nsid w:val="1B11159C"/>
    <w:multiLevelType w:val="hybridMultilevel"/>
    <w:tmpl w:val="7AA46862"/>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1BA301E6"/>
    <w:multiLevelType w:val="hybridMultilevel"/>
    <w:tmpl w:val="0E227172"/>
    <w:lvl w:ilvl="0" w:tplc="9A508E80">
      <w:start w:val="1"/>
      <w:numFmt w:val="decimal"/>
      <w:lvlText w:val="%1"/>
      <w:lvlJc w:val="left"/>
      <w:pPr>
        <w:ind w:left="1429" w:hanging="360"/>
      </w:pPr>
      <w:rPr>
        <w:rFonts w:hint="default"/>
      </w:rPr>
    </w:lvl>
    <w:lvl w:ilvl="1" w:tplc="10000019" w:tentative="1">
      <w:start w:val="1"/>
      <w:numFmt w:val="lowerLetter"/>
      <w:lvlText w:val="%2."/>
      <w:lvlJc w:val="left"/>
      <w:pPr>
        <w:ind w:left="2149" w:hanging="360"/>
      </w:pPr>
    </w:lvl>
    <w:lvl w:ilvl="2" w:tplc="1000001B" w:tentative="1">
      <w:start w:val="1"/>
      <w:numFmt w:val="lowerRoman"/>
      <w:lvlText w:val="%3."/>
      <w:lvlJc w:val="right"/>
      <w:pPr>
        <w:ind w:left="2869" w:hanging="180"/>
      </w:pPr>
    </w:lvl>
    <w:lvl w:ilvl="3" w:tplc="1000000F" w:tentative="1">
      <w:start w:val="1"/>
      <w:numFmt w:val="decimal"/>
      <w:lvlText w:val="%4."/>
      <w:lvlJc w:val="left"/>
      <w:pPr>
        <w:ind w:left="3589" w:hanging="360"/>
      </w:pPr>
    </w:lvl>
    <w:lvl w:ilvl="4" w:tplc="10000019" w:tentative="1">
      <w:start w:val="1"/>
      <w:numFmt w:val="lowerLetter"/>
      <w:lvlText w:val="%5."/>
      <w:lvlJc w:val="left"/>
      <w:pPr>
        <w:ind w:left="4309" w:hanging="360"/>
      </w:pPr>
    </w:lvl>
    <w:lvl w:ilvl="5" w:tplc="1000001B" w:tentative="1">
      <w:start w:val="1"/>
      <w:numFmt w:val="lowerRoman"/>
      <w:lvlText w:val="%6."/>
      <w:lvlJc w:val="right"/>
      <w:pPr>
        <w:ind w:left="5029" w:hanging="180"/>
      </w:pPr>
    </w:lvl>
    <w:lvl w:ilvl="6" w:tplc="1000000F" w:tentative="1">
      <w:start w:val="1"/>
      <w:numFmt w:val="decimal"/>
      <w:lvlText w:val="%7."/>
      <w:lvlJc w:val="left"/>
      <w:pPr>
        <w:ind w:left="5749" w:hanging="360"/>
      </w:pPr>
    </w:lvl>
    <w:lvl w:ilvl="7" w:tplc="10000019" w:tentative="1">
      <w:start w:val="1"/>
      <w:numFmt w:val="lowerLetter"/>
      <w:lvlText w:val="%8."/>
      <w:lvlJc w:val="left"/>
      <w:pPr>
        <w:ind w:left="6469" w:hanging="360"/>
      </w:pPr>
    </w:lvl>
    <w:lvl w:ilvl="8" w:tplc="1000001B" w:tentative="1">
      <w:start w:val="1"/>
      <w:numFmt w:val="lowerRoman"/>
      <w:lvlText w:val="%9."/>
      <w:lvlJc w:val="right"/>
      <w:pPr>
        <w:ind w:left="7189" w:hanging="180"/>
      </w:pPr>
    </w:lvl>
  </w:abstractNum>
  <w:abstractNum w:abstractNumId="16" w15:restartNumberingAfterBreak="0">
    <w:nsid w:val="1D4E64A6"/>
    <w:multiLevelType w:val="multilevel"/>
    <w:tmpl w:val="16181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BB2ECA"/>
    <w:multiLevelType w:val="multilevel"/>
    <w:tmpl w:val="51EAF1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B07A86"/>
    <w:multiLevelType w:val="multilevel"/>
    <w:tmpl w:val="8AA210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7203A57"/>
    <w:multiLevelType w:val="multilevel"/>
    <w:tmpl w:val="6F544AD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CA6060A"/>
    <w:multiLevelType w:val="multilevel"/>
    <w:tmpl w:val="AB462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80339B"/>
    <w:multiLevelType w:val="hybridMultilevel"/>
    <w:tmpl w:val="17EADD0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9645F8E"/>
    <w:multiLevelType w:val="multilevel"/>
    <w:tmpl w:val="1A94F5E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510E72"/>
    <w:multiLevelType w:val="multilevel"/>
    <w:tmpl w:val="9D206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041114"/>
    <w:multiLevelType w:val="multilevel"/>
    <w:tmpl w:val="005C3C3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017EA4"/>
    <w:multiLevelType w:val="multilevel"/>
    <w:tmpl w:val="49B29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D34E25"/>
    <w:multiLevelType w:val="hybridMultilevel"/>
    <w:tmpl w:val="35F210B0"/>
    <w:lvl w:ilvl="0" w:tplc="34645F8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2BC4BC0"/>
    <w:multiLevelType w:val="multilevel"/>
    <w:tmpl w:val="7AFECBD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535B1320"/>
    <w:multiLevelType w:val="hybridMultilevel"/>
    <w:tmpl w:val="BC8CD482"/>
    <w:lvl w:ilvl="0" w:tplc="9A508E80">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9" w15:restartNumberingAfterBreak="0">
    <w:nsid w:val="5AE126D3"/>
    <w:multiLevelType w:val="hybridMultilevel"/>
    <w:tmpl w:val="E1F4DD70"/>
    <w:lvl w:ilvl="0" w:tplc="FFFFFFFF">
      <w:start w:val="1"/>
      <w:numFmt w:val="bullet"/>
      <w:lvlText w:val="–"/>
      <w:lvlJc w:val="left"/>
      <w:pPr>
        <w:ind w:left="1429" w:hanging="360"/>
      </w:pPr>
      <w:rPr>
        <w:rFonts w:ascii="Times New Roman" w:hAnsi="Times New Roman" w:cs="Times New Roman" w:hint="default"/>
      </w:rPr>
    </w:lvl>
    <w:lvl w:ilvl="1" w:tplc="0F8E108A">
      <w:start w:val="1"/>
      <w:numFmt w:val="bullet"/>
      <w:lvlText w:val="–"/>
      <w:lvlJc w:val="left"/>
      <w:pPr>
        <w:ind w:left="1429" w:hanging="360"/>
      </w:pPr>
      <w:rPr>
        <w:rFonts w:ascii="Times New Roman" w:hAnsi="Times New Roman" w:cs="Times New Roman"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0" w15:restartNumberingAfterBreak="0">
    <w:nsid w:val="5BA8066B"/>
    <w:multiLevelType w:val="hybridMultilevel"/>
    <w:tmpl w:val="7982F544"/>
    <w:lvl w:ilvl="0" w:tplc="CB8C6692">
      <w:numFmt w:val="bullet"/>
      <w:lvlText w:val="-"/>
      <w:lvlJc w:val="left"/>
      <w:pPr>
        <w:ind w:left="921" w:hanging="495"/>
      </w:pPr>
      <w:rPr>
        <w:rFonts w:ascii="Times New Roman" w:eastAsia="Times New Roman" w:hAnsi="Times New Roman" w:cs="Times New Roman" w:hint="default"/>
      </w:rPr>
    </w:lvl>
    <w:lvl w:ilvl="1" w:tplc="10000003" w:tentative="1">
      <w:start w:val="1"/>
      <w:numFmt w:val="bullet"/>
      <w:lvlText w:val="o"/>
      <w:lvlJc w:val="left"/>
      <w:pPr>
        <w:ind w:left="1506" w:hanging="360"/>
      </w:pPr>
      <w:rPr>
        <w:rFonts w:ascii="Courier New" w:hAnsi="Courier New" w:cs="Courier New" w:hint="default"/>
      </w:rPr>
    </w:lvl>
    <w:lvl w:ilvl="2" w:tplc="10000005" w:tentative="1">
      <w:start w:val="1"/>
      <w:numFmt w:val="bullet"/>
      <w:lvlText w:val=""/>
      <w:lvlJc w:val="left"/>
      <w:pPr>
        <w:ind w:left="2226" w:hanging="360"/>
      </w:pPr>
      <w:rPr>
        <w:rFonts w:ascii="Wingdings" w:hAnsi="Wingdings" w:hint="default"/>
      </w:rPr>
    </w:lvl>
    <w:lvl w:ilvl="3" w:tplc="10000001" w:tentative="1">
      <w:start w:val="1"/>
      <w:numFmt w:val="bullet"/>
      <w:lvlText w:val=""/>
      <w:lvlJc w:val="left"/>
      <w:pPr>
        <w:ind w:left="2946" w:hanging="360"/>
      </w:pPr>
      <w:rPr>
        <w:rFonts w:ascii="Symbol" w:hAnsi="Symbol" w:hint="default"/>
      </w:rPr>
    </w:lvl>
    <w:lvl w:ilvl="4" w:tplc="10000003" w:tentative="1">
      <w:start w:val="1"/>
      <w:numFmt w:val="bullet"/>
      <w:lvlText w:val="o"/>
      <w:lvlJc w:val="left"/>
      <w:pPr>
        <w:ind w:left="3666" w:hanging="360"/>
      </w:pPr>
      <w:rPr>
        <w:rFonts w:ascii="Courier New" w:hAnsi="Courier New" w:cs="Courier New" w:hint="default"/>
      </w:rPr>
    </w:lvl>
    <w:lvl w:ilvl="5" w:tplc="10000005" w:tentative="1">
      <w:start w:val="1"/>
      <w:numFmt w:val="bullet"/>
      <w:lvlText w:val=""/>
      <w:lvlJc w:val="left"/>
      <w:pPr>
        <w:ind w:left="4386" w:hanging="360"/>
      </w:pPr>
      <w:rPr>
        <w:rFonts w:ascii="Wingdings" w:hAnsi="Wingdings" w:hint="default"/>
      </w:rPr>
    </w:lvl>
    <w:lvl w:ilvl="6" w:tplc="10000001" w:tentative="1">
      <w:start w:val="1"/>
      <w:numFmt w:val="bullet"/>
      <w:lvlText w:val=""/>
      <w:lvlJc w:val="left"/>
      <w:pPr>
        <w:ind w:left="5106" w:hanging="360"/>
      </w:pPr>
      <w:rPr>
        <w:rFonts w:ascii="Symbol" w:hAnsi="Symbol" w:hint="default"/>
      </w:rPr>
    </w:lvl>
    <w:lvl w:ilvl="7" w:tplc="10000003" w:tentative="1">
      <w:start w:val="1"/>
      <w:numFmt w:val="bullet"/>
      <w:lvlText w:val="o"/>
      <w:lvlJc w:val="left"/>
      <w:pPr>
        <w:ind w:left="5826" w:hanging="360"/>
      </w:pPr>
      <w:rPr>
        <w:rFonts w:ascii="Courier New" w:hAnsi="Courier New" w:cs="Courier New" w:hint="default"/>
      </w:rPr>
    </w:lvl>
    <w:lvl w:ilvl="8" w:tplc="10000005" w:tentative="1">
      <w:start w:val="1"/>
      <w:numFmt w:val="bullet"/>
      <w:lvlText w:val=""/>
      <w:lvlJc w:val="left"/>
      <w:pPr>
        <w:ind w:left="6546" w:hanging="360"/>
      </w:pPr>
      <w:rPr>
        <w:rFonts w:ascii="Wingdings" w:hAnsi="Wingdings" w:hint="default"/>
      </w:rPr>
    </w:lvl>
  </w:abstractNum>
  <w:abstractNum w:abstractNumId="31" w15:restartNumberingAfterBreak="0">
    <w:nsid w:val="5C905361"/>
    <w:multiLevelType w:val="multilevel"/>
    <w:tmpl w:val="0BB45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BBF4016"/>
    <w:multiLevelType w:val="hybridMultilevel"/>
    <w:tmpl w:val="77489672"/>
    <w:lvl w:ilvl="0" w:tplc="34645F8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6E8078E7"/>
    <w:multiLevelType w:val="hybridMultilevel"/>
    <w:tmpl w:val="3FF28A64"/>
    <w:lvl w:ilvl="0" w:tplc="AB683F50">
      <w:numFmt w:val="bullet"/>
      <w:lvlText w:val="-"/>
      <w:lvlJc w:val="left"/>
      <w:pPr>
        <w:ind w:left="1069" w:hanging="360"/>
      </w:pPr>
      <w:rPr>
        <w:rFonts w:ascii="Times New Roman" w:eastAsia="Times New Roman" w:hAnsi="Times New Roman" w:cs="Times New Roman"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34" w15:restartNumberingAfterBreak="0">
    <w:nsid w:val="71464D10"/>
    <w:multiLevelType w:val="multilevel"/>
    <w:tmpl w:val="62B096C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EA0C6E"/>
    <w:multiLevelType w:val="hybridMultilevel"/>
    <w:tmpl w:val="FCEC72E6"/>
    <w:lvl w:ilvl="0" w:tplc="34645F8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6" w15:restartNumberingAfterBreak="0">
    <w:nsid w:val="7AE151EA"/>
    <w:multiLevelType w:val="hybridMultilevel"/>
    <w:tmpl w:val="4290079C"/>
    <w:lvl w:ilvl="0" w:tplc="FF5E4472">
      <w:start w:val="1"/>
      <w:numFmt w:val="decimal"/>
      <w:lvlText w:val="%1."/>
      <w:lvlJc w:val="left"/>
      <w:pPr>
        <w:ind w:left="1189" w:hanging="48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7" w15:restartNumberingAfterBreak="0">
    <w:nsid w:val="7C9A6978"/>
    <w:multiLevelType w:val="hybridMultilevel"/>
    <w:tmpl w:val="1C449D94"/>
    <w:lvl w:ilvl="0" w:tplc="0F8E108A">
      <w:start w:val="1"/>
      <w:numFmt w:val="bullet"/>
      <w:lvlText w:val="–"/>
      <w:lvlJc w:val="left"/>
      <w:pPr>
        <w:ind w:left="1429" w:hanging="360"/>
      </w:pPr>
      <w:rPr>
        <w:rFonts w:ascii="Times New Roman" w:hAnsi="Times New Roman" w:cs="Times New Roman" w:hint="default"/>
      </w:rPr>
    </w:lvl>
    <w:lvl w:ilvl="1" w:tplc="C2A4898C">
      <w:numFmt w:val="bullet"/>
      <w:lvlText w:val="-"/>
      <w:lvlJc w:val="left"/>
      <w:pPr>
        <w:ind w:left="2329" w:hanging="540"/>
      </w:pPr>
      <w:rPr>
        <w:rFonts w:ascii="Times New Roman" w:eastAsia="Times New Roman" w:hAnsi="Times New Roman" w:cs="Times New Roman"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8" w15:restartNumberingAfterBreak="0">
    <w:nsid w:val="7D9E7ACD"/>
    <w:multiLevelType w:val="multilevel"/>
    <w:tmpl w:val="C5CE1332"/>
    <w:lvl w:ilvl="0">
      <w:start w:val="1"/>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3"/>
  </w:num>
  <w:num w:numId="2">
    <w:abstractNumId w:val="30"/>
  </w:num>
  <w:num w:numId="3">
    <w:abstractNumId w:val="37"/>
  </w:num>
  <w:num w:numId="4">
    <w:abstractNumId w:val="33"/>
  </w:num>
  <w:num w:numId="5">
    <w:abstractNumId w:val="12"/>
  </w:num>
  <w:num w:numId="6">
    <w:abstractNumId w:val="29"/>
  </w:num>
  <w:num w:numId="7">
    <w:abstractNumId w:val="27"/>
  </w:num>
  <w:num w:numId="8">
    <w:abstractNumId w:val="23"/>
  </w:num>
  <w:num w:numId="9">
    <w:abstractNumId w:val="28"/>
  </w:num>
  <w:num w:numId="10">
    <w:abstractNumId w:val="8"/>
  </w:num>
  <w:num w:numId="11">
    <w:abstractNumId w:val="6"/>
  </w:num>
  <w:num w:numId="12">
    <w:abstractNumId w:val="5"/>
  </w:num>
  <w:num w:numId="13">
    <w:abstractNumId w:val="4"/>
  </w:num>
  <w:num w:numId="14">
    <w:abstractNumId w:val="7"/>
  </w:num>
  <w:num w:numId="15">
    <w:abstractNumId w:val="3"/>
  </w:num>
  <w:num w:numId="16">
    <w:abstractNumId w:val="2"/>
  </w:num>
  <w:num w:numId="17">
    <w:abstractNumId w:val="1"/>
  </w:num>
  <w:num w:numId="18">
    <w:abstractNumId w:val="0"/>
  </w:num>
  <w:num w:numId="19">
    <w:abstractNumId w:val="9"/>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36"/>
  </w:num>
  <w:num w:numId="23">
    <w:abstractNumId w:val="8"/>
  </w:num>
  <w:num w:numId="24">
    <w:abstractNumId w:val="7"/>
    <w:lvlOverride w:ilvl="0">
      <w:startOverride w:val="1"/>
    </w:lvlOverride>
  </w:num>
  <w:num w:numId="25">
    <w:abstractNumId w:val="6"/>
  </w:num>
  <w:num w:numId="26">
    <w:abstractNumId w:val="5"/>
  </w:num>
  <w:num w:numId="27">
    <w:abstractNumId w:val="3"/>
    <w:lvlOverride w:ilvl="0">
      <w:startOverride w:val="1"/>
    </w:lvlOverride>
  </w:num>
  <w:num w:numId="28">
    <w:abstractNumId w:val="2"/>
    <w:lvlOverride w:ilvl="0">
      <w:startOverride w:val="1"/>
    </w:lvlOverride>
  </w:num>
  <w:num w:numId="29">
    <w:abstractNumId w:val="20"/>
  </w:num>
  <w:num w:numId="30">
    <w:abstractNumId w:val="11"/>
  </w:num>
  <w:num w:numId="31">
    <w:abstractNumId w:val="17"/>
  </w:num>
  <w:num w:numId="32">
    <w:abstractNumId w:val="18"/>
  </w:num>
  <w:num w:numId="33">
    <w:abstractNumId w:val="22"/>
  </w:num>
  <w:num w:numId="34">
    <w:abstractNumId w:val="34"/>
  </w:num>
  <w:num w:numId="35">
    <w:abstractNumId w:val="24"/>
  </w:num>
  <w:num w:numId="36">
    <w:abstractNumId w:val="32"/>
  </w:num>
  <w:num w:numId="37">
    <w:abstractNumId w:val="14"/>
  </w:num>
  <w:num w:numId="38">
    <w:abstractNumId w:val="38"/>
  </w:num>
  <w:num w:numId="39">
    <w:abstractNumId w:val="26"/>
  </w:num>
  <w:num w:numId="40">
    <w:abstractNumId w:val="15"/>
  </w:num>
  <w:num w:numId="41">
    <w:abstractNumId w:val="16"/>
  </w:num>
  <w:num w:numId="42">
    <w:abstractNumId w:val="21"/>
  </w:num>
  <w:num w:numId="43">
    <w:abstractNumId w:val="31"/>
  </w:num>
  <w:num w:numId="44">
    <w:abstractNumId w:val="19"/>
  </w:num>
  <w:num w:numId="45">
    <w:abstractNumId w:val="25"/>
  </w:num>
  <w:num w:numId="46">
    <w:abstractNumId w:val="8"/>
  </w:num>
  <w:num w:numId="47">
    <w:abstractNumId w:val="6"/>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3F2"/>
    <w:rsid w:val="00002B64"/>
    <w:rsid w:val="00006BC9"/>
    <w:rsid w:val="00010B0B"/>
    <w:rsid w:val="000273B8"/>
    <w:rsid w:val="000327D2"/>
    <w:rsid w:val="0003443B"/>
    <w:rsid w:val="00036AB4"/>
    <w:rsid w:val="00037108"/>
    <w:rsid w:val="0003727E"/>
    <w:rsid w:val="0003731D"/>
    <w:rsid w:val="000375DF"/>
    <w:rsid w:val="00040DAB"/>
    <w:rsid w:val="00042263"/>
    <w:rsid w:val="00043BCE"/>
    <w:rsid w:val="00044F64"/>
    <w:rsid w:val="00045875"/>
    <w:rsid w:val="00047358"/>
    <w:rsid w:val="0005032A"/>
    <w:rsid w:val="000522E7"/>
    <w:rsid w:val="00052456"/>
    <w:rsid w:val="000527D5"/>
    <w:rsid w:val="000543F2"/>
    <w:rsid w:val="00060192"/>
    <w:rsid w:val="000602C9"/>
    <w:rsid w:val="00060414"/>
    <w:rsid w:val="00065541"/>
    <w:rsid w:val="00067053"/>
    <w:rsid w:val="0006712E"/>
    <w:rsid w:val="0007152E"/>
    <w:rsid w:val="0007338A"/>
    <w:rsid w:val="000733CB"/>
    <w:rsid w:val="000809DE"/>
    <w:rsid w:val="00081D95"/>
    <w:rsid w:val="0008500E"/>
    <w:rsid w:val="00085399"/>
    <w:rsid w:val="00095F92"/>
    <w:rsid w:val="0009795D"/>
    <w:rsid w:val="00097C87"/>
    <w:rsid w:val="000A0E1D"/>
    <w:rsid w:val="000A1595"/>
    <w:rsid w:val="000A2128"/>
    <w:rsid w:val="000B0EF8"/>
    <w:rsid w:val="000B588A"/>
    <w:rsid w:val="000C0645"/>
    <w:rsid w:val="000C2CE1"/>
    <w:rsid w:val="000C2D38"/>
    <w:rsid w:val="000C3E89"/>
    <w:rsid w:val="000E1AEA"/>
    <w:rsid w:val="000E24AA"/>
    <w:rsid w:val="000E42AA"/>
    <w:rsid w:val="000E536D"/>
    <w:rsid w:val="000E6464"/>
    <w:rsid w:val="000F31C8"/>
    <w:rsid w:val="000F423F"/>
    <w:rsid w:val="000F4589"/>
    <w:rsid w:val="000F4907"/>
    <w:rsid w:val="00106827"/>
    <w:rsid w:val="00112CF0"/>
    <w:rsid w:val="00113236"/>
    <w:rsid w:val="001151AC"/>
    <w:rsid w:val="00115614"/>
    <w:rsid w:val="001206E7"/>
    <w:rsid w:val="001275B2"/>
    <w:rsid w:val="00127BCF"/>
    <w:rsid w:val="0013141C"/>
    <w:rsid w:val="001346E7"/>
    <w:rsid w:val="0013478C"/>
    <w:rsid w:val="001368FE"/>
    <w:rsid w:val="00143992"/>
    <w:rsid w:val="00146981"/>
    <w:rsid w:val="0015039E"/>
    <w:rsid w:val="00151C1F"/>
    <w:rsid w:val="00152024"/>
    <w:rsid w:val="00161A75"/>
    <w:rsid w:val="00164D4D"/>
    <w:rsid w:val="00166A38"/>
    <w:rsid w:val="00167727"/>
    <w:rsid w:val="00170C52"/>
    <w:rsid w:val="0017160E"/>
    <w:rsid w:val="0017604E"/>
    <w:rsid w:val="001806DB"/>
    <w:rsid w:val="00180B73"/>
    <w:rsid w:val="00181C17"/>
    <w:rsid w:val="00182167"/>
    <w:rsid w:val="001821BD"/>
    <w:rsid w:val="001863A1"/>
    <w:rsid w:val="00186547"/>
    <w:rsid w:val="0019010A"/>
    <w:rsid w:val="001905EF"/>
    <w:rsid w:val="00190BEE"/>
    <w:rsid w:val="00190F33"/>
    <w:rsid w:val="001960AA"/>
    <w:rsid w:val="001A0A21"/>
    <w:rsid w:val="001B1851"/>
    <w:rsid w:val="001B2FC7"/>
    <w:rsid w:val="001B35C5"/>
    <w:rsid w:val="001B3B33"/>
    <w:rsid w:val="001B53E1"/>
    <w:rsid w:val="001B72FA"/>
    <w:rsid w:val="001C636F"/>
    <w:rsid w:val="001D0951"/>
    <w:rsid w:val="001D16CB"/>
    <w:rsid w:val="001D5277"/>
    <w:rsid w:val="001D593E"/>
    <w:rsid w:val="001E22DA"/>
    <w:rsid w:val="001E5262"/>
    <w:rsid w:val="001F0AD2"/>
    <w:rsid w:val="001F14F0"/>
    <w:rsid w:val="001F5882"/>
    <w:rsid w:val="001F7F4B"/>
    <w:rsid w:val="001F7FD5"/>
    <w:rsid w:val="002006BE"/>
    <w:rsid w:val="002008BC"/>
    <w:rsid w:val="00200A45"/>
    <w:rsid w:val="00200CC4"/>
    <w:rsid w:val="00203A55"/>
    <w:rsid w:val="002040CF"/>
    <w:rsid w:val="00207A35"/>
    <w:rsid w:val="00211261"/>
    <w:rsid w:val="00212A59"/>
    <w:rsid w:val="00212D09"/>
    <w:rsid w:val="002138C6"/>
    <w:rsid w:val="0022164C"/>
    <w:rsid w:val="00221B18"/>
    <w:rsid w:val="00226731"/>
    <w:rsid w:val="00230659"/>
    <w:rsid w:val="00230F57"/>
    <w:rsid w:val="00232FDF"/>
    <w:rsid w:val="00233DDC"/>
    <w:rsid w:val="00234870"/>
    <w:rsid w:val="00237F8F"/>
    <w:rsid w:val="00241178"/>
    <w:rsid w:val="00242E6D"/>
    <w:rsid w:val="00243473"/>
    <w:rsid w:val="00250525"/>
    <w:rsid w:val="0025181E"/>
    <w:rsid w:val="002519AA"/>
    <w:rsid w:val="0025419C"/>
    <w:rsid w:val="00254BE8"/>
    <w:rsid w:val="00255936"/>
    <w:rsid w:val="0026070E"/>
    <w:rsid w:val="00260CEB"/>
    <w:rsid w:val="00261B9A"/>
    <w:rsid w:val="00262EF8"/>
    <w:rsid w:val="0026529C"/>
    <w:rsid w:val="002652B5"/>
    <w:rsid w:val="00265447"/>
    <w:rsid w:val="00267762"/>
    <w:rsid w:val="00270846"/>
    <w:rsid w:val="00274AC1"/>
    <w:rsid w:val="0028040C"/>
    <w:rsid w:val="002813E5"/>
    <w:rsid w:val="002831D0"/>
    <w:rsid w:val="00287329"/>
    <w:rsid w:val="002904C1"/>
    <w:rsid w:val="002918A6"/>
    <w:rsid w:val="002963C8"/>
    <w:rsid w:val="002974F5"/>
    <w:rsid w:val="002A0B73"/>
    <w:rsid w:val="002A1334"/>
    <w:rsid w:val="002A27AE"/>
    <w:rsid w:val="002C26AB"/>
    <w:rsid w:val="002C6480"/>
    <w:rsid w:val="002C6E0B"/>
    <w:rsid w:val="002C7333"/>
    <w:rsid w:val="002D2075"/>
    <w:rsid w:val="002D28C6"/>
    <w:rsid w:val="002D653A"/>
    <w:rsid w:val="002E17B8"/>
    <w:rsid w:val="002E2395"/>
    <w:rsid w:val="002E330D"/>
    <w:rsid w:val="002E6CEE"/>
    <w:rsid w:val="002F0F23"/>
    <w:rsid w:val="002F1ED6"/>
    <w:rsid w:val="002F4E2D"/>
    <w:rsid w:val="002F6795"/>
    <w:rsid w:val="00300A54"/>
    <w:rsid w:val="00300E0B"/>
    <w:rsid w:val="00301589"/>
    <w:rsid w:val="00306632"/>
    <w:rsid w:val="00306864"/>
    <w:rsid w:val="00307D43"/>
    <w:rsid w:val="003115DC"/>
    <w:rsid w:val="00313D12"/>
    <w:rsid w:val="003155EC"/>
    <w:rsid w:val="00316E42"/>
    <w:rsid w:val="00317213"/>
    <w:rsid w:val="00323693"/>
    <w:rsid w:val="0032428A"/>
    <w:rsid w:val="00330C41"/>
    <w:rsid w:val="00332FB7"/>
    <w:rsid w:val="003331D6"/>
    <w:rsid w:val="003335DD"/>
    <w:rsid w:val="00335C38"/>
    <w:rsid w:val="00341275"/>
    <w:rsid w:val="00341629"/>
    <w:rsid w:val="0034256F"/>
    <w:rsid w:val="00343DC2"/>
    <w:rsid w:val="003455F6"/>
    <w:rsid w:val="00345BF9"/>
    <w:rsid w:val="003517B5"/>
    <w:rsid w:val="003519AD"/>
    <w:rsid w:val="00360AE0"/>
    <w:rsid w:val="00361583"/>
    <w:rsid w:val="003654CF"/>
    <w:rsid w:val="003661A9"/>
    <w:rsid w:val="00367056"/>
    <w:rsid w:val="00372867"/>
    <w:rsid w:val="003753B9"/>
    <w:rsid w:val="00381C1F"/>
    <w:rsid w:val="00382295"/>
    <w:rsid w:val="00383CCC"/>
    <w:rsid w:val="00390502"/>
    <w:rsid w:val="0039176E"/>
    <w:rsid w:val="003A4CDC"/>
    <w:rsid w:val="003A7078"/>
    <w:rsid w:val="003A7247"/>
    <w:rsid w:val="003C0BC0"/>
    <w:rsid w:val="003C2B81"/>
    <w:rsid w:val="003C61DF"/>
    <w:rsid w:val="003C6410"/>
    <w:rsid w:val="003C70C4"/>
    <w:rsid w:val="003C726A"/>
    <w:rsid w:val="003D1316"/>
    <w:rsid w:val="003D271D"/>
    <w:rsid w:val="003D4B0C"/>
    <w:rsid w:val="003D5BF3"/>
    <w:rsid w:val="003D7799"/>
    <w:rsid w:val="003E02AB"/>
    <w:rsid w:val="003E1149"/>
    <w:rsid w:val="003E30E3"/>
    <w:rsid w:val="003E4909"/>
    <w:rsid w:val="003F1196"/>
    <w:rsid w:val="003F1D12"/>
    <w:rsid w:val="003F2931"/>
    <w:rsid w:val="003F434B"/>
    <w:rsid w:val="003F534C"/>
    <w:rsid w:val="003F5BAA"/>
    <w:rsid w:val="0040255D"/>
    <w:rsid w:val="00403ECF"/>
    <w:rsid w:val="00406BDF"/>
    <w:rsid w:val="004139BB"/>
    <w:rsid w:val="00421503"/>
    <w:rsid w:val="00421BF6"/>
    <w:rsid w:val="00425B2F"/>
    <w:rsid w:val="00425C49"/>
    <w:rsid w:val="004260B6"/>
    <w:rsid w:val="0042737F"/>
    <w:rsid w:val="004311FF"/>
    <w:rsid w:val="00432EA1"/>
    <w:rsid w:val="0043664D"/>
    <w:rsid w:val="0044304B"/>
    <w:rsid w:val="004470EB"/>
    <w:rsid w:val="00447EAD"/>
    <w:rsid w:val="0045076F"/>
    <w:rsid w:val="00450A6A"/>
    <w:rsid w:val="004517A8"/>
    <w:rsid w:val="00451E62"/>
    <w:rsid w:val="004531DB"/>
    <w:rsid w:val="00455ED6"/>
    <w:rsid w:val="00456A02"/>
    <w:rsid w:val="00463038"/>
    <w:rsid w:val="0046316C"/>
    <w:rsid w:val="004660F4"/>
    <w:rsid w:val="00467D9B"/>
    <w:rsid w:val="00473BC0"/>
    <w:rsid w:val="004777DB"/>
    <w:rsid w:val="004822EE"/>
    <w:rsid w:val="004913D9"/>
    <w:rsid w:val="00491428"/>
    <w:rsid w:val="00493A7F"/>
    <w:rsid w:val="00497752"/>
    <w:rsid w:val="004A045E"/>
    <w:rsid w:val="004A68D4"/>
    <w:rsid w:val="004A7CEA"/>
    <w:rsid w:val="004B28F3"/>
    <w:rsid w:val="004B6000"/>
    <w:rsid w:val="004B74E7"/>
    <w:rsid w:val="004B7FCE"/>
    <w:rsid w:val="004C209B"/>
    <w:rsid w:val="004C4A0E"/>
    <w:rsid w:val="004D0737"/>
    <w:rsid w:val="004D32A7"/>
    <w:rsid w:val="004D5A24"/>
    <w:rsid w:val="004E0F2B"/>
    <w:rsid w:val="004E61D4"/>
    <w:rsid w:val="004F0B6B"/>
    <w:rsid w:val="004F0B8E"/>
    <w:rsid w:val="004F2565"/>
    <w:rsid w:val="004F2AD1"/>
    <w:rsid w:val="004F41CB"/>
    <w:rsid w:val="004F4333"/>
    <w:rsid w:val="004F520E"/>
    <w:rsid w:val="00502033"/>
    <w:rsid w:val="00502050"/>
    <w:rsid w:val="00504900"/>
    <w:rsid w:val="00505DAB"/>
    <w:rsid w:val="00511339"/>
    <w:rsid w:val="00511716"/>
    <w:rsid w:val="00511C10"/>
    <w:rsid w:val="00513371"/>
    <w:rsid w:val="00513BB9"/>
    <w:rsid w:val="005162A0"/>
    <w:rsid w:val="00517980"/>
    <w:rsid w:val="005203D3"/>
    <w:rsid w:val="00520615"/>
    <w:rsid w:val="00520D7A"/>
    <w:rsid w:val="00521CEF"/>
    <w:rsid w:val="00522170"/>
    <w:rsid w:val="00524ED1"/>
    <w:rsid w:val="005265DD"/>
    <w:rsid w:val="00527D8B"/>
    <w:rsid w:val="0053205E"/>
    <w:rsid w:val="005373F5"/>
    <w:rsid w:val="00537E50"/>
    <w:rsid w:val="00542123"/>
    <w:rsid w:val="00543412"/>
    <w:rsid w:val="00545C3B"/>
    <w:rsid w:val="00545CDD"/>
    <w:rsid w:val="00547402"/>
    <w:rsid w:val="0054781A"/>
    <w:rsid w:val="00551510"/>
    <w:rsid w:val="00554452"/>
    <w:rsid w:val="00561B55"/>
    <w:rsid w:val="00562804"/>
    <w:rsid w:val="00564A36"/>
    <w:rsid w:val="00566949"/>
    <w:rsid w:val="005700B6"/>
    <w:rsid w:val="0057499E"/>
    <w:rsid w:val="005754AE"/>
    <w:rsid w:val="00576E5F"/>
    <w:rsid w:val="00580CCA"/>
    <w:rsid w:val="00581E08"/>
    <w:rsid w:val="005836C6"/>
    <w:rsid w:val="005865B0"/>
    <w:rsid w:val="00587522"/>
    <w:rsid w:val="005905D2"/>
    <w:rsid w:val="00593944"/>
    <w:rsid w:val="0059685C"/>
    <w:rsid w:val="005A1395"/>
    <w:rsid w:val="005A1713"/>
    <w:rsid w:val="005A1C5E"/>
    <w:rsid w:val="005A21CE"/>
    <w:rsid w:val="005A2A6D"/>
    <w:rsid w:val="005A3293"/>
    <w:rsid w:val="005A3DC1"/>
    <w:rsid w:val="005A791F"/>
    <w:rsid w:val="005B0DC0"/>
    <w:rsid w:val="005B3B10"/>
    <w:rsid w:val="005B4152"/>
    <w:rsid w:val="005B4212"/>
    <w:rsid w:val="005B4C83"/>
    <w:rsid w:val="005B542D"/>
    <w:rsid w:val="005B6106"/>
    <w:rsid w:val="005B7018"/>
    <w:rsid w:val="005B7D61"/>
    <w:rsid w:val="005C2575"/>
    <w:rsid w:val="005D1A08"/>
    <w:rsid w:val="005D368E"/>
    <w:rsid w:val="005E249B"/>
    <w:rsid w:val="005E4557"/>
    <w:rsid w:val="005E7F3D"/>
    <w:rsid w:val="005F474E"/>
    <w:rsid w:val="005F732B"/>
    <w:rsid w:val="00601983"/>
    <w:rsid w:val="0061092B"/>
    <w:rsid w:val="006120C0"/>
    <w:rsid w:val="00614FBD"/>
    <w:rsid w:val="006168EE"/>
    <w:rsid w:val="00624266"/>
    <w:rsid w:val="00624837"/>
    <w:rsid w:val="00633125"/>
    <w:rsid w:val="00633681"/>
    <w:rsid w:val="006337DF"/>
    <w:rsid w:val="00636E44"/>
    <w:rsid w:val="00640883"/>
    <w:rsid w:val="006422AE"/>
    <w:rsid w:val="006430C3"/>
    <w:rsid w:val="00643E15"/>
    <w:rsid w:val="00645BEB"/>
    <w:rsid w:val="006462EF"/>
    <w:rsid w:val="006503CF"/>
    <w:rsid w:val="00657123"/>
    <w:rsid w:val="00662323"/>
    <w:rsid w:val="006676E9"/>
    <w:rsid w:val="006711D5"/>
    <w:rsid w:val="0067219E"/>
    <w:rsid w:val="0067269D"/>
    <w:rsid w:val="006727C2"/>
    <w:rsid w:val="00674D7C"/>
    <w:rsid w:val="00676265"/>
    <w:rsid w:val="00676CC1"/>
    <w:rsid w:val="00684095"/>
    <w:rsid w:val="00685379"/>
    <w:rsid w:val="006900BD"/>
    <w:rsid w:val="006939FD"/>
    <w:rsid w:val="00694A63"/>
    <w:rsid w:val="00694CD2"/>
    <w:rsid w:val="00695885"/>
    <w:rsid w:val="006963D1"/>
    <w:rsid w:val="00697B34"/>
    <w:rsid w:val="006A176B"/>
    <w:rsid w:val="006A21D8"/>
    <w:rsid w:val="006A2DED"/>
    <w:rsid w:val="006A3942"/>
    <w:rsid w:val="006A53D5"/>
    <w:rsid w:val="006A547A"/>
    <w:rsid w:val="006A7B11"/>
    <w:rsid w:val="006B17A0"/>
    <w:rsid w:val="006B1D8C"/>
    <w:rsid w:val="006B20BA"/>
    <w:rsid w:val="006C6564"/>
    <w:rsid w:val="006C75B8"/>
    <w:rsid w:val="006D2D26"/>
    <w:rsid w:val="006D4A71"/>
    <w:rsid w:val="006D4F4C"/>
    <w:rsid w:val="006E6C34"/>
    <w:rsid w:val="006E737F"/>
    <w:rsid w:val="006F253C"/>
    <w:rsid w:val="006F278C"/>
    <w:rsid w:val="006F7D28"/>
    <w:rsid w:val="006F7D50"/>
    <w:rsid w:val="0070025C"/>
    <w:rsid w:val="00703A6C"/>
    <w:rsid w:val="00703C6C"/>
    <w:rsid w:val="00704945"/>
    <w:rsid w:val="00711708"/>
    <w:rsid w:val="00712EDC"/>
    <w:rsid w:val="00715CBD"/>
    <w:rsid w:val="0071724C"/>
    <w:rsid w:val="007207A0"/>
    <w:rsid w:val="007249B7"/>
    <w:rsid w:val="00725335"/>
    <w:rsid w:val="007268DA"/>
    <w:rsid w:val="007309D5"/>
    <w:rsid w:val="00731BAC"/>
    <w:rsid w:val="007346F4"/>
    <w:rsid w:val="00735377"/>
    <w:rsid w:val="0074066B"/>
    <w:rsid w:val="00742CEB"/>
    <w:rsid w:val="007432BA"/>
    <w:rsid w:val="00750381"/>
    <w:rsid w:val="00751EA3"/>
    <w:rsid w:val="00752060"/>
    <w:rsid w:val="0075221B"/>
    <w:rsid w:val="00754D15"/>
    <w:rsid w:val="007569DC"/>
    <w:rsid w:val="00757926"/>
    <w:rsid w:val="00762A66"/>
    <w:rsid w:val="00764CDF"/>
    <w:rsid w:val="0076578F"/>
    <w:rsid w:val="007665C2"/>
    <w:rsid w:val="00766E5F"/>
    <w:rsid w:val="0077045A"/>
    <w:rsid w:val="00771162"/>
    <w:rsid w:val="00772380"/>
    <w:rsid w:val="007813F5"/>
    <w:rsid w:val="007844A3"/>
    <w:rsid w:val="00786DD8"/>
    <w:rsid w:val="00790CAD"/>
    <w:rsid w:val="00793356"/>
    <w:rsid w:val="00794B5A"/>
    <w:rsid w:val="00795592"/>
    <w:rsid w:val="00797C8C"/>
    <w:rsid w:val="007A10C3"/>
    <w:rsid w:val="007A18DA"/>
    <w:rsid w:val="007A18DE"/>
    <w:rsid w:val="007A2C1F"/>
    <w:rsid w:val="007B1F67"/>
    <w:rsid w:val="007B24E8"/>
    <w:rsid w:val="007B58B6"/>
    <w:rsid w:val="007C36B6"/>
    <w:rsid w:val="007C4CB0"/>
    <w:rsid w:val="007C73A8"/>
    <w:rsid w:val="007D0516"/>
    <w:rsid w:val="007D0988"/>
    <w:rsid w:val="007D222F"/>
    <w:rsid w:val="007D4BFB"/>
    <w:rsid w:val="007D5997"/>
    <w:rsid w:val="007D59FD"/>
    <w:rsid w:val="007D656C"/>
    <w:rsid w:val="007E04CD"/>
    <w:rsid w:val="007E112A"/>
    <w:rsid w:val="007E14AF"/>
    <w:rsid w:val="007E392E"/>
    <w:rsid w:val="007E42EB"/>
    <w:rsid w:val="007E6687"/>
    <w:rsid w:val="007F2E1D"/>
    <w:rsid w:val="0080059C"/>
    <w:rsid w:val="00800943"/>
    <w:rsid w:val="00801B13"/>
    <w:rsid w:val="0080264F"/>
    <w:rsid w:val="00807F39"/>
    <w:rsid w:val="00811526"/>
    <w:rsid w:val="00812C72"/>
    <w:rsid w:val="0081613D"/>
    <w:rsid w:val="008216DA"/>
    <w:rsid w:val="008222AE"/>
    <w:rsid w:val="0082411F"/>
    <w:rsid w:val="008243B3"/>
    <w:rsid w:val="00831289"/>
    <w:rsid w:val="00831A0D"/>
    <w:rsid w:val="00831D83"/>
    <w:rsid w:val="00834CFA"/>
    <w:rsid w:val="0083567F"/>
    <w:rsid w:val="008362CE"/>
    <w:rsid w:val="00837AB7"/>
    <w:rsid w:val="008421AE"/>
    <w:rsid w:val="00842A8D"/>
    <w:rsid w:val="00842F09"/>
    <w:rsid w:val="00845DFF"/>
    <w:rsid w:val="008478D9"/>
    <w:rsid w:val="00850838"/>
    <w:rsid w:val="00851642"/>
    <w:rsid w:val="008527AF"/>
    <w:rsid w:val="0085432A"/>
    <w:rsid w:val="00862AFF"/>
    <w:rsid w:val="008650B7"/>
    <w:rsid w:val="0087004E"/>
    <w:rsid w:val="00872391"/>
    <w:rsid w:val="00876008"/>
    <w:rsid w:val="0087643C"/>
    <w:rsid w:val="00876CF4"/>
    <w:rsid w:val="00877B40"/>
    <w:rsid w:val="00877F2B"/>
    <w:rsid w:val="0088138B"/>
    <w:rsid w:val="00882A7A"/>
    <w:rsid w:val="00883606"/>
    <w:rsid w:val="00891730"/>
    <w:rsid w:val="00891BD9"/>
    <w:rsid w:val="00891E80"/>
    <w:rsid w:val="008939ED"/>
    <w:rsid w:val="00896882"/>
    <w:rsid w:val="008A306D"/>
    <w:rsid w:val="008A48DF"/>
    <w:rsid w:val="008A6AC3"/>
    <w:rsid w:val="008B10E4"/>
    <w:rsid w:val="008B14FD"/>
    <w:rsid w:val="008B2724"/>
    <w:rsid w:val="008B6D09"/>
    <w:rsid w:val="008C361A"/>
    <w:rsid w:val="008D1458"/>
    <w:rsid w:val="008D327E"/>
    <w:rsid w:val="008D424B"/>
    <w:rsid w:val="008E0C5B"/>
    <w:rsid w:val="008E2554"/>
    <w:rsid w:val="008E34F8"/>
    <w:rsid w:val="008E4066"/>
    <w:rsid w:val="008E415F"/>
    <w:rsid w:val="008E78F3"/>
    <w:rsid w:val="008E7BA8"/>
    <w:rsid w:val="008F08E6"/>
    <w:rsid w:val="008F0F8F"/>
    <w:rsid w:val="008F442B"/>
    <w:rsid w:val="008F78D0"/>
    <w:rsid w:val="0090220F"/>
    <w:rsid w:val="00905DC4"/>
    <w:rsid w:val="00906179"/>
    <w:rsid w:val="00912BB2"/>
    <w:rsid w:val="00913B83"/>
    <w:rsid w:val="00914B26"/>
    <w:rsid w:val="00921F6B"/>
    <w:rsid w:val="00927203"/>
    <w:rsid w:val="009308DD"/>
    <w:rsid w:val="00933DC9"/>
    <w:rsid w:val="00936399"/>
    <w:rsid w:val="0094028B"/>
    <w:rsid w:val="00943591"/>
    <w:rsid w:val="00951721"/>
    <w:rsid w:val="0095428E"/>
    <w:rsid w:val="00956638"/>
    <w:rsid w:val="0095773C"/>
    <w:rsid w:val="00961986"/>
    <w:rsid w:val="0096214F"/>
    <w:rsid w:val="00962306"/>
    <w:rsid w:val="00965498"/>
    <w:rsid w:val="00966061"/>
    <w:rsid w:val="00972CD4"/>
    <w:rsid w:val="00973CA8"/>
    <w:rsid w:val="00977F80"/>
    <w:rsid w:val="00977FB7"/>
    <w:rsid w:val="00982C02"/>
    <w:rsid w:val="00990FA1"/>
    <w:rsid w:val="009915C3"/>
    <w:rsid w:val="00995128"/>
    <w:rsid w:val="009968D5"/>
    <w:rsid w:val="00996D4E"/>
    <w:rsid w:val="009A1550"/>
    <w:rsid w:val="009A6396"/>
    <w:rsid w:val="009A725A"/>
    <w:rsid w:val="009B1808"/>
    <w:rsid w:val="009B2FB1"/>
    <w:rsid w:val="009B3E91"/>
    <w:rsid w:val="009B4121"/>
    <w:rsid w:val="009B5759"/>
    <w:rsid w:val="009C227F"/>
    <w:rsid w:val="009C3582"/>
    <w:rsid w:val="009C3EE9"/>
    <w:rsid w:val="009C64BC"/>
    <w:rsid w:val="009D0180"/>
    <w:rsid w:val="009D0D3F"/>
    <w:rsid w:val="009D0F2D"/>
    <w:rsid w:val="009D186B"/>
    <w:rsid w:val="009D20F8"/>
    <w:rsid w:val="009D5316"/>
    <w:rsid w:val="009D6E93"/>
    <w:rsid w:val="009E26E1"/>
    <w:rsid w:val="009E75B3"/>
    <w:rsid w:val="009F1965"/>
    <w:rsid w:val="009F3B95"/>
    <w:rsid w:val="009F430D"/>
    <w:rsid w:val="009F5C20"/>
    <w:rsid w:val="009F669F"/>
    <w:rsid w:val="00A007A1"/>
    <w:rsid w:val="00A02FC1"/>
    <w:rsid w:val="00A069C3"/>
    <w:rsid w:val="00A10B5A"/>
    <w:rsid w:val="00A13905"/>
    <w:rsid w:val="00A13F61"/>
    <w:rsid w:val="00A1649E"/>
    <w:rsid w:val="00A21A46"/>
    <w:rsid w:val="00A30A7B"/>
    <w:rsid w:val="00A33050"/>
    <w:rsid w:val="00A35071"/>
    <w:rsid w:val="00A37888"/>
    <w:rsid w:val="00A41514"/>
    <w:rsid w:val="00A41DE6"/>
    <w:rsid w:val="00A506EA"/>
    <w:rsid w:val="00A50735"/>
    <w:rsid w:val="00A51513"/>
    <w:rsid w:val="00A53391"/>
    <w:rsid w:val="00A53BC8"/>
    <w:rsid w:val="00A53DEE"/>
    <w:rsid w:val="00A55F53"/>
    <w:rsid w:val="00A60297"/>
    <w:rsid w:val="00A63508"/>
    <w:rsid w:val="00A67528"/>
    <w:rsid w:val="00A67D43"/>
    <w:rsid w:val="00A70232"/>
    <w:rsid w:val="00A72436"/>
    <w:rsid w:val="00A73ED8"/>
    <w:rsid w:val="00A743EF"/>
    <w:rsid w:val="00A80AD5"/>
    <w:rsid w:val="00A80CBA"/>
    <w:rsid w:val="00A81EB3"/>
    <w:rsid w:val="00A8354C"/>
    <w:rsid w:val="00A83A3E"/>
    <w:rsid w:val="00A8534B"/>
    <w:rsid w:val="00A91AD5"/>
    <w:rsid w:val="00A922AA"/>
    <w:rsid w:val="00A929CC"/>
    <w:rsid w:val="00A9393A"/>
    <w:rsid w:val="00A946D6"/>
    <w:rsid w:val="00AA0F3E"/>
    <w:rsid w:val="00AA6D10"/>
    <w:rsid w:val="00AA75A2"/>
    <w:rsid w:val="00AB7F33"/>
    <w:rsid w:val="00AC18D3"/>
    <w:rsid w:val="00AC28AE"/>
    <w:rsid w:val="00AC4997"/>
    <w:rsid w:val="00AC63B2"/>
    <w:rsid w:val="00AC6EA8"/>
    <w:rsid w:val="00AC73B1"/>
    <w:rsid w:val="00AD1890"/>
    <w:rsid w:val="00AD3E29"/>
    <w:rsid w:val="00AD4EE0"/>
    <w:rsid w:val="00AD5255"/>
    <w:rsid w:val="00AD7E5A"/>
    <w:rsid w:val="00AE04B6"/>
    <w:rsid w:val="00AE14C0"/>
    <w:rsid w:val="00AE237F"/>
    <w:rsid w:val="00AE30D1"/>
    <w:rsid w:val="00AE392D"/>
    <w:rsid w:val="00AE477C"/>
    <w:rsid w:val="00AF1B6C"/>
    <w:rsid w:val="00AF5EE8"/>
    <w:rsid w:val="00AF6752"/>
    <w:rsid w:val="00B00C43"/>
    <w:rsid w:val="00B032F1"/>
    <w:rsid w:val="00B14D75"/>
    <w:rsid w:val="00B175FC"/>
    <w:rsid w:val="00B1793C"/>
    <w:rsid w:val="00B2102F"/>
    <w:rsid w:val="00B221CA"/>
    <w:rsid w:val="00B25903"/>
    <w:rsid w:val="00B26DA1"/>
    <w:rsid w:val="00B35A55"/>
    <w:rsid w:val="00B4767B"/>
    <w:rsid w:val="00B47C82"/>
    <w:rsid w:val="00B504FC"/>
    <w:rsid w:val="00B50F9E"/>
    <w:rsid w:val="00B51F05"/>
    <w:rsid w:val="00B64E0A"/>
    <w:rsid w:val="00B662DA"/>
    <w:rsid w:val="00B6677F"/>
    <w:rsid w:val="00B66A9E"/>
    <w:rsid w:val="00B81B7C"/>
    <w:rsid w:val="00B83333"/>
    <w:rsid w:val="00B845BB"/>
    <w:rsid w:val="00B85131"/>
    <w:rsid w:val="00B85181"/>
    <w:rsid w:val="00B86624"/>
    <w:rsid w:val="00B86A92"/>
    <w:rsid w:val="00B87A55"/>
    <w:rsid w:val="00B907D7"/>
    <w:rsid w:val="00B94772"/>
    <w:rsid w:val="00B94969"/>
    <w:rsid w:val="00B94E38"/>
    <w:rsid w:val="00B95266"/>
    <w:rsid w:val="00BA21D9"/>
    <w:rsid w:val="00BA259E"/>
    <w:rsid w:val="00BA412E"/>
    <w:rsid w:val="00BB0F39"/>
    <w:rsid w:val="00BB1549"/>
    <w:rsid w:val="00BB1B60"/>
    <w:rsid w:val="00BB20C1"/>
    <w:rsid w:val="00BB6E4E"/>
    <w:rsid w:val="00BC0393"/>
    <w:rsid w:val="00BC1C42"/>
    <w:rsid w:val="00BC21C5"/>
    <w:rsid w:val="00BC225C"/>
    <w:rsid w:val="00BC6C88"/>
    <w:rsid w:val="00BC6C91"/>
    <w:rsid w:val="00BC7A60"/>
    <w:rsid w:val="00BD2AF4"/>
    <w:rsid w:val="00BD5DC2"/>
    <w:rsid w:val="00BD6041"/>
    <w:rsid w:val="00BD78ED"/>
    <w:rsid w:val="00BE28F7"/>
    <w:rsid w:val="00BE2CB3"/>
    <w:rsid w:val="00BE39CD"/>
    <w:rsid w:val="00BE57EF"/>
    <w:rsid w:val="00BE667D"/>
    <w:rsid w:val="00BF207E"/>
    <w:rsid w:val="00BF2AAD"/>
    <w:rsid w:val="00BF3D61"/>
    <w:rsid w:val="00BF5CCE"/>
    <w:rsid w:val="00C02F00"/>
    <w:rsid w:val="00C069EF"/>
    <w:rsid w:val="00C129B2"/>
    <w:rsid w:val="00C12B8C"/>
    <w:rsid w:val="00C12F34"/>
    <w:rsid w:val="00C15FD5"/>
    <w:rsid w:val="00C256BA"/>
    <w:rsid w:val="00C258A5"/>
    <w:rsid w:val="00C3429A"/>
    <w:rsid w:val="00C36C80"/>
    <w:rsid w:val="00C37EA0"/>
    <w:rsid w:val="00C402C1"/>
    <w:rsid w:val="00C405F7"/>
    <w:rsid w:val="00C42055"/>
    <w:rsid w:val="00C46FA5"/>
    <w:rsid w:val="00C514AD"/>
    <w:rsid w:val="00C51ECF"/>
    <w:rsid w:val="00C5287B"/>
    <w:rsid w:val="00C54B8F"/>
    <w:rsid w:val="00C55149"/>
    <w:rsid w:val="00C55A02"/>
    <w:rsid w:val="00C56357"/>
    <w:rsid w:val="00C601E2"/>
    <w:rsid w:val="00C6263E"/>
    <w:rsid w:val="00C648C0"/>
    <w:rsid w:val="00C654D3"/>
    <w:rsid w:val="00C66AC0"/>
    <w:rsid w:val="00C6709D"/>
    <w:rsid w:val="00C70669"/>
    <w:rsid w:val="00C7253E"/>
    <w:rsid w:val="00C75305"/>
    <w:rsid w:val="00C775A8"/>
    <w:rsid w:val="00C8027C"/>
    <w:rsid w:val="00C833C1"/>
    <w:rsid w:val="00C83D18"/>
    <w:rsid w:val="00C85503"/>
    <w:rsid w:val="00C85A37"/>
    <w:rsid w:val="00C86F0A"/>
    <w:rsid w:val="00C87FE0"/>
    <w:rsid w:val="00C921AD"/>
    <w:rsid w:val="00C94823"/>
    <w:rsid w:val="00C9505D"/>
    <w:rsid w:val="00C95A2F"/>
    <w:rsid w:val="00C96171"/>
    <w:rsid w:val="00CA2227"/>
    <w:rsid w:val="00CA2960"/>
    <w:rsid w:val="00CA4944"/>
    <w:rsid w:val="00CB2265"/>
    <w:rsid w:val="00CB515C"/>
    <w:rsid w:val="00CB6676"/>
    <w:rsid w:val="00CB6896"/>
    <w:rsid w:val="00CB6C0B"/>
    <w:rsid w:val="00CB7CC1"/>
    <w:rsid w:val="00CB7F5C"/>
    <w:rsid w:val="00CC0226"/>
    <w:rsid w:val="00CC0350"/>
    <w:rsid w:val="00CC13FA"/>
    <w:rsid w:val="00CC2BF1"/>
    <w:rsid w:val="00CC6DDF"/>
    <w:rsid w:val="00CC7D54"/>
    <w:rsid w:val="00CD1682"/>
    <w:rsid w:val="00CD2FDB"/>
    <w:rsid w:val="00CD3C48"/>
    <w:rsid w:val="00CD4A5B"/>
    <w:rsid w:val="00CD5B2E"/>
    <w:rsid w:val="00CD5C36"/>
    <w:rsid w:val="00CE1080"/>
    <w:rsid w:val="00CE1A81"/>
    <w:rsid w:val="00CE2865"/>
    <w:rsid w:val="00CE3947"/>
    <w:rsid w:val="00CE5472"/>
    <w:rsid w:val="00CF054C"/>
    <w:rsid w:val="00CF22D5"/>
    <w:rsid w:val="00CF38E0"/>
    <w:rsid w:val="00CF3FB7"/>
    <w:rsid w:val="00CF593B"/>
    <w:rsid w:val="00CF70A0"/>
    <w:rsid w:val="00CF75D5"/>
    <w:rsid w:val="00CF778C"/>
    <w:rsid w:val="00CF7797"/>
    <w:rsid w:val="00D01975"/>
    <w:rsid w:val="00D03D1F"/>
    <w:rsid w:val="00D1352A"/>
    <w:rsid w:val="00D141B2"/>
    <w:rsid w:val="00D176D6"/>
    <w:rsid w:val="00D216C0"/>
    <w:rsid w:val="00D25DE8"/>
    <w:rsid w:val="00D26B54"/>
    <w:rsid w:val="00D27948"/>
    <w:rsid w:val="00D302DB"/>
    <w:rsid w:val="00D30429"/>
    <w:rsid w:val="00D30E5F"/>
    <w:rsid w:val="00D37BD1"/>
    <w:rsid w:val="00D44B8A"/>
    <w:rsid w:val="00D47BE7"/>
    <w:rsid w:val="00D51E37"/>
    <w:rsid w:val="00D5495E"/>
    <w:rsid w:val="00D54D88"/>
    <w:rsid w:val="00D55877"/>
    <w:rsid w:val="00D56FFE"/>
    <w:rsid w:val="00D57393"/>
    <w:rsid w:val="00D60163"/>
    <w:rsid w:val="00D61149"/>
    <w:rsid w:val="00D61598"/>
    <w:rsid w:val="00D6294D"/>
    <w:rsid w:val="00D63BBA"/>
    <w:rsid w:val="00D645FA"/>
    <w:rsid w:val="00D6715E"/>
    <w:rsid w:val="00D70A15"/>
    <w:rsid w:val="00D71111"/>
    <w:rsid w:val="00D73327"/>
    <w:rsid w:val="00D74BF4"/>
    <w:rsid w:val="00D7580D"/>
    <w:rsid w:val="00D75BF6"/>
    <w:rsid w:val="00D76183"/>
    <w:rsid w:val="00D8546F"/>
    <w:rsid w:val="00D870FC"/>
    <w:rsid w:val="00D91149"/>
    <w:rsid w:val="00D91714"/>
    <w:rsid w:val="00D97D2D"/>
    <w:rsid w:val="00DA30EA"/>
    <w:rsid w:val="00DB1576"/>
    <w:rsid w:val="00DB74B8"/>
    <w:rsid w:val="00DD0249"/>
    <w:rsid w:val="00DD0314"/>
    <w:rsid w:val="00DD14D9"/>
    <w:rsid w:val="00DD3D34"/>
    <w:rsid w:val="00DE516E"/>
    <w:rsid w:val="00DE5F55"/>
    <w:rsid w:val="00DF0DF9"/>
    <w:rsid w:val="00DF15EB"/>
    <w:rsid w:val="00DF2F7C"/>
    <w:rsid w:val="00DF4F86"/>
    <w:rsid w:val="00E0139B"/>
    <w:rsid w:val="00E01924"/>
    <w:rsid w:val="00E03633"/>
    <w:rsid w:val="00E03C38"/>
    <w:rsid w:val="00E12DFD"/>
    <w:rsid w:val="00E16093"/>
    <w:rsid w:val="00E178ED"/>
    <w:rsid w:val="00E252E5"/>
    <w:rsid w:val="00E30D0C"/>
    <w:rsid w:val="00E3647F"/>
    <w:rsid w:val="00E3779E"/>
    <w:rsid w:val="00E4013C"/>
    <w:rsid w:val="00E4142C"/>
    <w:rsid w:val="00E4213E"/>
    <w:rsid w:val="00E42D19"/>
    <w:rsid w:val="00E466DD"/>
    <w:rsid w:val="00E4775C"/>
    <w:rsid w:val="00E500C0"/>
    <w:rsid w:val="00E504F8"/>
    <w:rsid w:val="00E528AA"/>
    <w:rsid w:val="00E54AAB"/>
    <w:rsid w:val="00E56F33"/>
    <w:rsid w:val="00E606CE"/>
    <w:rsid w:val="00E62DF8"/>
    <w:rsid w:val="00E632FD"/>
    <w:rsid w:val="00E63837"/>
    <w:rsid w:val="00E66E70"/>
    <w:rsid w:val="00E72F50"/>
    <w:rsid w:val="00E73DE3"/>
    <w:rsid w:val="00E742BD"/>
    <w:rsid w:val="00E840E3"/>
    <w:rsid w:val="00E84D7C"/>
    <w:rsid w:val="00E900DD"/>
    <w:rsid w:val="00E92663"/>
    <w:rsid w:val="00E93353"/>
    <w:rsid w:val="00E96815"/>
    <w:rsid w:val="00E973F2"/>
    <w:rsid w:val="00EB264D"/>
    <w:rsid w:val="00EB5DF0"/>
    <w:rsid w:val="00EB60B1"/>
    <w:rsid w:val="00EB6109"/>
    <w:rsid w:val="00EC0301"/>
    <w:rsid w:val="00EC2ACD"/>
    <w:rsid w:val="00EC2CD7"/>
    <w:rsid w:val="00EC3F93"/>
    <w:rsid w:val="00EC6506"/>
    <w:rsid w:val="00EC6FC6"/>
    <w:rsid w:val="00EC7237"/>
    <w:rsid w:val="00ED4577"/>
    <w:rsid w:val="00ED743E"/>
    <w:rsid w:val="00EE1C94"/>
    <w:rsid w:val="00EE3CD3"/>
    <w:rsid w:val="00EE4FD5"/>
    <w:rsid w:val="00EE5EDC"/>
    <w:rsid w:val="00EE69A9"/>
    <w:rsid w:val="00EE7497"/>
    <w:rsid w:val="00EF0542"/>
    <w:rsid w:val="00EF3F14"/>
    <w:rsid w:val="00EF464B"/>
    <w:rsid w:val="00EF604B"/>
    <w:rsid w:val="00EF6BED"/>
    <w:rsid w:val="00EF70D7"/>
    <w:rsid w:val="00F0344A"/>
    <w:rsid w:val="00F047E6"/>
    <w:rsid w:val="00F10808"/>
    <w:rsid w:val="00F1354A"/>
    <w:rsid w:val="00F144E3"/>
    <w:rsid w:val="00F1572F"/>
    <w:rsid w:val="00F20032"/>
    <w:rsid w:val="00F20211"/>
    <w:rsid w:val="00F223AD"/>
    <w:rsid w:val="00F228DE"/>
    <w:rsid w:val="00F2404B"/>
    <w:rsid w:val="00F267F9"/>
    <w:rsid w:val="00F274AE"/>
    <w:rsid w:val="00F27CCF"/>
    <w:rsid w:val="00F32BCB"/>
    <w:rsid w:val="00F344B1"/>
    <w:rsid w:val="00F354B0"/>
    <w:rsid w:val="00F41654"/>
    <w:rsid w:val="00F42163"/>
    <w:rsid w:val="00F4769F"/>
    <w:rsid w:val="00F47920"/>
    <w:rsid w:val="00F47A97"/>
    <w:rsid w:val="00F53E87"/>
    <w:rsid w:val="00F554A3"/>
    <w:rsid w:val="00F61B90"/>
    <w:rsid w:val="00F62643"/>
    <w:rsid w:val="00F633BD"/>
    <w:rsid w:val="00F63A35"/>
    <w:rsid w:val="00F64450"/>
    <w:rsid w:val="00F647BB"/>
    <w:rsid w:val="00F672AD"/>
    <w:rsid w:val="00F67A09"/>
    <w:rsid w:val="00F708EB"/>
    <w:rsid w:val="00F731DA"/>
    <w:rsid w:val="00F7391A"/>
    <w:rsid w:val="00F74397"/>
    <w:rsid w:val="00F7554B"/>
    <w:rsid w:val="00F75A2B"/>
    <w:rsid w:val="00F80429"/>
    <w:rsid w:val="00F80522"/>
    <w:rsid w:val="00F84482"/>
    <w:rsid w:val="00F86BA5"/>
    <w:rsid w:val="00F872E2"/>
    <w:rsid w:val="00F902AB"/>
    <w:rsid w:val="00F96AEE"/>
    <w:rsid w:val="00F97703"/>
    <w:rsid w:val="00FA1283"/>
    <w:rsid w:val="00FA238F"/>
    <w:rsid w:val="00FA3A48"/>
    <w:rsid w:val="00FA4AEA"/>
    <w:rsid w:val="00FA5D81"/>
    <w:rsid w:val="00FB0A7C"/>
    <w:rsid w:val="00FB2144"/>
    <w:rsid w:val="00FB22D1"/>
    <w:rsid w:val="00FC08FF"/>
    <w:rsid w:val="00FC1BFC"/>
    <w:rsid w:val="00FC3A6E"/>
    <w:rsid w:val="00FC48A7"/>
    <w:rsid w:val="00FC60EB"/>
    <w:rsid w:val="00FD11E2"/>
    <w:rsid w:val="00FD24A3"/>
    <w:rsid w:val="00FD308F"/>
    <w:rsid w:val="00FD4B9D"/>
    <w:rsid w:val="00FD5285"/>
    <w:rsid w:val="00FD5D47"/>
    <w:rsid w:val="00FD7549"/>
    <w:rsid w:val="00FE0B0D"/>
    <w:rsid w:val="00FF10C5"/>
    <w:rsid w:val="00FF2026"/>
    <w:rsid w:val="00FF38F6"/>
    <w:rsid w:val="00FF6394"/>
    <w:rsid w:val="00FF6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8DF427"/>
  <w15:chartTrackingRefBased/>
  <w15:docId w15:val="{E01340CD-1D60-4F4D-84BF-78940D66F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kern w:val="2"/>
        <w:sz w:val="28"/>
        <w:szCs w:val="28"/>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F2026"/>
  </w:style>
  <w:style w:type="paragraph" w:styleId="1">
    <w:name w:val="heading 1"/>
    <w:basedOn w:val="a1"/>
    <w:next w:val="a1"/>
    <w:link w:val="10"/>
    <w:uiPriority w:val="9"/>
    <w:qFormat/>
    <w:rsid w:val="000543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1">
    <w:name w:val="heading 2"/>
    <w:basedOn w:val="a1"/>
    <w:next w:val="a1"/>
    <w:link w:val="22"/>
    <w:uiPriority w:val="9"/>
    <w:unhideWhenUsed/>
    <w:qFormat/>
    <w:rsid w:val="000543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1">
    <w:name w:val="heading 3"/>
    <w:basedOn w:val="a1"/>
    <w:next w:val="a1"/>
    <w:link w:val="32"/>
    <w:uiPriority w:val="9"/>
    <w:unhideWhenUsed/>
    <w:qFormat/>
    <w:rsid w:val="000543F2"/>
    <w:pPr>
      <w:keepNext/>
      <w:keepLines/>
      <w:spacing w:before="160" w:after="80"/>
      <w:outlineLvl w:val="2"/>
    </w:pPr>
    <w:rPr>
      <w:rFonts w:asciiTheme="minorHAnsi" w:eastAsiaTheme="majorEastAsia" w:hAnsiTheme="minorHAnsi" w:cstheme="majorBidi"/>
      <w:color w:val="0F4761" w:themeColor="accent1" w:themeShade="BF"/>
    </w:rPr>
  </w:style>
  <w:style w:type="paragraph" w:styleId="4">
    <w:name w:val="heading 4"/>
    <w:basedOn w:val="a1"/>
    <w:next w:val="a1"/>
    <w:link w:val="40"/>
    <w:uiPriority w:val="9"/>
    <w:semiHidden/>
    <w:unhideWhenUsed/>
    <w:qFormat/>
    <w:rsid w:val="000543F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1"/>
    <w:next w:val="a1"/>
    <w:link w:val="50"/>
    <w:uiPriority w:val="9"/>
    <w:semiHidden/>
    <w:unhideWhenUsed/>
    <w:qFormat/>
    <w:rsid w:val="000543F2"/>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1"/>
    <w:next w:val="a1"/>
    <w:link w:val="60"/>
    <w:uiPriority w:val="9"/>
    <w:semiHidden/>
    <w:unhideWhenUsed/>
    <w:qFormat/>
    <w:rsid w:val="000543F2"/>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1"/>
    <w:next w:val="a1"/>
    <w:link w:val="70"/>
    <w:uiPriority w:val="9"/>
    <w:semiHidden/>
    <w:unhideWhenUsed/>
    <w:qFormat/>
    <w:rsid w:val="000543F2"/>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1"/>
    <w:next w:val="a1"/>
    <w:link w:val="80"/>
    <w:uiPriority w:val="9"/>
    <w:semiHidden/>
    <w:unhideWhenUsed/>
    <w:qFormat/>
    <w:rsid w:val="000543F2"/>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1"/>
    <w:next w:val="a1"/>
    <w:link w:val="90"/>
    <w:uiPriority w:val="9"/>
    <w:semiHidden/>
    <w:unhideWhenUsed/>
    <w:qFormat/>
    <w:rsid w:val="000543F2"/>
    <w:pPr>
      <w:keepNext/>
      <w:keepLines/>
      <w:spacing w:after="0"/>
      <w:outlineLvl w:val="8"/>
    </w:pPr>
    <w:rPr>
      <w:rFonts w:asciiTheme="minorHAnsi" w:eastAsiaTheme="majorEastAsia" w:hAnsiTheme="minorHAnsi"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0543F2"/>
    <w:rPr>
      <w:rFonts w:asciiTheme="majorHAnsi" w:eastAsiaTheme="majorEastAsia" w:hAnsiTheme="majorHAnsi" w:cstheme="majorBidi"/>
      <w:color w:val="0F4761" w:themeColor="accent1" w:themeShade="BF"/>
      <w:sz w:val="40"/>
      <w:szCs w:val="40"/>
    </w:rPr>
  </w:style>
  <w:style w:type="character" w:customStyle="1" w:styleId="22">
    <w:name w:val="Заголовок 2 Знак"/>
    <w:basedOn w:val="a2"/>
    <w:link w:val="21"/>
    <w:uiPriority w:val="9"/>
    <w:rsid w:val="000543F2"/>
    <w:rPr>
      <w:rFonts w:asciiTheme="majorHAnsi" w:eastAsiaTheme="majorEastAsia" w:hAnsiTheme="majorHAnsi" w:cstheme="majorBidi"/>
      <w:color w:val="0F4761" w:themeColor="accent1" w:themeShade="BF"/>
      <w:sz w:val="32"/>
      <w:szCs w:val="32"/>
    </w:rPr>
  </w:style>
  <w:style w:type="character" w:customStyle="1" w:styleId="32">
    <w:name w:val="Заголовок 3 Знак"/>
    <w:basedOn w:val="a2"/>
    <w:link w:val="31"/>
    <w:uiPriority w:val="9"/>
    <w:rsid w:val="000543F2"/>
    <w:rPr>
      <w:rFonts w:asciiTheme="minorHAnsi" w:eastAsiaTheme="majorEastAsia" w:hAnsiTheme="minorHAnsi" w:cstheme="majorBidi"/>
      <w:color w:val="0F4761" w:themeColor="accent1" w:themeShade="BF"/>
    </w:rPr>
  </w:style>
  <w:style w:type="character" w:customStyle="1" w:styleId="40">
    <w:name w:val="Заголовок 4 Знак"/>
    <w:basedOn w:val="a2"/>
    <w:link w:val="4"/>
    <w:uiPriority w:val="9"/>
    <w:semiHidden/>
    <w:rsid w:val="000543F2"/>
    <w:rPr>
      <w:rFonts w:asciiTheme="minorHAnsi" w:eastAsiaTheme="majorEastAsia" w:hAnsiTheme="minorHAnsi" w:cstheme="majorBidi"/>
      <w:i/>
      <w:iCs/>
      <w:color w:val="0F4761" w:themeColor="accent1" w:themeShade="BF"/>
    </w:rPr>
  </w:style>
  <w:style w:type="character" w:customStyle="1" w:styleId="50">
    <w:name w:val="Заголовок 5 Знак"/>
    <w:basedOn w:val="a2"/>
    <w:link w:val="5"/>
    <w:uiPriority w:val="9"/>
    <w:semiHidden/>
    <w:rsid w:val="000543F2"/>
    <w:rPr>
      <w:rFonts w:asciiTheme="minorHAnsi" w:eastAsiaTheme="majorEastAsia" w:hAnsiTheme="minorHAnsi" w:cstheme="majorBidi"/>
      <w:color w:val="0F4761" w:themeColor="accent1" w:themeShade="BF"/>
    </w:rPr>
  </w:style>
  <w:style w:type="character" w:customStyle="1" w:styleId="60">
    <w:name w:val="Заголовок 6 Знак"/>
    <w:basedOn w:val="a2"/>
    <w:link w:val="6"/>
    <w:uiPriority w:val="9"/>
    <w:semiHidden/>
    <w:rsid w:val="000543F2"/>
    <w:rPr>
      <w:rFonts w:asciiTheme="minorHAnsi" w:eastAsiaTheme="majorEastAsia" w:hAnsiTheme="minorHAnsi" w:cstheme="majorBidi"/>
      <w:i/>
      <w:iCs/>
      <w:color w:val="595959" w:themeColor="text1" w:themeTint="A6"/>
    </w:rPr>
  </w:style>
  <w:style w:type="character" w:customStyle="1" w:styleId="70">
    <w:name w:val="Заголовок 7 Знак"/>
    <w:basedOn w:val="a2"/>
    <w:link w:val="7"/>
    <w:uiPriority w:val="9"/>
    <w:semiHidden/>
    <w:rsid w:val="000543F2"/>
    <w:rPr>
      <w:rFonts w:asciiTheme="minorHAnsi" w:eastAsiaTheme="majorEastAsia" w:hAnsiTheme="minorHAnsi" w:cstheme="majorBidi"/>
      <w:color w:val="595959" w:themeColor="text1" w:themeTint="A6"/>
    </w:rPr>
  </w:style>
  <w:style w:type="character" w:customStyle="1" w:styleId="80">
    <w:name w:val="Заголовок 8 Знак"/>
    <w:basedOn w:val="a2"/>
    <w:link w:val="8"/>
    <w:uiPriority w:val="9"/>
    <w:semiHidden/>
    <w:rsid w:val="000543F2"/>
    <w:rPr>
      <w:rFonts w:asciiTheme="minorHAnsi" w:eastAsiaTheme="majorEastAsia" w:hAnsiTheme="minorHAnsi" w:cstheme="majorBidi"/>
      <w:i/>
      <w:iCs/>
      <w:color w:val="272727" w:themeColor="text1" w:themeTint="D8"/>
    </w:rPr>
  </w:style>
  <w:style w:type="character" w:customStyle="1" w:styleId="90">
    <w:name w:val="Заголовок 9 Знак"/>
    <w:basedOn w:val="a2"/>
    <w:link w:val="9"/>
    <w:uiPriority w:val="9"/>
    <w:semiHidden/>
    <w:rsid w:val="000543F2"/>
    <w:rPr>
      <w:rFonts w:asciiTheme="minorHAnsi" w:eastAsiaTheme="majorEastAsia" w:hAnsiTheme="minorHAnsi" w:cstheme="majorBidi"/>
      <w:color w:val="272727" w:themeColor="text1" w:themeTint="D8"/>
    </w:rPr>
  </w:style>
  <w:style w:type="paragraph" w:styleId="a5">
    <w:name w:val="Title"/>
    <w:basedOn w:val="a1"/>
    <w:next w:val="a1"/>
    <w:link w:val="a6"/>
    <w:uiPriority w:val="10"/>
    <w:qFormat/>
    <w:rsid w:val="000543F2"/>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a6">
    <w:name w:val="Заголовок Знак"/>
    <w:basedOn w:val="a2"/>
    <w:link w:val="a5"/>
    <w:uiPriority w:val="10"/>
    <w:rsid w:val="000543F2"/>
    <w:rPr>
      <w:rFonts w:asciiTheme="majorHAnsi" w:eastAsiaTheme="majorEastAsia" w:hAnsiTheme="majorHAnsi" w:cstheme="majorBidi"/>
      <w:color w:val="auto"/>
      <w:spacing w:val="-10"/>
      <w:kern w:val="28"/>
      <w:sz w:val="56"/>
      <w:szCs w:val="56"/>
    </w:rPr>
  </w:style>
  <w:style w:type="paragraph" w:styleId="a7">
    <w:name w:val="Subtitle"/>
    <w:basedOn w:val="a1"/>
    <w:next w:val="a1"/>
    <w:link w:val="a8"/>
    <w:uiPriority w:val="11"/>
    <w:qFormat/>
    <w:rsid w:val="000543F2"/>
    <w:pPr>
      <w:numPr>
        <w:ilvl w:val="1"/>
      </w:numPr>
    </w:pPr>
    <w:rPr>
      <w:rFonts w:asciiTheme="minorHAnsi" w:eastAsiaTheme="majorEastAsia" w:hAnsiTheme="minorHAnsi" w:cstheme="majorBidi"/>
      <w:color w:val="595959" w:themeColor="text1" w:themeTint="A6"/>
      <w:spacing w:val="15"/>
    </w:rPr>
  </w:style>
  <w:style w:type="character" w:customStyle="1" w:styleId="a8">
    <w:name w:val="Подзаголовок Знак"/>
    <w:basedOn w:val="a2"/>
    <w:link w:val="a7"/>
    <w:uiPriority w:val="11"/>
    <w:rsid w:val="000543F2"/>
    <w:rPr>
      <w:rFonts w:asciiTheme="minorHAnsi" w:eastAsiaTheme="majorEastAsia" w:hAnsiTheme="minorHAnsi" w:cstheme="majorBidi"/>
      <w:color w:val="595959" w:themeColor="text1" w:themeTint="A6"/>
      <w:spacing w:val="15"/>
    </w:rPr>
  </w:style>
  <w:style w:type="paragraph" w:styleId="23">
    <w:name w:val="Quote"/>
    <w:basedOn w:val="a1"/>
    <w:next w:val="a1"/>
    <w:link w:val="24"/>
    <w:uiPriority w:val="29"/>
    <w:qFormat/>
    <w:rsid w:val="000543F2"/>
    <w:pPr>
      <w:spacing w:before="160"/>
      <w:jc w:val="center"/>
    </w:pPr>
    <w:rPr>
      <w:i/>
      <w:iCs/>
      <w:color w:val="404040" w:themeColor="text1" w:themeTint="BF"/>
    </w:rPr>
  </w:style>
  <w:style w:type="character" w:customStyle="1" w:styleId="24">
    <w:name w:val="Цитата 2 Знак"/>
    <w:basedOn w:val="a2"/>
    <w:link w:val="23"/>
    <w:uiPriority w:val="29"/>
    <w:rsid w:val="000543F2"/>
    <w:rPr>
      <w:i/>
      <w:iCs/>
      <w:color w:val="404040" w:themeColor="text1" w:themeTint="BF"/>
    </w:rPr>
  </w:style>
  <w:style w:type="paragraph" w:styleId="a9">
    <w:name w:val="List Paragraph"/>
    <w:basedOn w:val="a1"/>
    <w:uiPriority w:val="34"/>
    <w:qFormat/>
    <w:rsid w:val="000543F2"/>
    <w:pPr>
      <w:ind w:left="720"/>
      <w:contextualSpacing/>
    </w:pPr>
  </w:style>
  <w:style w:type="character" w:styleId="aa">
    <w:name w:val="Intense Emphasis"/>
    <w:basedOn w:val="a2"/>
    <w:uiPriority w:val="21"/>
    <w:qFormat/>
    <w:rsid w:val="000543F2"/>
    <w:rPr>
      <w:i/>
      <w:iCs/>
      <w:color w:val="0F4761" w:themeColor="accent1" w:themeShade="BF"/>
    </w:rPr>
  </w:style>
  <w:style w:type="paragraph" w:styleId="ab">
    <w:name w:val="Intense Quote"/>
    <w:basedOn w:val="a1"/>
    <w:next w:val="a1"/>
    <w:link w:val="ac"/>
    <w:uiPriority w:val="30"/>
    <w:qFormat/>
    <w:rsid w:val="000543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Выделенная цитата Знак"/>
    <w:basedOn w:val="a2"/>
    <w:link w:val="ab"/>
    <w:uiPriority w:val="30"/>
    <w:rsid w:val="000543F2"/>
    <w:rPr>
      <w:i/>
      <w:iCs/>
      <w:color w:val="0F4761" w:themeColor="accent1" w:themeShade="BF"/>
    </w:rPr>
  </w:style>
  <w:style w:type="character" w:styleId="ad">
    <w:name w:val="Intense Reference"/>
    <w:basedOn w:val="a2"/>
    <w:uiPriority w:val="32"/>
    <w:qFormat/>
    <w:rsid w:val="000543F2"/>
    <w:rPr>
      <w:b/>
      <w:bCs w:val="0"/>
      <w:smallCaps/>
      <w:color w:val="0F4761" w:themeColor="accent1" w:themeShade="BF"/>
      <w:spacing w:val="5"/>
    </w:rPr>
  </w:style>
  <w:style w:type="table" w:styleId="ae">
    <w:name w:val="Table Grid"/>
    <w:basedOn w:val="a3"/>
    <w:uiPriority w:val="59"/>
    <w:rsid w:val="00127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1"/>
    <w:link w:val="af0"/>
    <w:uiPriority w:val="99"/>
    <w:unhideWhenUsed/>
    <w:rsid w:val="00F63A35"/>
    <w:pPr>
      <w:tabs>
        <w:tab w:val="center" w:pos="4677"/>
        <w:tab w:val="right" w:pos="9355"/>
      </w:tabs>
      <w:spacing w:after="0" w:line="240" w:lineRule="auto"/>
    </w:pPr>
  </w:style>
  <w:style w:type="character" w:customStyle="1" w:styleId="af0">
    <w:name w:val="Верхний колонтитул Знак"/>
    <w:basedOn w:val="a2"/>
    <w:link w:val="af"/>
    <w:uiPriority w:val="99"/>
    <w:rsid w:val="00F63A35"/>
  </w:style>
  <w:style w:type="paragraph" w:styleId="af1">
    <w:name w:val="footer"/>
    <w:basedOn w:val="a1"/>
    <w:link w:val="af2"/>
    <w:uiPriority w:val="99"/>
    <w:unhideWhenUsed/>
    <w:rsid w:val="00F63A35"/>
    <w:pPr>
      <w:tabs>
        <w:tab w:val="center" w:pos="4677"/>
        <w:tab w:val="right" w:pos="9355"/>
      </w:tabs>
      <w:spacing w:after="0" w:line="240" w:lineRule="auto"/>
    </w:pPr>
  </w:style>
  <w:style w:type="character" w:customStyle="1" w:styleId="af2">
    <w:name w:val="Нижний колонтитул Знак"/>
    <w:basedOn w:val="a2"/>
    <w:link w:val="af1"/>
    <w:uiPriority w:val="99"/>
    <w:rsid w:val="00F63A35"/>
  </w:style>
  <w:style w:type="character" w:styleId="af3">
    <w:name w:val="Hyperlink"/>
    <w:basedOn w:val="a2"/>
    <w:uiPriority w:val="99"/>
    <w:unhideWhenUsed/>
    <w:rsid w:val="000375DF"/>
    <w:rPr>
      <w:color w:val="467886" w:themeColor="hyperlink"/>
      <w:u w:val="single"/>
    </w:rPr>
  </w:style>
  <w:style w:type="character" w:styleId="af4">
    <w:name w:val="Unresolved Mention"/>
    <w:basedOn w:val="a2"/>
    <w:uiPriority w:val="99"/>
    <w:semiHidden/>
    <w:unhideWhenUsed/>
    <w:rsid w:val="000375DF"/>
    <w:rPr>
      <w:color w:val="605E5C"/>
      <w:shd w:val="clear" w:color="auto" w:fill="E1DFDD"/>
    </w:rPr>
  </w:style>
  <w:style w:type="numbering" w:customStyle="1" w:styleId="11">
    <w:name w:val="Нет списка1"/>
    <w:next w:val="a4"/>
    <w:uiPriority w:val="99"/>
    <w:semiHidden/>
    <w:unhideWhenUsed/>
    <w:rsid w:val="00D26B54"/>
  </w:style>
  <w:style w:type="paragraph" w:styleId="af5">
    <w:name w:val="No Spacing"/>
    <w:uiPriority w:val="1"/>
    <w:qFormat/>
    <w:rsid w:val="00D26B54"/>
    <w:pPr>
      <w:spacing w:after="0" w:line="240" w:lineRule="auto"/>
      <w:ind w:firstLine="709"/>
      <w:jc w:val="both"/>
    </w:pPr>
    <w:rPr>
      <w:rFonts w:eastAsia="Times New Roman"/>
      <w:bCs w:val="0"/>
      <w:kern w:val="0"/>
      <w:szCs w:val="22"/>
      <w:lang w:val="en-US"/>
      <w14:ligatures w14:val="none"/>
    </w:rPr>
  </w:style>
  <w:style w:type="paragraph" w:styleId="af6">
    <w:name w:val="Body Text"/>
    <w:basedOn w:val="a1"/>
    <w:link w:val="af7"/>
    <w:uiPriority w:val="99"/>
    <w:unhideWhenUsed/>
    <w:rsid w:val="00D26B54"/>
    <w:pPr>
      <w:spacing w:after="0" w:line="240" w:lineRule="auto"/>
      <w:ind w:firstLine="709"/>
      <w:jc w:val="both"/>
    </w:pPr>
    <w:rPr>
      <w:rFonts w:eastAsia="Times New Roman"/>
      <w:bCs w:val="0"/>
      <w:kern w:val="0"/>
      <w:szCs w:val="22"/>
      <w:lang w:val="en-US"/>
      <w14:ligatures w14:val="none"/>
    </w:rPr>
  </w:style>
  <w:style w:type="character" w:customStyle="1" w:styleId="af7">
    <w:name w:val="Основной текст Знак"/>
    <w:basedOn w:val="a2"/>
    <w:link w:val="af6"/>
    <w:uiPriority w:val="99"/>
    <w:rsid w:val="00D26B54"/>
    <w:rPr>
      <w:rFonts w:eastAsia="Times New Roman"/>
      <w:bCs w:val="0"/>
      <w:kern w:val="0"/>
      <w:szCs w:val="22"/>
      <w:lang w:val="en-US"/>
      <w14:ligatures w14:val="none"/>
    </w:rPr>
  </w:style>
  <w:style w:type="paragraph" w:styleId="25">
    <w:name w:val="Body Text 2"/>
    <w:basedOn w:val="a1"/>
    <w:link w:val="26"/>
    <w:uiPriority w:val="99"/>
    <w:unhideWhenUsed/>
    <w:rsid w:val="00D26B54"/>
    <w:pPr>
      <w:spacing w:after="0" w:line="240" w:lineRule="auto"/>
      <w:ind w:firstLine="709"/>
      <w:jc w:val="both"/>
    </w:pPr>
    <w:rPr>
      <w:rFonts w:eastAsia="Times New Roman"/>
      <w:bCs w:val="0"/>
      <w:kern w:val="0"/>
      <w:szCs w:val="22"/>
      <w:lang w:val="en-US"/>
      <w14:ligatures w14:val="none"/>
    </w:rPr>
  </w:style>
  <w:style w:type="character" w:customStyle="1" w:styleId="26">
    <w:name w:val="Основной текст 2 Знак"/>
    <w:basedOn w:val="a2"/>
    <w:link w:val="25"/>
    <w:uiPriority w:val="99"/>
    <w:rsid w:val="00D26B54"/>
    <w:rPr>
      <w:rFonts w:eastAsia="Times New Roman"/>
      <w:bCs w:val="0"/>
      <w:kern w:val="0"/>
      <w:szCs w:val="22"/>
      <w:lang w:val="en-US"/>
      <w14:ligatures w14:val="none"/>
    </w:rPr>
  </w:style>
  <w:style w:type="paragraph" w:styleId="33">
    <w:name w:val="Body Text 3"/>
    <w:basedOn w:val="a1"/>
    <w:link w:val="34"/>
    <w:uiPriority w:val="99"/>
    <w:unhideWhenUsed/>
    <w:rsid w:val="00D26B54"/>
    <w:pPr>
      <w:spacing w:after="0" w:line="240" w:lineRule="auto"/>
      <w:ind w:firstLine="709"/>
      <w:jc w:val="both"/>
    </w:pPr>
    <w:rPr>
      <w:rFonts w:eastAsia="Times New Roman"/>
      <w:bCs w:val="0"/>
      <w:kern w:val="0"/>
      <w:sz w:val="16"/>
      <w:szCs w:val="16"/>
      <w:lang w:val="en-US"/>
      <w14:ligatures w14:val="none"/>
    </w:rPr>
  </w:style>
  <w:style w:type="character" w:customStyle="1" w:styleId="34">
    <w:name w:val="Основной текст 3 Знак"/>
    <w:basedOn w:val="a2"/>
    <w:link w:val="33"/>
    <w:uiPriority w:val="99"/>
    <w:rsid w:val="00D26B54"/>
    <w:rPr>
      <w:rFonts w:eastAsia="Times New Roman"/>
      <w:bCs w:val="0"/>
      <w:kern w:val="0"/>
      <w:sz w:val="16"/>
      <w:szCs w:val="16"/>
      <w:lang w:val="en-US"/>
      <w14:ligatures w14:val="none"/>
    </w:rPr>
  </w:style>
  <w:style w:type="paragraph" w:styleId="af8">
    <w:name w:val="List"/>
    <w:basedOn w:val="a1"/>
    <w:uiPriority w:val="99"/>
    <w:unhideWhenUsed/>
    <w:rsid w:val="00D26B54"/>
    <w:pPr>
      <w:spacing w:after="0" w:line="240" w:lineRule="auto"/>
      <w:ind w:left="360" w:hanging="360"/>
      <w:jc w:val="both"/>
    </w:pPr>
    <w:rPr>
      <w:rFonts w:eastAsia="Times New Roman"/>
      <w:bCs w:val="0"/>
      <w:kern w:val="0"/>
      <w:szCs w:val="22"/>
      <w:lang w:val="en-US"/>
      <w14:ligatures w14:val="none"/>
    </w:rPr>
  </w:style>
  <w:style w:type="paragraph" w:styleId="27">
    <w:name w:val="List 2"/>
    <w:basedOn w:val="a1"/>
    <w:uiPriority w:val="99"/>
    <w:unhideWhenUsed/>
    <w:rsid w:val="00D26B54"/>
    <w:pPr>
      <w:spacing w:after="0" w:line="240" w:lineRule="auto"/>
      <w:ind w:left="720" w:hanging="360"/>
      <w:jc w:val="both"/>
    </w:pPr>
    <w:rPr>
      <w:rFonts w:eastAsia="Times New Roman"/>
      <w:bCs w:val="0"/>
      <w:kern w:val="0"/>
      <w:szCs w:val="22"/>
      <w:lang w:val="en-US"/>
      <w14:ligatures w14:val="none"/>
    </w:rPr>
  </w:style>
  <w:style w:type="paragraph" w:styleId="35">
    <w:name w:val="List 3"/>
    <w:basedOn w:val="a1"/>
    <w:uiPriority w:val="99"/>
    <w:unhideWhenUsed/>
    <w:rsid w:val="00D26B54"/>
    <w:pPr>
      <w:spacing w:after="0" w:line="240" w:lineRule="auto"/>
      <w:ind w:left="1080" w:hanging="360"/>
      <w:jc w:val="both"/>
    </w:pPr>
    <w:rPr>
      <w:rFonts w:eastAsia="Times New Roman"/>
      <w:bCs w:val="0"/>
      <w:kern w:val="0"/>
      <w:szCs w:val="22"/>
      <w:lang w:val="en-US"/>
      <w14:ligatures w14:val="none"/>
    </w:rPr>
  </w:style>
  <w:style w:type="paragraph" w:styleId="a0">
    <w:name w:val="List Bullet"/>
    <w:basedOn w:val="a1"/>
    <w:uiPriority w:val="99"/>
    <w:unhideWhenUsed/>
    <w:rsid w:val="00D26B54"/>
    <w:pPr>
      <w:numPr>
        <w:numId w:val="10"/>
      </w:numPr>
      <w:tabs>
        <w:tab w:val="clear" w:pos="360"/>
      </w:tabs>
      <w:ind w:left="0" w:firstLine="0"/>
      <w:jc w:val="both"/>
    </w:pPr>
    <w:rPr>
      <w:rFonts w:eastAsia="Times New Roman"/>
      <w:bCs w:val="0"/>
      <w:kern w:val="0"/>
      <w:szCs w:val="22"/>
      <w:lang w:val="en-US"/>
      <w14:ligatures w14:val="none"/>
    </w:rPr>
  </w:style>
  <w:style w:type="paragraph" w:styleId="20">
    <w:name w:val="List Bullet 2"/>
    <w:basedOn w:val="a1"/>
    <w:uiPriority w:val="99"/>
    <w:unhideWhenUsed/>
    <w:rsid w:val="00D26B54"/>
    <w:pPr>
      <w:numPr>
        <w:numId w:val="11"/>
      </w:numPr>
      <w:tabs>
        <w:tab w:val="clear" w:pos="720"/>
        <w:tab w:val="num" w:pos="360"/>
      </w:tabs>
      <w:ind w:left="0" w:firstLine="0"/>
      <w:jc w:val="both"/>
    </w:pPr>
    <w:rPr>
      <w:rFonts w:eastAsia="Times New Roman"/>
      <w:bCs w:val="0"/>
      <w:kern w:val="0"/>
      <w:szCs w:val="22"/>
      <w:lang w:val="en-US"/>
      <w14:ligatures w14:val="none"/>
    </w:rPr>
  </w:style>
  <w:style w:type="paragraph" w:styleId="30">
    <w:name w:val="List Bullet 3"/>
    <w:basedOn w:val="a1"/>
    <w:uiPriority w:val="99"/>
    <w:unhideWhenUsed/>
    <w:rsid w:val="00D26B54"/>
    <w:pPr>
      <w:numPr>
        <w:numId w:val="12"/>
      </w:numPr>
      <w:tabs>
        <w:tab w:val="clear" w:pos="1080"/>
        <w:tab w:val="num" w:pos="360"/>
      </w:tabs>
      <w:ind w:left="0" w:firstLine="0"/>
      <w:jc w:val="both"/>
    </w:pPr>
    <w:rPr>
      <w:rFonts w:eastAsia="Times New Roman"/>
      <w:bCs w:val="0"/>
      <w:kern w:val="0"/>
      <w:szCs w:val="22"/>
      <w:lang w:val="en-US"/>
      <w14:ligatures w14:val="none"/>
    </w:rPr>
  </w:style>
  <w:style w:type="paragraph" w:styleId="a">
    <w:name w:val="List Number"/>
    <w:basedOn w:val="a1"/>
    <w:uiPriority w:val="99"/>
    <w:unhideWhenUsed/>
    <w:rsid w:val="00D26B54"/>
    <w:pPr>
      <w:numPr>
        <w:numId w:val="14"/>
      </w:numPr>
      <w:tabs>
        <w:tab w:val="clear" w:pos="360"/>
      </w:tabs>
      <w:ind w:left="0" w:firstLine="0"/>
      <w:jc w:val="both"/>
    </w:pPr>
    <w:rPr>
      <w:rFonts w:eastAsia="Times New Roman"/>
      <w:bCs w:val="0"/>
      <w:kern w:val="0"/>
      <w:szCs w:val="22"/>
      <w:lang w:val="en-US"/>
      <w14:ligatures w14:val="none"/>
    </w:rPr>
  </w:style>
  <w:style w:type="paragraph" w:styleId="2">
    <w:name w:val="List Number 2"/>
    <w:basedOn w:val="a1"/>
    <w:uiPriority w:val="99"/>
    <w:unhideWhenUsed/>
    <w:rsid w:val="00D26B54"/>
    <w:pPr>
      <w:numPr>
        <w:numId w:val="15"/>
      </w:numPr>
      <w:tabs>
        <w:tab w:val="clear" w:pos="720"/>
        <w:tab w:val="num" w:pos="360"/>
      </w:tabs>
      <w:ind w:left="0" w:firstLine="0"/>
      <w:jc w:val="both"/>
    </w:pPr>
    <w:rPr>
      <w:rFonts w:eastAsia="Times New Roman"/>
      <w:bCs w:val="0"/>
      <w:kern w:val="0"/>
      <w:szCs w:val="22"/>
      <w:lang w:val="en-US"/>
      <w14:ligatures w14:val="none"/>
    </w:rPr>
  </w:style>
  <w:style w:type="paragraph" w:styleId="3">
    <w:name w:val="List Number 3"/>
    <w:basedOn w:val="a1"/>
    <w:uiPriority w:val="99"/>
    <w:unhideWhenUsed/>
    <w:rsid w:val="00D26B54"/>
    <w:pPr>
      <w:numPr>
        <w:numId w:val="16"/>
      </w:numPr>
      <w:tabs>
        <w:tab w:val="clear" w:pos="1080"/>
        <w:tab w:val="num" w:pos="360"/>
      </w:tabs>
      <w:ind w:left="0" w:firstLine="0"/>
      <w:jc w:val="both"/>
    </w:pPr>
    <w:rPr>
      <w:rFonts w:eastAsia="Times New Roman"/>
      <w:bCs w:val="0"/>
      <w:kern w:val="0"/>
      <w:szCs w:val="22"/>
      <w:lang w:val="en-US"/>
      <w14:ligatures w14:val="none"/>
    </w:rPr>
  </w:style>
  <w:style w:type="paragraph" w:styleId="af9">
    <w:name w:val="List Continue"/>
    <w:basedOn w:val="a1"/>
    <w:uiPriority w:val="99"/>
    <w:unhideWhenUsed/>
    <w:rsid w:val="00D26B54"/>
    <w:pPr>
      <w:spacing w:after="0" w:line="240" w:lineRule="auto"/>
      <w:ind w:left="360" w:firstLine="709"/>
      <w:jc w:val="both"/>
    </w:pPr>
    <w:rPr>
      <w:rFonts w:eastAsia="Times New Roman"/>
      <w:bCs w:val="0"/>
      <w:kern w:val="0"/>
      <w:szCs w:val="22"/>
      <w:lang w:val="en-US"/>
      <w14:ligatures w14:val="none"/>
    </w:rPr>
  </w:style>
  <w:style w:type="paragraph" w:styleId="28">
    <w:name w:val="List Continue 2"/>
    <w:basedOn w:val="a1"/>
    <w:uiPriority w:val="99"/>
    <w:unhideWhenUsed/>
    <w:rsid w:val="00D26B54"/>
    <w:pPr>
      <w:spacing w:after="0" w:line="240" w:lineRule="auto"/>
      <w:ind w:left="720" w:firstLine="709"/>
      <w:jc w:val="both"/>
    </w:pPr>
    <w:rPr>
      <w:rFonts w:eastAsia="Times New Roman"/>
      <w:bCs w:val="0"/>
      <w:kern w:val="0"/>
      <w:szCs w:val="22"/>
      <w:lang w:val="en-US"/>
      <w14:ligatures w14:val="none"/>
    </w:rPr>
  </w:style>
  <w:style w:type="paragraph" w:styleId="36">
    <w:name w:val="List Continue 3"/>
    <w:basedOn w:val="a1"/>
    <w:uiPriority w:val="99"/>
    <w:unhideWhenUsed/>
    <w:rsid w:val="00D26B54"/>
    <w:pPr>
      <w:spacing w:after="0" w:line="240" w:lineRule="auto"/>
      <w:ind w:left="1080" w:firstLine="709"/>
      <w:jc w:val="both"/>
    </w:pPr>
    <w:rPr>
      <w:rFonts w:eastAsia="Times New Roman"/>
      <w:bCs w:val="0"/>
      <w:kern w:val="0"/>
      <w:szCs w:val="22"/>
      <w:lang w:val="en-US"/>
      <w14:ligatures w14:val="none"/>
    </w:rPr>
  </w:style>
  <w:style w:type="paragraph" w:styleId="afa">
    <w:name w:val="macro"/>
    <w:link w:val="afb"/>
    <w:uiPriority w:val="99"/>
    <w:unhideWhenUsed/>
    <w:rsid w:val="00D26B54"/>
    <w:pPr>
      <w:tabs>
        <w:tab w:val="left" w:pos="576"/>
        <w:tab w:val="left" w:pos="1152"/>
        <w:tab w:val="left" w:pos="1728"/>
        <w:tab w:val="left" w:pos="2304"/>
        <w:tab w:val="left" w:pos="2880"/>
        <w:tab w:val="left" w:pos="3456"/>
        <w:tab w:val="left" w:pos="4032"/>
      </w:tabs>
      <w:spacing w:after="0" w:line="240" w:lineRule="auto"/>
    </w:pPr>
    <w:rPr>
      <w:rFonts w:ascii="Courier" w:eastAsia="MS Mincho" w:hAnsi="Courier"/>
      <w:bCs w:val="0"/>
      <w:color w:val="auto"/>
      <w:kern w:val="0"/>
      <w:sz w:val="20"/>
      <w:szCs w:val="20"/>
      <w:lang w:val="en-US"/>
      <w14:ligatures w14:val="none"/>
    </w:rPr>
  </w:style>
  <w:style w:type="character" w:customStyle="1" w:styleId="afb">
    <w:name w:val="Текст макроса Знак"/>
    <w:basedOn w:val="a2"/>
    <w:link w:val="afa"/>
    <w:uiPriority w:val="99"/>
    <w:rsid w:val="00D26B54"/>
    <w:rPr>
      <w:rFonts w:ascii="Courier" w:eastAsia="MS Mincho" w:hAnsi="Courier"/>
      <w:bCs w:val="0"/>
      <w:color w:val="auto"/>
      <w:kern w:val="0"/>
      <w:sz w:val="20"/>
      <w:szCs w:val="20"/>
      <w:lang w:val="en-US"/>
      <w14:ligatures w14:val="none"/>
    </w:rPr>
  </w:style>
  <w:style w:type="paragraph" w:customStyle="1" w:styleId="12">
    <w:name w:val="Название объекта1"/>
    <w:basedOn w:val="a1"/>
    <w:next w:val="a1"/>
    <w:uiPriority w:val="35"/>
    <w:semiHidden/>
    <w:unhideWhenUsed/>
    <w:qFormat/>
    <w:rsid w:val="00D26B54"/>
    <w:pPr>
      <w:spacing w:after="0" w:line="240" w:lineRule="auto"/>
      <w:ind w:firstLine="709"/>
      <w:jc w:val="both"/>
    </w:pPr>
    <w:rPr>
      <w:rFonts w:eastAsia="Times New Roman"/>
      <w:b/>
      <w:color w:val="4F81BD"/>
      <w:kern w:val="0"/>
      <w:sz w:val="22"/>
      <w:szCs w:val="18"/>
      <w:lang w:val="en-US"/>
      <w14:ligatures w14:val="none"/>
    </w:rPr>
  </w:style>
  <w:style w:type="character" w:styleId="afc">
    <w:name w:val="Strong"/>
    <w:basedOn w:val="a2"/>
    <w:uiPriority w:val="22"/>
    <w:qFormat/>
    <w:rsid w:val="00D26B54"/>
    <w:rPr>
      <w:b/>
      <w:bCs w:val="0"/>
    </w:rPr>
  </w:style>
  <w:style w:type="character" w:styleId="afd">
    <w:name w:val="Emphasis"/>
    <w:basedOn w:val="a2"/>
    <w:uiPriority w:val="20"/>
    <w:qFormat/>
    <w:rsid w:val="00D26B54"/>
    <w:rPr>
      <w:i/>
      <w:iCs/>
    </w:rPr>
  </w:style>
  <w:style w:type="character" w:customStyle="1" w:styleId="13">
    <w:name w:val="Слабое выделение1"/>
    <w:basedOn w:val="a2"/>
    <w:uiPriority w:val="19"/>
    <w:qFormat/>
    <w:rsid w:val="00D26B54"/>
    <w:rPr>
      <w:i/>
      <w:iCs/>
      <w:color w:val="808080"/>
    </w:rPr>
  </w:style>
  <w:style w:type="character" w:customStyle="1" w:styleId="14">
    <w:name w:val="Слабая ссылка1"/>
    <w:basedOn w:val="a2"/>
    <w:uiPriority w:val="31"/>
    <w:qFormat/>
    <w:rsid w:val="00D26B54"/>
    <w:rPr>
      <w:smallCaps/>
      <w:color w:val="C0504D"/>
      <w:u w:val="single"/>
    </w:rPr>
  </w:style>
  <w:style w:type="character" w:styleId="afe">
    <w:name w:val="Book Title"/>
    <w:basedOn w:val="a2"/>
    <w:uiPriority w:val="33"/>
    <w:qFormat/>
    <w:rsid w:val="00D26B54"/>
    <w:rPr>
      <w:b/>
      <w:bCs w:val="0"/>
      <w:smallCaps/>
      <w:spacing w:val="5"/>
    </w:rPr>
  </w:style>
  <w:style w:type="paragraph" w:styleId="aff">
    <w:name w:val="TOC Heading"/>
    <w:basedOn w:val="1"/>
    <w:next w:val="a1"/>
    <w:uiPriority w:val="39"/>
    <w:semiHidden/>
    <w:unhideWhenUsed/>
    <w:qFormat/>
    <w:rsid w:val="00D26B54"/>
    <w:pPr>
      <w:spacing w:before="0" w:after="0" w:line="240" w:lineRule="auto"/>
      <w:jc w:val="center"/>
      <w:outlineLvl w:val="9"/>
    </w:pPr>
    <w:rPr>
      <w:b/>
      <w:color w:val="000000"/>
      <w:kern w:val="0"/>
      <w:sz w:val="28"/>
      <w:szCs w:val="28"/>
      <w:lang w:val="en-US"/>
      <w14:ligatures w14:val="none"/>
    </w:rPr>
  </w:style>
  <w:style w:type="table" w:customStyle="1" w:styleId="15">
    <w:name w:val="Сетка таблицы1"/>
    <w:basedOn w:val="a3"/>
    <w:next w:val="ae"/>
    <w:uiPriority w:val="59"/>
    <w:rsid w:val="00D26B54"/>
    <w:pPr>
      <w:spacing w:after="0" w:line="240" w:lineRule="auto"/>
    </w:pPr>
    <w:rPr>
      <w:rFonts w:ascii="Cambria" w:eastAsia="MS Mincho" w:hAnsi="Cambria"/>
      <w:bCs w:val="0"/>
      <w:color w:val="aut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ветлая заливка1"/>
    <w:basedOn w:val="a3"/>
    <w:next w:val="aff0"/>
    <w:uiPriority w:val="60"/>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3"/>
    <w:next w:val="-1"/>
    <w:uiPriority w:val="60"/>
    <w:rsid w:val="00D26B54"/>
    <w:pPr>
      <w:spacing w:after="0" w:line="240" w:lineRule="auto"/>
    </w:pPr>
    <w:rPr>
      <w:rFonts w:ascii="Cambria" w:eastAsia="MS Mincho" w:hAnsi="Cambria"/>
      <w:bCs w:val="0"/>
      <w:color w:val="365F91"/>
      <w:kern w:val="0"/>
      <w:sz w:val="22"/>
      <w:szCs w:val="22"/>
      <w:lang w:val="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3"/>
    <w:next w:val="-2"/>
    <w:uiPriority w:val="60"/>
    <w:rsid w:val="00D26B54"/>
    <w:pPr>
      <w:spacing w:after="0" w:line="240" w:lineRule="auto"/>
    </w:pPr>
    <w:rPr>
      <w:rFonts w:ascii="Cambria" w:eastAsia="MS Mincho" w:hAnsi="Cambria"/>
      <w:bCs w:val="0"/>
      <w:color w:val="943634"/>
      <w:kern w:val="0"/>
      <w:sz w:val="22"/>
      <w:szCs w:val="22"/>
      <w:lang w:val="en-US"/>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3"/>
    <w:next w:val="-3"/>
    <w:uiPriority w:val="60"/>
    <w:rsid w:val="00D26B54"/>
    <w:pPr>
      <w:spacing w:after="0" w:line="240" w:lineRule="auto"/>
    </w:pPr>
    <w:rPr>
      <w:rFonts w:ascii="Cambria" w:eastAsia="MS Mincho" w:hAnsi="Cambria"/>
      <w:bCs w:val="0"/>
      <w:color w:val="76923C"/>
      <w:kern w:val="0"/>
      <w:sz w:val="22"/>
      <w:szCs w:val="22"/>
      <w:lang w:val="en-US"/>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3"/>
    <w:next w:val="-4"/>
    <w:uiPriority w:val="60"/>
    <w:rsid w:val="00D26B54"/>
    <w:pPr>
      <w:spacing w:after="0" w:line="240" w:lineRule="auto"/>
    </w:pPr>
    <w:rPr>
      <w:rFonts w:ascii="Cambria" w:eastAsia="MS Mincho" w:hAnsi="Cambria"/>
      <w:bCs w:val="0"/>
      <w:color w:val="5F497A"/>
      <w:kern w:val="0"/>
      <w:sz w:val="22"/>
      <w:szCs w:val="22"/>
      <w:lang w:val="en-US"/>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3"/>
    <w:next w:val="-5"/>
    <w:uiPriority w:val="60"/>
    <w:rsid w:val="00D26B54"/>
    <w:pPr>
      <w:spacing w:after="0" w:line="240" w:lineRule="auto"/>
    </w:pPr>
    <w:rPr>
      <w:rFonts w:ascii="Cambria" w:eastAsia="MS Mincho" w:hAnsi="Cambria"/>
      <w:bCs w:val="0"/>
      <w:color w:val="31849B"/>
      <w:kern w:val="0"/>
      <w:sz w:val="22"/>
      <w:szCs w:val="22"/>
      <w:lang w:val="en-US"/>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3"/>
    <w:next w:val="-6"/>
    <w:uiPriority w:val="60"/>
    <w:rsid w:val="00D26B54"/>
    <w:pPr>
      <w:spacing w:after="0" w:line="240" w:lineRule="auto"/>
    </w:pPr>
    <w:rPr>
      <w:rFonts w:ascii="Cambria" w:eastAsia="MS Mincho" w:hAnsi="Cambria"/>
      <w:bCs w:val="0"/>
      <w:color w:val="E36C0A"/>
      <w:kern w:val="0"/>
      <w:sz w:val="22"/>
      <w:szCs w:val="22"/>
      <w:lang w:val="en-US"/>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7">
    <w:name w:val="Светлый список1"/>
    <w:basedOn w:val="a3"/>
    <w:next w:val="aff1"/>
    <w:uiPriority w:val="61"/>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3"/>
    <w:next w:val="-10"/>
    <w:uiPriority w:val="61"/>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
    <w:name w:val="Светлый список - Акцент 21"/>
    <w:basedOn w:val="a3"/>
    <w:next w:val="-20"/>
    <w:uiPriority w:val="61"/>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0">
    <w:name w:val="Светлый список - Акцент 31"/>
    <w:basedOn w:val="a3"/>
    <w:next w:val="-30"/>
    <w:uiPriority w:val="61"/>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0">
    <w:name w:val="Светлый список - Акцент 41"/>
    <w:basedOn w:val="a3"/>
    <w:next w:val="-40"/>
    <w:uiPriority w:val="61"/>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0">
    <w:name w:val="Светлый список - Акцент 51"/>
    <w:basedOn w:val="a3"/>
    <w:next w:val="-50"/>
    <w:uiPriority w:val="61"/>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0">
    <w:name w:val="Светлый список - Акцент 61"/>
    <w:basedOn w:val="a3"/>
    <w:next w:val="-60"/>
    <w:uiPriority w:val="61"/>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8">
    <w:name w:val="Светлая сетка1"/>
    <w:basedOn w:val="a3"/>
    <w:next w:val="aff2"/>
    <w:uiPriority w:val="62"/>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Светлая сетка - Акцент 11"/>
    <w:basedOn w:val="a3"/>
    <w:next w:val="-12"/>
    <w:uiPriority w:val="62"/>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Светлая сетка - Акцент 21"/>
    <w:basedOn w:val="a3"/>
    <w:next w:val="-22"/>
    <w:uiPriority w:val="62"/>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Светлая сетка - Акцент 31"/>
    <w:basedOn w:val="a3"/>
    <w:next w:val="-32"/>
    <w:uiPriority w:val="62"/>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Светлая сетка - Акцент 41"/>
    <w:basedOn w:val="a3"/>
    <w:next w:val="-42"/>
    <w:uiPriority w:val="62"/>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Светлая сетка - Акцент 51"/>
    <w:basedOn w:val="a3"/>
    <w:next w:val="-52"/>
    <w:uiPriority w:val="62"/>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1">
    <w:name w:val="Светлая сетка - Акцент 61"/>
    <w:basedOn w:val="a3"/>
    <w:next w:val="-62"/>
    <w:uiPriority w:val="62"/>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0">
    <w:name w:val="Средняя заливка 11"/>
    <w:basedOn w:val="a3"/>
    <w:next w:val="19"/>
    <w:uiPriority w:val="63"/>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Средняя заливка 1 - Акцент 11"/>
    <w:basedOn w:val="a3"/>
    <w:next w:val="1-1"/>
    <w:uiPriority w:val="63"/>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
    <w:name w:val="Средняя заливка 1 - Акцент 21"/>
    <w:basedOn w:val="a3"/>
    <w:next w:val="1-2"/>
    <w:uiPriority w:val="63"/>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
    <w:name w:val="Средняя заливка 1 - Акцент 31"/>
    <w:basedOn w:val="a3"/>
    <w:next w:val="1-3"/>
    <w:uiPriority w:val="63"/>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
    <w:name w:val="Средняя заливка 1 - Акцент 41"/>
    <w:basedOn w:val="a3"/>
    <w:next w:val="1-4"/>
    <w:uiPriority w:val="63"/>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
    <w:name w:val="Средняя заливка 1 - Акцент 51"/>
    <w:basedOn w:val="a3"/>
    <w:next w:val="1-5"/>
    <w:uiPriority w:val="63"/>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
    <w:name w:val="Средняя заливка 1 - Акцент 61"/>
    <w:basedOn w:val="a3"/>
    <w:next w:val="1-6"/>
    <w:uiPriority w:val="63"/>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0">
    <w:name w:val="Средняя заливка 21"/>
    <w:basedOn w:val="a3"/>
    <w:next w:val="29"/>
    <w:uiPriority w:val="64"/>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next w:val="2-1"/>
    <w:uiPriority w:val="64"/>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редняя заливка 2 - Акцент 21"/>
    <w:basedOn w:val="a3"/>
    <w:next w:val="2-2"/>
    <w:uiPriority w:val="64"/>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
    <w:name w:val="Средняя заливка 2 - Акцент 31"/>
    <w:basedOn w:val="a3"/>
    <w:next w:val="2-3"/>
    <w:uiPriority w:val="64"/>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
    <w:name w:val="Средняя заливка 2 - Акцент 41"/>
    <w:basedOn w:val="a3"/>
    <w:next w:val="2-4"/>
    <w:uiPriority w:val="64"/>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Средняя заливка 2 - Акцент 51"/>
    <w:basedOn w:val="a3"/>
    <w:next w:val="2-5"/>
    <w:uiPriority w:val="64"/>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3"/>
    <w:next w:val="2-6"/>
    <w:uiPriority w:val="64"/>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3"/>
    <w:next w:val="1a"/>
    <w:uiPriority w:val="65"/>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Средний список 1 - Акцент 11"/>
    <w:basedOn w:val="a3"/>
    <w:next w:val="1-10"/>
    <w:uiPriority w:val="65"/>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0">
    <w:name w:val="Средний список 1 - Акцент 21"/>
    <w:basedOn w:val="a3"/>
    <w:next w:val="1-20"/>
    <w:uiPriority w:val="65"/>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0">
    <w:name w:val="Средний список 1 - Акцент 31"/>
    <w:basedOn w:val="a3"/>
    <w:next w:val="1-30"/>
    <w:uiPriority w:val="65"/>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0">
    <w:name w:val="Средний список 1 - Акцент 41"/>
    <w:basedOn w:val="a3"/>
    <w:next w:val="1-40"/>
    <w:uiPriority w:val="65"/>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0">
    <w:name w:val="Средний список 1 - Акцент 51"/>
    <w:basedOn w:val="a3"/>
    <w:next w:val="1-50"/>
    <w:uiPriority w:val="65"/>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0">
    <w:name w:val="Средний список 1 - Акцент 61"/>
    <w:basedOn w:val="a3"/>
    <w:next w:val="1-60"/>
    <w:uiPriority w:val="65"/>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1">
    <w:name w:val="Средний список 21"/>
    <w:basedOn w:val="a3"/>
    <w:next w:val="2a"/>
    <w:uiPriority w:val="66"/>
    <w:rsid w:val="00D26B54"/>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0">
    <w:name w:val="Средний список 2 - Акцент 11"/>
    <w:basedOn w:val="a3"/>
    <w:next w:val="2-10"/>
    <w:uiPriority w:val="66"/>
    <w:rsid w:val="00D26B54"/>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0">
    <w:name w:val="Средний список 2 - Акцент 21"/>
    <w:basedOn w:val="a3"/>
    <w:next w:val="2-20"/>
    <w:uiPriority w:val="66"/>
    <w:rsid w:val="00D26B54"/>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0">
    <w:name w:val="Средний список 2 - Акцент 31"/>
    <w:basedOn w:val="a3"/>
    <w:next w:val="2-30"/>
    <w:uiPriority w:val="66"/>
    <w:rsid w:val="00D26B54"/>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0">
    <w:name w:val="Средний список 2 - Акцент 41"/>
    <w:basedOn w:val="a3"/>
    <w:next w:val="2-40"/>
    <w:uiPriority w:val="66"/>
    <w:rsid w:val="00D26B54"/>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0">
    <w:name w:val="Средний список 2 - Акцент 51"/>
    <w:basedOn w:val="a3"/>
    <w:next w:val="2-50"/>
    <w:uiPriority w:val="66"/>
    <w:rsid w:val="00D26B54"/>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0">
    <w:name w:val="Средний список 2 - Акцент 61"/>
    <w:basedOn w:val="a3"/>
    <w:next w:val="2-60"/>
    <w:uiPriority w:val="66"/>
    <w:rsid w:val="00D26B54"/>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2">
    <w:name w:val="Средняя сетка 11"/>
    <w:basedOn w:val="a3"/>
    <w:next w:val="1b"/>
    <w:uiPriority w:val="67"/>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Средняя сетка 1 - Акцент 11"/>
    <w:basedOn w:val="a3"/>
    <w:next w:val="1-12"/>
    <w:uiPriority w:val="67"/>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11">
    <w:name w:val="Средняя сетка 1 - Акцент 21"/>
    <w:basedOn w:val="a3"/>
    <w:next w:val="1-22"/>
    <w:uiPriority w:val="67"/>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1">
    <w:name w:val="Средняя сетка 1 - Акцент 31"/>
    <w:basedOn w:val="a3"/>
    <w:next w:val="1-32"/>
    <w:uiPriority w:val="67"/>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1">
    <w:name w:val="Средняя сетка 1 - Акцент 41"/>
    <w:basedOn w:val="a3"/>
    <w:next w:val="1-42"/>
    <w:uiPriority w:val="67"/>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1">
    <w:name w:val="Средняя сетка 1 - Акцент 51"/>
    <w:basedOn w:val="a3"/>
    <w:next w:val="1-52"/>
    <w:uiPriority w:val="67"/>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1">
    <w:name w:val="Средняя сетка 1 - Акцент 61"/>
    <w:basedOn w:val="a3"/>
    <w:next w:val="1-62"/>
    <w:uiPriority w:val="67"/>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2">
    <w:name w:val="Средняя сетка 21"/>
    <w:basedOn w:val="a3"/>
    <w:next w:val="2b"/>
    <w:uiPriority w:val="68"/>
    <w:rsid w:val="00D26B54"/>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Средняя сетка 2 - Акцент 11"/>
    <w:basedOn w:val="a3"/>
    <w:next w:val="2-12"/>
    <w:uiPriority w:val="68"/>
    <w:rsid w:val="00D26B54"/>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1">
    <w:name w:val="Средняя сетка 2 - Акцент 21"/>
    <w:basedOn w:val="a3"/>
    <w:next w:val="2-22"/>
    <w:uiPriority w:val="68"/>
    <w:rsid w:val="00D26B54"/>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1">
    <w:name w:val="Средняя сетка 2 - Акцент 31"/>
    <w:basedOn w:val="a3"/>
    <w:next w:val="2-32"/>
    <w:uiPriority w:val="68"/>
    <w:rsid w:val="00D26B54"/>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1">
    <w:name w:val="Средняя сетка 2 - Акцент 41"/>
    <w:basedOn w:val="a3"/>
    <w:next w:val="2-42"/>
    <w:uiPriority w:val="68"/>
    <w:rsid w:val="00D26B54"/>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1">
    <w:name w:val="Средняя сетка 2 - Акцент 51"/>
    <w:basedOn w:val="a3"/>
    <w:next w:val="2-52"/>
    <w:uiPriority w:val="68"/>
    <w:rsid w:val="00D26B54"/>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1">
    <w:name w:val="Средняя сетка 2 - Акцент 61"/>
    <w:basedOn w:val="a3"/>
    <w:next w:val="2-62"/>
    <w:uiPriority w:val="68"/>
    <w:rsid w:val="00D26B54"/>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0">
    <w:name w:val="Средняя сетка 31"/>
    <w:basedOn w:val="a3"/>
    <w:next w:val="37"/>
    <w:uiPriority w:val="69"/>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Средняя сетка 3 - Акцент 11"/>
    <w:basedOn w:val="a3"/>
    <w:next w:val="3-1"/>
    <w:uiPriority w:val="69"/>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Средняя сетка 3 - Акцент 21"/>
    <w:basedOn w:val="a3"/>
    <w:next w:val="3-2"/>
    <w:uiPriority w:val="69"/>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Средняя сетка 3 - Акцент 31"/>
    <w:basedOn w:val="a3"/>
    <w:next w:val="3-3"/>
    <w:uiPriority w:val="69"/>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Средняя сетка 3 - Акцент 41"/>
    <w:basedOn w:val="a3"/>
    <w:next w:val="3-4"/>
    <w:uiPriority w:val="69"/>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Средняя сетка 3 - Акцент 51"/>
    <w:basedOn w:val="a3"/>
    <w:next w:val="3-5"/>
    <w:uiPriority w:val="69"/>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Средняя сетка 3 - Акцент 61"/>
    <w:basedOn w:val="a3"/>
    <w:next w:val="3-6"/>
    <w:uiPriority w:val="69"/>
    <w:rsid w:val="00D26B54"/>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c">
    <w:name w:val="Темный список1"/>
    <w:basedOn w:val="a3"/>
    <w:next w:val="aff3"/>
    <w:uiPriority w:val="70"/>
    <w:rsid w:val="00D26B54"/>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2">
    <w:name w:val="Темный список - Акцент 11"/>
    <w:basedOn w:val="a3"/>
    <w:next w:val="-13"/>
    <w:uiPriority w:val="70"/>
    <w:rsid w:val="00D26B54"/>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2">
    <w:name w:val="Темный список - Акцент 21"/>
    <w:basedOn w:val="a3"/>
    <w:next w:val="-23"/>
    <w:uiPriority w:val="70"/>
    <w:rsid w:val="00D26B54"/>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2">
    <w:name w:val="Темный список - Акцент 31"/>
    <w:basedOn w:val="a3"/>
    <w:next w:val="-33"/>
    <w:uiPriority w:val="70"/>
    <w:rsid w:val="00D26B54"/>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2">
    <w:name w:val="Темный список - Акцент 41"/>
    <w:basedOn w:val="a3"/>
    <w:next w:val="-43"/>
    <w:uiPriority w:val="70"/>
    <w:rsid w:val="00D26B54"/>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2">
    <w:name w:val="Темный список - Акцент 51"/>
    <w:basedOn w:val="a3"/>
    <w:next w:val="-53"/>
    <w:uiPriority w:val="70"/>
    <w:rsid w:val="00D26B54"/>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2">
    <w:name w:val="Темный список - Акцент 61"/>
    <w:basedOn w:val="a3"/>
    <w:next w:val="-63"/>
    <w:uiPriority w:val="70"/>
    <w:rsid w:val="00D26B54"/>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d">
    <w:name w:val="Цветная заливка1"/>
    <w:basedOn w:val="a3"/>
    <w:next w:val="aff4"/>
    <w:uiPriority w:val="71"/>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3">
    <w:name w:val="Цветная заливка - Акцент 11"/>
    <w:basedOn w:val="a3"/>
    <w:next w:val="-14"/>
    <w:uiPriority w:val="71"/>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3">
    <w:name w:val="Цветная заливка - Акцент 21"/>
    <w:basedOn w:val="a3"/>
    <w:next w:val="-24"/>
    <w:uiPriority w:val="71"/>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3">
    <w:name w:val="Цветная заливка - Акцент 31"/>
    <w:basedOn w:val="a3"/>
    <w:next w:val="-34"/>
    <w:uiPriority w:val="71"/>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3">
    <w:name w:val="Цветная заливка - Акцент 41"/>
    <w:basedOn w:val="a3"/>
    <w:next w:val="-44"/>
    <w:uiPriority w:val="71"/>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3">
    <w:name w:val="Цветная заливка - Акцент 51"/>
    <w:basedOn w:val="a3"/>
    <w:next w:val="-54"/>
    <w:uiPriority w:val="71"/>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3">
    <w:name w:val="Цветная заливка - Акцент 61"/>
    <w:basedOn w:val="a3"/>
    <w:next w:val="-64"/>
    <w:uiPriority w:val="71"/>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e">
    <w:name w:val="Цветной список1"/>
    <w:basedOn w:val="a3"/>
    <w:next w:val="aff5"/>
    <w:uiPriority w:val="72"/>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4">
    <w:name w:val="Цветной список - Акцент 11"/>
    <w:basedOn w:val="a3"/>
    <w:next w:val="-15"/>
    <w:uiPriority w:val="72"/>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4">
    <w:name w:val="Цветной список - Акцент 21"/>
    <w:basedOn w:val="a3"/>
    <w:next w:val="-25"/>
    <w:uiPriority w:val="72"/>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4">
    <w:name w:val="Цветной список - Акцент 31"/>
    <w:basedOn w:val="a3"/>
    <w:next w:val="-35"/>
    <w:uiPriority w:val="72"/>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4">
    <w:name w:val="Цветной список - Акцент 41"/>
    <w:basedOn w:val="a3"/>
    <w:next w:val="-45"/>
    <w:uiPriority w:val="72"/>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Цветной список - Акцент 51"/>
    <w:basedOn w:val="a3"/>
    <w:next w:val="-55"/>
    <w:uiPriority w:val="72"/>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Цветной список - Акцент 61"/>
    <w:basedOn w:val="a3"/>
    <w:next w:val="-65"/>
    <w:uiPriority w:val="72"/>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
    <w:name w:val="Цветная сетка1"/>
    <w:basedOn w:val="a3"/>
    <w:next w:val="aff6"/>
    <w:uiPriority w:val="73"/>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5">
    <w:name w:val="Цветная сетка - Акцент 11"/>
    <w:basedOn w:val="a3"/>
    <w:next w:val="-16"/>
    <w:uiPriority w:val="73"/>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5">
    <w:name w:val="Цветная сетка - Акцент 21"/>
    <w:basedOn w:val="a3"/>
    <w:next w:val="-26"/>
    <w:uiPriority w:val="73"/>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5">
    <w:name w:val="Цветная сетка - Акцент 31"/>
    <w:basedOn w:val="a3"/>
    <w:next w:val="-36"/>
    <w:uiPriority w:val="73"/>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5">
    <w:name w:val="Цветная сетка - Акцент 41"/>
    <w:basedOn w:val="a3"/>
    <w:next w:val="-46"/>
    <w:uiPriority w:val="73"/>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Цветная сетка - Акцент 51"/>
    <w:basedOn w:val="a3"/>
    <w:next w:val="-56"/>
    <w:uiPriority w:val="73"/>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5">
    <w:name w:val="Цветная сетка - Акцент 61"/>
    <w:basedOn w:val="a3"/>
    <w:next w:val="-66"/>
    <w:uiPriority w:val="73"/>
    <w:rsid w:val="00D26B54"/>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SourceCode">
    <w:name w:val="Source Code"/>
    <w:basedOn w:val="a1"/>
    <w:rsid w:val="00D26B54"/>
    <w:pPr>
      <w:wordWrap w:val="0"/>
      <w:spacing w:after="0" w:line="240" w:lineRule="auto"/>
      <w:ind w:firstLine="709"/>
      <w:jc w:val="both"/>
    </w:pPr>
    <w:rPr>
      <w:rFonts w:eastAsia="Times New Roman"/>
      <w:bCs w:val="0"/>
      <w:kern w:val="0"/>
      <w:szCs w:val="22"/>
      <w:lang w:val="en-US"/>
      <w14:ligatures w14:val="none"/>
    </w:rPr>
  </w:style>
  <w:style w:type="character" w:customStyle="1" w:styleId="KeywordTok">
    <w:name w:val="KeywordTok"/>
    <w:rsid w:val="00D26B54"/>
    <w:rPr>
      <w:b/>
      <w:color w:val="007020"/>
    </w:rPr>
  </w:style>
  <w:style w:type="character" w:customStyle="1" w:styleId="DataTypeTok">
    <w:name w:val="DataTypeTok"/>
    <w:rsid w:val="00D26B54"/>
    <w:rPr>
      <w:color w:val="902000"/>
    </w:rPr>
  </w:style>
  <w:style w:type="character" w:customStyle="1" w:styleId="DecValTok">
    <w:name w:val="DecValTok"/>
    <w:rsid w:val="00D26B54"/>
    <w:rPr>
      <w:color w:val="40A070"/>
    </w:rPr>
  </w:style>
  <w:style w:type="character" w:customStyle="1" w:styleId="BaseNTok">
    <w:name w:val="BaseNTok"/>
    <w:rsid w:val="00D26B54"/>
    <w:rPr>
      <w:color w:val="40A070"/>
    </w:rPr>
  </w:style>
  <w:style w:type="character" w:customStyle="1" w:styleId="FloatTok">
    <w:name w:val="FloatTok"/>
    <w:rsid w:val="00D26B54"/>
    <w:rPr>
      <w:color w:val="40A070"/>
    </w:rPr>
  </w:style>
  <w:style w:type="character" w:customStyle="1" w:styleId="ConstantTok">
    <w:name w:val="ConstantTok"/>
    <w:rsid w:val="00D26B54"/>
    <w:rPr>
      <w:color w:val="880000"/>
    </w:rPr>
  </w:style>
  <w:style w:type="character" w:customStyle="1" w:styleId="CharTok">
    <w:name w:val="CharTok"/>
    <w:rsid w:val="00D26B54"/>
    <w:rPr>
      <w:color w:val="4070A0"/>
    </w:rPr>
  </w:style>
  <w:style w:type="character" w:customStyle="1" w:styleId="SpecialCharTok">
    <w:name w:val="SpecialCharTok"/>
    <w:rsid w:val="00D26B54"/>
    <w:rPr>
      <w:color w:val="4070A0"/>
    </w:rPr>
  </w:style>
  <w:style w:type="character" w:customStyle="1" w:styleId="StringTok">
    <w:name w:val="StringTok"/>
    <w:rsid w:val="00D26B54"/>
    <w:rPr>
      <w:color w:val="4070A0"/>
    </w:rPr>
  </w:style>
  <w:style w:type="character" w:customStyle="1" w:styleId="VerbatimStringTok">
    <w:name w:val="VerbatimStringTok"/>
    <w:rsid w:val="00D26B54"/>
    <w:rPr>
      <w:color w:val="4070A0"/>
    </w:rPr>
  </w:style>
  <w:style w:type="character" w:customStyle="1" w:styleId="SpecialStringTok">
    <w:name w:val="SpecialStringTok"/>
    <w:rsid w:val="00D26B54"/>
    <w:rPr>
      <w:color w:val="BB6688"/>
    </w:rPr>
  </w:style>
  <w:style w:type="character" w:customStyle="1" w:styleId="ImportTok">
    <w:name w:val="ImportTok"/>
    <w:rsid w:val="00D26B54"/>
    <w:rPr>
      <w:b/>
      <w:color w:val="008000"/>
    </w:rPr>
  </w:style>
  <w:style w:type="character" w:customStyle="1" w:styleId="CommentTok">
    <w:name w:val="CommentTok"/>
    <w:rsid w:val="00D26B54"/>
    <w:rPr>
      <w:i/>
      <w:color w:val="60A0B0"/>
    </w:rPr>
  </w:style>
  <w:style w:type="character" w:customStyle="1" w:styleId="DocumentationTok">
    <w:name w:val="DocumentationTok"/>
    <w:rsid w:val="00D26B54"/>
    <w:rPr>
      <w:i/>
      <w:color w:val="BA2121"/>
    </w:rPr>
  </w:style>
  <w:style w:type="character" w:customStyle="1" w:styleId="AnnotationTok">
    <w:name w:val="AnnotationTok"/>
    <w:rsid w:val="00D26B54"/>
    <w:rPr>
      <w:b/>
      <w:i/>
      <w:color w:val="60A0B0"/>
    </w:rPr>
  </w:style>
  <w:style w:type="character" w:customStyle="1" w:styleId="CommentVarTok">
    <w:name w:val="CommentVarTok"/>
    <w:rsid w:val="00D26B54"/>
    <w:rPr>
      <w:b/>
      <w:i/>
      <w:color w:val="60A0B0"/>
    </w:rPr>
  </w:style>
  <w:style w:type="character" w:customStyle="1" w:styleId="OtherTok">
    <w:name w:val="OtherTok"/>
    <w:rsid w:val="00D26B54"/>
    <w:rPr>
      <w:color w:val="007020"/>
    </w:rPr>
  </w:style>
  <w:style w:type="character" w:customStyle="1" w:styleId="FunctionTok">
    <w:name w:val="FunctionTok"/>
    <w:rsid w:val="00D26B54"/>
    <w:rPr>
      <w:color w:val="06287E"/>
    </w:rPr>
  </w:style>
  <w:style w:type="character" w:customStyle="1" w:styleId="VariableTok">
    <w:name w:val="VariableTok"/>
    <w:rsid w:val="00D26B54"/>
    <w:rPr>
      <w:color w:val="19177C"/>
    </w:rPr>
  </w:style>
  <w:style w:type="character" w:customStyle="1" w:styleId="ControlFlowTok">
    <w:name w:val="ControlFlowTok"/>
    <w:rsid w:val="00D26B54"/>
    <w:rPr>
      <w:b/>
      <w:color w:val="007020"/>
    </w:rPr>
  </w:style>
  <w:style w:type="character" w:customStyle="1" w:styleId="OperatorTok">
    <w:name w:val="OperatorTok"/>
    <w:rsid w:val="00D26B54"/>
    <w:rPr>
      <w:color w:val="666666"/>
    </w:rPr>
  </w:style>
  <w:style w:type="character" w:customStyle="1" w:styleId="BuiltInTok">
    <w:name w:val="BuiltInTok"/>
    <w:rsid w:val="00D26B54"/>
    <w:rPr>
      <w:color w:val="008000"/>
    </w:rPr>
  </w:style>
  <w:style w:type="character" w:customStyle="1" w:styleId="ExtensionTok">
    <w:name w:val="ExtensionTok"/>
    <w:rsid w:val="00D26B54"/>
  </w:style>
  <w:style w:type="character" w:customStyle="1" w:styleId="PreprocessorTok">
    <w:name w:val="PreprocessorTok"/>
    <w:rsid w:val="00D26B54"/>
    <w:rPr>
      <w:color w:val="BC7A00"/>
    </w:rPr>
  </w:style>
  <w:style w:type="character" w:customStyle="1" w:styleId="AttributeTok">
    <w:name w:val="AttributeTok"/>
    <w:rsid w:val="00D26B54"/>
    <w:rPr>
      <w:color w:val="7D9029"/>
    </w:rPr>
  </w:style>
  <w:style w:type="character" w:customStyle="1" w:styleId="RegionMarkerTok">
    <w:name w:val="RegionMarkerTok"/>
    <w:rsid w:val="00D26B54"/>
  </w:style>
  <w:style w:type="character" w:customStyle="1" w:styleId="InformationTok">
    <w:name w:val="InformationTok"/>
    <w:rsid w:val="00D26B54"/>
    <w:rPr>
      <w:b/>
      <w:i/>
      <w:color w:val="60A0B0"/>
    </w:rPr>
  </w:style>
  <w:style w:type="character" w:customStyle="1" w:styleId="WarningTok">
    <w:name w:val="WarningTok"/>
    <w:rsid w:val="00D26B54"/>
    <w:rPr>
      <w:b/>
      <w:i/>
      <w:color w:val="60A0B0"/>
    </w:rPr>
  </w:style>
  <w:style w:type="character" w:customStyle="1" w:styleId="AlertTok">
    <w:name w:val="AlertTok"/>
    <w:rsid w:val="00D26B54"/>
    <w:rPr>
      <w:b/>
      <w:color w:val="FF0000"/>
    </w:rPr>
  </w:style>
  <w:style w:type="character" w:customStyle="1" w:styleId="ErrorTok">
    <w:name w:val="ErrorTok"/>
    <w:rsid w:val="00D26B54"/>
    <w:rPr>
      <w:b/>
      <w:color w:val="FF0000"/>
    </w:rPr>
  </w:style>
  <w:style w:type="character" w:customStyle="1" w:styleId="NormalTok">
    <w:name w:val="NormalTok"/>
    <w:rsid w:val="00D26B54"/>
  </w:style>
  <w:style w:type="character" w:styleId="aff7">
    <w:name w:val="Subtle Emphasis"/>
    <w:basedOn w:val="a2"/>
    <w:uiPriority w:val="19"/>
    <w:qFormat/>
    <w:rsid w:val="00D26B54"/>
    <w:rPr>
      <w:i/>
      <w:iCs/>
      <w:color w:val="404040" w:themeColor="text1" w:themeTint="BF"/>
    </w:rPr>
  </w:style>
  <w:style w:type="character" w:styleId="aff8">
    <w:name w:val="Subtle Reference"/>
    <w:basedOn w:val="a2"/>
    <w:uiPriority w:val="31"/>
    <w:qFormat/>
    <w:rsid w:val="00D26B54"/>
    <w:rPr>
      <w:smallCaps/>
      <w:color w:val="5A5A5A" w:themeColor="text1" w:themeTint="A5"/>
    </w:rPr>
  </w:style>
  <w:style w:type="table" w:styleId="aff0">
    <w:name w:val="Light Shading"/>
    <w:basedOn w:val="a3"/>
    <w:uiPriority w:val="60"/>
    <w:semiHidden/>
    <w:unhideWhenUsed/>
    <w:rsid w:val="00D26B5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semiHidden/>
    <w:unhideWhenUsed/>
    <w:rsid w:val="00D26B54"/>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2">
    <w:name w:val="Light Shading Accent 2"/>
    <w:basedOn w:val="a3"/>
    <w:uiPriority w:val="60"/>
    <w:semiHidden/>
    <w:unhideWhenUsed/>
    <w:rsid w:val="00D26B54"/>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3">
    <w:name w:val="Light Shading Accent 3"/>
    <w:basedOn w:val="a3"/>
    <w:uiPriority w:val="60"/>
    <w:semiHidden/>
    <w:unhideWhenUsed/>
    <w:rsid w:val="00D26B54"/>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4">
    <w:name w:val="Light Shading Accent 4"/>
    <w:basedOn w:val="a3"/>
    <w:uiPriority w:val="60"/>
    <w:semiHidden/>
    <w:unhideWhenUsed/>
    <w:rsid w:val="00D26B54"/>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5">
    <w:name w:val="Light Shading Accent 5"/>
    <w:basedOn w:val="a3"/>
    <w:uiPriority w:val="60"/>
    <w:semiHidden/>
    <w:unhideWhenUsed/>
    <w:rsid w:val="00D26B54"/>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6">
    <w:name w:val="Light Shading Accent 6"/>
    <w:basedOn w:val="a3"/>
    <w:uiPriority w:val="60"/>
    <w:semiHidden/>
    <w:unhideWhenUsed/>
    <w:rsid w:val="00D26B54"/>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aff1">
    <w:name w:val="Light List"/>
    <w:basedOn w:val="a3"/>
    <w:uiPriority w:val="61"/>
    <w:semiHidden/>
    <w:unhideWhenUsed/>
    <w:rsid w:val="00D26B5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semiHidden/>
    <w:unhideWhenUsed/>
    <w:rsid w:val="00D26B5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20">
    <w:name w:val="Light List Accent 2"/>
    <w:basedOn w:val="a3"/>
    <w:uiPriority w:val="61"/>
    <w:semiHidden/>
    <w:unhideWhenUsed/>
    <w:rsid w:val="00D26B5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30">
    <w:name w:val="Light List Accent 3"/>
    <w:basedOn w:val="a3"/>
    <w:uiPriority w:val="61"/>
    <w:semiHidden/>
    <w:unhideWhenUsed/>
    <w:rsid w:val="00D26B5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40">
    <w:name w:val="Light List Accent 4"/>
    <w:basedOn w:val="a3"/>
    <w:uiPriority w:val="61"/>
    <w:semiHidden/>
    <w:unhideWhenUsed/>
    <w:rsid w:val="00D26B5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50">
    <w:name w:val="Light List Accent 5"/>
    <w:basedOn w:val="a3"/>
    <w:uiPriority w:val="61"/>
    <w:semiHidden/>
    <w:unhideWhenUsed/>
    <w:rsid w:val="00D26B5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60">
    <w:name w:val="Light List Accent 6"/>
    <w:basedOn w:val="a3"/>
    <w:uiPriority w:val="61"/>
    <w:semiHidden/>
    <w:unhideWhenUsed/>
    <w:rsid w:val="00D26B5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aff2">
    <w:name w:val="Light Grid"/>
    <w:basedOn w:val="a3"/>
    <w:uiPriority w:val="62"/>
    <w:semiHidden/>
    <w:unhideWhenUsed/>
    <w:rsid w:val="00D26B5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Light Grid Accent 1"/>
    <w:basedOn w:val="a3"/>
    <w:uiPriority w:val="62"/>
    <w:semiHidden/>
    <w:unhideWhenUsed/>
    <w:rsid w:val="00D26B5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22">
    <w:name w:val="Light Grid Accent 2"/>
    <w:basedOn w:val="a3"/>
    <w:uiPriority w:val="62"/>
    <w:semiHidden/>
    <w:unhideWhenUsed/>
    <w:rsid w:val="00D26B5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32">
    <w:name w:val="Light Grid Accent 3"/>
    <w:basedOn w:val="a3"/>
    <w:uiPriority w:val="62"/>
    <w:semiHidden/>
    <w:unhideWhenUsed/>
    <w:rsid w:val="00D26B5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42">
    <w:name w:val="Light Grid Accent 4"/>
    <w:basedOn w:val="a3"/>
    <w:uiPriority w:val="62"/>
    <w:semiHidden/>
    <w:unhideWhenUsed/>
    <w:rsid w:val="00D26B5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52">
    <w:name w:val="Light Grid Accent 5"/>
    <w:basedOn w:val="a3"/>
    <w:uiPriority w:val="62"/>
    <w:semiHidden/>
    <w:unhideWhenUsed/>
    <w:rsid w:val="00D26B5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62">
    <w:name w:val="Light Grid Accent 6"/>
    <w:basedOn w:val="a3"/>
    <w:uiPriority w:val="62"/>
    <w:semiHidden/>
    <w:unhideWhenUsed/>
    <w:rsid w:val="00D26B5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19">
    <w:name w:val="Medium Shading 1"/>
    <w:basedOn w:val="a3"/>
    <w:uiPriority w:val="63"/>
    <w:semiHidden/>
    <w:unhideWhenUsed/>
    <w:rsid w:val="00D26B5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semiHidden/>
    <w:unhideWhenUsed/>
    <w:rsid w:val="00D26B5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1-2">
    <w:name w:val="Medium Shading 1 Accent 2"/>
    <w:basedOn w:val="a3"/>
    <w:uiPriority w:val="63"/>
    <w:semiHidden/>
    <w:unhideWhenUsed/>
    <w:rsid w:val="00D26B5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1-3">
    <w:name w:val="Medium Shading 1 Accent 3"/>
    <w:basedOn w:val="a3"/>
    <w:uiPriority w:val="63"/>
    <w:semiHidden/>
    <w:unhideWhenUsed/>
    <w:rsid w:val="00D26B5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1-4">
    <w:name w:val="Medium Shading 1 Accent 4"/>
    <w:basedOn w:val="a3"/>
    <w:uiPriority w:val="63"/>
    <w:semiHidden/>
    <w:unhideWhenUsed/>
    <w:rsid w:val="00D26B5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1-5">
    <w:name w:val="Medium Shading 1 Accent 5"/>
    <w:basedOn w:val="a3"/>
    <w:uiPriority w:val="63"/>
    <w:semiHidden/>
    <w:unhideWhenUsed/>
    <w:rsid w:val="00D26B5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1-6">
    <w:name w:val="Medium Shading 1 Accent 6"/>
    <w:basedOn w:val="a3"/>
    <w:uiPriority w:val="63"/>
    <w:semiHidden/>
    <w:unhideWhenUsed/>
    <w:rsid w:val="00D26B5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29">
    <w:name w:val="Medium Shading 2"/>
    <w:basedOn w:val="a3"/>
    <w:uiPriority w:val="64"/>
    <w:semiHidden/>
    <w:unhideWhenUsed/>
    <w:rsid w:val="00D26B5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semiHidden/>
    <w:unhideWhenUsed/>
    <w:rsid w:val="00D26B5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semiHidden/>
    <w:unhideWhenUsed/>
    <w:rsid w:val="00D26B5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semiHidden/>
    <w:unhideWhenUsed/>
    <w:rsid w:val="00D26B5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semiHidden/>
    <w:unhideWhenUsed/>
    <w:rsid w:val="00D26B5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semiHidden/>
    <w:unhideWhenUsed/>
    <w:rsid w:val="00D26B5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semiHidden/>
    <w:unhideWhenUsed/>
    <w:rsid w:val="00D26B5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a">
    <w:name w:val="Medium List 1"/>
    <w:basedOn w:val="a3"/>
    <w:uiPriority w:val="65"/>
    <w:semiHidden/>
    <w:unhideWhenUsed/>
    <w:rsid w:val="00D26B5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semiHidden/>
    <w:unhideWhenUsed/>
    <w:rsid w:val="00D26B5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1-20">
    <w:name w:val="Medium List 1 Accent 2"/>
    <w:basedOn w:val="a3"/>
    <w:uiPriority w:val="65"/>
    <w:semiHidden/>
    <w:unhideWhenUsed/>
    <w:rsid w:val="00D26B5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1-30">
    <w:name w:val="Medium List 1 Accent 3"/>
    <w:basedOn w:val="a3"/>
    <w:uiPriority w:val="65"/>
    <w:semiHidden/>
    <w:unhideWhenUsed/>
    <w:rsid w:val="00D26B5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1-40">
    <w:name w:val="Medium List 1 Accent 4"/>
    <w:basedOn w:val="a3"/>
    <w:uiPriority w:val="65"/>
    <w:semiHidden/>
    <w:unhideWhenUsed/>
    <w:rsid w:val="00D26B5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1-50">
    <w:name w:val="Medium List 1 Accent 5"/>
    <w:basedOn w:val="a3"/>
    <w:uiPriority w:val="65"/>
    <w:semiHidden/>
    <w:unhideWhenUsed/>
    <w:rsid w:val="00D26B5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1-60">
    <w:name w:val="Medium List 1 Accent 6"/>
    <w:basedOn w:val="a3"/>
    <w:uiPriority w:val="65"/>
    <w:semiHidden/>
    <w:unhideWhenUsed/>
    <w:rsid w:val="00D26B5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2a">
    <w:name w:val="Medium List 2"/>
    <w:basedOn w:val="a3"/>
    <w:uiPriority w:val="66"/>
    <w:semiHidden/>
    <w:unhideWhenUsed/>
    <w:rsid w:val="00D26B5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semiHidden/>
    <w:unhideWhenUsed/>
    <w:rsid w:val="00D26B5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semiHidden/>
    <w:unhideWhenUsed/>
    <w:rsid w:val="00D26B5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semiHidden/>
    <w:unhideWhenUsed/>
    <w:rsid w:val="00D26B5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semiHidden/>
    <w:unhideWhenUsed/>
    <w:rsid w:val="00D26B5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semiHidden/>
    <w:unhideWhenUsed/>
    <w:rsid w:val="00D26B5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semiHidden/>
    <w:unhideWhenUsed/>
    <w:rsid w:val="00D26B5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b">
    <w:name w:val="Medium Grid 1"/>
    <w:basedOn w:val="a3"/>
    <w:uiPriority w:val="67"/>
    <w:semiHidden/>
    <w:unhideWhenUsed/>
    <w:rsid w:val="00D26B5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semiHidden/>
    <w:unhideWhenUsed/>
    <w:rsid w:val="00D26B5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1-22">
    <w:name w:val="Medium Grid 1 Accent 2"/>
    <w:basedOn w:val="a3"/>
    <w:uiPriority w:val="67"/>
    <w:semiHidden/>
    <w:unhideWhenUsed/>
    <w:rsid w:val="00D26B5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1-32">
    <w:name w:val="Medium Grid 1 Accent 3"/>
    <w:basedOn w:val="a3"/>
    <w:uiPriority w:val="67"/>
    <w:semiHidden/>
    <w:unhideWhenUsed/>
    <w:rsid w:val="00D26B5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1-42">
    <w:name w:val="Medium Grid 1 Accent 4"/>
    <w:basedOn w:val="a3"/>
    <w:uiPriority w:val="67"/>
    <w:semiHidden/>
    <w:unhideWhenUsed/>
    <w:rsid w:val="00D26B5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1-52">
    <w:name w:val="Medium Grid 1 Accent 5"/>
    <w:basedOn w:val="a3"/>
    <w:uiPriority w:val="67"/>
    <w:semiHidden/>
    <w:unhideWhenUsed/>
    <w:rsid w:val="00D26B5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1-62">
    <w:name w:val="Medium Grid 1 Accent 6"/>
    <w:basedOn w:val="a3"/>
    <w:uiPriority w:val="67"/>
    <w:semiHidden/>
    <w:unhideWhenUsed/>
    <w:rsid w:val="00D26B5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2b">
    <w:name w:val="Medium Grid 2"/>
    <w:basedOn w:val="a3"/>
    <w:uiPriority w:val="68"/>
    <w:semiHidden/>
    <w:unhideWhenUsed/>
    <w:rsid w:val="00D26B5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semiHidden/>
    <w:unhideWhenUsed/>
    <w:rsid w:val="00D26B5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2-22">
    <w:name w:val="Medium Grid 2 Accent 2"/>
    <w:basedOn w:val="a3"/>
    <w:uiPriority w:val="68"/>
    <w:semiHidden/>
    <w:unhideWhenUsed/>
    <w:rsid w:val="00D26B5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2-32">
    <w:name w:val="Medium Grid 2 Accent 3"/>
    <w:basedOn w:val="a3"/>
    <w:uiPriority w:val="68"/>
    <w:semiHidden/>
    <w:unhideWhenUsed/>
    <w:rsid w:val="00D26B5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2-42">
    <w:name w:val="Medium Grid 2 Accent 4"/>
    <w:basedOn w:val="a3"/>
    <w:uiPriority w:val="68"/>
    <w:semiHidden/>
    <w:unhideWhenUsed/>
    <w:rsid w:val="00D26B5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2-52">
    <w:name w:val="Medium Grid 2 Accent 5"/>
    <w:basedOn w:val="a3"/>
    <w:uiPriority w:val="68"/>
    <w:semiHidden/>
    <w:unhideWhenUsed/>
    <w:rsid w:val="00D26B5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2-62">
    <w:name w:val="Medium Grid 2 Accent 6"/>
    <w:basedOn w:val="a3"/>
    <w:uiPriority w:val="68"/>
    <w:semiHidden/>
    <w:unhideWhenUsed/>
    <w:rsid w:val="00D26B5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37">
    <w:name w:val="Medium Grid 3"/>
    <w:basedOn w:val="a3"/>
    <w:uiPriority w:val="69"/>
    <w:semiHidden/>
    <w:unhideWhenUsed/>
    <w:rsid w:val="00D26B5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semiHidden/>
    <w:unhideWhenUsed/>
    <w:rsid w:val="00D26B5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3-2">
    <w:name w:val="Medium Grid 3 Accent 2"/>
    <w:basedOn w:val="a3"/>
    <w:uiPriority w:val="69"/>
    <w:semiHidden/>
    <w:unhideWhenUsed/>
    <w:rsid w:val="00D26B5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3-3">
    <w:name w:val="Medium Grid 3 Accent 3"/>
    <w:basedOn w:val="a3"/>
    <w:uiPriority w:val="69"/>
    <w:semiHidden/>
    <w:unhideWhenUsed/>
    <w:rsid w:val="00D26B5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3-4">
    <w:name w:val="Medium Grid 3 Accent 4"/>
    <w:basedOn w:val="a3"/>
    <w:uiPriority w:val="69"/>
    <w:semiHidden/>
    <w:unhideWhenUsed/>
    <w:rsid w:val="00D26B5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3-5">
    <w:name w:val="Medium Grid 3 Accent 5"/>
    <w:basedOn w:val="a3"/>
    <w:uiPriority w:val="69"/>
    <w:semiHidden/>
    <w:unhideWhenUsed/>
    <w:rsid w:val="00D26B5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3-6">
    <w:name w:val="Medium Grid 3 Accent 6"/>
    <w:basedOn w:val="a3"/>
    <w:uiPriority w:val="69"/>
    <w:semiHidden/>
    <w:unhideWhenUsed/>
    <w:rsid w:val="00D26B5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aff3">
    <w:name w:val="Dark List"/>
    <w:basedOn w:val="a3"/>
    <w:uiPriority w:val="70"/>
    <w:semiHidden/>
    <w:unhideWhenUsed/>
    <w:rsid w:val="00D26B5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semiHidden/>
    <w:unhideWhenUsed/>
    <w:rsid w:val="00D26B5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23">
    <w:name w:val="Dark List Accent 2"/>
    <w:basedOn w:val="a3"/>
    <w:uiPriority w:val="70"/>
    <w:semiHidden/>
    <w:unhideWhenUsed/>
    <w:rsid w:val="00D26B5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33">
    <w:name w:val="Dark List Accent 3"/>
    <w:basedOn w:val="a3"/>
    <w:uiPriority w:val="70"/>
    <w:semiHidden/>
    <w:unhideWhenUsed/>
    <w:rsid w:val="00D26B5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43">
    <w:name w:val="Dark List Accent 4"/>
    <w:basedOn w:val="a3"/>
    <w:uiPriority w:val="70"/>
    <w:semiHidden/>
    <w:unhideWhenUsed/>
    <w:rsid w:val="00D26B5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53">
    <w:name w:val="Dark List Accent 5"/>
    <w:basedOn w:val="a3"/>
    <w:uiPriority w:val="70"/>
    <w:semiHidden/>
    <w:unhideWhenUsed/>
    <w:rsid w:val="00D26B5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63">
    <w:name w:val="Dark List Accent 6"/>
    <w:basedOn w:val="a3"/>
    <w:uiPriority w:val="70"/>
    <w:semiHidden/>
    <w:unhideWhenUsed/>
    <w:rsid w:val="00D26B5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aff4">
    <w:name w:val="Colorful Shading"/>
    <w:basedOn w:val="a3"/>
    <w:uiPriority w:val="71"/>
    <w:semiHidden/>
    <w:unhideWhenUsed/>
    <w:rsid w:val="00D26B5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semiHidden/>
    <w:unhideWhenUsed/>
    <w:rsid w:val="00D26B5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3"/>
    <w:uiPriority w:val="71"/>
    <w:semiHidden/>
    <w:unhideWhenUsed/>
    <w:rsid w:val="00D26B5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34">
    <w:name w:val="Colorful Shading Accent 3"/>
    <w:basedOn w:val="a3"/>
    <w:uiPriority w:val="71"/>
    <w:semiHidden/>
    <w:unhideWhenUsed/>
    <w:rsid w:val="00D26B5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44">
    <w:name w:val="Colorful Shading Accent 4"/>
    <w:basedOn w:val="a3"/>
    <w:uiPriority w:val="71"/>
    <w:semiHidden/>
    <w:unhideWhenUsed/>
    <w:rsid w:val="00D26B5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3"/>
    <w:uiPriority w:val="71"/>
    <w:semiHidden/>
    <w:unhideWhenUsed/>
    <w:rsid w:val="00D26B5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3"/>
    <w:uiPriority w:val="71"/>
    <w:semiHidden/>
    <w:unhideWhenUsed/>
    <w:rsid w:val="00D26B5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aff5">
    <w:name w:val="Colorful List"/>
    <w:basedOn w:val="a3"/>
    <w:uiPriority w:val="72"/>
    <w:semiHidden/>
    <w:unhideWhenUsed/>
    <w:rsid w:val="00D26B5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3"/>
    <w:uiPriority w:val="72"/>
    <w:semiHidden/>
    <w:unhideWhenUsed/>
    <w:rsid w:val="00D26B5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25">
    <w:name w:val="Colorful List Accent 2"/>
    <w:basedOn w:val="a3"/>
    <w:uiPriority w:val="72"/>
    <w:semiHidden/>
    <w:unhideWhenUsed/>
    <w:rsid w:val="00D26B5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35">
    <w:name w:val="Colorful List Accent 3"/>
    <w:basedOn w:val="a3"/>
    <w:uiPriority w:val="72"/>
    <w:semiHidden/>
    <w:unhideWhenUsed/>
    <w:rsid w:val="00D26B5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45">
    <w:name w:val="Colorful List Accent 4"/>
    <w:basedOn w:val="a3"/>
    <w:uiPriority w:val="72"/>
    <w:semiHidden/>
    <w:unhideWhenUsed/>
    <w:rsid w:val="00D26B5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55">
    <w:name w:val="Colorful List Accent 5"/>
    <w:basedOn w:val="a3"/>
    <w:uiPriority w:val="72"/>
    <w:semiHidden/>
    <w:unhideWhenUsed/>
    <w:rsid w:val="00D26B5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65">
    <w:name w:val="Colorful List Accent 6"/>
    <w:basedOn w:val="a3"/>
    <w:uiPriority w:val="72"/>
    <w:semiHidden/>
    <w:unhideWhenUsed/>
    <w:rsid w:val="00D26B5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aff6">
    <w:name w:val="Colorful Grid"/>
    <w:basedOn w:val="a3"/>
    <w:uiPriority w:val="73"/>
    <w:semiHidden/>
    <w:unhideWhenUsed/>
    <w:rsid w:val="00D26B5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3"/>
    <w:uiPriority w:val="73"/>
    <w:semiHidden/>
    <w:unhideWhenUsed/>
    <w:rsid w:val="00D26B5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26">
    <w:name w:val="Colorful Grid Accent 2"/>
    <w:basedOn w:val="a3"/>
    <w:uiPriority w:val="73"/>
    <w:semiHidden/>
    <w:unhideWhenUsed/>
    <w:rsid w:val="00D26B5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36">
    <w:name w:val="Colorful Grid Accent 3"/>
    <w:basedOn w:val="a3"/>
    <w:uiPriority w:val="73"/>
    <w:semiHidden/>
    <w:unhideWhenUsed/>
    <w:rsid w:val="00D26B5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46">
    <w:name w:val="Colorful Grid Accent 4"/>
    <w:basedOn w:val="a3"/>
    <w:uiPriority w:val="73"/>
    <w:semiHidden/>
    <w:unhideWhenUsed/>
    <w:rsid w:val="00D26B5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56">
    <w:name w:val="Colorful Grid Accent 5"/>
    <w:basedOn w:val="a3"/>
    <w:uiPriority w:val="73"/>
    <w:semiHidden/>
    <w:unhideWhenUsed/>
    <w:rsid w:val="00D26B5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66">
    <w:name w:val="Colorful Grid Accent 6"/>
    <w:basedOn w:val="a3"/>
    <w:uiPriority w:val="73"/>
    <w:semiHidden/>
    <w:unhideWhenUsed/>
    <w:rsid w:val="00D26B5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numbering" w:customStyle="1" w:styleId="2c">
    <w:name w:val="Нет списка2"/>
    <w:next w:val="a4"/>
    <w:uiPriority w:val="99"/>
    <w:semiHidden/>
    <w:unhideWhenUsed/>
    <w:rsid w:val="009E75B3"/>
  </w:style>
  <w:style w:type="paragraph" w:customStyle="1" w:styleId="msonormal0">
    <w:name w:val="msonormal"/>
    <w:basedOn w:val="a1"/>
    <w:rsid w:val="009E75B3"/>
    <w:pPr>
      <w:spacing w:before="100" w:beforeAutospacing="1" w:after="100" w:afterAutospacing="1" w:line="240" w:lineRule="auto"/>
    </w:pPr>
    <w:rPr>
      <w:rFonts w:eastAsia="Times New Roman"/>
      <w:bCs w:val="0"/>
      <w:color w:val="auto"/>
      <w:kern w:val="0"/>
      <w:sz w:val="24"/>
      <w:szCs w:val="24"/>
      <w14:ligatures w14:val="none"/>
    </w:rPr>
  </w:style>
  <w:style w:type="paragraph" w:customStyle="1" w:styleId="2d">
    <w:name w:val="Название объекта2"/>
    <w:basedOn w:val="a1"/>
    <w:next w:val="a1"/>
    <w:uiPriority w:val="35"/>
    <w:semiHidden/>
    <w:unhideWhenUsed/>
    <w:qFormat/>
    <w:rsid w:val="009E75B3"/>
    <w:pPr>
      <w:spacing w:after="0" w:line="240" w:lineRule="auto"/>
      <w:ind w:firstLine="709"/>
      <w:jc w:val="both"/>
    </w:pPr>
    <w:rPr>
      <w:rFonts w:eastAsia="Times New Roman"/>
      <w:b/>
      <w:color w:val="4F81BD"/>
      <w:kern w:val="0"/>
      <w:sz w:val="18"/>
      <w:szCs w:val="18"/>
      <w:lang w:val="en-US"/>
      <w14:ligatures w14:val="none"/>
    </w:rPr>
  </w:style>
  <w:style w:type="table" w:customStyle="1" w:styleId="2e">
    <w:name w:val="Сетка таблицы2"/>
    <w:basedOn w:val="a3"/>
    <w:next w:val="ae"/>
    <w:uiPriority w:val="59"/>
    <w:rsid w:val="009E75B3"/>
    <w:pPr>
      <w:spacing w:after="0" w:line="240" w:lineRule="auto"/>
    </w:pPr>
    <w:rPr>
      <w:rFonts w:ascii="Cambria" w:eastAsia="MS Mincho" w:hAnsi="Cambria"/>
      <w:bCs w:val="0"/>
      <w:color w:val="auto"/>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ветлая заливка2"/>
    <w:basedOn w:val="a3"/>
    <w:next w:val="aff0"/>
    <w:uiPriority w:val="60"/>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0">
    <w:name w:val="Светлый список2"/>
    <w:basedOn w:val="a3"/>
    <w:next w:val="aff1"/>
    <w:uiPriority w:val="61"/>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1">
    <w:name w:val="Светлая сетка2"/>
    <w:basedOn w:val="a3"/>
    <w:next w:val="aff2"/>
    <w:uiPriority w:val="62"/>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0">
    <w:name w:val="Средняя заливка 12"/>
    <w:basedOn w:val="a3"/>
    <w:next w:val="19"/>
    <w:uiPriority w:val="63"/>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0">
    <w:name w:val="Средняя заливка 22"/>
    <w:basedOn w:val="a3"/>
    <w:next w:val="29"/>
    <w:uiPriority w:val="64"/>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редний список 12"/>
    <w:basedOn w:val="a3"/>
    <w:next w:val="1a"/>
    <w:uiPriority w:val="65"/>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000000"/>
        <w:bottom w:val="single" w:sz="8" w:space="0" w:color="000000"/>
      </w:tblBorders>
    </w:tblPr>
    <w:tblStylePr w:type="firstRow">
      <w:rPr>
        <w:rFonts w:ascii="Calibri" w:eastAsia="MS Gothic" w:hAnsi="Calibri"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
    <w:name w:val="Средний список 22"/>
    <w:basedOn w:val="a3"/>
    <w:next w:val="2a"/>
    <w:uiPriority w:val="66"/>
    <w:semiHidden/>
    <w:unhideWhenUsed/>
    <w:rsid w:val="009E75B3"/>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22">
    <w:name w:val="Средняя сетка 12"/>
    <w:basedOn w:val="a3"/>
    <w:next w:val="1b"/>
    <w:uiPriority w:val="67"/>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222">
    <w:name w:val="Средняя сетка 22"/>
    <w:basedOn w:val="a3"/>
    <w:next w:val="2b"/>
    <w:uiPriority w:val="68"/>
    <w:semiHidden/>
    <w:unhideWhenUsed/>
    <w:rsid w:val="009E75B3"/>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20">
    <w:name w:val="Средняя сетка 32"/>
    <w:basedOn w:val="a3"/>
    <w:next w:val="37"/>
    <w:uiPriority w:val="69"/>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2f2">
    <w:name w:val="Темный список2"/>
    <w:basedOn w:val="a3"/>
    <w:next w:val="aff3"/>
    <w:uiPriority w:val="70"/>
    <w:semiHidden/>
    <w:unhideWhenUsed/>
    <w:rsid w:val="009E75B3"/>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2f3">
    <w:name w:val="Цветная заливка2"/>
    <w:basedOn w:val="a3"/>
    <w:next w:val="aff4"/>
    <w:uiPriority w:val="71"/>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2f4">
    <w:name w:val="Цветной список2"/>
    <w:basedOn w:val="a3"/>
    <w:next w:val="aff5"/>
    <w:uiPriority w:val="72"/>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2f5">
    <w:name w:val="Цветная сетка2"/>
    <w:basedOn w:val="a3"/>
    <w:next w:val="aff6"/>
    <w:uiPriority w:val="73"/>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20">
    <w:name w:val="Светлая заливка - Акцент 12"/>
    <w:basedOn w:val="a3"/>
    <w:next w:val="-1"/>
    <w:uiPriority w:val="60"/>
    <w:semiHidden/>
    <w:unhideWhenUsed/>
    <w:rsid w:val="009E75B3"/>
    <w:pPr>
      <w:spacing w:after="0" w:line="240" w:lineRule="auto"/>
    </w:pPr>
    <w:rPr>
      <w:rFonts w:ascii="Cambria" w:eastAsia="MS Mincho" w:hAnsi="Cambria"/>
      <w:bCs w:val="0"/>
      <w:color w:val="365F91"/>
      <w:kern w:val="0"/>
      <w:sz w:val="22"/>
      <w:szCs w:val="22"/>
      <w:lang w:val="en-US"/>
      <w14:ligatures w14:val="none"/>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21">
    <w:name w:val="Светлый список - Акцент 12"/>
    <w:basedOn w:val="a3"/>
    <w:next w:val="-10"/>
    <w:uiPriority w:val="61"/>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22">
    <w:name w:val="Светлая сетка - Акцент 12"/>
    <w:basedOn w:val="a3"/>
    <w:next w:val="-12"/>
    <w:uiPriority w:val="62"/>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0">
    <w:name w:val="Средняя заливка 1 - Акцент 12"/>
    <w:basedOn w:val="a3"/>
    <w:next w:val="1-1"/>
    <w:uiPriority w:val="63"/>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2-120">
    <w:name w:val="Средняя заливка 2 - Акцент 12"/>
    <w:basedOn w:val="a3"/>
    <w:next w:val="2-1"/>
    <w:uiPriority w:val="64"/>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
    <w:name w:val="Средний список 1 - Акцент 12"/>
    <w:basedOn w:val="a3"/>
    <w:next w:val="1-10"/>
    <w:uiPriority w:val="65"/>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4F81BD"/>
        <w:bottom w:val="single" w:sz="8" w:space="0" w:color="4F81BD"/>
      </w:tblBorders>
    </w:tblPr>
    <w:tblStylePr w:type="firstRow">
      <w:rPr>
        <w:rFonts w:ascii="Calibri" w:eastAsia="MS Gothic" w:hAnsi="Calibri"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1">
    <w:name w:val="Средний список 2 - Акцент 12"/>
    <w:basedOn w:val="a3"/>
    <w:next w:val="2-10"/>
    <w:uiPriority w:val="66"/>
    <w:semiHidden/>
    <w:unhideWhenUsed/>
    <w:rsid w:val="009E75B3"/>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122">
    <w:name w:val="Средняя сетка 1 - Акцент 12"/>
    <w:basedOn w:val="a3"/>
    <w:next w:val="1-12"/>
    <w:uiPriority w:val="67"/>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2-122">
    <w:name w:val="Средняя сетка 2 - Акцент 12"/>
    <w:basedOn w:val="a3"/>
    <w:next w:val="2-12"/>
    <w:uiPriority w:val="68"/>
    <w:semiHidden/>
    <w:unhideWhenUsed/>
    <w:rsid w:val="009E75B3"/>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3-12">
    <w:name w:val="Средняя сетка 3 - Акцент 12"/>
    <w:basedOn w:val="a3"/>
    <w:next w:val="3-1"/>
    <w:uiPriority w:val="69"/>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23">
    <w:name w:val="Темный список - Акцент 12"/>
    <w:basedOn w:val="a3"/>
    <w:next w:val="-13"/>
    <w:uiPriority w:val="70"/>
    <w:semiHidden/>
    <w:unhideWhenUsed/>
    <w:rsid w:val="009E75B3"/>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24">
    <w:name w:val="Цветная заливка - Акцент 12"/>
    <w:basedOn w:val="a3"/>
    <w:next w:val="-14"/>
    <w:uiPriority w:val="71"/>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125">
    <w:name w:val="Цветной список - Акцент 12"/>
    <w:basedOn w:val="a3"/>
    <w:next w:val="-15"/>
    <w:uiPriority w:val="72"/>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26">
    <w:name w:val="Цветная сетка - Акцент 12"/>
    <w:basedOn w:val="a3"/>
    <w:next w:val="-16"/>
    <w:uiPriority w:val="73"/>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20">
    <w:name w:val="Светлая заливка - Акцент 22"/>
    <w:basedOn w:val="a3"/>
    <w:next w:val="-2"/>
    <w:uiPriority w:val="60"/>
    <w:semiHidden/>
    <w:unhideWhenUsed/>
    <w:rsid w:val="009E75B3"/>
    <w:pPr>
      <w:spacing w:after="0" w:line="240" w:lineRule="auto"/>
    </w:pPr>
    <w:rPr>
      <w:rFonts w:ascii="Cambria" w:eastAsia="MS Mincho" w:hAnsi="Cambria"/>
      <w:bCs w:val="0"/>
      <w:color w:val="943634"/>
      <w:kern w:val="0"/>
      <w:sz w:val="22"/>
      <w:szCs w:val="22"/>
      <w:lang w:val="en-US"/>
      <w14:ligatures w14:val="none"/>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1">
    <w:name w:val="Светлый список - Акцент 22"/>
    <w:basedOn w:val="a3"/>
    <w:next w:val="-20"/>
    <w:uiPriority w:val="61"/>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2">
    <w:name w:val="Светлая сетка - Акцент 22"/>
    <w:basedOn w:val="a3"/>
    <w:next w:val="-22"/>
    <w:uiPriority w:val="62"/>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220">
    <w:name w:val="Средняя заливка 1 - Акцент 22"/>
    <w:basedOn w:val="a3"/>
    <w:next w:val="1-2"/>
    <w:uiPriority w:val="63"/>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2-220">
    <w:name w:val="Средняя заливка 2 - Акцент 22"/>
    <w:basedOn w:val="a3"/>
    <w:next w:val="2-2"/>
    <w:uiPriority w:val="64"/>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1">
    <w:name w:val="Средний список 1 - Акцент 22"/>
    <w:basedOn w:val="a3"/>
    <w:next w:val="1-20"/>
    <w:uiPriority w:val="65"/>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C0504D"/>
        <w:bottom w:val="single" w:sz="8" w:space="0" w:color="C0504D"/>
      </w:tblBorders>
    </w:tblPr>
    <w:tblStylePr w:type="firstRow">
      <w:rPr>
        <w:rFonts w:ascii="Calibri" w:eastAsia="MS Gothic" w:hAnsi="Calibri"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2-221">
    <w:name w:val="Средний список 2 - Акцент 22"/>
    <w:basedOn w:val="a3"/>
    <w:next w:val="2-20"/>
    <w:uiPriority w:val="66"/>
    <w:semiHidden/>
    <w:unhideWhenUsed/>
    <w:rsid w:val="009E75B3"/>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1-222">
    <w:name w:val="Средняя сетка 1 - Акцент 22"/>
    <w:basedOn w:val="a3"/>
    <w:next w:val="1-22"/>
    <w:uiPriority w:val="67"/>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2-222">
    <w:name w:val="Средняя сетка 2 - Акцент 22"/>
    <w:basedOn w:val="a3"/>
    <w:next w:val="2-22"/>
    <w:uiPriority w:val="68"/>
    <w:semiHidden/>
    <w:unhideWhenUsed/>
    <w:rsid w:val="009E75B3"/>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3-22">
    <w:name w:val="Средняя сетка 3 - Акцент 22"/>
    <w:basedOn w:val="a3"/>
    <w:next w:val="3-2"/>
    <w:uiPriority w:val="69"/>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223">
    <w:name w:val="Темный список - Акцент 22"/>
    <w:basedOn w:val="a3"/>
    <w:next w:val="-23"/>
    <w:uiPriority w:val="70"/>
    <w:semiHidden/>
    <w:unhideWhenUsed/>
    <w:rsid w:val="009E75B3"/>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224">
    <w:name w:val="Цветная заливка - Акцент 22"/>
    <w:basedOn w:val="a3"/>
    <w:next w:val="-24"/>
    <w:uiPriority w:val="71"/>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225">
    <w:name w:val="Цветной список - Акцент 22"/>
    <w:basedOn w:val="a3"/>
    <w:next w:val="-25"/>
    <w:uiPriority w:val="72"/>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226">
    <w:name w:val="Цветная сетка - Акцент 22"/>
    <w:basedOn w:val="a3"/>
    <w:next w:val="-26"/>
    <w:uiPriority w:val="73"/>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20">
    <w:name w:val="Светлая заливка - Акцент 32"/>
    <w:basedOn w:val="a3"/>
    <w:next w:val="-3"/>
    <w:uiPriority w:val="60"/>
    <w:semiHidden/>
    <w:unhideWhenUsed/>
    <w:rsid w:val="009E75B3"/>
    <w:pPr>
      <w:spacing w:after="0" w:line="240" w:lineRule="auto"/>
    </w:pPr>
    <w:rPr>
      <w:rFonts w:ascii="Cambria" w:eastAsia="MS Mincho" w:hAnsi="Cambria"/>
      <w:bCs w:val="0"/>
      <w:color w:val="76923C"/>
      <w:kern w:val="0"/>
      <w:sz w:val="22"/>
      <w:szCs w:val="22"/>
      <w:lang w:val="en-US"/>
      <w14:ligatures w14:val="none"/>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
    <w:name w:val="Светлый список - Акцент 32"/>
    <w:basedOn w:val="a3"/>
    <w:next w:val="-30"/>
    <w:uiPriority w:val="61"/>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2">
    <w:name w:val="Светлая сетка - Акцент 32"/>
    <w:basedOn w:val="a3"/>
    <w:next w:val="-32"/>
    <w:uiPriority w:val="62"/>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320">
    <w:name w:val="Средняя заливка 1 - Акцент 32"/>
    <w:basedOn w:val="a3"/>
    <w:next w:val="1-3"/>
    <w:uiPriority w:val="63"/>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2-320">
    <w:name w:val="Средняя заливка 2 - Акцент 32"/>
    <w:basedOn w:val="a3"/>
    <w:next w:val="2-3"/>
    <w:uiPriority w:val="64"/>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1">
    <w:name w:val="Средний список 1 - Акцент 32"/>
    <w:basedOn w:val="a3"/>
    <w:next w:val="1-30"/>
    <w:uiPriority w:val="65"/>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9BBB59"/>
        <w:bottom w:val="single" w:sz="8" w:space="0" w:color="9BBB59"/>
      </w:tblBorders>
    </w:tblPr>
    <w:tblStylePr w:type="firstRow">
      <w:rPr>
        <w:rFonts w:ascii="Calibri" w:eastAsia="MS Gothic" w:hAnsi="Calibri"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2-321">
    <w:name w:val="Средний список 2 - Акцент 32"/>
    <w:basedOn w:val="a3"/>
    <w:next w:val="2-30"/>
    <w:uiPriority w:val="66"/>
    <w:semiHidden/>
    <w:unhideWhenUsed/>
    <w:rsid w:val="009E75B3"/>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1-322">
    <w:name w:val="Средняя сетка 1 - Акцент 32"/>
    <w:basedOn w:val="a3"/>
    <w:next w:val="1-32"/>
    <w:uiPriority w:val="67"/>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2-322">
    <w:name w:val="Средняя сетка 2 - Акцент 32"/>
    <w:basedOn w:val="a3"/>
    <w:next w:val="2-32"/>
    <w:uiPriority w:val="68"/>
    <w:semiHidden/>
    <w:unhideWhenUsed/>
    <w:rsid w:val="009E75B3"/>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3-32">
    <w:name w:val="Средняя сетка 3 - Акцент 32"/>
    <w:basedOn w:val="a3"/>
    <w:next w:val="3-3"/>
    <w:uiPriority w:val="69"/>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23">
    <w:name w:val="Темный список - Акцент 32"/>
    <w:basedOn w:val="a3"/>
    <w:next w:val="-33"/>
    <w:uiPriority w:val="70"/>
    <w:semiHidden/>
    <w:unhideWhenUsed/>
    <w:rsid w:val="009E75B3"/>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24">
    <w:name w:val="Цветная заливка - Акцент 32"/>
    <w:basedOn w:val="a3"/>
    <w:next w:val="-34"/>
    <w:uiPriority w:val="71"/>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325">
    <w:name w:val="Цветной список - Акцент 32"/>
    <w:basedOn w:val="a3"/>
    <w:next w:val="-35"/>
    <w:uiPriority w:val="72"/>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326">
    <w:name w:val="Цветная сетка - Акцент 32"/>
    <w:basedOn w:val="a3"/>
    <w:next w:val="-36"/>
    <w:uiPriority w:val="73"/>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20">
    <w:name w:val="Светлая заливка - Акцент 42"/>
    <w:basedOn w:val="a3"/>
    <w:next w:val="-4"/>
    <w:uiPriority w:val="60"/>
    <w:semiHidden/>
    <w:unhideWhenUsed/>
    <w:rsid w:val="009E75B3"/>
    <w:pPr>
      <w:spacing w:after="0" w:line="240" w:lineRule="auto"/>
    </w:pPr>
    <w:rPr>
      <w:rFonts w:ascii="Cambria" w:eastAsia="MS Mincho" w:hAnsi="Cambria"/>
      <w:bCs w:val="0"/>
      <w:color w:val="5F497A"/>
      <w:kern w:val="0"/>
      <w:sz w:val="22"/>
      <w:szCs w:val="22"/>
      <w:lang w:val="en-US"/>
      <w14:ligatures w14:val="none"/>
    </w:rPr>
    <w:tblPr>
      <w:tblStyleRowBandSize w:val="1"/>
      <w:tblStyleColBandSize w:val="1"/>
      <w:tblInd w:w="0" w:type="nil"/>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21">
    <w:name w:val="Светлый список - Акцент 42"/>
    <w:basedOn w:val="a3"/>
    <w:next w:val="-40"/>
    <w:uiPriority w:val="61"/>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422">
    <w:name w:val="Светлая сетка - Акцент 42"/>
    <w:basedOn w:val="a3"/>
    <w:next w:val="-42"/>
    <w:uiPriority w:val="62"/>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420">
    <w:name w:val="Средняя заливка 1 - Акцент 42"/>
    <w:basedOn w:val="a3"/>
    <w:next w:val="1-4"/>
    <w:uiPriority w:val="63"/>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2-420">
    <w:name w:val="Средняя заливка 2 - Акцент 42"/>
    <w:basedOn w:val="a3"/>
    <w:next w:val="2-4"/>
    <w:uiPriority w:val="64"/>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1">
    <w:name w:val="Средний список 1 - Акцент 42"/>
    <w:basedOn w:val="a3"/>
    <w:next w:val="1-40"/>
    <w:uiPriority w:val="65"/>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8064A2"/>
        <w:bottom w:val="single" w:sz="8" w:space="0" w:color="8064A2"/>
      </w:tblBorders>
    </w:tblPr>
    <w:tblStylePr w:type="firstRow">
      <w:rPr>
        <w:rFonts w:ascii="Calibri" w:eastAsia="MS Gothic" w:hAnsi="Calibri"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2-421">
    <w:name w:val="Средний список 2 - Акцент 42"/>
    <w:basedOn w:val="a3"/>
    <w:next w:val="2-40"/>
    <w:uiPriority w:val="66"/>
    <w:semiHidden/>
    <w:unhideWhenUsed/>
    <w:rsid w:val="009E75B3"/>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1-422">
    <w:name w:val="Средняя сетка 1 - Акцент 42"/>
    <w:basedOn w:val="a3"/>
    <w:next w:val="1-42"/>
    <w:uiPriority w:val="67"/>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2-422">
    <w:name w:val="Средняя сетка 2 - Акцент 42"/>
    <w:basedOn w:val="a3"/>
    <w:next w:val="2-42"/>
    <w:uiPriority w:val="68"/>
    <w:semiHidden/>
    <w:unhideWhenUsed/>
    <w:rsid w:val="009E75B3"/>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42">
    <w:name w:val="Средняя сетка 3 - Акцент 42"/>
    <w:basedOn w:val="a3"/>
    <w:next w:val="3-4"/>
    <w:uiPriority w:val="69"/>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423">
    <w:name w:val="Темный список - Акцент 42"/>
    <w:basedOn w:val="a3"/>
    <w:next w:val="-43"/>
    <w:uiPriority w:val="70"/>
    <w:semiHidden/>
    <w:unhideWhenUsed/>
    <w:rsid w:val="009E75B3"/>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424">
    <w:name w:val="Цветная заливка - Акцент 42"/>
    <w:basedOn w:val="a3"/>
    <w:next w:val="-44"/>
    <w:uiPriority w:val="71"/>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425">
    <w:name w:val="Цветной список - Акцент 42"/>
    <w:basedOn w:val="a3"/>
    <w:next w:val="-45"/>
    <w:uiPriority w:val="72"/>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426">
    <w:name w:val="Цветная сетка - Акцент 42"/>
    <w:basedOn w:val="a3"/>
    <w:next w:val="-46"/>
    <w:uiPriority w:val="73"/>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Светлая заливка - Акцент 52"/>
    <w:basedOn w:val="a3"/>
    <w:next w:val="-5"/>
    <w:uiPriority w:val="60"/>
    <w:semiHidden/>
    <w:unhideWhenUsed/>
    <w:rsid w:val="009E75B3"/>
    <w:pPr>
      <w:spacing w:after="0" w:line="240" w:lineRule="auto"/>
    </w:pPr>
    <w:rPr>
      <w:rFonts w:ascii="Cambria" w:eastAsia="MS Mincho" w:hAnsi="Cambria"/>
      <w:bCs w:val="0"/>
      <w:color w:val="31849B"/>
      <w:kern w:val="0"/>
      <w:sz w:val="22"/>
      <w:szCs w:val="22"/>
      <w:lang w:val="en-US"/>
      <w14:ligatures w14:val="none"/>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1">
    <w:name w:val="Светлый список - Акцент 52"/>
    <w:basedOn w:val="a3"/>
    <w:next w:val="-50"/>
    <w:uiPriority w:val="61"/>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522">
    <w:name w:val="Светлая сетка - Акцент 52"/>
    <w:basedOn w:val="a3"/>
    <w:next w:val="-52"/>
    <w:uiPriority w:val="62"/>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20">
    <w:name w:val="Средняя заливка 1 - Акцент 52"/>
    <w:basedOn w:val="a3"/>
    <w:next w:val="1-5"/>
    <w:uiPriority w:val="63"/>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520">
    <w:name w:val="Средняя заливка 2 - Акцент 52"/>
    <w:basedOn w:val="a3"/>
    <w:next w:val="2-5"/>
    <w:uiPriority w:val="64"/>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21">
    <w:name w:val="Средний список 1 - Акцент 52"/>
    <w:basedOn w:val="a3"/>
    <w:next w:val="1-50"/>
    <w:uiPriority w:val="65"/>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4BACC6"/>
        <w:bottom w:val="single" w:sz="8" w:space="0" w:color="4BACC6"/>
      </w:tblBorders>
    </w:tblPr>
    <w:tblStylePr w:type="firstRow">
      <w:rPr>
        <w:rFonts w:ascii="Calibri" w:eastAsia="MS Gothic" w:hAnsi="Calibri"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2-521">
    <w:name w:val="Средний список 2 - Акцент 52"/>
    <w:basedOn w:val="a3"/>
    <w:next w:val="2-50"/>
    <w:uiPriority w:val="66"/>
    <w:semiHidden/>
    <w:unhideWhenUsed/>
    <w:rsid w:val="009E75B3"/>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1-522">
    <w:name w:val="Средняя сетка 1 - Акцент 52"/>
    <w:basedOn w:val="a3"/>
    <w:next w:val="1-52"/>
    <w:uiPriority w:val="67"/>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2-522">
    <w:name w:val="Средняя сетка 2 - Акцент 52"/>
    <w:basedOn w:val="a3"/>
    <w:next w:val="2-52"/>
    <w:uiPriority w:val="68"/>
    <w:semiHidden/>
    <w:unhideWhenUsed/>
    <w:rsid w:val="009E75B3"/>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3-52">
    <w:name w:val="Средняя сетка 3 - Акцент 52"/>
    <w:basedOn w:val="a3"/>
    <w:next w:val="3-5"/>
    <w:uiPriority w:val="69"/>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523">
    <w:name w:val="Темный список - Акцент 52"/>
    <w:basedOn w:val="a3"/>
    <w:next w:val="-53"/>
    <w:uiPriority w:val="70"/>
    <w:semiHidden/>
    <w:unhideWhenUsed/>
    <w:rsid w:val="009E75B3"/>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524">
    <w:name w:val="Цветная заливка - Акцент 52"/>
    <w:basedOn w:val="a3"/>
    <w:next w:val="-54"/>
    <w:uiPriority w:val="71"/>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525">
    <w:name w:val="Цветной список - Акцент 52"/>
    <w:basedOn w:val="a3"/>
    <w:next w:val="-55"/>
    <w:uiPriority w:val="72"/>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526">
    <w:name w:val="Цветная сетка - Акцент 52"/>
    <w:basedOn w:val="a3"/>
    <w:next w:val="-56"/>
    <w:uiPriority w:val="73"/>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20">
    <w:name w:val="Светлая заливка - Акцент 62"/>
    <w:basedOn w:val="a3"/>
    <w:next w:val="-6"/>
    <w:uiPriority w:val="60"/>
    <w:semiHidden/>
    <w:unhideWhenUsed/>
    <w:rsid w:val="009E75B3"/>
    <w:pPr>
      <w:spacing w:after="0" w:line="240" w:lineRule="auto"/>
    </w:pPr>
    <w:rPr>
      <w:rFonts w:ascii="Cambria" w:eastAsia="MS Mincho" w:hAnsi="Cambria"/>
      <w:bCs w:val="0"/>
      <w:color w:val="E36C0A"/>
      <w:kern w:val="0"/>
      <w:sz w:val="22"/>
      <w:szCs w:val="22"/>
      <w:lang w:val="en-US"/>
      <w14:ligatures w14:val="none"/>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621">
    <w:name w:val="Светлый список - Акцент 62"/>
    <w:basedOn w:val="a3"/>
    <w:next w:val="-60"/>
    <w:uiPriority w:val="61"/>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2">
    <w:name w:val="Светлая сетка - Акцент 62"/>
    <w:basedOn w:val="a3"/>
    <w:next w:val="-62"/>
    <w:uiPriority w:val="62"/>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620">
    <w:name w:val="Средняя заливка 1 - Акцент 62"/>
    <w:basedOn w:val="a3"/>
    <w:next w:val="1-6"/>
    <w:uiPriority w:val="63"/>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20">
    <w:name w:val="Средняя заливка 2 - Акцент 62"/>
    <w:basedOn w:val="a3"/>
    <w:next w:val="2-6"/>
    <w:uiPriority w:val="64"/>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21">
    <w:name w:val="Средний список 1 - Акцент 62"/>
    <w:basedOn w:val="a3"/>
    <w:next w:val="1-60"/>
    <w:uiPriority w:val="65"/>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F79646"/>
        <w:bottom w:val="single" w:sz="8" w:space="0" w:color="F79646"/>
      </w:tblBorders>
    </w:tblPr>
    <w:tblStylePr w:type="firstRow">
      <w:rPr>
        <w:rFonts w:ascii="Calibri" w:eastAsia="MS Gothic" w:hAnsi="Calibri"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621">
    <w:name w:val="Средний список 2 - Акцент 62"/>
    <w:basedOn w:val="a3"/>
    <w:next w:val="2-60"/>
    <w:uiPriority w:val="66"/>
    <w:semiHidden/>
    <w:unhideWhenUsed/>
    <w:rsid w:val="009E75B3"/>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622">
    <w:name w:val="Средняя сетка 1 - Акцент 62"/>
    <w:basedOn w:val="a3"/>
    <w:next w:val="1-62"/>
    <w:uiPriority w:val="67"/>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622">
    <w:name w:val="Средняя сетка 2 - Акцент 62"/>
    <w:basedOn w:val="a3"/>
    <w:next w:val="2-62"/>
    <w:uiPriority w:val="68"/>
    <w:semiHidden/>
    <w:unhideWhenUsed/>
    <w:rsid w:val="009E75B3"/>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62">
    <w:name w:val="Средняя сетка 3 - Акцент 62"/>
    <w:basedOn w:val="a3"/>
    <w:next w:val="3-6"/>
    <w:uiPriority w:val="69"/>
    <w:semiHidden/>
    <w:unhideWhenUsed/>
    <w:rsid w:val="009E75B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623">
    <w:name w:val="Темный список - Акцент 62"/>
    <w:basedOn w:val="a3"/>
    <w:next w:val="-63"/>
    <w:uiPriority w:val="70"/>
    <w:semiHidden/>
    <w:unhideWhenUsed/>
    <w:rsid w:val="009E75B3"/>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624">
    <w:name w:val="Цветная заливка - Акцент 62"/>
    <w:basedOn w:val="a3"/>
    <w:next w:val="-64"/>
    <w:uiPriority w:val="71"/>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625">
    <w:name w:val="Цветной список - Акцент 62"/>
    <w:basedOn w:val="a3"/>
    <w:next w:val="-65"/>
    <w:uiPriority w:val="72"/>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626">
    <w:name w:val="Цветная сетка - Акцент 62"/>
    <w:basedOn w:val="a3"/>
    <w:next w:val="-66"/>
    <w:uiPriority w:val="73"/>
    <w:semiHidden/>
    <w:unhideWhenUsed/>
    <w:rsid w:val="009E75B3"/>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aff9">
    <w:name w:val="Normal (Web)"/>
    <w:basedOn w:val="a1"/>
    <w:uiPriority w:val="99"/>
    <w:semiHidden/>
    <w:unhideWhenUsed/>
    <w:rsid w:val="00725335"/>
    <w:rPr>
      <w:sz w:val="24"/>
      <w:szCs w:val="24"/>
    </w:rPr>
  </w:style>
  <w:style w:type="numbering" w:customStyle="1" w:styleId="38">
    <w:name w:val="Нет списка3"/>
    <w:next w:val="a4"/>
    <w:uiPriority w:val="99"/>
    <w:semiHidden/>
    <w:unhideWhenUsed/>
    <w:rsid w:val="005B0DC0"/>
  </w:style>
  <w:style w:type="paragraph" w:styleId="affa">
    <w:name w:val="caption"/>
    <w:basedOn w:val="a1"/>
    <w:next w:val="a1"/>
    <w:uiPriority w:val="35"/>
    <w:semiHidden/>
    <w:unhideWhenUsed/>
    <w:qFormat/>
    <w:rsid w:val="005B0DC0"/>
    <w:pPr>
      <w:spacing w:after="120" w:line="240" w:lineRule="auto"/>
      <w:ind w:firstLine="709"/>
      <w:jc w:val="both"/>
    </w:pPr>
    <w:rPr>
      <w:rFonts w:eastAsia="Times New Roman"/>
      <w:b/>
      <w:kern w:val="0"/>
      <w:sz w:val="24"/>
      <w:szCs w:val="18"/>
      <w:lang w:val="en-US"/>
      <w14:ligatures w14:val="none"/>
    </w:rPr>
  </w:style>
  <w:style w:type="table" w:customStyle="1" w:styleId="39">
    <w:name w:val="Сетка таблицы3"/>
    <w:basedOn w:val="a3"/>
    <w:next w:val="ae"/>
    <w:uiPriority w:val="59"/>
    <w:rsid w:val="005B0DC0"/>
    <w:pPr>
      <w:spacing w:after="0" w:line="240" w:lineRule="auto"/>
    </w:pPr>
    <w:rPr>
      <w:rFonts w:ascii="Cambria" w:eastAsia="MS Mincho" w:hAnsi="Cambria"/>
      <w:bCs w:val="0"/>
      <w:color w:val="aut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ветлая заливка3"/>
    <w:basedOn w:val="a3"/>
    <w:next w:val="aff0"/>
    <w:uiPriority w:val="60"/>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0">
    <w:name w:val="Светлая заливка - Акцент 13"/>
    <w:basedOn w:val="a3"/>
    <w:next w:val="-1"/>
    <w:uiPriority w:val="60"/>
    <w:rsid w:val="005B0DC0"/>
    <w:pPr>
      <w:spacing w:after="0" w:line="240" w:lineRule="auto"/>
    </w:pPr>
    <w:rPr>
      <w:rFonts w:ascii="Cambria" w:eastAsia="MS Mincho" w:hAnsi="Cambria"/>
      <w:bCs w:val="0"/>
      <w:color w:val="365F91"/>
      <w:kern w:val="0"/>
      <w:sz w:val="22"/>
      <w:szCs w:val="22"/>
      <w:lang w:val="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0">
    <w:name w:val="Светлая заливка - Акцент 23"/>
    <w:basedOn w:val="a3"/>
    <w:next w:val="-2"/>
    <w:uiPriority w:val="60"/>
    <w:rsid w:val="005B0DC0"/>
    <w:pPr>
      <w:spacing w:after="0" w:line="240" w:lineRule="auto"/>
    </w:pPr>
    <w:rPr>
      <w:rFonts w:ascii="Cambria" w:eastAsia="MS Mincho" w:hAnsi="Cambria"/>
      <w:bCs w:val="0"/>
      <w:color w:val="943634"/>
      <w:kern w:val="0"/>
      <w:sz w:val="22"/>
      <w:szCs w:val="22"/>
      <w:lang w:val="en-US"/>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30">
    <w:name w:val="Светлая заливка - Акцент 33"/>
    <w:basedOn w:val="a3"/>
    <w:next w:val="-3"/>
    <w:uiPriority w:val="60"/>
    <w:rsid w:val="005B0DC0"/>
    <w:pPr>
      <w:spacing w:after="0" w:line="240" w:lineRule="auto"/>
    </w:pPr>
    <w:rPr>
      <w:rFonts w:ascii="Cambria" w:eastAsia="MS Mincho" w:hAnsi="Cambria"/>
      <w:bCs w:val="0"/>
      <w:color w:val="76923C"/>
      <w:kern w:val="0"/>
      <w:sz w:val="22"/>
      <w:szCs w:val="22"/>
      <w:lang w:val="en-US"/>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30">
    <w:name w:val="Светлая заливка - Акцент 43"/>
    <w:basedOn w:val="a3"/>
    <w:next w:val="-4"/>
    <w:uiPriority w:val="60"/>
    <w:rsid w:val="005B0DC0"/>
    <w:pPr>
      <w:spacing w:after="0" w:line="240" w:lineRule="auto"/>
    </w:pPr>
    <w:rPr>
      <w:rFonts w:ascii="Cambria" w:eastAsia="MS Mincho" w:hAnsi="Cambria"/>
      <w:bCs w:val="0"/>
      <w:color w:val="5F497A"/>
      <w:kern w:val="0"/>
      <w:sz w:val="22"/>
      <w:szCs w:val="22"/>
      <w:lang w:val="en-US"/>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30">
    <w:name w:val="Светлая заливка - Акцент 53"/>
    <w:basedOn w:val="a3"/>
    <w:next w:val="-5"/>
    <w:uiPriority w:val="60"/>
    <w:rsid w:val="005B0DC0"/>
    <w:pPr>
      <w:spacing w:after="0" w:line="240" w:lineRule="auto"/>
    </w:pPr>
    <w:rPr>
      <w:rFonts w:ascii="Cambria" w:eastAsia="MS Mincho" w:hAnsi="Cambria"/>
      <w:bCs w:val="0"/>
      <w:color w:val="31849B"/>
      <w:kern w:val="0"/>
      <w:sz w:val="22"/>
      <w:szCs w:val="22"/>
      <w:lang w:val="en-US"/>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30">
    <w:name w:val="Светлая заливка - Акцент 63"/>
    <w:basedOn w:val="a3"/>
    <w:next w:val="-6"/>
    <w:uiPriority w:val="60"/>
    <w:rsid w:val="005B0DC0"/>
    <w:pPr>
      <w:spacing w:after="0" w:line="240" w:lineRule="auto"/>
    </w:pPr>
    <w:rPr>
      <w:rFonts w:ascii="Cambria" w:eastAsia="MS Mincho" w:hAnsi="Cambria"/>
      <w:bCs w:val="0"/>
      <w:color w:val="E36C0A"/>
      <w:kern w:val="0"/>
      <w:sz w:val="22"/>
      <w:szCs w:val="22"/>
      <w:lang w:val="en-US"/>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3b">
    <w:name w:val="Светлый список3"/>
    <w:basedOn w:val="a3"/>
    <w:next w:val="aff1"/>
    <w:uiPriority w:val="61"/>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1">
    <w:name w:val="Светлый список - Акцент 13"/>
    <w:basedOn w:val="a3"/>
    <w:next w:val="-10"/>
    <w:uiPriority w:val="61"/>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31">
    <w:name w:val="Светлый список - Акцент 23"/>
    <w:basedOn w:val="a3"/>
    <w:next w:val="-20"/>
    <w:uiPriority w:val="61"/>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31">
    <w:name w:val="Светлый список - Акцент 33"/>
    <w:basedOn w:val="a3"/>
    <w:next w:val="-30"/>
    <w:uiPriority w:val="61"/>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31">
    <w:name w:val="Светлый список - Акцент 43"/>
    <w:basedOn w:val="a3"/>
    <w:next w:val="-40"/>
    <w:uiPriority w:val="61"/>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31">
    <w:name w:val="Светлый список - Акцент 53"/>
    <w:basedOn w:val="a3"/>
    <w:next w:val="-50"/>
    <w:uiPriority w:val="61"/>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31">
    <w:name w:val="Светлый список - Акцент 63"/>
    <w:basedOn w:val="a3"/>
    <w:next w:val="-60"/>
    <w:uiPriority w:val="61"/>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3c">
    <w:name w:val="Светлая сетка3"/>
    <w:basedOn w:val="a3"/>
    <w:next w:val="aff2"/>
    <w:uiPriority w:val="62"/>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
    <w:name w:val="Светлая сетка - Акцент 13"/>
    <w:basedOn w:val="a3"/>
    <w:next w:val="-12"/>
    <w:uiPriority w:val="62"/>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2">
    <w:name w:val="Светлая сетка - Акцент 23"/>
    <w:basedOn w:val="a3"/>
    <w:next w:val="-22"/>
    <w:uiPriority w:val="62"/>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32">
    <w:name w:val="Светлая сетка - Акцент 33"/>
    <w:basedOn w:val="a3"/>
    <w:next w:val="-32"/>
    <w:uiPriority w:val="62"/>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32">
    <w:name w:val="Светлая сетка - Акцент 43"/>
    <w:basedOn w:val="a3"/>
    <w:next w:val="-42"/>
    <w:uiPriority w:val="62"/>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32">
    <w:name w:val="Светлая сетка - Акцент 53"/>
    <w:basedOn w:val="a3"/>
    <w:next w:val="-52"/>
    <w:uiPriority w:val="62"/>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32">
    <w:name w:val="Светлая сетка - Акцент 63"/>
    <w:basedOn w:val="a3"/>
    <w:next w:val="-62"/>
    <w:uiPriority w:val="62"/>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30">
    <w:name w:val="Средняя заливка 13"/>
    <w:basedOn w:val="a3"/>
    <w:next w:val="19"/>
    <w:uiPriority w:val="63"/>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3">
    <w:name w:val="Средняя заливка 1 - Акцент 13"/>
    <w:basedOn w:val="a3"/>
    <w:next w:val="1-1"/>
    <w:uiPriority w:val="63"/>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3">
    <w:name w:val="Средняя заливка 1 - Акцент 23"/>
    <w:basedOn w:val="a3"/>
    <w:next w:val="1-2"/>
    <w:uiPriority w:val="63"/>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3">
    <w:name w:val="Средняя заливка 1 - Акцент 33"/>
    <w:basedOn w:val="a3"/>
    <w:next w:val="1-3"/>
    <w:uiPriority w:val="63"/>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3">
    <w:name w:val="Средняя заливка 1 - Акцент 43"/>
    <w:basedOn w:val="a3"/>
    <w:next w:val="1-4"/>
    <w:uiPriority w:val="63"/>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3">
    <w:name w:val="Средняя заливка 1 - Акцент 53"/>
    <w:basedOn w:val="a3"/>
    <w:next w:val="1-5"/>
    <w:uiPriority w:val="63"/>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3">
    <w:name w:val="Средняя заливка 1 - Акцент 63"/>
    <w:basedOn w:val="a3"/>
    <w:next w:val="1-6"/>
    <w:uiPriority w:val="63"/>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30">
    <w:name w:val="Средняя заливка 23"/>
    <w:basedOn w:val="a3"/>
    <w:next w:val="29"/>
    <w:uiPriority w:val="64"/>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Средняя заливка 2 - Акцент 13"/>
    <w:basedOn w:val="a3"/>
    <w:next w:val="2-1"/>
    <w:uiPriority w:val="64"/>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3">
    <w:name w:val="Средняя заливка 2 - Акцент 23"/>
    <w:basedOn w:val="a3"/>
    <w:next w:val="2-2"/>
    <w:uiPriority w:val="64"/>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3">
    <w:name w:val="Средняя заливка 2 - Акцент 33"/>
    <w:basedOn w:val="a3"/>
    <w:next w:val="2-3"/>
    <w:uiPriority w:val="64"/>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3">
    <w:name w:val="Средняя заливка 2 - Акцент 43"/>
    <w:basedOn w:val="a3"/>
    <w:next w:val="2-4"/>
    <w:uiPriority w:val="64"/>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3">
    <w:name w:val="Средняя заливка 2 - Акцент 53"/>
    <w:basedOn w:val="a3"/>
    <w:next w:val="2-5"/>
    <w:uiPriority w:val="64"/>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3">
    <w:name w:val="Средняя заливка 2 - Акцент 63"/>
    <w:basedOn w:val="a3"/>
    <w:next w:val="2-6"/>
    <w:uiPriority w:val="64"/>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
    <w:name w:val="Средний список 13"/>
    <w:basedOn w:val="a3"/>
    <w:next w:val="1a"/>
    <w:uiPriority w:val="65"/>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0">
    <w:name w:val="Средний список 1 - Акцент 13"/>
    <w:basedOn w:val="a3"/>
    <w:next w:val="1-10"/>
    <w:uiPriority w:val="65"/>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30">
    <w:name w:val="Средний список 1 - Акцент 23"/>
    <w:basedOn w:val="a3"/>
    <w:next w:val="1-20"/>
    <w:uiPriority w:val="65"/>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30">
    <w:name w:val="Средний список 1 - Акцент 33"/>
    <w:basedOn w:val="a3"/>
    <w:next w:val="1-30"/>
    <w:uiPriority w:val="65"/>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30">
    <w:name w:val="Средний список 1 - Акцент 43"/>
    <w:basedOn w:val="a3"/>
    <w:next w:val="1-40"/>
    <w:uiPriority w:val="65"/>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30">
    <w:name w:val="Средний список 1 - Акцент 53"/>
    <w:basedOn w:val="a3"/>
    <w:next w:val="1-50"/>
    <w:uiPriority w:val="65"/>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30">
    <w:name w:val="Средний список 1 - Акцент 63"/>
    <w:basedOn w:val="a3"/>
    <w:next w:val="1-60"/>
    <w:uiPriority w:val="65"/>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31">
    <w:name w:val="Средний список 23"/>
    <w:basedOn w:val="a3"/>
    <w:next w:val="2a"/>
    <w:uiPriority w:val="66"/>
    <w:rsid w:val="005B0DC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30">
    <w:name w:val="Средний список 2 - Акцент 13"/>
    <w:basedOn w:val="a3"/>
    <w:next w:val="2-10"/>
    <w:uiPriority w:val="66"/>
    <w:rsid w:val="005B0DC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30">
    <w:name w:val="Средний список 2 - Акцент 23"/>
    <w:basedOn w:val="a3"/>
    <w:next w:val="2-20"/>
    <w:uiPriority w:val="66"/>
    <w:rsid w:val="005B0DC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30">
    <w:name w:val="Средний список 2 - Акцент 33"/>
    <w:basedOn w:val="a3"/>
    <w:next w:val="2-30"/>
    <w:uiPriority w:val="66"/>
    <w:rsid w:val="005B0DC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30">
    <w:name w:val="Средний список 2 - Акцент 43"/>
    <w:basedOn w:val="a3"/>
    <w:next w:val="2-40"/>
    <w:uiPriority w:val="66"/>
    <w:rsid w:val="005B0DC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30">
    <w:name w:val="Средний список 2 - Акцент 53"/>
    <w:basedOn w:val="a3"/>
    <w:next w:val="2-50"/>
    <w:uiPriority w:val="66"/>
    <w:rsid w:val="005B0DC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30">
    <w:name w:val="Средний список 2 - Акцент 63"/>
    <w:basedOn w:val="a3"/>
    <w:next w:val="2-60"/>
    <w:uiPriority w:val="66"/>
    <w:rsid w:val="005B0DC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32">
    <w:name w:val="Средняя сетка 13"/>
    <w:basedOn w:val="a3"/>
    <w:next w:val="1b"/>
    <w:uiPriority w:val="67"/>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31">
    <w:name w:val="Средняя сетка 1 - Акцент 13"/>
    <w:basedOn w:val="a3"/>
    <w:next w:val="1-12"/>
    <w:uiPriority w:val="67"/>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31">
    <w:name w:val="Средняя сетка 1 - Акцент 23"/>
    <w:basedOn w:val="a3"/>
    <w:next w:val="1-22"/>
    <w:uiPriority w:val="67"/>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31">
    <w:name w:val="Средняя сетка 1 - Акцент 33"/>
    <w:basedOn w:val="a3"/>
    <w:next w:val="1-32"/>
    <w:uiPriority w:val="67"/>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31">
    <w:name w:val="Средняя сетка 1 - Акцент 43"/>
    <w:basedOn w:val="a3"/>
    <w:next w:val="1-42"/>
    <w:uiPriority w:val="67"/>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31">
    <w:name w:val="Средняя сетка 1 - Акцент 53"/>
    <w:basedOn w:val="a3"/>
    <w:next w:val="1-52"/>
    <w:uiPriority w:val="67"/>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31">
    <w:name w:val="Средняя сетка 1 - Акцент 63"/>
    <w:basedOn w:val="a3"/>
    <w:next w:val="1-62"/>
    <w:uiPriority w:val="67"/>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32">
    <w:name w:val="Средняя сетка 23"/>
    <w:basedOn w:val="a3"/>
    <w:next w:val="2b"/>
    <w:uiPriority w:val="68"/>
    <w:rsid w:val="005B0DC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31">
    <w:name w:val="Средняя сетка 2 - Акцент 13"/>
    <w:basedOn w:val="a3"/>
    <w:next w:val="2-12"/>
    <w:uiPriority w:val="68"/>
    <w:rsid w:val="005B0DC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31">
    <w:name w:val="Средняя сетка 2 - Акцент 23"/>
    <w:basedOn w:val="a3"/>
    <w:next w:val="2-22"/>
    <w:uiPriority w:val="68"/>
    <w:rsid w:val="005B0DC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31">
    <w:name w:val="Средняя сетка 2 - Акцент 33"/>
    <w:basedOn w:val="a3"/>
    <w:next w:val="2-32"/>
    <w:uiPriority w:val="68"/>
    <w:rsid w:val="005B0DC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31">
    <w:name w:val="Средняя сетка 2 - Акцент 43"/>
    <w:basedOn w:val="a3"/>
    <w:next w:val="2-42"/>
    <w:uiPriority w:val="68"/>
    <w:rsid w:val="005B0DC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31">
    <w:name w:val="Средняя сетка 2 - Акцент 53"/>
    <w:basedOn w:val="a3"/>
    <w:next w:val="2-52"/>
    <w:uiPriority w:val="68"/>
    <w:rsid w:val="005B0DC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31">
    <w:name w:val="Средняя сетка 2 - Акцент 63"/>
    <w:basedOn w:val="a3"/>
    <w:next w:val="2-62"/>
    <w:uiPriority w:val="68"/>
    <w:rsid w:val="005B0DC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30">
    <w:name w:val="Средняя сетка 33"/>
    <w:basedOn w:val="a3"/>
    <w:next w:val="37"/>
    <w:uiPriority w:val="69"/>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3">
    <w:name w:val="Средняя сетка 3 - Акцент 13"/>
    <w:basedOn w:val="a3"/>
    <w:next w:val="3-1"/>
    <w:uiPriority w:val="69"/>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3">
    <w:name w:val="Средняя сетка 3 - Акцент 23"/>
    <w:basedOn w:val="a3"/>
    <w:next w:val="3-2"/>
    <w:uiPriority w:val="69"/>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3">
    <w:name w:val="Средняя сетка 3 - Акцент 33"/>
    <w:basedOn w:val="a3"/>
    <w:next w:val="3-3"/>
    <w:uiPriority w:val="69"/>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3">
    <w:name w:val="Средняя сетка 3 - Акцент 43"/>
    <w:basedOn w:val="a3"/>
    <w:next w:val="3-4"/>
    <w:uiPriority w:val="69"/>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3">
    <w:name w:val="Средняя сетка 3 - Акцент 53"/>
    <w:basedOn w:val="a3"/>
    <w:next w:val="3-5"/>
    <w:uiPriority w:val="69"/>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3">
    <w:name w:val="Средняя сетка 3 - Акцент 63"/>
    <w:basedOn w:val="a3"/>
    <w:next w:val="3-6"/>
    <w:uiPriority w:val="69"/>
    <w:rsid w:val="005B0DC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d">
    <w:name w:val="Темный список3"/>
    <w:basedOn w:val="a3"/>
    <w:next w:val="aff3"/>
    <w:uiPriority w:val="70"/>
    <w:rsid w:val="005B0DC0"/>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33">
    <w:name w:val="Темный список - Акцент 13"/>
    <w:basedOn w:val="a3"/>
    <w:next w:val="-13"/>
    <w:uiPriority w:val="70"/>
    <w:rsid w:val="005B0DC0"/>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33">
    <w:name w:val="Темный список - Акцент 23"/>
    <w:basedOn w:val="a3"/>
    <w:next w:val="-23"/>
    <w:uiPriority w:val="70"/>
    <w:rsid w:val="005B0DC0"/>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33">
    <w:name w:val="Темный список - Акцент 33"/>
    <w:basedOn w:val="a3"/>
    <w:next w:val="-33"/>
    <w:uiPriority w:val="70"/>
    <w:rsid w:val="005B0DC0"/>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33">
    <w:name w:val="Темный список - Акцент 43"/>
    <w:basedOn w:val="a3"/>
    <w:next w:val="-43"/>
    <w:uiPriority w:val="70"/>
    <w:rsid w:val="005B0DC0"/>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33">
    <w:name w:val="Темный список - Акцент 53"/>
    <w:basedOn w:val="a3"/>
    <w:next w:val="-53"/>
    <w:uiPriority w:val="70"/>
    <w:rsid w:val="005B0DC0"/>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33">
    <w:name w:val="Темный список - Акцент 63"/>
    <w:basedOn w:val="a3"/>
    <w:next w:val="-63"/>
    <w:uiPriority w:val="70"/>
    <w:rsid w:val="005B0DC0"/>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3e">
    <w:name w:val="Цветная заливка3"/>
    <w:basedOn w:val="a3"/>
    <w:next w:val="aff4"/>
    <w:uiPriority w:val="71"/>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34">
    <w:name w:val="Цветная заливка - Акцент 13"/>
    <w:basedOn w:val="a3"/>
    <w:next w:val="-14"/>
    <w:uiPriority w:val="71"/>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34">
    <w:name w:val="Цветная заливка - Акцент 23"/>
    <w:basedOn w:val="a3"/>
    <w:next w:val="-24"/>
    <w:uiPriority w:val="71"/>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34">
    <w:name w:val="Цветная заливка - Акцент 33"/>
    <w:basedOn w:val="a3"/>
    <w:next w:val="-34"/>
    <w:uiPriority w:val="71"/>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34">
    <w:name w:val="Цветная заливка - Акцент 43"/>
    <w:basedOn w:val="a3"/>
    <w:next w:val="-44"/>
    <w:uiPriority w:val="71"/>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34">
    <w:name w:val="Цветная заливка - Акцент 53"/>
    <w:basedOn w:val="a3"/>
    <w:next w:val="-54"/>
    <w:uiPriority w:val="71"/>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34">
    <w:name w:val="Цветная заливка - Акцент 63"/>
    <w:basedOn w:val="a3"/>
    <w:next w:val="-64"/>
    <w:uiPriority w:val="71"/>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3f">
    <w:name w:val="Цветной список3"/>
    <w:basedOn w:val="a3"/>
    <w:next w:val="aff5"/>
    <w:uiPriority w:val="72"/>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35">
    <w:name w:val="Цветной список - Акцент 13"/>
    <w:basedOn w:val="a3"/>
    <w:next w:val="-15"/>
    <w:uiPriority w:val="72"/>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35">
    <w:name w:val="Цветной список - Акцент 23"/>
    <w:basedOn w:val="a3"/>
    <w:next w:val="-25"/>
    <w:uiPriority w:val="72"/>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35">
    <w:name w:val="Цветной список - Акцент 33"/>
    <w:basedOn w:val="a3"/>
    <w:next w:val="-35"/>
    <w:uiPriority w:val="72"/>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35">
    <w:name w:val="Цветной список - Акцент 43"/>
    <w:basedOn w:val="a3"/>
    <w:next w:val="-45"/>
    <w:uiPriority w:val="72"/>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35">
    <w:name w:val="Цветной список - Акцент 53"/>
    <w:basedOn w:val="a3"/>
    <w:next w:val="-55"/>
    <w:uiPriority w:val="72"/>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35">
    <w:name w:val="Цветной список - Акцент 63"/>
    <w:basedOn w:val="a3"/>
    <w:next w:val="-65"/>
    <w:uiPriority w:val="72"/>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3f0">
    <w:name w:val="Цветная сетка3"/>
    <w:basedOn w:val="a3"/>
    <w:next w:val="aff6"/>
    <w:uiPriority w:val="73"/>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36">
    <w:name w:val="Цветная сетка - Акцент 13"/>
    <w:basedOn w:val="a3"/>
    <w:next w:val="-16"/>
    <w:uiPriority w:val="73"/>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36">
    <w:name w:val="Цветная сетка - Акцент 23"/>
    <w:basedOn w:val="a3"/>
    <w:next w:val="-26"/>
    <w:uiPriority w:val="73"/>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36">
    <w:name w:val="Цветная сетка - Акцент 33"/>
    <w:basedOn w:val="a3"/>
    <w:next w:val="-36"/>
    <w:uiPriority w:val="73"/>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36">
    <w:name w:val="Цветная сетка - Акцент 43"/>
    <w:basedOn w:val="a3"/>
    <w:next w:val="-46"/>
    <w:uiPriority w:val="73"/>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36">
    <w:name w:val="Цветная сетка - Акцент 53"/>
    <w:basedOn w:val="a3"/>
    <w:next w:val="-56"/>
    <w:uiPriority w:val="73"/>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36">
    <w:name w:val="Цветная сетка - Акцент 63"/>
    <w:basedOn w:val="a3"/>
    <w:next w:val="-66"/>
    <w:uiPriority w:val="73"/>
    <w:rsid w:val="005B0DC0"/>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Formula">
    <w:name w:val="Formula"/>
    <w:rsid w:val="005B0DC0"/>
    <w:pPr>
      <w:spacing w:after="0" w:line="360" w:lineRule="auto"/>
    </w:pPr>
    <w:rPr>
      <w:rFonts w:ascii="Cambria Math" w:eastAsia="Cambria Math" w:hAnsi="Cambria Math"/>
      <w:bCs w:val="0"/>
      <w:color w:val="auto"/>
      <w:kern w:val="0"/>
      <w:sz w:val="26"/>
      <w:szCs w:val="22"/>
      <w:lang w:val="en-US"/>
      <w14:ligatures w14:val="none"/>
    </w:rPr>
  </w:style>
  <w:style w:type="numbering" w:customStyle="1" w:styleId="41">
    <w:name w:val="Нет списка4"/>
    <w:next w:val="a4"/>
    <w:uiPriority w:val="99"/>
    <w:semiHidden/>
    <w:unhideWhenUsed/>
    <w:rsid w:val="00E72F50"/>
  </w:style>
  <w:style w:type="table" w:customStyle="1" w:styleId="42">
    <w:name w:val="Сетка таблицы4"/>
    <w:basedOn w:val="a3"/>
    <w:next w:val="ae"/>
    <w:uiPriority w:val="59"/>
    <w:rsid w:val="00E72F50"/>
    <w:pPr>
      <w:spacing w:after="0" w:line="240" w:lineRule="auto"/>
    </w:pPr>
    <w:rPr>
      <w:rFonts w:eastAsia="Apto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4"/>
    <w:uiPriority w:val="99"/>
    <w:semiHidden/>
    <w:unhideWhenUsed/>
    <w:rsid w:val="00E606CE"/>
  </w:style>
  <w:style w:type="table" w:customStyle="1" w:styleId="52">
    <w:name w:val="Сетка таблицы5"/>
    <w:basedOn w:val="a3"/>
    <w:next w:val="ae"/>
    <w:uiPriority w:val="59"/>
    <w:rsid w:val="00E606CE"/>
    <w:pPr>
      <w:spacing w:after="0" w:line="240" w:lineRule="auto"/>
    </w:pPr>
    <w:rPr>
      <w:rFonts w:ascii="Cambria" w:eastAsia="MS Mincho" w:hAnsi="Cambria"/>
      <w:bCs w:val="0"/>
      <w:color w:val="aut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ветлая заливка4"/>
    <w:basedOn w:val="a3"/>
    <w:next w:val="aff0"/>
    <w:uiPriority w:val="60"/>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0">
    <w:name w:val="Светлая заливка - Акцент 14"/>
    <w:basedOn w:val="a3"/>
    <w:next w:val="-1"/>
    <w:uiPriority w:val="60"/>
    <w:rsid w:val="00E606CE"/>
    <w:pPr>
      <w:spacing w:after="0" w:line="240" w:lineRule="auto"/>
    </w:pPr>
    <w:rPr>
      <w:rFonts w:ascii="Cambria" w:eastAsia="MS Mincho" w:hAnsi="Cambria"/>
      <w:bCs w:val="0"/>
      <w:color w:val="365F91"/>
      <w:kern w:val="0"/>
      <w:sz w:val="22"/>
      <w:szCs w:val="22"/>
      <w:lang w:val="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0">
    <w:name w:val="Светлая заливка - Акцент 24"/>
    <w:basedOn w:val="a3"/>
    <w:next w:val="-2"/>
    <w:uiPriority w:val="60"/>
    <w:rsid w:val="00E606CE"/>
    <w:pPr>
      <w:spacing w:after="0" w:line="240" w:lineRule="auto"/>
    </w:pPr>
    <w:rPr>
      <w:rFonts w:ascii="Cambria" w:eastAsia="MS Mincho" w:hAnsi="Cambria"/>
      <w:bCs w:val="0"/>
      <w:color w:val="943634"/>
      <w:kern w:val="0"/>
      <w:sz w:val="22"/>
      <w:szCs w:val="22"/>
      <w:lang w:val="en-US"/>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40">
    <w:name w:val="Светлая заливка - Акцент 34"/>
    <w:basedOn w:val="a3"/>
    <w:next w:val="-3"/>
    <w:uiPriority w:val="60"/>
    <w:rsid w:val="00E606CE"/>
    <w:pPr>
      <w:spacing w:after="0" w:line="240" w:lineRule="auto"/>
    </w:pPr>
    <w:rPr>
      <w:rFonts w:ascii="Cambria" w:eastAsia="MS Mincho" w:hAnsi="Cambria"/>
      <w:bCs w:val="0"/>
      <w:color w:val="76923C"/>
      <w:kern w:val="0"/>
      <w:sz w:val="22"/>
      <w:szCs w:val="22"/>
      <w:lang w:val="en-US"/>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40">
    <w:name w:val="Светлая заливка - Акцент 44"/>
    <w:basedOn w:val="a3"/>
    <w:next w:val="-4"/>
    <w:uiPriority w:val="60"/>
    <w:rsid w:val="00E606CE"/>
    <w:pPr>
      <w:spacing w:after="0" w:line="240" w:lineRule="auto"/>
    </w:pPr>
    <w:rPr>
      <w:rFonts w:ascii="Cambria" w:eastAsia="MS Mincho" w:hAnsi="Cambria"/>
      <w:bCs w:val="0"/>
      <w:color w:val="5F497A"/>
      <w:kern w:val="0"/>
      <w:sz w:val="22"/>
      <w:szCs w:val="22"/>
      <w:lang w:val="en-US"/>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40">
    <w:name w:val="Светлая заливка - Акцент 54"/>
    <w:basedOn w:val="a3"/>
    <w:next w:val="-5"/>
    <w:uiPriority w:val="60"/>
    <w:rsid w:val="00E606CE"/>
    <w:pPr>
      <w:spacing w:after="0" w:line="240" w:lineRule="auto"/>
    </w:pPr>
    <w:rPr>
      <w:rFonts w:ascii="Cambria" w:eastAsia="MS Mincho" w:hAnsi="Cambria"/>
      <w:bCs w:val="0"/>
      <w:color w:val="31849B"/>
      <w:kern w:val="0"/>
      <w:sz w:val="22"/>
      <w:szCs w:val="22"/>
      <w:lang w:val="en-US"/>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40">
    <w:name w:val="Светлая заливка - Акцент 64"/>
    <w:basedOn w:val="a3"/>
    <w:next w:val="-6"/>
    <w:uiPriority w:val="60"/>
    <w:rsid w:val="00E606CE"/>
    <w:pPr>
      <w:spacing w:after="0" w:line="240" w:lineRule="auto"/>
    </w:pPr>
    <w:rPr>
      <w:rFonts w:ascii="Cambria" w:eastAsia="MS Mincho" w:hAnsi="Cambria"/>
      <w:bCs w:val="0"/>
      <w:color w:val="E36C0A"/>
      <w:kern w:val="0"/>
      <w:sz w:val="22"/>
      <w:szCs w:val="22"/>
      <w:lang w:val="en-US"/>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44">
    <w:name w:val="Светлый список4"/>
    <w:basedOn w:val="a3"/>
    <w:next w:val="aff1"/>
    <w:uiPriority w:val="61"/>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41">
    <w:name w:val="Светлый список - Акцент 14"/>
    <w:basedOn w:val="a3"/>
    <w:next w:val="-10"/>
    <w:uiPriority w:val="61"/>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41">
    <w:name w:val="Светлый список - Акцент 24"/>
    <w:basedOn w:val="a3"/>
    <w:next w:val="-20"/>
    <w:uiPriority w:val="61"/>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41">
    <w:name w:val="Светлый список - Акцент 34"/>
    <w:basedOn w:val="a3"/>
    <w:next w:val="-30"/>
    <w:uiPriority w:val="61"/>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41">
    <w:name w:val="Светлый список - Акцент 44"/>
    <w:basedOn w:val="a3"/>
    <w:next w:val="-40"/>
    <w:uiPriority w:val="61"/>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41">
    <w:name w:val="Светлый список - Акцент 54"/>
    <w:basedOn w:val="a3"/>
    <w:next w:val="-50"/>
    <w:uiPriority w:val="61"/>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41">
    <w:name w:val="Светлый список - Акцент 64"/>
    <w:basedOn w:val="a3"/>
    <w:next w:val="-60"/>
    <w:uiPriority w:val="61"/>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4"/>
    <w:basedOn w:val="a3"/>
    <w:next w:val="aff2"/>
    <w:uiPriority w:val="62"/>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
    <w:name w:val="Светлая сетка - Акцент 14"/>
    <w:basedOn w:val="a3"/>
    <w:next w:val="-12"/>
    <w:uiPriority w:val="62"/>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42">
    <w:name w:val="Светлая сетка - Акцент 24"/>
    <w:basedOn w:val="a3"/>
    <w:next w:val="-22"/>
    <w:uiPriority w:val="62"/>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42">
    <w:name w:val="Светлая сетка - Акцент 34"/>
    <w:basedOn w:val="a3"/>
    <w:next w:val="-32"/>
    <w:uiPriority w:val="62"/>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42">
    <w:name w:val="Светлая сетка - Акцент 44"/>
    <w:basedOn w:val="a3"/>
    <w:next w:val="-42"/>
    <w:uiPriority w:val="62"/>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42">
    <w:name w:val="Светлая сетка - Акцент 54"/>
    <w:basedOn w:val="a3"/>
    <w:next w:val="-52"/>
    <w:uiPriority w:val="62"/>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42">
    <w:name w:val="Светлая сетка - Акцент 64"/>
    <w:basedOn w:val="a3"/>
    <w:next w:val="-62"/>
    <w:uiPriority w:val="62"/>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40">
    <w:name w:val="Средняя заливка 14"/>
    <w:basedOn w:val="a3"/>
    <w:next w:val="19"/>
    <w:uiPriority w:val="63"/>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4">
    <w:name w:val="Средняя заливка 1 - Акцент 14"/>
    <w:basedOn w:val="a3"/>
    <w:next w:val="1-1"/>
    <w:uiPriority w:val="63"/>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4">
    <w:name w:val="Средняя заливка 1 - Акцент 24"/>
    <w:basedOn w:val="a3"/>
    <w:next w:val="1-2"/>
    <w:uiPriority w:val="63"/>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4">
    <w:name w:val="Средняя заливка 1 - Акцент 34"/>
    <w:basedOn w:val="a3"/>
    <w:next w:val="1-3"/>
    <w:uiPriority w:val="63"/>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4">
    <w:name w:val="Средняя заливка 1 - Акцент 44"/>
    <w:basedOn w:val="a3"/>
    <w:next w:val="1-4"/>
    <w:uiPriority w:val="63"/>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4">
    <w:name w:val="Средняя заливка 1 - Акцент 54"/>
    <w:basedOn w:val="a3"/>
    <w:next w:val="1-5"/>
    <w:uiPriority w:val="63"/>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4">
    <w:name w:val="Средняя заливка 1 - Акцент 64"/>
    <w:basedOn w:val="a3"/>
    <w:next w:val="1-6"/>
    <w:uiPriority w:val="63"/>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40">
    <w:name w:val="Средняя заливка 24"/>
    <w:basedOn w:val="a3"/>
    <w:next w:val="29"/>
    <w:uiPriority w:val="64"/>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4">
    <w:name w:val="Средняя заливка 2 - Акцент 14"/>
    <w:basedOn w:val="a3"/>
    <w:next w:val="2-1"/>
    <w:uiPriority w:val="64"/>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4">
    <w:name w:val="Средняя заливка 2 - Акцент 24"/>
    <w:basedOn w:val="a3"/>
    <w:next w:val="2-2"/>
    <w:uiPriority w:val="64"/>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4">
    <w:name w:val="Средняя заливка 2 - Акцент 34"/>
    <w:basedOn w:val="a3"/>
    <w:next w:val="2-3"/>
    <w:uiPriority w:val="64"/>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4">
    <w:name w:val="Средняя заливка 2 - Акцент 44"/>
    <w:basedOn w:val="a3"/>
    <w:next w:val="2-4"/>
    <w:uiPriority w:val="64"/>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4">
    <w:name w:val="Средняя заливка 2 - Акцент 54"/>
    <w:basedOn w:val="a3"/>
    <w:next w:val="2-5"/>
    <w:uiPriority w:val="64"/>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4">
    <w:name w:val="Средняя заливка 2 - Акцент 64"/>
    <w:basedOn w:val="a3"/>
    <w:next w:val="2-6"/>
    <w:uiPriority w:val="64"/>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1">
    <w:name w:val="Средний список 14"/>
    <w:basedOn w:val="a3"/>
    <w:next w:val="1a"/>
    <w:uiPriority w:val="65"/>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0">
    <w:name w:val="Средний список 1 - Акцент 14"/>
    <w:basedOn w:val="a3"/>
    <w:next w:val="1-10"/>
    <w:uiPriority w:val="65"/>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40">
    <w:name w:val="Средний список 1 - Акцент 24"/>
    <w:basedOn w:val="a3"/>
    <w:next w:val="1-20"/>
    <w:uiPriority w:val="65"/>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40">
    <w:name w:val="Средний список 1 - Акцент 34"/>
    <w:basedOn w:val="a3"/>
    <w:next w:val="1-30"/>
    <w:uiPriority w:val="65"/>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40">
    <w:name w:val="Средний список 1 - Акцент 44"/>
    <w:basedOn w:val="a3"/>
    <w:next w:val="1-40"/>
    <w:uiPriority w:val="65"/>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40">
    <w:name w:val="Средний список 1 - Акцент 54"/>
    <w:basedOn w:val="a3"/>
    <w:next w:val="1-50"/>
    <w:uiPriority w:val="65"/>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40">
    <w:name w:val="Средний список 1 - Акцент 64"/>
    <w:basedOn w:val="a3"/>
    <w:next w:val="1-60"/>
    <w:uiPriority w:val="65"/>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41">
    <w:name w:val="Средний список 24"/>
    <w:basedOn w:val="a3"/>
    <w:next w:val="2a"/>
    <w:uiPriority w:val="66"/>
    <w:rsid w:val="00E606CE"/>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40">
    <w:name w:val="Средний список 2 - Акцент 14"/>
    <w:basedOn w:val="a3"/>
    <w:next w:val="2-10"/>
    <w:uiPriority w:val="66"/>
    <w:rsid w:val="00E606CE"/>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40">
    <w:name w:val="Средний список 2 - Акцент 24"/>
    <w:basedOn w:val="a3"/>
    <w:next w:val="2-20"/>
    <w:uiPriority w:val="66"/>
    <w:rsid w:val="00E606CE"/>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40">
    <w:name w:val="Средний список 2 - Акцент 34"/>
    <w:basedOn w:val="a3"/>
    <w:next w:val="2-30"/>
    <w:uiPriority w:val="66"/>
    <w:rsid w:val="00E606CE"/>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40">
    <w:name w:val="Средний список 2 - Акцент 44"/>
    <w:basedOn w:val="a3"/>
    <w:next w:val="2-40"/>
    <w:uiPriority w:val="66"/>
    <w:rsid w:val="00E606CE"/>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40">
    <w:name w:val="Средний список 2 - Акцент 54"/>
    <w:basedOn w:val="a3"/>
    <w:next w:val="2-50"/>
    <w:uiPriority w:val="66"/>
    <w:rsid w:val="00E606CE"/>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40">
    <w:name w:val="Средний список 2 - Акцент 64"/>
    <w:basedOn w:val="a3"/>
    <w:next w:val="2-60"/>
    <w:uiPriority w:val="66"/>
    <w:rsid w:val="00E606CE"/>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42">
    <w:name w:val="Средняя сетка 14"/>
    <w:basedOn w:val="a3"/>
    <w:next w:val="1b"/>
    <w:uiPriority w:val="67"/>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41">
    <w:name w:val="Средняя сетка 1 - Акцент 14"/>
    <w:basedOn w:val="a3"/>
    <w:next w:val="1-12"/>
    <w:uiPriority w:val="67"/>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41">
    <w:name w:val="Средняя сетка 1 - Акцент 24"/>
    <w:basedOn w:val="a3"/>
    <w:next w:val="1-22"/>
    <w:uiPriority w:val="67"/>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41">
    <w:name w:val="Средняя сетка 1 - Акцент 34"/>
    <w:basedOn w:val="a3"/>
    <w:next w:val="1-32"/>
    <w:uiPriority w:val="67"/>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41">
    <w:name w:val="Средняя сетка 1 - Акцент 44"/>
    <w:basedOn w:val="a3"/>
    <w:next w:val="1-42"/>
    <w:uiPriority w:val="67"/>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41">
    <w:name w:val="Средняя сетка 1 - Акцент 54"/>
    <w:basedOn w:val="a3"/>
    <w:next w:val="1-52"/>
    <w:uiPriority w:val="67"/>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41">
    <w:name w:val="Средняя сетка 1 - Акцент 64"/>
    <w:basedOn w:val="a3"/>
    <w:next w:val="1-62"/>
    <w:uiPriority w:val="67"/>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42">
    <w:name w:val="Средняя сетка 24"/>
    <w:basedOn w:val="a3"/>
    <w:next w:val="2b"/>
    <w:uiPriority w:val="68"/>
    <w:rsid w:val="00E606CE"/>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41">
    <w:name w:val="Средняя сетка 2 - Акцент 14"/>
    <w:basedOn w:val="a3"/>
    <w:next w:val="2-12"/>
    <w:uiPriority w:val="68"/>
    <w:rsid w:val="00E606CE"/>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41">
    <w:name w:val="Средняя сетка 2 - Акцент 24"/>
    <w:basedOn w:val="a3"/>
    <w:next w:val="2-22"/>
    <w:uiPriority w:val="68"/>
    <w:rsid w:val="00E606CE"/>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41">
    <w:name w:val="Средняя сетка 2 - Акцент 34"/>
    <w:basedOn w:val="a3"/>
    <w:next w:val="2-32"/>
    <w:uiPriority w:val="68"/>
    <w:rsid w:val="00E606CE"/>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41">
    <w:name w:val="Средняя сетка 2 - Акцент 44"/>
    <w:basedOn w:val="a3"/>
    <w:next w:val="2-42"/>
    <w:uiPriority w:val="68"/>
    <w:rsid w:val="00E606CE"/>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41">
    <w:name w:val="Средняя сетка 2 - Акцент 54"/>
    <w:basedOn w:val="a3"/>
    <w:next w:val="2-52"/>
    <w:uiPriority w:val="68"/>
    <w:rsid w:val="00E606CE"/>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41">
    <w:name w:val="Средняя сетка 2 - Акцент 64"/>
    <w:basedOn w:val="a3"/>
    <w:next w:val="2-62"/>
    <w:uiPriority w:val="68"/>
    <w:rsid w:val="00E606CE"/>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0">
    <w:name w:val="Средняя сетка 34"/>
    <w:basedOn w:val="a3"/>
    <w:next w:val="37"/>
    <w:uiPriority w:val="69"/>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4">
    <w:name w:val="Средняя сетка 3 - Акцент 14"/>
    <w:basedOn w:val="a3"/>
    <w:next w:val="3-1"/>
    <w:uiPriority w:val="69"/>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4">
    <w:name w:val="Средняя сетка 3 - Акцент 24"/>
    <w:basedOn w:val="a3"/>
    <w:next w:val="3-2"/>
    <w:uiPriority w:val="69"/>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4">
    <w:name w:val="Средняя сетка 3 - Акцент 34"/>
    <w:basedOn w:val="a3"/>
    <w:next w:val="3-3"/>
    <w:uiPriority w:val="69"/>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4">
    <w:name w:val="Средняя сетка 3 - Акцент 44"/>
    <w:basedOn w:val="a3"/>
    <w:next w:val="3-4"/>
    <w:uiPriority w:val="69"/>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4">
    <w:name w:val="Средняя сетка 3 - Акцент 54"/>
    <w:basedOn w:val="a3"/>
    <w:next w:val="3-5"/>
    <w:uiPriority w:val="69"/>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4">
    <w:name w:val="Средняя сетка 3 - Акцент 64"/>
    <w:basedOn w:val="a3"/>
    <w:next w:val="3-6"/>
    <w:uiPriority w:val="69"/>
    <w:rsid w:val="00E606CE"/>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46">
    <w:name w:val="Темный список4"/>
    <w:basedOn w:val="a3"/>
    <w:next w:val="aff3"/>
    <w:uiPriority w:val="70"/>
    <w:rsid w:val="00E606CE"/>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43">
    <w:name w:val="Темный список - Акцент 14"/>
    <w:basedOn w:val="a3"/>
    <w:next w:val="-13"/>
    <w:uiPriority w:val="70"/>
    <w:rsid w:val="00E606CE"/>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43">
    <w:name w:val="Темный список - Акцент 24"/>
    <w:basedOn w:val="a3"/>
    <w:next w:val="-23"/>
    <w:uiPriority w:val="70"/>
    <w:rsid w:val="00E606CE"/>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43">
    <w:name w:val="Темный список - Акцент 34"/>
    <w:basedOn w:val="a3"/>
    <w:next w:val="-33"/>
    <w:uiPriority w:val="70"/>
    <w:rsid w:val="00E606CE"/>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43">
    <w:name w:val="Темный список - Акцент 44"/>
    <w:basedOn w:val="a3"/>
    <w:next w:val="-43"/>
    <w:uiPriority w:val="70"/>
    <w:rsid w:val="00E606CE"/>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43">
    <w:name w:val="Темный список - Акцент 54"/>
    <w:basedOn w:val="a3"/>
    <w:next w:val="-53"/>
    <w:uiPriority w:val="70"/>
    <w:rsid w:val="00E606CE"/>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43">
    <w:name w:val="Темный список - Акцент 64"/>
    <w:basedOn w:val="a3"/>
    <w:next w:val="-63"/>
    <w:uiPriority w:val="70"/>
    <w:rsid w:val="00E606CE"/>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47">
    <w:name w:val="Цветная заливка4"/>
    <w:basedOn w:val="a3"/>
    <w:next w:val="aff4"/>
    <w:uiPriority w:val="71"/>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44">
    <w:name w:val="Цветная заливка - Акцент 14"/>
    <w:basedOn w:val="a3"/>
    <w:next w:val="-14"/>
    <w:uiPriority w:val="71"/>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44">
    <w:name w:val="Цветная заливка - Акцент 24"/>
    <w:basedOn w:val="a3"/>
    <w:next w:val="-24"/>
    <w:uiPriority w:val="71"/>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44">
    <w:name w:val="Цветная заливка - Акцент 34"/>
    <w:basedOn w:val="a3"/>
    <w:next w:val="-34"/>
    <w:uiPriority w:val="71"/>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44">
    <w:name w:val="Цветная заливка - Акцент 44"/>
    <w:basedOn w:val="a3"/>
    <w:next w:val="-44"/>
    <w:uiPriority w:val="71"/>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44">
    <w:name w:val="Цветная заливка - Акцент 54"/>
    <w:basedOn w:val="a3"/>
    <w:next w:val="-54"/>
    <w:uiPriority w:val="71"/>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44">
    <w:name w:val="Цветная заливка - Акцент 64"/>
    <w:basedOn w:val="a3"/>
    <w:next w:val="-64"/>
    <w:uiPriority w:val="71"/>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48">
    <w:name w:val="Цветной список4"/>
    <w:basedOn w:val="a3"/>
    <w:next w:val="aff5"/>
    <w:uiPriority w:val="72"/>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45">
    <w:name w:val="Цветной список - Акцент 14"/>
    <w:basedOn w:val="a3"/>
    <w:next w:val="-15"/>
    <w:uiPriority w:val="72"/>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45">
    <w:name w:val="Цветной список - Акцент 24"/>
    <w:basedOn w:val="a3"/>
    <w:next w:val="-25"/>
    <w:uiPriority w:val="72"/>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45">
    <w:name w:val="Цветной список - Акцент 34"/>
    <w:basedOn w:val="a3"/>
    <w:next w:val="-35"/>
    <w:uiPriority w:val="72"/>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45">
    <w:name w:val="Цветной список - Акцент 44"/>
    <w:basedOn w:val="a3"/>
    <w:next w:val="-45"/>
    <w:uiPriority w:val="72"/>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45">
    <w:name w:val="Цветной список - Акцент 54"/>
    <w:basedOn w:val="a3"/>
    <w:next w:val="-55"/>
    <w:uiPriority w:val="72"/>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45">
    <w:name w:val="Цветной список - Акцент 64"/>
    <w:basedOn w:val="a3"/>
    <w:next w:val="-65"/>
    <w:uiPriority w:val="72"/>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49">
    <w:name w:val="Цветная сетка4"/>
    <w:basedOn w:val="a3"/>
    <w:next w:val="aff6"/>
    <w:uiPriority w:val="73"/>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46">
    <w:name w:val="Цветная сетка - Акцент 14"/>
    <w:basedOn w:val="a3"/>
    <w:next w:val="-16"/>
    <w:uiPriority w:val="73"/>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46">
    <w:name w:val="Цветная сетка - Акцент 24"/>
    <w:basedOn w:val="a3"/>
    <w:next w:val="-26"/>
    <w:uiPriority w:val="73"/>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46">
    <w:name w:val="Цветная сетка - Акцент 34"/>
    <w:basedOn w:val="a3"/>
    <w:next w:val="-36"/>
    <w:uiPriority w:val="73"/>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46">
    <w:name w:val="Цветная сетка - Акцент 44"/>
    <w:basedOn w:val="a3"/>
    <w:next w:val="-46"/>
    <w:uiPriority w:val="73"/>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46">
    <w:name w:val="Цветная сетка - Акцент 54"/>
    <w:basedOn w:val="a3"/>
    <w:next w:val="-56"/>
    <w:uiPriority w:val="73"/>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46">
    <w:name w:val="Цветная сетка - Акцент 64"/>
    <w:basedOn w:val="a3"/>
    <w:next w:val="-66"/>
    <w:uiPriority w:val="73"/>
    <w:rsid w:val="00E606CE"/>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affb">
    <w:name w:val="Placeholder Text"/>
    <w:basedOn w:val="a2"/>
    <w:uiPriority w:val="99"/>
    <w:semiHidden/>
    <w:rsid w:val="00E606CE"/>
    <w:rPr>
      <w:color w:val="666666"/>
    </w:rPr>
  </w:style>
  <w:style w:type="numbering" w:customStyle="1" w:styleId="61">
    <w:name w:val="Нет списка6"/>
    <w:next w:val="a4"/>
    <w:uiPriority w:val="99"/>
    <w:semiHidden/>
    <w:unhideWhenUsed/>
    <w:rsid w:val="004A7CEA"/>
  </w:style>
  <w:style w:type="numbering" w:customStyle="1" w:styleId="113">
    <w:name w:val="Нет списка11"/>
    <w:next w:val="a4"/>
    <w:uiPriority w:val="99"/>
    <w:semiHidden/>
    <w:unhideWhenUsed/>
    <w:rsid w:val="004A7CEA"/>
  </w:style>
  <w:style w:type="character" w:customStyle="1" w:styleId="1f0">
    <w:name w:val="Гиперссылка1"/>
    <w:basedOn w:val="a2"/>
    <w:uiPriority w:val="99"/>
    <w:unhideWhenUsed/>
    <w:rsid w:val="004A7CEA"/>
    <w:rPr>
      <w:color w:val="467886"/>
      <w:u w:val="single"/>
    </w:rPr>
  </w:style>
  <w:style w:type="numbering" w:customStyle="1" w:styleId="1110">
    <w:name w:val="Нет списка111"/>
    <w:next w:val="a4"/>
    <w:uiPriority w:val="99"/>
    <w:semiHidden/>
    <w:unhideWhenUsed/>
    <w:rsid w:val="004A7CEA"/>
  </w:style>
  <w:style w:type="character" w:customStyle="1" w:styleId="2f6">
    <w:name w:val="Слабое выделение2"/>
    <w:basedOn w:val="a2"/>
    <w:uiPriority w:val="19"/>
    <w:qFormat/>
    <w:rsid w:val="004A7CEA"/>
    <w:rPr>
      <w:i/>
      <w:iCs/>
      <w:color w:val="404040"/>
    </w:rPr>
  </w:style>
  <w:style w:type="character" w:customStyle="1" w:styleId="2f7">
    <w:name w:val="Слабая ссылка2"/>
    <w:basedOn w:val="a2"/>
    <w:uiPriority w:val="31"/>
    <w:qFormat/>
    <w:rsid w:val="004A7CEA"/>
    <w:rPr>
      <w:smallCaps/>
      <w:color w:val="5A5A5A"/>
    </w:rPr>
  </w:style>
  <w:style w:type="table" w:customStyle="1" w:styleId="213">
    <w:name w:val="Светлая заливка21"/>
    <w:basedOn w:val="a3"/>
    <w:next w:val="aff0"/>
    <w:uiPriority w:val="60"/>
    <w:semiHidden/>
    <w:unhideWhenUsed/>
    <w:rsid w:val="004A7CEA"/>
    <w:pPr>
      <w:spacing w:after="0" w:line="240" w:lineRule="auto"/>
    </w:p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0">
    <w:name w:val="Светлая заливка - Акцент 121"/>
    <w:basedOn w:val="a3"/>
    <w:next w:val="-1"/>
    <w:uiPriority w:val="60"/>
    <w:semiHidden/>
    <w:unhideWhenUsed/>
    <w:rsid w:val="004A7CEA"/>
    <w:pPr>
      <w:spacing w:after="0" w:line="240" w:lineRule="auto"/>
    </w:pPr>
    <w:rPr>
      <w:color w:val="0F4761"/>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2210">
    <w:name w:val="Светлая заливка - Акцент 221"/>
    <w:basedOn w:val="a3"/>
    <w:next w:val="-2"/>
    <w:uiPriority w:val="60"/>
    <w:semiHidden/>
    <w:unhideWhenUsed/>
    <w:rsid w:val="004A7CEA"/>
    <w:pPr>
      <w:spacing w:after="0" w:line="240" w:lineRule="auto"/>
    </w:pPr>
    <w:rPr>
      <w:color w:val="BF4E14"/>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3210">
    <w:name w:val="Светлая заливка - Акцент 321"/>
    <w:basedOn w:val="a3"/>
    <w:next w:val="-3"/>
    <w:uiPriority w:val="60"/>
    <w:semiHidden/>
    <w:unhideWhenUsed/>
    <w:rsid w:val="004A7CEA"/>
    <w:pPr>
      <w:spacing w:after="0" w:line="240" w:lineRule="auto"/>
    </w:pPr>
    <w:rPr>
      <w:color w:val="124F1A"/>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4210">
    <w:name w:val="Светлая заливка - Акцент 421"/>
    <w:basedOn w:val="a3"/>
    <w:next w:val="-4"/>
    <w:uiPriority w:val="60"/>
    <w:semiHidden/>
    <w:unhideWhenUsed/>
    <w:rsid w:val="004A7CEA"/>
    <w:pPr>
      <w:spacing w:after="0" w:line="240" w:lineRule="auto"/>
    </w:pPr>
    <w:rPr>
      <w:color w:val="0B769F"/>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5210">
    <w:name w:val="Светлая заливка - Акцент 521"/>
    <w:basedOn w:val="a3"/>
    <w:next w:val="-5"/>
    <w:uiPriority w:val="60"/>
    <w:semiHidden/>
    <w:unhideWhenUsed/>
    <w:rsid w:val="004A7CEA"/>
    <w:pPr>
      <w:spacing w:after="0" w:line="240" w:lineRule="auto"/>
    </w:pPr>
    <w:rPr>
      <w:color w:val="77206D"/>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6210">
    <w:name w:val="Светлая заливка - Акцент 621"/>
    <w:basedOn w:val="a3"/>
    <w:next w:val="-6"/>
    <w:uiPriority w:val="60"/>
    <w:semiHidden/>
    <w:unhideWhenUsed/>
    <w:rsid w:val="004A7CEA"/>
    <w:pPr>
      <w:spacing w:after="0" w:line="240" w:lineRule="auto"/>
    </w:pPr>
    <w:rPr>
      <w:color w:val="3A7C22"/>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214">
    <w:name w:val="Светлый список21"/>
    <w:basedOn w:val="a3"/>
    <w:next w:val="aff1"/>
    <w:uiPriority w:val="61"/>
    <w:semiHidden/>
    <w:unhideWhenUsed/>
    <w:rsid w:val="004A7CEA"/>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1">
    <w:name w:val="Светлый список - Акцент 121"/>
    <w:basedOn w:val="a3"/>
    <w:next w:val="-10"/>
    <w:uiPriority w:val="61"/>
    <w:semiHidden/>
    <w:unhideWhenUsed/>
    <w:rsid w:val="004A7CEA"/>
    <w:pPr>
      <w:spacing w:after="0" w:line="240" w:lineRule="auto"/>
    </w:p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2211">
    <w:name w:val="Светлый список - Акцент 221"/>
    <w:basedOn w:val="a3"/>
    <w:next w:val="-20"/>
    <w:uiPriority w:val="61"/>
    <w:semiHidden/>
    <w:unhideWhenUsed/>
    <w:rsid w:val="004A7CEA"/>
    <w:pPr>
      <w:spacing w:after="0" w:line="240" w:lineRule="auto"/>
    </w:p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3211">
    <w:name w:val="Светлый список - Акцент 321"/>
    <w:basedOn w:val="a3"/>
    <w:next w:val="-30"/>
    <w:uiPriority w:val="61"/>
    <w:semiHidden/>
    <w:unhideWhenUsed/>
    <w:rsid w:val="004A7CEA"/>
    <w:pPr>
      <w:spacing w:after="0" w:line="240" w:lineRule="auto"/>
    </w:p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4211">
    <w:name w:val="Светлый список - Акцент 421"/>
    <w:basedOn w:val="a3"/>
    <w:next w:val="-40"/>
    <w:uiPriority w:val="61"/>
    <w:semiHidden/>
    <w:unhideWhenUsed/>
    <w:rsid w:val="004A7CEA"/>
    <w:pPr>
      <w:spacing w:after="0" w:line="240" w:lineRule="auto"/>
    </w:p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5211">
    <w:name w:val="Светлый список - Акцент 521"/>
    <w:basedOn w:val="a3"/>
    <w:next w:val="-50"/>
    <w:uiPriority w:val="61"/>
    <w:semiHidden/>
    <w:unhideWhenUsed/>
    <w:rsid w:val="004A7CEA"/>
    <w:pPr>
      <w:spacing w:after="0" w:line="240" w:lineRule="auto"/>
    </w:p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6211">
    <w:name w:val="Светлый список - Акцент 621"/>
    <w:basedOn w:val="a3"/>
    <w:next w:val="-60"/>
    <w:uiPriority w:val="61"/>
    <w:semiHidden/>
    <w:unhideWhenUsed/>
    <w:rsid w:val="004A7CEA"/>
    <w:pPr>
      <w:spacing w:after="0" w:line="240" w:lineRule="auto"/>
    </w:p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215">
    <w:name w:val="Светлая сетка21"/>
    <w:basedOn w:val="a3"/>
    <w:next w:val="aff2"/>
    <w:uiPriority w:val="62"/>
    <w:semiHidden/>
    <w:unhideWhenUsed/>
    <w:rsid w:val="004A7CEA"/>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2">
    <w:name w:val="Светлая сетка - Акцент 121"/>
    <w:basedOn w:val="a3"/>
    <w:next w:val="-12"/>
    <w:uiPriority w:val="62"/>
    <w:semiHidden/>
    <w:unhideWhenUsed/>
    <w:rsid w:val="004A7CEA"/>
    <w:pPr>
      <w:spacing w:after="0" w:line="240" w:lineRule="auto"/>
    </w:p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Times New Roman"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2212">
    <w:name w:val="Светлая сетка - Акцент 221"/>
    <w:basedOn w:val="a3"/>
    <w:next w:val="-22"/>
    <w:uiPriority w:val="62"/>
    <w:semiHidden/>
    <w:unhideWhenUsed/>
    <w:rsid w:val="004A7CEA"/>
    <w:pPr>
      <w:spacing w:after="0" w:line="240" w:lineRule="auto"/>
    </w:p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3212">
    <w:name w:val="Светлая сетка - Акцент 321"/>
    <w:basedOn w:val="a3"/>
    <w:next w:val="-32"/>
    <w:uiPriority w:val="62"/>
    <w:semiHidden/>
    <w:unhideWhenUsed/>
    <w:rsid w:val="004A7CEA"/>
    <w:pPr>
      <w:spacing w:after="0" w:line="240" w:lineRule="auto"/>
    </w:p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4212">
    <w:name w:val="Светлая сетка - Акцент 421"/>
    <w:basedOn w:val="a3"/>
    <w:next w:val="-42"/>
    <w:uiPriority w:val="62"/>
    <w:semiHidden/>
    <w:unhideWhenUsed/>
    <w:rsid w:val="004A7CEA"/>
    <w:pPr>
      <w:spacing w:after="0" w:line="240" w:lineRule="auto"/>
    </w:p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5212">
    <w:name w:val="Светлая сетка - Акцент 521"/>
    <w:basedOn w:val="a3"/>
    <w:next w:val="-52"/>
    <w:uiPriority w:val="62"/>
    <w:semiHidden/>
    <w:unhideWhenUsed/>
    <w:rsid w:val="004A7CEA"/>
    <w:pPr>
      <w:spacing w:after="0" w:line="240" w:lineRule="auto"/>
    </w:p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6212">
    <w:name w:val="Светлая сетка - Акцент 621"/>
    <w:basedOn w:val="a3"/>
    <w:next w:val="-62"/>
    <w:uiPriority w:val="62"/>
    <w:semiHidden/>
    <w:unhideWhenUsed/>
    <w:rsid w:val="004A7CEA"/>
    <w:pPr>
      <w:spacing w:after="0" w:line="240" w:lineRule="auto"/>
    </w:p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Times New Roman"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1210">
    <w:name w:val="Средняя заливка 121"/>
    <w:basedOn w:val="a3"/>
    <w:next w:val="19"/>
    <w:uiPriority w:val="63"/>
    <w:semiHidden/>
    <w:unhideWhenUsed/>
    <w:rsid w:val="004A7CEA"/>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10">
    <w:name w:val="Средняя заливка 1 - Акцент 121"/>
    <w:basedOn w:val="a3"/>
    <w:next w:val="1-1"/>
    <w:uiPriority w:val="63"/>
    <w:semiHidden/>
    <w:unhideWhenUsed/>
    <w:rsid w:val="004A7CEA"/>
    <w:pPr>
      <w:spacing w:after="0" w:line="240" w:lineRule="auto"/>
    </w:p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1-2210">
    <w:name w:val="Средняя заливка 1 - Акцент 221"/>
    <w:basedOn w:val="a3"/>
    <w:next w:val="1-2"/>
    <w:uiPriority w:val="63"/>
    <w:semiHidden/>
    <w:unhideWhenUsed/>
    <w:rsid w:val="004A7CEA"/>
    <w:pPr>
      <w:spacing w:after="0" w:line="240" w:lineRule="auto"/>
    </w:p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1-3210">
    <w:name w:val="Средняя заливка 1 - Акцент 321"/>
    <w:basedOn w:val="a3"/>
    <w:next w:val="1-3"/>
    <w:uiPriority w:val="63"/>
    <w:semiHidden/>
    <w:unhideWhenUsed/>
    <w:rsid w:val="004A7CEA"/>
    <w:pPr>
      <w:spacing w:after="0" w:line="240" w:lineRule="auto"/>
    </w:p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1-4210">
    <w:name w:val="Средняя заливка 1 - Акцент 421"/>
    <w:basedOn w:val="a3"/>
    <w:next w:val="1-4"/>
    <w:uiPriority w:val="63"/>
    <w:semiHidden/>
    <w:unhideWhenUsed/>
    <w:rsid w:val="004A7CEA"/>
    <w:pPr>
      <w:spacing w:after="0" w:line="240" w:lineRule="auto"/>
    </w:p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1-5210">
    <w:name w:val="Средняя заливка 1 - Акцент 521"/>
    <w:basedOn w:val="a3"/>
    <w:next w:val="1-5"/>
    <w:uiPriority w:val="63"/>
    <w:semiHidden/>
    <w:unhideWhenUsed/>
    <w:rsid w:val="004A7CEA"/>
    <w:pPr>
      <w:spacing w:after="0" w:line="240" w:lineRule="auto"/>
    </w:p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1-6210">
    <w:name w:val="Средняя заливка 1 - Акцент 621"/>
    <w:basedOn w:val="a3"/>
    <w:next w:val="1-6"/>
    <w:uiPriority w:val="63"/>
    <w:semiHidden/>
    <w:unhideWhenUsed/>
    <w:rsid w:val="004A7CEA"/>
    <w:pPr>
      <w:spacing w:after="0" w:line="240" w:lineRule="auto"/>
    </w:p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2210">
    <w:name w:val="Средняя заливка 221"/>
    <w:basedOn w:val="a3"/>
    <w:next w:val="29"/>
    <w:uiPriority w:val="64"/>
    <w:semiHidden/>
    <w:unhideWhenUsed/>
    <w:rsid w:val="004A7CE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
    <w:name w:val="Средняя заливка 2 - Акцент 121"/>
    <w:basedOn w:val="a3"/>
    <w:next w:val="2-1"/>
    <w:uiPriority w:val="64"/>
    <w:semiHidden/>
    <w:unhideWhenUsed/>
    <w:rsid w:val="004A7CE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10">
    <w:name w:val="Средняя заливка 2 - Акцент 221"/>
    <w:basedOn w:val="a3"/>
    <w:next w:val="2-2"/>
    <w:uiPriority w:val="64"/>
    <w:semiHidden/>
    <w:unhideWhenUsed/>
    <w:rsid w:val="004A7CE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10">
    <w:name w:val="Средняя заливка 2 - Акцент 321"/>
    <w:basedOn w:val="a3"/>
    <w:next w:val="2-3"/>
    <w:uiPriority w:val="64"/>
    <w:semiHidden/>
    <w:unhideWhenUsed/>
    <w:rsid w:val="004A7CE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210">
    <w:name w:val="Средняя заливка 2 - Акцент 421"/>
    <w:basedOn w:val="a3"/>
    <w:next w:val="2-4"/>
    <w:uiPriority w:val="64"/>
    <w:semiHidden/>
    <w:unhideWhenUsed/>
    <w:rsid w:val="004A7CE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210">
    <w:name w:val="Средняя заливка 2 - Акцент 521"/>
    <w:basedOn w:val="a3"/>
    <w:next w:val="2-5"/>
    <w:uiPriority w:val="64"/>
    <w:semiHidden/>
    <w:unhideWhenUsed/>
    <w:rsid w:val="004A7CE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10">
    <w:name w:val="Средняя заливка 2 - Акцент 621"/>
    <w:basedOn w:val="a3"/>
    <w:next w:val="2-6"/>
    <w:uiPriority w:val="64"/>
    <w:semiHidden/>
    <w:unhideWhenUsed/>
    <w:rsid w:val="004A7CE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
    <w:name w:val="Средний список 121"/>
    <w:basedOn w:val="a3"/>
    <w:next w:val="1a"/>
    <w:uiPriority w:val="65"/>
    <w:semiHidden/>
    <w:unhideWhenUsed/>
    <w:rsid w:val="004A7CEA"/>
    <w:pPr>
      <w:spacing w:after="0" w:line="240" w:lineRule="auto"/>
    </w:p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
    <w:name w:val="Средний список 1 - Акцент 121"/>
    <w:basedOn w:val="a3"/>
    <w:next w:val="1-10"/>
    <w:uiPriority w:val="65"/>
    <w:semiHidden/>
    <w:unhideWhenUsed/>
    <w:rsid w:val="004A7CEA"/>
    <w:pPr>
      <w:spacing w:after="0" w:line="240" w:lineRule="auto"/>
    </w:p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1-2211">
    <w:name w:val="Средний список 1 - Акцент 221"/>
    <w:basedOn w:val="a3"/>
    <w:next w:val="1-20"/>
    <w:uiPriority w:val="65"/>
    <w:semiHidden/>
    <w:unhideWhenUsed/>
    <w:rsid w:val="004A7CEA"/>
    <w:pPr>
      <w:spacing w:after="0" w:line="240" w:lineRule="auto"/>
    </w:p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1-3211">
    <w:name w:val="Средний список 1 - Акцент 321"/>
    <w:basedOn w:val="a3"/>
    <w:next w:val="1-30"/>
    <w:uiPriority w:val="65"/>
    <w:semiHidden/>
    <w:unhideWhenUsed/>
    <w:rsid w:val="004A7CEA"/>
    <w:pPr>
      <w:spacing w:after="0" w:line="240" w:lineRule="auto"/>
    </w:p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1-4211">
    <w:name w:val="Средний список 1 - Акцент 421"/>
    <w:basedOn w:val="a3"/>
    <w:next w:val="1-40"/>
    <w:uiPriority w:val="65"/>
    <w:semiHidden/>
    <w:unhideWhenUsed/>
    <w:rsid w:val="004A7CEA"/>
    <w:pPr>
      <w:spacing w:after="0" w:line="240" w:lineRule="auto"/>
    </w:p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1-5211">
    <w:name w:val="Средний список 1 - Акцент 521"/>
    <w:basedOn w:val="a3"/>
    <w:next w:val="1-50"/>
    <w:uiPriority w:val="65"/>
    <w:semiHidden/>
    <w:unhideWhenUsed/>
    <w:rsid w:val="004A7CEA"/>
    <w:pPr>
      <w:spacing w:after="0" w:line="240" w:lineRule="auto"/>
    </w:p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1-6211">
    <w:name w:val="Средний список 1 - Акцент 621"/>
    <w:basedOn w:val="a3"/>
    <w:next w:val="1-60"/>
    <w:uiPriority w:val="65"/>
    <w:semiHidden/>
    <w:unhideWhenUsed/>
    <w:rsid w:val="004A7CEA"/>
    <w:pPr>
      <w:spacing w:after="0" w:line="240" w:lineRule="auto"/>
    </w:p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2211">
    <w:name w:val="Средний список 221"/>
    <w:basedOn w:val="a3"/>
    <w:next w:val="2a"/>
    <w:uiPriority w:val="66"/>
    <w:semiHidden/>
    <w:unhideWhenUsed/>
    <w:rsid w:val="004A7CEA"/>
    <w:pPr>
      <w:spacing w:after="0" w:line="240" w:lineRule="auto"/>
    </w:pPr>
    <w:rPr>
      <w:rFonts w:ascii="Aptos Display" w:eastAsia="Times New Roman" w:hAnsi="Aptos Display"/>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211">
    <w:name w:val="Средний список 2 - Акцент 121"/>
    <w:basedOn w:val="a3"/>
    <w:next w:val="2-10"/>
    <w:uiPriority w:val="66"/>
    <w:semiHidden/>
    <w:unhideWhenUsed/>
    <w:rsid w:val="004A7CEA"/>
    <w:pPr>
      <w:spacing w:after="0" w:line="240" w:lineRule="auto"/>
    </w:pPr>
    <w:rPr>
      <w:rFonts w:ascii="Aptos Display" w:eastAsia="Times New Roman" w:hAnsi="Aptos Display"/>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2-2211">
    <w:name w:val="Средний список 2 - Акцент 221"/>
    <w:basedOn w:val="a3"/>
    <w:next w:val="2-20"/>
    <w:uiPriority w:val="66"/>
    <w:semiHidden/>
    <w:unhideWhenUsed/>
    <w:rsid w:val="004A7CEA"/>
    <w:pPr>
      <w:spacing w:after="0" w:line="240" w:lineRule="auto"/>
    </w:pPr>
    <w:rPr>
      <w:rFonts w:ascii="Aptos Display" w:eastAsia="Times New Roman" w:hAnsi="Aptos Display"/>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2-3211">
    <w:name w:val="Средний список 2 - Акцент 321"/>
    <w:basedOn w:val="a3"/>
    <w:next w:val="2-30"/>
    <w:uiPriority w:val="66"/>
    <w:semiHidden/>
    <w:unhideWhenUsed/>
    <w:rsid w:val="004A7CEA"/>
    <w:pPr>
      <w:spacing w:after="0" w:line="240" w:lineRule="auto"/>
    </w:pPr>
    <w:rPr>
      <w:rFonts w:ascii="Aptos Display" w:eastAsia="Times New Roman" w:hAnsi="Aptos Display"/>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2-4211">
    <w:name w:val="Средний список 2 - Акцент 421"/>
    <w:basedOn w:val="a3"/>
    <w:next w:val="2-40"/>
    <w:uiPriority w:val="66"/>
    <w:semiHidden/>
    <w:unhideWhenUsed/>
    <w:rsid w:val="004A7CEA"/>
    <w:pPr>
      <w:spacing w:after="0" w:line="240" w:lineRule="auto"/>
    </w:pPr>
    <w:rPr>
      <w:rFonts w:ascii="Aptos Display" w:eastAsia="Times New Roman" w:hAnsi="Aptos Display"/>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2-5211">
    <w:name w:val="Средний список 2 - Акцент 521"/>
    <w:basedOn w:val="a3"/>
    <w:next w:val="2-50"/>
    <w:uiPriority w:val="66"/>
    <w:semiHidden/>
    <w:unhideWhenUsed/>
    <w:rsid w:val="004A7CEA"/>
    <w:pPr>
      <w:spacing w:after="0" w:line="240" w:lineRule="auto"/>
    </w:pPr>
    <w:rPr>
      <w:rFonts w:ascii="Aptos Display" w:eastAsia="Times New Roman" w:hAnsi="Aptos Display"/>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2-6211">
    <w:name w:val="Средний список 2 - Акцент 621"/>
    <w:basedOn w:val="a3"/>
    <w:next w:val="2-60"/>
    <w:uiPriority w:val="66"/>
    <w:semiHidden/>
    <w:unhideWhenUsed/>
    <w:rsid w:val="004A7CEA"/>
    <w:pPr>
      <w:spacing w:after="0" w:line="240" w:lineRule="auto"/>
    </w:pPr>
    <w:rPr>
      <w:rFonts w:ascii="Aptos Display" w:eastAsia="Times New Roman" w:hAnsi="Aptos Display"/>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1212">
    <w:name w:val="Средняя сетка 121"/>
    <w:basedOn w:val="a3"/>
    <w:next w:val="1b"/>
    <w:uiPriority w:val="67"/>
    <w:semiHidden/>
    <w:unhideWhenUsed/>
    <w:rsid w:val="004A7CEA"/>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212">
    <w:name w:val="Средняя сетка 1 - Акцент 121"/>
    <w:basedOn w:val="a3"/>
    <w:next w:val="1-12"/>
    <w:uiPriority w:val="67"/>
    <w:semiHidden/>
    <w:unhideWhenUsed/>
    <w:rsid w:val="004A7CEA"/>
    <w:pPr>
      <w:spacing w:after="0" w:line="240" w:lineRule="auto"/>
    </w:p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1-2212">
    <w:name w:val="Средняя сетка 1 - Акцент 221"/>
    <w:basedOn w:val="a3"/>
    <w:next w:val="1-22"/>
    <w:uiPriority w:val="67"/>
    <w:semiHidden/>
    <w:unhideWhenUsed/>
    <w:rsid w:val="004A7CEA"/>
    <w:pPr>
      <w:spacing w:after="0" w:line="240" w:lineRule="auto"/>
    </w:p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1-3212">
    <w:name w:val="Средняя сетка 1 - Акцент 321"/>
    <w:basedOn w:val="a3"/>
    <w:next w:val="1-32"/>
    <w:uiPriority w:val="67"/>
    <w:semiHidden/>
    <w:unhideWhenUsed/>
    <w:rsid w:val="004A7CEA"/>
    <w:pPr>
      <w:spacing w:after="0" w:line="240" w:lineRule="auto"/>
    </w:p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1-4212">
    <w:name w:val="Средняя сетка 1 - Акцент 421"/>
    <w:basedOn w:val="a3"/>
    <w:next w:val="1-42"/>
    <w:uiPriority w:val="67"/>
    <w:semiHidden/>
    <w:unhideWhenUsed/>
    <w:rsid w:val="004A7CEA"/>
    <w:pPr>
      <w:spacing w:after="0" w:line="240" w:lineRule="auto"/>
    </w:p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1-5212">
    <w:name w:val="Средняя сетка 1 - Акцент 521"/>
    <w:basedOn w:val="a3"/>
    <w:next w:val="1-52"/>
    <w:uiPriority w:val="67"/>
    <w:semiHidden/>
    <w:unhideWhenUsed/>
    <w:rsid w:val="004A7CEA"/>
    <w:pPr>
      <w:spacing w:after="0" w:line="240" w:lineRule="auto"/>
    </w:p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1-6212">
    <w:name w:val="Средняя сетка 1 - Акцент 621"/>
    <w:basedOn w:val="a3"/>
    <w:next w:val="1-62"/>
    <w:uiPriority w:val="67"/>
    <w:semiHidden/>
    <w:unhideWhenUsed/>
    <w:rsid w:val="004A7CEA"/>
    <w:pPr>
      <w:spacing w:after="0" w:line="240" w:lineRule="auto"/>
    </w:p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2212">
    <w:name w:val="Средняя сетка 221"/>
    <w:basedOn w:val="a3"/>
    <w:next w:val="2b"/>
    <w:uiPriority w:val="68"/>
    <w:semiHidden/>
    <w:unhideWhenUsed/>
    <w:rsid w:val="004A7CEA"/>
    <w:pPr>
      <w:spacing w:after="0" w:line="240" w:lineRule="auto"/>
    </w:pPr>
    <w:rPr>
      <w:rFonts w:ascii="Aptos Display" w:eastAsia="Times New Roman" w:hAnsi="Aptos Display"/>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212">
    <w:name w:val="Средняя сетка 2 - Акцент 121"/>
    <w:basedOn w:val="a3"/>
    <w:next w:val="2-12"/>
    <w:uiPriority w:val="68"/>
    <w:semiHidden/>
    <w:unhideWhenUsed/>
    <w:rsid w:val="004A7CEA"/>
    <w:pPr>
      <w:spacing w:after="0" w:line="240" w:lineRule="auto"/>
    </w:pPr>
    <w:rPr>
      <w:rFonts w:ascii="Aptos Display" w:eastAsia="Times New Roman" w:hAnsi="Aptos Display"/>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2-2212">
    <w:name w:val="Средняя сетка 2 - Акцент 221"/>
    <w:basedOn w:val="a3"/>
    <w:next w:val="2-22"/>
    <w:uiPriority w:val="68"/>
    <w:semiHidden/>
    <w:unhideWhenUsed/>
    <w:rsid w:val="004A7CEA"/>
    <w:pPr>
      <w:spacing w:after="0" w:line="240" w:lineRule="auto"/>
    </w:pPr>
    <w:rPr>
      <w:rFonts w:ascii="Aptos Display" w:eastAsia="Times New Roman" w:hAnsi="Aptos Display"/>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2-3212">
    <w:name w:val="Средняя сетка 2 - Акцент 321"/>
    <w:basedOn w:val="a3"/>
    <w:next w:val="2-32"/>
    <w:uiPriority w:val="68"/>
    <w:semiHidden/>
    <w:unhideWhenUsed/>
    <w:rsid w:val="004A7CEA"/>
    <w:pPr>
      <w:spacing w:after="0" w:line="240" w:lineRule="auto"/>
    </w:pPr>
    <w:rPr>
      <w:rFonts w:ascii="Aptos Display" w:eastAsia="Times New Roman" w:hAnsi="Aptos Display"/>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2-4212">
    <w:name w:val="Средняя сетка 2 - Акцент 421"/>
    <w:basedOn w:val="a3"/>
    <w:next w:val="2-42"/>
    <w:uiPriority w:val="68"/>
    <w:semiHidden/>
    <w:unhideWhenUsed/>
    <w:rsid w:val="004A7CEA"/>
    <w:pPr>
      <w:spacing w:after="0" w:line="240" w:lineRule="auto"/>
    </w:pPr>
    <w:rPr>
      <w:rFonts w:ascii="Aptos Display" w:eastAsia="Times New Roman" w:hAnsi="Aptos Display"/>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2-5212">
    <w:name w:val="Средняя сетка 2 - Акцент 521"/>
    <w:basedOn w:val="a3"/>
    <w:next w:val="2-52"/>
    <w:uiPriority w:val="68"/>
    <w:semiHidden/>
    <w:unhideWhenUsed/>
    <w:rsid w:val="004A7CEA"/>
    <w:pPr>
      <w:spacing w:after="0" w:line="240" w:lineRule="auto"/>
    </w:pPr>
    <w:rPr>
      <w:rFonts w:ascii="Aptos Display" w:eastAsia="Times New Roman" w:hAnsi="Aptos Display"/>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2-6212">
    <w:name w:val="Средняя сетка 2 - Акцент 621"/>
    <w:basedOn w:val="a3"/>
    <w:next w:val="2-62"/>
    <w:uiPriority w:val="68"/>
    <w:semiHidden/>
    <w:unhideWhenUsed/>
    <w:rsid w:val="004A7CEA"/>
    <w:pPr>
      <w:spacing w:after="0" w:line="240" w:lineRule="auto"/>
    </w:pPr>
    <w:rPr>
      <w:rFonts w:ascii="Aptos Display" w:eastAsia="Times New Roman" w:hAnsi="Aptos Display"/>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321">
    <w:name w:val="Средняя сетка 321"/>
    <w:basedOn w:val="a3"/>
    <w:next w:val="37"/>
    <w:uiPriority w:val="69"/>
    <w:semiHidden/>
    <w:unhideWhenUsed/>
    <w:rsid w:val="004A7CEA"/>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21">
    <w:name w:val="Средняя сетка 3 - Акцент 121"/>
    <w:basedOn w:val="a3"/>
    <w:next w:val="3-1"/>
    <w:uiPriority w:val="69"/>
    <w:semiHidden/>
    <w:unhideWhenUsed/>
    <w:rsid w:val="004A7CEA"/>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3-221">
    <w:name w:val="Средняя сетка 3 - Акцент 221"/>
    <w:basedOn w:val="a3"/>
    <w:next w:val="3-2"/>
    <w:uiPriority w:val="69"/>
    <w:semiHidden/>
    <w:unhideWhenUsed/>
    <w:rsid w:val="004A7CEA"/>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3-321">
    <w:name w:val="Средняя сетка 3 - Акцент 321"/>
    <w:basedOn w:val="a3"/>
    <w:next w:val="3-3"/>
    <w:uiPriority w:val="69"/>
    <w:semiHidden/>
    <w:unhideWhenUsed/>
    <w:rsid w:val="004A7CEA"/>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3-421">
    <w:name w:val="Средняя сетка 3 - Акцент 421"/>
    <w:basedOn w:val="a3"/>
    <w:next w:val="3-4"/>
    <w:uiPriority w:val="69"/>
    <w:semiHidden/>
    <w:unhideWhenUsed/>
    <w:rsid w:val="004A7CEA"/>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3-521">
    <w:name w:val="Средняя сетка 3 - Акцент 521"/>
    <w:basedOn w:val="a3"/>
    <w:next w:val="3-5"/>
    <w:uiPriority w:val="69"/>
    <w:semiHidden/>
    <w:unhideWhenUsed/>
    <w:rsid w:val="004A7CEA"/>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3-621">
    <w:name w:val="Средняя сетка 3 - Акцент 621"/>
    <w:basedOn w:val="a3"/>
    <w:next w:val="3-6"/>
    <w:uiPriority w:val="69"/>
    <w:semiHidden/>
    <w:unhideWhenUsed/>
    <w:rsid w:val="004A7CEA"/>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216">
    <w:name w:val="Темный список21"/>
    <w:basedOn w:val="a3"/>
    <w:next w:val="aff3"/>
    <w:uiPriority w:val="70"/>
    <w:semiHidden/>
    <w:unhideWhenUsed/>
    <w:rsid w:val="004A7CEA"/>
    <w:pPr>
      <w:spacing w:after="0" w:line="240" w:lineRule="auto"/>
    </w:pPr>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213">
    <w:name w:val="Темный список - Акцент 121"/>
    <w:basedOn w:val="a3"/>
    <w:next w:val="-13"/>
    <w:uiPriority w:val="70"/>
    <w:semiHidden/>
    <w:unhideWhenUsed/>
    <w:rsid w:val="004A7CEA"/>
    <w:pPr>
      <w:spacing w:after="0" w:line="240" w:lineRule="auto"/>
    </w:pPr>
    <w:rPr>
      <w:color w:val="FFFFFF"/>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2213">
    <w:name w:val="Темный список - Акцент 221"/>
    <w:basedOn w:val="a3"/>
    <w:next w:val="-23"/>
    <w:uiPriority w:val="70"/>
    <w:semiHidden/>
    <w:unhideWhenUsed/>
    <w:rsid w:val="004A7CEA"/>
    <w:pPr>
      <w:spacing w:after="0" w:line="240" w:lineRule="auto"/>
    </w:pPr>
    <w:rPr>
      <w:color w:val="FFFFFF"/>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3213">
    <w:name w:val="Темный список - Акцент 321"/>
    <w:basedOn w:val="a3"/>
    <w:next w:val="-33"/>
    <w:uiPriority w:val="70"/>
    <w:semiHidden/>
    <w:unhideWhenUsed/>
    <w:rsid w:val="004A7CEA"/>
    <w:pPr>
      <w:spacing w:after="0" w:line="240" w:lineRule="auto"/>
    </w:pPr>
    <w:rPr>
      <w:color w:val="FFFFFF"/>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4213">
    <w:name w:val="Темный список - Акцент 421"/>
    <w:basedOn w:val="a3"/>
    <w:next w:val="-43"/>
    <w:uiPriority w:val="70"/>
    <w:semiHidden/>
    <w:unhideWhenUsed/>
    <w:rsid w:val="004A7CEA"/>
    <w:pPr>
      <w:spacing w:after="0" w:line="240" w:lineRule="auto"/>
    </w:pPr>
    <w:rPr>
      <w:color w:val="FFFFFF"/>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5213">
    <w:name w:val="Темный список - Акцент 521"/>
    <w:basedOn w:val="a3"/>
    <w:next w:val="-53"/>
    <w:uiPriority w:val="70"/>
    <w:semiHidden/>
    <w:unhideWhenUsed/>
    <w:rsid w:val="004A7CEA"/>
    <w:pPr>
      <w:spacing w:after="0" w:line="240" w:lineRule="auto"/>
    </w:pPr>
    <w:rPr>
      <w:color w:val="FFFFFF"/>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6213">
    <w:name w:val="Темный список - Акцент 621"/>
    <w:basedOn w:val="a3"/>
    <w:next w:val="-63"/>
    <w:uiPriority w:val="70"/>
    <w:semiHidden/>
    <w:unhideWhenUsed/>
    <w:rsid w:val="004A7CEA"/>
    <w:pPr>
      <w:spacing w:after="0" w:line="240" w:lineRule="auto"/>
    </w:pPr>
    <w:rPr>
      <w:color w:val="FFFFFF"/>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217">
    <w:name w:val="Цветная заливка21"/>
    <w:basedOn w:val="a3"/>
    <w:next w:val="aff4"/>
    <w:uiPriority w:val="71"/>
    <w:semiHidden/>
    <w:unhideWhenUsed/>
    <w:rsid w:val="004A7CEA"/>
    <w:pPr>
      <w:spacing w:after="0" w:line="240" w:lineRule="auto"/>
    </w:p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214">
    <w:name w:val="Цветная заливка - Акцент 121"/>
    <w:basedOn w:val="a3"/>
    <w:next w:val="-14"/>
    <w:uiPriority w:val="71"/>
    <w:semiHidden/>
    <w:unhideWhenUsed/>
    <w:rsid w:val="004A7CEA"/>
    <w:pPr>
      <w:spacing w:after="0" w:line="240" w:lineRule="auto"/>
    </w:p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2214">
    <w:name w:val="Цветная заливка - Акцент 221"/>
    <w:basedOn w:val="a3"/>
    <w:next w:val="-24"/>
    <w:uiPriority w:val="71"/>
    <w:semiHidden/>
    <w:unhideWhenUsed/>
    <w:rsid w:val="004A7CEA"/>
    <w:pPr>
      <w:spacing w:after="0" w:line="240" w:lineRule="auto"/>
    </w:p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3214">
    <w:name w:val="Цветная заливка - Акцент 321"/>
    <w:basedOn w:val="a3"/>
    <w:next w:val="-34"/>
    <w:uiPriority w:val="71"/>
    <w:semiHidden/>
    <w:unhideWhenUsed/>
    <w:rsid w:val="004A7CEA"/>
    <w:pPr>
      <w:spacing w:after="0" w:line="240" w:lineRule="auto"/>
    </w:p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4214">
    <w:name w:val="Цветная заливка - Акцент 421"/>
    <w:basedOn w:val="a3"/>
    <w:next w:val="-44"/>
    <w:uiPriority w:val="71"/>
    <w:semiHidden/>
    <w:unhideWhenUsed/>
    <w:rsid w:val="004A7CEA"/>
    <w:pPr>
      <w:spacing w:after="0" w:line="240" w:lineRule="auto"/>
    </w:p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5214">
    <w:name w:val="Цветная заливка - Акцент 521"/>
    <w:basedOn w:val="a3"/>
    <w:next w:val="-54"/>
    <w:uiPriority w:val="71"/>
    <w:semiHidden/>
    <w:unhideWhenUsed/>
    <w:rsid w:val="004A7CEA"/>
    <w:pPr>
      <w:spacing w:after="0" w:line="240" w:lineRule="auto"/>
    </w:p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6214">
    <w:name w:val="Цветная заливка - Акцент 621"/>
    <w:basedOn w:val="a3"/>
    <w:next w:val="-64"/>
    <w:uiPriority w:val="71"/>
    <w:semiHidden/>
    <w:unhideWhenUsed/>
    <w:rsid w:val="004A7CEA"/>
    <w:pPr>
      <w:spacing w:after="0" w:line="240" w:lineRule="auto"/>
    </w:p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218">
    <w:name w:val="Цветной список21"/>
    <w:basedOn w:val="a3"/>
    <w:next w:val="aff5"/>
    <w:uiPriority w:val="72"/>
    <w:semiHidden/>
    <w:unhideWhenUsed/>
    <w:rsid w:val="004A7CEA"/>
    <w:pPr>
      <w:spacing w:after="0" w:line="240" w:lineRule="auto"/>
    </w:p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215">
    <w:name w:val="Цветной список - Акцент 121"/>
    <w:basedOn w:val="a3"/>
    <w:next w:val="-15"/>
    <w:uiPriority w:val="72"/>
    <w:semiHidden/>
    <w:unhideWhenUsed/>
    <w:rsid w:val="004A7CEA"/>
    <w:pPr>
      <w:spacing w:after="0" w:line="240" w:lineRule="auto"/>
    </w:p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2215">
    <w:name w:val="Цветной список - Акцент 221"/>
    <w:basedOn w:val="a3"/>
    <w:next w:val="-25"/>
    <w:uiPriority w:val="72"/>
    <w:semiHidden/>
    <w:unhideWhenUsed/>
    <w:rsid w:val="004A7CEA"/>
    <w:pPr>
      <w:spacing w:after="0" w:line="240" w:lineRule="auto"/>
    </w:p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3215">
    <w:name w:val="Цветной список - Акцент 321"/>
    <w:basedOn w:val="a3"/>
    <w:next w:val="-35"/>
    <w:uiPriority w:val="72"/>
    <w:semiHidden/>
    <w:unhideWhenUsed/>
    <w:rsid w:val="004A7CEA"/>
    <w:pPr>
      <w:spacing w:after="0" w:line="240" w:lineRule="auto"/>
    </w:p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4215">
    <w:name w:val="Цветной список - Акцент 421"/>
    <w:basedOn w:val="a3"/>
    <w:next w:val="-45"/>
    <w:uiPriority w:val="72"/>
    <w:semiHidden/>
    <w:unhideWhenUsed/>
    <w:rsid w:val="004A7CEA"/>
    <w:pPr>
      <w:spacing w:after="0" w:line="240" w:lineRule="auto"/>
    </w:p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5215">
    <w:name w:val="Цветной список - Акцент 521"/>
    <w:basedOn w:val="a3"/>
    <w:next w:val="-55"/>
    <w:uiPriority w:val="72"/>
    <w:semiHidden/>
    <w:unhideWhenUsed/>
    <w:rsid w:val="004A7CEA"/>
    <w:pPr>
      <w:spacing w:after="0" w:line="240" w:lineRule="auto"/>
    </w:p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6215">
    <w:name w:val="Цветной список - Акцент 621"/>
    <w:basedOn w:val="a3"/>
    <w:next w:val="-65"/>
    <w:uiPriority w:val="72"/>
    <w:semiHidden/>
    <w:unhideWhenUsed/>
    <w:rsid w:val="004A7CEA"/>
    <w:pPr>
      <w:spacing w:after="0" w:line="240" w:lineRule="auto"/>
    </w:p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219">
    <w:name w:val="Цветная сетка21"/>
    <w:basedOn w:val="a3"/>
    <w:next w:val="aff6"/>
    <w:uiPriority w:val="73"/>
    <w:semiHidden/>
    <w:unhideWhenUsed/>
    <w:rsid w:val="004A7CEA"/>
    <w:pPr>
      <w:spacing w:after="0" w:line="240" w:lineRule="auto"/>
    </w:p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216">
    <w:name w:val="Цветная сетка - Акцент 121"/>
    <w:basedOn w:val="a3"/>
    <w:next w:val="-16"/>
    <w:uiPriority w:val="73"/>
    <w:semiHidden/>
    <w:unhideWhenUsed/>
    <w:rsid w:val="004A7CEA"/>
    <w:pPr>
      <w:spacing w:after="0" w:line="240" w:lineRule="auto"/>
    </w:p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2216">
    <w:name w:val="Цветная сетка - Акцент 221"/>
    <w:basedOn w:val="a3"/>
    <w:next w:val="-26"/>
    <w:uiPriority w:val="73"/>
    <w:semiHidden/>
    <w:unhideWhenUsed/>
    <w:rsid w:val="004A7CEA"/>
    <w:pPr>
      <w:spacing w:after="0" w:line="240" w:lineRule="auto"/>
    </w:p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3216">
    <w:name w:val="Цветная сетка - Акцент 321"/>
    <w:basedOn w:val="a3"/>
    <w:next w:val="-36"/>
    <w:uiPriority w:val="73"/>
    <w:semiHidden/>
    <w:unhideWhenUsed/>
    <w:rsid w:val="004A7CEA"/>
    <w:pPr>
      <w:spacing w:after="0" w:line="240" w:lineRule="auto"/>
    </w:p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4216">
    <w:name w:val="Цветная сетка - Акцент 421"/>
    <w:basedOn w:val="a3"/>
    <w:next w:val="-46"/>
    <w:uiPriority w:val="73"/>
    <w:semiHidden/>
    <w:unhideWhenUsed/>
    <w:rsid w:val="004A7CEA"/>
    <w:pPr>
      <w:spacing w:after="0" w:line="240" w:lineRule="auto"/>
    </w:p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5216">
    <w:name w:val="Цветная сетка - Акцент 521"/>
    <w:basedOn w:val="a3"/>
    <w:next w:val="-56"/>
    <w:uiPriority w:val="73"/>
    <w:semiHidden/>
    <w:unhideWhenUsed/>
    <w:rsid w:val="004A7CEA"/>
    <w:pPr>
      <w:spacing w:after="0" w:line="240" w:lineRule="auto"/>
    </w:p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6216">
    <w:name w:val="Цветная сетка - Акцент 621"/>
    <w:basedOn w:val="a3"/>
    <w:next w:val="-66"/>
    <w:uiPriority w:val="73"/>
    <w:semiHidden/>
    <w:unhideWhenUsed/>
    <w:rsid w:val="004A7CEA"/>
    <w:pPr>
      <w:spacing w:after="0" w:line="240" w:lineRule="auto"/>
    </w:p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numbering" w:customStyle="1" w:styleId="21a">
    <w:name w:val="Нет списка21"/>
    <w:next w:val="a4"/>
    <w:uiPriority w:val="99"/>
    <w:semiHidden/>
    <w:unhideWhenUsed/>
    <w:rsid w:val="004A7CEA"/>
  </w:style>
  <w:style w:type="table" w:customStyle="1" w:styleId="2110">
    <w:name w:val="Светлая заливка211"/>
    <w:basedOn w:val="a3"/>
    <w:next w:val="aff0"/>
    <w:uiPriority w:val="60"/>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11">
    <w:name w:val="Светлый список211"/>
    <w:basedOn w:val="a3"/>
    <w:next w:val="aff1"/>
    <w:uiPriority w:val="61"/>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112">
    <w:name w:val="Светлая сетка211"/>
    <w:basedOn w:val="a3"/>
    <w:next w:val="aff2"/>
    <w:uiPriority w:val="62"/>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10">
    <w:name w:val="Средняя заливка 1211"/>
    <w:basedOn w:val="a3"/>
    <w:next w:val="19"/>
    <w:uiPriority w:val="63"/>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10">
    <w:name w:val="Средняя заливка 2211"/>
    <w:basedOn w:val="a3"/>
    <w:next w:val="29"/>
    <w:uiPriority w:val="64"/>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1">
    <w:name w:val="Средний список 1211"/>
    <w:basedOn w:val="a3"/>
    <w:next w:val="1a"/>
    <w:uiPriority w:val="65"/>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000000"/>
        <w:bottom w:val="single" w:sz="8" w:space="0" w:color="000000"/>
      </w:tblBorders>
    </w:tblPr>
    <w:tblStylePr w:type="firstRow">
      <w:rPr>
        <w:rFonts w:ascii="Calibri" w:eastAsia="MS Gothic" w:hAnsi="Calibri"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11">
    <w:name w:val="Средний список 2211"/>
    <w:basedOn w:val="a3"/>
    <w:next w:val="2a"/>
    <w:uiPriority w:val="66"/>
    <w:semiHidden/>
    <w:unhideWhenUsed/>
    <w:rsid w:val="004A7CEA"/>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2112">
    <w:name w:val="Средняя сетка 1211"/>
    <w:basedOn w:val="a3"/>
    <w:next w:val="1b"/>
    <w:uiPriority w:val="67"/>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22112">
    <w:name w:val="Средняя сетка 2211"/>
    <w:basedOn w:val="a3"/>
    <w:next w:val="2b"/>
    <w:uiPriority w:val="68"/>
    <w:semiHidden/>
    <w:unhideWhenUsed/>
    <w:rsid w:val="004A7CEA"/>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211">
    <w:name w:val="Средняя сетка 3211"/>
    <w:basedOn w:val="a3"/>
    <w:next w:val="37"/>
    <w:uiPriority w:val="69"/>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2113">
    <w:name w:val="Темный список211"/>
    <w:basedOn w:val="a3"/>
    <w:next w:val="aff3"/>
    <w:uiPriority w:val="70"/>
    <w:semiHidden/>
    <w:unhideWhenUsed/>
    <w:rsid w:val="004A7CEA"/>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2114">
    <w:name w:val="Цветная заливка211"/>
    <w:basedOn w:val="a3"/>
    <w:next w:val="aff4"/>
    <w:uiPriority w:val="71"/>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2115">
    <w:name w:val="Цветной список211"/>
    <w:basedOn w:val="a3"/>
    <w:next w:val="aff5"/>
    <w:uiPriority w:val="72"/>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2116">
    <w:name w:val="Цветная сетка211"/>
    <w:basedOn w:val="a3"/>
    <w:next w:val="aff6"/>
    <w:uiPriority w:val="73"/>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2110">
    <w:name w:val="Светлая заливка - Акцент 1211"/>
    <w:basedOn w:val="a3"/>
    <w:next w:val="-1"/>
    <w:uiPriority w:val="60"/>
    <w:semiHidden/>
    <w:unhideWhenUsed/>
    <w:rsid w:val="004A7CEA"/>
    <w:pPr>
      <w:spacing w:after="0" w:line="240" w:lineRule="auto"/>
    </w:pPr>
    <w:rPr>
      <w:rFonts w:ascii="Cambria" w:eastAsia="MS Mincho" w:hAnsi="Cambria"/>
      <w:bCs w:val="0"/>
      <w:color w:val="365F91"/>
      <w:kern w:val="0"/>
      <w:sz w:val="22"/>
      <w:szCs w:val="22"/>
      <w:lang w:val="en-US"/>
      <w14:ligatures w14:val="none"/>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2111">
    <w:name w:val="Светлый список - Акцент 1211"/>
    <w:basedOn w:val="a3"/>
    <w:next w:val="-10"/>
    <w:uiPriority w:val="61"/>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2112">
    <w:name w:val="Светлая сетка - Акцент 1211"/>
    <w:basedOn w:val="a3"/>
    <w:next w:val="-12"/>
    <w:uiPriority w:val="62"/>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110">
    <w:name w:val="Средняя заливка 1 - Акцент 1211"/>
    <w:basedOn w:val="a3"/>
    <w:next w:val="1-1"/>
    <w:uiPriority w:val="63"/>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2-12110">
    <w:name w:val="Средняя заливка 2 - Акцент 1211"/>
    <w:basedOn w:val="a3"/>
    <w:next w:val="2-1"/>
    <w:uiPriority w:val="64"/>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11">
    <w:name w:val="Средний список 1 - Акцент 1211"/>
    <w:basedOn w:val="a3"/>
    <w:next w:val="1-10"/>
    <w:uiPriority w:val="65"/>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4F81BD"/>
        <w:bottom w:val="single" w:sz="8" w:space="0" w:color="4F81BD"/>
      </w:tblBorders>
    </w:tblPr>
    <w:tblStylePr w:type="firstRow">
      <w:rPr>
        <w:rFonts w:ascii="Calibri" w:eastAsia="MS Gothic" w:hAnsi="Calibri"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111">
    <w:name w:val="Средний список 2 - Акцент 1211"/>
    <w:basedOn w:val="a3"/>
    <w:next w:val="2-10"/>
    <w:uiPriority w:val="66"/>
    <w:semiHidden/>
    <w:unhideWhenUsed/>
    <w:rsid w:val="004A7CEA"/>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12112">
    <w:name w:val="Средняя сетка 1 - Акцент 1211"/>
    <w:basedOn w:val="a3"/>
    <w:next w:val="1-12"/>
    <w:uiPriority w:val="67"/>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2-12112">
    <w:name w:val="Средняя сетка 2 - Акцент 1211"/>
    <w:basedOn w:val="a3"/>
    <w:next w:val="2-12"/>
    <w:uiPriority w:val="68"/>
    <w:semiHidden/>
    <w:unhideWhenUsed/>
    <w:rsid w:val="004A7CEA"/>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3-1211">
    <w:name w:val="Средняя сетка 3 - Акцент 1211"/>
    <w:basedOn w:val="a3"/>
    <w:next w:val="3-1"/>
    <w:uiPriority w:val="69"/>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2113">
    <w:name w:val="Темный список - Акцент 1211"/>
    <w:basedOn w:val="a3"/>
    <w:next w:val="-13"/>
    <w:uiPriority w:val="70"/>
    <w:semiHidden/>
    <w:unhideWhenUsed/>
    <w:rsid w:val="004A7CEA"/>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2114">
    <w:name w:val="Цветная заливка - Акцент 1211"/>
    <w:basedOn w:val="a3"/>
    <w:next w:val="-14"/>
    <w:uiPriority w:val="71"/>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12115">
    <w:name w:val="Цветной список - Акцент 1211"/>
    <w:basedOn w:val="a3"/>
    <w:next w:val="-15"/>
    <w:uiPriority w:val="72"/>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2116">
    <w:name w:val="Цветная сетка - Акцент 1211"/>
    <w:basedOn w:val="a3"/>
    <w:next w:val="-16"/>
    <w:uiPriority w:val="73"/>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2110">
    <w:name w:val="Светлая заливка - Акцент 2211"/>
    <w:basedOn w:val="a3"/>
    <w:next w:val="-2"/>
    <w:uiPriority w:val="60"/>
    <w:semiHidden/>
    <w:unhideWhenUsed/>
    <w:rsid w:val="004A7CEA"/>
    <w:pPr>
      <w:spacing w:after="0" w:line="240" w:lineRule="auto"/>
    </w:pPr>
    <w:rPr>
      <w:rFonts w:ascii="Cambria" w:eastAsia="MS Mincho" w:hAnsi="Cambria"/>
      <w:bCs w:val="0"/>
      <w:color w:val="943634"/>
      <w:kern w:val="0"/>
      <w:sz w:val="22"/>
      <w:szCs w:val="22"/>
      <w:lang w:val="en-US"/>
      <w14:ligatures w14:val="none"/>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111">
    <w:name w:val="Светлый список - Акцент 2211"/>
    <w:basedOn w:val="a3"/>
    <w:next w:val="-20"/>
    <w:uiPriority w:val="61"/>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2">
    <w:name w:val="Светлая сетка - Акцент 2211"/>
    <w:basedOn w:val="a3"/>
    <w:next w:val="-22"/>
    <w:uiPriority w:val="62"/>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22110">
    <w:name w:val="Средняя заливка 1 - Акцент 2211"/>
    <w:basedOn w:val="a3"/>
    <w:next w:val="1-2"/>
    <w:uiPriority w:val="63"/>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2-22110">
    <w:name w:val="Средняя заливка 2 - Акцент 2211"/>
    <w:basedOn w:val="a3"/>
    <w:next w:val="2-2"/>
    <w:uiPriority w:val="64"/>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111">
    <w:name w:val="Средний список 1 - Акцент 2211"/>
    <w:basedOn w:val="a3"/>
    <w:next w:val="1-20"/>
    <w:uiPriority w:val="65"/>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C0504D"/>
        <w:bottom w:val="single" w:sz="8" w:space="0" w:color="C0504D"/>
      </w:tblBorders>
    </w:tblPr>
    <w:tblStylePr w:type="firstRow">
      <w:rPr>
        <w:rFonts w:ascii="Calibri" w:eastAsia="MS Gothic" w:hAnsi="Calibri"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2-22111">
    <w:name w:val="Средний список 2 - Акцент 2211"/>
    <w:basedOn w:val="a3"/>
    <w:next w:val="2-20"/>
    <w:uiPriority w:val="66"/>
    <w:semiHidden/>
    <w:unhideWhenUsed/>
    <w:rsid w:val="004A7CEA"/>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1-22112">
    <w:name w:val="Средняя сетка 1 - Акцент 2211"/>
    <w:basedOn w:val="a3"/>
    <w:next w:val="1-22"/>
    <w:uiPriority w:val="67"/>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2-22112">
    <w:name w:val="Средняя сетка 2 - Акцент 2211"/>
    <w:basedOn w:val="a3"/>
    <w:next w:val="2-22"/>
    <w:uiPriority w:val="68"/>
    <w:semiHidden/>
    <w:unhideWhenUsed/>
    <w:rsid w:val="004A7CEA"/>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3-2211">
    <w:name w:val="Средняя сетка 3 - Акцент 2211"/>
    <w:basedOn w:val="a3"/>
    <w:next w:val="3-2"/>
    <w:uiPriority w:val="69"/>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22113">
    <w:name w:val="Темный список - Акцент 2211"/>
    <w:basedOn w:val="a3"/>
    <w:next w:val="-23"/>
    <w:uiPriority w:val="70"/>
    <w:semiHidden/>
    <w:unhideWhenUsed/>
    <w:rsid w:val="004A7CEA"/>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22114">
    <w:name w:val="Цветная заливка - Акцент 2211"/>
    <w:basedOn w:val="a3"/>
    <w:next w:val="-24"/>
    <w:uiPriority w:val="71"/>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22115">
    <w:name w:val="Цветной список - Акцент 2211"/>
    <w:basedOn w:val="a3"/>
    <w:next w:val="-25"/>
    <w:uiPriority w:val="72"/>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22116">
    <w:name w:val="Цветная сетка - Акцент 2211"/>
    <w:basedOn w:val="a3"/>
    <w:next w:val="-26"/>
    <w:uiPriority w:val="73"/>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2110">
    <w:name w:val="Светлая заливка - Акцент 3211"/>
    <w:basedOn w:val="a3"/>
    <w:next w:val="-3"/>
    <w:uiPriority w:val="60"/>
    <w:semiHidden/>
    <w:unhideWhenUsed/>
    <w:rsid w:val="004A7CEA"/>
    <w:pPr>
      <w:spacing w:after="0" w:line="240" w:lineRule="auto"/>
    </w:pPr>
    <w:rPr>
      <w:rFonts w:ascii="Cambria" w:eastAsia="MS Mincho" w:hAnsi="Cambria"/>
      <w:bCs w:val="0"/>
      <w:color w:val="76923C"/>
      <w:kern w:val="0"/>
      <w:sz w:val="22"/>
      <w:szCs w:val="22"/>
      <w:lang w:val="en-US"/>
      <w14:ligatures w14:val="none"/>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11">
    <w:name w:val="Светлый список - Акцент 3211"/>
    <w:basedOn w:val="a3"/>
    <w:next w:val="-30"/>
    <w:uiPriority w:val="61"/>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112">
    <w:name w:val="Светлая сетка - Акцент 3211"/>
    <w:basedOn w:val="a3"/>
    <w:next w:val="-32"/>
    <w:uiPriority w:val="62"/>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32110">
    <w:name w:val="Средняя заливка 1 - Акцент 3211"/>
    <w:basedOn w:val="a3"/>
    <w:next w:val="1-3"/>
    <w:uiPriority w:val="63"/>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2-32110">
    <w:name w:val="Средняя заливка 2 - Акцент 3211"/>
    <w:basedOn w:val="a3"/>
    <w:next w:val="2-3"/>
    <w:uiPriority w:val="64"/>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111">
    <w:name w:val="Средний список 1 - Акцент 3211"/>
    <w:basedOn w:val="a3"/>
    <w:next w:val="1-30"/>
    <w:uiPriority w:val="65"/>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9BBB59"/>
        <w:bottom w:val="single" w:sz="8" w:space="0" w:color="9BBB59"/>
      </w:tblBorders>
    </w:tblPr>
    <w:tblStylePr w:type="firstRow">
      <w:rPr>
        <w:rFonts w:ascii="Calibri" w:eastAsia="MS Gothic" w:hAnsi="Calibri"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2-32111">
    <w:name w:val="Средний список 2 - Акцент 3211"/>
    <w:basedOn w:val="a3"/>
    <w:next w:val="2-30"/>
    <w:uiPriority w:val="66"/>
    <w:semiHidden/>
    <w:unhideWhenUsed/>
    <w:rsid w:val="004A7CEA"/>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1-32112">
    <w:name w:val="Средняя сетка 1 - Акцент 3211"/>
    <w:basedOn w:val="a3"/>
    <w:next w:val="1-32"/>
    <w:uiPriority w:val="67"/>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2-32112">
    <w:name w:val="Средняя сетка 2 - Акцент 3211"/>
    <w:basedOn w:val="a3"/>
    <w:next w:val="2-32"/>
    <w:uiPriority w:val="68"/>
    <w:semiHidden/>
    <w:unhideWhenUsed/>
    <w:rsid w:val="004A7CEA"/>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3-3211">
    <w:name w:val="Средняя сетка 3 - Акцент 3211"/>
    <w:basedOn w:val="a3"/>
    <w:next w:val="3-3"/>
    <w:uiPriority w:val="69"/>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2113">
    <w:name w:val="Темный список - Акцент 3211"/>
    <w:basedOn w:val="a3"/>
    <w:next w:val="-33"/>
    <w:uiPriority w:val="70"/>
    <w:semiHidden/>
    <w:unhideWhenUsed/>
    <w:rsid w:val="004A7CEA"/>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2114">
    <w:name w:val="Цветная заливка - Акцент 3211"/>
    <w:basedOn w:val="a3"/>
    <w:next w:val="-34"/>
    <w:uiPriority w:val="71"/>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32115">
    <w:name w:val="Цветной список - Акцент 3211"/>
    <w:basedOn w:val="a3"/>
    <w:next w:val="-35"/>
    <w:uiPriority w:val="72"/>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32116">
    <w:name w:val="Цветная сетка - Акцент 3211"/>
    <w:basedOn w:val="a3"/>
    <w:next w:val="-36"/>
    <w:uiPriority w:val="73"/>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2110">
    <w:name w:val="Светлая заливка - Акцент 4211"/>
    <w:basedOn w:val="a3"/>
    <w:next w:val="-4"/>
    <w:uiPriority w:val="60"/>
    <w:semiHidden/>
    <w:unhideWhenUsed/>
    <w:rsid w:val="004A7CEA"/>
    <w:pPr>
      <w:spacing w:after="0" w:line="240" w:lineRule="auto"/>
    </w:pPr>
    <w:rPr>
      <w:rFonts w:ascii="Cambria" w:eastAsia="MS Mincho" w:hAnsi="Cambria"/>
      <w:bCs w:val="0"/>
      <w:color w:val="5F497A"/>
      <w:kern w:val="0"/>
      <w:sz w:val="22"/>
      <w:szCs w:val="22"/>
      <w:lang w:val="en-US"/>
      <w14:ligatures w14:val="none"/>
    </w:rPr>
    <w:tblPr>
      <w:tblStyleRowBandSize w:val="1"/>
      <w:tblStyleColBandSize w:val="1"/>
      <w:tblInd w:w="0" w:type="nil"/>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2111">
    <w:name w:val="Светлый список - Акцент 4211"/>
    <w:basedOn w:val="a3"/>
    <w:next w:val="-40"/>
    <w:uiPriority w:val="61"/>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42112">
    <w:name w:val="Светлая сетка - Акцент 4211"/>
    <w:basedOn w:val="a3"/>
    <w:next w:val="-42"/>
    <w:uiPriority w:val="62"/>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42110">
    <w:name w:val="Средняя заливка 1 - Акцент 4211"/>
    <w:basedOn w:val="a3"/>
    <w:next w:val="1-4"/>
    <w:uiPriority w:val="63"/>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2-42110">
    <w:name w:val="Средняя заливка 2 - Акцент 4211"/>
    <w:basedOn w:val="a3"/>
    <w:next w:val="2-4"/>
    <w:uiPriority w:val="64"/>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111">
    <w:name w:val="Средний список 1 - Акцент 4211"/>
    <w:basedOn w:val="a3"/>
    <w:next w:val="1-40"/>
    <w:uiPriority w:val="65"/>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8064A2"/>
        <w:bottom w:val="single" w:sz="8" w:space="0" w:color="8064A2"/>
      </w:tblBorders>
    </w:tblPr>
    <w:tblStylePr w:type="firstRow">
      <w:rPr>
        <w:rFonts w:ascii="Calibri" w:eastAsia="MS Gothic" w:hAnsi="Calibri"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2-42111">
    <w:name w:val="Средний список 2 - Акцент 4211"/>
    <w:basedOn w:val="a3"/>
    <w:next w:val="2-40"/>
    <w:uiPriority w:val="66"/>
    <w:semiHidden/>
    <w:unhideWhenUsed/>
    <w:rsid w:val="004A7CEA"/>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1-42112">
    <w:name w:val="Средняя сетка 1 - Акцент 4211"/>
    <w:basedOn w:val="a3"/>
    <w:next w:val="1-42"/>
    <w:uiPriority w:val="67"/>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2-42112">
    <w:name w:val="Средняя сетка 2 - Акцент 4211"/>
    <w:basedOn w:val="a3"/>
    <w:next w:val="2-42"/>
    <w:uiPriority w:val="68"/>
    <w:semiHidden/>
    <w:unhideWhenUsed/>
    <w:rsid w:val="004A7CEA"/>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4211">
    <w:name w:val="Средняя сетка 3 - Акцент 4211"/>
    <w:basedOn w:val="a3"/>
    <w:next w:val="3-4"/>
    <w:uiPriority w:val="69"/>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42113">
    <w:name w:val="Темный список - Акцент 4211"/>
    <w:basedOn w:val="a3"/>
    <w:next w:val="-43"/>
    <w:uiPriority w:val="70"/>
    <w:semiHidden/>
    <w:unhideWhenUsed/>
    <w:rsid w:val="004A7CEA"/>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42114">
    <w:name w:val="Цветная заливка - Акцент 4211"/>
    <w:basedOn w:val="a3"/>
    <w:next w:val="-44"/>
    <w:uiPriority w:val="71"/>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42115">
    <w:name w:val="Цветной список - Акцент 4211"/>
    <w:basedOn w:val="a3"/>
    <w:next w:val="-45"/>
    <w:uiPriority w:val="72"/>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42116">
    <w:name w:val="Цветная сетка - Акцент 4211"/>
    <w:basedOn w:val="a3"/>
    <w:next w:val="-46"/>
    <w:uiPriority w:val="73"/>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10">
    <w:name w:val="Светлая заливка - Акцент 5211"/>
    <w:basedOn w:val="a3"/>
    <w:next w:val="-5"/>
    <w:uiPriority w:val="60"/>
    <w:semiHidden/>
    <w:unhideWhenUsed/>
    <w:rsid w:val="004A7CEA"/>
    <w:pPr>
      <w:spacing w:after="0" w:line="240" w:lineRule="auto"/>
    </w:pPr>
    <w:rPr>
      <w:rFonts w:ascii="Cambria" w:eastAsia="MS Mincho" w:hAnsi="Cambria"/>
      <w:bCs w:val="0"/>
      <w:color w:val="31849B"/>
      <w:kern w:val="0"/>
      <w:sz w:val="22"/>
      <w:szCs w:val="22"/>
      <w:lang w:val="en-US"/>
      <w14:ligatures w14:val="none"/>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111">
    <w:name w:val="Светлый список - Акцент 5211"/>
    <w:basedOn w:val="a3"/>
    <w:next w:val="-50"/>
    <w:uiPriority w:val="61"/>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52112">
    <w:name w:val="Светлая сетка - Акцент 5211"/>
    <w:basedOn w:val="a3"/>
    <w:next w:val="-52"/>
    <w:uiPriority w:val="62"/>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2110">
    <w:name w:val="Средняя заливка 1 - Акцент 5211"/>
    <w:basedOn w:val="a3"/>
    <w:next w:val="1-5"/>
    <w:uiPriority w:val="63"/>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52110">
    <w:name w:val="Средняя заливка 2 - Акцент 5211"/>
    <w:basedOn w:val="a3"/>
    <w:next w:val="2-5"/>
    <w:uiPriority w:val="64"/>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2111">
    <w:name w:val="Средний список 1 - Акцент 5211"/>
    <w:basedOn w:val="a3"/>
    <w:next w:val="1-50"/>
    <w:uiPriority w:val="65"/>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4BACC6"/>
        <w:bottom w:val="single" w:sz="8" w:space="0" w:color="4BACC6"/>
      </w:tblBorders>
    </w:tblPr>
    <w:tblStylePr w:type="firstRow">
      <w:rPr>
        <w:rFonts w:ascii="Calibri" w:eastAsia="MS Gothic" w:hAnsi="Calibri"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2-52111">
    <w:name w:val="Средний список 2 - Акцент 5211"/>
    <w:basedOn w:val="a3"/>
    <w:next w:val="2-50"/>
    <w:uiPriority w:val="66"/>
    <w:semiHidden/>
    <w:unhideWhenUsed/>
    <w:rsid w:val="004A7CEA"/>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1-52112">
    <w:name w:val="Средняя сетка 1 - Акцент 5211"/>
    <w:basedOn w:val="a3"/>
    <w:next w:val="1-52"/>
    <w:uiPriority w:val="67"/>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2-52112">
    <w:name w:val="Средняя сетка 2 - Акцент 5211"/>
    <w:basedOn w:val="a3"/>
    <w:next w:val="2-52"/>
    <w:uiPriority w:val="68"/>
    <w:semiHidden/>
    <w:unhideWhenUsed/>
    <w:rsid w:val="004A7CEA"/>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3-5211">
    <w:name w:val="Средняя сетка 3 - Акцент 5211"/>
    <w:basedOn w:val="a3"/>
    <w:next w:val="3-5"/>
    <w:uiPriority w:val="69"/>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52113">
    <w:name w:val="Темный список - Акцент 5211"/>
    <w:basedOn w:val="a3"/>
    <w:next w:val="-53"/>
    <w:uiPriority w:val="70"/>
    <w:semiHidden/>
    <w:unhideWhenUsed/>
    <w:rsid w:val="004A7CEA"/>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52114">
    <w:name w:val="Цветная заливка - Акцент 5211"/>
    <w:basedOn w:val="a3"/>
    <w:next w:val="-54"/>
    <w:uiPriority w:val="71"/>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52115">
    <w:name w:val="Цветной список - Акцент 5211"/>
    <w:basedOn w:val="a3"/>
    <w:next w:val="-55"/>
    <w:uiPriority w:val="72"/>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52116">
    <w:name w:val="Цветная сетка - Акцент 5211"/>
    <w:basedOn w:val="a3"/>
    <w:next w:val="-56"/>
    <w:uiPriority w:val="73"/>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2110">
    <w:name w:val="Светлая заливка - Акцент 6211"/>
    <w:basedOn w:val="a3"/>
    <w:next w:val="-6"/>
    <w:uiPriority w:val="60"/>
    <w:semiHidden/>
    <w:unhideWhenUsed/>
    <w:rsid w:val="004A7CEA"/>
    <w:pPr>
      <w:spacing w:after="0" w:line="240" w:lineRule="auto"/>
    </w:pPr>
    <w:rPr>
      <w:rFonts w:ascii="Cambria" w:eastAsia="MS Mincho" w:hAnsi="Cambria"/>
      <w:bCs w:val="0"/>
      <w:color w:val="E36C0A"/>
      <w:kern w:val="0"/>
      <w:sz w:val="22"/>
      <w:szCs w:val="22"/>
      <w:lang w:val="en-US"/>
      <w14:ligatures w14:val="none"/>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62111">
    <w:name w:val="Светлый список - Акцент 6211"/>
    <w:basedOn w:val="a3"/>
    <w:next w:val="-60"/>
    <w:uiPriority w:val="61"/>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12">
    <w:name w:val="Светлая сетка - Акцент 6211"/>
    <w:basedOn w:val="a3"/>
    <w:next w:val="-62"/>
    <w:uiPriority w:val="62"/>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62110">
    <w:name w:val="Средняя заливка 1 - Акцент 6211"/>
    <w:basedOn w:val="a3"/>
    <w:next w:val="1-6"/>
    <w:uiPriority w:val="63"/>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2110">
    <w:name w:val="Средняя заливка 2 - Акцент 6211"/>
    <w:basedOn w:val="a3"/>
    <w:next w:val="2-6"/>
    <w:uiPriority w:val="64"/>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2111">
    <w:name w:val="Средний список 1 - Акцент 6211"/>
    <w:basedOn w:val="a3"/>
    <w:next w:val="1-60"/>
    <w:uiPriority w:val="65"/>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F79646"/>
        <w:bottom w:val="single" w:sz="8" w:space="0" w:color="F79646"/>
      </w:tblBorders>
    </w:tblPr>
    <w:tblStylePr w:type="firstRow">
      <w:rPr>
        <w:rFonts w:ascii="Calibri" w:eastAsia="MS Gothic" w:hAnsi="Calibri"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62111">
    <w:name w:val="Средний список 2 - Акцент 6211"/>
    <w:basedOn w:val="a3"/>
    <w:next w:val="2-60"/>
    <w:uiPriority w:val="66"/>
    <w:semiHidden/>
    <w:unhideWhenUsed/>
    <w:rsid w:val="004A7CEA"/>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62112">
    <w:name w:val="Средняя сетка 1 - Акцент 6211"/>
    <w:basedOn w:val="a3"/>
    <w:next w:val="1-62"/>
    <w:uiPriority w:val="67"/>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62112">
    <w:name w:val="Средняя сетка 2 - Акцент 6211"/>
    <w:basedOn w:val="a3"/>
    <w:next w:val="2-62"/>
    <w:uiPriority w:val="68"/>
    <w:semiHidden/>
    <w:unhideWhenUsed/>
    <w:rsid w:val="004A7CEA"/>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6211">
    <w:name w:val="Средняя сетка 3 - Акцент 6211"/>
    <w:basedOn w:val="a3"/>
    <w:next w:val="3-6"/>
    <w:uiPriority w:val="69"/>
    <w:semiHidden/>
    <w:unhideWhenUsed/>
    <w:rsid w:val="004A7CEA"/>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62113">
    <w:name w:val="Темный список - Акцент 6211"/>
    <w:basedOn w:val="a3"/>
    <w:next w:val="-63"/>
    <w:uiPriority w:val="70"/>
    <w:semiHidden/>
    <w:unhideWhenUsed/>
    <w:rsid w:val="004A7CEA"/>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62114">
    <w:name w:val="Цветная заливка - Акцент 6211"/>
    <w:basedOn w:val="a3"/>
    <w:next w:val="-64"/>
    <w:uiPriority w:val="71"/>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62115">
    <w:name w:val="Цветной список - Акцент 6211"/>
    <w:basedOn w:val="a3"/>
    <w:next w:val="-65"/>
    <w:uiPriority w:val="72"/>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62116">
    <w:name w:val="Цветная сетка - Акцент 6211"/>
    <w:basedOn w:val="a3"/>
    <w:next w:val="-66"/>
    <w:uiPriority w:val="73"/>
    <w:semiHidden/>
    <w:unhideWhenUsed/>
    <w:rsid w:val="004A7CEA"/>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311">
    <w:name w:val="Нет списка31"/>
    <w:next w:val="a4"/>
    <w:uiPriority w:val="99"/>
    <w:semiHidden/>
    <w:unhideWhenUsed/>
    <w:rsid w:val="004A7CEA"/>
  </w:style>
  <w:style w:type="numbering" w:customStyle="1" w:styleId="410">
    <w:name w:val="Нет списка41"/>
    <w:next w:val="a4"/>
    <w:uiPriority w:val="99"/>
    <w:semiHidden/>
    <w:unhideWhenUsed/>
    <w:rsid w:val="004A7CEA"/>
  </w:style>
  <w:style w:type="table" w:customStyle="1" w:styleId="53">
    <w:name w:val="Светлая заливка5"/>
    <w:basedOn w:val="a3"/>
    <w:next w:val="aff0"/>
    <w:uiPriority w:val="60"/>
    <w:semiHidden/>
    <w:unhideWhenUsed/>
    <w:rsid w:val="004A7CEA"/>
    <w:pPr>
      <w:spacing w:after="0" w:line="240" w:lineRule="auto"/>
    </w:pPr>
    <w:rPr>
      <w:bCs w:val="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50">
    <w:name w:val="Светлая заливка - Акцент 15"/>
    <w:basedOn w:val="a3"/>
    <w:next w:val="-1"/>
    <w:uiPriority w:val="60"/>
    <w:semiHidden/>
    <w:unhideWhenUsed/>
    <w:rsid w:val="004A7CEA"/>
    <w:pPr>
      <w:spacing w:after="0" w:line="240" w:lineRule="auto"/>
    </w:pPr>
    <w:rPr>
      <w:bCs w:val="0"/>
      <w:color w:val="0F4761"/>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250">
    <w:name w:val="Светлая заливка - Акцент 25"/>
    <w:basedOn w:val="a3"/>
    <w:next w:val="-2"/>
    <w:uiPriority w:val="60"/>
    <w:semiHidden/>
    <w:unhideWhenUsed/>
    <w:rsid w:val="004A7CEA"/>
    <w:pPr>
      <w:spacing w:after="0" w:line="240" w:lineRule="auto"/>
    </w:pPr>
    <w:rPr>
      <w:bCs w:val="0"/>
      <w:color w:val="BF4E14"/>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350">
    <w:name w:val="Светлая заливка - Акцент 35"/>
    <w:basedOn w:val="a3"/>
    <w:next w:val="-3"/>
    <w:uiPriority w:val="60"/>
    <w:semiHidden/>
    <w:unhideWhenUsed/>
    <w:rsid w:val="004A7CEA"/>
    <w:pPr>
      <w:spacing w:after="0" w:line="240" w:lineRule="auto"/>
    </w:pPr>
    <w:rPr>
      <w:bCs w:val="0"/>
      <w:color w:val="124F1A"/>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450">
    <w:name w:val="Светлая заливка - Акцент 45"/>
    <w:basedOn w:val="a3"/>
    <w:next w:val="-4"/>
    <w:uiPriority w:val="60"/>
    <w:semiHidden/>
    <w:unhideWhenUsed/>
    <w:rsid w:val="004A7CEA"/>
    <w:pPr>
      <w:spacing w:after="0" w:line="240" w:lineRule="auto"/>
    </w:pPr>
    <w:rPr>
      <w:bCs w:val="0"/>
      <w:color w:val="0B769F"/>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550">
    <w:name w:val="Светлая заливка - Акцент 55"/>
    <w:basedOn w:val="a3"/>
    <w:next w:val="-5"/>
    <w:uiPriority w:val="60"/>
    <w:semiHidden/>
    <w:unhideWhenUsed/>
    <w:rsid w:val="004A7CEA"/>
    <w:pPr>
      <w:spacing w:after="0" w:line="240" w:lineRule="auto"/>
    </w:pPr>
    <w:rPr>
      <w:bCs w:val="0"/>
      <w:color w:val="77206D"/>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650">
    <w:name w:val="Светлая заливка - Акцент 65"/>
    <w:basedOn w:val="a3"/>
    <w:next w:val="-6"/>
    <w:uiPriority w:val="60"/>
    <w:semiHidden/>
    <w:unhideWhenUsed/>
    <w:rsid w:val="004A7CEA"/>
    <w:pPr>
      <w:spacing w:after="0" w:line="240" w:lineRule="auto"/>
    </w:pPr>
    <w:rPr>
      <w:bCs w:val="0"/>
      <w:color w:val="3A7C22"/>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54">
    <w:name w:val="Светлый список5"/>
    <w:basedOn w:val="a3"/>
    <w:next w:val="aff1"/>
    <w:uiPriority w:val="61"/>
    <w:semiHidden/>
    <w:unhideWhenUsed/>
    <w:rsid w:val="004A7CEA"/>
    <w:pPr>
      <w:spacing w:after="0" w:line="240" w:lineRule="auto"/>
    </w:pPr>
    <w:rPr>
      <w:bCs w:val="0"/>
      <w:color w:val="aut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51">
    <w:name w:val="Светлый список - Акцент 15"/>
    <w:basedOn w:val="a3"/>
    <w:next w:val="-10"/>
    <w:uiPriority w:val="61"/>
    <w:semiHidden/>
    <w:unhideWhenUsed/>
    <w:rsid w:val="004A7CEA"/>
    <w:pPr>
      <w:spacing w:after="0" w:line="240" w:lineRule="auto"/>
    </w:pPr>
    <w:rPr>
      <w:bCs w:val="0"/>
      <w:color w:val="auto"/>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251">
    <w:name w:val="Светлый список - Акцент 25"/>
    <w:basedOn w:val="a3"/>
    <w:next w:val="-20"/>
    <w:uiPriority w:val="61"/>
    <w:semiHidden/>
    <w:unhideWhenUsed/>
    <w:rsid w:val="004A7CEA"/>
    <w:pPr>
      <w:spacing w:after="0" w:line="240" w:lineRule="auto"/>
    </w:pPr>
    <w:rPr>
      <w:bCs w:val="0"/>
      <w:color w:val="auto"/>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351">
    <w:name w:val="Светлый список - Акцент 35"/>
    <w:basedOn w:val="a3"/>
    <w:next w:val="-30"/>
    <w:uiPriority w:val="61"/>
    <w:semiHidden/>
    <w:unhideWhenUsed/>
    <w:rsid w:val="004A7CEA"/>
    <w:pPr>
      <w:spacing w:after="0" w:line="240" w:lineRule="auto"/>
    </w:pPr>
    <w:rPr>
      <w:bCs w:val="0"/>
      <w:color w:val="auto"/>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451">
    <w:name w:val="Светлый список - Акцент 45"/>
    <w:basedOn w:val="a3"/>
    <w:next w:val="-40"/>
    <w:uiPriority w:val="61"/>
    <w:semiHidden/>
    <w:unhideWhenUsed/>
    <w:rsid w:val="004A7CEA"/>
    <w:pPr>
      <w:spacing w:after="0" w:line="240" w:lineRule="auto"/>
    </w:pPr>
    <w:rPr>
      <w:bCs w:val="0"/>
      <w:color w:val="auto"/>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551">
    <w:name w:val="Светлый список - Акцент 55"/>
    <w:basedOn w:val="a3"/>
    <w:next w:val="-50"/>
    <w:uiPriority w:val="61"/>
    <w:semiHidden/>
    <w:unhideWhenUsed/>
    <w:rsid w:val="004A7CEA"/>
    <w:pPr>
      <w:spacing w:after="0" w:line="240" w:lineRule="auto"/>
    </w:pPr>
    <w:rPr>
      <w:bCs w:val="0"/>
      <w:color w:val="auto"/>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651">
    <w:name w:val="Светлый список - Акцент 65"/>
    <w:basedOn w:val="a3"/>
    <w:next w:val="-60"/>
    <w:uiPriority w:val="61"/>
    <w:semiHidden/>
    <w:unhideWhenUsed/>
    <w:rsid w:val="004A7CEA"/>
    <w:pPr>
      <w:spacing w:after="0" w:line="240" w:lineRule="auto"/>
    </w:pPr>
    <w:rPr>
      <w:bCs w:val="0"/>
      <w:color w:val="auto"/>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55">
    <w:name w:val="Светлая сетка5"/>
    <w:basedOn w:val="a3"/>
    <w:next w:val="aff2"/>
    <w:uiPriority w:val="62"/>
    <w:semiHidden/>
    <w:unhideWhenUsed/>
    <w:rsid w:val="004A7CEA"/>
    <w:pPr>
      <w:spacing w:after="0" w:line="240" w:lineRule="auto"/>
    </w:pPr>
    <w:rPr>
      <w:bCs w:val="0"/>
      <w:color w:val="auto"/>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52">
    <w:name w:val="Светлая сетка - Акцент 15"/>
    <w:basedOn w:val="a3"/>
    <w:next w:val="-12"/>
    <w:uiPriority w:val="62"/>
    <w:semiHidden/>
    <w:unhideWhenUsed/>
    <w:rsid w:val="004A7CEA"/>
    <w:pPr>
      <w:spacing w:after="0" w:line="240" w:lineRule="auto"/>
    </w:pPr>
    <w:rPr>
      <w:bCs w:val="0"/>
      <w:color w:val="auto"/>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Times New Roman"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252">
    <w:name w:val="Светлая сетка - Акцент 25"/>
    <w:basedOn w:val="a3"/>
    <w:next w:val="-22"/>
    <w:uiPriority w:val="62"/>
    <w:semiHidden/>
    <w:unhideWhenUsed/>
    <w:rsid w:val="004A7CEA"/>
    <w:pPr>
      <w:spacing w:after="0" w:line="240" w:lineRule="auto"/>
    </w:pPr>
    <w:rPr>
      <w:bCs w:val="0"/>
      <w:color w:val="auto"/>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352">
    <w:name w:val="Светлая сетка - Акцент 35"/>
    <w:basedOn w:val="a3"/>
    <w:next w:val="-32"/>
    <w:uiPriority w:val="62"/>
    <w:semiHidden/>
    <w:unhideWhenUsed/>
    <w:rsid w:val="004A7CEA"/>
    <w:pPr>
      <w:spacing w:after="0" w:line="240" w:lineRule="auto"/>
    </w:pPr>
    <w:rPr>
      <w:bCs w:val="0"/>
      <w:color w:val="auto"/>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452">
    <w:name w:val="Светлая сетка - Акцент 45"/>
    <w:basedOn w:val="a3"/>
    <w:next w:val="-42"/>
    <w:uiPriority w:val="62"/>
    <w:semiHidden/>
    <w:unhideWhenUsed/>
    <w:rsid w:val="004A7CEA"/>
    <w:pPr>
      <w:spacing w:after="0" w:line="240" w:lineRule="auto"/>
    </w:pPr>
    <w:rPr>
      <w:bCs w:val="0"/>
      <w:color w:val="auto"/>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552">
    <w:name w:val="Светлая сетка - Акцент 55"/>
    <w:basedOn w:val="a3"/>
    <w:next w:val="-52"/>
    <w:uiPriority w:val="62"/>
    <w:semiHidden/>
    <w:unhideWhenUsed/>
    <w:rsid w:val="004A7CEA"/>
    <w:pPr>
      <w:spacing w:after="0" w:line="240" w:lineRule="auto"/>
    </w:pPr>
    <w:rPr>
      <w:bCs w:val="0"/>
      <w:color w:val="auto"/>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652">
    <w:name w:val="Светлая сетка - Акцент 65"/>
    <w:basedOn w:val="a3"/>
    <w:next w:val="-62"/>
    <w:uiPriority w:val="62"/>
    <w:semiHidden/>
    <w:unhideWhenUsed/>
    <w:rsid w:val="004A7CEA"/>
    <w:pPr>
      <w:spacing w:after="0" w:line="240" w:lineRule="auto"/>
    </w:pPr>
    <w:rPr>
      <w:bCs w:val="0"/>
      <w:color w:val="auto"/>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Times New Roman"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150">
    <w:name w:val="Средняя заливка 15"/>
    <w:basedOn w:val="a3"/>
    <w:next w:val="19"/>
    <w:uiPriority w:val="63"/>
    <w:semiHidden/>
    <w:unhideWhenUsed/>
    <w:rsid w:val="004A7CEA"/>
    <w:pPr>
      <w:spacing w:after="0" w:line="240" w:lineRule="auto"/>
    </w:pPr>
    <w:rPr>
      <w:bCs w:val="0"/>
      <w:color w:val="auto"/>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5">
    <w:name w:val="Средняя заливка 1 - Акцент 15"/>
    <w:basedOn w:val="a3"/>
    <w:next w:val="1-1"/>
    <w:uiPriority w:val="63"/>
    <w:semiHidden/>
    <w:unhideWhenUsed/>
    <w:rsid w:val="004A7CEA"/>
    <w:pPr>
      <w:spacing w:after="0" w:line="240" w:lineRule="auto"/>
    </w:pPr>
    <w:rPr>
      <w:bCs w:val="0"/>
      <w:color w:val="auto"/>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1-25">
    <w:name w:val="Средняя заливка 1 - Акцент 25"/>
    <w:basedOn w:val="a3"/>
    <w:next w:val="1-2"/>
    <w:uiPriority w:val="63"/>
    <w:semiHidden/>
    <w:unhideWhenUsed/>
    <w:rsid w:val="004A7CEA"/>
    <w:pPr>
      <w:spacing w:after="0" w:line="240" w:lineRule="auto"/>
    </w:pPr>
    <w:rPr>
      <w:bCs w:val="0"/>
      <w:color w:val="auto"/>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1-35">
    <w:name w:val="Средняя заливка 1 - Акцент 35"/>
    <w:basedOn w:val="a3"/>
    <w:next w:val="1-3"/>
    <w:uiPriority w:val="63"/>
    <w:semiHidden/>
    <w:unhideWhenUsed/>
    <w:rsid w:val="004A7CEA"/>
    <w:pPr>
      <w:spacing w:after="0" w:line="240" w:lineRule="auto"/>
    </w:pPr>
    <w:rPr>
      <w:bCs w:val="0"/>
      <w:color w:val="auto"/>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1-45">
    <w:name w:val="Средняя заливка 1 - Акцент 45"/>
    <w:basedOn w:val="a3"/>
    <w:next w:val="1-4"/>
    <w:uiPriority w:val="63"/>
    <w:semiHidden/>
    <w:unhideWhenUsed/>
    <w:rsid w:val="004A7CEA"/>
    <w:pPr>
      <w:spacing w:after="0" w:line="240" w:lineRule="auto"/>
    </w:pPr>
    <w:rPr>
      <w:bCs w:val="0"/>
      <w:color w:val="auto"/>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1-55">
    <w:name w:val="Средняя заливка 1 - Акцент 55"/>
    <w:basedOn w:val="a3"/>
    <w:next w:val="1-5"/>
    <w:uiPriority w:val="63"/>
    <w:semiHidden/>
    <w:unhideWhenUsed/>
    <w:rsid w:val="004A7CEA"/>
    <w:pPr>
      <w:spacing w:after="0" w:line="240" w:lineRule="auto"/>
    </w:pPr>
    <w:rPr>
      <w:bCs w:val="0"/>
      <w:color w:val="auto"/>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1-65">
    <w:name w:val="Средняя заливка 1 - Акцент 65"/>
    <w:basedOn w:val="a3"/>
    <w:next w:val="1-6"/>
    <w:uiPriority w:val="63"/>
    <w:semiHidden/>
    <w:unhideWhenUsed/>
    <w:rsid w:val="004A7CEA"/>
    <w:pPr>
      <w:spacing w:after="0" w:line="240" w:lineRule="auto"/>
    </w:pPr>
    <w:rPr>
      <w:bCs w:val="0"/>
      <w:color w:val="auto"/>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250">
    <w:name w:val="Средняя заливка 25"/>
    <w:basedOn w:val="a3"/>
    <w:next w:val="29"/>
    <w:uiPriority w:val="64"/>
    <w:semiHidden/>
    <w:unhideWhenUsed/>
    <w:rsid w:val="004A7CEA"/>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5">
    <w:name w:val="Средняя заливка 2 - Акцент 15"/>
    <w:basedOn w:val="a3"/>
    <w:next w:val="2-1"/>
    <w:uiPriority w:val="64"/>
    <w:semiHidden/>
    <w:unhideWhenUsed/>
    <w:rsid w:val="004A7CEA"/>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5">
    <w:name w:val="Средняя заливка 2 - Акцент 25"/>
    <w:basedOn w:val="a3"/>
    <w:next w:val="2-2"/>
    <w:uiPriority w:val="64"/>
    <w:semiHidden/>
    <w:unhideWhenUsed/>
    <w:rsid w:val="004A7CEA"/>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5">
    <w:name w:val="Средняя заливка 2 - Акцент 35"/>
    <w:basedOn w:val="a3"/>
    <w:next w:val="2-3"/>
    <w:uiPriority w:val="64"/>
    <w:semiHidden/>
    <w:unhideWhenUsed/>
    <w:rsid w:val="004A7CEA"/>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5">
    <w:name w:val="Средняя заливка 2 - Акцент 45"/>
    <w:basedOn w:val="a3"/>
    <w:next w:val="2-4"/>
    <w:uiPriority w:val="64"/>
    <w:semiHidden/>
    <w:unhideWhenUsed/>
    <w:rsid w:val="004A7CEA"/>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5">
    <w:name w:val="Средняя заливка 2 - Акцент 55"/>
    <w:basedOn w:val="a3"/>
    <w:next w:val="2-5"/>
    <w:uiPriority w:val="64"/>
    <w:semiHidden/>
    <w:unhideWhenUsed/>
    <w:rsid w:val="004A7CEA"/>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5">
    <w:name w:val="Средняя заливка 2 - Акцент 65"/>
    <w:basedOn w:val="a3"/>
    <w:next w:val="2-6"/>
    <w:uiPriority w:val="64"/>
    <w:semiHidden/>
    <w:unhideWhenUsed/>
    <w:rsid w:val="004A7CEA"/>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1">
    <w:name w:val="Средний список 15"/>
    <w:basedOn w:val="a3"/>
    <w:next w:val="1a"/>
    <w:uiPriority w:val="65"/>
    <w:semiHidden/>
    <w:unhideWhenUsed/>
    <w:rsid w:val="004A7CEA"/>
    <w:pPr>
      <w:spacing w:after="0" w:line="240" w:lineRule="auto"/>
    </w:pPr>
    <w:rPr>
      <w:bCs w:val="0"/>
    </w:r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0">
    <w:name w:val="Средний список 1 - Акцент 15"/>
    <w:basedOn w:val="a3"/>
    <w:next w:val="1-10"/>
    <w:uiPriority w:val="65"/>
    <w:semiHidden/>
    <w:unhideWhenUsed/>
    <w:rsid w:val="004A7CEA"/>
    <w:pPr>
      <w:spacing w:after="0" w:line="240" w:lineRule="auto"/>
    </w:pPr>
    <w:rPr>
      <w:bCs w:val="0"/>
    </w:r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1-250">
    <w:name w:val="Средний список 1 - Акцент 25"/>
    <w:basedOn w:val="a3"/>
    <w:next w:val="1-20"/>
    <w:uiPriority w:val="65"/>
    <w:semiHidden/>
    <w:unhideWhenUsed/>
    <w:rsid w:val="004A7CEA"/>
    <w:pPr>
      <w:spacing w:after="0" w:line="240" w:lineRule="auto"/>
    </w:pPr>
    <w:rPr>
      <w:bCs w:val="0"/>
    </w:r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1-350">
    <w:name w:val="Средний список 1 - Акцент 35"/>
    <w:basedOn w:val="a3"/>
    <w:next w:val="1-30"/>
    <w:uiPriority w:val="65"/>
    <w:semiHidden/>
    <w:unhideWhenUsed/>
    <w:rsid w:val="004A7CEA"/>
    <w:pPr>
      <w:spacing w:after="0" w:line="240" w:lineRule="auto"/>
    </w:pPr>
    <w:rPr>
      <w:bCs w:val="0"/>
    </w:r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1-450">
    <w:name w:val="Средний список 1 - Акцент 45"/>
    <w:basedOn w:val="a3"/>
    <w:next w:val="1-40"/>
    <w:uiPriority w:val="65"/>
    <w:semiHidden/>
    <w:unhideWhenUsed/>
    <w:rsid w:val="004A7CEA"/>
    <w:pPr>
      <w:spacing w:after="0" w:line="240" w:lineRule="auto"/>
    </w:pPr>
    <w:rPr>
      <w:bCs w:val="0"/>
    </w:r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1-550">
    <w:name w:val="Средний список 1 - Акцент 55"/>
    <w:basedOn w:val="a3"/>
    <w:next w:val="1-50"/>
    <w:uiPriority w:val="65"/>
    <w:semiHidden/>
    <w:unhideWhenUsed/>
    <w:rsid w:val="004A7CEA"/>
    <w:pPr>
      <w:spacing w:after="0" w:line="240" w:lineRule="auto"/>
    </w:pPr>
    <w:rPr>
      <w:bCs w:val="0"/>
    </w:r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1-650">
    <w:name w:val="Средний список 1 - Акцент 65"/>
    <w:basedOn w:val="a3"/>
    <w:next w:val="1-60"/>
    <w:uiPriority w:val="65"/>
    <w:semiHidden/>
    <w:unhideWhenUsed/>
    <w:rsid w:val="004A7CEA"/>
    <w:pPr>
      <w:spacing w:after="0" w:line="240" w:lineRule="auto"/>
    </w:pPr>
    <w:rPr>
      <w:bCs w:val="0"/>
    </w:r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251">
    <w:name w:val="Средний список 25"/>
    <w:basedOn w:val="a3"/>
    <w:next w:val="2a"/>
    <w:uiPriority w:val="66"/>
    <w:semiHidden/>
    <w:unhideWhenUsed/>
    <w:rsid w:val="004A7CEA"/>
    <w:pPr>
      <w:spacing w:after="0" w:line="240" w:lineRule="auto"/>
    </w:pPr>
    <w:rPr>
      <w:rFonts w:ascii="Aptos Display" w:eastAsia="Times New Roman" w:hAnsi="Aptos Display"/>
      <w:bCs w:val="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50">
    <w:name w:val="Средний список 2 - Акцент 15"/>
    <w:basedOn w:val="a3"/>
    <w:next w:val="2-10"/>
    <w:uiPriority w:val="66"/>
    <w:semiHidden/>
    <w:unhideWhenUsed/>
    <w:rsid w:val="004A7CEA"/>
    <w:pPr>
      <w:spacing w:after="0" w:line="240" w:lineRule="auto"/>
    </w:pPr>
    <w:rPr>
      <w:rFonts w:ascii="Aptos Display" w:eastAsia="Times New Roman" w:hAnsi="Aptos Display"/>
      <w:bCs w:val="0"/>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2-250">
    <w:name w:val="Средний список 2 - Акцент 25"/>
    <w:basedOn w:val="a3"/>
    <w:next w:val="2-20"/>
    <w:uiPriority w:val="66"/>
    <w:semiHidden/>
    <w:unhideWhenUsed/>
    <w:rsid w:val="004A7CEA"/>
    <w:pPr>
      <w:spacing w:after="0" w:line="240" w:lineRule="auto"/>
    </w:pPr>
    <w:rPr>
      <w:rFonts w:ascii="Aptos Display" w:eastAsia="Times New Roman" w:hAnsi="Aptos Display"/>
      <w:bCs w:val="0"/>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2-350">
    <w:name w:val="Средний список 2 - Акцент 35"/>
    <w:basedOn w:val="a3"/>
    <w:next w:val="2-30"/>
    <w:uiPriority w:val="66"/>
    <w:semiHidden/>
    <w:unhideWhenUsed/>
    <w:rsid w:val="004A7CEA"/>
    <w:pPr>
      <w:spacing w:after="0" w:line="240" w:lineRule="auto"/>
    </w:pPr>
    <w:rPr>
      <w:rFonts w:ascii="Aptos Display" w:eastAsia="Times New Roman" w:hAnsi="Aptos Display"/>
      <w:bCs w:val="0"/>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2-450">
    <w:name w:val="Средний список 2 - Акцент 45"/>
    <w:basedOn w:val="a3"/>
    <w:next w:val="2-40"/>
    <w:uiPriority w:val="66"/>
    <w:semiHidden/>
    <w:unhideWhenUsed/>
    <w:rsid w:val="004A7CEA"/>
    <w:pPr>
      <w:spacing w:after="0" w:line="240" w:lineRule="auto"/>
    </w:pPr>
    <w:rPr>
      <w:rFonts w:ascii="Aptos Display" w:eastAsia="Times New Roman" w:hAnsi="Aptos Display"/>
      <w:bCs w:val="0"/>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2-550">
    <w:name w:val="Средний список 2 - Акцент 55"/>
    <w:basedOn w:val="a3"/>
    <w:next w:val="2-50"/>
    <w:uiPriority w:val="66"/>
    <w:semiHidden/>
    <w:unhideWhenUsed/>
    <w:rsid w:val="004A7CEA"/>
    <w:pPr>
      <w:spacing w:after="0" w:line="240" w:lineRule="auto"/>
    </w:pPr>
    <w:rPr>
      <w:rFonts w:ascii="Aptos Display" w:eastAsia="Times New Roman" w:hAnsi="Aptos Display"/>
      <w:bCs w:val="0"/>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2-650">
    <w:name w:val="Средний список 2 - Акцент 65"/>
    <w:basedOn w:val="a3"/>
    <w:next w:val="2-60"/>
    <w:uiPriority w:val="66"/>
    <w:semiHidden/>
    <w:unhideWhenUsed/>
    <w:rsid w:val="004A7CEA"/>
    <w:pPr>
      <w:spacing w:after="0" w:line="240" w:lineRule="auto"/>
    </w:pPr>
    <w:rPr>
      <w:rFonts w:ascii="Aptos Display" w:eastAsia="Times New Roman" w:hAnsi="Aptos Display"/>
      <w:bCs w:val="0"/>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152">
    <w:name w:val="Средняя сетка 15"/>
    <w:basedOn w:val="a3"/>
    <w:next w:val="1b"/>
    <w:uiPriority w:val="67"/>
    <w:semiHidden/>
    <w:unhideWhenUsed/>
    <w:rsid w:val="004A7CEA"/>
    <w:pPr>
      <w:spacing w:after="0" w:line="240" w:lineRule="auto"/>
    </w:pPr>
    <w:rPr>
      <w:bCs w:val="0"/>
      <w:color w:val="auto"/>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51">
    <w:name w:val="Средняя сетка 1 - Акцент 15"/>
    <w:basedOn w:val="a3"/>
    <w:next w:val="1-12"/>
    <w:uiPriority w:val="67"/>
    <w:semiHidden/>
    <w:unhideWhenUsed/>
    <w:rsid w:val="004A7CEA"/>
    <w:pPr>
      <w:spacing w:after="0" w:line="240" w:lineRule="auto"/>
    </w:pPr>
    <w:rPr>
      <w:bCs w:val="0"/>
      <w:color w:val="auto"/>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1-251">
    <w:name w:val="Средняя сетка 1 - Акцент 25"/>
    <w:basedOn w:val="a3"/>
    <w:next w:val="1-22"/>
    <w:uiPriority w:val="67"/>
    <w:semiHidden/>
    <w:unhideWhenUsed/>
    <w:rsid w:val="004A7CEA"/>
    <w:pPr>
      <w:spacing w:after="0" w:line="240" w:lineRule="auto"/>
    </w:pPr>
    <w:rPr>
      <w:bCs w:val="0"/>
      <w:color w:val="auto"/>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1-351">
    <w:name w:val="Средняя сетка 1 - Акцент 35"/>
    <w:basedOn w:val="a3"/>
    <w:next w:val="1-32"/>
    <w:uiPriority w:val="67"/>
    <w:semiHidden/>
    <w:unhideWhenUsed/>
    <w:rsid w:val="004A7CEA"/>
    <w:pPr>
      <w:spacing w:after="0" w:line="240" w:lineRule="auto"/>
    </w:pPr>
    <w:rPr>
      <w:bCs w:val="0"/>
      <w:color w:val="auto"/>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1-451">
    <w:name w:val="Средняя сетка 1 - Акцент 45"/>
    <w:basedOn w:val="a3"/>
    <w:next w:val="1-42"/>
    <w:uiPriority w:val="67"/>
    <w:semiHidden/>
    <w:unhideWhenUsed/>
    <w:rsid w:val="004A7CEA"/>
    <w:pPr>
      <w:spacing w:after="0" w:line="240" w:lineRule="auto"/>
    </w:pPr>
    <w:rPr>
      <w:bCs w:val="0"/>
      <w:color w:val="auto"/>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1-551">
    <w:name w:val="Средняя сетка 1 - Акцент 55"/>
    <w:basedOn w:val="a3"/>
    <w:next w:val="1-52"/>
    <w:uiPriority w:val="67"/>
    <w:semiHidden/>
    <w:unhideWhenUsed/>
    <w:rsid w:val="004A7CEA"/>
    <w:pPr>
      <w:spacing w:after="0" w:line="240" w:lineRule="auto"/>
    </w:pPr>
    <w:rPr>
      <w:bCs w:val="0"/>
      <w:color w:val="auto"/>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1-651">
    <w:name w:val="Средняя сетка 1 - Акцент 65"/>
    <w:basedOn w:val="a3"/>
    <w:next w:val="1-62"/>
    <w:uiPriority w:val="67"/>
    <w:semiHidden/>
    <w:unhideWhenUsed/>
    <w:rsid w:val="004A7CEA"/>
    <w:pPr>
      <w:spacing w:after="0" w:line="240" w:lineRule="auto"/>
    </w:pPr>
    <w:rPr>
      <w:bCs w:val="0"/>
      <w:color w:val="auto"/>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252">
    <w:name w:val="Средняя сетка 25"/>
    <w:basedOn w:val="a3"/>
    <w:next w:val="2b"/>
    <w:uiPriority w:val="68"/>
    <w:semiHidden/>
    <w:unhideWhenUsed/>
    <w:rsid w:val="004A7CEA"/>
    <w:pPr>
      <w:spacing w:after="0" w:line="240" w:lineRule="auto"/>
    </w:pPr>
    <w:rPr>
      <w:rFonts w:ascii="Aptos Display" w:eastAsia="Times New Roman" w:hAnsi="Aptos Display"/>
      <w:bCs w:val="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51">
    <w:name w:val="Средняя сетка 2 - Акцент 15"/>
    <w:basedOn w:val="a3"/>
    <w:next w:val="2-12"/>
    <w:uiPriority w:val="68"/>
    <w:semiHidden/>
    <w:unhideWhenUsed/>
    <w:rsid w:val="004A7CEA"/>
    <w:pPr>
      <w:spacing w:after="0" w:line="240" w:lineRule="auto"/>
    </w:pPr>
    <w:rPr>
      <w:rFonts w:ascii="Aptos Display" w:eastAsia="Times New Roman" w:hAnsi="Aptos Display"/>
      <w:bCs w:val="0"/>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2-251">
    <w:name w:val="Средняя сетка 2 - Акцент 25"/>
    <w:basedOn w:val="a3"/>
    <w:next w:val="2-22"/>
    <w:uiPriority w:val="68"/>
    <w:semiHidden/>
    <w:unhideWhenUsed/>
    <w:rsid w:val="004A7CEA"/>
    <w:pPr>
      <w:spacing w:after="0" w:line="240" w:lineRule="auto"/>
    </w:pPr>
    <w:rPr>
      <w:rFonts w:ascii="Aptos Display" w:eastAsia="Times New Roman" w:hAnsi="Aptos Display"/>
      <w:bCs w:val="0"/>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2-351">
    <w:name w:val="Средняя сетка 2 - Акцент 35"/>
    <w:basedOn w:val="a3"/>
    <w:next w:val="2-32"/>
    <w:uiPriority w:val="68"/>
    <w:semiHidden/>
    <w:unhideWhenUsed/>
    <w:rsid w:val="004A7CEA"/>
    <w:pPr>
      <w:spacing w:after="0" w:line="240" w:lineRule="auto"/>
    </w:pPr>
    <w:rPr>
      <w:rFonts w:ascii="Aptos Display" w:eastAsia="Times New Roman" w:hAnsi="Aptos Display"/>
      <w:bCs w:val="0"/>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2-451">
    <w:name w:val="Средняя сетка 2 - Акцент 45"/>
    <w:basedOn w:val="a3"/>
    <w:next w:val="2-42"/>
    <w:uiPriority w:val="68"/>
    <w:semiHidden/>
    <w:unhideWhenUsed/>
    <w:rsid w:val="004A7CEA"/>
    <w:pPr>
      <w:spacing w:after="0" w:line="240" w:lineRule="auto"/>
    </w:pPr>
    <w:rPr>
      <w:rFonts w:ascii="Aptos Display" w:eastAsia="Times New Roman" w:hAnsi="Aptos Display"/>
      <w:bCs w:val="0"/>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2-551">
    <w:name w:val="Средняя сетка 2 - Акцент 55"/>
    <w:basedOn w:val="a3"/>
    <w:next w:val="2-52"/>
    <w:uiPriority w:val="68"/>
    <w:semiHidden/>
    <w:unhideWhenUsed/>
    <w:rsid w:val="004A7CEA"/>
    <w:pPr>
      <w:spacing w:after="0" w:line="240" w:lineRule="auto"/>
    </w:pPr>
    <w:rPr>
      <w:rFonts w:ascii="Aptos Display" w:eastAsia="Times New Roman" w:hAnsi="Aptos Display"/>
      <w:bCs w:val="0"/>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2-651">
    <w:name w:val="Средняя сетка 2 - Акцент 65"/>
    <w:basedOn w:val="a3"/>
    <w:next w:val="2-62"/>
    <w:uiPriority w:val="68"/>
    <w:semiHidden/>
    <w:unhideWhenUsed/>
    <w:rsid w:val="004A7CEA"/>
    <w:pPr>
      <w:spacing w:after="0" w:line="240" w:lineRule="auto"/>
    </w:pPr>
    <w:rPr>
      <w:rFonts w:ascii="Aptos Display" w:eastAsia="Times New Roman" w:hAnsi="Aptos Display"/>
      <w:bCs w:val="0"/>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350">
    <w:name w:val="Средняя сетка 35"/>
    <w:basedOn w:val="a3"/>
    <w:next w:val="37"/>
    <w:uiPriority w:val="69"/>
    <w:semiHidden/>
    <w:unhideWhenUsed/>
    <w:rsid w:val="004A7CEA"/>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5">
    <w:name w:val="Средняя сетка 3 - Акцент 15"/>
    <w:basedOn w:val="a3"/>
    <w:next w:val="3-1"/>
    <w:uiPriority w:val="69"/>
    <w:semiHidden/>
    <w:unhideWhenUsed/>
    <w:rsid w:val="004A7CEA"/>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3-25">
    <w:name w:val="Средняя сетка 3 - Акцент 25"/>
    <w:basedOn w:val="a3"/>
    <w:next w:val="3-2"/>
    <w:uiPriority w:val="69"/>
    <w:semiHidden/>
    <w:unhideWhenUsed/>
    <w:rsid w:val="004A7CEA"/>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3-35">
    <w:name w:val="Средняя сетка 3 - Акцент 35"/>
    <w:basedOn w:val="a3"/>
    <w:next w:val="3-3"/>
    <w:uiPriority w:val="69"/>
    <w:semiHidden/>
    <w:unhideWhenUsed/>
    <w:rsid w:val="004A7CEA"/>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3-45">
    <w:name w:val="Средняя сетка 3 - Акцент 45"/>
    <w:basedOn w:val="a3"/>
    <w:next w:val="3-4"/>
    <w:uiPriority w:val="69"/>
    <w:semiHidden/>
    <w:unhideWhenUsed/>
    <w:rsid w:val="004A7CEA"/>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3-55">
    <w:name w:val="Средняя сетка 3 - Акцент 55"/>
    <w:basedOn w:val="a3"/>
    <w:next w:val="3-5"/>
    <w:uiPriority w:val="69"/>
    <w:semiHidden/>
    <w:unhideWhenUsed/>
    <w:rsid w:val="004A7CEA"/>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3-65">
    <w:name w:val="Средняя сетка 3 - Акцент 65"/>
    <w:basedOn w:val="a3"/>
    <w:next w:val="3-6"/>
    <w:uiPriority w:val="69"/>
    <w:semiHidden/>
    <w:unhideWhenUsed/>
    <w:rsid w:val="004A7CEA"/>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56">
    <w:name w:val="Темный список5"/>
    <w:basedOn w:val="a3"/>
    <w:next w:val="aff3"/>
    <w:uiPriority w:val="70"/>
    <w:semiHidden/>
    <w:unhideWhenUsed/>
    <w:rsid w:val="004A7CEA"/>
    <w:pPr>
      <w:spacing w:after="0" w:line="240" w:lineRule="auto"/>
    </w:pPr>
    <w:rPr>
      <w:bCs w:val="0"/>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53">
    <w:name w:val="Темный список - Акцент 15"/>
    <w:basedOn w:val="a3"/>
    <w:next w:val="-13"/>
    <w:uiPriority w:val="70"/>
    <w:semiHidden/>
    <w:unhideWhenUsed/>
    <w:rsid w:val="004A7CEA"/>
    <w:pPr>
      <w:spacing w:after="0" w:line="240" w:lineRule="auto"/>
    </w:pPr>
    <w:rPr>
      <w:bCs w:val="0"/>
      <w:color w:val="FFFFFF"/>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253">
    <w:name w:val="Темный список - Акцент 25"/>
    <w:basedOn w:val="a3"/>
    <w:next w:val="-23"/>
    <w:uiPriority w:val="70"/>
    <w:semiHidden/>
    <w:unhideWhenUsed/>
    <w:rsid w:val="004A7CEA"/>
    <w:pPr>
      <w:spacing w:after="0" w:line="240" w:lineRule="auto"/>
    </w:pPr>
    <w:rPr>
      <w:bCs w:val="0"/>
      <w:color w:val="FFFFFF"/>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353">
    <w:name w:val="Темный список - Акцент 35"/>
    <w:basedOn w:val="a3"/>
    <w:next w:val="-33"/>
    <w:uiPriority w:val="70"/>
    <w:semiHidden/>
    <w:unhideWhenUsed/>
    <w:rsid w:val="004A7CEA"/>
    <w:pPr>
      <w:spacing w:after="0" w:line="240" w:lineRule="auto"/>
    </w:pPr>
    <w:rPr>
      <w:bCs w:val="0"/>
      <w:color w:val="FFFFFF"/>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453">
    <w:name w:val="Темный список - Акцент 45"/>
    <w:basedOn w:val="a3"/>
    <w:next w:val="-43"/>
    <w:uiPriority w:val="70"/>
    <w:semiHidden/>
    <w:unhideWhenUsed/>
    <w:rsid w:val="004A7CEA"/>
    <w:pPr>
      <w:spacing w:after="0" w:line="240" w:lineRule="auto"/>
    </w:pPr>
    <w:rPr>
      <w:bCs w:val="0"/>
      <w:color w:val="FFFFFF"/>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553">
    <w:name w:val="Темный список - Акцент 55"/>
    <w:basedOn w:val="a3"/>
    <w:next w:val="-53"/>
    <w:uiPriority w:val="70"/>
    <w:semiHidden/>
    <w:unhideWhenUsed/>
    <w:rsid w:val="004A7CEA"/>
    <w:pPr>
      <w:spacing w:after="0" w:line="240" w:lineRule="auto"/>
    </w:pPr>
    <w:rPr>
      <w:bCs w:val="0"/>
      <w:color w:val="FFFFFF"/>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653">
    <w:name w:val="Темный список - Акцент 65"/>
    <w:basedOn w:val="a3"/>
    <w:next w:val="-63"/>
    <w:uiPriority w:val="70"/>
    <w:semiHidden/>
    <w:unhideWhenUsed/>
    <w:rsid w:val="004A7CEA"/>
    <w:pPr>
      <w:spacing w:after="0" w:line="240" w:lineRule="auto"/>
    </w:pPr>
    <w:rPr>
      <w:bCs w:val="0"/>
      <w:color w:val="FFFFFF"/>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57">
    <w:name w:val="Цветная заливка5"/>
    <w:basedOn w:val="a3"/>
    <w:next w:val="aff4"/>
    <w:uiPriority w:val="71"/>
    <w:semiHidden/>
    <w:unhideWhenUsed/>
    <w:rsid w:val="004A7CEA"/>
    <w:pPr>
      <w:spacing w:after="0" w:line="240" w:lineRule="auto"/>
    </w:pPr>
    <w:rPr>
      <w:bCs w:val="0"/>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54">
    <w:name w:val="Цветная заливка - Акцент 15"/>
    <w:basedOn w:val="a3"/>
    <w:next w:val="-14"/>
    <w:uiPriority w:val="71"/>
    <w:semiHidden/>
    <w:unhideWhenUsed/>
    <w:rsid w:val="004A7CEA"/>
    <w:pPr>
      <w:spacing w:after="0" w:line="240" w:lineRule="auto"/>
    </w:pPr>
    <w:rPr>
      <w:bCs w:val="0"/>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254">
    <w:name w:val="Цветная заливка - Акцент 25"/>
    <w:basedOn w:val="a3"/>
    <w:next w:val="-24"/>
    <w:uiPriority w:val="71"/>
    <w:semiHidden/>
    <w:unhideWhenUsed/>
    <w:rsid w:val="004A7CEA"/>
    <w:pPr>
      <w:spacing w:after="0" w:line="240" w:lineRule="auto"/>
    </w:pPr>
    <w:rPr>
      <w:bCs w:val="0"/>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354">
    <w:name w:val="Цветная заливка - Акцент 35"/>
    <w:basedOn w:val="a3"/>
    <w:next w:val="-34"/>
    <w:uiPriority w:val="71"/>
    <w:semiHidden/>
    <w:unhideWhenUsed/>
    <w:rsid w:val="004A7CEA"/>
    <w:pPr>
      <w:spacing w:after="0" w:line="240" w:lineRule="auto"/>
    </w:pPr>
    <w:rPr>
      <w:bCs w:val="0"/>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454">
    <w:name w:val="Цветная заливка - Акцент 45"/>
    <w:basedOn w:val="a3"/>
    <w:next w:val="-44"/>
    <w:uiPriority w:val="71"/>
    <w:semiHidden/>
    <w:unhideWhenUsed/>
    <w:rsid w:val="004A7CEA"/>
    <w:pPr>
      <w:spacing w:after="0" w:line="240" w:lineRule="auto"/>
    </w:pPr>
    <w:rPr>
      <w:bCs w:val="0"/>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554">
    <w:name w:val="Цветная заливка - Акцент 55"/>
    <w:basedOn w:val="a3"/>
    <w:next w:val="-54"/>
    <w:uiPriority w:val="71"/>
    <w:semiHidden/>
    <w:unhideWhenUsed/>
    <w:rsid w:val="004A7CEA"/>
    <w:pPr>
      <w:spacing w:after="0" w:line="240" w:lineRule="auto"/>
    </w:pPr>
    <w:rPr>
      <w:bCs w:val="0"/>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654">
    <w:name w:val="Цветная заливка - Акцент 65"/>
    <w:basedOn w:val="a3"/>
    <w:next w:val="-64"/>
    <w:uiPriority w:val="71"/>
    <w:semiHidden/>
    <w:unhideWhenUsed/>
    <w:rsid w:val="004A7CEA"/>
    <w:pPr>
      <w:spacing w:after="0" w:line="240" w:lineRule="auto"/>
    </w:pPr>
    <w:rPr>
      <w:bCs w:val="0"/>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58">
    <w:name w:val="Цветной список5"/>
    <w:basedOn w:val="a3"/>
    <w:next w:val="aff5"/>
    <w:uiPriority w:val="72"/>
    <w:semiHidden/>
    <w:unhideWhenUsed/>
    <w:rsid w:val="004A7CEA"/>
    <w:pPr>
      <w:spacing w:after="0" w:line="240" w:lineRule="auto"/>
    </w:pPr>
    <w:rPr>
      <w:bCs w:val="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55">
    <w:name w:val="Цветной список - Акцент 15"/>
    <w:basedOn w:val="a3"/>
    <w:next w:val="-15"/>
    <w:uiPriority w:val="72"/>
    <w:semiHidden/>
    <w:unhideWhenUsed/>
    <w:rsid w:val="004A7CEA"/>
    <w:pPr>
      <w:spacing w:after="0" w:line="240" w:lineRule="auto"/>
    </w:pPr>
    <w:rPr>
      <w:bCs w:val="0"/>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255">
    <w:name w:val="Цветной список - Акцент 25"/>
    <w:basedOn w:val="a3"/>
    <w:next w:val="-25"/>
    <w:uiPriority w:val="72"/>
    <w:semiHidden/>
    <w:unhideWhenUsed/>
    <w:rsid w:val="004A7CEA"/>
    <w:pPr>
      <w:spacing w:after="0" w:line="240" w:lineRule="auto"/>
    </w:pPr>
    <w:rPr>
      <w:bCs w:val="0"/>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355">
    <w:name w:val="Цветной список - Акцент 35"/>
    <w:basedOn w:val="a3"/>
    <w:next w:val="-35"/>
    <w:uiPriority w:val="72"/>
    <w:semiHidden/>
    <w:unhideWhenUsed/>
    <w:rsid w:val="004A7CEA"/>
    <w:pPr>
      <w:spacing w:after="0" w:line="240" w:lineRule="auto"/>
    </w:pPr>
    <w:rPr>
      <w:bCs w:val="0"/>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455">
    <w:name w:val="Цветной список - Акцент 45"/>
    <w:basedOn w:val="a3"/>
    <w:next w:val="-45"/>
    <w:uiPriority w:val="72"/>
    <w:semiHidden/>
    <w:unhideWhenUsed/>
    <w:rsid w:val="004A7CEA"/>
    <w:pPr>
      <w:spacing w:after="0" w:line="240" w:lineRule="auto"/>
    </w:pPr>
    <w:rPr>
      <w:bCs w:val="0"/>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555">
    <w:name w:val="Цветной список - Акцент 55"/>
    <w:basedOn w:val="a3"/>
    <w:next w:val="-55"/>
    <w:uiPriority w:val="72"/>
    <w:semiHidden/>
    <w:unhideWhenUsed/>
    <w:rsid w:val="004A7CEA"/>
    <w:pPr>
      <w:spacing w:after="0" w:line="240" w:lineRule="auto"/>
    </w:pPr>
    <w:rPr>
      <w:bCs w:val="0"/>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655">
    <w:name w:val="Цветной список - Акцент 65"/>
    <w:basedOn w:val="a3"/>
    <w:next w:val="-65"/>
    <w:uiPriority w:val="72"/>
    <w:semiHidden/>
    <w:unhideWhenUsed/>
    <w:rsid w:val="004A7CEA"/>
    <w:pPr>
      <w:spacing w:after="0" w:line="240" w:lineRule="auto"/>
    </w:pPr>
    <w:rPr>
      <w:bCs w:val="0"/>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59">
    <w:name w:val="Цветная сетка5"/>
    <w:basedOn w:val="a3"/>
    <w:next w:val="aff6"/>
    <w:uiPriority w:val="73"/>
    <w:semiHidden/>
    <w:unhideWhenUsed/>
    <w:rsid w:val="004A7CEA"/>
    <w:pPr>
      <w:spacing w:after="0" w:line="240" w:lineRule="auto"/>
    </w:pPr>
    <w:rPr>
      <w:bCs w:val="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56">
    <w:name w:val="Цветная сетка - Акцент 15"/>
    <w:basedOn w:val="a3"/>
    <w:next w:val="-16"/>
    <w:uiPriority w:val="73"/>
    <w:semiHidden/>
    <w:unhideWhenUsed/>
    <w:rsid w:val="004A7CEA"/>
    <w:pPr>
      <w:spacing w:after="0" w:line="240" w:lineRule="auto"/>
    </w:pPr>
    <w:rPr>
      <w:bCs w:val="0"/>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256">
    <w:name w:val="Цветная сетка - Акцент 25"/>
    <w:basedOn w:val="a3"/>
    <w:next w:val="-26"/>
    <w:uiPriority w:val="73"/>
    <w:semiHidden/>
    <w:unhideWhenUsed/>
    <w:rsid w:val="004A7CEA"/>
    <w:pPr>
      <w:spacing w:after="0" w:line="240" w:lineRule="auto"/>
    </w:pPr>
    <w:rPr>
      <w:bCs w:val="0"/>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356">
    <w:name w:val="Цветная сетка - Акцент 35"/>
    <w:basedOn w:val="a3"/>
    <w:next w:val="-36"/>
    <w:uiPriority w:val="73"/>
    <w:semiHidden/>
    <w:unhideWhenUsed/>
    <w:rsid w:val="004A7CEA"/>
    <w:pPr>
      <w:spacing w:after="0" w:line="240" w:lineRule="auto"/>
    </w:pPr>
    <w:rPr>
      <w:bCs w:val="0"/>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456">
    <w:name w:val="Цветная сетка - Акцент 45"/>
    <w:basedOn w:val="a3"/>
    <w:next w:val="-46"/>
    <w:uiPriority w:val="73"/>
    <w:semiHidden/>
    <w:unhideWhenUsed/>
    <w:rsid w:val="004A7CEA"/>
    <w:pPr>
      <w:spacing w:after="0" w:line="240" w:lineRule="auto"/>
    </w:pPr>
    <w:rPr>
      <w:bCs w:val="0"/>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556">
    <w:name w:val="Цветная сетка - Акцент 55"/>
    <w:basedOn w:val="a3"/>
    <w:next w:val="-56"/>
    <w:uiPriority w:val="73"/>
    <w:semiHidden/>
    <w:unhideWhenUsed/>
    <w:rsid w:val="004A7CEA"/>
    <w:pPr>
      <w:spacing w:after="0" w:line="240" w:lineRule="auto"/>
    </w:pPr>
    <w:rPr>
      <w:bCs w:val="0"/>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656">
    <w:name w:val="Цветная сетка - Акцент 65"/>
    <w:basedOn w:val="a3"/>
    <w:next w:val="-66"/>
    <w:uiPriority w:val="73"/>
    <w:semiHidden/>
    <w:unhideWhenUsed/>
    <w:rsid w:val="004A7CEA"/>
    <w:pPr>
      <w:spacing w:after="0" w:line="240" w:lineRule="auto"/>
    </w:pPr>
    <w:rPr>
      <w:bCs w:val="0"/>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table" w:customStyle="1" w:styleId="1f1">
    <w:name w:val="Сетка таблицы светлая1"/>
    <w:basedOn w:val="a3"/>
    <w:next w:val="affc"/>
    <w:uiPriority w:val="40"/>
    <w:rsid w:val="00EF0542"/>
    <w:pPr>
      <w:spacing w:after="0" w:line="240" w:lineRule="auto"/>
    </w:pPr>
    <w:rPr>
      <w:rFonts w:eastAsia="Aptos"/>
      <w:bCs w:val="0"/>
      <w:color w:val="auto"/>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c">
    <w:name w:val="Grid Table Light"/>
    <w:basedOn w:val="a3"/>
    <w:uiPriority w:val="40"/>
    <w:rsid w:val="00EF05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Сетка таблицы6"/>
    <w:basedOn w:val="a3"/>
    <w:next w:val="ae"/>
    <w:uiPriority w:val="59"/>
    <w:rsid w:val="00EF0542"/>
    <w:pPr>
      <w:spacing w:after="0" w:line="240" w:lineRule="auto"/>
    </w:pPr>
    <w:rPr>
      <w:rFonts w:ascii="Cambria" w:eastAsia="MS Mincho" w:hAnsi="Cambria"/>
      <w:bCs w:val="0"/>
      <w:color w:val="aut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4"/>
    <w:uiPriority w:val="99"/>
    <w:semiHidden/>
    <w:unhideWhenUsed/>
    <w:rsid w:val="00360AE0"/>
  </w:style>
  <w:style w:type="table" w:customStyle="1" w:styleId="72">
    <w:name w:val="Сетка таблицы7"/>
    <w:basedOn w:val="a3"/>
    <w:next w:val="ae"/>
    <w:uiPriority w:val="59"/>
    <w:rsid w:val="00360AE0"/>
    <w:pPr>
      <w:spacing w:after="0" w:line="240" w:lineRule="auto"/>
    </w:pPr>
    <w:rPr>
      <w:rFonts w:ascii="Cambria" w:eastAsia="MS Mincho" w:hAnsi="Cambria"/>
      <w:bCs w:val="0"/>
      <w:color w:val="aut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ветлая заливка6"/>
    <w:basedOn w:val="a3"/>
    <w:next w:val="aff0"/>
    <w:uiPriority w:val="60"/>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60">
    <w:name w:val="Светлая заливка - Акцент 16"/>
    <w:basedOn w:val="a3"/>
    <w:next w:val="-1"/>
    <w:uiPriority w:val="60"/>
    <w:rsid w:val="00360AE0"/>
    <w:pPr>
      <w:spacing w:after="0" w:line="240" w:lineRule="auto"/>
    </w:pPr>
    <w:rPr>
      <w:rFonts w:ascii="Cambria" w:eastAsia="MS Mincho" w:hAnsi="Cambria"/>
      <w:bCs w:val="0"/>
      <w:color w:val="365F91"/>
      <w:kern w:val="0"/>
      <w:sz w:val="22"/>
      <w:szCs w:val="22"/>
      <w:lang w:val="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60">
    <w:name w:val="Светлая заливка - Акцент 26"/>
    <w:basedOn w:val="a3"/>
    <w:next w:val="-2"/>
    <w:uiPriority w:val="60"/>
    <w:rsid w:val="00360AE0"/>
    <w:pPr>
      <w:spacing w:after="0" w:line="240" w:lineRule="auto"/>
    </w:pPr>
    <w:rPr>
      <w:rFonts w:ascii="Cambria" w:eastAsia="MS Mincho" w:hAnsi="Cambria"/>
      <w:bCs w:val="0"/>
      <w:color w:val="943634"/>
      <w:kern w:val="0"/>
      <w:sz w:val="22"/>
      <w:szCs w:val="22"/>
      <w:lang w:val="en-US"/>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60">
    <w:name w:val="Светлая заливка - Акцент 36"/>
    <w:basedOn w:val="a3"/>
    <w:next w:val="-3"/>
    <w:uiPriority w:val="60"/>
    <w:rsid w:val="00360AE0"/>
    <w:pPr>
      <w:spacing w:after="0" w:line="240" w:lineRule="auto"/>
    </w:pPr>
    <w:rPr>
      <w:rFonts w:ascii="Cambria" w:eastAsia="MS Mincho" w:hAnsi="Cambria"/>
      <w:bCs w:val="0"/>
      <w:color w:val="76923C"/>
      <w:kern w:val="0"/>
      <w:sz w:val="22"/>
      <w:szCs w:val="22"/>
      <w:lang w:val="en-US"/>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60">
    <w:name w:val="Светлая заливка - Акцент 46"/>
    <w:basedOn w:val="a3"/>
    <w:next w:val="-4"/>
    <w:uiPriority w:val="60"/>
    <w:rsid w:val="00360AE0"/>
    <w:pPr>
      <w:spacing w:after="0" w:line="240" w:lineRule="auto"/>
    </w:pPr>
    <w:rPr>
      <w:rFonts w:ascii="Cambria" w:eastAsia="MS Mincho" w:hAnsi="Cambria"/>
      <w:bCs w:val="0"/>
      <w:color w:val="5F497A"/>
      <w:kern w:val="0"/>
      <w:sz w:val="22"/>
      <w:szCs w:val="22"/>
      <w:lang w:val="en-US"/>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60">
    <w:name w:val="Светлая заливка - Акцент 56"/>
    <w:basedOn w:val="a3"/>
    <w:next w:val="-5"/>
    <w:uiPriority w:val="60"/>
    <w:rsid w:val="00360AE0"/>
    <w:pPr>
      <w:spacing w:after="0" w:line="240" w:lineRule="auto"/>
    </w:pPr>
    <w:rPr>
      <w:rFonts w:ascii="Cambria" w:eastAsia="MS Mincho" w:hAnsi="Cambria"/>
      <w:bCs w:val="0"/>
      <w:color w:val="31849B"/>
      <w:kern w:val="0"/>
      <w:sz w:val="22"/>
      <w:szCs w:val="22"/>
      <w:lang w:val="en-US"/>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60">
    <w:name w:val="Светлая заливка - Акцент 66"/>
    <w:basedOn w:val="a3"/>
    <w:next w:val="-6"/>
    <w:uiPriority w:val="60"/>
    <w:rsid w:val="00360AE0"/>
    <w:pPr>
      <w:spacing w:after="0" w:line="240" w:lineRule="auto"/>
    </w:pPr>
    <w:rPr>
      <w:rFonts w:ascii="Cambria" w:eastAsia="MS Mincho" w:hAnsi="Cambria"/>
      <w:bCs w:val="0"/>
      <w:color w:val="E36C0A"/>
      <w:kern w:val="0"/>
      <w:sz w:val="22"/>
      <w:szCs w:val="22"/>
      <w:lang w:val="en-US"/>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64">
    <w:name w:val="Светлый список6"/>
    <w:basedOn w:val="a3"/>
    <w:next w:val="aff1"/>
    <w:uiPriority w:val="61"/>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61">
    <w:name w:val="Светлый список - Акцент 16"/>
    <w:basedOn w:val="a3"/>
    <w:next w:val="-10"/>
    <w:uiPriority w:val="61"/>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61">
    <w:name w:val="Светлый список - Акцент 26"/>
    <w:basedOn w:val="a3"/>
    <w:next w:val="-20"/>
    <w:uiPriority w:val="61"/>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Светлый список - Акцент 36"/>
    <w:basedOn w:val="a3"/>
    <w:next w:val="-30"/>
    <w:uiPriority w:val="61"/>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61">
    <w:name w:val="Светлый список - Акцент 46"/>
    <w:basedOn w:val="a3"/>
    <w:next w:val="-40"/>
    <w:uiPriority w:val="61"/>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61">
    <w:name w:val="Светлый список - Акцент 56"/>
    <w:basedOn w:val="a3"/>
    <w:next w:val="-50"/>
    <w:uiPriority w:val="61"/>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61">
    <w:name w:val="Светлый список - Акцент 66"/>
    <w:basedOn w:val="a3"/>
    <w:next w:val="-60"/>
    <w:uiPriority w:val="61"/>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5">
    <w:name w:val="Светлая сетка6"/>
    <w:basedOn w:val="a3"/>
    <w:next w:val="aff2"/>
    <w:uiPriority w:val="62"/>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Светлая сетка - Акцент 16"/>
    <w:basedOn w:val="a3"/>
    <w:next w:val="-12"/>
    <w:uiPriority w:val="62"/>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62">
    <w:name w:val="Светлая сетка - Акцент 26"/>
    <w:basedOn w:val="a3"/>
    <w:next w:val="-22"/>
    <w:uiPriority w:val="62"/>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62">
    <w:name w:val="Светлая сетка - Акцент 36"/>
    <w:basedOn w:val="a3"/>
    <w:next w:val="-32"/>
    <w:uiPriority w:val="62"/>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62">
    <w:name w:val="Светлая сетка - Акцент 46"/>
    <w:basedOn w:val="a3"/>
    <w:next w:val="-42"/>
    <w:uiPriority w:val="62"/>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62">
    <w:name w:val="Светлая сетка - Акцент 56"/>
    <w:basedOn w:val="a3"/>
    <w:next w:val="-52"/>
    <w:uiPriority w:val="62"/>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62">
    <w:name w:val="Светлая сетка - Акцент 66"/>
    <w:basedOn w:val="a3"/>
    <w:next w:val="-62"/>
    <w:uiPriority w:val="62"/>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60">
    <w:name w:val="Средняя заливка 16"/>
    <w:basedOn w:val="a3"/>
    <w:next w:val="19"/>
    <w:uiPriority w:val="63"/>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6">
    <w:name w:val="Средняя заливка 1 - Акцент 16"/>
    <w:basedOn w:val="a3"/>
    <w:next w:val="1-1"/>
    <w:uiPriority w:val="63"/>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6">
    <w:name w:val="Средняя заливка 1 - Акцент 26"/>
    <w:basedOn w:val="a3"/>
    <w:next w:val="1-2"/>
    <w:uiPriority w:val="63"/>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6">
    <w:name w:val="Средняя заливка 1 - Акцент 36"/>
    <w:basedOn w:val="a3"/>
    <w:next w:val="1-3"/>
    <w:uiPriority w:val="63"/>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6">
    <w:name w:val="Средняя заливка 1 - Акцент 46"/>
    <w:basedOn w:val="a3"/>
    <w:next w:val="1-4"/>
    <w:uiPriority w:val="63"/>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6">
    <w:name w:val="Средняя заливка 1 - Акцент 56"/>
    <w:basedOn w:val="a3"/>
    <w:next w:val="1-5"/>
    <w:uiPriority w:val="63"/>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6">
    <w:name w:val="Средняя заливка 1 - Акцент 66"/>
    <w:basedOn w:val="a3"/>
    <w:next w:val="1-6"/>
    <w:uiPriority w:val="63"/>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0">
    <w:name w:val="Средняя заливка 26"/>
    <w:basedOn w:val="a3"/>
    <w:next w:val="29"/>
    <w:uiPriority w:val="64"/>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
    <w:name w:val="Средняя заливка 2 - Акцент 16"/>
    <w:basedOn w:val="a3"/>
    <w:next w:val="2-1"/>
    <w:uiPriority w:val="64"/>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6">
    <w:name w:val="Средняя заливка 2 - Акцент 26"/>
    <w:basedOn w:val="a3"/>
    <w:next w:val="2-2"/>
    <w:uiPriority w:val="64"/>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6">
    <w:name w:val="Средняя заливка 2 - Акцент 36"/>
    <w:basedOn w:val="a3"/>
    <w:next w:val="2-3"/>
    <w:uiPriority w:val="64"/>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6">
    <w:name w:val="Средняя заливка 2 - Акцент 46"/>
    <w:basedOn w:val="a3"/>
    <w:next w:val="2-4"/>
    <w:uiPriority w:val="64"/>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6">
    <w:name w:val="Средняя заливка 2 - Акцент 56"/>
    <w:basedOn w:val="a3"/>
    <w:next w:val="2-5"/>
    <w:uiPriority w:val="64"/>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6">
    <w:name w:val="Средняя заливка 2 - Акцент 66"/>
    <w:basedOn w:val="a3"/>
    <w:next w:val="2-6"/>
    <w:uiPriority w:val="64"/>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1">
    <w:name w:val="Средний список 16"/>
    <w:basedOn w:val="a3"/>
    <w:next w:val="1a"/>
    <w:uiPriority w:val="65"/>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 - Акцент 16"/>
    <w:basedOn w:val="a3"/>
    <w:next w:val="1-10"/>
    <w:uiPriority w:val="65"/>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60">
    <w:name w:val="Средний список 1 - Акцент 26"/>
    <w:basedOn w:val="a3"/>
    <w:next w:val="1-20"/>
    <w:uiPriority w:val="65"/>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60">
    <w:name w:val="Средний список 1 - Акцент 36"/>
    <w:basedOn w:val="a3"/>
    <w:next w:val="1-30"/>
    <w:uiPriority w:val="65"/>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60">
    <w:name w:val="Средний список 1 - Акцент 46"/>
    <w:basedOn w:val="a3"/>
    <w:next w:val="1-40"/>
    <w:uiPriority w:val="65"/>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60">
    <w:name w:val="Средний список 1 - Акцент 56"/>
    <w:basedOn w:val="a3"/>
    <w:next w:val="1-50"/>
    <w:uiPriority w:val="65"/>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60">
    <w:name w:val="Средний список 1 - Акцент 66"/>
    <w:basedOn w:val="a3"/>
    <w:next w:val="1-60"/>
    <w:uiPriority w:val="65"/>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61">
    <w:name w:val="Средний список 26"/>
    <w:basedOn w:val="a3"/>
    <w:next w:val="2a"/>
    <w:uiPriority w:val="66"/>
    <w:rsid w:val="00360AE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60">
    <w:name w:val="Средний список 2 - Акцент 16"/>
    <w:basedOn w:val="a3"/>
    <w:next w:val="2-10"/>
    <w:uiPriority w:val="66"/>
    <w:rsid w:val="00360AE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60">
    <w:name w:val="Средний список 2 - Акцент 26"/>
    <w:basedOn w:val="a3"/>
    <w:next w:val="2-20"/>
    <w:uiPriority w:val="66"/>
    <w:rsid w:val="00360AE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60">
    <w:name w:val="Средний список 2 - Акцент 36"/>
    <w:basedOn w:val="a3"/>
    <w:next w:val="2-30"/>
    <w:uiPriority w:val="66"/>
    <w:rsid w:val="00360AE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60">
    <w:name w:val="Средний список 2 - Акцент 46"/>
    <w:basedOn w:val="a3"/>
    <w:next w:val="2-40"/>
    <w:uiPriority w:val="66"/>
    <w:rsid w:val="00360AE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60">
    <w:name w:val="Средний список 2 - Акцент 56"/>
    <w:basedOn w:val="a3"/>
    <w:next w:val="2-50"/>
    <w:uiPriority w:val="66"/>
    <w:rsid w:val="00360AE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60">
    <w:name w:val="Средний список 2 - Акцент 66"/>
    <w:basedOn w:val="a3"/>
    <w:next w:val="2-60"/>
    <w:uiPriority w:val="66"/>
    <w:rsid w:val="00360AE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62">
    <w:name w:val="Средняя сетка 16"/>
    <w:basedOn w:val="a3"/>
    <w:next w:val="1b"/>
    <w:uiPriority w:val="67"/>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61">
    <w:name w:val="Средняя сетка 1 - Акцент 16"/>
    <w:basedOn w:val="a3"/>
    <w:next w:val="1-12"/>
    <w:uiPriority w:val="67"/>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61">
    <w:name w:val="Средняя сетка 1 - Акцент 26"/>
    <w:basedOn w:val="a3"/>
    <w:next w:val="1-22"/>
    <w:uiPriority w:val="67"/>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61">
    <w:name w:val="Средняя сетка 1 - Акцент 36"/>
    <w:basedOn w:val="a3"/>
    <w:next w:val="1-32"/>
    <w:uiPriority w:val="67"/>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61">
    <w:name w:val="Средняя сетка 1 - Акцент 46"/>
    <w:basedOn w:val="a3"/>
    <w:next w:val="1-42"/>
    <w:uiPriority w:val="67"/>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61">
    <w:name w:val="Средняя сетка 1 - Акцент 56"/>
    <w:basedOn w:val="a3"/>
    <w:next w:val="1-52"/>
    <w:uiPriority w:val="67"/>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61">
    <w:name w:val="Средняя сетка 1 - Акцент 66"/>
    <w:basedOn w:val="a3"/>
    <w:next w:val="1-62"/>
    <w:uiPriority w:val="67"/>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62">
    <w:name w:val="Средняя сетка 26"/>
    <w:basedOn w:val="a3"/>
    <w:next w:val="2b"/>
    <w:uiPriority w:val="68"/>
    <w:rsid w:val="00360AE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61">
    <w:name w:val="Средняя сетка 2 - Акцент 16"/>
    <w:basedOn w:val="a3"/>
    <w:next w:val="2-12"/>
    <w:uiPriority w:val="68"/>
    <w:rsid w:val="00360AE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61">
    <w:name w:val="Средняя сетка 2 - Акцент 26"/>
    <w:basedOn w:val="a3"/>
    <w:next w:val="2-22"/>
    <w:uiPriority w:val="68"/>
    <w:rsid w:val="00360AE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61">
    <w:name w:val="Средняя сетка 2 - Акцент 36"/>
    <w:basedOn w:val="a3"/>
    <w:next w:val="2-32"/>
    <w:uiPriority w:val="68"/>
    <w:rsid w:val="00360AE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61">
    <w:name w:val="Средняя сетка 2 - Акцент 46"/>
    <w:basedOn w:val="a3"/>
    <w:next w:val="2-42"/>
    <w:uiPriority w:val="68"/>
    <w:rsid w:val="00360AE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61">
    <w:name w:val="Средняя сетка 2 - Акцент 56"/>
    <w:basedOn w:val="a3"/>
    <w:next w:val="2-52"/>
    <w:uiPriority w:val="68"/>
    <w:rsid w:val="00360AE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61">
    <w:name w:val="Средняя сетка 2 - Акцент 66"/>
    <w:basedOn w:val="a3"/>
    <w:next w:val="2-62"/>
    <w:uiPriority w:val="68"/>
    <w:rsid w:val="00360AE0"/>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60">
    <w:name w:val="Средняя сетка 36"/>
    <w:basedOn w:val="a3"/>
    <w:next w:val="37"/>
    <w:uiPriority w:val="69"/>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6">
    <w:name w:val="Средняя сетка 3 - Акцент 16"/>
    <w:basedOn w:val="a3"/>
    <w:next w:val="3-1"/>
    <w:uiPriority w:val="69"/>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6">
    <w:name w:val="Средняя сетка 3 - Акцент 26"/>
    <w:basedOn w:val="a3"/>
    <w:next w:val="3-2"/>
    <w:uiPriority w:val="69"/>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6">
    <w:name w:val="Средняя сетка 3 - Акцент 36"/>
    <w:basedOn w:val="a3"/>
    <w:next w:val="3-3"/>
    <w:uiPriority w:val="69"/>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6">
    <w:name w:val="Средняя сетка 3 - Акцент 46"/>
    <w:basedOn w:val="a3"/>
    <w:next w:val="3-4"/>
    <w:uiPriority w:val="69"/>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6">
    <w:name w:val="Средняя сетка 3 - Акцент 56"/>
    <w:basedOn w:val="a3"/>
    <w:next w:val="3-5"/>
    <w:uiPriority w:val="69"/>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6">
    <w:name w:val="Средняя сетка 3 - Акцент 66"/>
    <w:basedOn w:val="a3"/>
    <w:next w:val="3-6"/>
    <w:uiPriority w:val="69"/>
    <w:rsid w:val="00360AE0"/>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66">
    <w:name w:val="Темный список6"/>
    <w:basedOn w:val="a3"/>
    <w:next w:val="aff3"/>
    <w:uiPriority w:val="70"/>
    <w:rsid w:val="00360AE0"/>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63">
    <w:name w:val="Темный список - Акцент 16"/>
    <w:basedOn w:val="a3"/>
    <w:next w:val="-13"/>
    <w:uiPriority w:val="70"/>
    <w:rsid w:val="00360AE0"/>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63">
    <w:name w:val="Темный список - Акцент 26"/>
    <w:basedOn w:val="a3"/>
    <w:next w:val="-23"/>
    <w:uiPriority w:val="70"/>
    <w:rsid w:val="00360AE0"/>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63">
    <w:name w:val="Темный список - Акцент 36"/>
    <w:basedOn w:val="a3"/>
    <w:next w:val="-33"/>
    <w:uiPriority w:val="70"/>
    <w:rsid w:val="00360AE0"/>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63">
    <w:name w:val="Темный список - Акцент 46"/>
    <w:basedOn w:val="a3"/>
    <w:next w:val="-43"/>
    <w:uiPriority w:val="70"/>
    <w:rsid w:val="00360AE0"/>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63">
    <w:name w:val="Темный список - Акцент 56"/>
    <w:basedOn w:val="a3"/>
    <w:next w:val="-53"/>
    <w:uiPriority w:val="70"/>
    <w:rsid w:val="00360AE0"/>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63">
    <w:name w:val="Темный список - Акцент 66"/>
    <w:basedOn w:val="a3"/>
    <w:next w:val="-63"/>
    <w:uiPriority w:val="70"/>
    <w:rsid w:val="00360AE0"/>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67">
    <w:name w:val="Цветная заливка6"/>
    <w:basedOn w:val="a3"/>
    <w:next w:val="aff4"/>
    <w:uiPriority w:val="71"/>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64">
    <w:name w:val="Цветная заливка - Акцент 16"/>
    <w:basedOn w:val="a3"/>
    <w:next w:val="-14"/>
    <w:uiPriority w:val="71"/>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64">
    <w:name w:val="Цветная заливка - Акцент 26"/>
    <w:basedOn w:val="a3"/>
    <w:next w:val="-24"/>
    <w:uiPriority w:val="71"/>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64">
    <w:name w:val="Цветная заливка - Акцент 36"/>
    <w:basedOn w:val="a3"/>
    <w:next w:val="-34"/>
    <w:uiPriority w:val="71"/>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64">
    <w:name w:val="Цветная заливка - Акцент 46"/>
    <w:basedOn w:val="a3"/>
    <w:next w:val="-44"/>
    <w:uiPriority w:val="71"/>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64">
    <w:name w:val="Цветная заливка - Акцент 56"/>
    <w:basedOn w:val="a3"/>
    <w:next w:val="-54"/>
    <w:uiPriority w:val="71"/>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64">
    <w:name w:val="Цветная заливка - Акцент 66"/>
    <w:basedOn w:val="a3"/>
    <w:next w:val="-64"/>
    <w:uiPriority w:val="71"/>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68">
    <w:name w:val="Цветной список6"/>
    <w:basedOn w:val="a3"/>
    <w:next w:val="aff5"/>
    <w:uiPriority w:val="72"/>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65">
    <w:name w:val="Цветной список - Акцент 16"/>
    <w:basedOn w:val="a3"/>
    <w:next w:val="-15"/>
    <w:uiPriority w:val="72"/>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65">
    <w:name w:val="Цветной список - Акцент 26"/>
    <w:basedOn w:val="a3"/>
    <w:next w:val="-25"/>
    <w:uiPriority w:val="72"/>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65">
    <w:name w:val="Цветной список - Акцент 36"/>
    <w:basedOn w:val="a3"/>
    <w:next w:val="-35"/>
    <w:uiPriority w:val="72"/>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65">
    <w:name w:val="Цветной список - Акцент 46"/>
    <w:basedOn w:val="a3"/>
    <w:next w:val="-45"/>
    <w:uiPriority w:val="72"/>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65">
    <w:name w:val="Цветной список - Акцент 56"/>
    <w:basedOn w:val="a3"/>
    <w:next w:val="-55"/>
    <w:uiPriority w:val="72"/>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65">
    <w:name w:val="Цветной список - Акцент 66"/>
    <w:basedOn w:val="a3"/>
    <w:next w:val="-65"/>
    <w:uiPriority w:val="72"/>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69">
    <w:name w:val="Цветная сетка6"/>
    <w:basedOn w:val="a3"/>
    <w:next w:val="aff6"/>
    <w:uiPriority w:val="73"/>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66">
    <w:name w:val="Цветная сетка - Акцент 16"/>
    <w:basedOn w:val="a3"/>
    <w:next w:val="-16"/>
    <w:uiPriority w:val="73"/>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66">
    <w:name w:val="Цветная сетка - Акцент 26"/>
    <w:basedOn w:val="a3"/>
    <w:next w:val="-26"/>
    <w:uiPriority w:val="73"/>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66">
    <w:name w:val="Цветная сетка - Акцент 36"/>
    <w:basedOn w:val="a3"/>
    <w:next w:val="-36"/>
    <w:uiPriority w:val="73"/>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66">
    <w:name w:val="Цветная сетка - Акцент 46"/>
    <w:basedOn w:val="a3"/>
    <w:next w:val="-46"/>
    <w:uiPriority w:val="73"/>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66">
    <w:name w:val="Цветная сетка - Акцент 56"/>
    <w:basedOn w:val="a3"/>
    <w:next w:val="-56"/>
    <w:uiPriority w:val="73"/>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66">
    <w:name w:val="Цветная сетка - Акцент 66"/>
    <w:basedOn w:val="a3"/>
    <w:next w:val="-66"/>
    <w:uiPriority w:val="73"/>
    <w:rsid w:val="00360AE0"/>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81">
    <w:name w:val="Нет списка8"/>
    <w:next w:val="a4"/>
    <w:uiPriority w:val="99"/>
    <w:semiHidden/>
    <w:unhideWhenUsed/>
    <w:rsid w:val="00FC1BFC"/>
  </w:style>
  <w:style w:type="numbering" w:customStyle="1" w:styleId="123">
    <w:name w:val="Нет списка12"/>
    <w:next w:val="a4"/>
    <w:uiPriority w:val="99"/>
    <w:semiHidden/>
    <w:unhideWhenUsed/>
    <w:rsid w:val="00FC1BFC"/>
  </w:style>
  <w:style w:type="numbering" w:customStyle="1" w:styleId="1120">
    <w:name w:val="Нет списка112"/>
    <w:next w:val="a4"/>
    <w:uiPriority w:val="99"/>
    <w:semiHidden/>
    <w:unhideWhenUsed/>
    <w:rsid w:val="00FC1BFC"/>
  </w:style>
  <w:style w:type="table" w:customStyle="1" w:styleId="223">
    <w:name w:val="Светлая заливка22"/>
    <w:basedOn w:val="a3"/>
    <w:next w:val="aff0"/>
    <w:uiPriority w:val="60"/>
    <w:semiHidden/>
    <w:unhideWhenUsed/>
    <w:rsid w:val="00FC1BFC"/>
    <w:pPr>
      <w:spacing w:after="0" w:line="240" w:lineRule="auto"/>
    </w:p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0">
    <w:name w:val="Светлая заливка - Акцент 122"/>
    <w:basedOn w:val="a3"/>
    <w:next w:val="-1"/>
    <w:uiPriority w:val="60"/>
    <w:semiHidden/>
    <w:unhideWhenUsed/>
    <w:rsid w:val="00FC1BFC"/>
    <w:pPr>
      <w:spacing w:after="0" w:line="240" w:lineRule="auto"/>
    </w:pPr>
    <w:rPr>
      <w:color w:val="0F4761"/>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2220">
    <w:name w:val="Светлая заливка - Акцент 222"/>
    <w:basedOn w:val="a3"/>
    <w:next w:val="-2"/>
    <w:uiPriority w:val="60"/>
    <w:semiHidden/>
    <w:unhideWhenUsed/>
    <w:rsid w:val="00FC1BFC"/>
    <w:pPr>
      <w:spacing w:after="0" w:line="240" w:lineRule="auto"/>
    </w:pPr>
    <w:rPr>
      <w:color w:val="BF4E14"/>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3220">
    <w:name w:val="Светлая заливка - Акцент 322"/>
    <w:basedOn w:val="a3"/>
    <w:next w:val="-3"/>
    <w:uiPriority w:val="60"/>
    <w:semiHidden/>
    <w:unhideWhenUsed/>
    <w:rsid w:val="00FC1BFC"/>
    <w:pPr>
      <w:spacing w:after="0" w:line="240" w:lineRule="auto"/>
    </w:pPr>
    <w:rPr>
      <w:color w:val="124F1A"/>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4220">
    <w:name w:val="Светлая заливка - Акцент 422"/>
    <w:basedOn w:val="a3"/>
    <w:next w:val="-4"/>
    <w:uiPriority w:val="60"/>
    <w:semiHidden/>
    <w:unhideWhenUsed/>
    <w:rsid w:val="00FC1BFC"/>
    <w:pPr>
      <w:spacing w:after="0" w:line="240" w:lineRule="auto"/>
    </w:pPr>
    <w:rPr>
      <w:color w:val="0B769F"/>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5220">
    <w:name w:val="Светлая заливка - Акцент 522"/>
    <w:basedOn w:val="a3"/>
    <w:next w:val="-5"/>
    <w:uiPriority w:val="60"/>
    <w:semiHidden/>
    <w:unhideWhenUsed/>
    <w:rsid w:val="00FC1BFC"/>
    <w:pPr>
      <w:spacing w:after="0" w:line="240" w:lineRule="auto"/>
    </w:pPr>
    <w:rPr>
      <w:color w:val="77206D"/>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6220">
    <w:name w:val="Светлая заливка - Акцент 622"/>
    <w:basedOn w:val="a3"/>
    <w:next w:val="-6"/>
    <w:uiPriority w:val="60"/>
    <w:semiHidden/>
    <w:unhideWhenUsed/>
    <w:rsid w:val="00FC1BFC"/>
    <w:pPr>
      <w:spacing w:after="0" w:line="240" w:lineRule="auto"/>
    </w:pPr>
    <w:rPr>
      <w:color w:val="3A7C22"/>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224">
    <w:name w:val="Светлый список22"/>
    <w:basedOn w:val="a3"/>
    <w:next w:val="aff1"/>
    <w:uiPriority w:val="61"/>
    <w:semiHidden/>
    <w:unhideWhenUsed/>
    <w:rsid w:val="00FC1BFC"/>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21">
    <w:name w:val="Светлый список - Акцент 122"/>
    <w:basedOn w:val="a3"/>
    <w:next w:val="-10"/>
    <w:uiPriority w:val="61"/>
    <w:semiHidden/>
    <w:unhideWhenUsed/>
    <w:rsid w:val="00FC1BFC"/>
    <w:pPr>
      <w:spacing w:after="0" w:line="240" w:lineRule="auto"/>
    </w:p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2221">
    <w:name w:val="Светлый список - Акцент 222"/>
    <w:basedOn w:val="a3"/>
    <w:next w:val="-20"/>
    <w:uiPriority w:val="61"/>
    <w:semiHidden/>
    <w:unhideWhenUsed/>
    <w:rsid w:val="00FC1BFC"/>
    <w:pPr>
      <w:spacing w:after="0" w:line="240" w:lineRule="auto"/>
    </w:p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3221">
    <w:name w:val="Светлый список - Акцент 322"/>
    <w:basedOn w:val="a3"/>
    <w:next w:val="-30"/>
    <w:uiPriority w:val="61"/>
    <w:semiHidden/>
    <w:unhideWhenUsed/>
    <w:rsid w:val="00FC1BFC"/>
    <w:pPr>
      <w:spacing w:after="0" w:line="240" w:lineRule="auto"/>
    </w:p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4221">
    <w:name w:val="Светлый список - Акцент 422"/>
    <w:basedOn w:val="a3"/>
    <w:next w:val="-40"/>
    <w:uiPriority w:val="61"/>
    <w:semiHidden/>
    <w:unhideWhenUsed/>
    <w:rsid w:val="00FC1BFC"/>
    <w:pPr>
      <w:spacing w:after="0" w:line="240" w:lineRule="auto"/>
    </w:p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5221">
    <w:name w:val="Светлый список - Акцент 522"/>
    <w:basedOn w:val="a3"/>
    <w:next w:val="-50"/>
    <w:uiPriority w:val="61"/>
    <w:semiHidden/>
    <w:unhideWhenUsed/>
    <w:rsid w:val="00FC1BFC"/>
    <w:pPr>
      <w:spacing w:after="0" w:line="240" w:lineRule="auto"/>
    </w:p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6221">
    <w:name w:val="Светлый список - Акцент 622"/>
    <w:basedOn w:val="a3"/>
    <w:next w:val="-60"/>
    <w:uiPriority w:val="61"/>
    <w:semiHidden/>
    <w:unhideWhenUsed/>
    <w:rsid w:val="00FC1BFC"/>
    <w:pPr>
      <w:spacing w:after="0" w:line="240" w:lineRule="auto"/>
    </w:p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225">
    <w:name w:val="Светлая сетка22"/>
    <w:basedOn w:val="a3"/>
    <w:next w:val="aff2"/>
    <w:uiPriority w:val="62"/>
    <w:semiHidden/>
    <w:unhideWhenUsed/>
    <w:rsid w:val="00FC1BFC"/>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2">
    <w:name w:val="Светлая сетка - Акцент 122"/>
    <w:basedOn w:val="a3"/>
    <w:next w:val="-12"/>
    <w:uiPriority w:val="62"/>
    <w:semiHidden/>
    <w:unhideWhenUsed/>
    <w:rsid w:val="00FC1BFC"/>
    <w:pPr>
      <w:spacing w:after="0" w:line="240" w:lineRule="auto"/>
    </w:p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Times New Roman"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2222">
    <w:name w:val="Светлая сетка - Акцент 222"/>
    <w:basedOn w:val="a3"/>
    <w:next w:val="-22"/>
    <w:uiPriority w:val="62"/>
    <w:semiHidden/>
    <w:unhideWhenUsed/>
    <w:rsid w:val="00FC1BFC"/>
    <w:pPr>
      <w:spacing w:after="0" w:line="240" w:lineRule="auto"/>
    </w:p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3222">
    <w:name w:val="Светлая сетка - Акцент 322"/>
    <w:basedOn w:val="a3"/>
    <w:next w:val="-32"/>
    <w:uiPriority w:val="62"/>
    <w:semiHidden/>
    <w:unhideWhenUsed/>
    <w:rsid w:val="00FC1BFC"/>
    <w:pPr>
      <w:spacing w:after="0" w:line="240" w:lineRule="auto"/>
    </w:p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4222">
    <w:name w:val="Светлая сетка - Акцент 422"/>
    <w:basedOn w:val="a3"/>
    <w:next w:val="-42"/>
    <w:uiPriority w:val="62"/>
    <w:semiHidden/>
    <w:unhideWhenUsed/>
    <w:rsid w:val="00FC1BFC"/>
    <w:pPr>
      <w:spacing w:after="0" w:line="240" w:lineRule="auto"/>
    </w:p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5222">
    <w:name w:val="Светлая сетка - Акцент 522"/>
    <w:basedOn w:val="a3"/>
    <w:next w:val="-52"/>
    <w:uiPriority w:val="62"/>
    <w:semiHidden/>
    <w:unhideWhenUsed/>
    <w:rsid w:val="00FC1BFC"/>
    <w:pPr>
      <w:spacing w:after="0" w:line="240" w:lineRule="auto"/>
    </w:p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6222">
    <w:name w:val="Светлая сетка - Акцент 622"/>
    <w:basedOn w:val="a3"/>
    <w:next w:val="-62"/>
    <w:uiPriority w:val="62"/>
    <w:semiHidden/>
    <w:unhideWhenUsed/>
    <w:rsid w:val="00FC1BFC"/>
    <w:pPr>
      <w:spacing w:after="0" w:line="240" w:lineRule="auto"/>
    </w:p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Times New Roman"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1220">
    <w:name w:val="Средняя заливка 122"/>
    <w:basedOn w:val="a3"/>
    <w:next w:val="19"/>
    <w:uiPriority w:val="63"/>
    <w:semiHidden/>
    <w:unhideWhenUsed/>
    <w:rsid w:val="00FC1BFC"/>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20">
    <w:name w:val="Средняя заливка 1 - Акцент 122"/>
    <w:basedOn w:val="a3"/>
    <w:next w:val="1-1"/>
    <w:uiPriority w:val="63"/>
    <w:semiHidden/>
    <w:unhideWhenUsed/>
    <w:rsid w:val="00FC1BFC"/>
    <w:pPr>
      <w:spacing w:after="0" w:line="240" w:lineRule="auto"/>
    </w:p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1-2220">
    <w:name w:val="Средняя заливка 1 - Акцент 222"/>
    <w:basedOn w:val="a3"/>
    <w:next w:val="1-2"/>
    <w:uiPriority w:val="63"/>
    <w:semiHidden/>
    <w:unhideWhenUsed/>
    <w:rsid w:val="00FC1BFC"/>
    <w:pPr>
      <w:spacing w:after="0" w:line="240" w:lineRule="auto"/>
    </w:p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1-3220">
    <w:name w:val="Средняя заливка 1 - Акцент 322"/>
    <w:basedOn w:val="a3"/>
    <w:next w:val="1-3"/>
    <w:uiPriority w:val="63"/>
    <w:semiHidden/>
    <w:unhideWhenUsed/>
    <w:rsid w:val="00FC1BFC"/>
    <w:pPr>
      <w:spacing w:after="0" w:line="240" w:lineRule="auto"/>
    </w:p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1-4220">
    <w:name w:val="Средняя заливка 1 - Акцент 422"/>
    <w:basedOn w:val="a3"/>
    <w:next w:val="1-4"/>
    <w:uiPriority w:val="63"/>
    <w:semiHidden/>
    <w:unhideWhenUsed/>
    <w:rsid w:val="00FC1BFC"/>
    <w:pPr>
      <w:spacing w:after="0" w:line="240" w:lineRule="auto"/>
    </w:p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1-5220">
    <w:name w:val="Средняя заливка 1 - Акцент 522"/>
    <w:basedOn w:val="a3"/>
    <w:next w:val="1-5"/>
    <w:uiPriority w:val="63"/>
    <w:semiHidden/>
    <w:unhideWhenUsed/>
    <w:rsid w:val="00FC1BFC"/>
    <w:pPr>
      <w:spacing w:after="0" w:line="240" w:lineRule="auto"/>
    </w:p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1-6220">
    <w:name w:val="Средняя заливка 1 - Акцент 622"/>
    <w:basedOn w:val="a3"/>
    <w:next w:val="1-6"/>
    <w:uiPriority w:val="63"/>
    <w:semiHidden/>
    <w:unhideWhenUsed/>
    <w:rsid w:val="00FC1BFC"/>
    <w:pPr>
      <w:spacing w:after="0" w:line="240" w:lineRule="auto"/>
    </w:p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2220">
    <w:name w:val="Средняя заливка 222"/>
    <w:basedOn w:val="a3"/>
    <w:next w:val="29"/>
    <w:uiPriority w:val="64"/>
    <w:semiHidden/>
    <w:unhideWhenUsed/>
    <w:rsid w:val="00FC1BF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0">
    <w:name w:val="Средняя заливка 2 - Акцент 122"/>
    <w:basedOn w:val="a3"/>
    <w:next w:val="2-1"/>
    <w:uiPriority w:val="64"/>
    <w:semiHidden/>
    <w:unhideWhenUsed/>
    <w:rsid w:val="00FC1BF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20">
    <w:name w:val="Средняя заливка 2 - Акцент 222"/>
    <w:basedOn w:val="a3"/>
    <w:next w:val="2-2"/>
    <w:uiPriority w:val="64"/>
    <w:semiHidden/>
    <w:unhideWhenUsed/>
    <w:rsid w:val="00FC1BF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20">
    <w:name w:val="Средняя заливка 2 - Акцент 322"/>
    <w:basedOn w:val="a3"/>
    <w:next w:val="2-3"/>
    <w:uiPriority w:val="64"/>
    <w:semiHidden/>
    <w:unhideWhenUsed/>
    <w:rsid w:val="00FC1BF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220">
    <w:name w:val="Средняя заливка 2 - Акцент 422"/>
    <w:basedOn w:val="a3"/>
    <w:next w:val="2-4"/>
    <w:uiPriority w:val="64"/>
    <w:semiHidden/>
    <w:unhideWhenUsed/>
    <w:rsid w:val="00FC1BF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220">
    <w:name w:val="Средняя заливка 2 - Акцент 522"/>
    <w:basedOn w:val="a3"/>
    <w:next w:val="2-5"/>
    <w:uiPriority w:val="64"/>
    <w:semiHidden/>
    <w:unhideWhenUsed/>
    <w:rsid w:val="00FC1BF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20">
    <w:name w:val="Средняя заливка 2 - Акцент 622"/>
    <w:basedOn w:val="a3"/>
    <w:next w:val="2-6"/>
    <w:uiPriority w:val="64"/>
    <w:semiHidden/>
    <w:unhideWhenUsed/>
    <w:rsid w:val="00FC1BF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1">
    <w:name w:val="Средний список 122"/>
    <w:basedOn w:val="a3"/>
    <w:next w:val="1a"/>
    <w:uiPriority w:val="65"/>
    <w:semiHidden/>
    <w:unhideWhenUsed/>
    <w:rsid w:val="00FC1BFC"/>
    <w:pPr>
      <w:spacing w:after="0" w:line="240" w:lineRule="auto"/>
    </w:p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21">
    <w:name w:val="Средний список 1 - Акцент 122"/>
    <w:basedOn w:val="a3"/>
    <w:next w:val="1-10"/>
    <w:uiPriority w:val="65"/>
    <w:semiHidden/>
    <w:unhideWhenUsed/>
    <w:rsid w:val="00FC1BFC"/>
    <w:pPr>
      <w:spacing w:after="0" w:line="240" w:lineRule="auto"/>
    </w:p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1-2221">
    <w:name w:val="Средний список 1 - Акцент 222"/>
    <w:basedOn w:val="a3"/>
    <w:next w:val="1-20"/>
    <w:uiPriority w:val="65"/>
    <w:semiHidden/>
    <w:unhideWhenUsed/>
    <w:rsid w:val="00FC1BFC"/>
    <w:pPr>
      <w:spacing w:after="0" w:line="240" w:lineRule="auto"/>
    </w:p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1-3221">
    <w:name w:val="Средний список 1 - Акцент 322"/>
    <w:basedOn w:val="a3"/>
    <w:next w:val="1-30"/>
    <w:uiPriority w:val="65"/>
    <w:semiHidden/>
    <w:unhideWhenUsed/>
    <w:rsid w:val="00FC1BFC"/>
    <w:pPr>
      <w:spacing w:after="0" w:line="240" w:lineRule="auto"/>
    </w:p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1-4221">
    <w:name w:val="Средний список 1 - Акцент 422"/>
    <w:basedOn w:val="a3"/>
    <w:next w:val="1-40"/>
    <w:uiPriority w:val="65"/>
    <w:semiHidden/>
    <w:unhideWhenUsed/>
    <w:rsid w:val="00FC1BFC"/>
    <w:pPr>
      <w:spacing w:after="0" w:line="240" w:lineRule="auto"/>
    </w:p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1-5221">
    <w:name w:val="Средний список 1 - Акцент 522"/>
    <w:basedOn w:val="a3"/>
    <w:next w:val="1-50"/>
    <w:uiPriority w:val="65"/>
    <w:semiHidden/>
    <w:unhideWhenUsed/>
    <w:rsid w:val="00FC1BFC"/>
    <w:pPr>
      <w:spacing w:after="0" w:line="240" w:lineRule="auto"/>
    </w:p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1-6221">
    <w:name w:val="Средний список 1 - Акцент 622"/>
    <w:basedOn w:val="a3"/>
    <w:next w:val="1-60"/>
    <w:uiPriority w:val="65"/>
    <w:semiHidden/>
    <w:unhideWhenUsed/>
    <w:rsid w:val="00FC1BFC"/>
    <w:pPr>
      <w:spacing w:after="0" w:line="240" w:lineRule="auto"/>
    </w:p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2221">
    <w:name w:val="Средний список 222"/>
    <w:basedOn w:val="a3"/>
    <w:next w:val="2a"/>
    <w:uiPriority w:val="66"/>
    <w:semiHidden/>
    <w:unhideWhenUsed/>
    <w:rsid w:val="00FC1BFC"/>
    <w:pPr>
      <w:spacing w:after="0" w:line="240" w:lineRule="auto"/>
    </w:pPr>
    <w:rPr>
      <w:rFonts w:ascii="Aptos Display" w:eastAsia="Times New Roman" w:hAnsi="Aptos Display"/>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221">
    <w:name w:val="Средний список 2 - Акцент 122"/>
    <w:basedOn w:val="a3"/>
    <w:next w:val="2-10"/>
    <w:uiPriority w:val="66"/>
    <w:semiHidden/>
    <w:unhideWhenUsed/>
    <w:rsid w:val="00FC1BFC"/>
    <w:pPr>
      <w:spacing w:after="0" w:line="240" w:lineRule="auto"/>
    </w:pPr>
    <w:rPr>
      <w:rFonts w:ascii="Aptos Display" w:eastAsia="Times New Roman" w:hAnsi="Aptos Display"/>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2-2221">
    <w:name w:val="Средний список 2 - Акцент 222"/>
    <w:basedOn w:val="a3"/>
    <w:next w:val="2-20"/>
    <w:uiPriority w:val="66"/>
    <w:semiHidden/>
    <w:unhideWhenUsed/>
    <w:rsid w:val="00FC1BFC"/>
    <w:pPr>
      <w:spacing w:after="0" w:line="240" w:lineRule="auto"/>
    </w:pPr>
    <w:rPr>
      <w:rFonts w:ascii="Aptos Display" w:eastAsia="Times New Roman" w:hAnsi="Aptos Display"/>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2-3221">
    <w:name w:val="Средний список 2 - Акцент 322"/>
    <w:basedOn w:val="a3"/>
    <w:next w:val="2-30"/>
    <w:uiPriority w:val="66"/>
    <w:semiHidden/>
    <w:unhideWhenUsed/>
    <w:rsid w:val="00FC1BFC"/>
    <w:pPr>
      <w:spacing w:after="0" w:line="240" w:lineRule="auto"/>
    </w:pPr>
    <w:rPr>
      <w:rFonts w:ascii="Aptos Display" w:eastAsia="Times New Roman" w:hAnsi="Aptos Display"/>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2-4221">
    <w:name w:val="Средний список 2 - Акцент 422"/>
    <w:basedOn w:val="a3"/>
    <w:next w:val="2-40"/>
    <w:uiPriority w:val="66"/>
    <w:semiHidden/>
    <w:unhideWhenUsed/>
    <w:rsid w:val="00FC1BFC"/>
    <w:pPr>
      <w:spacing w:after="0" w:line="240" w:lineRule="auto"/>
    </w:pPr>
    <w:rPr>
      <w:rFonts w:ascii="Aptos Display" w:eastAsia="Times New Roman" w:hAnsi="Aptos Display"/>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2-5221">
    <w:name w:val="Средний список 2 - Акцент 522"/>
    <w:basedOn w:val="a3"/>
    <w:next w:val="2-50"/>
    <w:uiPriority w:val="66"/>
    <w:semiHidden/>
    <w:unhideWhenUsed/>
    <w:rsid w:val="00FC1BFC"/>
    <w:pPr>
      <w:spacing w:after="0" w:line="240" w:lineRule="auto"/>
    </w:pPr>
    <w:rPr>
      <w:rFonts w:ascii="Aptos Display" w:eastAsia="Times New Roman" w:hAnsi="Aptos Display"/>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2-6221">
    <w:name w:val="Средний список 2 - Акцент 622"/>
    <w:basedOn w:val="a3"/>
    <w:next w:val="2-60"/>
    <w:uiPriority w:val="66"/>
    <w:semiHidden/>
    <w:unhideWhenUsed/>
    <w:rsid w:val="00FC1BFC"/>
    <w:pPr>
      <w:spacing w:after="0" w:line="240" w:lineRule="auto"/>
    </w:pPr>
    <w:rPr>
      <w:rFonts w:ascii="Aptos Display" w:eastAsia="Times New Roman" w:hAnsi="Aptos Display"/>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1222">
    <w:name w:val="Средняя сетка 122"/>
    <w:basedOn w:val="a3"/>
    <w:next w:val="1b"/>
    <w:uiPriority w:val="67"/>
    <w:semiHidden/>
    <w:unhideWhenUsed/>
    <w:rsid w:val="00FC1BFC"/>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222">
    <w:name w:val="Средняя сетка 1 - Акцент 122"/>
    <w:basedOn w:val="a3"/>
    <w:next w:val="1-12"/>
    <w:uiPriority w:val="67"/>
    <w:semiHidden/>
    <w:unhideWhenUsed/>
    <w:rsid w:val="00FC1BFC"/>
    <w:pPr>
      <w:spacing w:after="0" w:line="240" w:lineRule="auto"/>
    </w:p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1-2222">
    <w:name w:val="Средняя сетка 1 - Акцент 222"/>
    <w:basedOn w:val="a3"/>
    <w:next w:val="1-22"/>
    <w:uiPriority w:val="67"/>
    <w:semiHidden/>
    <w:unhideWhenUsed/>
    <w:rsid w:val="00FC1BFC"/>
    <w:pPr>
      <w:spacing w:after="0" w:line="240" w:lineRule="auto"/>
    </w:p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1-3222">
    <w:name w:val="Средняя сетка 1 - Акцент 322"/>
    <w:basedOn w:val="a3"/>
    <w:next w:val="1-32"/>
    <w:uiPriority w:val="67"/>
    <w:semiHidden/>
    <w:unhideWhenUsed/>
    <w:rsid w:val="00FC1BFC"/>
    <w:pPr>
      <w:spacing w:after="0" w:line="240" w:lineRule="auto"/>
    </w:p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1-4222">
    <w:name w:val="Средняя сетка 1 - Акцент 422"/>
    <w:basedOn w:val="a3"/>
    <w:next w:val="1-42"/>
    <w:uiPriority w:val="67"/>
    <w:semiHidden/>
    <w:unhideWhenUsed/>
    <w:rsid w:val="00FC1BFC"/>
    <w:pPr>
      <w:spacing w:after="0" w:line="240" w:lineRule="auto"/>
    </w:p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1-5222">
    <w:name w:val="Средняя сетка 1 - Акцент 522"/>
    <w:basedOn w:val="a3"/>
    <w:next w:val="1-52"/>
    <w:uiPriority w:val="67"/>
    <w:semiHidden/>
    <w:unhideWhenUsed/>
    <w:rsid w:val="00FC1BFC"/>
    <w:pPr>
      <w:spacing w:after="0" w:line="240" w:lineRule="auto"/>
    </w:p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1-6222">
    <w:name w:val="Средняя сетка 1 - Акцент 622"/>
    <w:basedOn w:val="a3"/>
    <w:next w:val="1-62"/>
    <w:uiPriority w:val="67"/>
    <w:semiHidden/>
    <w:unhideWhenUsed/>
    <w:rsid w:val="00FC1BFC"/>
    <w:pPr>
      <w:spacing w:after="0" w:line="240" w:lineRule="auto"/>
    </w:p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2222">
    <w:name w:val="Средняя сетка 222"/>
    <w:basedOn w:val="a3"/>
    <w:next w:val="2b"/>
    <w:uiPriority w:val="68"/>
    <w:semiHidden/>
    <w:unhideWhenUsed/>
    <w:rsid w:val="00FC1BFC"/>
    <w:pPr>
      <w:spacing w:after="0" w:line="240" w:lineRule="auto"/>
    </w:pPr>
    <w:rPr>
      <w:rFonts w:ascii="Aptos Display" w:eastAsia="Times New Roman" w:hAnsi="Aptos Display"/>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222">
    <w:name w:val="Средняя сетка 2 - Акцент 122"/>
    <w:basedOn w:val="a3"/>
    <w:next w:val="2-12"/>
    <w:uiPriority w:val="68"/>
    <w:semiHidden/>
    <w:unhideWhenUsed/>
    <w:rsid w:val="00FC1BFC"/>
    <w:pPr>
      <w:spacing w:after="0" w:line="240" w:lineRule="auto"/>
    </w:pPr>
    <w:rPr>
      <w:rFonts w:ascii="Aptos Display" w:eastAsia="Times New Roman" w:hAnsi="Aptos Display"/>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2-2222">
    <w:name w:val="Средняя сетка 2 - Акцент 222"/>
    <w:basedOn w:val="a3"/>
    <w:next w:val="2-22"/>
    <w:uiPriority w:val="68"/>
    <w:semiHidden/>
    <w:unhideWhenUsed/>
    <w:rsid w:val="00FC1BFC"/>
    <w:pPr>
      <w:spacing w:after="0" w:line="240" w:lineRule="auto"/>
    </w:pPr>
    <w:rPr>
      <w:rFonts w:ascii="Aptos Display" w:eastAsia="Times New Roman" w:hAnsi="Aptos Display"/>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2-3222">
    <w:name w:val="Средняя сетка 2 - Акцент 322"/>
    <w:basedOn w:val="a3"/>
    <w:next w:val="2-32"/>
    <w:uiPriority w:val="68"/>
    <w:semiHidden/>
    <w:unhideWhenUsed/>
    <w:rsid w:val="00FC1BFC"/>
    <w:pPr>
      <w:spacing w:after="0" w:line="240" w:lineRule="auto"/>
    </w:pPr>
    <w:rPr>
      <w:rFonts w:ascii="Aptos Display" w:eastAsia="Times New Roman" w:hAnsi="Aptos Display"/>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2-4222">
    <w:name w:val="Средняя сетка 2 - Акцент 422"/>
    <w:basedOn w:val="a3"/>
    <w:next w:val="2-42"/>
    <w:uiPriority w:val="68"/>
    <w:semiHidden/>
    <w:unhideWhenUsed/>
    <w:rsid w:val="00FC1BFC"/>
    <w:pPr>
      <w:spacing w:after="0" w:line="240" w:lineRule="auto"/>
    </w:pPr>
    <w:rPr>
      <w:rFonts w:ascii="Aptos Display" w:eastAsia="Times New Roman" w:hAnsi="Aptos Display"/>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2-5222">
    <w:name w:val="Средняя сетка 2 - Акцент 522"/>
    <w:basedOn w:val="a3"/>
    <w:next w:val="2-52"/>
    <w:uiPriority w:val="68"/>
    <w:semiHidden/>
    <w:unhideWhenUsed/>
    <w:rsid w:val="00FC1BFC"/>
    <w:pPr>
      <w:spacing w:after="0" w:line="240" w:lineRule="auto"/>
    </w:pPr>
    <w:rPr>
      <w:rFonts w:ascii="Aptos Display" w:eastAsia="Times New Roman" w:hAnsi="Aptos Display"/>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2-6222">
    <w:name w:val="Средняя сетка 2 - Акцент 622"/>
    <w:basedOn w:val="a3"/>
    <w:next w:val="2-62"/>
    <w:uiPriority w:val="68"/>
    <w:semiHidden/>
    <w:unhideWhenUsed/>
    <w:rsid w:val="00FC1BFC"/>
    <w:pPr>
      <w:spacing w:after="0" w:line="240" w:lineRule="auto"/>
    </w:pPr>
    <w:rPr>
      <w:rFonts w:ascii="Aptos Display" w:eastAsia="Times New Roman" w:hAnsi="Aptos Display"/>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322">
    <w:name w:val="Средняя сетка 322"/>
    <w:basedOn w:val="a3"/>
    <w:next w:val="37"/>
    <w:uiPriority w:val="69"/>
    <w:semiHidden/>
    <w:unhideWhenUsed/>
    <w:rsid w:val="00FC1BFC"/>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22">
    <w:name w:val="Средняя сетка 3 - Акцент 122"/>
    <w:basedOn w:val="a3"/>
    <w:next w:val="3-1"/>
    <w:uiPriority w:val="69"/>
    <w:semiHidden/>
    <w:unhideWhenUsed/>
    <w:rsid w:val="00FC1BFC"/>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3-222">
    <w:name w:val="Средняя сетка 3 - Акцент 222"/>
    <w:basedOn w:val="a3"/>
    <w:next w:val="3-2"/>
    <w:uiPriority w:val="69"/>
    <w:semiHidden/>
    <w:unhideWhenUsed/>
    <w:rsid w:val="00FC1BFC"/>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3-322">
    <w:name w:val="Средняя сетка 3 - Акцент 322"/>
    <w:basedOn w:val="a3"/>
    <w:next w:val="3-3"/>
    <w:uiPriority w:val="69"/>
    <w:semiHidden/>
    <w:unhideWhenUsed/>
    <w:rsid w:val="00FC1BFC"/>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3-422">
    <w:name w:val="Средняя сетка 3 - Акцент 422"/>
    <w:basedOn w:val="a3"/>
    <w:next w:val="3-4"/>
    <w:uiPriority w:val="69"/>
    <w:semiHidden/>
    <w:unhideWhenUsed/>
    <w:rsid w:val="00FC1BFC"/>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3-522">
    <w:name w:val="Средняя сетка 3 - Акцент 522"/>
    <w:basedOn w:val="a3"/>
    <w:next w:val="3-5"/>
    <w:uiPriority w:val="69"/>
    <w:semiHidden/>
    <w:unhideWhenUsed/>
    <w:rsid w:val="00FC1BFC"/>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3-622">
    <w:name w:val="Средняя сетка 3 - Акцент 622"/>
    <w:basedOn w:val="a3"/>
    <w:next w:val="3-6"/>
    <w:uiPriority w:val="69"/>
    <w:semiHidden/>
    <w:unhideWhenUsed/>
    <w:rsid w:val="00FC1BFC"/>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226">
    <w:name w:val="Темный список22"/>
    <w:basedOn w:val="a3"/>
    <w:next w:val="aff3"/>
    <w:uiPriority w:val="70"/>
    <w:semiHidden/>
    <w:unhideWhenUsed/>
    <w:rsid w:val="00FC1BFC"/>
    <w:pPr>
      <w:spacing w:after="0" w:line="240" w:lineRule="auto"/>
    </w:pPr>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223">
    <w:name w:val="Темный список - Акцент 122"/>
    <w:basedOn w:val="a3"/>
    <w:next w:val="-13"/>
    <w:uiPriority w:val="70"/>
    <w:semiHidden/>
    <w:unhideWhenUsed/>
    <w:rsid w:val="00FC1BFC"/>
    <w:pPr>
      <w:spacing w:after="0" w:line="240" w:lineRule="auto"/>
    </w:pPr>
    <w:rPr>
      <w:color w:val="FFFFFF"/>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2223">
    <w:name w:val="Темный список - Акцент 222"/>
    <w:basedOn w:val="a3"/>
    <w:next w:val="-23"/>
    <w:uiPriority w:val="70"/>
    <w:semiHidden/>
    <w:unhideWhenUsed/>
    <w:rsid w:val="00FC1BFC"/>
    <w:pPr>
      <w:spacing w:after="0" w:line="240" w:lineRule="auto"/>
    </w:pPr>
    <w:rPr>
      <w:color w:val="FFFFFF"/>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3223">
    <w:name w:val="Темный список - Акцент 322"/>
    <w:basedOn w:val="a3"/>
    <w:next w:val="-33"/>
    <w:uiPriority w:val="70"/>
    <w:semiHidden/>
    <w:unhideWhenUsed/>
    <w:rsid w:val="00FC1BFC"/>
    <w:pPr>
      <w:spacing w:after="0" w:line="240" w:lineRule="auto"/>
    </w:pPr>
    <w:rPr>
      <w:color w:val="FFFFFF"/>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4223">
    <w:name w:val="Темный список - Акцент 422"/>
    <w:basedOn w:val="a3"/>
    <w:next w:val="-43"/>
    <w:uiPriority w:val="70"/>
    <w:semiHidden/>
    <w:unhideWhenUsed/>
    <w:rsid w:val="00FC1BFC"/>
    <w:pPr>
      <w:spacing w:after="0" w:line="240" w:lineRule="auto"/>
    </w:pPr>
    <w:rPr>
      <w:color w:val="FFFFFF"/>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5223">
    <w:name w:val="Темный список - Акцент 522"/>
    <w:basedOn w:val="a3"/>
    <w:next w:val="-53"/>
    <w:uiPriority w:val="70"/>
    <w:semiHidden/>
    <w:unhideWhenUsed/>
    <w:rsid w:val="00FC1BFC"/>
    <w:pPr>
      <w:spacing w:after="0" w:line="240" w:lineRule="auto"/>
    </w:pPr>
    <w:rPr>
      <w:color w:val="FFFFFF"/>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6223">
    <w:name w:val="Темный список - Акцент 622"/>
    <w:basedOn w:val="a3"/>
    <w:next w:val="-63"/>
    <w:uiPriority w:val="70"/>
    <w:semiHidden/>
    <w:unhideWhenUsed/>
    <w:rsid w:val="00FC1BFC"/>
    <w:pPr>
      <w:spacing w:after="0" w:line="240" w:lineRule="auto"/>
    </w:pPr>
    <w:rPr>
      <w:color w:val="FFFFFF"/>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227">
    <w:name w:val="Цветная заливка22"/>
    <w:basedOn w:val="a3"/>
    <w:next w:val="aff4"/>
    <w:uiPriority w:val="71"/>
    <w:semiHidden/>
    <w:unhideWhenUsed/>
    <w:rsid w:val="00FC1BFC"/>
    <w:pPr>
      <w:spacing w:after="0" w:line="240" w:lineRule="auto"/>
    </w:p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224">
    <w:name w:val="Цветная заливка - Акцент 122"/>
    <w:basedOn w:val="a3"/>
    <w:next w:val="-14"/>
    <w:uiPriority w:val="71"/>
    <w:semiHidden/>
    <w:unhideWhenUsed/>
    <w:rsid w:val="00FC1BFC"/>
    <w:pPr>
      <w:spacing w:after="0" w:line="240" w:lineRule="auto"/>
    </w:p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2224">
    <w:name w:val="Цветная заливка - Акцент 222"/>
    <w:basedOn w:val="a3"/>
    <w:next w:val="-24"/>
    <w:uiPriority w:val="71"/>
    <w:semiHidden/>
    <w:unhideWhenUsed/>
    <w:rsid w:val="00FC1BFC"/>
    <w:pPr>
      <w:spacing w:after="0" w:line="240" w:lineRule="auto"/>
    </w:p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3224">
    <w:name w:val="Цветная заливка - Акцент 322"/>
    <w:basedOn w:val="a3"/>
    <w:next w:val="-34"/>
    <w:uiPriority w:val="71"/>
    <w:semiHidden/>
    <w:unhideWhenUsed/>
    <w:rsid w:val="00FC1BFC"/>
    <w:pPr>
      <w:spacing w:after="0" w:line="240" w:lineRule="auto"/>
    </w:p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4224">
    <w:name w:val="Цветная заливка - Акцент 422"/>
    <w:basedOn w:val="a3"/>
    <w:next w:val="-44"/>
    <w:uiPriority w:val="71"/>
    <w:semiHidden/>
    <w:unhideWhenUsed/>
    <w:rsid w:val="00FC1BFC"/>
    <w:pPr>
      <w:spacing w:after="0" w:line="240" w:lineRule="auto"/>
    </w:p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5224">
    <w:name w:val="Цветная заливка - Акцент 522"/>
    <w:basedOn w:val="a3"/>
    <w:next w:val="-54"/>
    <w:uiPriority w:val="71"/>
    <w:semiHidden/>
    <w:unhideWhenUsed/>
    <w:rsid w:val="00FC1BFC"/>
    <w:pPr>
      <w:spacing w:after="0" w:line="240" w:lineRule="auto"/>
    </w:p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6224">
    <w:name w:val="Цветная заливка - Акцент 622"/>
    <w:basedOn w:val="a3"/>
    <w:next w:val="-64"/>
    <w:uiPriority w:val="71"/>
    <w:semiHidden/>
    <w:unhideWhenUsed/>
    <w:rsid w:val="00FC1BFC"/>
    <w:pPr>
      <w:spacing w:after="0" w:line="240" w:lineRule="auto"/>
    </w:p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228">
    <w:name w:val="Цветной список22"/>
    <w:basedOn w:val="a3"/>
    <w:next w:val="aff5"/>
    <w:uiPriority w:val="72"/>
    <w:semiHidden/>
    <w:unhideWhenUsed/>
    <w:rsid w:val="00FC1BFC"/>
    <w:pPr>
      <w:spacing w:after="0" w:line="240" w:lineRule="auto"/>
    </w:p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225">
    <w:name w:val="Цветной список - Акцент 122"/>
    <w:basedOn w:val="a3"/>
    <w:next w:val="-15"/>
    <w:uiPriority w:val="72"/>
    <w:semiHidden/>
    <w:unhideWhenUsed/>
    <w:rsid w:val="00FC1BFC"/>
    <w:pPr>
      <w:spacing w:after="0" w:line="240" w:lineRule="auto"/>
    </w:p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2225">
    <w:name w:val="Цветной список - Акцент 222"/>
    <w:basedOn w:val="a3"/>
    <w:next w:val="-25"/>
    <w:uiPriority w:val="72"/>
    <w:semiHidden/>
    <w:unhideWhenUsed/>
    <w:rsid w:val="00FC1BFC"/>
    <w:pPr>
      <w:spacing w:after="0" w:line="240" w:lineRule="auto"/>
    </w:p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3225">
    <w:name w:val="Цветной список - Акцент 322"/>
    <w:basedOn w:val="a3"/>
    <w:next w:val="-35"/>
    <w:uiPriority w:val="72"/>
    <w:semiHidden/>
    <w:unhideWhenUsed/>
    <w:rsid w:val="00FC1BFC"/>
    <w:pPr>
      <w:spacing w:after="0" w:line="240" w:lineRule="auto"/>
    </w:p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4225">
    <w:name w:val="Цветной список - Акцент 422"/>
    <w:basedOn w:val="a3"/>
    <w:next w:val="-45"/>
    <w:uiPriority w:val="72"/>
    <w:semiHidden/>
    <w:unhideWhenUsed/>
    <w:rsid w:val="00FC1BFC"/>
    <w:pPr>
      <w:spacing w:after="0" w:line="240" w:lineRule="auto"/>
    </w:p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5225">
    <w:name w:val="Цветной список - Акцент 522"/>
    <w:basedOn w:val="a3"/>
    <w:next w:val="-55"/>
    <w:uiPriority w:val="72"/>
    <w:semiHidden/>
    <w:unhideWhenUsed/>
    <w:rsid w:val="00FC1BFC"/>
    <w:pPr>
      <w:spacing w:after="0" w:line="240" w:lineRule="auto"/>
    </w:p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6225">
    <w:name w:val="Цветной список - Акцент 622"/>
    <w:basedOn w:val="a3"/>
    <w:next w:val="-65"/>
    <w:uiPriority w:val="72"/>
    <w:semiHidden/>
    <w:unhideWhenUsed/>
    <w:rsid w:val="00FC1BFC"/>
    <w:pPr>
      <w:spacing w:after="0" w:line="240" w:lineRule="auto"/>
    </w:p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229">
    <w:name w:val="Цветная сетка22"/>
    <w:basedOn w:val="a3"/>
    <w:next w:val="aff6"/>
    <w:uiPriority w:val="73"/>
    <w:semiHidden/>
    <w:unhideWhenUsed/>
    <w:rsid w:val="00FC1BFC"/>
    <w:pPr>
      <w:spacing w:after="0" w:line="240" w:lineRule="auto"/>
    </w:p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226">
    <w:name w:val="Цветная сетка - Акцент 122"/>
    <w:basedOn w:val="a3"/>
    <w:next w:val="-16"/>
    <w:uiPriority w:val="73"/>
    <w:semiHidden/>
    <w:unhideWhenUsed/>
    <w:rsid w:val="00FC1BFC"/>
    <w:pPr>
      <w:spacing w:after="0" w:line="240" w:lineRule="auto"/>
    </w:p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2226">
    <w:name w:val="Цветная сетка - Акцент 222"/>
    <w:basedOn w:val="a3"/>
    <w:next w:val="-26"/>
    <w:uiPriority w:val="73"/>
    <w:semiHidden/>
    <w:unhideWhenUsed/>
    <w:rsid w:val="00FC1BFC"/>
    <w:pPr>
      <w:spacing w:after="0" w:line="240" w:lineRule="auto"/>
    </w:p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3226">
    <w:name w:val="Цветная сетка - Акцент 322"/>
    <w:basedOn w:val="a3"/>
    <w:next w:val="-36"/>
    <w:uiPriority w:val="73"/>
    <w:semiHidden/>
    <w:unhideWhenUsed/>
    <w:rsid w:val="00FC1BFC"/>
    <w:pPr>
      <w:spacing w:after="0" w:line="240" w:lineRule="auto"/>
    </w:p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4226">
    <w:name w:val="Цветная сетка - Акцент 422"/>
    <w:basedOn w:val="a3"/>
    <w:next w:val="-46"/>
    <w:uiPriority w:val="73"/>
    <w:semiHidden/>
    <w:unhideWhenUsed/>
    <w:rsid w:val="00FC1BFC"/>
    <w:pPr>
      <w:spacing w:after="0" w:line="240" w:lineRule="auto"/>
    </w:p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5226">
    <w:name w:val="Цветная сетка - Акцент 522"/>
    <w:basedOn w:val="a3"/>
    <w:next w:val="-56"/>
    <w:uiPriority w:val="73"/>
    <w:semiHidden/>
    <w:unhideWhenUsed/>
    <w:rsid w:val="00FC1BFC"/>
    <w:pPr>
      <w:spacing w:after="0" w:line="240" w:lineRule="auto"/>
    </w:p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6226">
    <w:name w:val="Цветная сетка - Акцент 622"/>
    <w:basedOn w:val="a3"/>
    <w:next w:val="-66"/>
    <w:uiPriority w:val="73"/>
    <w:semiHidden/>
    <w:unhideWhenUsed/>
    <w:rsid w:val="00FC1BFC"/>
    <w:pPr>
      <w:spacing w:after="0" w:line="240" w:lineRule="auto"/>
    </w:p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numbering" w:customStyle="1" w:styleId="22a">
    <w:name w:val="Нет списка22"/>
    <w:next w:val="a4"/>
    <w:uiPriority w:val="99"/>
    <w:semiHidden/>
    <w:unhideWhenUsed/>
    <w:rsid w:val="00FC1BFC"/>
  </w:style>
  <w:style w:type="table" w:customStyle="1" w:styleId="2120">
    <w:name w:val="Светлая заливка212"/>
    <w:basedOn w:val="a3"/>
    <w:next w:val="aff0"/>
    <w:uiPriority w:val="60"/>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21">
    <w:name w:val="Светлый список212"/>
    <w:basedOn w:val="a3"/>
    <w:next w:val="aff1"/>
    <w:uiPriority w:val="61"/>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122">
    <w:name w:val="Светлая сетка212"/>
    <w:basedOn w:val="a3"/>
    <w:next w:val="aff2"/>
    <w:uiPriority w:val="62"/>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20">
    <w:name w:val="Средняя заливка 1212"/>
    <w:basedOn w:val="a3"/>
    <w:next w:val="19"/>
    <w:uiPriority w:val="63"/>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20">
    <w:name w:val="Средняя заливка 2212"/>
    <w:basedOn w:val="a3"/>
    <w:next w:val="29"/>
    <w:uiPriority w:val="64"/>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1">
    <w:name w:val="Средний список 1212"/>
    <w:basedOn w:val="a3"/>
    <w:next w:val="1a"/>
    <w:uiPriority w:val="65"/>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000000"/>
        <w:bottom w:val="single" w:sz="8" w:space="0" w:color="000000"/>
      </w:tblBorders>
    </w:tblPr>
    <w:tblStylePr w:type="firstRow">
      <w:rPr>
        <w:rFonts w:ascii="Calibri" w:eastAsia="MS Gothic" w:hAnsi="Calibri"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21">
    <w:name w:val="Средний список 2212"/>
    <w:basedOn w:val="a3"/>
    <w:next w:val="2a"/>
    <w:uiPriority w:val="66"/>
    <w:semiHidden/>
    <w:unhideWhenUsed/>
    <w:rsid w:val="00FC1BFC"/>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2122">
    <w:name w:val="Средняя сетка 1212"/>
    <w:basedOn w:val="a3"/>
    <w:next w:val="1b"/>
    <w:uiPriority w:val="67"/>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22122">
    <w:name w:val="Средняя сетка 2212"/>
    <w:basedOn w:val="a3"/>
    <w:next w:val="2b"/>
    <w:uiPriority w:val="68"/>
    <w:semiHidden/>
    <w:unhideWhenUsed/>
    <w:rsid w:val="00FC1BFC"/>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212">
    <w:name w:val="Средняя сетка 3212"/>
    <w:basedOn w:val="a3"/>
    <w:next w:val="37"/>
    <w:uiPriority w:val="69"/>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2123">
    <w:name w:val="Темный список212"/>
    <w:basedOn w:val="a3"/>
    <w:next w:val="aff3"/>
    <w:uiPriority w:val="70"/>
    <w:semiHidden/>
    <w:unhideWhenUsed/>
    <w:rsid w:val="00FC1BFC"/>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2124">
    <w:name w:val="Цветная заливка212"/>
    <w:basedOn w:val="a3"/>
    <w:next w:val="aff4"/>
    <w:uiPriority w:val="71"/>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2125">
    <w:name w:val="Цветной список212"/>
    <w:basedOn w:val="a3"/>
    <w:next w:val="aff5"/>
    <w:uiPriority w:val="72"/>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2126">
    <w:name w:val="Цветная сетка212"/>
    <w:basedOn w:val="a3"/>
    <w:next w:val="aff6"/>
    <w:uiPriority w:val="73"/>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2120">
    <w:name w:val="Светлая заливка - Акцент 1212"/>
    <w:basedOn w:val="a3"/>
    <w:next w:val="-1"/>
    <w:uiPriority w:val="60"/>
    <w:semiHidden/>
    <w:unhideWhenUsed/>
    <w:rsid w:val="00FC1BFC"/>
    <w:pPr>
      <w:spacing w:after="0" w:line="240" w:lineRule="auto"/>
    </w:pPr>
    <w:rPr>
      <w:rFonts w:ascii="Cambria" w:eastAsia="MS Mincho" w:hAnsi="Cambria"/>
      <w:bCs w:val="0"/>
      <w:color w:val="365F91"/>
      <w:kern w:val="0"/>
      <w:sz w:val="22"/>
      <w:szCs w:val="22"/>
      <w:lang w:val="en-US"/>
      <w14:ligatures w14:val="none"/>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2121">
    <w:name w:val="Светлый список - Акцент 1212"/>
    <w:basedOn w:val="a3"/>
    <w:next w:val="-10"/>
    <w:uiPriority w:val="61"/>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2122">
    <w:name w:val="Светлая сетка - Акцент 1212"/>
    <w:basedOn w:val="a3"/>
    <w:next w:val="-12"/>
    <w:uiPriority w:val="62"/>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120">
    <w:name w:val="Средняя заливка 1 - Акцент 1212"/>
    <w:basedOn w:val="a3"/>
    <w:next w:val="1-1"/>
    <w:uiPriority w:val="63"/>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2-12120">
    <w:name w:val="Средняя заливка 2 - Акцент 1212"/>
    <w:basedOn w:val="a3"/>
    <w:next w:val="2-1"/>
    <w:uiPriority w:val="64"/>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21">
    <w:name w:val="Средний список 1 - Акцент 1212"/>
    <w:basedOn w:val="a3"/>
    <w:next w:val="1-10"/>
    <w:uiPriority w:val="65"/>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4F81BD"/>
        <w:bottom w:val="single" w:sz="8" w:space="0" w:color="4F81BD"/>
      </w:tblBorders>
    </w:tblPr>
    <w:tblStylePr w:type="firstRow">
      <w:rPr>
        <w:rFonts w:ascii="Calibri" w:eastAsia="MS Gothic" w:hAnsi="Calibri"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121">
    <w:name w:val="Средний список 2 - Акцент 1212"/>
    <w:basedOn w:val="a3"/>
    <w:next w:val="2-10"/>
    <w:uiPriority w:val="66"/>
    <w:semiHidden/>
    <w:unhideWhenUsed/>
    <w:rsid w:val="00FC1BFC"/>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12122">
    <w:name w:val="Средняя сетка 1 - Акцент 1212"/>
    <w:basedOn w:val="a3"/>
    <w:next w:val="1-12"/>
    <w:uiPriority w:val="67"/>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2-12122">
    <w:name w:val="Средняя сетка 2 - Акцент 1212"/>
    <w:basedOn w:val="a3"/>
    <w:next w:val="2-12"/>
    <w:uiPriority w:val="68"/>
    <w:semiHidden/>
    <w:unhideWhenUsed/>
    <w:rsid w:val="00FC1BFC"/>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3-1212">
    <w:name w:val="Средняя сетка 3 - Акцент 1212"/>
    <w:basedOn w:val="a3"/>
    <w:next w:val="3-1"/>
    <w:uiPriority w:val="69"/>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2123">
    <w:name w:val="Темный список - Акцент 1212"/>
    <w:basedOn w:val="a3"/>
    <w:next w:val="-13"/>
    <w:uiPriority w:val="70"/>
    <w:semiHidden/>
    <w:unhideWhenUsed/>
    <w:rsid w:val="00FC1BFC"/>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2124">
    <w:name w:val="Цветная заливка - Акцент 1212"/>
    <w:basedOn w:val="a3"/>
    <w:next w:val="-14"/>
    <w:uiPriority w:val="71"/>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12125">
    <w:name w:val="Цветной список - Акцент 1212"/>
    <w:basedOn w:val="a3"/>
    <w:next w:val="-15"/>
    <w:uiPriority w:val="72"/>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2126">
    <w:name w:val="Цветная сетка - Акцент 1212"/>
    <w:basedOn w:val="a3"/>
    <w:next w:val="-16"/>
    <w:uiPriority w:val="73"/>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2120">
    <w:name w:val="Светлая заливка - Акцент 2212"/>
    <w:basedOn w:val="a3"/>
    <w:next w:val="-2"/>
    <w:uiPriority w:val="60"/>
    <w:semiHidden/>
    <w:unhideWhenUsed/>
    <w:rsid w:val="00FC1BFC"/>
    <w:pPr>
      <w:spacing w:after="0" w:line="240" w:lineRule="auto"/>
    </w:pPr>
    <w:rPr>
      <w:rFonts w:ascii="Cambria" w:eastAsia="MS Mincho" w:hAnsi="Cambria"/>
      <w:bCs w:val="0"/>
      <w:color w:val="943634"/>
      <w:kern w:val="0"/>
      <w:sz w:val="22"/>
      <w:szCs w:val="22"/>
      <w:lang w:val="en-US"/>
      <w14:ligatures w14:val="none"/>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121">
    <w:name w:val="Светлый список - Акцент 2212"/>
    <w:basedOn w:val="a3"/>
    <w:next w:val="-20"/>
    <w:uiPriority w:val="61"/>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2">
    <w:name w:val="Светлая сетка - Акцент 2212"/>
    <w:basedOn w:val="a3"/>
    <w:next w:val="-22"/>
    <w:uiPriority w:val="62"/>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22120">
    <w:name w:val="Средняя заливка 1 - Акцент 2212"/>
    <w:basedOn w:val="a3"/>
    <w:next w:val="1-2"/>
    <w:uiPriority w:val="63"/>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2-22120">
    <w:name w:val="Средняя заливка 2 - Акцент 2212"/>
    <w:basedOn w:val="a3"/>
    <w:next w:val="2-2"/>
    <w:uiPriority w:val="64"/>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121">
    <w:name w:val="Средний список 1 - Акцент 2212"/>
    <w:basedOn w:val="a3"/>
    <w:next w:val="1-20"/>
    <w:uiPriority w:val="65"/>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C0504D"/>
        <w:bottom w:val="single" w:sz="8" w:space="0" w:color="C0504D"/>
      </w:tblBorders>
    </w:tblPr>
    <w:tblStylePr w:type="firstRow">
      <w:rPr>
        <w:rFonts w:ascii="Calibri" w:eastAsia="MS Gothic" w:hAnsi="Calibri"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2-22121">
    <w:name w:val="Средний список 2 - Акцент 2212"/>
    <w:basedOn w:val="a3"/>
    <w:next w:val="2-20"/>
    <w:uiPriority w:val="66"/>
    <w:semiHidden/>
    <w:unhideWhenUsed/>
    <w:rsid w:val="00FC1BFC"/>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1-22122">
    <w:name w:val="Средняя сетка 1 - Акцент 2212"/>
    <w:basedOn w:val="a3"/>
    <w:next w:val="1-22"/>
    <w:uiPriority w:val="67"/>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2-22122">
    <w:name w:val="Средняя сетка 2 - Акцент 2212"/>
    <w:basedOn w:val="a3"/>
    <w:next w:val="2-22"/>
    <w:uiPriority w:val="68"/>
    <w:semiHidden/>
    <w:unhideWhenUsed/>
    <w:rsid w:val="00FC1BFC"/>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3-2212">
    <w:name w:val="Средняя сетка 3 - Акцент 2212"/>
    <w:basedOn w:val="a3"/>
    <w:next w:val="3-2"/>
    <w:uiPriority w:val="69"/>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22123">
    <w:name w:val="Темный список - Акцент 2212"/>
    <w:basedOn w:val="a3"/>
    <w:next w:val="-23"/>
    <w:uiPriority w:val="70"/>
    <w:semiHidden/>
    <w:unhideWhenUsed/>
    <w:rsid w:val="00FC1BFC"/>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22124">
    <w:name w:val="Цветная заливка - Акцент 2212"/>
    <w:basedOn w:val="a3"/>
    <w:next w:val="-24"/>
    <w:uiPriority w:val="71"/>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22125">
    <w:name w:val="Цветной список - Акцент 2212"/>
    <w:basedOn w:val="a3"/>
    <w:next w:val="-25"/>
    <w:uiPriority w:val="72"/>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22126">
    <w:name w:val="Цветная сетка - Акцент 2212"/>
    <w:basedOn w:val="a3"/>
    <w:next w:val="-26"/>
    <w:uiPriority w:val="73"/>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2120">
    <w:name w:val="Светлая заливка - Акцент 3212"/>
    <w:basedOn w:val="a3"/>
    <w:next w:val="-3"/>
    <w:uiPriority w:val="60"/>
    <w:semiHidden/>
    <w:unhideWhenUsed/>
    <w:rsid w:val="00FC1BFC"/>
    <w:pPr>
      <w:spacing w:after="0" w:line="240" w:lineRule="auto"/>
    </w:pPr>
    <w:rPr>
      <w:rFonts w:ascii="Cambria" w:eastAsia="MS Mincho" w:hAnsi="Cambria"/>
      <w:bCs w:val="0"/>
      <w:color w:val="76923C"/>
      <w:kern w:val="0"/>
      <w:sz w:val="22"/>
      <w:szCs w:val="22"/>
      <w:lang w:val="en-US"/>
      <w14:ligatures w14:val="none"/>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21">
    <w:name w:val="Светлый список - Акцент 3212"/>
    <w:basedOn w:val="a3"/>
    <w:next w:val="-30"/>
    <w:uiPriority w:val="61"/>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122">
    <w:name w:val="Светлая сетка - Акцент 3212"/>
    <w:basedOn w:val="a3"/>
    <w:next w:val="-32"/>
    <w:uiPriority w:val="62"/>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32120">
    <w:name w:val="Средняя заливка 1 - Акцент 3212"/>
    <w:basedOn w:val="a3"/>
    <w:next w:val="1-3"/>
    <w:uiPriority w:val="63"/>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2-32120">
    <w:name w:val="Средняя заливка 2 - Акцент 3212"/>
    <w:basedOn w:val="a3"/>
    <w:next w:val="2-3"/>
    <w:uiPriority w:val="64"/>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121">
    <w:name w:val="Средний список 1 - Акцент 3212"/>
    <w:basedOn w:val="a3"/>
    <w:next w:val="1-30"/>
    <w:uiPriority w:val="65"/>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9BBB59"/>
        <w:bottom w:val="single" w:sz="8" w:space="0" w:color="9BBB59"/>
      </w:tblBorders>
    </w:tblPr>
    <w:tblStylePr w:type="firstRow">
      <w:rPr>
        <w:rFonts w:ascii="Calibri" w:eastAsia="MS Gothic" w:hAnsi="Calibri"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2-32121">
    <w:name w:val="Средний список 2 - Акцент 3212"/>
    <w:basedOn w:val="a3"/>
    <w:next w:val="2-30"/>
    <w:uiPriority w:val="66"/>
    <w:semiHidden/>
    <w:unhideWhenUsed/>
    <w:rsid w:val="00FC1BFC"/>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1-32122">
    <w:name w:val="Средняя сетка 1 - Акцент 3212"/>
    <w:basedOn w:val="a3"/>
    <w:next w:val="1-32"/>
    <w:uiPriority w:val="67"/>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2-32122">
    <w:name w:val="Средняя сетка 2 - Акцент 3212"/>
    <w:basedOn w:val="a3"/>
    <w:next w:val="2-32"/>
    <w:uiPriority w:val="68"/>
    <w:semiHidden/>
    <w:unhideWhenUsed/>
    <w:rsid w:val="00FC1BFC"/>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3-3212">
    <w:name w:val="Средняя сетка 3 - Акцент 3212"/>
    <w:basedOn w:val="a3"/>
    <w:next w:val="3-3"/>
    <w:uiPriority w:val="69"/>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2123">
    <w:name w:val="Темный список - Акцент 3212"/>
    <w:basedOn w:val="a3"/>
    <w:next w:val="-33"/>
    <w:uiPriority w:val="70"/>
    <w:semiHidden/>
    <w:unhideWhenUsed/>
    <w:rsid w:val="00FC1BFC"/>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2124">
    <w:name w:val="Цветная заливка - Акцент 3212"/>
    <w:basedOn w:val="a3"/>
    <w:next w:val="-34"/>
    <w:uiPriority w:val="71"/>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32125">
    <w:name w:val="Цветной список - Акцент 3212"/>
    <w:basedOn w:val="a3"/>
    <w:next w:val="-35"/>
    <w:uiPriority w:val="72"/>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32126">
    <w:name w:val="Цветная сетка - Акцент 3212"/>
    <w:basedOn w:val="a3"/>
    <w:next w:val="-36"/>
    <w:uiPriority w:val="73"/>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2120">
    <w:name w:val="Светлая заливка - Акцент 4212"/>
    <w:basedOn w:val="a3"/>
    <w:next w:val="-4"/>
    <w:uiPriority w:val="60"/>
    <w:semiHidden/>
    <w:unhideWhenUsed/>
    <w:rsid w:val="00FC1BFC"/>
    <w:pPr>
      <w:spacing w:after="0" w:line="240" w:lineRule="auto"/>
    </w:pPr>
    <w:rPr>
      <w:rFonts w:ascii="Cambria" w:eastAsia="MS Mincho" w:hAnsi="Cambria"/>
      <w:bCs w:val="0"/>
      <w:color w:val="5F497A"/>
      <w:kern w:val="0"/>
      <w:sz w:val="22"/>
      <w:szCs w:val="22"/>
      <w:lang w:val="en-US"/>
      <w14:ligatures w14:val="none"/>
    </w:rPr>
    <w:tblPr>
      <w:tblStyleRowBandSize w:val="1"/>
      <w:tblStyleColBandSize w:val="1"/>
      <w:tblInd w:w="0" w:type="nil"/>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2121">
    <w:name w:val="Светлый список - Акцент 4212"/>
    <w:basedOn w:val="a3"/>
    <w:next w:val="-40"/>
    <w:uiPriority w:val="61"/>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42122">
    <w:name w:val="Светлая сетка - Акцент 4212"/>
    <w:basedOn w:val="a3"/>
    <w:next w:val="-42"/>
    <w:uiPriority w:val="62"/>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42120">
    <w:name w:val="Средняя заливка 1 - Акцент 4212"/>
    <w:basedOn w:val="a3"/>
    <w:next w:val="1-4"/>
    <w:uiPriority w:val="63"/>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2-42120">
    <w:name w:val="Средняя заливка 2 - Акцент 4212"/>
    <w:basedOn w:val="a3"/>
    <w:next w:val="2-4"/>
    <w:uiPriority w:val="64"/>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121">
    <w:name w:val="Средний список 1 - Акцент 4212"/>
    <w:basedOn w:val="a3"/>
    <w:next w:val="1-40"/>
    <w:uiPriority w:val="65"/>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8064A2"/>
        <w:bottom w:val="single" w:sz="8" w:space="0" w:color="8064A2"/>
      </w:tblBorders>
    </w:tblPr>
    <w:tblStylePr w:type="firstRow">
      <w:rPr>
        <w:rFonts w:ascii="Calibri" w:eastAsia="MS Gothic" w:hAnsi="Calibri"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2-42121">
    <w:name w:val="Средний список 2 - Акцент 4212"/>
    <w:basedOn w:val="a3"/>
    <w:next w:val="2-40"/>
    <w:uiPriority w:val="66"/>
    <w:semiHidden/>
    <w:unhideWhenUsed/>
    <w:rsid w:val="00FC1BFC"/>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1-42122">
    <w:name w:val="Средняя сетка 1 - Акцент 4212"/>
    <w:basedOn w:val="a3"/>
    <w:next w:val="1-42"/>
    <w:uiPriority w:val="67"/>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2-42122">
    <w:name w:val="Средняя сетка 2 - Акцент 4212"/>
    <w:basedOn w:val="a3"/>
    <w:next w:val="2-42"/>
    <w:uiPriority w:val="68"/>
    <w:semiHidden/>
    <w:unhideWhenUsed/>
    <w:rsid w:val="00FC1BFC"/>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4212">
    <w:name w:val="Средняя сетка 3 - Акцент 4212"/>
    <w:basedOn w:val="a3"/>
    <w:next w:val="3-4"/>
    <w:uiPriority w:val="69"/>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42123">
    <w:name w:val="Темный список - Акцент 4212"/>
    <w:basedOn w:val="a3"/>
    <w:next w:val="-43"/>
    <w:uiPriority w:val="70"/>
    <w:semiHidden/>
    <w:unhideWhenUsed/>
    <w:rsid w:val="00FC1BFC"/>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42124">
    <w:name w:val="Цветная заливка - Акцент 4212"/>
    <w:basedOn w:val="a3"/>
    <w:next w:val="-44"/>
    <w:uiPriority w:val="71"/>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42125">
    <w:name w:val="Цветной список - Акцент 4212"/>
    <w:basedOn w:val="a3"/>
    <w:next w:val="-45"/>
    <w:uiPriority w:val="72"/>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42126">
    <w:name w:val="Цветная сетка - Акцент 4212"/>
    <w:basedOn w:val="a3"/>
    <w:next w:val="-46"/>
    <w:uiPriority w:val="73"/>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20">
    <w:name w:val="Светлая заливка - Акцент 5212"/>
    <w:basedOn w:val="a3"/>
    <w:next w:val="-5"/>
    <w:uiPriority w:val="60"/>
    <w:semiHidden/>
    <w:unhideWhenUsed/>
    <w:rsid w:val="00FC1BFC"/>
    <w:pPr>
      <w:spacing w:after="0" w:line="240" w:lineRule="auto"/>
    </w:pPr>
    <w:rPr>
      <w:rFonts w:ascii="Cambria" w:eastAsia="MS Mincho" w:hAnsi="Cambria"/>
      <w:bCs w:val="0"/>
      <w:color w:val="31849B"/>
      <w:kern w:val="0"/>
      <w:sz w:val="22"/>
      <w:szCs w:val="22"/>
      <w:lang w:val="en-US"/>
      <w14:ligatures w14:val="none"/>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121">
    <w:name w:val="Светлый список - Акцент 5212"/>
    <w:basedOn w:val="a3"/>
    <w:next w:val="-50"/>
    <w:uiPriority w:val="61"/>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52122">
    <w:name w:val="Светлая сетка - Акцент 5212"/>
    <w:basedOn w:val="a3"/>
    <w:next w:val="-52"/>
    <w:uiPriority w:val="62"/>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2120">
    <w:name w:val="Средняя заливка 1 - Акцент 5212"/>
    <w:basedOn w:val="a3"/>
    <w:next w:val="1-5"/>
    <w:uiPriority w:val="63"/>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52120">
    <w:name w:val="Средняя заливка 2 - Акцент 5212"/>
    <w:basedOn w:val="a3"/>
    <w:next w:val="2-5"/>
    <w:uiPriority w:val="64"/>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2121">
    <w:name w:val="Средний список 1 - Акцент 5212"/>
    <w:basedOn w:val="a3"/>
    <w:next w:val="1-50"/>
    <w:uiPriority w:val="65"/>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4BACC6"/>
        <w:bottom w:val="single" w:sz="8" w:space="0" w:color="4BACC6"/>
      </w:tblBorders>
    </w:tblPr>
    <w:tblStylePr w:type="firstRow">
      <w:rPr>
        <w:rFonts w:ascii="Calibri" w:eastAsia="MS Gothic" w:hAnsi="Calibri"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2-52121">
    <w:name w:val="Средний список 2 - Акцент 5212"/>
    <w:basedOn w:val="a3"/>
    <w:next w:val="2-50"/>
    <w:uiPriority w:val="66"/>
    <w:semiHidden/>
    <w:unhideWhenUsed/>
    <w:rsid w:val="00FC1BFC"/>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1-52122">
    <w:name w:val="Средняя сетка 1 - Акцент 5212"/>
    <w:basedOn w:val="a3"/>
    <w:next w:val="1-52"/>
    <w:uiPriority w:val="67"/>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2-52122">
    <w:name w:val="Средняя сетка 2 - Акцент 5212"/>
    <w:basedOn w:val="a3"/>
    <w:next w:val="2-52"/>
    <w:uiPriority w:val="68"/>
    <w:semiHidden/>
    <w:unhideWhenUsed/>
    <w:rsid w:val="00FC1BFC"/>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3-5212">
    <w:name w:val="Средняя сетка 3 - Акцент 5212"/>
    <w:basedOn w:val="a3"/>
    <w:next w:val="3-5"/>
    <w:uiPriority w:val="69"/>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52123">
    <w:name w:val="Темный список - Акцент 5212"/>
    <w:basedOn w:val="a3"/>
    <w:next w:val="-53"/>
    <w:uiPriority w:val="70"/>
    <w:semiHidden/>
    <w:unhideWhenUsed/>
    <w:rsid w:val="00FC1BFC"/>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52124">
    <w:name w:val="Цветная заливка - Акцент 5212"/>
    <w:basedOn w:val="a3"/>
    <w:next w:val="-54"/>
    <w:uiPriority w:val="71"/>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52125">
    <w:name w:val="Цветной список - Акцент 5212"/>
    <w:basedOn w:val="a3"/>
    <w:next w:val="-55"/>
    <w:uiPriority w:val="72"/>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52126">
    <w:name w:val="Цветная сетка - Акцент 5212"/>
    <w:basedOn w:val="a3"/>
    <w:next w:val="-56"/>
    <w:uiPriority w:val="73"/>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2120">
    <w:name w:val="Светлая заливка - Акцент 6212"/>
    <w:basedOn w:val="a3"/>
    <w:next w:val="-6"/>
    <w:uiPriority w:val="60"/>
    <w:semiHidden/>
    <w:unhideWhenUsed/>
    <w:rsid w:val="00FC1BFC"/>
    <w:pPr>
      <w:spacing w:after="0" w:line="240" w:lineRule="auto"/>
    </w:pPr>
    <w:rPr>
      <w:rFonts w:ascii="Cambria" w:eastAsia="MS Mincho" w:hAnsi="Cambria"/>
      <w:bCs w:val="0"/>
      <w:color w:val="E36C0A"/>
      <w:kern w:val="0"/>
      <w:sz w:val="22"/>
      <w:szCs w:val="22"/>
      <w:lang w:val="en-US"/>
      <w14:ligatures w14:val="none"/>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62121">
    <w:name w:val="Светлый список - Акцент 6212"/>
    <w:basedOn w:val="a3"/>
    <w:next w:val="-60"/>
    <w:uiPriority w:val="61"/>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22">
    <w:name w:val="Светлая сетка - Акцент 6212"/>
    <w:basedOn w:val="a3"/>
    <w:next w:val="-62"/>
    <w:uiPriority w:val="62"/>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62120">
    <w:name w:val="Средняя заливка 1 - Акцент 6212"/>
    <w:basedOn w:val="a3"/>
    <w:next w:val="1-6"/>
    <w:uiPriority w:val="63"/>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2120">
    <w:name w:val="Средняя заливка 2 - Акцент 6212"/>
    <w:basedOn w:val="a3"/>
    <w:next w:val="2-6"/>
    <w:uiPriority w:val="64"/>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2121">
    <w:name w:val="Средний список 1 - Акцент 6212"/>
    <w:basedOn w:val="a3"/>
    <w:next w:val="1-60"/>
    <w:uiPriority w:val="65"/>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F79646"/>
        <w:bottom w:val="single" w:sz="8" w:space="0" w:color="F79646"/>
      </w:tblBorders>
    </w:tblPr>
    <w:tblStylePr w:type="firstRow">
      <w:rPr>
        <w:rFonts w:ascii="Calibri" w:eastAsia="MS Gothic" w:hAnsi="Calibri"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62121">
    <w:name w:val="Средний список 2 - Акцент 6212"/>
    <w:basedOn w:val="a3"/>
    <w:next w:val="2-60"/>
    <w:uiPriority w:val="66"/>
    <w:semiHidden/>
    <w:unhideWhenUsed/>
    <w:rsid w:val="00FC1BFC"/>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62122">
    <w:name w:val="Средняя сетка 1 - Акцент 6212"/>
    <w:basedOn w:val="a3"/>
    <w:next w:val="1-62"/>
    <w:uiPriority w:val="67"/>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62122">
    <w:name w:val="Средняя сетка 2 - Акцент 6212"/>
    <w:basedOn w:val="a3"/>
    <w:next w:val="2-62"/>
    <w:uiPriority w:val="68"/>
    <w:semiHidden/>
    <w:unhideWhenUsed/>
    <w:rsid w:val="00FC1BFC"/>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6212">
    <w:name w:val="Средняя сетка 3 - Акцент 6212"/>
    <w:basedOn w:val="a3"/>
    <w:next w:val="3-6"/>
    <w:uiPriority w:val="69"/>
    <w:semiHidden/>
    <w:unhideWhenUsed/>
    <w:rsid w:val="00FC1BFC"/>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62123">
    <w:name w:val="Темный список - Акцент 6212"/>
    <w:basedOn w:val="a3"/>
    <w:next w:val="-63"/>
    <w:uiPriority w:val="70"/>
    <w:semiHidden/>
    <w:unhideWhenUsed/>
    <w:rsid w:val="00FC1BFC"/>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62124">
    <w:name w:val="Цветная заливка - Акцент 6212"/>
    <w:basedOn w:val="a3"/>
    <w:next w:val="-64"/>
    <w:uiPriority w:val="71"/>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62125">
    <w:name w:val="Цветной список - Акцент 6212"/>
    <w:basedOn w:val="a3"/>
    <w:next w:val="-65"/>
    <w:uiPriority w:val="72"/>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62126">
    <w:name w:val="Цветная сетка - Акцент 6212"/>
    <w:basedOn w:val="a3"/>
    <w:next w:val="-66"/>
    <w:uiPriority w:val="73"/>
    <w:semiHidden/>
    <w:unhideWhenUsed/>
    <w:rsid w:val="00FC1BFC"/>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323">
    <w:name w:val="Нет списка32"/>
    <w:next w:val="a4"/>
    <w:uiPriority w:val="99"/>
    <w:semiHidden/>
    <w:unhideWhenUsed/>
    <w:rsid w:val="00FC1BFC"/>
  </w:style>
  <w:style w:type="numbering" w:customStyle="1" w:styleId="420">
    <w:name w:val="Нет списка42"/>
    <w:next w:val="a4"/>
    <w:uiPriority w:val="99"/>
    <w:semiHidden/>
    <w:unhideWhenUsed/>
    <w:rsid w:val="00FC1BFC"/>
  </w:style>
  <w:style w:type="table" w:customStyle="1" w:styleId="73">
    <w:name w:val="Светлая заливка7"/>
    <w:basedOn w:val="a3"/>
    <w:next w:val="aff0"/>
    <w:uiPriority w:val="60"/>
    <w:semiHidden/>
    <w:unhideWhenUsed/>
    <w:rsid w:val="00FC1BFC"/>
    <w:pPr>
      <w:spacing w:after="0" w:line="240" w:lineRule="auto"/>
    </w:pPr>
    <w:rPr>
      <w:bCs w:val="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7">
    <w:name w:val="Светлая заливка - Акцент 17"/>
    <w:basedOn w:val="a3"/>
    <w:next w:val="-1"/>
    <w:uiPriority w:val="60"/>
    <w:semiHidden/>
    <w:unhideWhenUsed/>
    <w:rsid w:val="00FC1BFC"/>
    <w:pPr>
      <w:spacing w:after="0" w:line="240" w:lineRule="auto"/>
    </w:pPr>
    <w:rPr>
      <w:bCs w:val="0"/>
      <w:color w:val="0F4761"/>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27">
    <w:name w:val="Светлая заливка - Акцент 27"/>
    <w:basedOn w:val="a3"/>
    <w:next w:val="-2"/>
    <w:uiPriority w:val="60"/>
    <w:semiHidden/>
    <w:unhideWhenUsed/>
    <w:rsid w:val="00FC1BFC"/>
    <w:pPr>
      <w:spacing w:after="0" w:line="240" w:lineRule="auto"/>
    </w:pPr>
    <w:rPr>
      <w:bCs w:val="0"/>
      <w:color w:val="BF4E14"/>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37">
    <w:name w:val="Светлая заливка - Акцент 37"/>
    <w:basedOn w:val="a3"/>
    <w:next w:val="-3"/>
    <w:uiPriority w:val="60"/>
    <w:semiHidden/>
    <w:unhideWhenUsed/>
    <w:rsid w:val="00FC1BFC"/>
    <w:pPr>
      <w:spacing w:after="0" w:line="240" w:lineRule="auto"/>
    </w:pPr>
    <w:rPr>
      <w:bCs w:val="0"/>
      <w:color w:val="124F1A"/>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47">
    <w:name w:val="Светлая заливка - Акцент 47"/>
    <w:basedOn w:val="a3"/>
    <w:next w:val="-4"/>
    <w:uiPriority w:val="60"/>
    <w:semiHidden/>
    <w:unhideWhenUsed/>
    <w:rsid w:val="00FC1BFC"/>
    <w:pPr>
      <w:spacing w:after="0" w:line="240" w:lineRule="auto"/>
    </w:pPr>
    <w:rPr>
      <w:bCs w:val="0"/>
      <w:color w:val="0B769F"/>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57">
    <w:name w:val="Светлая заливка - Акцент 57"/>
    <w:basedOn w:val="a3"/>
    <w:next w:val="-5"/>
    <w:uiPriority w:val="60"/>
    <w:semiHidden/>
    <w:unhideWhenUsed/>
    <w:rsid w:val="00FC1BFC"/>
    <w:pPr>
      <w:spacing w:after="0" w:line="240" w:lineRule="auto"/>
    </w:pPr>
    <w:rPr>
      <w:bCs w:val="0"/>
      <w:color w:val="77206D"/>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67">
    <w:name w:val="Светлая заливка - Акцент 67"/>
    <w:basedOn w:val="a3"/>
    <w:next w:val="-6"/>
    <w:uiPriority w:val="60"/>
    <w:semiHidden/>
    <w:unhideWhenUsed/>
    <w:rsid w:val="00FC1BFC"/>
    <w:pPr>
      <w:spacing w:after="0" w:line="240" w:lineRule="auto"/>
    </w:pPr>
    <w:rPr>
      <w:bCs w:val="0"/>
      <w:color w:val="3A7C22"/>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74">
    <w:name w:val="Светлый список7"/>
    <w:basedOn w:val="a3"/>
    <w:next w:val="aff1"/>
    <w:uiPriority w:val="61"/>
    <w:semiHidden/>
    <w:unhideWhenUsed/>
    <w:rsid w:val="00FC1BFC"/>
    <w:pPr>
      <w:spacing w:after="0" w:line="240" w:lineRule="auto"/>
    </w:pPr>
    <w:rPr>
      <w:bCs w:val="0"/>
      <w:color w:val="aut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70">
    <w:name w:val="Светлый список - Акцент 17"/>
    <w:basedOn w:val="a3"/>
    <w:next w:val="-10"/>
    <w:uiPriority w:val="61"/>
    <w:semiHidden/>
    <w:unhideWhenUsed/>
    <w:rsid w:val="00FC1BFC"/>
    <w:pPr>
      <w:spacing w:after="0" w:line="240" w:lineRule="auto"/>
    </w:pPr>
    <w:rPr>
      <w:bCs w:val="0"/>
      <w:color w:val="auto"/>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270">
    <w:name w:val="Светлый список - Акцент 27"/>
    <w:basedOn w:val="a3"/>
    <w:next w:val="-20"/>
    <w:uiPriority w:val="61"/>
    <w:semiHidden/>
    <w:unhideWhenUsed/>
    <w:rsid w:val="00FC1BFC"/>
    <w:pPr>
      <w:spacing w:after="0" w:line="240" w:lineRule="auto"/>
    </w:pPr>
    <w:rPr>
      <w:bCs w:val="0"/>
      <w:color w:val="auto"/>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370">
    <w:name w:val="Светлый список - Акцент 37"/>
    <w:basedOn w:val="a3"/>
    <w:next w:val="-30"/>
    <w:uiPriority w:val="61"/>
    <w:semiHidden/>
    <w:unhideWhenUsed/>
    <w:rsid w:val="00FC1BFC"/>
    <w:pPr>
      <w:spacing w:after="0" w:line="240" w:lineRule="auto"/>
    </w:pPr>
    <w:rPr>
      <w:bCs w:val="0"/>
      <w:color w:val="auto"/>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470">
    <w:name w:val="Светлый список - Акцент 47"/>
    <w:basedOn w:val="a3"/>
    <w:next w:val="-40"/>
    <w:uiPriority w:val="61"/>
    <w:semiHidden/>
    <w:unhideWhenUsed/>
    <w:rsid w:val="00FC1BFC"/>
    <w:pPr>
      <w:spacing w:after="0" w:line="240" w:lineRule="auto"/>
    </w:pPr>
    <w:rPr>
      <w:bCs w:val="0"/>
      <w:color w:val="auto"/>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570">
    <w:name w:val="Светлый список - Акцент 57"/>
    <w:basedOn w:val="a3"/>
    <w:next w:val="-50"/>
    <w:uiPriority w:val="61"/>
    <w:semiHidden/>
    <w:unhideWhenUsed/>
    <w:rsid w:val="00FC1BFC"/>
    <w:pPr>
      <w:spacing w:after="0" w:line="240" w:lineRule="auto"/>
    </w:pPr>
    <w:rPr>
      <w:bCs w:val="0"/>
      <w:color w:val="auto"/>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670">
    <w:name w:val="Светлый список - Акцент 67"/>
    <w:basedOn w:val="a3"/>
    <w:next w:val="-60"/>
    <w:uiPriority w:val="61"/>
    <w:semiHidden/>
    <w:unhideWhenUsed/>
    <w:rsid w:val="00FC1BFC"/>
    <w:pPr>
      <w:spacing w:after="0" w:line="240" w:lineRule="auto"/>
    </w:pPr>
    <w:rPr>
      <w:bCs w:val="0"/>
      <w:color w:val="auto"/>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75">
    <w:name w:val="Светлая сетка7"/>
    <w:basedOn w:val="a3"/>
    <w:next w:val="aff2"/>
    <w:uiPriority w:val="62"/>
    <w:semiHidden/>
    <w:unhideWhenUsed/>
    <w:rsid w:val="00FC1BFC"/>
    <w:pPr>
      <w:spacing w:after="0" w:line="240" w:lineRule="auto"/>
    </w:pPr>
    <w:rPr>
      <w:bCs w:val="0"/>
      <w:color w:val="auto"/>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Светлая сетка - Акцент 17"/>
    <w:basedOn w:val="a3"/>
    <w:next w:val="-12"/>
    <w:uiPriority w:val="62"/>
    <w:semiHidden/>
    <w:unhideWhenUsed/>
    <w:rsid w:val="00FC1BFC"/>
    <w:pPr>
      <w:spacing w:after="0" w:line="240" w:lineRule="auto"/>
    </w:pPr>
    <w:rPr>
      <w:bCs w:val="0"/>
      <w:color w:val="auto"/>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Times New Roman"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271">
    <w:name w:val="Светлая сетка - Акцент 27"/>
    <w:basedOn w:val="a3"/>
    <w:next w:val="-22"/>
    <w:uiPriority w:val="62"/>
    <w:semiHidden/>
    <w:unhideWhenUsed/>
    <w:rsid w:val="00FC1BFC"/>
    <w:pPr>
      <w:spacing w:after="0" w:line="240" w:lineRule="auto"/>
    </w:pPr>
    <w:rPr>
      <w:bCs w:val="0"/>
      <w:color w:val="auto"/>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371">
    <w:name w:val="Светлая сетка - Акцент 37"/>
    <w:basedOn w:val="a3"/>
    <w:next w:val="-32"/>
    <w:uiPriority w:val="62"/>
    <w:semiHidden/>
    <w:unhideWhenUsed/>
    <w:rsid w:val="00FC1BFC"/>
    <w:pPr>
      <w:spacing w:after="0" w:line="240" w:lineRule="auto"/>
    </w:pPr>
    <w:rPr>
      <w:bCs w:val="0"/>
      <w:color w:val="auto"/>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471">
    <w:name w:val="Светлая сетка - Акцент 47"/>
    <w:basedOn w:val="a3"/>
    <w:next w:val="-42"/>
    <w:uiPriority w:val="62"/>
    <w:semiHidden/>
    <w:unhideWhenUsed/>
    <w:rsid w:val="00FC1BFC"/>
    <w:pPr>
      <w:spacing w:after="0" w:line="240" w:lineRule="auto"/>
    </w:pPr>
    <w:rPr>
      <w:bCs w:val="0"/>
      <w:color w:val="auto"/>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571">
    <w:name w:val="Светлая сетка - Акцент 57"/>
    <w:basedOn w:val="a3"/>
    <w:next w:val="-52"/>
    <w:uiPriority w:val="62"/>
    <w:semiHidden/>
    <w:unhideWhenUsed/>
    <w:rsid w:val="00FC1BFC"/>
    <w:pPr>
      <w:spacing w:after="0" w:line="240" w:lineRule="auto"/>
    </w:pPr>
    <w:rPr>
      <w:bCs w:val="0"/>
      <w:color w:val="auto"/>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671">
    <w:name w:val="Светлая сетка - Акцент 67"/>
    <w:basedOn w:val="a3"/>
    <w:next w:val="-62"/>
    <w:uiPriority w:val="62"/>
    <w:semiHidden/>
    <w:unhideWhenUsed/>
    <w:rsid w:val="00FC1BFC"/>
    <w:pPr>
      <w:spacing w:after="0" w:line="240" w:lineRule="auto"/>
    </w:pPr>
    <w:rPr>
      <w:bCs w:val="0"/>
      <w:color w:val="auto"/>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Times New Roman"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170">
    <w:name w:val="Средняя заливка 17"/>
    <w:basedOn w:val="a3"/>
    <w:next w:val="19"/>
    <w:uiPriority w:val="63"/>
    <w:semiHidden/>
    <w:unhideWhenUsed/>
    <w:rsid w:val="00FC1BFC"/>
    <w:pPr>
      <w:spacing w:after="0" w:line="240" w:lineRule="auto"/>
    </w:pPr>
    <w:rPr>
      <w:bCs w:val="0"/>
      <w:color w:val="auto"/>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7">
    <w:name w:val="Средняя заливка 1 - Акцент 17"/>
    <w:basedOn w:val="a3"/>
    <w:next w:val="1-1"/>
    <w:uiPriority w:val="63"/>
    <w:semiHidden/>
    <w:unhideWhenUsed/>
    <w:rsid w:val="00FC1BFC"/>
    <w:pPr>
      <w:spacing w:after="0" w:line="240" w:lineRule="auto"/>
    </w:pPr>
    <w:rPr>
      <w:bCs w:val="0"/>
      <w:color w:val="auto"/>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1-27">
    <w:name w:val="Средняя заливка 1 - Акцент 27"/>
    <w:basedOn w:val="a3"/>
    <w:next w:val="1-2"/>
    <w:uiPriority w:val="63"/>
    <w:semiHidden/>
    <w:unhideWhenUsed/>
    <w:rsid w:val="00FC1BFC"/>
    <w:pPr>
      <w:spacing w:after="0" w:line="240" w:lineRule="auto"/>
    </w:pPr>
    <w:rPr>
      <w:bCs w:val="0"/>
      <w:color w:val="auto"/>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1-37">
    <w:name w:val="Средняя заливка 1 - Акцент 37"/>
    <w:basedOn w:val="a3"/>
    <w:next w:val="1-3"/>
    <w:uiPriority w:val="63"/>
    <w:semiHidden/>
    <w:unhideWhenUsed/>
    <w:rsid w:val="00FC1BFC"/>
    <w:pPr>
      <w:spacing w:after="0" w:line="240" w:lineRule="auto"/>
    </w:pPr>
    <w:rPr>
      <w:bCs w:val="0"/>
      <w:color w:val="auto"/>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1-47">
    <w:name w:val="Средняя заливка 1 - Акцент 47"/>
    <w:basedOn w:val="a3"/>
    <w:next w:val="1-4"/>
    <w:uiPriority w:val="63"/>
    <w:semiHidden/>
    <w:unhideWhenUsed/>
    <w:rsid w:val="00FC1BFC"/>
    <w:pPr>
      <w:spacing w:after="0" w:line="240" w:lineRule="auto"/>
    </w:pPr>
    <w:rPr>
      <w:bCs w:val="0"/>
      <w:color w:val="auto"/>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1-57">
    <w:name w:val="Средняя заливка 1 - Акцент 57"/>
    <w:basedOn w:val="a3"/>
    <w:next w:val="1-5"/>
    <w:uiPriority w:val="63"/>
    <w:semiHidden/>
    <w:unhideWhenUsed/>
    <w:rsid w:val="00FC1BFC"/>
    <w:pPr>
      <w:spacing w:after="0" w:line="240" w:lineRule="auto"/>
    </w:pPr>
    <w:rPr>
      <w:bCs w:val="0"/>
      <w:color w:val="auto"/>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1-67">
    <w:name w:val="Средняя заливка 1 - Акцент 67"/>
    <w:basedOn w:val="a3"/>
    <w:next w:val="1-6"/>
    <w:uiPriority w:val="63"/>
    <w:semiHidden/>
    <w:unhideWhenUsed/>
    <w:rsid w:val="00FC1BFC"/>
    <w:pPr>
      <w:spacing w:after="0" w:line="240" w:lineRule="auto"/>
    </w:pPr>
    <w:rPr>
      <w:bCs w:val="0"/>
      <w:color w:val="auto"/>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270">
    <w:name w:val="Средняя заливка 27"/>
    <w:basedOn w:val="a3"/>
    <w:next w:val="29"/>
    <w:uiPriority w:val="64"/>
    <w:semiHidden/>
    <w:unhideWhenUsed/>
    <w:rsid w:val="00FC1BFC"/>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7">
    <w:name w:val="Средняя заливка 2 - Акцент 17"/>
    <w:basedOn w:val="a3"/>
    <w:next w:val="2-1"/>
    <w:uiPriority w:val="64"/>
    <w:semiHidden/>
    <w:unhideWhenUsed/>
    <w:rsid w:val="00FC1BFC"/>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7">
    <w:name w:val="Средняя заливка 2 - Акцент 27"/>
    <w:basedOn w:val="a3"/>
    <w:next w:val="2-2"/>
    <w:uiPriority w:val="64"/>
    <w:semiHidden/>
    <w:unhideWhenUsed/>
    <w:rsid w:val="00FC1BFC"/>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7">
    <w:name w:val="Средняя заливка 2 - Акцент 37"/>
    <w:basedOn w:val="a3"/>
    <w:next w:val="2-3"/>
    <w:uiPriority w:val="64"/>
    <w:semiHidden/>
    <w:unhideWhenUsed/>
    <w:rsid w:val="00FC1BFC"/>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7">
    <w:name w:val="Средняя заливка 2 - Акцент 47"/>
    <w:basedOn w:val="a3"/>
    <w:next w:val="2-4"/>
    <w:uiPriority w:val="64"/>
    <w:semiHidden/>
    <w:unhideWhenUsed/>
    <w:rsid w:val="00FC1BFC"/>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7">
    <w:name w:val="Средняя заливка 2 - Акцент 57"/>
    <w:basedOn w:val="a3"/>
    <w:next w:val="2-5"/>
    <w:uiPriority w:val="64"/>
    <w:semiHidden/>
    <w:unhideWhenUsed/>
    <w:rsid w:val="00FC1BFC"/>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7">
    <w:name w:val="Средняя заливка 2 - Акцент 67"/>
    <w:basedOn w:val="a3"/>
    <w:next w:val="2-6"/>
    <w:uiPriority w:val="64"/>
    <w:semiHidden/>
    <w:unhideWhenUsed/>
    <w:rsid w:val="00FC1BFC"/>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1">
    <w:name w:val="Средний список 17"/>
    <w:basedOn w:val="a3"/>
    <w:next w:val="1a"/>
    <w:uiPriority w:val="65"/>
    <w:semiHidden/>
    <w:unhideWhenUsed/>
    <w:rsid w:val="00FC1BFC"/>
    <w:pPr>
      <w:spacing w:after="0" w:line="240" w:lineRule="auto"/>
    </w:pPr>
    <w:rPr>
      <w:bCs w:val="0"/>
    </w:r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0">
    <w:name w:val="Средний список 1 - Акцент 17"/>
    <w:basedOn w:val="a3"/>
    <w:next w:val="1-10"/>
    <w:uiPriority w:val="65"/>
    <w:semiHidden/>
    <w:unhideWhenUsed/>
    <w:rsid w:val="00FC1BFC"/>
    <w:pPr>
      <w:spacing w:after="0" w:line="240" w:lineRule="auto"/>
    </w:pPr>
    <w:rPr>
      <w:bCs w:val="0"/>
    </w:r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1-270">
    <w:name w:val="Средний список 1 - Акцент 27"/>
    <w:basedOn w:val="a3"/>
    <w:next w:val="1-20"/>
    <w:uiPriority w:val="65"/>
    <w:semiHidden/>
    <w:unhideWhenUsed/>
    <w:rsid w:val="00FC1BFC"/>
    <w:pPr>
      <w:spacing w:after="0" w:line="240" w:lineRule="auto"/>
    </w:pPr>
    <w:rPr>
      <w:bCs w:val="0"/>
    </w:r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1-370">
    <w:name w:val="Средний список 1 - Акцент 37"/>
    <w:basedOn w:val="a3"/>
    <w:next w:val="1-30"/>
    <w:uiPriority w:val="65"/>
    <w:semiHidden/>
    <w:unhideWhenUsed/>
    <w:rsid w:val="00FC1BFC"/>
    <w:pPr>
      <w:spacing w:after="0" w:line="240" w:lineRule="auto"/>
    </w:pPr>
    <w:rPr>
      <w:bCs w:val="0"/>
    </w:r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1-470">
    <w:name w:val="Средний список 1 - Акцент 47"/>
    <w:basedOn w:val="a3"/>
    <w:next w:val="1-40"/>
    <w:uiPriority w:val="65"/>
    <w:semiHidden/>
    <w:unhideWhenUsed/>
    <w:rsid w:val="00FC1BFC"/>
    <w:pPr>
      <w:spacing w:after="0" w:line="240" w:lineRule="auto"/>
    </w:pPr>
    <w:rPr>
      <w:bCs w:val="0"/>
    </w:r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1-570">
    <w:name w:val="Средний список 1 - Акцент 57"/>
    <w:basedOn w:val="a3"/>
    <w:next w:val="1-50"/>
    <w:uiPriority w:val="65"/>
    <w:semiHidden/>
    <w:unhideWhenUsed/>
    <w:rsid w:val="00FC1BFC"/>
    <w:pPr>
      <w:spacing w:after="0" w:line="240" w:lineRule="auto"/>
    </w:pPr>
    <w:rPr>
      <w:bCs w:val="0"/>
    </w:r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1-670">
    <w:name w:val="Средний список 1 - Акцент 67"/>
    <w:basedOn w:val="a3"/>
    <w:next w:val="1-60"/>
    <w:uiPriority w:val="65"/>
    <w:semiHidden/>
    <w:unhideWhenUsed/>
    <w:rsid w:val="00FC1BFC"/>
    <w:pPr>
      <w:spacing w:after="0" w:line="240" w:lineRule="auto"/>
    </w:pPr>
    <w:rPr>
      <w:bCs w:val="0"/>
    </w:r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271">
    <w:name w:val="Средний список 27"/>
    <w:basedOn w:val="a3"/>
    <w:next w:val="2a"/>
    <w:uiPriority w:val="66"/>
    <w:semiHidden/>
    <w:unhideWhenUsed/>
    <w:rsid w:val="00FC1BFC"/>
    <w:pPr>
      <w:spacing w:after="0" w:line="240" w:lineRule="auto"/>
    </w:pPr>
    <w:rPr>
      <w:rFonts w:ascii="Aptos Display" w:eastAsia="Times New Roman" w:hAnsi="Aptos Display"/>
      <w:bCs w:val="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70">
    <w:name w:val="Средний список 2 - Акцент 17"/>
    <w:basedOn w:val="a3"/>
    <w:next w:val="2-10"/>
    <w:uiPriority w:val="66"/>
    <w:semiHidden/>
    <w:unhideWhenUsed/>
    <w:rsid w:val="00FC1BFC"/>
    <w:pPr>
      <w:spacing w:after="0" w:line="240" w:lineRule="auto"/>
    </w:pPr>
    <w:rPr>
      <w:rFonts w:ascii="Aptos Display" w:eastAsia="Times New Roman" w:hAnsi="Aptos Display"/>
      <w:bCs w:val="0"/>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2-270">
    <w:name w:val="Средний список 2 - Акцент 27"/>
    <w:basedOn w:val="a3"/>
    <w:next w:val="2-20"/>
    <w:uiPriority w:val="66"/>
    <w:semiHidden/>
    <w:unhideWhenUsed/>
    <w:rsid w:val="00FC1BFC"/>
    <w:pPr>
      <w:spacing w:after="0" w:line="240" w:lineRule="auto"/>
    </w:pPr>
    <w:rPr>
      <w:rFonts w:ascii="Aptos Display" w:eastAsia="Times New Roman" w:hAnsi="Aptos Display"/>
      <w:bCs w:val="0"/>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2-370">
    <w:name w:val="Средний список 2 - Акцент 37"/>
    <w:basedOn w:val="a3"/>
    <w:next w:val="2-30"/>
    <w:uiPriority w:val="66"/>
    <w:semiHidden/>
    <w:unhideWhenUsed/>
    <w:rsid w:val="00FC1BFC"/>
    <w:pPr>
      <w:spacing w:after="0" w:line="240" w:lineRule="auto"/>
    </w:pPr>
    <w:rPr>
      <w:rFonts w:ascii="Aptos Display" w:eastAsia="Times New Roman" w:hAnsi="Aptos Display"/>
      <w:bCs w:val="0"/>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2-470">
    <w:name w:val="Средний список 2 - Акцент 47"/>
    <w:basedOn w:val="a3"/>
    <w:next w:val="2-40"/>
    <w:uiPriority w:val="66"/>
    <w:semiHidden/>
    <w:unhideWhenUsed/>
    <w:rsid w:val="00FC1BFC"/>
    <w:pPr>
      <w:spacing w:after="0" w:line="240" w:lineRule="auto"/>
    </w:pPr>
    <w:rPr>
      <w:rFonts w:ascii="Aptos Display" w:eastAsia="Times New Roman" w:hAnsi="Aptos Display"/>
      <w:bCs w:val="0"/>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2-570">
    <w:name w:val="Средний список 2 - Акцент 57"/>
    <w:basedOn w:val="a3"/>
    <w:next w:val="2-50"/>
    <w:uiPriority w:val="66"/>
    <w:semiHidden/>
    <w:unhideWhenUsed/>
    <w:rsid w:val="00FC1BFC"/>
    <w:pPr>
      <w:spacing w:after="0" w:line="240" w:lineRule="auto"/>
    </w:pPr>
    <w:rPr>
      <w:rFonts w:ascii="Aptos Display" w:eastAsia="Times New Roman" w:hAnsi="Aptos Display"/>
      <w:bCs w:val="0"/>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2-670">
    <w:name w:val="Средний список 2 - Акцент 67"/>
    <w:basedOn w:val="a3"/>
    <w:next w:val="2-60"/>
    <w:uiPriority w:val="66"/>
    <w:semiHidden/>
    <w:unhideWhenUsed/>
    <w:rsid w:val="00FC1BFC"/>
    <w:pPr>
      <w:spacing w:after="0" w:line="240" w:lineRule="auto"/>
    </w:pPr>
    <w:rPr>
      <w:rFonts w:ascii="Aptos Display" w:eastAsia="Times New Roman" w:hAnsi="Aptos Display"/>
      <w:bCs w:val="0"/>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172">
    <w:name w:val="Средняя сетка 17"/>
    <w:basedOn w:val="a3"/>
    <w:next w:val="1b"/>
    <w:uiPriority w:val="67"/>
    <w:semiHidden/>
    <w:unhideWhenUsed/>
    <w:rsid w:val="00FC1BFC"/>
    <w:pPr>
      <w:spacing w:after="0" w:line="240" w:lineRule="auto"/>
    </w:pPr>
    <w:rPr>
      <w:bCs w:val="0"/>
      <w:color w:val="auto"/>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71">
    <w:name w:val="Средняя сетка 1 - Акцент 17"/>
    <w:basedOn w:val="a3"/>
    <w:next w:val="1-12"/>
    <w:uiPriority w:val="67"/>
    <w:semiHidden/>
    <w:unhideWhenUsed/>
    <w:rsid w:val="00FC1BFC"/>
    <w:pPr>
      <w:spacing w:after="0" w:line="240" w:lineRule="auto"/>
    </w:pPr>
    <w:rPr>
      <w:bCs w:val="0"/>
      <w:color w:val="auto"/>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1-271">
    <w:name w:val="Средняя сетка 1 - Акцент 27"/>
    <w:basedOn w:val="a3"/>
    <w:next w:val="1-22"/>
    <w:uiPriority w:val="67"/>
    <w:semiHidden/>
    <w:unhideWhenUsed/>
    <w:rsid w:val="00FC1BFC"/>
    <w:pPr>
      <w:spacing w:after="0" w:line="240" w:lineRule="auto"/>
    </w:pPr>
    <w:rPr>
      <w:bCs w:val="0"/>
      <w:color w:val="auto"/>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1-371">
    <w:name w:val="Средняя сетка 1 - Акцент 37"/>
    <w:basedOn w:val="a3"/>
    <w:next w:val="1-32"/>
    <w:uiPriority w:val="67"/>
    <w:semiHidden/>
    <w:unhideWhenUsed/>
    <w:rsid w:val="00FC1BFC"/>
    <w:pPr>
      <w:spacing w:after="0" w:line="240" w:lineRule="auto"/>
    </w:pPr>
    <w:rPr>
      <w:bCs w:val="0"/>
      <w:color w:val="auto"/>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1-471">
    <w:name w:val="Средняя сетка 1 - Акцент 47"/>
    <w:basedOn w:val="a3"/>
    <w:next w:val="1-42"/>
    <w:uiPriority w:val="67"/>
    <w:semiHidden/>
    <w:unhideWhenUsed/>
    <w:rsid w:val="00FC1BFC"/>
    <w:pPr>
      <w:spacing w:after="0" w:line="240" w:lineRule="auto"/>
    </w:pPr>
    <w:rPr>
      <w:bCs w:val="0"/>
      <w:color w:val="auto"/>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1-571">
    <w:name w:val="Средняя сетка 1 - Акцент 57"/>
    <w:basedOn w:val="a3"/>
    <w:next w:val="1-52"/>
    <w:uiPriority w:val="67"/>
    <w:semiHidden/>
    <w:unhideWhenUsed/>
    <w:rsid w:val="00FC1BFC"/>
    <w:pPr>
      <w:spacing w:after="0" w:line="240" w:lineRule="auto"/>
    </w:pPr>
    <w:rPr>
      <w:bCs w:val="0"/>
      <w:color w:val="auto"/>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1-671">
    <w:name w:val="Средняя сетка 1 - Акцент 67"/>
    <w:basedOn w:val="a3"/>
    <w:next w:val="1-62"/>
    <w:uiPriority w:val="67"/>
    <w:semiHidden/>
    <w:unhideWhenUsed/>
    <w:rsid w:val="00FC1BFC"/>
    <w:pPr>
      <w:spacing w:after="0" w:line="240" w:lineRule="auto"/>
    </w:pPr>
    <w:rPr>
      <w:bCs w:val="0"/>
      <w:color w:val="auto"/>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272">
    <w:name w:val="Средняя сетка 27"/>
    <w:basedOn w:val="a3"/>
    <w:next w:val="2b"/>
    <w:uiPriority w:val="68"/>
    <w:semiHidden/>
    <w:unhideWhenUsed/>
    <w:rsid w:val="00FC1BFC"/>
    <w:pPr>
      <w:spacing w:after="0" w:line="240" w:lineRule="auto"/>
    </w:pPr>
    <w:rPr>
      <w:rFonts w:ascii="Aptos Display" w:eastAsia="Times New Roman" w:hAnsi="Aptos Display"/>
      <w:bCs w:val="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71">
    <w:name w:val="Средняя сетка 2 - Акцент 17"/>
    <w:basedOn w:val="a3"/>
    <w:next w:val="2-12"/>
    <w:uiPriority w:val="68"/>
    <w:semiHidden/>
    <w:unhideWhenUsed/>
    <w:rsid w:val="00FC1BFC"/>
    <w:pPr>
      <w:spacing w:after="0" w:line="240" w:lineRule="auto"/>
    </w:pPr>
    <w:rPr>
      <w:rFonts w:ascii="Aptos Display" w:eastAsia="Times New Roman" w:hAnsi="Aptos Display"/>
      <w:bCs w:val="0"/>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2-271">
    <w:name w:val="Средняя сетка 2 - Акцент 27"/>
    <w:basedOn w:val="a3"/>
    <w:next w:val="2-22"/>
    <w:uiPriority w:val="68"/>
    <w:semiHidden/>
    <w:unhideWhenUsed/>
    <w:rsid w:val="00FC1BFC"/>
    <w:pPr>
      <w:spacing w:after="0" w:line="240" w:lineRule="auto"/>
    </w:pPr>
    <w:rPr>
      <w:rFonts w:ascii="Aptos Display" w:eastAsia="Times New Roman" w:hAnsi="Aptos Display"/>
      <w:bCs w:val="0"/>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2-371">
    <w:name w:val="Средняя сетка 2 - Акцент 37"/>
    <w:basedOn w:val="a3"/>
    <w:next w:val="2-32"/>
    <w:uiPriority w:val="68"/>
    <w:semiHidden/>
    <w:unhideWhenUsed/>
    <w:rsid w:val="00FC1BFC"/>
    <w:pPr>
      <w:spacing w:after="0" w:line="240" w:lineRule="auto"/>
    </w:pPr>
    <w:rPr>
      <w:rFonts w:ascii="Aptos Display" w:eastAsia="Times New Roman" w:hAnsi="Aptos Display"/>
      <w:bCs w:val="0"/>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2-471">
    <w:name w:val="Средняя сетка 2 - Акцент 47"/>
    <w:basedOn w:val="a3"/>
    <w:next w:val="2-42"/>
    <w:uiPriority w:val="68"/>
    <w:semiHidden/>
    <w:unhideWhenUsed/>
    <w:rsid w:val="00FC1BFC"/>
    <w:pPr>
      <w:spacing w:after="0" w:line="240" w:lineRule="auto"/>
    </w:pPr>
    <w:rPr>
      <w:rFonts w:ascii="Aptos Display" w:eastAsia="Times New Roman" w:hAnsi="Aptos Display"/>
      <w:bCs w:val="0"/>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2-571">
    <w:name w:val="Средняя сетка 2 - Акцент 57"/>
    <w:basedOn w:val="a3"/>
    <w:next w:val="2-52"/>
    <w:uiPriority w:val="68"/>
    <w:semiHidden/>
    <w:unhideWhenUsed/>
    <w:rsid w:val="00FC1BFC"/>
    <w:pPr>
      <w:spacing w:after="0" w:line="240" w:lineRule="auto"/>
    </w:pPr>
    <w:rPr>
      <w:rFonts w:ascii="Aptos Display" w:eastAsia="Times New Roman" w:hAnsi="Aptos Display"/>
      <w:bCs w:val="0"/>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2-671">
    <w:name w:val="Средняя сетка 2 - Акцент 67"/>
    <w:basedOn w:val="a3"/>
    <w:next w:val="2-62"/>
    <w:uiPriority w:val="68"/>
    <w:semiHidden/>
    <w:unhideWhenUsed/>
    <w:rsid w:val="00FC1BFC"/>
    <w:pPr>
      <w:spacing w:after="0" w:line="240" w:lineRule="auto"/>
    </w:pPr>
    <w:rPr>
      <w:rFonts w:ascii="Aptos Display" w:eastAsia="Times New Roman" w:hAnsi="Aptos Display"/>
      <w:bCs w:val="0"/>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370">
    <w:name w:val="Средняя сетка 37"/>
    <w:basedOn w:val="a3"/>
    <w:next w:val="37"/>
    <w:uiPriority w:val="69"/>
    <w:semiHidden/>
    <w:unhideWhenUsed/>
    <w:rsid w:val="00FC1BFC"/>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7">
    <w:name w:val="Средняя сетка 3 - Акцент 17"/>
    <w:basedOn w:val="a3"/>
    <w:next w:val="3-1"/>
    <w:uiPriority w:val="69"/>
    <w:semiHidden/>
    <w:unhideWhenUsed/>
    <w:rsid w:val="00FC1BFC"/>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3-27">
    <w:name w:val="Средняя сетка 3 - Акцент 27"/>
    <w:basedOn w:val="a3"/>
    <w:next w:val="3-2"/>
    <w:uiPriority w:val="69"/>
    <w:semiHidden/>
    <w:unhideWhenUsed/>
    <w:rsid w:val="00FC1BFC"/>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3-37">
    <w:name w:val="Средняя сетка 3 - Акцент 37"/>
    <w:basedOn w:val="a3"/>
    <w:next w:val="3-3"/>
    <w:uiPriority w:val="69"/>
    <w:semiHidden/>
    <w:unhideWhenUsed/>
    <w:rsid w:val="00FC1BFC"/>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3-47">
    <w:name w:val="Средняя сетка 3 - Акцент 47"/>
    <w:basedOn w:val="a3"/>
    <w:next w:val="3-4"/>
    <w:uiPriority w:val="69"/>
    <w:semiHidden/>
    <w:unhideWhenUsed/>
    <w:rsid w:val="00FC1BFC"/>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3-57">
    <w:name w:val="Средняя сетка 3 - Акцент 57"/>
    <w:basedOn w:val="a3"/>
    <w:next w:val="3-5"/>
    <w:uiPriority w:val="69"/>
    <w:semiHidden/>
    <w:unhideWhenUsed/>
    <w:rsid w:val="00FC1BFC"/>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3-67">
    <w:name w:val="Средняя сетка 3 - Акцент 67"/>
    <w:basedOn w:val="a3"/>
    <w:next w:val="3-6"/>
    <w:uiPriority w:val="69"/>
    <w:semiHidden/>
    <w:unhideWhenUsed/>
    <w:rsid w:val="00FC1BFC"/>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76">
    <w:name w:val="Темный список7"/>
    <w:basedOn w:val="a3"/>
    <w:next w:val="aff3"/>
    <w:uiPriority w:val="70"/>
    <w:semiHidden/>
    <w:unhideWhenUsed/>
    <w:rsid w:val="00FC1BFC"/>
    <w:pPr>
      <w:spacing w:after="0" w:line="240" w:lineRule="auto"/>
    </w:pPr>
    <w:rPr>
      <w:bCs w:val="0"/>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72">
    <w:name w:val="Темный список - Акцент 17"/>
    <w:basedOn w:val="a3"/>
    <w:next w:val="-13"/>
    <w:uiPriority w:val="70"/>
    <w:semiHidden/>
    <w:unhideWhenUsed/>
    <w:rsid w:val="00FC1BFC"/>
    <w:pPr>
      <w:spacing w:after="0" w:line="240" w:lineRule="auto"/>
    </w:pPr>
    <w:rPr>
      <w:bCs w:val="0"/>
      <w:color w:val="FFFFFF"/>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272">
    <w:name w:val="Темный список - Акцент 27"/>
    <w:basedOn w:val="a3"/>
    <w:next w:val="-23"/>
    <w:uiPriority w:val="70"/>
    <w:semiHidden/>
    <w:unhideWhenUsed/>
    <w:rsid w:val="00FC1BFC"/>
    <w:pPr>
      <w:spacing w:after="0" w:line="240" w:lineRule="auto"/>
    </w:pPr>
    <w:rPr>
      <w:bCs w:val="0"/>
      <w:color w:val="FFFFFF"/>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372">
    <w:name w:val="Темный список - Акцент 37"/>
    <w:basedOn w:val="a3"/>
    <w:next w:val="-33"/>
    <w:uiPriority w:val="70"/>
    <w:semiHidden/>
    <w:unhideWhenUsed/>
    <w:rsid w:val="00FC1BFC"/>
    <w:pPr>
      <w:spacing w:after="0" w:line="240" w:lineRule="auto"/>
    </w:pPr>
    <w:rPr>
      <w:bCs w:val="0"/>
      <w:color w:val="FFFFFF"/>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472">
    <w:name w:val="Темный список - Акцент 47"/>
    <w:basedOn w:val="a3"/>
    <w:next w:val="-43"/>
    <w:uiPriority w:val="70"/>
    <w:semiHidden/>
    <w:unhideWhenUsed/>
    <w:rsid w:val="00FC1BFC"/>
    <w:pPr>
      <w:spacing w:after="0" w:line="240" w:lineRule="auto"/>
    </w:pPr>
    <w:rPr>
      <w:bCs w:val="0"/>
      <w:color w:val="FFFFFF"/>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572">
    <w:name w:val="Темный список - Акцент 57"/>
    <w:basedOn w:val="a3"/>
    <w:next w:val="-53"/>
    <w:uiPriority w:val="70"/>
    <w:semiHidden/>
    <w:unhideWhenUsed/>
    <w:rsid w:val="00FC1BFC"/>
    <w:pPr>
      <w:spacing w:after="0" w:line="240" w:lineRule="auto"/>
    </w:pPr>
    <w:rPr>
      <w:bCs w:val="0"/>
      <w:color w:val="FFFFFF"/>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672">
    <w:name w:val="Темный список - Акцент 67"/>
    <w:basedOn w:val="a3"/>
    <w:next w:val="-63"/>
    <w:uiPriority w:val="70"/>
    <w:semiHidden/>
    <w:unhideWhenUsed/>
    <w:rsid w:val="00FC1BFC"/>
    <w:pPr>
      <w:spacing w:after="0" w:line="240" w:lineRule="auto"/>
    </w:pPr>
    <w:rPr>
      <w:bCs w:val="0"/>
      <w:color w:val="FFFFFF"/>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77">
    <w:name w:val="Цветная заливка7"/>
    <w:basedOn w:val="a3"/>
    <w:next w:val="aff4"/>
    <w:uiPriority w:val="71"/>
    <w:semiHidden/>
    <w:unhideWhenUsed/>
    <w:rsid w:val="00FC1BFC"/>
    <w:pPr>
      <w:spacing w:after="0" w:line="240" w:lineRule="auto"/>
    </w:pPr>
    <w:rPr>
      <w:bCs w:val="0"/>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73">
    <w:name w:val="Цветная заливка - Акцент 17"/>
    <w:basedOn w:val="a3"/>
    <w:next w:val="-14"/>
    <w:uiPriority w:val="71"/>
    <w:semiHidden/>
    <w:unhideWhenUsed/>
    <w:rsid w:val="00FC1BFC"/>
    <w:pPr>
      <w:spacing w:after="0" w:line="240" w:lineRule="auto"/>
    </w:pPr>
    <w:rPr>
      <w:bCs w:val="0"/>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273">
    <w:name w:val="Цветная заливка - Акцент 27"/>
    <w:basedOn w:val="a3"/>
    <w:next w:val="-24"/>
    <w:uiPriority w:val="71"/>
    <w:semiHidden/>
    <w:unhideWhenUsed/>
    <w:rsid w:val="00FC1BFC"/>
    <w:pPr>
      <w:spacing w:after="0" w:line="240" w:lineRule="auto"/>
    </w:pPr>
    <w:rPr>
      <w:bCs w:val="0"/>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373">
    <w:name w:val="Цветная заливка - Акцент 37"/>
    <w:basedOn w:val="a3"/>
    <w:next w:val="-34"/>
    <w:uiPriority w:val="71"/>
    <w:semiHidden/>
    <w:unhideWhenUsed/>
    <w:rsid w:val="00FC1BFC"/>
    <w:pPr>
      <w:spacing w:after="0" w:line="240" w:lineRule="auto"/>
    </w:pPr>
    <w:rPr>
      <w:bCs w:val="0"/>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473">
    <w:name w:val="Цветная заливка - Акцент 47"/>
    <w:basedOn w:val="a3"/>
    <w:next w:val="-44"/>
    <w:uiPriority w:val="71"/>
    <w:semiHidden/>
    <w:unhideWhenUsed/>
    <w:rsid w:val="00FC1BFC"/>
    <w:pPr>
      <w:spacing w:after="0" w:line="240" w:lineRule="auto"/>
    </w:pPr>
    <w:rPr>
      <w:bCs w:val="0"/>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573">
    <w:name w:val="Цветная заливка - Акцент 57"/>
    <w:basedOn w:val="a3"/>
    <w:next w:val="-54"/>
    <w:uiPriority w:val="71"/>
    <w:semiHidden/>
    <w:unhideWhenUsed/>
    <w:rsid w:val="00FC1BFC"/>
    <w:pPr>
      <w:spacing w:after="0" w:line="240" w:lineRule="auto"/>
    </w:pPr>
    <w:rPr>
      <w:bCs w:val="0"/>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673">
    <w:name w:val="Цветная заливка - Акцент 67"/>
    <w:basedOn w:val="a3"/>
    <w:next w:val="-64"/>
    <w:uiPriority w:val="71"/>
    <w:semiHidden/>
    <w:unhideWhenUsed/>
    <w:rsid w:val="00FC1BFC"/>
    <w:pPr>
      <w:spacing w:after="0" w:line="240" w:lineRule="auto"/>
    </w:pPr>
    <w:rPr>
      <w:bCs w:val="0"/>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78">
    <w:name w:val="Цветной список7"/>
    <w:basedOn w:val="a3"/>
    <w:next w:val="aff5"/>
    <w:uiPriority w:val="72"/>
    <w:semiHidden/>
    <w:unhideWhenUsed/>
    <w:rsid w:val="00FC1BFC"/>
    <w:pPr>
      <w:spacing w:after="0" w:line="240" w:lineRule="auto"/>
    </w:pPr>
    <w:rPr>
      <w:bCs w:val="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74">
    <w:name w:val="Цветной список - Акцент 17"/>
    <w:basedOn w:val="a3"/>
    <w:next w:val="-15"/>
    <w:uiPriority w:val="72"/>
    <w:semiHidden/>
    <w:unhideWhenUsed/>
    <w:rsid w:val="00FC1BFC"/>
    <w:pPr>
      <w:spacing w:after="0" w:line="240" w:lineRule="auto"/>
    </w:pPr>
    <w:rPr>
      <w:bCs w:val="0"/>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274">
    <w:name w:val="Цветной список - Акцент 27"/>
    <w:basedOn w:val="a3"/>
    <w:next w:val="-25"/>
    <w:uiPriority w:val="72"/>
    <w:semiHidden/>
    <w:unhideWhenUsed/>
    <w:rsid w:val="00FC1BFC"/>
    <w:pPr>
      <w:spacing w:after="0" w:line="240" w:lineRule="auto"/>
    </w:pPr>
    <w:rPr>
      <w:bCs w:val="0"/>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374">
    <w:name w:val="Цветной список - Акцент 37"/>
    <w:basedOn w:val="a3"/>
    <w:next w:val="-35"/>
    <w:uiPriority w:val="72"/>
    <w:semiHidden/>
    <w:unhideWhenUsed/>
    <w:rsid w:val="00FC1BFC"/>
    <w:pPr>
      <w:spacing w:after="0" w:line="240" w:lineRule="auto"/>
    </w:pPr>
    <w:rPr>
      <w:bCs w:val="0"/>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474">
    <w:name w:val="Цветной список - Акцент 47"/>
    <w:basedOn w:val="a3"/>
    <w:next w:val="-45"/>
    <w:uiPriority w:val="72"/>
    <w:semiHidden/>
    <w:unhideWhenUsed/>
    <w:rsid w:val="00FC1BFC"/>
    <w:pPr>
      <w:spacing w:after="0" w:line="240" w:lineRule="auto"/>
    </w:pPr>
    <w:rPr>
      <w:bCs w:val="0"/>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574">
    <w:name w:val="Цветной список - Акцент 57"/>
    <w:basedOn w:val="a3"/>
    <w:next w:val="-55"/>
    <w:uiPriority w:val="72"/>
    <w:semiHidden/>
    <w:unhideWhenUsed/>
    <w:rsid w:val="00FC1BFC"/>
    <w:pPr>
      <w:spacing w:after="0" w:line="240" w:lineRule="auto"/>
    </w:pPr>
    <w:rPr>
      <w:bCs w:val="0"/>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674">
    <w:name w:val="Цветной список - Акцент 67"/>
    <w:basedOn w:val="a3"/>
    <w:next w:val="-65"/>
    <w:uiPriority w:val="72"/>
    <w:semiHidden/>
    <w:unhideWhenUsed/>
    <w:rsid w:val="00FC1BFC"/>
    <w:pPr>
      <w:spacing w:after="0" w:line="240" w:lineRule="auto"/>
    </w:pPr>
    <w:rPr>
      <w:bCs w:val="0"/>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79">
    <w:name w:val="Цветная сетка7"/>
    <w:basedOn w:val="a3"/>
    <w:next w:val="aff6"/>
    <w:uiPriority w:val="73"/>
    <w:semiHidden/>
    <w:unhideWhenUsed/>
    <w:rsid w:val="00FC1BFC"/>
    <w:pPr>
      <w:spacing w:after="0" w:line="240" w:lineRule="auto"/>
    </w:pPr>
    <w:rPr>
      <w:bCs w:val="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75">
    <w:name w:val="Цветная сетка - Акцент 17"/>
    <w:basedOn w:val="a3"/>
    <w:next w:val="-16"/>
    <w:uiPriority w:val="73"/>
    <w:semiHidden/>
    <w:unhideWhenUsed/>
    <w:rsid w:val="00FC1BFC"/>
    <w:pPr>
      <w:spacing w:after="0" w:line="240" w:lineRule="auto"/>
    </w:pPr>
    <w:rPr>
      <w:bCs w:val="0"/>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275">
    <w:name w:val="Цветная сетка - Акцент 27"/>
    <w:basedOn w:val="a3"/>
    <w:next w:val="-26"/>
    <w:uiPriority w:val="73"/>
    <w:semiHidden/>
    <w:unhideWhenUsed/>
    <w:rsid w:val="00FC1BFC"/>
    <w:pPr>
      <w:spacing w:after="0" w:line="240" w:lineRule="auto"/>
    </w:pPr>
    <w:rPr>
      <w:bCs w:val="0"/>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375">
    <w:name w:val="Цветная сетка - Акцент 37"/>
    <w:basedOn w:val="a3"/>
    <w:next w:val="-36"/>
    <w:uiPriority w:val="73"/>
    <w:semiHidden/>
    <w:unhideWhenUsed/>
    <w:rsid w:val="00FC1BFC"/>
    <w:pPr>
      <w:spacing w:after="0" w:line="240" w:lineRule="auto"/>
    </w:pPr>
    <w:rPr>
      <w:bCs w:val="0"/>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475">
    <w:name w:val="Цветная сетка - Акцент 47"/>
    <w:basedOn w:val="a3"/>
    <w:next w:val="-46"/>
    <w:uiPriority w:val="73"/>
    <w:semiHidden/>
    <w:unhideWhenUsed/>
    <w:rsid w:val="00FC1BFC"/>
    <w:pPr>
      <w:spacing w:after="0" w:line="240" w:lineRule="auto"/>
    </w:pPr>
    <w:rPr>
      <w:bCs w:val="0"/>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575">
    <w:name w:val="Цветная сетка - Акцент 57"/>
    <w:basedOn w:val="a3"/>
    <w:next w:val="-56"/>
    <w:uiPriority w:val="73"/>
    <w:semiHidden/>
    <w:unhideWhenUsed/>
    <w:rsid w:val="00FC1BFC"/>
    <w:pPr>
      <w:spacing w:after="0" w:line="240" w:lineRule="auto"/>
    </w:pPr>
    <w:rPr>
      <w:bCs w:val="0"/>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675">
    <w:name w:val="Цветная сетка - Акцент 67"/>
    <w:basedOn w:val="a3"/>
    <w:next w:val="-66"/>
    <w:uiPriority w:val="73"/>
    <w:semiHidden/>
    <w:unhideWhenUsed/>
    <w:rsid w:val="00FC1BFC"/>
    <w:pPr>
      <w:spacing w:after="0" w:line="240" w:lineRule="auto"/>
    </w:pPr>
    <w:rPr>
      <w:bCs w:val="0"/>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numbering" w:customStyle="1" w:styleId="91">
    <w:name w:val="Нет списка9"/>
    <w:next w:val="a4"/>
    <w:uiPriority w:val="99"/>
    <w:semiHidden/>
    <w:unhideWhenUsed/>
    <w:rsid w:val="009F669F"/>
  </w:style>
  <w:style w:type="table" w:customStyle="1" w:styleId="82">
    <w:name w:val="Сетка таблицы8"/>
    <w:basedOn w:val="a3"/>
    <w:next w:val="ae"/>
    <w:uiPriority w:val="59"/>
    <w:rsid w:val="009F669F"/>
    <w:pPr>
      <w:spacing w:after="0" w:line="240" w:lineRule="auto"/>
    </w:pPr>
    <w:rPr>
      <w:rFonts w:ascii="Cambria" w:eastAsia="MS Mincho" w:hAnsi="Cambria"/>
      <w:bCs w:val="0"/>
      <w:color w:val="aut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ветлая заливка8"/>
    <w:basedOn w:val="a3"/>
    <w:next w:val="aff0"/>
    <w:uiPriority w:val="60"/>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8">
    <w:name w:val="Светлая заливка - Акцент 18"/>
    <w:basedOn w:val="a3"/>
    <w:next w:val="-1"/>
    <w:uiPriority w:val="60"/>
    <w:rsid w:val="009F669F"/>
    <w:pPr>
      <w:spacing w:after="0" w:line="240" w:lineRule="auto"/>
    </w:pPr>
    <w:rPr>
      <w:rFonts w:ascii="Cambria" w:eastAsia="MS Mincho" w:hAnsi="Cambria"/>
      <w:bCs w:val="0"/>
      <w:color w:val="365F91"/>
      <w:kern w:val="0"/>
      <w:sz w:val="22"/>
      <w:szCs w:val="22"/>
      <w:lang w:val="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8">
    <w:name w:val="Светлая заливка - Акцент 28"/>
    <w:basedOn w:val="a3"/>
    <w:next w:val="-2"/>
    <w:uiPriority w:val="60"/>
    <w:rsid w:val="009F669F"/>
    <w:pPr>
      <w:spacing w:after="0" w:line="240" w:lineRule="auto"/>
    </w:pPr>
    <w:rPr>
      <w:rFonts w:ascii="Cambria" w:eastAsia="MS Mincho" w:hAnsi="Cambria"/>
      <w:bCs w:val="0"/>
      <w:color w:val="943634"/>
      <w:kern w:val="0"/>
      <w:sz w:val="22"/>
      <w:szCs w:val="22"/>
      <w:lang w:val="en-US"/>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8">
    <w:name w:val="Светлая заливка - Акцент 38"/>
    <w:basedOn w:val="a3"/>
    <w:next w:val="-3"/>
    <w:uiPriority w:val="60"/>
    <w:rsid w:val="009F669F"/>
    <w:pPr>
      <w:spacing w:after="0" w:line="240" w:lineRule="auto"/>
    </w:pPr>
    <w:rPr>
      <w:rFonts w:ascii="Cambria" w:eastAsia="MS Mincho" w:hAnsi="Cambria"/>
      <w:bCs w:val="0"/>
      <w:color w:val="76923C"/>
      <w:kern w:val="0"/>
      <w:sz w:val="22"/>
      <w:szCs w:val="22"/>
      <w:lang w:val="en-US"/>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8">
    <w:name w:val="Светлая заливка - Акцент 48"/>
    <w:basedOn w:val="a3"/>
    <w:next w:val="-4"/>
    <w:uiPriority w:val="60"/>
    <w:rsid w:val="009F669F"/>
    <w:pPr>
      <w:spacing w:after="0" w:line="240" w:lineRule="auto"/>
    </w:pPr>
    <w:rPr>
      <w:rFonts w:ascii="Cambria" w:eastAsia="MS Mincho" w:hAnsi="Cambria"/>
      <w:bCs w:val="0"/>
      <w:color w:val="5F497A"/>
      <w:kern w:val="0"/>
      <w:sz w:val="22"/>
      <w:szCs w:val="22"/>
      <w:lang w:val="en-US"/>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8">
    <w:name w:val="Светлая заливка - Акцент 58"/>
    <w:basedOn w:val="a3"/>
    <w:next w:val="-5"/>
    <w:uiPriority w:val="60"/>
    <w:rsid w:val="009F669F"/>
    <w:pPr>
      <w:spacing w:after="0" w:line="240" w:lineRule="auto"/>
    </w:pPr>
    <w:rPr>
      <w:rFonts w:ascii="Cambria" w:eastAsia="MS Mincho" w:hAnsi="Cambria"/>
      <w:bCs w:val="0"/>
      <w:color w:val="31849B"/>
      <w:kern w:val="0"/>
      <w:sz w:val="22"/>
      <w:szCs w:val="22"/>
      <w:lang w:val="en-US"/>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8">
    <w:name w:val="Светлая заливка - Акцент 68"/>
    <w:basedOn w:val="a3"/>
    <w:next w:val="-6"/>
    <w:uiPriority w:val="60"/>
    <w:rsid w:val="009F669F"/>
    <w:pPr>
      <w:spacing w:after="0" w:line="240" w:lineRule="auto"/>
    </w:pPr>
    <w:rPr>
      <w:rFonts w:ascii="Cambria" w:eastAsia="MS Mincho" w:hAnsi="Cambria"/>
      <w:bCs w:val="0"/>
      <w:color w:val="E36C0A"/>
      <w:kern w:val="0"/>
      <w:sz w:val="22"/>
      <w:szCs w:val="22"/>
      <w:lang w:val="en-US"/>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84">
    <w:name w:val="Светлый список8"/>
    <w:basedOn w:val="a3"/>
    <w:next w:val="aff1"/>
    <w:uiPriority w:val="61"/>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80">
    <w:name w:val="Светлый список - Акцент 18"/>
    <w:basedOn w:val="a3"/>
    <w:next w:val="-10"/>
    <w:uiPriority w:val="61"/>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80">
    <w:name w:val="Светлый список - Акцент 28"/>
    <w:basedOn w:val="a3"/>
    <w:next w:val="-20"/>
    <w:uiPriority w:val="61"/>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80">
    <w:name w:val="Светлый список - Акцент 38"/>
    <w:basedOn w:val="a3"/>
    <w:next w:val="-30"/>
    <w:uiPriority w:val="61"/>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80">
    <w:name w:val="Светлый список - Акцент 48"/>
    <w:basedOn w:val="a3"/>
    <w:next w:val="-40"/>
    <w:uiPriority w:val="61"/>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80">
    <w:name w:val="Светлый список - Акцент 58"/>
    <w:basedOn w:val="a3"/>
    <w:next w:val="-50"/>
    <w:uiPriority w:val="61"/>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80">
    <w:name w:val="Светлый список - Акцент 68"/>
    <w:basedOn w:val="a3"/>
    <w:next w:val="-60"/>
    <w:uiPriority w:val="61"/>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85">
    <w:name w:val="Светлая сетка8"/>
    <w:basedOn w:val="a3"/>
    <w:next w:val="aff2"/>
    <w:uiPriority w:val="62"/>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81">
    <w:name w:val="Светлая сетка - Акцент 18"/>
    <w:basedOn w:val="a3"/>
    <w:next w:val="-12"/>
    <w:uiPriority w:val="62"/>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81">
    <w:name w:val="Светлая сетка - Акцент 28"/>
    <w:basedOn w:val="a3"/>
    <w:next w:val="-22"/>
    <w:uiPriority w:val="62"/>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81">
    <w:name w:val="Светлая сетка - Акцент 38"/>
    <w:basedOn w:val="a3"/>
    <w:next w:val="-32"/>
    <w:uiPriority w:val="62"/>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81">
    <w:name w:val="Светлая сетка - Акцент 48"/>
    <w:basedOn w:val="a3"/>
    <w:next w:val="-42"/>
    <w:uiPriority w:val="62"/>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81">
    <w:name w:val="Светлая сетка - Акцент 58"/>
    <w:basedOn w:val="a3"/>
    <w:next w:val="-52"/>
    <w:uiPriority w:val="62"/>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81">
    <w:name w:val="Светлая сетка - Акцент 68"/>
    <w:basedOn w:val="a3"/>
    <w:next w:val="-62"/>
    <w:uiPriority w:val="62"/>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80">
    <w:name w:val="Средняя заливка 18"/>
    <w:basedOn w:val="a3"/>
    <w:next w:val="19"/>
    <w:uiPriority w:val="63"/>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8">
    <w:name w:val="Средняя заливка 1 - Акцент 18"/>
    <w:basedOn w:val="a3"/>
    <w:next w:val="1-1"/>
    <w:uiPriority w:val="63"/>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8">
    <w:name w:val="Средняя заливка 1 - Акцент 28"/>
    <w:basedOn w:val="a3"/>
    <w:next w:val="1-2"/>
    <w:uiPriority w:val="63"/>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8">
    <w:name w:val="Средняя заливка 1 - Акцент 38"/>
    <w:basedOn w:val="a3"/>
    <w:next w:val="1-3"/>
    <w:uiPriority w:val="63"/>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8">
    <w:name w:val="Средняя заливка 1 - Акцент 48"/>
    <w:basedOn w:val="a3"/>
    <w:next w:val="1-4"/>
    <w:uiPriority w:val="63"/>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8">
    <w:name w:val="Средняя заливка 1 - Акцент 58"/>
    <w:basedOn w:val="a3"/>
    <w:next w:val="1-5"/>
    <w:uiPriority w:val="63"/>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8">
    <w:name w:val="Средняя заливка 1 - Акцент 68"/>
    <w:basedOn w:val="a3"/>
    <w:next w:val="1-6"/>
    <w:uiPriority w:val="63"/>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80">
    <w:name w:val="Средняя заливка 28"/>
    <w:basedOn w:val="a3"/>
    <w:next w:val="29"/>
    <w:uiPriority w:val="64"/>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8">
    <w:name w:val="Средняя заливка 2 - Акцент 18"/>
    <w:basedOn w:val="a3"/>
    <w:next w:val="2-1"/>
    <w:uiPriority w:val="64"/>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8">
    <w:name w:val="Средняя заливка 2 - Акцент 28"/>
    <w:basedOn w:val="a3"/>
    <w:next w:val="2-2"/>
    <w:uiPriority w:val="64"/>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8">
    <w:name w:val="Средняя заливка 2 - Акцент 38"/>
    <w:basedOn w:val="a3"/>
    <w:next w:val="2-3"/>
    <w:uiPriority w:val="64"/>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8">
    <w:name w:val="Средняя заливка 2 - Акцент 48"/>
    <w:basedOn w:val="a3"/>
    <w:next w:val="2-4"/>
    <w:uiPriority w:val="64"/>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8">
    <w:name w:val="Средняя заливка 2 - Акцент 58"/>
    <w:basedOn w:val="a3"/>
    <w:next w:val="2-5"/>
    <w:uiPriority w:val="64"/>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8">
    <w:name w:val="Средняя заливка 2 - Акцент 68"/>
    <w:basedOn w:val="a3"/>
    <w:next w:val="2-6"/>
    <w:uiPriority w:val="64"/>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1">
    <w:name w:val="Средний список 18"/>
    <w:basedOn w:val="a3"/>
    <w:next w:val="1a"/>
    <w:uiPriority w:val="65"/>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 - Акцент 18"/>
    <w:basedOn w:val="a3"/>
    <w:next w:val="1-10"/>
    <w:uiPriority w:val="65"/>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80">
    <w:name w:val="Средний список 1 - Акцент 28"/>
    <w:basedOn w:val="a3"/>
    <w:next w:val="1-20"/>
    <w:uiPriority w:val="65"/>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80">
    <w:name w:val="Средний список 1 - Акцент 38"/>
    <w:basedOn w:val="a3"/>
    <w:next w:val="1-30"/>
    <w:uiPriority w:val="65"/>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80">
    <w:name w:val="Средний список 1 - Акцент 48"/>
    <w:basedOn w:val="a3"/>
    <w:next w:val="1-40"/>
    <w:uiPriority w:val="65"/>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80">
    <w:name w:val="Средний список 1 - Акцент 58"/>
    <w:basedOn w:val="a3"/>
    <w:next w:val="1-50"/>
    <w:uiPriority w:val="65"/>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80">
    <w:name w:val="Средний список 1 - Акцент 68"/>
    <w:basedOn w:val="a3"/>
    <w:next w:val="1-60"/>
    <w:uiPriority w:val="65"/>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81">
    <w:name w:val="Средний список 28"/>
    <w:basedOn w:val="a3"/>
    <w:next w:val="2a"/>
    <w:uiPriority w:val="66"/>
    <w:rsid w:val="009F669F"/>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80">
    <w:name w:val="Средний список 2 - Акцент 18"/>
    <w:basedOn w:val="a3"/>
    <w:next w:val="2-10"/>
    <w:uiPriority w:val="66"/>
    <w:rsid w:val="009F669F"/>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80">
    <w:name w:val="Средний список 2 - Акцент 28"/>
    <w:basedOn w:val="a3"/>
    <w:next w:val="2-20"/>
    <w:uiPriority w:val="66"/>
    <w:rsid w:val="009F669F"/>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80">
    <w:name w:val="Средний список 2 - Акцент 38"/>
    <w:basedOn w:val="a3"/>
    <w:next w:val="2-30"/>
    <w:uiPriority w:val="66"/>
    <w:rsid w:val="009F669F"/>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80">
    <w:name w:val="Средний список 2 - Акцент 48"/>
    <w:basedOn w:val="a3"/>
    <w:next w:val="2-40"/>
    <w:uiPriority w:val="66"/>
    <w:rsid w:val="009F669F"/>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80">
    <w:name w:val="Средний список 2 - Акцент 58"/>
    <w:basedOn w:val="a3"/>
    <w:next w:val="2-50"/>
    <w:uiPriority w:val="66"/>
    <w:rsid w:val="009F669F"/>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80">
    <w:name w:val="Средний список 2 - Акцент 68"/>
    <w:basedOn w:val="a3"/>
    <w:next w:val="2-60"/>
    <w:uiPriority w:val="66"/>
    <w:rsid w:val="009F669F"/>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82">
    <w:name w:val="Средняя сетка 18"/>
    <w:basedOn w:val="a3"/>
    <w:next w:val="1b"/>
    <w:uiPriority w:val="67"/>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81">
    <w:name w:val="Средняя сетка 1 - Акцент 18"/>
    <w:basedOn w:val="a3"/>
    <w:next w:val="1-12"/>
    <w:uiPriority w:val="67"/>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81">
    <w:name w:val="Средняя сетка 1 - Акцент 28"/>
    <w:basedOn w:val="a3"/>
    <w:next w:val="1-22"/>
    <w:uiPriority w:val="67"/>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81">
    <w:name w:val="Средняя сетка 1 - Акцент 38"/>
    <w:basedOn w:val="a3"/>
    <w:next w:val="1-32"/>
    <w:uiPriority w:val="67"/>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81">
    <w:name w:val="Средняя сетка 1 - Акцент 48"/>
    <w:basedOn w:val="a3"/>
    <w:next w:val="1-42"/>
    <w:uiPriority w:val="67"/>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81">
    <w:name w:val="Средняя сетка 1 - Акцент 58"/>
    <w:basedOn w:val="a3"/>
    <w:next w:val="1-52"/>
    <w:uiPriority w:val="67"/>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81">
    <w:name w:val="Средняя сетка 1 - Акцент 68"/>
    <w:basedOn w:val="a3"/>
    <w:next w:val="1-62"/>
    <w:uiPriority w:val="67"/>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82">
    <w:name w:val="Средняя сетка 28"/>
    <w:basedOn w:val="a3"/>
    <w:next w:val="2b"/>
    <w:uiPriority w:val="68"/>
    <w:rsid w:val="009F669F"/>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81">
    <w:name w:val="Средняя сетка 2 - Акцент 18"/>
    <w:basedOn w:val="a3"/>
    <w:next w:val="2-12"/>
    <w:uiPriority w:val="68"/>
    <w:rsid w:val="009F669F"/>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81">
    <w:name w:val="Средняя сетка 2 - Акцент 28"/>
    <w:basedOn w:val="a3"/>
    <w:next w:val="2-22"/>
    <w:uiPriority w:val="68"/>
    <w:rsid w:val="009F669F"/>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81">
    <w:name w:val="Средняя сетка 2 - Акцент 38"/>
    <w:basedOn w:val="a3"/>
    <w:next w:val="2-32"/>
    <w:uiPriority w:val="68"/>
    <w:rsid w:val="009F669F"/>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81">
    <w:name w:val="Средняя сетка 2 - Акцент 48"/>
    <w:basedOn w:val="a3"/>
    <w:next w:val="2-42"/>
    <w:uiPriority w:val="68"/>
    <w:rsid w:val="009F669F"/>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81">
    <w:name w:val="Средняя сетка 2 - Акцент 58"/>
    <w:basedOn w:val="a3"/>
    <w:next w:val="2-52"/>
    <w:uiPriority w:val="68"/>
    <w:rsid w:val="009F669F"/>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81">
    <w:name w:val="Средняя сетка 2 - Акцент 68"/>
    <w:basedOn w:val="a3"/>
    <w:next w:val="2-62"/>
    <w:uiPriority w:val="68"/>
    <w:rsid w:val="009F669F"/>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80">
    <w:name w:val="Средняя сетка 38"/>
    <w:basedOn w:val="a3"/>
    <w:next w:val="37"/>
    <w:uiPriority w:val="69"/>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8">
    <w:name w:val="Средняя сетка 3 - Акцент 18"/>
    <w:basedOn w:val="a3"/>
    <w:next w:val="3-1"/>
    <w:uiPriority w:val="69"/>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8">
    <w:name w:val="Средняя сетка 3 - Акцент 28"/>
    <w:basedOn w:val="a3"/>
    <w:next w:val="3-2"/>
    <w:uiPriority w:val="69"/>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8">
    <w:name w:val="Средняя сетка 3 - Акцент 38"/>
    <w:basedOn w:val="a3"/>
    <w:next w:val="3-3"/>
    <w:uiPriority w:val="69"/>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8">
    <w:name w:val="Средняя сетка 3 - Акцент 48"/>
    <w:basedOn w:val="a3"/>
    <w:next w:val="3-4"/>
    <w:uiPriority w:val="69"/>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8">
    <w:name w:val="Средняя сетка 3 - Акцент 58"/>
    <w:basedOn w:val="a3"/>
    <w:next w:val="3-5"/>
    <w:uiPriority w:val="69"/>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8">
    <w:name w:val="Средняя сетка 3 - Акцент 68"/>
    <w:basedOn w:val="a3"/>
    <w:next w:val="3-6"/>
    <w:uiPriority w:val="69"/>
    <w:rsid w:val="009F669F"/>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86">
    <w:name w:val="Темный список8"/>
    <w:basedOn w:val="a3"/>
    <w:next w:val="aff3"/>
    <w:uiPriority w:val="70"/>
    <w:rsid w:val="009F669F"/>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82">
    <w:name w:val="Темный список - Акцент 18"/>
    <w:basedOn w:val="a3"/>
    <w:next w:val="-13"/>
    <w:uiPriority w:val="70"/>
    <w:rsid w:val="009F669F"/>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82">
    <w:name w:val="Темный список - Акцент 28"/>
    <w:basedOn w:val="a3"/>
    <w:next w:val="-23"/>
    <w:uiPriority w:val="70"/>
    <w:rsid w:val="009F669F"/>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82">
    <w:name w:val="Темный список - Акцент 38"/>
    <w:basedOn w:val="a3"/>
    <w:next w:val="-33"/>
    <w:uiPriority w:val="70"/>
    <w:rsid w:val="009F669F"/>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82">
    <w:name w:val="Темный список - Акцент 48"/>
    <w:basedOn w:val="a3"/>
    <w:next w:val="-43"/>
    <w:uiPriority w:val="70"/>
    <w:rsid w:val="009F669F"/>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82">
    <w:name w:val="Темный список - Акцент 58"/>
    <w:basedOn w:val="a3"/>
    <w:next w:val="-53"/>
    <w:uiPriority w:val="70"/>
    <w:rsid w:val="009F669F"/>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82">
    <w:name w:val="Темный список - Акцент 68"/>
    <w:basedOn w:val="a3"/>
    <w:next w:val="-63"/>
    <w:uiPriority w:val="70"/>
    <w:rsid w:val="009F669F"/>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87">
    <w:name w:val="Цветная заливка8"/>
    <w:basedOn w:val="a3"/>
    <w:next w:val="aff4"/>
    <w:uiPriority w:val="71"/>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83">
    <w:name w:val="Цветная заливка - Акцент 18"/>
    <w:basedOn w:val="a3"/>
    <w:next w:val="-14"/>
    <w:uiPriority w:val="71"/>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83">
    <w:name w:val="Цветная заливка - Акцент 28"/>
    <w:basedOn w:val="a3"/>
    <w:next w:val="-24"/>
    <w:uiPriority w:val="71"/>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83">
    <w:name w:val="Цветная заливка - Акцент 38"/>
    <w:basedOn w:val="a3"/>
    <w:next w:val="-34"/>
    <w:uiPriority w:val="71"/>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83">
    <w:name w:val="Цветная заливка - Акцент 48"/>
    <w:basedOn w:val="a3"/>
    <w:next w:val="-44"/>
    <w:uiPriority w:val="71"/>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83">
    <w:name w:val="Цветная заливка - Акцент 58"/>
    <w:basedOn w:val="a3"/>
    <w:next w:val="-54"/>
    <w:uiPriority w:val="71"/>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83">
    <w:name w:val="Цветная заливка - Акцент 68"/>
    <w:basedOn w:val="a3"/>
    <w:next w:val="-64"/>
    <w:uiPriority w:val="71"/>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88">
    <w:name w:val="Цветной список8"/>
    <w:basedOn w:val="a3"/>
    <w:next w:val="aff5"/>
    <w:uiPriority w:val="72"/>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84">
    <w:name w:val="Цветной список - Акцент 18"/>
    <w:basedOn w:val="a3"/>
    <w:next w:val="-15"/>
    <w:uiPriority w:val="72"/>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84">
    <w:name w:val="Цветной список - Акцент 28"/>
    <w:basedOn w:val="a3"/>
    <w:next w:val="-25"/>
    <w:uiPriority w:val="72"/>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84">
    <w:name w:val="Цветной список - Акцент 38"/>
    <w:basedOn w:val="a3"/>
    <w:next w:val="-35"/>
    <w:uiPriority w:val="72"/>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84">
    <w:name w:val="Цветной список - Акцент 48"/>
    <w:basedOn w:val="a3"/>
    <w:next w:val="-45"/>
    <w:uiPriority w:val="72"/>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84">
    <w:name w:val="Цветной список - Акцент 58"/>
    <w:basedOn w:val="a3"/>
    <w:next w:val="-55"/>
    <w:uiPriority w:val="72"/>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84">
    <w:name w:val="Цветной список - Акцент 68"/>
    <w:basedOn w:val="a3"/>
    <w:next w:val="-65"/>
    <w:uiPriority w:val="72"/>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89">
    <w:name w:val="Цветная сетка8"/>
    <w:basedOn w:val="a3"/>
    <w:next w:val="aff6"/>
    <w:uiPriority w:val="73"/>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85">
    <w:name w:val="Цветная сетка - Акцент 18"/>
    <w:basedOn w:val="a3"/>
    <w:next w:val="-16"/>
    <w:uiPriority w:val="73"/>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85">
    <w:name w:val="Цветная сетка - Акцент 28"/>
    <w:basedOn w:val="a3"/>
    <w:next w:val="-26"/>
    <w:uiPriority w:val="73"/>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85">
    <w:name w:val="Цветная сетка - Акцент 38"/>
    <w:basedOn w:val="a3"/>
    <w:next w:val="-36"/>
    <w:uiPriority w:val="73"/>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85">
    <w:name w:val="Цветная сетка - Акцент 48"/>
    <w:basedOn w:val="a3"/>
    <w:next w:val="-46"/>
    <w:uiPriority w:val="73"/>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85">
    <w:name w:val="Цветная сетка - Акцент 58"/>
    <w:basedOn w:val="a3"/>
    <w:next w:val="-56"/>
    <w:uiPriority w:val="73"/>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85">
    <w:name w:val="Цветная сетка - Акцент 68"/>
    <w:basedOn w:val="a3"/>
    <w:next w:val="-66"/>
    <w:uiPriority w:val="73"/>
    <w:rsid w:val="009F669F"/>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2f8">
    <w:name w:val="Сетка таблицы светлая2"/>
    <w:basedOn w:val="a3"/>
    <w:next w:val="affc"/>
    <w:uiPriority w:val="99"/>
    <w:rsid w:val="009F669F"/>
    <w:pPr>
      <w:spacing w:after="0" w:line="240" w:lineRule="auto"/>
    </w:pPr>
    <w:rPr>
      <w:rFonts w:ascii="Cambria" w:eastAsia="MS Mincho" w:hAnsi="Cambria"/>
      <w:bCs w:val="0"/>
      <w:color w:val="auto"/>
      <w:kern w:val="0"/>
      <w:sz w:val="22"/>
      <w:szCs w:val="22"/>
      <w:lang w:val="en-US"/>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00">
    <w:name w:val="Нет списка10"/>
    <w:next w:val="a4"/>
    <w:uiPriority w:val="99"/>
    <w:semiHidden/>
    <w:unhideWhenUsed/>
    <w:rsid w:val="00491428"/>
  </w:style>
  <w:style w:type="numbering" w:customStyle="1" w:styleId="133">
    <w:name w:val="Нет списка13"/>
    <w:next w:val="a4"/>
    <w:uiPriority w:val="99"/>
    <w:semiHidden/>
    <w:unhideWhenUsed/>
    <w:rsid w:val="00491428"/>
  </w:style>
  <w:style w:type="numbering" w:customStyle="1" w:styleId="1130">
    <w:name w:val="Нет списка113"/>
    <w:next w:val="a4"/>
    <w:uiPriority w:val="99"/>
    <w:semiHidden/>
    <w:unhideWhenUsed/>
    <w:rsid w:val="00491428"/>
  </w:style>
  <w:style w:type="table" w:customStyle="1" w:styleId="233">
    <w:name w:val="Светлая заливка23"/>
    <w:basedOn w:val="a3"/>
    <w:next w:val="aff0"/>
    <w:uiPriority w:val="60"/>
    <w:semiHidden/>
    <w:unhideWhenUsed/>
    <w:rsid w:val="00491428"/>
    <w:pPr>
      <w:spacing w:after="0" w:line="240" w:lineRule="auto"/>
    </w:p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0">
    <w:name w:val="Светлая заливка - Акцент 123"/>
    <w:basedOn w:val="a3"/>
    <w:next w:val="-1"/>
    <w:uiPriority w:val="60"/>
    <w:semiHidden/>
    <w:unhideWhenUsed/>
    <w:rsid w:val="00491428"/>
    <w:pPr>
      <w:spacing w:after="0" w:line="240" w:lineRule="auto"/>
    </w:pPr>
    <w:rPr>
      <w:color w:val="0F4761"/>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2230">
    <w:name w:val="Светлая заливка - Акцент 223"/>
    <w:basedOn w:val="a3"/>
    <w:next w:val="-2"/>
    <w:uiPriority w:val="60"/>
    <w:semiHidden/>
    <w:unhideWhenUsed/>
    <w:rsid w:val="00491428"/>
    <w:pPr>
      <w:spacing w:after="0" w:line="240" w:lineRule="auto"/>
    </w:pPr>
    <w:rPr>
      <w:color w:val="BF4E14"/>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3230">
    <w:name w:val="Светлая заливка - Акцент 323"/>
    <w:basedOn w:val="a3"/>
    <w:next w:val="-3"/>
    <w:uiPriority w:val="60"/>
    <w:semiHidden/>
    <w:unhideWhenUsed/>
    <w:rsid w:val="00491428"/>
    <w:pPr>
      <w:spacing w:after="0" w:line="240" w:lineRule="auto"/>
    </w:pPr>
    <w:rPr>
      <w:color w:val="124F1A"/>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4230">
    <w:name w:val="Светлая заливка - Акцент 423"/>
    <w:basedOn w:val="a3"/>
    <w:next w:val="-4"/>
    <w:uiPriority w:val="60"/>
    <w:semiHidden/>
    <w:unhideWhenUsed/>
    <w:rsid w:val="00491428"/>
    <w:pPr>
      <w:spacing w:after="0" w:line="240" w:lineRule="auto"/>
    </w:pPr>
    <w:rPr>
      <w:color w:val="0B769F"/>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5230">
    <w:name w:val="Светлая заливка - Акцент 523"/>
    <w:basedOn w:val="a3"/>
    <w:next w:val="-5"/>
    <w:uiPriority w:val="60"/>
    <w:semiHidden/>
    <w:unhideWhenUsed/>
    <w:rsid w:val="00491428"/>
    <w:pPr>
      <w:spacing w:after="0" w:line="240" w:lineRule="auto"/>
    </w:pPr>
    <w:rPr>
      <w:color w:val="77206D"/>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6230">
    <w:name w:val="Светлая заливка - Акцент 623"/>
    <w:basedOn w:val="a3"/>
    <w:next w:val="-6"/>
    <w:uiPriority w:val="60"/>
    <w:semiHidden/>
    <w:unhideWhenUsed/>
    <w:rsid w:val="00491428"/>
    <w:pPr>
      <w:spacing w:after="0" w:line="240" w:lineRule="auto"/>
    </w:pPr>
    <w:rPr>
      <w:color w:val="3A7C22"/>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234">
    <w:name w:val="Светлый список23"/>
    <w:basedOn w:val="a3"/>
    <w:next w:val="aff1"/>
    <w:uiPriority w:val="61"/>
    <w:semiHidden/>
    <w:unhideWhenUsed/>
    <w:rsid w:val="00491428"/>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31">
    <w:name w:val="Светлый список - Акцент 123"/>
    <w:basedOn w:val="a3"/>
    <w:next w:val="-10"/>
    <w:uiPriority w:val="61"/>
    <w:semiHidden/>
    <w:unhideWhenUsed/>
    <w:rsid w:val="00491428"/>
    <w:pPr>
      <w:spacing w:after="0" w:line="240" w:lineRule="auto"/>
    </w:p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2231">
    <w:name w:val="Светлый список - Акцент 223"/>
    <w:basedOn w:val="a3"/>
    <w:next w:val="-20"/>
    <w:uiPriority w:val="61"/>
    <w:semiHidden/>
    <w:unhideWhenUsed/>
    <w:rsid w:val="00491428"/>
    <w:pPr>
      <w:spacing w:after="0" w:line="240" w:lineRule="auto"/>
    </w:p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3231">
    <w:name w:val="Светлый список - Акцент 323"/>
    <w:basedOn w:val="a3"/>
    <w:next w:val="-30"/>
    <w:uiPriority w:val="61"/>
    <w:semiHidden/>
    <w:unhideWhenUsed/>
    <w:rsid w:val="00491428"/>
    <w:pPr>
      <w:spacing w:after="0" w:line="240" w:lineRule="auto"/>
    </w:p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4231">
    <w:name w:val="Светлый список - Акцент 423"/>
    <w:basedOn w:val="a3"/>
    <w:next w:val="-40"/>
    <w:uiPriority w:val="61"/>
    <w:semiHidden/>
    <w:unhideWhenUsed/>
    <w:rsid w:val="00491428"/>
    <w:pPr>
      <w:spacing w:after="0" w:line="240" w:lineRule="auto"/>
    </w:p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5231">
    <w:name w:val="Светлый список - Акцент 523"/>
    <w:basedOn w:val="a3"/>
    <w:next w:val="-50"/>
    <w:uiPriority w:val="61"/>
    <w:semiHidden/>
    <w:unhideWhenUsed/>
    <w:rsid w:val="00491428"/>
    <w:pPr>
      <w:spacing w:after="0" w:line="240" w:lineRule="auto"/>
    </w:p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6231">
    <w:name w:val="Светлый список - Акцент 623"/>
    <w:basedOn w:val="a3"/>
    <w:next w:val="-60"/>
    <w:uiPriority w:val="61"/>
    <w:semiHidden/>
    <w:unhideWhenUsed/>
    <w:rsid w:val="00491428"/>
    <w:pPr>
      <w:spacing w:after="0" w:line="240" w:lineRule="auto"/>
    </w:p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235">
    <w:name w:val="Светлая сетка23"/>
    <w:basedOn w:val="a3"/>
    <w:next w:val="aff2"/>
    <w:uiPriority w:val="62"/>
    <w:semiHidden/>
    <w:unhideWhenUsed/>
    <w:rsid w:val="00491428"/>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32">
    <w:name w:val="Светлая сетка - Акцент 123"/>
    <w:basedOn w:val="a3"/>
    <w:next w:val="-12"/>
    <w:uiPriority w:val="62"/>
    <w:semiHidden/>
    <w:unhideWhenUsed/>
    <w:rsid w:val="00491428"/>
    <w:pPr>
      <w:spacing w:after="0" w:line="240" w:lineRule="auto"/>
    </w:p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Times New Roman"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2232">
    <w:name w:val="Светлая сетка - Акцент 223"/>
    <w:basedOn w:val="a3"/>
    <w:next w:val="-22"/>
    <w:uiPriority w:val="62"/>
    <w:semiHidden/>
    <w:unhideWhenUsed/>
    <w:rsid w:val="00491428"/>
    <w:pPr>
      <w:spacing w:after="0" w:line="240" w:lineRule="auto"/>
    </w:p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3232">
    <w:name w:val="Светлая сетка - Акцент 323"/>
    <w:basedOn w:val="a3"/>
    <w:next w:val="-32"/>
    <w:uiPriority w:val="62"/>
    <w:semiHidden/>
    <w:unhideWhenUsed/>
    <w:rsid w:val="00491428"/>
    <w:pPr>
      <w:spacing w:after="0" w:line="240" w:lineRule="auto"/>
    </w:p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4232">
    <w:name w:val="Светлая сетка - Акцент 423"/>
    <w:basedOn w:val="a3"/>
    <w:next w:val="-42"/>
    <w:uiPriority w:val="62"/>
    <w:semiHidden/>
    <w:unhideWhenUsed/>
    <w:rsid w:val="00491428"/>
    <w:pPr>
      <w:spacing w:after="0" w:line="240" w:lineRule="auto"/>
    </w:p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5232">
    <w:name w:val="Светлая сетка - Акцент 523"/>
    <w:basedOn w:val="a3"/>
    <w:next w:val="-52"/>
    <w:uiPriority w:val="62"/>
    <w:semiHidden/>
    <w:unhideWhenUsed/>
    <w:rsid w:val="00491428"/>
    <w:pPr>
      <w:spacing w:after="0" w:line="240" w:lineRule="auto"/>
    </w:p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6232">
    <w:name w:val="Светлая сетка - Акцент 623"/>
    <w:basedOn w:val="a3"/>
    <w:next w:val="-62"/>
    <w:uiPriority w:val="62"/>
    <w:semiHidden/>
    <w:unhideWhenUsed/>
    <w:rsid w:val="00491428"/>
    <w:pPr>
      <w:spacing w:after="0" w:line="240" w:lineRule="auto"/>
    </w:p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Times New Roman"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1230">
    <w:name w:val="Средняя заливка 123"/>
    <w:basedOn w:val="a3"/>
    <w:next w:val="19"/>
    <w:uiPriority w:val="63"/>
    <w:semiHidden/>
    <w:unhideWhenUsed/>
    <w:rsid w:val="00491428"/>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3">
    <w:name w:val="Средняя заливка 1 - Акцент 123"/>
    <w:basedOn w:val="a3"/>
    <w:next w:val="1-1"/>
    <w:uiPriority w:val="63"/>
    <w:semiHidden/>
    <w:unhideWhenUsed/>
    <w:rsid w:val="00491428"/>
    <w:pPr>
      <w:spacing w:after="0" w:line="240" w:lineRule="auto"/>
    </w:p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1-223">
    <w:name w:val="Средняя заливка 1 - Акцент 223"/>
    <w:basedOn w:val="a3"/>
    <w:next w:val="1-2"/>
    <w:uiPriority w:val="63"/>
    <w:semiHidden/>
    <w:unhideWhenUsed/>
    <w:rsid w:val="00491428"/>
    <w:pPr>
      <w:spacing w:after="0" w:line="240" w:lineRule="auto"/>
    </w:p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1-323">
    <w:name w:val="Средняя заливка 1 - Акцент 323"/>
    <w:basedOn w:val="a3"/>
    <w:next w:val="1-3"/>
    <w:uiPriority w:val="63"/>
    <w:semiHidden/>
    <w:unhideWhenUsed/>
    <w:rsid w:val="00491428"/>
    <w:pPr>
      <w:spacing w:after="0" w:line="240" w:lineRule="auto"/>
    </w:p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1-423">
    <w:name w:val="Средняя заливка 1 - Акцент 423"/>
    <w:basedOn w:val="a3"/>
    <w:next w:val="1-4"/>
    <w:uiPriority w:val="63"/>
    <w:semiHidden/>
    <w:unhideWhenUsed/>
    <w:rsid w:val="00491428"/>
    <w:pPr>
      <w:spacing w:after="0" w:line="240" w:lineRule="auto"/>
    </w:p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1-523">
    <w:name w:val="Средняя заливка 1 - Акцент 523"/>
    <w:basedOn w:val="a3"/>
    <w:next w:val="1-5"/>
    <w:uiPriority w:val="63"/>
    <w:semiHidden/>
    <w:unhideWhenUsed/>
    <w:rsid w:val="00491428"/>
    <w:pPr>
      <w:spacing w:after="0" w:line="240" w:lineRule="auto"/>
    </w:p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1-623">
    <w:name w:val="Средняя заливка 1 - Акцент 623"/>
    <w:basedOn w:val="a3"/>
    <w:next w:val="1-6"/>
    <w:uiPriority w:val="63"/>
    <w:semiHidden/>
    <w:unhideWhenUsed/>
    <w:rsid w:val="00491428"/>
    <w:pPr>
      <w:spacing w:after="0" w:line="240" w:lineRule="auto"/>
    </w:p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2230">
    <w:name w:val="Средняя заливка 223"/>
    <w:basedOn w:val="a3"/>
    <w:next w:val="29"/>
    <w:uiPriority w:val="64"/>
    <w:semiHidden/>
    <w:unhideWhenUsed/>
    <w:rsid w:val="00491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3"/>
    <w:next w:val="2-1"/>
    <w:uiPriority w:val="64"/>
    <w:semiHidden/>
    <w:unhideWhenUsed/>
    <w:rsid w:val="00491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3">
    <w:name w:val="Средняя заливка 2 - Акцент 223"/>
    <w:basedOn w:val="a3"/>
    <w:next w:val="2-2"/>
    <w:uiPriority w:val="64"/>
    <w:semiHidden/>
    <w:unhideWhenUsed/>
    <w:rsid w:val="00491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3">
    <w:name w:val="Средняя заливка 2 - Акцент 323"/>
    <w:basedOn w:val="a3"/>
    <w:next w:val="2-3"/>
    <w:uiPriority w:val="64"/>
    <w:semiHidden/>
    <w:unhideWhenUsed/>
    <w:rsid w:val="00491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23">
    <w:name w:val="Средняя заливка 2 - Акцент 423"/>
    <w:basedOn w:val="a3"/>
    <w:next w:val="2-4"/>
    <w:uiPriority w:val="64"/>
    <w:semiHidden/>
    <w:unhideWhenUsed/>
    <w:rsid w:val="00491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23">
    <w:name w:val="Средняя заливка 2 - Акцент 523"/>
    <w:basedOn w:val="a3"/>
    <w:next w:val="2-5"/>
    <w:uiPriority w:val="64"/>
    <w:semiHidden/>
    <w:unhideWhenUsed/>
    <w:rsid w:val="00491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3">
    <w:name w:val="Средняя заливка 2 - Акцент 623"/>
    <w:basedOn w:val="a3"/>
    <w:next w:val="2-6"/>
    <w:uiPriority w:val="64"/>
    <w:semiHidden/>
    <w:unhideWhenUsed/>
    <w:rsid w:val="00491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1">
    <w:name w:val="Средний список 123"/>
    <w:basedOn w:val="a3"/>
    <w:next w:val="1a"/>
    <w:uiPriority w:val="65"/>
    <w:semiHidden/>
    <w:unhideWhenUsed/>
    <w:rsid w:val="00491428"/>
    <w:pPr>
      <w:spacing w:after="0" w:line="240" w:lineRule="auto"/>
    </w:p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30">
    <w:name w:val="Средний список 1 - Акцент 123"/>
    <w:basedOn w:val="a3"/>
    <w:next w:val="1-10"/>
    <w:uiPriority w:val="65"/>
    <w:semiHidden/>
    <w:unhideWhenUsed/>
    <w:rsid w:val="00491428"/>
    <w:pPr>
      <w:spacing w:after="0" w:line="240" w:lineRule="auto"/>
    </w:p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1-2230">
    <w:name w:val="Средний список 1 - Акцент 223"/>
    <w:basedOn w:val="a3"/>
    <w:next w:val="1-20"/>
    <w:uiPriority w:val="65"/>
    <w:semiHidden/>
    <w:unhideWhenUsed/>
    <w:rsid w:val="00491428"/>
    <w:pPr>
      <w:spacing w:after="0" w:line="240" w:lineRule="auto"/>
    </w:p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1-3230">
    <w:name w:val="Средний список 1 - Акцент 323"/>
    <w:basedOn w:val="a3"/>
    <w:next w:val="1-30"/>
    <w:uiPriority w:val="65"/>
    <w:semiHidden/>
    <w:unhideWhenUsed/>
    <w:rsid w:val="00491428"/>
    <w:pPr>
      <w:spacing w:after="0" w:line="240" w:lineRule="auto"/>
    </w:p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1-4230">
    <w:name w:val="Средний список 1 - Акцент 423"/>
    <w:basedOn w:val="a3"/>
    <w:next w:val="1-40"/>
    <w:uiPriority w:val="65"/>
    <w:semiHidden/>
    <w:unhideWhenUsed/>
    <w:rsid w:val="00491428"/>
    <w:pPr>
      <w:spacing w:after="0" w:line="240" w:lineRule="auto"/>
    </w:p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1-5230">
    <w:name w:val="Средний список 1 - Акцент 523"/>
    <w:basedOn w:val="a3"/>
    <w:next w:val="1-50"/>
    <w:uiPriority w:val="65"/>
    <w:semiHidden/>
    <w:unhideWhenUsed/>
    <w:rsid w:val="00491428"/>
    <w:pPr>
      <w:spacing w:after="0" w:line="240" w:lineRule="auto"/>
    </w:p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1-6230">
    <w:name w:val="Средний список 1 - Акцент 623"/>
    <w:basedOn w:val="a3"/>
    <w:next w:val="1-60"/>
    <w:uiPriority w:val="65"/>
    <w:semiHidden/>
    <w:unhideWhenUsed/>
    <w:rsid w:val="00491428"/>
    <w:pPr>
      <w:spacing w:after="0" w:line="240" w:lineRule="auto"/>
    </w:p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2231">
    <w:name w:val="Средний список 223"/>
    <w:basedOn w:val="a3"/>
    <w:next w:val="2a"/>
    <w:uiPriority w:val="66"/>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230">
    <w:name w:val="Средний список 2 - Акцент 123"/>
    <w:basedOn w:val="a3"/>
    <w:next w:val="2-10"/>
    <w:uiPriority w:val="66"/>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2-2230">
    <w:name w:val="Средний список 2 - Акцент 223"/>
    <w:basedOn w:val="a3"/>
    <w:next w:val="2-20"/>
    <w:uiPriority w:val="66"/>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2-3230">
    <w:name w:val="Средний список 2 - Акцент 323"/>
    <w:basedOn w:val="a3"/>
    <w:next w:val="2-30"/>
    <w:uiPriority w:val="66"/>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2-4230">
    <w:name w:val="Средний список 2 - Акцент 423"/>
    <w:basedOn w:val="a3"/>
    <w:next w:val="2-40"/>
    <w:uiPriority w:val="66"/>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2-5230">
    <w:name w:val="Средний список 2 - Акцент 523"/>
    <w:basedOn w:val="a3"/>
    <w:next w:val="2-50"/>
    <w:uiPriority w:val="66"/>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2-6230">
    <w:name w:val="Средний список 2 - Акцент 623"/>
    <w:basedOn w:val="a3"/>
    <w:next w:val="2-60"/>
    <w:uiPriority w:val="66"/>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1232">
    <w:name w:val="Средняя сетка 123"/>
    <w:basedOn w:val="a3"/>
    <w:next w:val="1b"/>
    <w:uiPriority w:val="67"/>
    <w:semiHidden/>
    <w:unhideWhenUsed/>
    <w:rsid w:val="00491428"/>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231">
    <w:name w:val="Средняя сетка 1 - Акцент 123"/>
    <w:basedOn w:val="a3"/>
    <w:next w:val="1-12"/>
    <w:uiPriority w:val="67"/>
    <w:semiHidden/>
    <w:unhideWhenUsed/>
    <w:rsid w:val="00491428"/>
    <w:pPr>
      <w:spacing w:after="0" w:line="240" w:lineRule="auto"/>
    </w:p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1-2231">
    <w:name w:val="Средняя сетка 1 - Акцент 223"/>
    <w:basedOn w:val="a3"/>
    <w:next w:val="1-22"/>
    <w:uiPriority w:val="67"/>
    <w:semiHidden/>
    <w:unhideWhenUsed/>
    <w:rsid w:val="00491428"/>
    <w:pPr>
      <w:spacing w:after="0" w:line="240" w:lineRule="auto"/>
    </w:p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1-3231">
    <w:name w:val="Средняя сетка 1 - Акцент 323"/>
    <w:basedOn w:val="a3"/>
    <w:next w:val="1-32"/>
    <w:uiPriority w:val="67"/>
    <w:semiHidden/>
    <w:unhideWhenUsed/>
    <w:rsid w:val="00491428"/>
    <w:pPr>
      <w:spacing w:after="0" w:line="240" w:lineRule="auto"/>
    </w:p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1-4231">
    <w:name w:val="Средняя сетка 1 - Акцент 423"/>
    <w:basedOn w:val="a3"/>
    <w:next w:val="1-42"/>
    <w:uiPriority w:val="67"/>
    <w:semiHidden/>
    <w:unhideWhenUsed/>
    <w:rsid w:val="00491428"/>
    <w:pPr>
      <w:spacing w:after="0" w:line="240" w:lineRule="auto"/>
    </w:p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1-5231">
    <w:name w:val="Средняя сетка 1 - Акцент 523"/>
    <w:basedOn w:val="a3"/>
    <w:next w:val="1-52"/>
    <w:uiPriority w:val="67"/>
    <w:semiHidden/>
    <w:unhideWhenUsed/>
    <w:rsid w:val="00491428"/>
    <w:pPr>
      <w:spacing w:after="0" w:line="240" w:lineRule="auto"/>
    </w:p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1-6231">
    <w:name w:val="Средняя сетка 1 - Акцент 623"/>
    <w:basedOn w:val="a3"/>
    <w:next w:val="1-62"/>
    <w:uiPriority w:val="67"/>
    <w:semiHidden/>
    <w:unhideWhenUsed/>
    <w:rsid w:val="00491428"/>
    <w:pPr>
      <w:spacing w:after="0" w:line="240" w:lineRule="auto"/>
    </w:p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2232">
    <w:name w:val="Средняя сетка 223"/>
    <w:basedOn w:val="a3"/>
    <w:next w:val="2b"/>
    <w:uiPriority w:val="68"/>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231">
    <w:name w:val="Средняя сетка 2 - Акцент 123"/>
    <w:basedOn w:val="a3"/>
    <w:next w:val="2-12"/>
    <w:uiPriority w:val="68"/>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2-2231">
    <w:name w:val="Средняя сетка 2 - Акцент 223"/>
    <w:basedOn w:val="a3"/>
    <w:next w:val="2-22"/>
    <w:uiPriority w:val="68"/>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2-3231">
    <w:name w:val="Средняя сетка 2 - Акцент 323"/>
    <w:basedOn w:val="a3"/>
    <w:next w:val="2-32"/>
    <w:uiPriority w:val="68"/>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2-4231">
    <w:name w:val="Средняя сетка 2 - Акцент 423"/>
    <w:basedOn w:val="a3"/>
    <w:next w:val="2-42"/>
    <w:uiPriority w:val="68"/>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2-5231">
    <w:name w:val="Средняя сетка 2 - Акцент 523"/>
    <w:basedOn w:val="a3"/>
    <w:next w:val="2-52"/>
    <w:uiPriority w:val="68"/>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2-6231">
    <w:name w:val="Средняя сетка 2 - Акцент 623"/>
    <w:basedOn w:val="a3"/>
    <w:next w:val="2-62"/>
    <w:uiPriority w:val="68"/>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3230">
    <w:name w:val="Средняя сетка 323"/>
    <w:basedOn w:val="a3"/>
    <w:next w:val="37"/>
    <w:uiPriority w:val="69"/>
    <w:semiHidden/>
    <w:unhideWhenUsed/>
    <w:rsid w:val="00491428"/>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23">
    <w:name w:val="Средняя сетка 3 - Акцент 123"/>
    <w:basedOn w:val="a3"/>
    <w:next w:val="3-1"/>
    <w:uiPriority w:val="69"/>
    <w:semiHidden/>
    <w:unhideWhenUsed/>
    <w:rsid w:val="00491428"/>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3-223">
    <w:name w:val="Средняя сетка 3 - Акцент 223"/>
    <w:basedOn w:val="a3"/>
    <w:next w:val="3-2"/>
    <w:uiPriority w:val="69"/>
    <w:semiHidden/>
    <w:unhideWhenUsed/>
    <w:rsid w:val="00491428"/>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3-323">
    <w:name w:val="Средняя сетка 3 - Акцент 323"/>
    <w:basedOn w:val="a3"/>
    <w:next w:val="3-3"/>
    <w:uiPriority w:val="69"/>
    <w:semiHidden/>
    <w:unhideWhenUsed/>
    <w:rsid w:val="00491428"/>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3-423">
    <w:name w:val="Средняя сетка 3 - Акцент 423"/>
    <w:basedOn w:val="a3"/>
    <w:next w:val="3-4"/>
    <w:uiPriority w:val="69"/>
    <w:semiHidden/>
    <w:unhideWhenUsed/>
    <w:rsid w:val="00491428"/>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3-523">
    <w:name w:val="Средняя сетка 3 - Акцент 523"/>
    <w:basedOn w:val="a3"/>
    <w:next w:val="3-5"/>
    <w:uiPriority w:val="69"/>
    <w:semiHidden/>
    <w:unhideWhenUsed/>
    <w:rsid w:val="00491428"/>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3-623">
    <w:name w:val="Средняя сетка 3 - Акцент 623"/>
    <w:basedOn w:val="a3"/>
    <w:next w:val="3-6"/>
    <w:uiPriority w:val="69"/>
    <w:semiHidden/>
    <w:unhideWhenUsed/>
    <w:rsid w:val="00491428"/>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236">
    <w:name w:val="Темный список23"/>
    <w:basedOn w:val="a3"/>
    <w:next w:val="aff3"/>
    <w:uiPriority w:val="70"/>
    <w:semiHidden/>
    <w:unhideWhenUsed/>
    <w:rsid w:val="00491428"/>
    <w:pPr>
      <w:spacing w:after="0" w:line="240" w:lineRule="auto"/>
    </w:pPr>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233">
    <w:name w:val="Темный список - Акцент 123"/>
    <w:basedOn w:val="a3"/>
    <w:next w:val="-13"/>
    <w:uiPriority w:val="70"/>
    <w:semiHidden/>
    <w:unhideWhenUsed/>
    <w:rsid w:val="00491428"/>
    <w:pPr>
      <w:spacing w:after="0" w:line="240" w:lineRule="auto"/>
    </w:pPr>
    <w:rPr>
      <w:color w:val="FFFFFF"/>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2233">
    <w:name w:val="Темный список - Акцент 223"/>
    <w:basedOn w:val="a3"/>
    <w:next w:val="-23"/>
    <w:uiPriority w:val="70"/>
    <w:semiHidden/>
    <w:unhideWhenUsed/>
    <w:rsid w:val="00491428"/>
    <w:pPr>
      <w:spacing w:after="0" w:line="240" w:lineRule="auto"/>
    </w:pPr>
    <w:rPr>
      <w:color w:val="FFFFFF"/>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3233">
    <w:name w:val="Темный список - Акцент 323"/>
    <w:basedOn w:val="a3"/>
    <w:next w:val="-33"/>
    <w:uiPriority w:val="70"/>
    <w:semiHidden/>
    <w:unhideWhenUsed/>
    <w:rsid w:val="00491428"/>
    <w:pPr>
      <w:spacing w:after="0" w:line="240" w:lineRule="auto"/>
    </w:pPr>
    <w:rPr>
      <w:color w:val="FFFFFF"/>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4233">
    <w:name w:val="Темный список - Акцент 423"/>
    <w:basedOn w:val="a3"/>
    <w:next w:val="-43"/>
    <w:uiPriority w:val="70"/>
    <w:semiHidden/>
    <w:unhideWhenUsed/>
    <w:rsid w:val="00491428"/>
    <w:pPr>
      <w:spacing w:after="0" w:line="240" w:lineRule="auto"/>
    </w:pPr>
    <w:rPr>
      <w:color w:val="FFFFFF"/>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5233">
    <w:name w:val="Темный список - Акцент 523"/>
    <w:basedOn w:val="a3"/>
    <w:next w:val="-53"/>
    <w:uiPriority w:val="70"/>
    <w:semiHidden/>
    <w:unhideWhenUsed/>
    <w:rsid w:val="00491428"/>
    <w:pPr>
      <w:spacing w:after="0" w:line="240" w:lineRule="auto"/>
    </w:pPr>
    <w:rPr>
      <w:color w:val="FFFFFF"/>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6233">
    <w:name w:val="Темный список - Акцент 623"/>
    <w:basedOn w:val="a3"/>
    <w:next w:val="-63"/>
    <w:uiPriority w:val="70"/>
    <w:semiHidden/>
    <w:unhideWhenUsed/>
    <w:rsid w:val="00491428"/>
    <w:pPr>
      <w:spacing w:after="0" w:line="240" w:lineRule="auto"/>
    </w:pPr>
    <w:rPr>
      <w:color w:val="FFFFFF"/>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237">
    <w:name w:val="Цветная заливка23"/>
    <w:basedOn w:val="a3"/>
    <w:next w:val="aff4"/>
    <w:uiPriority w:val="71"/>
    <w:semiHidden/>
    <w:unhideWhenUsed/>
    <w:rsid w:val="00491428"/>
    <w:pPr>
      <w:spacing w:after="0" w:line="240" w:lineRule="auto"/>
    </w:p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234">
    <w:name w:val="Цветная заливка - Акцент 123"/>
    <w:basedOn w:val="a3"/>
    <w:next w:val="-14"/>
    <w:uiPriority w:val="71"/>
    <w:semiHidden/>
    <w:unhideWhenUsed/>
    <w:rsid w:val="00491428"/>
    <w:pPr>
      <w:spacing w:after="0" w:line="240" w:lineRule="auto"/>
    </w:p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2234">
    <w:name w:val="Цветная заливка - Акцент 223"/>
    <w:basedOn w:val="a3"/>
    <w:next w:val="-24"/>
    <w:uiPriority w:val="71"/>
    <w:semiHidden/>
    <w:unhideWhenUsed/>
    <w:rsid w:val="00491428"/>
    <w:pPr>
      <w:spacing w:after="0" w:line="240" w:lineRule="auto"/>
    </w:p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3234">
    <w:name w:val="Цветная заливка - Акцент 323"/>
    <w:basedOn w:val="a3"/>
    <w:next w:val="-34"/>
    <w:uiPriority w:val="71"/>
    <w:semiHidden/>
    <w:unhideWhenUsed/>
    <w:rsid w:val="00491428"/>
    <w:pPr>
      <w:spacing w:after="0" w:line="240" w:lineRule="auto"/>
    </w:p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4234">
    <w:name w:val="Цветная заливка - Акцент 423"/>
    <w:basedOn w:val="a3"/>
    <w:next w:val="-44"/>
    <w:uiPriority w:val="71"/>
    <w:semiHidden/>
    <w:unhideWhenUsed/>
    <w:rsid w:val="00491428"/>
    <w:pPr>
      <w:spacing w:after="0" w:line="240" w:lineRule="auto"/>
    </w:p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5234">
    <w:name w:val="Цветная заливка - Акцент 523"/>
    <w:basedOn w:val="a3"/>
    <w:next w:val="-54"/>
    <w:uiPriority w:val="71"/>
    <w:semiHidden/>
    <w:unhideWhenUsed/>
    <w:rsid w:val="00491428"/>
    <w:pPr>
      <w:spacing w:after="0" w:line="240" w:lineRule="auto"/>
    </w:p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6234">
    <w:name w:val="Цветная заливка - Акцент 623"/>
    <w:basedOn w:val="a3"/>
    <w:next w:val="-64"/>
    <w:uiPriority w:val="71"/>
    <w:semiHidden/>
    <w:unhideWhenUsed/>
    <w:rsid w:val="00491428"/>
    <w:pPr>
      <w:spacing w:after="0" w:line="240" w:lineRule="auto"/>
    </w:p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238">
    <w:name w:val="Цветной список23"/>
    <w:basedOn w:val="a3"/>
    <w:next w:val="aff5"/>
    <w:uiPriority w:val="72"/>
    <w:semiHidden/>
    <w:unhideWhenUsed/>
    <w:rsid w:val="00491428"/>
    <w:pPr>
      <w:spacing w:after="0" w:line="240" w:lineRule="auto"/>
    </w:p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235">
    <w:name w:val="Цветной список - Акцент 123"/>
    <w:basedOn w:val="a3"/>
    <w:next w:val="-15"/>
    <w:uiPriority w:val="72"/>
    <w:semiHidden/>
    <w:unhideWhenUsed/>
    <w:rsid w:val="00491428"/>
    <w:pPr>
      <w:spacing w:after="0" w:line="240" w:lineRule="auto"/>
    </w:p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2235">
    <w:name w:val="Цветной список - Акцент 223"/>
    <w:basedOn w:val="a3"/>
    <w:next w:val="-25"/>
    <w:uiPriority w:val="72"/>
    <w:semiHidden/>
    <w:unhideWhenUsed/>
    <w:rsid w:val="00491428"/>
    <w:pPr>
      <w:spacing w:after="0" w:line="240" w:lineRule="auto"/>
    </w:p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3235">
    <w:name w:val="Цветной список - Акцент 323"/>
    <w:basedOn w:val="a3"/>
    <w:next w:val="-35"/>
    <w:uiPriority w:val="72"/>
    <w:semiHidden/>
    <w:unhideWhenUsed/>
    <w:rsid w:val="00491428"/>
    <w:pPr>
      <w:spacing w:after="0" w:line="240" w:lineRule="auto"/>
    </w:p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4235">
    <w:name w:val="Цветной список - Акцент 423"/>
    <w:basedOn w:val="a3"/>
    <w:next w:val="-45"/>
    <w:uiPriority w:val="72"/>
    <w:semiHidden/>
    <w:unhideWhenUsed/>
    <w:rsid w:val="00491428"/>
    <w:pPr>
      <w:spacing w:after="0" w:line="240" w:lineRule="auto"/>
    </w:p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5235">
    <w:name w:val="Цветной список - Акцент 523"/>
    <w:basedOn w:val="a3"/>
    <w:next w:val="-55"/>
    <w:uiPriority w:val="72"/>
    <w:semiHidden/>
    <w:unhideWhenUsed/>
    <w:rsid w:val="00491428"/>
    <w:pPr>
      <w:spacing w:after="0" w:line="240" w:lineRule="auto"/>
    </w:p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6235">
    <w:name w:val="Цветной список - Акцент 623"/>
    <w:basedOn w:val="a3"/>
    <w:next w:val="-65"/>
    <w:uiPriority w:val="72"/>
    <w:semiHidden/>
    <w:unhideWhenUsed/>
    <w:rsid w:val="00491428"/>
    <w:pPr>
      <w:spacing w:after="0" w:line="240" w:lineRule="auto"/>
    </w:p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239">
    <w:name w:val="Цветная сетка23"/>
    <w:basedOn w:val="a3"/>
    <w:next w:val="aff6"/>
    <w:uiPriority w:val="73"/>
    <w:semiHidden/>
    <w:unhideWhenUsed/>
    <w:rsid w:val="00491428"/>
    <w:pPr>
      <w:spacing w:after="0" w:line="240" w:lineRule="auto"/>
    </w:p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236">
    <w:name w:val="Цветная сетка - Акцент 123"/>
    <w:basedOn w:val="a3"/>
    <w:next w:val="-16"/>
    <w:uiPriority w:val="73"/>
    <w:semiHidden/>
    <w:unhideWhenUsed/>
    <w:rsid w:val="00491428"/>
    <w:pPr>
      <w:spacing w:after="0" w:line="240" w:lineRule="auto"/>
    </w:p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2236">
    <w:name w:val="Цветная сетка - Акцент 223"/>
    <w:basedOn w:val="a3"/>
    <w:next w:val="-26"/>
    <w:uiPriority w:val="73"/>
    <w:semiHidden/>
    <w:unhideWhenUsed/>
    <w:rsid w:val="00491428"/>
    <w:pPr>
      <w:spacing w:after="0" w:line="240" w:lineRule="auto"/>
    </w:p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3236">
    <w:name w:val="Цветная сетка - Акцент 323"/>
    <w:basedOn w:val="a3"/>
    <w:next w:val="-36"/>
    <w:uiPriority w:val="73"/>
    <w:semiHidden/>
    <w:unhideWhenUsed/>
    <w:rsid w:val="00491428"/>
    <w:pPr>
      <w:spacing w:after="0" w:line="240" w:lineRule="auto"/>
    </w:p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4236">
    <w:name w:val="Цветная сетка - Акцент 423"/>
    <w:basedOn w:val="a3"/>
    <w:next w:val="-46"/>
    <w:uiPriority w:val="73"/>
    <w:semiHidden/>
    <w:unhideWhenUsed/>
    <w:rsid w:val="00491428"/>
    <w:pPr>
      <w:spacing w:after="0" w:line="240" w:lineRule="auto"/>
    </w:p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5236">
    <w:name w:val="Цветная сетка - Акцент 523"/>
    <w:basedOn w:val="a3"/>
    <w:next w:val="-56"/>
    <w:uiPriority w:val="73"/>
    <w:semiHidden/>
    <w:unhideWhenUsed/>
    <w:rsid w:val="00491428"/>
    <w:pPr>
      <w:spacing w:after="0" w:line="240" w:lineRule="auto"/>
    </w:p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6236">
    <w:name w:val="Цветная сетка - Акцент 623"/>
    <w:basedOn w:val="a3"/>
    <w:next w:val="-66"/>
    <w:uiPriority w:val="73"/>
    <w:semiHidden/>
    <w:unhideWhenUsed/>
    <w:rsid w:val="00491428"/>
    <w:pPr>
      <w:spacing w:after="0" w:line="240" w:lineRule="auto"/>
    </w:p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numbering" w:customStyle="1" w:styleId="23a">
    <w:name w:val="Нет списка23"/>
    <w:next w:val="a4"/>
    <w:uiPriority w:val="99"/>
    <w:semiHidden/>
    <w:unhideWhenUsed/>
    <w:rsid w:val="00491428"/>
  </w:style>
  <w:style w:type="table" w:customStyle="1" w:styleId="2130">
    <w:name w:val="Светлая заливка213"/>
    <w:basedOn w:val="a3"/>
    <w:next w:val="aff0"/>
    <w:uiPriority w:val="60"/>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31">
    <w:name w:val="Светлый список213"/>
    <w:basedOn w:val="a3"/>
    <w:next w:val="aff1"/>
    <w:uiPriority w:val="61"/>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132">
    <w:name w:val="Светлая сетка213"/>
    <w:basedOn w:val="a3"/>
    <w:next w:val="aff2"/>
    <w:uiPriority w:val="62"/>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3">
    <w:name w:val="Средняя заливка 1213"/>
    <w:basedOn w:val="a3"/>
    <w:next w:val="19"/>
    <w:uiPriority w:val="63"/>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3">
    <w:name w:val="Средняя заливка 2213"/>
    <w:basedOn w:val="a3"/>
    <w:next w:val="29"/>
    <w:uiPriority w:val="64"/>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30">
    <w:name w:val="Средний список 1213"/>
    <w:basedOn w:val="a3"/>
    <w:next w:val="1a"/>
    <w:uiPriority w:val="65"/>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000000"/>
        <w:bottom w:val="single" w:sz="8" w:space="0" w:color="000000"/>
      </w:tblBorders>
    </w:tblPr>
    <w:tblStylePr w:type="firstRow">
      <w:rPr>
        <w:rFonts w:ascii="Calibri" w:eastAsia="MS Gothic" w:hAnsi="Calibri"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30">
    <w:name w:val="Средний список 2213"/>
    <w:basedOn w:val="a3"/>
    <w:next w:val="2a"/>
    <w:uiPriority w:val="66"/>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2131">
    <w:name w:val="Средняя сетка 1213"/>
    <w:basedOn w:val="a3"/>
    <w:next w:val="1b"/>
    <w:uiPriority w:val="67"/>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22131">
    <w:name w:val="Средняя сетка 2213"/>
    <w:basedOn w:val="a3"/>
    <w:next w:val="2b"/>
    <w:uiPriority w:val="68"/>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213">
    <w:name w:val="Средняя сетка 3213"/>
    <w:basedOn w:val="a3"/>
    <w:next w:val="37"/>
    <w:uiPriority w:val="69"/>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2133">
    <w:name w:val="Темный список213"/>
    <w:basedOn w:val="a3"/>
    <w:next w:val="aff3"/>
    <w:uiPriority w:val="70"/>
    <w:semiHidden/>
    <w:unhideWhenUsed/>
    <w:rsid w:val="00491428"/>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2134">
    <w:name w:val="Цветная заливка213"/>
    <w:basedOn w:val="a3"/>
    <w:next w:val="aff4"/>
    <w:uiPriority w:val="71"/>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2135">
    <w:name w:val="Цветной список213"/>
    <w:basedOn w:val="a3"/>
    <w:next w:val="aff5"/>
    <w:uiPriority w:val="72"/>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2136">
    <w:name w:val="Цветная сетка213"/>
    <w:basedOn w:val="a3"/>
    <w:next w:val="aff6"/>
    <w:uiPriority w:val="73"/>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2130">
    <w:name w:val="Светлая заливка - Акцент 1213"/>
    <w:basedOn w:val="a3"/>
    <w:next w:val="-1"/>
    <w:uiPriority w:val="60"/>
    <w:semiHidden/>
    <w:unhideWhenUsed/>
    <w:rsid w:val="00491428"/>
    <w:pPr>
      <w:spacing w:after="0" w:line="240" w:lineRule="auto"/>
    </w:pPr>
    <w:rPr>
      <w:rFonts w:ascii="Cambria" w:eastAsia="MS Mincho" w:hAnsi="Cambria"/>
      <w:bCs w:val="0"/>
      <w:color w:val="365F91"/>
      <w:kern w:val="0"/>
      <w:sz w:val="22"/>
      <w:szCs w:val="22"/>
      <w:lang w:val="en-US"/>
      <w14:ligatures w14:val="none"/>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2131">
    <w:name w:val="Светлый список - Акцент 1213"/>
    <w:basedOn w:val="a3"/>
    <w:next w:val="-10"/>
    <w:uiPriority w:val="61"/>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2132">
    <w:name w:val="Светлая сетка - Акцент 1213"/>
    <w:basedOn w:val="a3"/>
    <w:next w:val="-12"/>
    <w:uiPriority w:val="62"/>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13">
    <w:name w:val="Средняя заливка 1 - Акцент 1213"/>
    <w:basedOn w:val="a3"/>
    <w:next w:val="1-1"/>
    <w:uiPriority w:val="63"/>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2-1213">
    <w:name w:val="Средняя заливка 2 - Акцент 1213"/>
    <w:basedOn w:val="a3"/>
    <w:next w:val="2-1"/>
    <w:uiPriority w:val="64"/>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30">
    <w:name w:val="Средний список 1 - Акцент 1213"/>
    <w:basedOn w:val="a3"/>
    <w:next w:val="1-10"/>
    <w:uiPriority w:val="65"/>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4F81BD"/>
        <w:bottom w:val="single" w:sz="8" w:space="0" w:color="4F81BD"/>
      </w:tblBorders>
    </w:tblPr>
    <w:tblStylePr w:type="firstRow">
      <w:rPr>
        <w:rFonts w:ascii="Calibri" w:eastAsia="MS Gothic" w:hAnsi="Calibri"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130">
    <w:name w:val="Средний список 2 - Акцент 1213"/>
    <w:basedOn w:val="a3"/>
    <w:next w:val="2-10"/>
    <w:uiPriority w:val="66"/>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12131">
    <w:name w:val="Средняя сетка 1 - Акцент 1213"/>
    <w:basedOn w:val="a3"/>
    <w:next w:val="1-12"/>
    <w:uiPriority w:val="67"/>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2-12131">
    <w:name w:val="Средняя сетка 2 - Акцент 1213"/>
    <w:basedOn w:val="a3"/>
    <w:next w:val="2-12"/>
    <w:uiPriority w:val="68"/>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3-1213">
    <w:name w:val="Средняя сетка 3 - Акцент 1213"/>
    <w:basedOn w:val="a3"/>
    <w:next w:val="3-1"/>
    <w:uiPriority w:val="69"/>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2133">
    <w:name w:val="Темный список - Акцент 1213"/>
    <w:basedOn w:val="a3"/>
    <w:next w:val="-13"/>
    <w:uiPriority w:val="70"/>
    <w:semiHidden/>
    <w:unhideWhenUsed/>
    <w:rsid w:val="00491428"/>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2134">
    <w:name w:val="Цветная заливка - Акцент 1213"/>
    <w:basedOn w:val="a3"/>
    <w:next w:val="-14"/>
    <w:uiPriority w:val="71"/>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12135">
    <w:name w:val="Цветной список - Акцент 1213"/>
    <w:basedOn w:val="a3"/>
    <w:next w:val="-15"/>
    <w:uiPriority w:val="72"/>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2136">
    <w:name w:val="Цветная сетка - Акцент 1213"/>
    <w:basedOn w:val="a3"/>
    <w:next w:val="-16"/>
    <w:uiPriority w:val="73"/>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2130">
    <w:name w:val="Светлая заливка - Акцент 2213"/>
    <w:basedOn w:val="a3"/>
    <w:next w:val="-2"/>
    <w:uiPriority w:val="60"/>
    <w:semiHidden/>
    <w:unhideWhenUsed/>
    <w:rsid w:val="00491428"/>
    <w:pPr>
      <w:spacing w:after="0" w:line="240" w:lineRule="auto"/>
    </w:pPr>
    <w:rPr>
      <w:rFonts w:ascii="Cambria" w:eastAsia="MS Mincho" w:hAnsi="Cambria"/>
      <w:bCs w:val="0"/>
      <w:color w:val="943634"/>
      <w:kern w:val="0"/>
      <w:sz w:val="22"/>
      <w:szCs w:val="22"/>
      <w:lang w:val="en-US"/>
      <w14:ligatures w14:val="none"/>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131">
    <w:name w:val="Светлый список - Акцент 2213"/>
    <w:basedOn w:val="a3"/>
    <w:next w:val="-20"/>
    <w:uiPriority w:val="61"/>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32">
    <w:name w:val="Светлая сетка - Акцент 2213"/>
    <w:basedOn w:val="a3"/>
    <w:next w:val="-22"/>
    <w:uiPriority w:val="62"/>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2213">
    <w:name w:val="Средняя заливка 1 - Акцент 2213"/>
    <w:basedOn w:val="a3"/>
    <w:next w:val="1-2"/>
    <w:uiPriority w:val="63"/>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2-2213">
    <w:name w:val="Средняя заливка 2 - Акцент 2213"/>
    <w:basedOn w:val="a3"/>
    <w:next w:val="2-2"/>
    <w:uiPriority w:val="64"/>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130">
    <w:name w:val="Средний список 1 - Акцент 2213"/>
    <w:basedOn w:val="a3"/>
    <w:next w:val="1-20"/>
    <w:uiPriority w:val="65"/>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C0504D"/>
        <w:bottom w:val="single" w:sz="8" w:space="0" w:color="C0504D"/>
      </w:tblBorders>
    </w:tblPr>
    <w:tblStylePr w:type="firstRow">
      <w:rPr>
        <w:rFonts w:ascii="Calibri" w:eastAsia="MS Gothic" w:hAnsi="Calibri"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2-22130">
    <w:name w:val="Средний список 2 - Акцент 2213"/>
    <w:basedOn w:val="a3"/>
    <w:next w:val="2-20"/>
    <w:uiPriority w:val="66"/>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1-22131">
    <w:name w:val="Средняя сетка 1 - Акцент 2213"/>
    <w:basedOn w:val="a3"/>
    <w:next w:val="1-22"/>
    <w:uiPriority w:val="67"/>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2-22131">
    <w:name w:val="Средняя сетка 2 - Акцент 2213"/>
    <w:basedOn w:val="a3"/>
    <w:next w:val="2-22"/>
    <w:uiPriority w:val="68"/>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3-2213">
    <w:name w:val="Средняя сетка 3 - Акцент 2213"/>
    <w:basedOn w:val="a3"/>
    <w:next w:val="3-2"/>
    <w:uiPriority w:val="69"/>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22133">
    <w:name w:val="Темный список - Акцент 2213"/>
    <w:basedOn w:val="a3"/>
    <w:next w:val="-23"/>
    <w:uiPriority w:val="70"/>
    <w:semiHidden/>
    <w:unhideWhenUsed/>
    <w:rsid w:val="00491428"/>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22134">
    <w:name w:val="Цветная заливка - Акцент 2213"/>
    <w:basedOn w:val="a3"/>
    <w:next w:val="-24"/>
    <w:uiPriority w:val="71"/>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22135">
    <w:name w:val="Цветной список - Акцент 2213"/>
    <w:basedOn w:val="a3"/>
    <w:next w:val="-25"/>
    <w:uiPriority w:val="72"/>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22136">
    <w:name w:val="Цветная сетка - Акцент 2213"/>
    <w:basedOn w:val="a3"/>
    <w:next w:val="-26"/>
    <w:uiPriority w:val="73"/>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2130">
    <w:name w:val="Светлая заливка - Акцент 3213"/>
    <w:basedOn w:val="a3"/>
    <w:next w:val="-3"/>
    <w:uiPriority w:val="60"/>
    <w:semiHidden/>
    <w:unhideWhenUsed/>
    <w:rsid w:val="00491428"/>
    <w:pPr>
      <w:spacing w:after="0" w:line="240" w:lineRule="auto"/>
    </w:pPr>
    <w:rPr>
      <w:rFonts w:ascii="Cambria" w:eastAsia="MS Mincho" w:hAnsi="Cambria"/>
      <w:bCs w:val="0"/>
      <w:color w:val="76923C"/>
      <w:kern w:val="0"/>
      <w:sz w:val="22"/>
      <w:szCs w:val="22"/>
      <w:lang w:val="en-US"/>
      <w14:ligatures w14:val="none"/>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31">
    <w:name w:val="Светлый список - Акцент 3213"/>
    <w:basedOn w:val="a3"/>
    <w:next w:val="-30"/>
    <w:uiPriority w:val="61"/>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132">
    <w:name w:val="Светлая сетка - Акцент 3213"/>
    <w:basedOn w:val="a3"/>
    <w:next w:val="-32"/>
    <w:uiPriority w:val="62"/>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3213">
    <w:name w:val="Средняя заливка 1 - Акцент 3213"/>
    <w:basedOn w:val="a3"/>
    <w:next w:val="1-3"/>
    <w:uiPriority w:val="63"/>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2-3213">
    <w:name w:val="Средняя заливка 2 - Акцент 3213"/>
    <w:basedOn w:val="a3"/>
    <w:next w:val="2-3"/>
    <w:uiPriority w:val="64"/>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130">
    <w:name w:val="Средний список 1 - Акцент 3213"/>
    <w:basedOn w:val="a3"/>
    <w:next w:val="1-30"/>
    <w:uiPriority w:val="65"/>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9BBB59"/>
        <w:bottom w:val="single" w:sz="8" w:space="0" w:color="9BBB59"/>
      </w:tblBorders>
    </w:tblPr>
    <w:tblStylePr w:type="firstRow">
      <w:rPr>
        <w:rFonts w:ascii="Calibri" w:eastAsia="MS Gothic" w:hAnsi="Calibri"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2-32130">
    <w:name w:val="Средний список 2 - Акцент 3213"/>
    <w:basedOn w:val="a3"/>
    <w:next w:val="2-30"/>
    <w:uiPriority w:val="66"/>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1-32131">
    <w:name w:val="Средняя сетка 1 - Акцент 3213"/>
    <w:basedOn w:val="a3"/>
    <w:next w:val="1-32"/>
    <w:uiPriority w:val="67"/>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2-32131">
    <w:name w:val="Средняя сетка 2 - Акцент 3213"/>
    <w:basedOn w:val="a3"/>
    <w:next w:val="2-32"/>
    <w:uiPriority w:val="68"/>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3-3213">
    <w:name w:val="Средняя сетка 3 - Акцент 3213"/>
    <w:basedOn w:val="a3"/>
    <w:next w:val="3-3"/>
    <w:uiPriority w:val="69"/>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2133">
    <w:name w:val="Темный список - Акцент 3213"/>
    <w:basedOn w:val="a3"/>
    <w:next w:val="-33"/>
    <w:uiPriority w:val="70"/>
    <w:semiHidden/>
    <w:unhideWhenUsed/>
    <w:rsid w:val="00491428"/>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2134">
    <w:name w:val="Цветная заливка - Акцент 3213"/>
    <w:basedOn w:val="a3"/>
    <w:next w:val="-34"/>
    <w:uiPriority w:val="71"/>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32135">
    <w:name w:val="Цветной список - Акцент 3213"/>
    <w:basedOn w:val="a3"/>
    <w:next w:val="-35"/>
    <w:uiPriority w:val="72"/>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32136">
    <w:name w:val="Цветная сетка - Акцент 3213"/>
    <w:basedOn w:val="a3"/>
    <w:next w:val="-36"/>
    <w:uiPriority w:val="73"/>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2130">
    <w:name w:val="Светлая заливка - Акцент 4213"/>
    <w:basedOn w:val="a3"/>
    <w:next w:val="-4"/>
    <w:uiPriority w:val="60"/>
    <w:semiHidden/>
    <w:unhideWhenUsed/>
    <w:rsid w:val="00491428"/>
    <w:pPr>
      <w:spacing w:after="0" w:line="240" w:lineRule="auto"/>
    </w:pPr>
    <w:rPr>
      <w:rFonts w:ascii="Cambria" w:eastAsia="MS Mincho" w:hAnsi="Cambria"/>
      <w:bCs w:val="0"/>
      <w:color w:val="5F497A"/>
      <w:kern w:val="0"/>
      <w:sz w:val="22"/>
      <w:szCs w:val="22"/>
      <w:lang w:val="en-US"/>
      <w14:ligatures w14:val="none"/>
    </w:rPr>
    <w:tblPr>
      <w:tblStyleRowBandSize w:val="1"/>
      <w:tblStyleColBandSize w:val="1"/>
      <w:tblInd w:w="0" w:type="nil"/>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2131">
    <w:name w:val="Светлый список - Акцент 4213"/>
    <w:basedOn w:val="a3"/>
    <w:next w:val="-40"/>
    <w:uiPriority w:val="61"/>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42132">
    <w:name w:val="Светлая сетка - Акцент 4213"/>
    <w:basedOn w:val="a3"/>
    <w:next w:val="-42"/>
    <w:uiPriority w:val="62"/>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4213">
    <w:name w:val="Средняя заливка 1 - Акцент 4213"/>
    <w:basedOn w:val="a3"/>
    <w:next w:val="1-4"/>
    <w:uiPriority w:val="63"/>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2-4213">
    <w:name w:val="Средняя заливка 2 - Акцент 4213"/>
    <w:basedOn w:val="a3"/>
    <w:next w:val="2-4"/>
    <w:uiPriority w:val="64"/>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130">
    <w:name w:val="Средний список 1 - Акцент 4213"/>
    <w:basedOn w:val="a3"/>
    <w:next w:val="1-40"/>
    <w:uiPriority w:val="65"/>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8064A2"/>
        <w:bottom w:val="single" w:sz="8" w:space="0" w:color="8064A2"/>
      </w:tblBorders>
    </w:tblPr>
    <w:tblStylePr w:type="firstRow">
      <w:rPr>
        <w:rFonts w:ascii="Calibri" w:eastAsia="MS Gothic" w:hAnsi="Calibri"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2-42130">
    <w:name w:val="Средний список 2 - Акцент 4213"/>
    <w:basedOn w:val="a3"/>
    <w:next w:val="2-40"/>
    <w:uiPriority w:val="66"/>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1-42131">
    <w:name w:val="Средняя сетка 1 - Акцент 4213"/>
    <w:basedOn w:val="a3"/>
    <w:next w:val="1-42"/>
    <w:uiPriority w:val="67"/>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2-42131">
    <w:name w:val="Средняя сетка 2 - Акцент 4213"/>
    <w:basedOn w:val="a3"/>
    <w:next w:val="2-42"/>
    <w:uiPriority w:val="68"/>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4213">
    <w:name w:val="Средняя сетка 3 - Акцент 4213"/>
    <w:basedOn w:val="a3"/>
    <w:next w:val="3-4"/>
    <w:uiPriority w:val="69"/>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42133">
    <w:name w:val="Темный список - Акцент 4213"/>
    <w:basedOn w:val="a3"/>
    <w:next w:val="-43"/>
    <w:uiPriority w:val="70"/>
    <w:semiHidden/>
    <w:unhideWhenUsed/>
    <w:rsid w:val="00491428"/>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42134">
    <w:name w:val="Цветная заливка - Акцент 4213"/>
    <w:basedOn w:val="a3"/>
    <w:next w:val="-44"/>
    <w:uiPriority w:val="71"/>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42135">
    <w:name w:val="Цветной список - Акцент 4213"/>
    <w:basedOn w:val="a3"/>
    <w:next w:val="-45"/>
    <w:uiPriority w:val="72"/>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42136">
    <w:name w:val="Цветная сетка - Акцент 4213"/>
    <w:basedOn w:val="a3"/>
    <w:next w:val="-46"/>
    <w:uiPriority w:val="73"/>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30">
    <w:name w:val="Светлая заливка - Акцент 5213"/>
    <w:basedOn w:val="a3"/>
    <w:next w:val="-5"/>
    <w:uiPriority w:val="60"/>
    <w:semiHidden/>
    <w:unhideWhenUsed/>
    <w:rsid w:val="00491428"/>
    <w:pPr>
      <w:spacing w:after="0" w:line="240" w:lineRule="auto"/>
    </w:pPr>
    <w:rPr>
      <w:rFonts w:ascii="Cambria" w:eastAsia="MS Mincho" w:hAnsi="Cambria"/>
      <w:bCs w:val="0"/>
      <w:color w:val="31849B"/>
      <w:kern w:val="0"/>
      <w:sz w:val="22"/>
      <w:szCs w:val="22"/>
      <w:lang w:val="en-US"/>
      <w14:ligatures w14:val="none"/>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131">
    <w:name w:val="Светлый список - Акцент 5213"/>
    <w:basedOn w:val="a3"/>
    <w:next w:val="-50"/>
    <w:uiPriority w:val="61"/>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52132">
    <w:name w:val="Светлая сетка - Акцент 5213"/>
    <w:basedOn w:val="a3"/>
    <w:next w:val="-52"/>
    <w:uiPriority w:val="62"/>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213">
    <w:name w:val="Средняя заливка 1 - Акцент 5213"/>
    <w:basedOn w:val="a3"/>
    <w:next w:val="1-5"/>
    <w:uiPriority w:val="63"/>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5213">
    <w:name w:val="Средняя заливка 2 - Акцент 5213"/>
    <w:basedOn w:val="a3"/>
    <w:next w:val="2-5"/>
    <w:uiPriority w:val="64"/>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2130">
    <w:name w:val="Средний список 1 - Акцент 5213"/>
    <w:basedOn w:val="a3"/>
    <w:next w:val="1-50"/>
    <w:uiPriority w:val="65"/>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4BACC6"/>
        <w:bottom w:val="single" w:sz="8" w:space="0" w:color="4BACC6"/>
      </w:tblBorders>
    </w:tblPr>
    <w:tblStylePr w:type="firstRow">
      <w:rPr>
        <w:rFonts w:ascii="Calibri" w:eastAsia="MS Gothic" w:hAnsi="Calibri"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2-52130">
    <w:name w:val="Средний список 2 - Акцент 5213"/>
    <w:basedOn w:val="a3"/>
    <w:next w:val="2-50"/>
    <w:uiPriority w:val="66"/>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1-52131">
    <w:name w:val="Средняя сетка 1 - Акцент 5213"/>
    <w:basedOn w:val="a3"/>
    <w:next w:val="1-52"/>
    <w:uiPriority w:val="67"/>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2-52131">
    <w:name w:val="Средняя сетка 2 - Акцент 5213"/>
    <w:basedOn w:val="a3"/>
    <w:next w:val="2-52"/>
    <w:uiPriority w:val="68"/>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3-5213">
    <w:name w:val="Средняя сетка 3 - Акцент 5213"/>
    <w:basedOn w:val="a3"/>
    <w:next w:val="3-5"/>
    <w:uiPriority w:val="69"/>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52133">
    <w:name w:val="Темный список - Акцент 5213"/>
    <w:basedOn w:val="a3"/>
    <w:next w:val="-53"/>
    <w:uiPriority w:val="70"/>
    <w:semiHidden/>
    <w:unhideWhenUsed/>
    <w:rsid w:val="00491428"/>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52134">
    <w:name w:val="Цветная заливка - Акцент 5213"/>
    <w:basedOn w:val="a3"/>
    <w:next w:val="-54"/>
    <w:uiPriority w:val="71"/>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52135">
    <w:name w:val="Цветной список - Акцент 5213"/>
    <w:basedOn w:val="a3"/>
    <w:next w:val="-55"/>
    <w:uiPriority w:val="72"/>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52136">
    <w:name w:val="Цветная сетка - Акцент 5213"/>
    <w:basedOn w:val="a3"/>
    <w:next w:val="-56"/>
    <w:uiPriority w:val="73"/>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2130">
    <w:name w:val="Светлая заливка - Акцент 6213"/>
    <w:basedOn w:val="a3"/>
    <w:next w:val="-6"/>
    <w:uiPriority w:val="60"/>
    <w:semiHidden/>
    <w:unhideWhenUsed/>
    <w:rsid w:val="00491428"/>
    <w:pPr>
      <w:spacing w:after="0" w:line="240" w:lineRule="auto"/>
    </w:pPr>
    <w:rPr>
      <w:rFonts w:ascii="Cambria" w:eastAsia="MS Mincho" w:hAnsi="Cambria"/>
      <w:bCs w:val="0"/>
      <w:color w:val="E36C0A"/>
      <w:kern w:val="0"/>
      <w:sz w:val="22"/>
      <w:szCs w:val="22"/>
      <w:lang w:val="en-US"/>
      <w14:ligatures w14:val="none"/>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62131">
    <w:name w:val="Светлый список - Акцент 6213"/>
    <w:basedOn w:val="a3"/>
    <w:next w:val="-60"/>
    <w:uiPriority w:val="61"/>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32">
    <w:name w:val="Светлая сетка - Акцент 6213"/>
    <w:basedOn w:val="a3"/>
    <w:next w:val="-62"/>
    <w:uiPriority w:val="62"/>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6213">
    <w:name w:val="Средняя заливка 1 - Акцент 6213"/>
    <w:basedOn w:val="a3"/>
    <w:next w:val="1-6"/>
    <w:uiPriority w:val="63"/>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213">
    <w:name w:val="Средняя заливка 2 - Акцент 6213"/>
    <w:basedOn w:val="a3"/>
    <w:next w:val="2-6"/>
    <w:uiPriority w:val="64"/>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2130">
    <w:name w:val="Средний список 1 - Акцент 6213"/>
    <w:basedOn w:val="a3"/>
    <w:next w:val="1-60"/>
    <w:uiPriority w:val="65"/>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F79646"/>
        <w:bottom w:val="single" w:sz="8" w:space="0" w:color="F79646"/>
      </w:tblBorders>
    </w:tblPr>
    <w:tblStylePr w:type="firstRow">
      <w:rPr>
        <w:rFonts w:ascii="Calibri" w:eastAsia="MS Gothic" w:hAnsi="Calibri"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62130">
    <w:name w:val="Средний список 2 - Акцент 6213"/>
    <w:basedOn w:val="a3"/>
    <w:next w:val="2-60"/>
    <w:uiPriority w:val="66"/>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62131">
    <w:name w:val="Средняя сетка 1 - Акцент 6213"/>
    <w:basedOn w:val="a3"/>
    <w:next w:val="1-62"/>
    <w:uiPriority w:val="67"/>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62131">
    <w:name w:val="Средняя сетка 2 - Акцент 6213"/>
    <w:basedOn w:val="a3"/>
    <w:next w:val="2-62"/>
    <w:uiPriority w:val="68"/>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6213">
    <w:name w:val="Средняя сетка 3 - Акцент 6213"/>
    <w:basedOn w:val="a3"/>
    <w:next w:val="3-6"/>
    <w:uiPriority w:val="69"/>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62133">
    <w:name w:val="Темный список - Акцент 6213"/>
    <w:basedOn w:val="a3"/>
    <w:next w:val="-63"/>
    <w:uiPriority w:val="70"/>
    <w:semiHidden/>
    <w:unhideWhenUsed/>
    <w:rsid w:val="00491428"/>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62134">
    <w:name w:val="Цветная заливка - Акцент 6213"/>
    <w:basedOn w:val="a3"/>
    <w:next w:val="-64"/>
    <w:uiPriority w:val="71"/>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62135">
    <w:name w:val="Цветной список - Акцент 6213"/>
    <w:basedOn w:val="a3"/>
    <w:next w:val="-65"/>
    <w:uiPriority w:val="72"/>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62136">
    <w:name w:val="Цветная сетка - Акцент 6213"/>
    <w:basedOn w:val="a3"/>
    <w:next w:val="-66"/>
    <w:uiPriority w:val="73"/>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331">
    <w:name w:val="Нет списка33"/>
    <w:next w:val="a4"/>
    <w:uiPriority w:val="99"/>
    <w:semiHidden/>
    <w:unhideWhenUsed/>
    <w:rsid w:val="00491428"/>
  </w:style>
  <w:style w:type="numbering" w:customStyle="1" w:styleId="430">
    <w:name w:val="Нет списка43"/>
    <w:next w:val="a4"/>
    <w:uiPriority w:val="99"/>
    <w:semiHidden/>
    <w:unhideWhenUsed/>
    <w:rsid w:val="00491428"/>
  </w:style>
  <w:style w:type="numbering" w:customStyle="1" w:styleId="510">
    <w:name w:val="Нет списка51"/>
    <w:next w:val="a4"/>
    <w:uiPriority w:val="99"/>
    <w:semiHidden/>
    <w:unhideWhenUsed/>
    <w:rsid w:val="00491428"/>
  </w:style>
  <w:style w:type="numbering" w:customStyle="1" w:styleId="610">
    <w:name w:val="Нет списка61"/>
    <w:next w:val="a4"/>
    <w:uiPriority w:val="99"/>
    <w:semiHidden/>
    <w:unhideWhenUsed/>
    <w:rsid w:val="00491428"/>
  </w:style>
  <w:style w:type="numbering" w:customStyle="1" w:styleId="1111">
    <w:name w:val="Нет списка1111"/>
    <w:next w:val="a4"/>
    <w:uiPriority w:val="99"/>
    <w:semiHidden/>
    <w:unhideWhenUsed/>
    <w:rsid w:val="00491428"/>
  </w:style>
  <w:style w:type="numbering" w:customStyle="1" w:styleId="11111">
    <w:name w:val="Нет списка11111"/>
    <w:next w:val="a4"/>
    <w:uiPriority w:val="99"/>
    <w:semiHidden/>
    <w:unhideWhenUsed/>
    <w:rsid w:val="00491428"/>
  </w:style>
  <w:style w:type="table" w:customStyle="1" w:styleId="21110">
    <w:name w:val="Светлая заливка2111"/>
    <w:basedOn w:val="a3"/>
    <w:next w:val="aff0"/>
    <w:uiPriority w:val="60"/>
    <w:semiHidden/>
    <w:unhideWhenUsed/>
    <w:rsid w:val="00491428"/>
    <w:pPr>
      <w:spacing w:after="0" w:line="240" w:lineRule="auto"/>
    </w:p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10">
    <w:name w:val="Светлая заливка - Акцент 12111"/>
    <w:basedOn w:val="a3"/>
    <w:next w:val="-1"/>
    <w:uiPriority w:val="60"/>
    <w:semiHidden/>
    <w:unhideWhenUsed/>
    <w:rsid w:val="00491428"/>
    <w:pPr>
      <w:spacing w:after="0" w:line="240" w:lineRule="auto"/>
    </w:pPr>
    <w:rPr>
      <w:color w:val="0F4761"/>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221110">
    <w:name w:val="Светлая заливка - Акцент 22111"/>
    <w:basedOn w:val="a3"/>
    <w:next w:val="-2"/>
    <w:uiPriority w:val="60"/>
    <w:semiHidden/>
    <w:unhideWhenUsed/>
    <w:rsid w:val="00491428"/>
    <w:pPr>
      <w:spacing w:after="0" w:line="240" w:lineRule="auto"/>
    </w:pPr>
    <w:rPr>
      <w:color w:val="BF4E14"/>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321110">
    <w:name w:val="Светлая заливка - Акцент 32111"/>
    <w:basedOn w:val="a3"/>
    <w:next w:val="-3"/>
    <w:uiPriority w:val="60"/>
    <w:semiHidden/>
    <w:unhideWhenUsed/>
    <w:rsid w:val="00491428"/>
    <w:pPr>
      <w:spacing w:after="0" w:line="240" w:lineRule="auto"/>
    </w:pPr>
    <w:rPr>
      <w:color w:val="124F1A"/>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421110">
    <w:name w:val="Светлая заливка - Акцент 42111"/>
    <w:basedOn w:val="a3"/>
    <w:next w:val="-4"/>
    <w:uiPriority w:val="60"/>
    <w:semiHidden/>
    <w:unhideWhenUsed/>
    <w:rsid w:val="00491428"/>
    <w:pPr>
      <w:spacing w:after="0" w:line="240" w:lineRule="auto"/>
    </w:pPr>
    <w:rPr>
      <w:color w:val="0B769F"/>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521110">
    <w:name w:val="Светлая заливка - Акцент 52111"/>
    <w:basedOn w:val="a3"/>
    <w:next w:val="-5"/>
    <w:uiPriority w:val="60"/>
    <w:semiHidden/>
    <w:unhideWhenUsed/>
    <w:rsid w:val="00491428"/>
    <w:pPr>
      <w:spacing w:after="0" w:line="240" w:lineRule="auto"/>
    </w:pPr>
    <w:rPr>
      <w:color w:val="77206D"/>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621110">
    <w:name w:val="Светлая заливка - Акцент 62111"/>
    <w:basedOn w:val="a3"/>
    <w:next w:val="-6"/>
    <w:uiPriority w:val="60"/>
    <w:semiHidden/>
    <w:unhideWhenUsed/>
    <w:rsid w:val="00491428"/>
    <w:pPr>
      <w:spacing w:after="0" w:line="240" w:lineRule="auto"/>
    </w:pPr>
    <w:rPr>
      <w:color w:val="3A7C22"/>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21111">
    <w:name w:val="Светлый список2111"/>
    <w:basedOn w:val="a3"/>
    <w:next w:val="aff1"/>
    <w:uiPriority w:val="61"/>
    <w:semiHidden/>
    <w:unhideWhenUsed/>
    <w:rsid w:val="00491428"/>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111">
    <w:name w:val="Светлый список - Акцент 12111"/>
    <w:basedOn w:val="a3"/>
    <w:next w:val="-10"/>
    <w:uiPriority w:val="61"/>
    <w:semiHidden/>
    <w:unhideWhenUsed/>
    <w:rsid w:val="00491428"/>
    <w:pPr>
      <w:spacing w:after="0" w:line="240" w:lineRule="auto"/>
    </w:p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221111">
    <w:name w:val="Светлый список - Акцент 22111"/>
    <w:basedOn w:val="a3"/>
    <w:next w:val="-20"/>
    <w:uiPriority w:val="61"/>
    <w:semiHidden/>
    <w:unhideWhenUsed/>
    <w:rsid w:val="00491428"/>
    <w:pPr>
      <w:spacing w:after="0" w:line="240" w:lineRule="auto"/>
    </w:p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321111">
    <w:name w:val="Светлый список - Акцент 32111"/>
    <w:basedOn w:val="a3"/>
    <w:next w:val="-30"/>
    <w:uiPriority w:val="61"/>
    <w:semiHidden/>
    <w:unhideWhenUsed/>
    <w:rsid w:val="00491428"/>
    <w:pPr>
      <w:spacing w:after="0" w:line="240" w:lineRule="auto"/>
    </w:p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421111">
    <w:name w:val="Светлый список - Акцент 42111"/>
    <w:basedOn w:val="a3"/>
    <w:next w:val="-40"/>
    <w:uiPriority w:val="61"/>
    <w:semiHidden/>
    <w:unhideWhenUsed/>
    <w:rsid w:val="00491428"/>
    <w:pPr>
      <w:spacing w:after="0" w:line="240" w:lineRule="auto"/>
    </w:p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521111">
    <w:name w:val="Светлый список - Акцент 52111"/>
    <w:basedOn w:val="a3"/>
    <w:next w:val="-50"/>
    <w:uiPriority w:val="61"/>
    <w:semiHidden/>
    <w:unhideWhenUsed/>
    <w:rsid w:val="00491428"/>
    <w:pPr>
      <w:spacing w:after="0" w:line="240" w:lineRule="auto"/>
    </w:p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621111">
    <w:name w:val="Светлый список - Акцент 62111"/>
    <w:basedOn w:val="a3"/>
    <w:next w:val="-60"/>
    <w:uiPriority w:val="61"/>
    <w:semiHidden/>
    <w:unhideWhenUsed/>
    <w:rsid w:val="00491428"/>
    <w:pPr>
      <w:spacing w:after="0" w:line="240" w:lineRule="auto"/>
    </w:p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21112">
    <w:name w:val="Светлая сетка2111"/>
    <w:basedOn w:val="a3"/>
    <w:next w:val="aff2"/>
    <w:uiPriority w:val="62"/>
    <w:semiHidden/>
    <w:unhideWhenUsed/>
    <w:rsid w:val="00491428"/>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112">
    <w:name w:val="Светлая сетка - Акцент 12111"/>
    <w:basedOn w:val="a3"/>
    <w:next w:val="-12"/>
    <w:uiPriority w:val="62"/>
    <w:semiHidden/>
    <w:unhideWhenUsed/>
    <w:rsid w:val="00491428"/>
    <w:pPr>
      <w:spacing w:after="0" w:line="240" w:lineRule="auto"/>
    </w:p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Times New Roman"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221112">
    <w:name w:val="Светлая сетка - Акцент 22111"/>
    <w:basedOn w:val="a3"/>
    <w:next w:val="-22"/>
    <w:uiPriority w:val="62"/>
    <w:semiHidden/>
    <w:unhideWhenUsed/>
    <w:rsid w:val="00491428"/>
    <w:pPr>
      <w:spacing w:after="0" w:line="240" w:lineRule="auto"/>
    </w:p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321112">
    <w:name w:val="Светлая сетка - Акцент 32111"/>
    <w:basedOn w:val="a3"/>
    <w:next w:val="-32"/>
    <w:uiPriority w:val="62"/>
    <w:semiHidden/>
    <w:unhideWhenUsed/>
    <w:rsid w:val="00491428"/>
    <w:pPr>
      <w:spacing w:after="0" w:line="240" w:lineRule="auto"/>
    </w:p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421112">
    <w:name w:val="Светлая сетка - Акцент 42111"/>
    <w:basedOn w:val="a3"/>
    <w:next w:val="-42"/>
    <w:uiPriority w:val="62"/>
    <w:semiHidden/>
    <w:unhideWhenUsed/>
    <w:rsid w:val="00491428"/>
    <w:pPr>
      <w:spacing w:after="0" w:line="240" w:lineRule="auto"/>
    </w:p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521112">
    <w:name w:val="Светлая сетка - Акцент 52111"/>
    <w:basedOn w:val="a3"/>
    <w:next w:val="-52"/>
    <w:uiPriority w:val="62"/>
    <w:semiHidden/>
    <w:unhideWhenUsed/>
    <w:rsid w:val="00491428"/>
    <w:pPr>
      <w:spacing w:after="0" w:line="240" w:lineRule="auto"/>
    </w:p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621112">
    <w:name w:val="Светлая сетка - Акцент 62111"/>
    <w:basedOn w:val="a3"/>
    <w:next w:val="-62"/>
    <w:uiPriority w:val="62"/>
    <w:semiHidden/>
    <w:unhideWhenUsed/>
    <w:rsid w:val="00491428"/>
    <w:pPr>
      <w:spacing w:after="0" w:line="240" w:lineRule="auto"/>
    </w:p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Times New Roman"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121110">
    <w:name w:val="Средняя заливка 12111"/>
    <w:basedOn w:val="a3"/>
    <w:next w:val="19"/>
    <w:uiPriority w:val="63"/>
    <w:semiHidden/>
    <w:unhideWhenUsed/>
    <w:rsid w:val="00491428"/>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1110">
    <w:name w:val="Средняя заливка 1 - Акцент 12111"/>
    <w:basedOn w:val="a3"/>
    <w:next w:val="1-1"/>
    <w:uiPriority w:val="63"/>
    <w:semiHidden/>
    <w:unhideWhenUsed/>
    <w:rsid w:val="00491428"/>
    <w:pPr>
      <w:spacing w:after="0" w:line="240" w:lineRule="auto"/>
    </w:p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1-221110">
    <w:name w:val="Средняя заливка 1 - Акцент 22111"/>
    <w:basedOn w:val="a3"/>
    <w:next w:val="1-2"/>
    <w:uiPriority w:val="63"/>
    <w:semiHidden/>
    <w:unhideWhenUsed/>
    <w:rsid w:val="00491428"/>
    <w:pPr>
      <w:spacing w:after="0" w:line="240" w:lineRule="auto"/>
    </w:p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1-321110">
    <w:name w:val="Средняя заливка 1 - Акцент 32111"/>
    <w:basedOn w:val="a3"/>
    <w:next w:val="1-3"/>
    <w:uiPriority w:val="63"/>
    <w:semiHidden/>
    <w:unhideWhenUsed/>
    <w:rsid w:val="00491428"/>
    <w:pPr>
      <w:spacing w:after="0" w:line="240" w:lineRule="auto"/>
    </w:p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1-421110">
    <w:name w:val="Средняя заливка 1 - Акцент 42111"/>
    <w:basedOn w:val="a3"/>
    <w:next w:val="1-4"/>
    <w:uiPriority w:val="63"/>
    <w:semiHidden/>
    <w:unhideWhenUsed/>
    <w:rsid w:val="00491428"/>
    <w:pPr>
      <w:spacing w:after="0" w:line="240" w:lineRule="auto"/>
    </w:p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1-521110">
    <w:name w:val="Средняя заливка 1 - Акцент 52111"/>
    <w:basedOn w:val="a3"/>
    <w:next w:val="1-5"/>
    <w:uiPriority w:val="63"/>
    <w:semiHidden/>
    <w:unhideWhenUsed/>
    <w:rsid w:val="00491428"/>
    <w:pPr>
      <w:spacing w:after="0" w:line="240" w:lineRule="auto"/>
    </w:p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1-621110">
    <w:name w:val="Средняя заливка 1 - Акцент 62111"/>
    <w:basedOn w:val="a3"/>
    <w:next w:val="1-6"/>
    <w:uiPriority w:val="63"/>
    <w:semiHidden/>
    <w:unhideWhenUsed/>
    <w:rsid w:val="00491428"/>
    <w:pPr>
      <w:spacing w:after="0" w:line="240" w:lineRule="auto"/>
    </w:p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221110">
    <w:name w:val="Средняя заливка 22111"/>
    <w:basedOn w:val="a3"/>
    <w:next w:val="29"/>
    <w:uiPriority w:val="64"/>
    <w:semiHidden/>
    <w:unhideWhenUsed/>
    <w:rsid w:val="00491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10">
    <w:name w:val="Средняя заливка 2 - Акцент 12111"/>
    <w:basedOn w:val="a3"/>
    <w:next w:val="2-1"/>
    <w:uiPriority w:val="64"/>
    <w:semiHidden/>
    <w:unhideWhenUsed/>
    <w:rsid w:val="00491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1110">
    <w:name w:val="Средняя заливка 2 - Акцент 22111"/>
    <w:basedOn w:val="a3"/>
    <w:next w:val="2-2"/>
    <w:uiPriority w:val="64"/>
    <w:semiHidden/>
    <w:unhideWhenUsed/>
    <w:rsid w:val="00491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1110">
    <w:name w:val="Средняя заливка 2 - Акцент 32111"/>
    <w:basedOn w:val="a3"/>
    <w:next w:val="2-3"/>
    <w:uiPriority w:val="64"/>
    <w:semiHidden/>
    <w:unhideWhenUsed/>
    <w:rsid w:val="00491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21110">
    <w:name w:val="Средняя заливка 2 - Акцент 42111"/>
    <w:basedOn w:val="a3"/>
    <w:next w:val="2-4"/>
    <w:uiPriority w:val="64"/>
    <w:semiHidden/>
    <w:unhideWhenUsed/>
    <w:rsid w:val="00491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21110">
    <w:name w:val="Средняя заливка 2 - Акцент 52111"/>
    <w:basedOn w:val="a3"/>
    <w:next w:val="2-5"/>
    <w:uiPriority w:val="64"/>
    <w:semiHidden/>
    <w:unhideWhenUsed/>
    <w:rsid w:val="00491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1110">
    <w:name w:val="Средняя заливка 2 - Акцент 62111"/>
    <w:basedOn w:val="a3"/>
    <w:next w:val="2-6"/>
    <w:uiPriority w:val="64"/>
    <w:semiHidden/>
    <w:unhideWhenUsed/>
    <w:rsid w:val="00491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11">
    <w:name w:val="Средний список 12111"/>
    <w:basedOn w:val="a3"/>
    <w:next w:val="1a"/>
    <w:uiPriority w:val="65"/>
    <w:semiHidden/>
    <w:unhideWhenUsed/>
    <w:rsid w:val="00491428"/>
    <w:pPr>
      <w:spacing w:after="0" w:line="240" w:lineRule="auto"/>
    </w:p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11">
    <w:name w:val="Средний список 1 - Акцент 12111"/>
    <w:basedOn w:val="a3"/>
    <w:next w:val="1-10"/>
    <w:uiPriority w:val="65"/>
    <w:semiHidden/>
    <w:unhideWhenUsed/>
    <w:rsid w:val="00491428"/>
    <w:pPr>
      <w:spacing w:after="0" w:line="240" w:lineRule="auto"/>
    </w:p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1-221111">
    <w:name w:val="Средний список 1 - Акцент 22111"/>
    <w:basedOn w:val="a3"/>
    <w:next w:val="1-20"/>
    <w:uiPriority w:val="65"/>
    <w:semiHidden/>
    <w:unhideWhenUsed/>
    <w:rsid w:val="00491428"/>
    <w:pPr>
      <w:spacing w:after="0" w:line="240" w:lineRule="auto"/>
    </w:p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1-321111">
    <w:name w:val="Средний список 1 - Акцент 32111"/>
    <w:basedOn w:val="a3"/>
    <w:next w:val="1-30"/>
    <w:uiPriority w:val="65"/>
    <w:semiHidden/>
    <w:unhideWhenUsed/>
    <w:rsid w:val="00491428"/>
    <w:pPr>
      <w:spacing w:after="0" w:line="240" w:lineRule="auto"/>
    </w:p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1-421111">
    <w:name w:val="Средний список 1 - Акцент 42111"/>
    <w:basedOn w:val="a3"/>
    <w:next w:val="1-40"/>
    <w:uiPriority w:val="65"/>
    <w:semiHidden/>
    <w:unhideWhenUsed/>
    <w:rsid w:val="00491428"/>
    <w:pPr>
      <w:spacing w:after="0" w:line="240" w:lineRule="auto"/>
    </w:p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1-521111">
    <w:name w:val="Средний список 1 - Акцент 52111"/>
    <w:basedOn w:val="a3"/>
    <w:next w:val="1-50"/>
    <w:uiPriority w:val="65"/>
    <w:semiHidden/>
    <w:unhideWhenUsed/>
    <w:rsid w:val="00491428"/>
    <w:pPr>
      <w:spacing w:after="0" w:line="240" w:lineRule="auto"/>
    </w:p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1-621111">
    <w:name w:val="Средний список 1 - Акцент 62111"/>
    <w:basedOn w:val="a3"/>
    <w:next w:val="1-60"/>
    <w:uiPriority w:val="65"/>
    <w:semiHidden/>
    <w:unhideWhenUsed/>
    <w:rsid w:val="00491428"/>
    <w:pPr>
      <w:spacing w:after="0" w:line="240" w:lineRule="auto"/>
    </w:p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221111">
    <w:name w:val="Средний список 22111"/>
    <w:basedOn w:val="a3"/>
    <w:next w:val="2a"/>
    <w:uiPriority w:val="66"/>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21111">
    <w:name w:val="Средний список 2 - Акцент 12111"/>
    <w:basedOn w:val="a3"/>
    <w:next w:val="2-10"/>
    <w:uiPriority w:val="66"/>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2-221111">
    <w:name w:val="Средний список 2 - Акцент 22111"/>
    <w:basedOn w:val="a3"/>
    <w:next w:val="2-20"/>
    <w:uiPriority w:val="66"/>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2-321111">
    <w:name w:val="Средний список 2 - Акцент 32111"/>
    <w:basedOn w:val="a3"/>
    <w:next w:val="2-30"/>
    <w:uiPriority w:val="66"/>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2-421111">
    <w:name w:val="Средний список 2 - Акцент 42111"/>
    <w:basedOn w:val="a3"/>
    <w:next w:val="2-40"/>
    <w:uiPriority w:val="66"/>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2-521111">
    <w:name w:val="Средний список 2 - Акцент 52111"/>
    <w:basedOn w:val="a3"/>
    <w:next w:val="2-50"/>
    <w:uiPriority w:val="66"/>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2-621111">
    <w:name w:val="Средний список 2 - Акцент 62111"/>
    <w:basedOn w:val="a3"/>
    <w:next w:val="2-60"/>
    <w:uiPriority w:val="66"/>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121112">
    <w:name w:val="Средняя сетка 12111"/>
    <w:basedOn w:val="a3"/>
    <w:next w:val="1b"/>
    <w:uiPriority w:val="67"/>
    <w:semiHidden/>
    <w:unhideWhenUsed/>
    <w:rsid w:val="00491428"/>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21112">
    <w:name w:val="Средняя сетка 1 - Акцент 12111"/>
    <w:basedOn w:val="a3"/>
    <w:next w:val="1-12"/>
    <w:uiPriority w:val="67"/>
    <w:semiHidden/>
    <w:unhideWhenUsed/>
    <w:rsid w:val="00491428"/>
    <w:pPr>
      <w:spacing w:after="0" w:line="240" w:lineRule="auto"/>
    </w:p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1-221112">
    <w:name w:val="Средняя сетка 1 - Акцент 22111"/>
    <w:basedOn w:val="a3"/>
    <w:next w:val="1-22"/>
    <w:uiPriority w:val="67"/>
    <w:semiHidden/>
    <w:unhideWhenUsed/>
    <w:rsid w:val="00491428"/>
    <w:pPr>
      <w:spacing w:after="0" w:line="240" w:lineRule="auto"/>
    </w:p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1-321112">
    <w:name w:val="Средняя сетка 1 - Акцент 32111"/>
    <w:basedOn w:val="a3"/>
    <w:next w:val="1-32"/>
    <w:uiPriority w:val="67"/>
    <w:semiHidden/>
    <w:unhideWhenUsed/>
    <w:rsid w:val="00491428"/>
    <w:pPr>
      <w:spacing w:after="0" w:line="240" w:lineRule="auto"/>
    </w:p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1-421112">
    <w:name w:val="Средняя сетка 1 - Акцент 42111"/>
    <w:basedOn w:val="a3"/>
    <w:next w:val="1-42"/>
    <w:uiPriority w:val="67"/>
    <w:semiHidden/>
    <w:unhideWhenUsed/>
    <w:rsid w:val="00491428"/>
    <w:pPr>
      <w:spacing w:after="0" w:line="240" w:lineRule="auto"/>
    </w:p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1-521112">
    <w:name w:val="Средняя сетка 1 - Акцент 52111"/>
    <w:basedOn w:val="a3"/>
    <w:next w:val="1-52"/>
    <w:uiPriority w:val="67"/>
    <w:semiHidden/>
    <w:unhideWhenUsed/>
    <w:rsid w:val="00491428"/>
    <w:pPr>
      <w:spacing w:after="0" w:line="240" w:lineRule="auto"/>
    </w:p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1-621112">
    <w:name w:val="Средняя сетка 1 - Акцент 62111"/>
    <w:basedOn w:val="a3"/>
    <w:next w:val="1-62"/>
    <w:uiPriority w:val="67"/>
    <w:semiHidden/>
    <w:unhideWhenUsed/>
    <w:rsid w:val="00491428"/>
    <w:pPr>
      <w:spacing w:after="0" w:line="240" w:lineRule="auto"/>
    </w:p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221112">
    <w:name w:val="Средняя сетка 22111"/>
    <w:basedOn w:val="a3"/>
    <w:next w:val="2b"/>
    <w:uiPriority w:val="68"/>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21112">
    <w:name w:val="Средняя сетка 2 - Акцент 12111"/>
    <w:basedOn w:val="a3"/>
    <w:next w:val="2-12"/>
    <w:uiPriority w:val="68"/>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2-221112">
    <w:name w:val="Средняя сетка 2 - Акцент 22111"/>
    <w:basedOn w:val="a3"/>
    <w:next w:val="2-22"/>
    <w:uiPriority w:val="68"/>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2-321112">
    <w:name w:val="Средняя сетка 2 - Акцент 32111"/>
    <w:basedOn w:val="a3"/>
    <w:next w:val="2-32"/>
    <w:uiPriority w:val="68"/>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2-421112">
    <w:name w:val="Средняя сетка 2 - Акцент 42111"/>
    <w:basedOn w:val="a3"/>
    <w:next w:val="2-42"/>
    <w:uiPriority w:val="68"/>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2-521112">
    <w:name w:val="Средняя сетка 2 - Акцент 52111"/>
    <w:basedOn w:val="a3"/>
    <w:next w:val="2-52"/>
    <w:uiPriority w:val="68"/>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2-621112">
    <w:name w:val="Средняя сетка 2 - Акцент 62111"/>
    <w:basedOn w:val="a3"/>
    <w:next w:val="2-62"/>
    <w:uiPriority w:val="68"/>
    <w:semiHidden/>
    <w:unhideWhenUsed/>
    <w:rsid w:val="00491428"/>
    <w:pPr>
      <w:spacing w:after="0" w:line="240" w:lineRule="auto"/>
    </w:pPr>
    <w:rPr>
      <w:rFonts w:ascii="Aptos Display" w:eastAsia="Times New Roman" w:hAnsi="Aptos Display"/>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32111">
    <w:name w:val="Средняя сетка 32111"/>
    <w:basedOn w:val="a3"/>
    <w:next w:val="37"/>
    <w:uiPriority w:val="69"/>
    <w:semiHidden/>
    <w:unhideWhenUsed/>
    <w:rsid w:val="00491428"/>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2111">
    <w:name w:val="Средняя сетка 3 - Акцент 12111"/>
    <w:basedOn w:val="a3"/>
    <w:next w:val="3-1"/>
    <w:uiPriority w:val="69"/>
    <w:semiHidden/>
    <w:unhideWhenUsed/>
    <w:rsid w:val="00491428"/>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3-22111">
    <w:name w:val="Средняя сетка 3 - Акцент 22111"/>
    <w:basedOn w:val="a3"/>
    <w:next w:val="3-2"/>
    <w:uiPriority w:val="69"/>
    <w:semiHidden/>
    <w:unhideWhenUsed/>
    <w:rsid w:val="00491428"/>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3-32111">
    <w:name w:val="Средняя сетка 3 - Акцент 32111"/>
    <w:basedOn w:val="a3"/>
    <w:next w:val="3-3"/>
    <w:uiPriority w:val="69"/>
    <w:semiHidden/>
    <w:unhideWhenUsed/>
    <w:rsid w:val="00491428"/>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3-42111">
    <w:name w:val="Средняя сетка 3 - Акцент 42111"/>
    <w:basedOn w:val="a3"/>
    <w:next w:val="3-4"/>
    <w:uiPriority w:val="69"/>
    <w:semiHidden/>
    <w:unhideWhenUsed/>
    <w:rsid w:val="00491428"/>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3-52111">
    <w:name w:val="Средняя сетка 3 - Акцент 52111"/>
    <w:basedOn w:val="a3"/>
    <w:next w:val="3-5"/>
    <w:uiPriority w:val="69"/>
    <w:semiHidden/>
    <w:unhideWhenUsed/>
    <w:rsid w:val="00491428"/>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3-62111">
    <w:name w:val="Средняя сетка 3 - Акцент 62111"/>
    <w:basedOn w:val="a3"/>
    <w:next w:val="3-6"/>
    <w:uiPriority w:val="69"/>
    <w:semiHidden/>
    <w:unhideWhenUsed/>
    <w:rsid w:val="00491428"/>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21113">
    <w:name w:val="Темный список2111"/>
    <w:basedOn w:val="a3"/>
    <w:next w:val="aff3"/>
    <w:uiPriority w:val="70"/>
    <w:semiHidden/>
    <w:unhideWhenUsed/>
    <w:rsid w:val="00491428"/>
    <w:pPr>
      <w:spacing w:after="0" w:line="240" w:lineRule="auto"/>
    </w:pPr>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21113">
    <w:name w:val="Темный список - Акцент 12111"/>
    <w:basedOn w:val="a3"/>
    <w:next w:val="-13"/>
    <w:uiPriority w:val="70"/>
    <w:semiHidden/>
    <w:unhideWhenUsed/>
    <w:rsid w:val="00491428"/>
    <w:pPr>
      <w:spacing w:after="0" w:line="240" w:lineRule="auto"/>
    </w:pPr>
    <w:rPr>
      <w:color w:val="FFFFFF"/>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221113">
    <w:name w:val="Темный список - Акцент 22111"/>
    <w:basedOn w:val="a3"/>
    <w:next w:val="-23"/>
    <w:uiPriority w:val="70"/>
    <w:semiHidden/>
    <w:unhideWhenUsed/>
    <w:rsid w:val="00491428"/>
    <w:pPr>
      <w:spacing w:after="0" w:line="240" w:lineRule="auto"/>
    </w:pPr>
    <w:rPr>
      <w:color w:val="FFFFFF"/>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321113">
    <w:name w:val="Темный список - Акцент 32111"/>
    <w:basedOn w:val="a3"/>
    <w:next w:val="-33"/>
    <w:uiPriority w:val="70"/>
    <w:semiHidden/>
    <w:unhideWhenUsed/>
    <w:rsid w:val="00491428"/>
    <w:pPr>
      <w:spacing w:after="0" w:line="240" w:lineRule="auto"/>
    </w:pPr>
    <w:rPr>
      <w:color w:val="FFFFFF"/>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421113">
    <w:name w:val="Темный список - Акцент 42111"/>
    <w:basedOn w:val="a3"/>
    <w:next w:val="-43"/>
    <w:uiPriority w:val="70"/>
    <w:semiHidden/>
    <w:unhideWhenUsed/>
    <w:rsid w:val="00491428"/>
    <w:pPr>
      <w:spacing w:after="0" w:line="240" w:lineRule="auto"/>
    </w:pPr>
    <w:rPr>
      <w:color w:val="FFFFFF"/>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521113">
    <w:name w:val="Темный список - Акцент 52111"/>
    <w:basedOn w:val="a3"/>
    <w:next w:val="-53"/>
    <w:uiPriority w:val="70"/>
    <w:semiHidden/>
    <w:unhideWhenUsed/>
    <w:rsid w:val="00491428"/>
    <w:pPr>
      <w:spacing w:after="0" w:line="240" w:lineRule="auto"/>
    </w:pPr>
    <w:rPr>
      <w:color w:val="FFFFFF"/>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621113">
    <w:name w:val="Темный список - Акцент 62111"/>
    <w:basedOn w:val="a3"/>
    <w:next w:val="-63"/>
    <w:uiPriority w:val="70"/>
    <w:semiHidden/>
    <w:unhideWhenUsed/>
    <w:rsid w:val="00491428"/>
    <w:pPr>
      <w:spacing w:after="0" w:line="240" w:lineRule="auto"/>
    </w:pPr>
    <w:rPr>
      <w:color w:val="FFFFFF"/>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21114">
    <w:name w:val="Цветная заливка2111"/>
    <w:basedOn w:val="a3"/>
    <w:next w:val="aff4"/>
    <w:uiPriority w:val="71"/>
    <w:semiHidden/>
    <w:unhideWhenUsed/>
    <w:rsid w:val="00491428"/>
    <w:pPr>
      <w:spacing w:after="0" w:line="240" w:lineRule="auto"/>
    </w:p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21114">
    <w:name w:val="Цветная заливка - Акцент 12111"/>
    <w:basedOn w:val="a3"/>
    <w:next w:val="-14"/>
    <w:uiPriority w:val="71"/>
    <w:semiHidden/>
    <w:unhideWhenUsed/>
    <w:rsid w:val="00491428"/>
    <w:pPr>
      <w:spacing w:after="0" w:line="240" w:lineRule="auto"/>
    </w:p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221114">
    <w:name w:val="Цветная заливка - Акцент 22111"/>
    <w:basedOn w:val="a3"/>
    <w:next w:val="-24"/>
    <w:uiPriority w:val="71"/>
    <w:semiHidden/>
    <w:unhideWhenUsed/>
    <w:rsid w:val="00491428"/>
    <w:pPr>
      <w:spacing w:after="0" w:line="240" w:lineRule="auto"/>
    </w:p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321114">
    <w:name w:val="Цветная заливка - Акцент 32111"/>
    <w:basedOn w:val="a3"/>
    <w:next w:val="-34"/>
    <w:uiPriority w:val="71"/>
    <w:semiHidden/>
    <w:unhideWhenUsed/>
    <w:rsid w:val="00491428"/>
    <w:pPr>
      <w:spacing w:after="0" w:line="240" w:lineRule="auto"/>
    </w:p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421114">
    <w:name w:val="Цветная заливка - Акцент 42111"/>
    <w:basedOn w:val="a3"/>
    <w:next w:val="-44"/>
    <w:uiPriority w:val="71"/>
    <w:semiHidden/>
    <w:unhideWhenUsed/>
    <w:rsid w:val="00491428"/>
    <w:pPr>
      <w:spacing w:after="0" w:line="240" w:lineRule="auto"/>
    </w:p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521114">
    <w:name w:val="Цветная заливка - Акцент 52111"/>
    <w:basedOn w:val="a3"/>
    <w:next w:val="-54"/>
    <w:uiPriority w:val="71"/>
    <w:semiHidden/>
    <w:unhideWhenUsed/>
    <w:rsid w:val="00491428"/>
    <w:pPr>
      <w:spacing w:after="0" w:line="240" w:lineRule="auto"/>
    </w:p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621114">
    <w:name w:val="Цветная заливка - Акцент 62111"/>
    <w:basedOn w:val="a3"/>
    <w:next w:val="-64"/>
    <w:uiPriority w:val="71"/>
    <w:semiHidden/>
    <w:unhideWhenUsed/>
    <w:rsid w:val="00491428"/>
    <w:pPr>
      <w:spacing w:after="0" w:line="240" w:lineRule="auto"/>
    </w:p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21115">
    <w:name w:val="Цветной список2111"/>
    <w:basedOn w:val="a3"/>
    <w:next w:val="aff5"/>
    <w:uiPriority w:val="72"/>
    <w:semiHidden/>
    <w:unhideWhenUsed/>
    <w:rsid w:val="00491428"/>
    <w:pPr>
      <w:spacing w:after="0" w:line="240" w:lineRule="auto"/>
    </w:p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21115">
    <w:name w:val="Цветной список - Акцент 12111"/>
    <w:basedOn w:val="a3"/>
    <w:next w:val="-15"/>
    <w:uiPriority w:val="72"/>
    <w:semiHidden/>
    <w:unhideWhenUsed/>
    <w:rsid w:val="00491428"/>
    <w:pPr>
      <w:spacing w:after="0" w:line="240" w:lineRule="auto"/>
    </w:p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221115">
    <w:name w:val="Цветной список - Акцент 22111"/>
    <w:basedOn w:val="a3"/>
    <w:next w:val="-25"/>
    <w:uiPriority w:val="72"/>
    <w:semiHidden/>
    <w:unhideWhenUsed/>
    <w:rsid w:val="00491428"/>
    <w:pPr>
      <w:spacing w:after="0" w:line="240" w:lineRule="auto"/>
    </w:p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321115">
    <w:name w:val="Цветной список - Акцент 32111"/>
    <w:basedOn w:val="a3"/>
    <w:next w:val="-35"/>
    <w:uiPriority w:val="72"/>
    <w:semiHidden/>
    <w:unhideWhenUsed/>
    <w:rsid w:val="00491428"/>
    <w:pPr>
      <w:spacing w:after="0" w:line="240" w:lineRule="auto"/>
    </w:p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421115">
    <w:name w:val="Цветной список - Акцент 42111"/>
    <w:basedOn w:val="a3"/>
    <w:next w:val="-45"/>
    <w:uiPriority w:val="72"/>
    <w:semiHidden/>
    <w:unhideWhenUsed/>
    <w:rsid w:val="00491428"/>
    <w:pPr>
      <w:spacing w:after="0" w:line="240" w:lineRule="auto"/>
    </w:p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521115">
    <w:name w:val="Цветной список - Акцент 52111"/>
    <w:basedOn w:val="a3"/>
    <w:next w:val="-55"/>
    <w:uiPriority w:val="72"/>
    <w:semiHidden/>
    <w:unhideWhenUsed/>
    <w:rsid w:val="00491428"/>
    <w:pPr>
      <w:spacing w:after="0" w:line="240" w:lineRule="auto"/>
    </w:p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621115">
    <w:name w:val="Цветной список - Акцент 62111"/>
    <w:basedOn w:val="a3"/>
    <w:next w:val="-65"/>
    <w:uiPriority w:val="72"/>
    <w:semiHidden/>
    <w:unhideWhenUsed/>
    <w:rsid w:val="00491428"/>
    <w:pPr>
      <w:spacing w:after="0" w:line="240" w:lineRule="auto"/>
    </w:p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21116">
    <w:name w:val="Цветная сетка2111"/>
    <w:basedOn w:val="a3"/>
    <w:next w:val="aff6"/>
    <w:uiPriority w:val="73"/>
    <w:semiHidden/>
    <w:unhideWhenUsed/>
    <w:rsid w:val="00491428"/>
    <w:pPr>
      <w:spacing w:after="0" w:line="240" w:lineRule="auto"/>
    </w:p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21116">
    <w:name w:val="Цветная сетка - Акцент 12111"/>
    <w:basedOn w:val="a3"/>
    <w:next w:val="-16"/>
    <w:uiPriority w:val="73"/>
    <w:semiHidden/>
    <w:unhideWhenUsed/>
    <w:rsid w:val="00491428"/>
    <w:pPr>
      <w:spacing w:after="0" w:line="240" w:lineRule="auto"/>
    </w:p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221116">
    <w:name w:val="Цветная сетка - Акцент 22111"/>
    <w:basedOn w:val="a3"/>
    <w:next w:val="-26"/>
    <w:uiPriority w:val="73"/>
    <w:semiHidden/>
    <w:unhideWhenUsed/>
    <w:rsid w:val="00491428"/>
    <w:pPr>
      <w:spacing w:after="0" w:line="240" w:lineRule="auto"/>
    </w:p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321116">
    <w:name w:val="Цветная сетка - Акцент 32111"/>
    <w:basedOn w:val="a3"/>
    <w:next w:val="-36"/>
    <w:uiPriority w:val="73"/>
    <w:semiHidden/>
    <w:unhideWhenUsed/>
    <w:rsid w:val="00491428"/>
    <w:pPr>
      <w:spacing w:after="0" w:line="240" w:lineRule="auto"/>
    </w:p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421116">
    <w:name w:val="Цветная сетка - Акцент 42111"/>
    <w:basedOn w:val="a3"/>
    <w:next w:val="-46"/>
    <w:uiPriority w:val="73"/>
    <w:semiHidden/>
    <w:unhideWhenUsed/>
    <w:rsid w:val="00491428"/>
    <w:pPr>
      <w:spacing w:after="0" w:line="240" w:lineRule="auto"/>
    </w:p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521116">
    <w:name w:val="Цветная сетка - Акцент 52111"/>
    <w:basedOn w:val="a3"/>
    <w:next w:val="-56"/>
    <w:uiPriority w:val="73"/>
    <w:semiHidden/>
    <w:unhideWhenUsed/>
    <w:rsid w:val="00491428"/>
    <w:pPr>
      <w:spacing w:after="0" w:line="240" w:lineRule="auto"/>
    </w:p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621116">
    <w:name w:val="Цветная сетка - Акцент 62111"/>
    <w:basedOn w:val="a3"/>
    <w:next w:val="-66"/>
    <w:uiPriority w:val="73"/>
    <w:semiHidden/>
    <w:unhideWhenUsed/>
    <w:rsid w:val="00491428"/>
    <w:pPr>
      <w:spacing w:after="0" w:line="240" w:lineRule="auto"/>
    </w:p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numbering" w:customStyle="1" w:styleId="2117">
    <w:name w:val="Нет списка211"/>
    <w:next w:val="a4"/>
    <w:uiPriority w:val="99"/>
    <w:semiHidden/>
    <w:unhideWhenUsed/>
    <w:rsid w:val="00491428"/>
  </w:style>
  <w:style w:type="table" w:customStyle="1" w:styleId="211110">
    <w:name w:val="Светлая заливка21111"/>
    <w:basedOn w:val="a3"/>
    <w:next w:val="aff0"/>
    <w:uiPriority w:val="60"/>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1111">
    <w:name w:val="Светлый список21111"/>
    <w:basedOn w:val="a3"/>
    <w:next w:val="aff1"/>
    <w:uiPriority w:val="61"/>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11112">
    <w:name w:val="Светлая сетка21111"/>
    <w:basedOn w:val="a3"/>
    <w:next w:val="aff2"/>
    <w:uiPriority w:val="62"/>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1110">
    <w:name w:val="Средняя заливка 121111"/>
    <w:basedOn w:val="a3"/>
    <w:next w:val="19"/>
    <w:uiPriority w:val="63"/>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1110">
    <w:name w:val="Средняя заливка 221111"/>
    <w:basedOn w:val="a3"/>
    <w:next w:val="29"/>
    <w:uiPriority w:val="64"/>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111">
    <w:name w:val="Средний список 121111"/>
    <w:basedOn w:val="a3"/>
    <w:next w:val="1a"/>
    <w:uiPriority w:val="65"/>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000000"/>
        <w:bottom w:val="single" w:sz="8" w:space="0" w:color="000000"/>
      </w:tblBorders>
    </w:tblPr>
    <w:tblStylePr w:type="firstRow">
      <w:rPr>
        <w:rFonts w:ascii="Calibri" w:eastAsia="MS Gothic" w:hAnsi="Calibri"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1111">
    <w:name w:val="Средний список 221111"/>
    <w:basedOn w:val="a3"/>
    <w:next w:val="2a"/>
    <w:uiPriority w:val="66"/>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211112">
    <w:name w:val="Средняя сетка 121111"/>
    <w:basedOn w:val="a3"/>
    <w:next w:val="1b"/>
    <w:uiPriority w:val="67"/>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2211112">
    <w:name w:val="Средняя сетка 221111"/>
    <w:basedOn w:val="a3"/>
    <w:next w:val="2b"/>
    <w:uiPriority w:val="68"/>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21111">
    <w:name w:val="Средняя сетка 321111"/>
    <w:basedOn w:val="a3"/>
    <w:next w:val="37"/>
    <w:uiPriority w:val="69"/>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211113">
    <w:name w:val="Темный список21111"/>
    <w:basedOn w:val="a3"/>
    <w:next w:val="aff3"/>
    <w:uiPriority w:val="70"/>
    <w:semiHidden/>
    <w:unhideWhenUsed/>
    <w:rsid w:val="00491428"/>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211114">
    <w:name w:val="Цветная заливка21111"/>
    <w:basedOn w:val="a3"/>
    <w:next w:val="aff4"/>
    <w:uiPriority w:val="71"/>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211115">
    <w:name w:val="Цветной список21111"/>
    <w:basedOn w:val="a3"/>
    <w:next w:val="aff5"/>
    <w:uiPriority w:val="72"/>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211116">
    <w:name w:val="Цветная сетка21111"/>
    <w:basedOn w:val="a3"/>
    <w:next w:val="aff6"/>
    <w:uiPriority w:val="73"/>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211110">
    <w:name w:val="Светлая заливка - Акцент 121111"/>
    <w:basedOn w:val="a3"/>
    <w:next w:val="-1"/>
    <w:uiPriority w:val="60"/>
    <w:semiHidden/>
    <w:unhideWhenUsed/>
    <w:rsid w:val="00491428"/>
    <w:pPr>
      <w:spacing w:after="0" w:line="240" w:lineRule="auto"/>
    </w:pPr>
    <w:rPr>
      <w:rFonts w:ascii="Cambria" w:eastAsia="MS Mincho" w:hAnsi="Cambria"/>
      <w:bCs w:val="0"/>
      <w:color w:val="365F91"/>
      <w:kern w:val="0"/>
      <w:sz w:val="22"/>
      <w:szCs w:val="22"/>
      <w:lang w:val="en-US"/>
      <w14:ligatures w14:val="none"/>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211111">
    <w:name w:val="Светлый список - Акцент 121111"/>
    <w:basedOn w:val="a3"/>
    <w:next w:val="-10"/>
    <w:uiPriority w:val="61"/>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211112">
    <w:name w:val="Светлая сетка - Акцент 121111"/>
    <w:basedOn w:val="a3"/>
    <w:next w:val="-12"/>
    <w:uiPriority w:val="62"/>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11110">
    <w:name w:val="Средняя заливка 1 - Акцент 121111"/>
    <w:basedOn w:val="a3"/>
    <w:next w:val="1-1"/>
    <w:uiPriority w:val="63"/>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2-1211110">
    <w:name w:val="Средняя заливка 2 - Акцент 121111"/>
    <w:basedOn w:val="a3"/>
    <w:next w:val="2-1"/>
    <w:uiPriority w:val="64"/>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1111">
    <w:name w:val="Средний список 1 - Акцент 121111"/>
    <w:basedOn w:val="a3"/>
    <w:next w:val="1-10"/>
    <w:uiPriority w:val="65"/>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4F81BD"/>
        <w:bottom w:val="single" w:sz="8" w:space="0" w:color="4F81BD"/>
      </w:tblBorders>
    </w:tblPr>
    <w:tblStylePr w:type="firstRow">
      <w:rPr>
        <w:rFonts w:ascii="Calibri" w:eastAsia="MS Gothic" w:hAnsi="Calibri"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11111">
    <w:name w:val="Средний список 2 - Акцент 121111"/>
    <w:basedOn w:val="a3"/>
    <w:next w:val="2-10"/>
    <w:uiPriority w:val="66"/>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1211112">
    <w:name w:val="Средняя сетка 1 - Акцент 121111"/>
    <w:basedOn w:val="a3"/>
    <w:next w:val="1-12"/>
    <w:uiPriority w:val="67"/>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2-1211112">
    <w:name w:val="Средняя сетка 2 - Акцент 121111"/>
    <w:basedOn w:val="a3"/>
    <w:next w:val="2-12"/>
    <w:uiPriority w:val="68"/>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3-121111">
    <w:name w:val="Средняя сетка 3 - Акцент 121111"/>
    <w:basedOn w:val="a3"/>
    <w:next w:val="3-1"/>
    <w:uiPriority w:val="69"/>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211113">
    <w:name w:val="Темный список - Акцент 121111"/>
    <w:basedOn w:val="a3"/>
    <w:next w:val="-13"/>
    <w:uiPriority w:val="70"/>
    <w:semiHidden/>
    <w:unhideWhenUsed/>
    <w:rsid w:val="00491428"/>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211114">
    <w:name w:val="Цветная заливка - Акцент 121111"/>
    <w:basedOn w:val="a3"/>
    <w:next w:val="-14"/>
    <w:uiPriority w:val="71"/>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1211115">
    <w:name w:val="Цветной список - Акцент 121111"/>
    <w:basedOn w:val="a3"/>
    <w:next w:val="-15"/>
    <w:uiPriority w:val="72"/>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211116">
    <w:name w:val="Цветная сетка - Акцент 121111"/>
    <w:basedOn w:val="a3"/>
    <w:next w:val="-16"/>
    <w:uiPriority w:val="73"/>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211110">
    <w:name w:val="Светлая заливка - Акцент 221111"/>
    <w:basedOn w:val="a3"/>
    <w:next w:val="-2"/>
    <w:uiPriority w:val="60"/>
    <w:semiHidden/>
    <w:unhideWhenUsed/>
    <w:rsid w:val="00491428"/>
    <w:pPr>
      <w:spacing w:after="0" w:line="240" w:lineRule="auto"/>
    </w:pPr>
    <w:rPr>
      <w:rFonts w:ascii="Cambria" w:eastAsia="MS Mincho" w:hAnsi="Cambria"/>
      <w:bCs w:val="0"/>
      <w:color w:val="943634"/>
      <w:kern w:val="0"/>
      <w:sz w:val="22"/>
      <w:szCs w:val="22"/>
      <w:lang w:val="en-US"/>
      <w14:ligatures w14:val="none"/>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11111">
    <w:name w:val="Светлый список - Акцент 221111"/>
    <w:basedOn w:val="a3"/>
    <w:next w:val="-20"/>
    <w:uiPriority w:val="61"/>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112">
    <w:name w:val="Светлая сетка - Акцент 221111"/>
    <w:basedOn w:val="a3"/>
    <w:next w:val="-22"/>
    <w:uiPriority w:val="62"/>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2211110">
    <w:name w:val="Средняя заливка 1 - Акцент 221111"/>
    <w:basedOn w:val="a3"/>
    <w:next w:val="1-2"/>
    <w:uiPriority w:val="63"/>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2-2211110">
    <w:name w:val="Средняя заливка 2 - Акцент 221111"/>
    <w:basedOn w:val="a3"/>
    <w:next w:val="2-2"/>
    <w:uiPriority w:val="64"/>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11111">
    <w:name w:val="Средний список 1 - Акцент 221111"/>
    <w:basedOn w:val="a3"/>
    <w:next w:val="1-20"/>
    <w:uiPriority w:val="65"/>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C0504D"/>
        <w:bottom w:val="single" w:sz="8" w:space="0" w:color="C0504D"/>
      </w:tblBorders>
    </w:tblPr>
    <w:tblStylePr w:type="firstRow">
      <w:rPr>
        <w:rFonts w:ascii="Calibri" w:eastAsia="MS Gothic" w:hAnsi="Calibri"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2-2211111">
    <w:name w:val="Средний список 2 - Акцент 221111"/>
    <w:basedOn w:val="a3"/>
    <w:next w:val="2-20"/>
    <w:uiPriority w:val="66"/>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1-2211112">
    <w:name w:val="Средняя сетка 1 - Акцент 221111"/>
    <w:basedOn w:val="a3"/>
    <w:next w:val="1-22"/>
    <w:uiPriority w:val="67"/>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2-2211112">
    <w:name w:val="Средняя сетка 2 - Акцент 221111"/>
    <w:basedOn w:val="a3"/>
    <w:next w:val="2-22"/>
    <w:uiPriority w:val="68"/>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3-221111">
    <w:name w:val="Средняя сетка 3 - Акцент 221111"/>
    <w:basedOn w:val="a3"/>
    <w:next w:val="3-2"/>
    <w:uiPriority w:val="69"/>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2211113">
    <w:name w:val="Темный список - Акцент 221111"/>
    <w:basedOn w:val="a3"/>
    <w:next w:val="-23"/>
    <w:uiPriority w:val="70"/>
    <w:semiHidden/>
    <w:unhideWhenUsed/>
    <w:rsid w:val="00491428"/>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2211114">
    <w:name w:val="Цветная заливка - Акцент 221111"/>
    <w:basedOn w:val="a3"/>
    <w:next w:val="-24"/>
    <w:uiPriority w:val="71"/>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2211115">
    <w:name w:val="Цветной список - Акцент 221111"/>
    <w:basedOn w:val="a3"/>
    <w:next w:val="-25"/>
    <w:uiPriority w:val="72"/>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2211116">
    <w:name w:val="Цветная сетка - Акцент 221111"/>
    <w:basedOn w:val="a3"/>
    <w:next w:val="-26"/>
    <w:uiPriority w:val="73"/>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211110">
    <w:name w:val="Светлая заливка - Акцент 321111"/>
    <w:basedOn w:val="a3"/>
    <w:next w:val="-3"/>
    <w:uiPriority w:val="60"/>
    <w:semiHidden/>
    <w:unhideWhenUsed/>
    <w:rsid w:val="00491428"/>
    <w:pPr>
      <w:spacing w:after="0" w:line="240" w:lineRule="auto"/>
    </w:pPr>
    <w:rPr>
      <w:rFonts w:ascii="Cambria" w:eastAsia="MS Mincho" w:hAnsi="Cambria"/>
      <w:bCs w:val="0"/>
      <w:color w:val="76923C"/>
      <w:kern w:val="0"/>
      <w:sz w:val="22"/>
      <w:szCs w:val="22"/>
      <w:lang w:val="en-US"/>
      <w14:ligatures w14:val="none"/>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1111">
    <w:name w:val="Светлый список - Акцент 321111"/>
    <w:basedOn w:val="a3"/>
    <w:next w:val="-30"/>
    <w:uiPriority w:val="61"/>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11112">
    <w:name w:val="Светлая сетка - Акцент 321111"/>
    <w:basedOn w:val="a3"/>
    <w:next w:val="-32"/>
    <w:uiPriority w:val="62"/>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3211110">
    <w:name w:val="Средняя заливка 1 - Акцент 321111"/>
    <w:basedOn w:val="a3"/>
    <w:next w:val="1-3"/>
    <w:uiPriority w:val="63"/>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2-3211110">
    <w:name w:val="Средняя заливка 2 - Акцент 321111"/>
    <w:basedOn w:val="a3"/>
    <w:next w:val="2-3"/>
    <w:uiPriority w:val="64"/>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11111">
    <w:name w:val="Средний список 1 - Акцент 321111"/>
    <w:basedOn w:val="a3"/>
    <w:next w:val="1-30"/>
    <w:uiPriority w:val="65"/>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9BBB59"/>
        <w:bottom w:val="single" w:sz="8" w:space="0" w:color="9BBB59"/>
      </w:tblBorders>
    </w:tblPr>
    <w:tblStylePr w:type="firstRow">
      <w:rPr>
        <w:rFonts w:ascii="Calibri" w:eastAsia="MS Gothic" w:hAnsi="Calibri"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2-3211111">
    <w:name w:val="Средний список 2 - Акцент 321111"/>
    <w:basedOn w:val="a3"/>
    <w:next w:val="2-30"/>
    <w:uiPriority w:val="66"/>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1-3211112">
    <w:name w:val="Средняя сетка 1 - Акцент 321111"/>
    <w:basedOn w:val="a3"/>
    <w:next w:val="1-32"/>
    <w:uiPriority w:val="67"/>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2-3211112">
    <w:name w:val="Средняя сетка 2 - Акцент 321111"/>
    <w:basedOn w:val="a3"/>
    <w:next w:val="2-32"/>
    <w:uiPriority w:val="68"/>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3-321111">
    <w:name w:val="Средняя сетка 3 - Акцент 321111"/>
    <w:basedOn w:val="a3"/>
    <w:next w:val="3-3"/>
    <w:uiPriority w:val="69"/>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211113">
    <w:name w:val="Темный список - Акцент 321111"/>
    <w:basedOn w:val="a3"/>
    <w:next w:val="-33"/>
    <w:uiPriority w:val="70"/>
    <w:semiHidden/>
    <w:unhideWhenUsed/>
    <w:rsid w:val="00491428"/>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211114">
    <w:name w:val="Цветная заливка - Акцент 321111"/>
    <w:basedOn w:val="a3"/>
    <w:next w:val="-34"/>
    <w:uiPriority w:val="71"/>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3211115">
    <w:name w:val="Цветной список - Акцент 321111"/>
    <w:basedOn w:val="a3"/>
    <w:next w:val="-35"/>
    <w:uiPriority w:val="72"/>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3211116">
    <w:name w:val="Цветная сетка - Акцент 321111"/>
    <w:basedOn w:val="a3"/>
    <w:next w:val="-36"/>
    <w:uiPriority w:val="73"/>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211110">
    <w:name w:val="Светлая заливка - Акцент 421111"/>
    <w:basedOn w:val="a3"/>
    <w:next w:val="-4"/>
    <w:uiPriority w:val="60"/>
    <w:semiHidden/>
    <w:unhideWhenUsed/>
    <w:rsid w:val="00491428"/>
    <w:pPr>
      <w:spacing w:after="0" w:line="240" w:lineRule="auto"/>
    </w:pPr>
    <w:rPr>
      <w:rFonts w:ascii="Cambria" w:eastAsia="MS Mincho" w:hAnsi="Cambria"/>
      <w:bCs w:val="0"/>
      <w:color w:val="5F497A"/>
      <w:kern w:val="0"/>
      <w:sz w:val="22"/>
      <w:szCs w:val="22"/>
      <w:lang w:val="en-US"/>
      <w14:ligatures w14:val="none"/>
    </w:rPr>
    <w:tblPr>
      <w:tblStyleRowBandSize w:val="1"/>
      <w:tblStyleColBandSize w:val="1"/>
      <w:tblInd w:w="0" w:type="nil"/>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211111">
    <w:name w:val="Светлый список - Акцент 421111"/>
    <w:basedOn w:val="a3"/>
    <w:next w:val="-40"/>
    <w:uiPriority w:val="61"/>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4211112">
    <w:name w:val="Светлая сетка - Акцент 421111"/>
    <w:basedOn w:val="a3"/>
    <w:next w:val="-42"/>
    <w:uiPriority w:val="62"/>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4211110">
    <w:name w:val="Средняя заливка 1 - Акцент 421111"/>
    <w:basedOn w:val="a3"/>
    <w:next w:val="1-4"/>
    <w:uiPriority w:val="63"/>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2-4211110">
    <w:name w:val="Средняя заливка 2 - Акцент 421111"/>
    <w:basedOn w:val="a3"/>
    <w:next w:val="2-4"/>
    <w:uiPriority w:val="64"/>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11111">
    <w:name w:val="Средний список 1 - Акцент 421111"/>
    <w:basedOn w:val="a3"/>
    <w:next w:val="1-40"/>
    <w:uiPriority w:val="65"/>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8064A2"/>
        <w:bottom w:val="single" w:sz="8" w:space="0" w:color="8064A2"/>
      </w:tblBorders>
    </w:tblPr>
    <w:tblStylePr w:type="firstRow">
      <w:rPr>
        <w:rFonts w:ascii="Calibri" w:eastAsia="MS Gothic" w:hAnsi="Calibri"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2-4211111">
    <w:name w:val="Средний список 2 - Акцент 421111"/>
    <w:basedOn w:val="a3"/>
    <w:next w:val="2-40"/>
    <w:uiPriority w:val="66"/>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1-4211112">
    <w:name w:val="Средняя сетка 1 - Акцент 421111"/>
    <w:basedOn w:val="a3"/>
    <w:next w:val="1-42"/>
    <w:uiPriority w:val="67"/>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2-4211112">
    <w:name w:val="Средняя сетка 2 - Акцент 421111"/>
    <w:basedOn w:val="a3"/>
    <w:next w:val="2-42"/>
    <w:uiPriority w:val="68"/>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421111">
    <w:name w:val="Средняя сетка 3 - Акцент 421111"/>
    <w:basedOn w:val="a3"/>
    <w:next w:val="3-4"/>
    <w:uiPriority w:val="69"/>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4211113">
    <w:name w:val="Темный список - Акцент 421111"/>
    <w:basedOn w:val="a3"/>
    <w:next w:val="-43"/>
    <w:uiPriority w:val="70"/>
    <w:semiHidden/>
    <w:unhideWhenUsed/>
    <w:rsid w:val="00491428"/>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4211114">
    <w:name w:val="Цветная заливка - Акцент 421111"/>
    <w:basedOn w:val="a3"/>
    <w:next w:val="-44"/>
    <w:uiPriority w:val="71"/>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4211115">
    <w:name w:val="Цветной список - Акцент 421111"/>
    <w:basedOn w:val="a3"/>
    <w:next w:val="-45"/>
    <w:uiPriority w:val="72"/>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4211116">
    <w:name w:val="Цветная сетка - Акцент 421111"/>
    <w:basedOn w:val="a3"/>
    <w:next w:val="-46"/>
    <w:uiPriority w:val="73"/>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1110">
    <w:name w:val="Светлая заливка - Акцент 521111"/>
    <w:basedOn w:val="a3"/>
    <w:next w:val="-5"/>
    <w:uiPriority w:val="60"/>
    <w:semiHidden/>
    <w:unhideWhenUsed/>
    <w:rsid w:val="00491428"/>
    <w:pPr>
      <w:spacing w:after="0" w:line="240" w:lineRule="auto"/>
    </w:pPr>
    <w:rPr>
      <w:rFonts w:ascii="Cambria" w:eastAsia="MS Mincho" w:hAnsi="Cambria"/>
      <w:bCs w:val="0"/>
      <w:color w:val="31849B"/>
      <w:kern w:val="0"/>
      <w:sz w:val="22"/>
      <w:szCs w:val="22"/>
      <w:lang w:val="en-US"/>
      <w14:ligatures w14:val="none"/>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11111">
    <w:name w:val="Светлый список - Акцент 521111"/>
    <w:basedOn w:val="a3"/>
    <w:next w:val="-50"/>
    <w:uiPriority w:val="61"/>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5211112">
    <w:name w:val="Светлая сетка - Акцент 521111"/>
    <w:basedOn w:val="a3"/>
    <w:next w:val="-52"/>
    <w:uiPriority w:val="62"/>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211110">
    <w:name w:val="Средняя заливка 1 - Акцент 521111"/>
    <w:basedOn w:val="a3"/>
    <w:next w:val="1-5"/>
    <w:uiPriority w:val="63"/>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5211110">
    <w:name w:val="Средняя заливка 2 - Акцент 521111"/>
    <w:basedOn w:val="a3"/>
    <w:next w:val="2-5"/>
    <w:uiPriority w:val="64"/>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211111">
    <w:name w:val="Средний список 1 - Акцент 521111"/>
    <w:basedOn w:val="a3"/>
    <w:next w:val="1-50"/>
    <w:uiPriority w:val="65"/>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4BACC6"/>
        <w:bottom w:val="single" w:sz="8" w:space="0" w:color="4BACC6"/>
      </w:tblBorders>
    </w:tblPr>
    <w:tblStylePr w:type="firstRow">
      <w:rPr>
        <w:rFonts w:ascii="Calibri" w:eastAsia="MS Gothic" w:hAnsi="Calibri"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2-5211111">
    <w:name w:val="Средний список 2 - Акцент 521111"/>
    <w:basedOn w:val="a3"/>
    <w:next w:val="2-50"/>
    <w:uiPriority w:val="66"/>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1-5211112">
    <w:name w:val="Средняя сетка 1 - Акцент 521111"/>
    <w:basedOn w:val="a3"/>
    <w:next w:val="1-52"/>
    <w:uiPriority w:val="67"/>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2-5211112">
    <w:name w:val="Средняя сетка 2 - Акцент 521111"/>
    <w:basedOn w:val="a3"/>
    <w:next w:val="2-52"/>
    <w:uiPriority w:val="68"/>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3-521111">
    <w:name w:val="Средняя сетка 3 - Акцент 521111"/>
    <w:basedOn w:val="a3"/>
    <w:next w:val="3-5"/>
    <w:uiPriority w:val="69"/>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5211113">
    <w:name w:val="Темный список - Акцент 521111"/>
    <w:basedOn w:val="a3"/>
    <w:next w:val="-53"/>
    <w:uiPriority w:val="70"/>
    <w:semiHidden/>
    <w:unhideWhenUsed/>
    <w:rsid w:val="00491428"/>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5211114">
    <w:name w:val="Цветная заливка - Акцент 521111"/>
    <w:basedOn w:val="a3"/>
    <w:next w:val="-54"/>
    <w:uiPriority w:val="71"/>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5211115">
    <w:name w:val="Цветной список - Акцент 521111"/>
    <w:basedOn w:val="a3"/>
    <w:next w:val="-55"/>
    <w:uiPriority w:val="72"/>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5211116">
    <w:name w:val="Цветная сетка - Акцент 521111"/>
    <w:basedOn w:val="a3"/>
    <w:next w:val="-56"/>
    <w:uiPriority w:val="73"/>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211110">
    <w:name w:val="Светлая заливка - Акцент 621111"/>
    <w:basedOn w:val="a3"/>
    <w:next w:val="-6"/>
    <w:uiPriority w:val="60"/>
    <w:semiHidden/>
    <w:unhideWhenUsed/>
    <w:rsid w:val="00491428"/>
    <w:pPr>
      <w:spacing w:after="0" w:line="240" w:lineRule="auto"/>
    </w:pPr>
    <w:rPr>
      <w:rFonts w:ascii="Cambria" w:eastAsia="MS Mincho" w:hAnsi="Cambria"/>
      <w:bCs w:val="0"/>
      <w:color w:val="E36C0A"/>
      <w:kern w:val="0"/>
      <w:sz w:val="22"/>
      <w:szCs w:val="22"/>
      <w:lang w:val="en-US"/>
      <w14:ligatures w14:val="none"/>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6211111">
    <w:name w:val="Светлый список - Акцент 621111"/>
    <w:basedOn w:val="a3"/>
    <w:next w:val="-60"/>
    <w:uiPriority w:val="61"/>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1112">
    <w:name w:val="Светлая сетка - Акцент 621111"/>
    <w:basedOn w:val="a3"/>
    <w:next w:val="-62"/>
    <w:uiPriority w:val="62"/>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6211110">
    <w:name w:val="Средняя заливка 1 - Акцент 621111"/>
    <w:basedOn w:val="a3"/>
    <w:next w:val="1-6"/>
    <w:uiPriority w:val="63"/>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211110">
    <w:name w:val="Средняя заливка 2 - Акцент 621111"/>
    <w:basedOn w:val="a3"/>
    <w:next w:val="2-6"/>
    <w:uiPriority w:val="64"/>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211111">
    <w:name w:val="Средний список 1 - Акцент 621111"/>
    <w:basedOn w:val="a3"/>
    <w:next w:val="1-60"/>
    <w:uiPriority w:val="65"/>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F79646"/>
        <w:bottom w:val="single" w:sz="8" w:space="0" w:color="F79646"/>
      </w:tblBorders>
    </w:tblPr>
    <w:tblStylePr w:type="firstRow">
      <w:rPr>
        <w:rFonts w:ascii="Calibri" w:eastAsia="MS Gothic" w:hAnsi="Calibri"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6211111">
    <w:name w:val="Средний список 2 - Акцент 621111"/>
    <w:basedOn w:val="a3"/>
    <w:next w:val="2-60"/>
    <w:uiPriority w:val="66"/>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6211112">
    <w:name w:val="Средняя сетка 1 - Акцент 621111"/>
    <w:basedOn w:val="a3"/>
    <w:next w:val="1-62"/>
    <w:uiPriority w:val="67"/>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6211112">
    <w:name w:val="Средняя сетка 2 - Акцент 621111"/>
    <w:basedOn w:val="a3"/>
    <w:next w:val="2-62"/>
    <w:uiPriority w:val="68"/>
    <w:semiHidden/>
    <w:unhideWhenUsed/>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621111">
    <w:name w:val="Средняя сетка 3 - Акцент 621111"/>
    <w:basedOn w:val="a3"/>
    <w:next w:val="3-6"/>
    <w:uiPriority w:val="69"/>
    <w:semiHidden/>
    <w:unhideWhenUsed/>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6211113">
    <w:name w:val="Темный список - Акцент 621111"/>
    <w:basedOn w:val="a3"/>
    <w:next w:val="-63"/>
    <w:uiPriority w:val="70"/>
    <w:semiHidden/>
    <w:unhideWhenUsed/>
    <w:rsid w:val="00491428"/>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6211114">
    <w:name w:val="Цветная заливка - Акцент 621111"/>
    <w:basedOn w:val="a3"/>
    <w:next w:val="-64"/>
    <w:uiPriority w:val="71"/>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6211115">
    <w:name w:val="Цветной список - Акцент 621111"/>
    <w:basedOn w:val="a3"/>
    <w:next w:val="-65"/>
    <w:uiPriority w:val="72"/>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6211116">
    <w:name w:val="Цветная сетка - Акцент 621111"/>
    <w:basedOn w:val="a3"/>
    <w:next w:val="-66"/>
    <w:uiPriority w:val="73"/>
    <w:semiHidden/>
    <w:unhideWhenUsed/>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3110">
    <w:name w:val="Нет списка311"/>
    <w:next w:val="a4"/>
    <w:uiPriority w:val="99"/>
    <w:semiHidden/>
    <w:unhideWhenUsed/>
    <w:rsid w:val="00491428"/>
  </w:style>
  <w:style w:type="numbering" w:customStyle="1" w:styleId="411">
    <w:name w:val="Нет списка411"/>
    <w:next w:val="a4"/>
    <w:uiPriority w:val="99"/>
    <w:semiHidden/>
    <w:unhideWhenUsed/>
    <w:rsid w:val="00491428"/>
  </w:style>
  <w:style w:type="table" w:customStyle="1" w:styleId="21b">
    <w:name w:val="Сетка таблицы светлая21"/>
    <w:basedOn w:val="a3"/>
    <w:next w:val="affc"/>
    <w:uiPriority w:val="40"/>
    <w:rsid w:val="00491428"/>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710">
    <w:name w:val="Нет списка71"/>
    <w:next w:val="a4"/>
    <w:uiPriority w:val="99"/>
    <w:semiHidden/>
    <w:unhideWhenUsed/>
    <w:rsid w:val="00491428"/>
  </w:style>
  <w:style w:type="numbering" w:customStyle="1" w:styleId="810">
    <w:name w:val="Нет списка81"/>
    <w:next w:val="a4"/>
    <w:uiPriority w:val="99"/>
    <w:semiHidden/>
    <w:unhideWhenUsed/>
    <w:rsid w:val="00491428"/>
  </w:style>
  <w:style w:type="numbering" w:customStyle="1" w:styleId="1214">
    <w:name w:val="Нет списка121"/>
    <w:next w:val="a4"/>
    <w:uiPriority w:val="99"/>
    <w:semiHidden/>
    <w:unhideWhenUsed/>
    <w:rsid w:val="00491428"/>
  </w:style>
  <w:style w:type="numbering" w:customStyle="1" w:styleId="1121">
    <w:name w:val="Нет списка1121"/>
    <w:next w:val="a4"/>
    <w:uiPriority w:val="99"/>
    <w:semiHidden/>
    <w:unhideWhenUsed/>
    <w:rsid w:val="00491428"/>
  </w:style>
  <w:style w:type="numbering" w:customStyle="1" w:styleId="2214">
    <w:name w:val="Нет списка221"/>
    <w:next w:val="a4"/>
    <w:uiPriority w:val="99"/>
    <w:semiHidden/>
    <w:unhideWhenUsed/>
    <w:rsid w:val="00491428"/>
  </w:style>
  <w:style w:type="numbering" w:customStyle="1" w:styleId="3210">
    <w:name w:val="Нет списка321"/>
    <w:next w:val="a4"/>
    <w:uiPriority w:val="99"/>
    <w:semiHidden/>
    <w:unhideWhenUsed/>
    <w:rsid w:val="00491428"/>
  </w:style>
  <w:style w:type="numbering" w:customStyle="1" w:styleId="421">
    <w:name w:val="Нет списка421"/>
    <w:next w:val="a4"/>
    <w:uiPriority w:val="99"/>
    <w:semiHidden/>
    <w:unhideWhenUsed/>
    <w:rsid w:val="00491428"/>
  </w:style>
  <w:style w:type="table" w:customStyle="1" w:styleId="711">
    <w:name w:val="Светлый список71"/>
    <w:basedOn w:val="a3"/>
    <w:next w:val="aff1"/>
    <w:uiPriority w:val="61"/>
    <w:semiHidden/>
    <w:unhideWhenUsed/>
    <w:rsid w:val="00491428"/>
    <w:pPr>
      <w:spacing w:after="0" w:line="240" w:lineRule="auto"/>
    </w:pPr>
    <w:rPr>
      <w:bCs w:val="0"/>
      <w:color w:val="aut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710">
    <w:name w:val="Светлый список - Акцент 171"/>
    <w:basedOn w:val="a3"/>
    <w:next w:val="-10"/>
    <w:uiPriority w:val="61"/>
    <w:semiHidden/>
    <w:unhideWhenUsed/>
    <w:rsid w:val="00491428"/>
    <w:pPr>
      <w:spacing w:after="0" w:line="240" w:lineRule="auto"/>
    </w:pPr>
    <w:rPr>
      <w:bCs w:val="0"/>
      <w:color w:val="auto"/>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2710">
    <w:name w:val="Светлый список - Акцент 271"/>
    <w:basedOn w:val="a3"/>
    <w:next w:val="-20"/>
    <w:uiPriority w:val="61"/>
    <w:semiHidden/>
    <w:unhideWhenUsed/>
    <w:rsid w:val="00491428"/>
    <w:pPr>
      <w:spacing w:after="0" w:line="240" w:lineRule="auto"/>
    </w:pPr>
    <w:rPr>
      <w:bCs w:val="0"/>
      <w:color w:val="auto"/>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3710">
    <w:name w:val="Светлый список - Акцент 371"/>
    <w:basedOn w:val="a3"/>
    <w:next w:val="-30"/>
    <w:uiPriority w:val="61"/>
    <w:semiHidden/>
    <w:unhideWhenUsed/>
    <w:rsid w:val="00491428"/>
    <w:pPr>
      <w:spacing w:after="0" w:line="240" w:lineRule="auto"/>
    </w:pPr>
    <w:rPr>
      <w:bCs w:val="0"/>
      <w:color w:val="auto"/>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4710">
    <w:name w:val="Светлый список - Акцент 471"/>
    <w:basedOn w:val="a3"/>
    <w:next w:val="-40"/>
    <w:uiPriority w:val="61"/>
    <w:semiHidden/>
    <w:unhideWhenUsed/>
    <w:rsid w:val="00491428"/>
    <w:pPr>
      <w:spacing w:after="0" w:line="240" w:lineRule="auto"/>
    </w:pPr>
    <w:rPr>
      <w:bCs w:val="0"/>
      <w:color w:val="auto"/>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5710">
    <w:name w:val="Светлый список - Акцент 571"/>
    <w:basedOn w:val="a3"/>
    <w:next w:val="-50"/>
    <w:uiPriority w:val="61"/>
    <w:semiHidden/>
    <w:unhideWhenUsed/>
    <w:rsid w:val="00491428"/>
    <w:pPr>
      <w:spacing w:after="0" w:line="240" w:lineRule="auto"/>
    </w:pPr>
    <w:rPr>
      <w:bCs w:val="0"/>
      <w:color w:val="auto"/>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6710">
    <w:name w:val="Светлый список - Акцент 671"/>
    <w:basedOn w:val="a3"/>
    <w:next w:val="-60"/>
    <w:uiPriority w:val="61"/>
    <w:semiHidden/>
    <w:unhideWhenUsed/>
    <w:rsid w:val="00491428"/>
    <w:pPr>
      <w:spacing w:after="0" w:line="240" w:lineRule="auto"/>
    </w:pPr>
    <w:rPr>
      <w:bCs w:val="0"/>
      <w:color w:val="auto"/>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1710">
    <w:name w:val="Средняя заливка 171"/>
    <w:basedOn w:val="a3"/>
    <w:next w:val="19"/>
    <w:uiPriority w:val="63"/>
    <w:semiHidden/>
    <w:unhideWhenUsed/>
    <w:rsid w:val="00491428"/>
    <w:pPr>
      <w:spacing w:after="0" w:line="240" w:lineRule="auto"/>
    </w:pPr>
    <w:rPr>
      <w:bCs w:val="0"/>
      <w:color w:val="auto"/>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710">
    <w:name w:val="Средняя заливка 1 - Акцент 171"/>
    <w:basedOn w:val="a3"/>
    <w:next w:val="1-1"/>
    <w:uiPriority w:val="63"/>
    <w:semiHidden/>
    <w:unhideWhenUsed/>
    <w:rsid w:val="00491428"/>
    <w:pPr>
      <w:spacing w:after="0" w:line="240" w:lineRule="auto"/>
    </w:pPr>
    <w:rPr>
      <w:bCs w:val="0"/>
      <w:color w:val="auto"/>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1-2710">
    <w:name w:val="Средняя заливка 1 - Акцент 271"/>
    <w:basedOn w:val="a3"/>
    <w:next w:val="1-2"/>
    <w:uiPriority w:val="63"/>
    <w:semiHidden/>
    <w:unhideWhenUsed/>
    <w:rsid w:val="00491428"/>
    <w:pPr>
      <w:spacing w:after="0" w:line="240" w:lineRule="auto"/>
    </w:pPr>
    <w:rPr>
      <w:bCs w:val="0"/>
      <w:color w:val="auto"/>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1-3710">
    <w:name w:val="Средняя заливка 1 - Акцент 371"/>
    <w:basedOn w:val="a3"/>
    <w:next w:val="1-3"/>
    <w:uiPriority w:val="63"/>
    <w:semiHidden/>
    <w:unhideWhenUsed/>
    <w:rsid w:val="00491428"/>
    <w:pPr>
      <w:spacing w:after="0" w:line="240" w:lineRule="auto"/>
    </w:pPr>
    <w:rPr>
      <w:bCs w:val="0"/>
      <w:color w:val="auto"/>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1-4710">
    <w:name w:val="Средняя заливка 1 - Акцент 471"/>
    <w:basedOn w:val="a3"/>
    <w:next w:val="1-4"/>
    <w:uiPriority w:val="63"/>
    <w:semiHidden/>
    <w:unhideWhenUsed/>
    <w:rsid w:val="00491428"/>
    <w:pPr>
      <w:spacing w:after="0" w:line="240" w:lineRule="auto"/>
    </w:pPr>
    <w:rPr>
      <w:bCs w:val="0"/>
      <w:color w:val="auto"/>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1-5710">
    <w:name w:val="Средняя заливка 1 - Акцент 571"/>
    <w:basedOn w:val="a3"/>
    <w:next w:val="1-5"/>
    <w:uiPriority w:val="63"/>
    <w:semiHidden/>
    <w:unhideWhenUsed/>
    <w:rsid w:val="00491428"/>
    <w:pPr>
      <w:spacing w:after="0" w:line="240" w:lineRule="auto"/>
    </w:pPr>
    <w:rPr>
      <w:bCs w:val="0"/>
      <w:color w:val="auto"/>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1-6710">
    <w:name w:val="Средняя заливка 1 - Акцент 671"/>
    <w:basedOn w:val="a3"/>
    <w:next w:val="1-6"/>
    <w:uiPriority w:val="63"/>
    <w:semiHidden/>
    <w:unhideWhenUsed/>
    <w:rsid w:val="00491428"/>
    <w:pPr>
      <w:spacing w:after="0" w:line="240" w:lineRule="auto"/>
    </w:pPr>
    <w:rPr>
      <w:bCs w:val="0"/>
      <w:color w:val="auto"/>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2710">
    <w:name w:val="Средняя заливка 271"/>
    <w:basedOn w:val="a3"/>
    <w:next w:val="29"/>
    <w:uiPriority w:val="64"/>
    <w:semiHidden/>
    <w:unhideWhenUsed/>
    <w:rsid w:val="00491428"/>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710">
    <w:name w:val="Средняя заливка 2 - Акцент 171"/>
    <w:basedOn w:val="a3"/>
    <w:next w:val="2-1"/>
    <w:uiPriority w:val="64"/>
    <w:semiHidden/>
    <w:unhideWhenUsed/>
    <w:rsid w:val="00491428"/>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710">
    <w:name w:val="Средняя заливка 2 - Акцент 271"/>
    <w:basedOn w:val="a3"/>
    <w:next w:val="2-2"/>
    <w:uiPriority w:val="64"/>
    <w:semiHidden/>
    <w:unhideWhenUsed/>
    <w:rsid w:val="00491428"/>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710">
    <w:name w:val="Средняя заливка 2 - Акцент 371"/>
    <w:basedOn w:val="a3"/>
    <w:next w:val="2-3"/>
    <w:uiPriority w:val="64"/>
    <w:semiHidden/>
    <w:unhideWhenUsed/>
    <w:rsid w:val="00491428"/>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710">
    <w:name w:val="Средняя заливка 2 - Акцент 471"/>
    <w:basedOn w:val="a3"/>
    <w:next w:val="2-4"/>
    <w:uiPriority w:val="64"/>
    <w:semiHidden/>
    <w:unhideWhenUsed/>
    <w:rsid w:val="00491428"/>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710">
    <w:name w:val="Средняя заливка 2 - Акцент 571"/>
    <w:basedOn w:val="a3"/>
    <w:next w:val="2-5"/>
    <w:uiPriority w:val="64"/>
    <w:semiHidden/>
    <w:unhideWhenUsed/>
    <w:rsid w:val="00491428"/>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710">
    <w:name w:val="Средняя заливка 2 - Акцент 671"/>
    <w:basedOn w:val="a3"/>
    <w:next w:val="2-6"/>
    <w:uiPriority w:val="64"/>
    <w:semiHidden/>
    <w:unhideWhenUsed/>
    <w:rsid w:val="00491428"/>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11">
    <w:name w:val="Средний список 171"/>
    <w:basedOn w:val="a3"/>
    <w:next w:val="1a"/>
    <w:uiPriority w:val="65"/>
    <w:semiHidden/>
    <w:unhideWhenUsed/>
    <w:rsid w:val="00491428"/>
    <w:pPr>
      <w:spacing w:after="0" w:line="240" w:lineRule="auto"/>
    </w:pPr>
    <w:rPr>
      <w:bCs w:val="0"/>
    </w:r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
    <w:name w:val="Средний список 1 - Акцент 171"/>
    <w:basedOn w:val="a3"/>
    <w:next w:val="1-10"/>
    <w:uiPriority w:val="65"/>
    <w:semiHidden/>
    <w:unhideWhenUsed/>
    <w:rsid w:val="00491428"/>
    <w:pPr>
      <w:spacing w:after="0" w:line="240" w:lineRule="auto"/>
    </w:pPr>
    <w:rPr>
      <w:bCs w:val="0"/>
    </w:r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1-2711">
    <w:name w:val="Средний список 1 - Акцент 271"/>
    <w:basedOn w:val="a3"/>
    <w:next w:val="1-20"/>
    <w:uiPriority w:val="65"/>
    <w:semiHidden/>
    <w:unhideWhenUsed/>
    <w:rsid w:val="00491428"/>
    <w:pPr>
      <w:spacing w:after="0" w:line="240" w:lineRule="auto"/>
    </w:pPr>
    <w:rPr>
      <w:bCs w:val="0"/>
    </w:r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1-3711">
    <w:name w:val="Средний список 1 - Акцент 371"/>
    <w:basedOn w:val="a3"/>
    <w:next w:val="1-30"/>
    <w:uiPriority w:val="65"/>
    <w:semiHidden/>
    <w:unhideWhenUsed/>
    <w:rsid w:val="00491428"/>
    <w:pPr>
      <w:spacing w:after="0" w:line="240" w:lineRule="auto"/>
    </w:pPr>
    <w:rPr>
      <w:bCs w:val="0"/>
    </w:r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1-4711">
    <w:name w:val="Средний список 1 - Акцент 471"/>
    <w:basedOn w:val="a3"/>
    <w:next w:val="1-40"/>
    <w:uiPriority w:val="65"/>
    <w:semiHidden/>
    <w:unhideWhenUsed/>
    <w:rsid w:val="00491428"/>
    <w:pPr>
      <w:spacing w:after="0" w:line="240" w:lineRule="auto"/>
    </w:pPr>
    <w:rPr>
      <w:bCs w:val="0"/>
    </w:r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1-5711">
    <w:name w:val="Средний список 1 - Акцент 571"/>
    <w:basedOn w:val="a3"/>
    <w:next w:val="1-50"/>
    <w:uiPriority w:val="65"/>
    <w:semiHidden/>
    <w:unhideWhenUsed/>
    <w:rsid w:val="00491428"/>
    <w:pPr>
      <w:spacing w:after="0" w:line="240" w:lineRule="auto"/>
    </w:pPr>
    <w:rPr>
      <w:bCs w:val="0"/>
    </w:r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1-6711">
    <w:name w:val="Средний список 1 - Акцент 671"/>
    <w:basedOn w:val="a3"/>
    <w:next w:val="1-60"/>
    <w:uiPriority w:val="65"/>
    <w:semiHidden/>
    <w:unhideWhenUsed/>
    <w:rsid w:val="00491428"/>
    <w:pPr>
      <w:spacing w:after="0" w:line="240" w:lineRule="auto"/>
    </w:pPr>
    <w:rPr>
      <w:bCs w:val="0"/>
    </w:r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2711">
    <w:name w:val="Средняя сетка 271"/>
    <w:basedOn w:val="a3"/>
    <w:next w:val="2b"/>
    <w:uiPriority w:val="68"/>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711">
    <w:name w:val="Средняя сетка 2 - Акцент 171"/>
    <w:basedOn w:val="a3"/>
    <w:next w:val="2-12"/>
    <w:uiPriority w:val="68"/>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2-2711">
    <w:name w:val="Средняя сетка 2 - Акцент 271"/>
    <w:basedOn w:val="a3"/>
    <w:next w:val="2-22"/>
    <w:uiPriority w:val="68"/>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2-3711">
    <w:name w:val="Средняя сетка 2 - Акцент 371"/>
    <w:basedOn w:val="a3"/>
    <w:next w:val="2-32"/>
    <w:uiPriority w:val="68"/>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2-4711">
    <w:name w:val="Средняя сетка 2 - Акцент 471"/>
    <w:basedOn w:val="a3"/>
    <w:next w:val="2-42"/>
    <w:uiPriority w:val="68"/>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2-5711">
    <w:name w:val="Средняя сетка 2 - Акцент 571"/>
    <w:basedOn w:val="a3"/>
    <w:next w:val="2-52"/>
    <w:uiPriority w:val="68"/>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2-6711">
    <w:name w:val="Средняя сетка 2 - Акцент 671"/>
    <w:basedOn w:val="a3"/>
    <w:next w:val="2-62"/>
    <w:uiPriority w:val="68"/>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371">
    <w:name w:val="Средняя сетка 371"/>
    <w:basedOn w:val="a3"/>
    <w:next w:val="37"/>
    <w:uiPriority w:val="69"/>
    <w:semiHidden/>
    <w:unhideWhenUsed/>
    <w:rsid w:val="00491428"/>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71">
    <w:name w:val="Средняя сетка 3 - Акцент 171"/>
    <w:basedOn w:val="a3"/>
    <w:next w:val="3-1"/>
    <w:uiPriority w:val="69"/>
    <w:semiHidden/>
    <w:unhideWhenUsed/>
    <w:rsid w:val="00491428"/>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3-271">
    <w:name w:val="Средняя сетка 3 - Акцент 271"/>
    <w:basedOn w:val="a3"/>
    <w:next w:val="3-2"/>
    <w:uiPriority w:val="69"/>
    <w:semiHidden/>
    <w:unhideWhenUsed/>
    <w:rsid w:val="00491428"/>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3-371">
    <w:name w:val="Средняя сетка 3 - Акцент 371"/>
    <w:basedOn w:val="a3"/>
    <w:next w:val="3-3"/>
    <w:uiPriority w:val="69"/>
    <w:semiHidden/>
    <w:unhideWhenUsed/>
    <w:rsid w:val="00491428"/>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3-471">
    <w:name w:val="Средняя сетка 3 - Акцент 471"/>
    <w:basedOn w:val="a3"/>
    <w:next w:val="3-4"/>
    <w:uiPriority w:val="69"/>
    <w:semiHidden/>
    <w:unhideWhenUsed/>
    <w:rsid w:val="00491428"/>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3-571">
    <w:name w:val="Средняя сетка 3 - Акцент 571"/>
    <w:basedOn w:val="a3"/>
    <w:next w:val="3-5"/>
    <w:uiPriority w:val="69"/>
    <w:semiHidden/>
    <w:unhideWhenUsed/>
    <w:rsid w:val="00491428"/>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3-671">
    <w:name w:val="Средняя сетка 3 - Акцент 671"/>
    <w:basedOn w:val="a3"/>
    <w:next w:val="3-6"/>
    <w:uiPriority w:val="69"/>
    <w:semiHidden/>
    <w:unhideWhenUsed/>
    <w:rsid w:val="00491428"/>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712">
    <w:name w:val="Цветная заливка71"/>
    <w:basedOn w:val="a3"/>
    <w:next w:val="aff4"/>
    <w:uiPriority w:val="71"/>
    <w:semiHidden/>
    <w:unhideWhenUsed/>
    <w:rsid w:val="00491428"/>
    <w:pPr>
      <w:spacing w:after="0" w:line="240" w:lineRule="auto"/>
    </w:pPr>
    <w:rPr>
      <w:bCs w:val="0"/>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711">
    <w:name w:val="Цветная заливка - Акцент 171"/>
    <w:basedOn w:val="a3"/>
    <w:next w:val="-14"/>
    <w:uiPriority w:val="71"/>
    <w:semiHidden/>
    <w:unhideWhenUsed/>
    <w:rsid w:val="00491428"/>
    <w:pPr>
      <w:spacing w:after="0" w:line="240" w:lineRule="auto"/>
    </w:pPr>
    <w:rPr>
      <w:bCs w:val="0"/>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2711">
    <w:name w:val="Цветная заливка - Акцент 271"/>
    <w:basedOn w:val="a3"/>
    <w:next w:val="-24"/>
    <w:uiPriority w:val="71"/>
    <w:semiHidden/>
    <w:unhideWhenUsed/>
    <w:rsid w:val="00491428"/>
    <w:pPr>
      <w:spacing w:after="0" w:line="240" w:lineRule="auto"/>
    </w:pPr>
    <w:rPr>
      <w:bCs w:val="0"/>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3711">
    <w:name w:val="Цветная заливка - Акцент 371"/>
    <w:basedOn w:val="a3"/>
    <w:next w:val="-34"/>
    <w:uiPriority w:val="71"/>
    <w:semiHidden/>
    <w:unhideWhenUsed/>
    <w:rsid w:val="00491428"/>
    <w:pPr>
      <w:spacing w:after="0" w:line="240" w:lineRule="auto"/>
    </w:pPr>
    <w:rPr>
      <w:bCs w:val="0"/>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4711">
    <w:name w:val="Цветная заливка - Акцент 471"/>
    <w:basedOn w:val="a3"/>
    <w:next w:val="-44"/>
    <w:uiPriority w:val="71"/>
    <w:semiHidden/>
    <w:unhideWhenUsed/>
    <w:rsid w:val="00491428"/>
    <w:pPr>
      <w:spacing w:after="0" w:line="240" w:lineRule="auto"/>
    </w:pPr>
    <w:rPr>
      <w:bCs w:val="0"/>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5711">
    <w:name w:val="Цветная заливка - Акцент 571"/>
    <w:basedOn w:val="a3"/>
    <w:next w:val="-54"/>
    <w:uiPriority w:val="71"/>
    <w:semiHidden/>
    <w:unhideWhenUsed/>
    <w:rsid w:val="00491428"/>
    <w:pPr>
      <w:spacing w:after="0" w:line="240" w:lineRule="auto"/>
    </w:pPr>
    <w:rPr>
      <w:bCs w:val="0"/>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6711">
    <w:name w:val="Цветная заливка - Акцент 671"/>
    <w:basedOn w:val="a3"/>
    <w:next w:val="-64"/>
    <w:uiPriority w:val="71"/>
    <w:semiHidden/>
    <w:unhideWhenUsed/>
    <w:rsid w:val="00491428"/>
    <w:pPr>
      <w:spacing w:after="0" w:line="240" w:lineRule="auto"/>
    </w:pPr>
    <w:rPr>
      <w:bCs w:val="0"/>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713">
    <w:name w:val="Цветной список71"/>
    <w:basedOn w:val="a3"/>
    <w:next w:val="aff5"/>
    <w:uiPriority w:val="72"/>
    <w:semiHidden/>
    <w:unhideWhenUsed/>
    <w:rsid w:val="00491428"/>
    <w:pPr>
      <w:spacing w:after="0" w:line="240" w:lineRule="auto"/>
    </w:pPr>
    <w:rPr>
      <w:bCs w:val="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712">
    <w:name w:val="Цветной список - Акцент 171"/>
    <w:basedOn w:val="a3"/>
    <w:next w:val="-15"/>
    <w:uiPriority w:val="72"/>
    <w:semiHidden/>
    <w:unhideWhenUsed/>
    <w:rsid w:val="00491428"/>
    <w:pPr>
      <w:spacing w:after="0" w:line="240" w:lineRule="auto"/>
    </w:pPr>
    <w:rPr>
      <w:bCs w:val="0"/>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2712">
    <w:name w:val="Цветной список - Акцент 271"/>
    <w:basedOn w:val="a3"/>
    <w:next w:val="-25"/>
    <w:uiPriority w:val="72"/>
    <w:semiHidden/>
    <w:unhideWhenUsed/>
    <w:rsid w:val="00491428"/>
    <w:pPr>
      <w:spacing w:after="0" w:line="240" w:lineRule="auto"/>
    </w:pPr>
    <w:rPr>
      <w:bCs w:val="0"/>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3712">
    <w:name w:val="Цветной список - Акцент 371"/>
    <w:basedOn w:val="a3"/>
    <w:next w:val="-35"/>
    <w:uiPriority w:val="72"/>
    <w:semiHidden/>
    <w:unhideWhenUsed/>
    <w:rsid w:val="00491428"/>
    <w:pPr>
      <w:spacing w:after="0" w:line="240" w:lineRule="auto"/>
    </w:pPr>
    <w:rPr>
      <w:bCs w:val="0"/>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4712">
    <w:name w:val="Цветной список - Акцент 471"/>
    <w:basedOn w:val="a3"/>
    <w:next w:val="-45"/>
    <w:uiPriority w:val="72"/>
    <w:semiHidden/>
    <w:unhideWhenUsed/>
    <w:rsid w:val="00491428"/>
    <w:pPr>
      <w:spacing w:after="0" w:line="240" w:lineRule="auto"/>
    </w:pPr>
    <w:rPr>
      <w:bCs w:val="0"/>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5712">
    <w:name w:val="Цветной список - Акцент 571"/>
    <w:basedOn w:val="a3"/>
    <w:next w:val="-55"/>
    <w:uiPriority w:val="72"/>
    <w:semiHidden/>
    <w:unhideWhenUsed/>
    <w:rsid w:val="00491428"/>
    <w:pPr>
      <w:spacing w:after="0" w:line="240" w:lineRule="auto"/>
    </w:pPr>
    <w:rPr>
      <w:bCs w:val="0"/>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6712">
    <w:name w:val="Цветной список - Акцент 671"/>
    <w:basedOn w:val="a3"/>
    <w:next w:val="-65"/>
    <w:uiPriority w:val="72"/>
    <w:semiHidden/>
    <w:unhideWhenUsed/>
    <w:rsid w:val="00491428"/>
    <w:pPr>
      <w:spacing w:after="0" w:line="240" w:lineRule="auto"/>
    </w:pPr>
    <w:rPr>
      <w:bCs w:val="0"/>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714">
    <w:name w:val="Цветная сетка71"/>
    <w:basedOn w:val="a3"/>
    <w:next w:val="aff6"/>
    <w:uiPriority w:val="73"/>
    <w:semiHidden/>
    <w:unhideWhenUsed/>
    <w:rsid w:val="00491428"/>
    <w:pPr>
      <w:spacing w:after="0" w:line="240" w:lineRule="auto"/>
    </w:pPr>
    <w:rPr>
      <w:bCs w:val="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713">
    <w:name w:val="Цветная сетка - Акцент 171"/>
    <w:basedOn w:val="a3"/>
    <w:next w:val="-16"/>
    <w:uiPriority w:val="73"/>
    <w:semiHidden/>
    <w:unhideWhenUsed/>
    <w:rsid w:val="00491428"/>
    <w:pPr>
      <w:spacing w:after="0" w:line="240" w:lineRule="auto"/>
    </w:pPr>
    <w:rPr>
      <w:bCs w:val="0"/>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2713">
    <w:name w:val="Цветная сетка - Акцент 271"/>
    <w:basedOn w:val="a3"/>
    <w:next w:val="-26"/>
    <w:uiPriority w:val="73"/>
    <w:semiHidden/>
    <w:unhideWhenUsed/>
    <w:rsid w:val="00491428"/>
    <w:pPr>
      <w:spacing w:after="0" w:line="240" w:lineRule="auto"/>
    </w:pPr>
    <w:rPr>
      <w:bCs w:val="0"/>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3713">
    <w:name w:val="Цветная сетка - Акцент 371"/>
    <w:basedOn w:val="a3"/>
    <w:next w:val="-36"/>
    <w:uiPriority w:val="73"/>
    <w:semiHidden/>
    <w:unhideWhenUsed/>
    <w:rsid w:val="00491428"/>
    <w:pPr>
      <w:spacing w:after="0" w:line="240" w:lineRule="auto"/>
    </w:pPr>
    <w:rPr>
      <w:bCs w:val="0"/>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4713">
    <w:name w:val="Цветная сетка - Акцент 471"/>
    <w:basedOn w:val="a3"/>
    <w:next w:val="-46"/>
    <w:uiPriority w:val="73"/>
    <w:semiHidden/>
    <w:unhideWhenUsed/>
    <w:rsid w:val="00491428"/>
    <w:pPr>
      <w:spacing w:after="0" w:line="240" w:lineRule="auto"/>
    </w:pPr>
    <w:rPr>
      <w:bCs w:val="0"/>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5713">
    <w:name w:val="Цветная сетка - Акцент 571"/>
    <w:basedOn w:val="a3"/>
    <w:next w:val="-56"/>
    <w:uiPriority w:val="73"/>
    <w:semiHidden/>
    <w:unhideWhenUsed/>
    <w:rsid w:val="00491428"/>
    <w:pPr>
      <w:spacing w:after="0" w:line="240" w:lineRule="auto"/>
    </w:pPr>
    <w:rPr>
      <w:bCs w:val="0"/>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6713">
    <w:name w:val="Цветная сетка - Акцент 671"/>
    <w:basedOn w:val="a3"/>
    <w:next w:val="-66"/>
    <w:uiPriority w:val="73"/>
    <w:semiHidden/>
    <w:unhideWhenUsed/>
    <w:rsid w:val="00491428"/>
    <w:pPr>
      <w:spacing w:after="0" w:line="240" w:lineRule="auto"/>
    </w:pPr>
    <w:rPr>
      <w:bCs w:val="0"/>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numbering" w:customStyle="1" w:styleId="910">
    <w:name w:val="Нет списка91"/>
    <w:next w:val="a4"/>
    <w:uiPriority w:val="99"/>
    <w:semiHidden/>
    <w:unhideWhenUsed/>
    <w:rsid w:val="00491428"/>
  </w:style>
  <w:style w:type="table" w:customStyle="1" w:styleId="811">
    <w:name w:val="Светлый список81"/>
    <w:basedOn w:val="a3"/>
    <w:next w:val="aff1"/>
    <w:uiPriority w:val="61"/>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810">
    <w:name w:val="Светлый список - Акцент 181"/>
    <w:basedOn w:val="a3"/>
    <w:next w:val="-10"/>
    <w:uiPriority w:val="61"/>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810">
    <w:name w:val="Светлый список - Акцент 281"/>
    <w:basedOn w:val="a3"/>
    <w:next w:val="-20"/>
    <w:uiPriority w:val="61"/>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810">
    <w:name w:val="Светлый список - Акцент 381"/>
    <w:basedOn w:val="a3"/>
    <w:next w:val="-30"/>
    <w:uiPriority w:val="61"/>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810">
    <w:name w:val="Светлый список - Акцент 481"/>
    <w:basedOn w:val="a3"/>
    <w:next w:val="-40"/>
    <w:uiPriority w:val="61"/>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810">
    <w:name w:val="Светлый список - Акцент 581"/>
    <w:basedOn w:val="a3"/>
    <w:next w:val="-50"/>
    <w:uiPriority w:val="61"/>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810">
    <w:name w:val="Светлый список - Акцент 681"/>
    <w:basedOn w:val="a3"/>
    <w:next w:val="-60"/>
    <w:uiPriority w:val="61"/>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810">
    <w:name w:val="Средняя заливка 181"/>
    <w:basedOn w:val="a3"/>
    <w:next w:val="19"/>
    <w:uiPriority w:val="63"/>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810">
    <w:name w:val="Средняя заливка 1 - Акцент 181"/>
    <w:basedOn w:val="a3"/>
    <w:next w:val="1-1"/>
    <w:uiPriority w:val="63"/>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810">
    <w:name w:val="Средняя заливка 1 - Акцент 281"/>
    <w:basedOn w:val="a3"/>
    <w:next w:val="1-2"/>
    <w:uiPriority w:val="63"/>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810">
    <w:name w:val="Средняя заливка 1 - Акцент 381"/>
    <w:basedOn w:val="a3"/>
    <w:next w:val="1-3"/>
    <w:uiPriority w:val="63"/>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810">
    <w:name w:val="Средняя заливка 1 - Акцент 481"/>
    <w:basedOn w:val="a3"/>
    <w:next w:val="1-4"/>
    <w:uiPriority w:val="63"/>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810">
    <w:name w:val="Средняя заливка 1 - Акцент 581"/>
    <w:basedOn w:val="a3"/>
    <w:next w:val="1-5"/>
    <w:uiPriority w:val="63"/>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810">
    <w:name w:val="Средняя заливка 1 - Акцент 681"/>
    <w:basedOn w:val="a3"/>
    <w:next w:val="1-6"/>
    <w:uiPriority w:val="63"/>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810">
    <w:name w:val="Средняя заливка 281"/>
    <w:basedOn w:val="a3"/>
    <w:next w:val="29"/>
    <w:uiPriority w:val="64"/>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810">
    <w:name w:val="Средняя заливка 2 - Акцент 181"/>
    <w:basedOn w:val="a3"/>
    <w:next w:val="2-1"/>
    <w:uiPriority w:val="64"/>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810">
    <w:name w:val="Средняя заливка 2 - Акцент 281"/>
    <w:basedOn w:val="a3"/>
    <w:next w:val="2-2"/>
    <w:uiPriority w:val="64"/>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810">
    <w:name w:val="Средняя заливка 2 - Акцент 381"/>
    <w:basedOn w:val="a3"/>
    <w:next w:val="2-3"/>
    <w:uiPriority w:val="64"/>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810">
    <w:name w:val="Средняя заливка 2 - Акцент 481"/>
    <w:basedOn w:val="a3"/>
    <w:next w:val="2-4"/>
    <w:uiPriority w:val="64"/>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810">
    <w:name w:val="Средняя заливка 2 - Акцент 581"/>
    <w:basedOn w:val="a3"/>
    <w:next w:val="2-5"/>
    <w:uiPriority w:val="64"/>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810">
    <w:name w:val="Средняя заливка 2 - Акцент 681"/>
    <w:basedOn w:val="a3"/>
    <w:next w:val="2-6"/>
    <w:uiPriority w:val="64"/>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11">
    <w:name w:val="Средний список 181"/>
    <w:basedOn w:val="a3"/>
    <w:next w:val="1a"/>
    <w:uiPriority w:val="65"/>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 - Акцент 181"/>
    <w:basedOn w:val="a3"/>
    <w:next w:val="1-10"/>
    <w:uiPriority w:val="65"/>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811">
    <w:name w:val="Средний список 1 - Акцент 281"/>
    <w:basedOn w:val="a3"/>
    <w:next w:val="1-20"/>
    <w:uiPriority w:val="65"/>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811">
    <w:name w:val="Средний список 1 - Акцент 381"/>
    <w:basedOn w:val="a3"/>
    <w:next w:val="1-30"/>
    <w:uiPriority w:val="65"/>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811">
    <w:name w:val="Средний список 1 - Акцент 481"/>
    <w:basedOn w:val="a3"/>
    <w:next w:val="1-40"/>
    <w:uiPriority w:val="65"/>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811">
    <w:name w:val="Средний список 1 - Акцент 581"/>
    <w:basedOn w:val="a3"/>
    <w:next w:val="1-50"/>
    <w:uiPriority w:val="65"/>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811">
    <w:name w:val="Средний список 1 - Акцент 681"/>
    <w:basedOn w:val="a3"/>
    <w:next w:val="1-60"/>
    <w:uiPriority w:val="65"/>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811">
    <w:name w:val="Средняя сетка 281"/>
    <w:basedOn w:val="a3"/>
    <w:next w:val="2b"/>
    <w:uiPriority w:val="68"/>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811">
    <w:name w:val="Средняя сетка 2 - Акцент 181"/>
    <w:basedOn w:val="a3"/>
    <w:next w:val="2-12"/>
    <w:uiPriority w:val="68"/>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811">
    <w:name w:val="Средняя сетка 2 - Акцент 281"/>
    <w:basedOn w:val="a3"/>
    <w:next w:val="2-22"/>
    <w:uiPriority w:val="68"/>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811">
    <w:name w:val="Средняя сетка 2 - Акцент 381"/>
    <w:basedOn w:val="a3"/>
    <w:next w:val="2-32"/>
    <w:uiPriority w:val="68"/>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811">
    <w:name w:val="Средняя сетка 2 - Акцент 481"/>
    <w:basedOn w:val="a3"/>
    <w:next w:val="2-42"/>
    <w:uiPriority w:val="68"/>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811">
    <w:name w:val="Средняя сетка 2 - Акцент 581"/>
    <w:basedOn w:val="a3"/>
    <w:next w:val="2-52"/>
    <w:uiPriority w:val="68"/>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811">
    <w:name w:val="Средняя сетка 2 - Акцент 681"/>
    <w:basedOn w:val="a3"/>
    <w:next w:val="2-62"/>
    <w:uiPriority w:val="68"/>
    <w:rsid w:val="00491428"/>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81">
    <w:name w:val="Средняя сетка 381"/>
    <w:basedOn w:val="a3"/>
    <w:next w:val="37"/>
    <w:uiPriority w:val="69"/>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81">
    <w:name w:val="Средняя сетка 3 - Акцент 181"/>
    <w:basedOn w:val="a3"/>
    <w:next w:val="3-1"/>
    <w:uiPriority w:val="69"/>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81">
    <w:name w:val="Средняя сетка 3 - Акцент 281"/>
    <w:basedOn w:val="a3"/>
    <w:next w:val="3-2"/>
    <w:uiPriority w:val="69"/>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81">
    <w:name w:val="Средняя сетка 3 - Акцент 381"/>
    <w:basedOn w:val="a3"/>
    <w:next w:val="3-3"/>
    <w:uiPriority w:val="69"/>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81">
    <w:name w:val="Средняя сетка 3 - Акцент 481"/>
    <w:basedOn w:val="a3"/>
    <w:next w:val="3-4"/>
    <w:uiPriority w:val="69"/>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81">
    <w:name w:val="Средняя сетка 3 - Акцент 581"/>
    <w:basedOn w:val="a3"/>
    <w:next w:val="3-5"/>
    <w:uiPriority w:val="69"/>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81">
    <w:name w:val="Средняя сетка 3 - Акцент 681"/>
    <w:basedOn w:val="a3"/>
    <w:next w:val="3-6"/>
    <w:uiPriority w:val="69"/>
    <w:rsid w:val="00491428"/>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812">
    <w:name w:val="Цветная заливка81"/>
    <w:basedOn w:val="a3"/>
    <w:next w:val="aff4"/>
    <w:uiPriority w:val="71"/>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811">
    <w:name w:val="Цветная заливка - Акцент 181"/>
    <w:basedOn w:val="a3"/>
    <w:next w:val="-14"/>
    <w:uiPriority w:val="71"/>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811">
    <w:name w:val="Цветная заливка - Акцент 281"/>
    <w:basedOn w:val="a3"/>
    <w:next w:val="-24"/>
    <w:uiPriority w:val="71"/>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811">
    <w:name w:val="Цветная заливка - Акцент 381"/>
    <w:basedOn w:val="a3"/>
    <w:next w:val="-34"/>
    <w:uiPriority w:val="71"/>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811">
    <w:name w:val="Цветная заливка - Акцент 481"/>
    <w:basedOn w:val="a3"/>
    <w:next w:val="-44"/>
    <w:uiPriority w:val="71"/>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811">
    <w:name w:val="Цветная заливка - Акцент 581"/>
    <w:basedOn w:val="a3"/>
    <w:next w:val="-54"/>
    <w:uiPriority w:val="71"/>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811">
    <w:name w:val="Цветная заливка - Акцент 681"/>
    <w:basedOn w:val="a3"/>
    <w:next w:val="-64"/>
    <w:uiPriority w:val="71"/>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813">
    <w:name w:val="Цветной список81"/>
    <w:basedOn w:val="a3"/>
    <w:next w:val="aff5"/>
    <w:uiPriority w:val="72"/>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812">
    <w:name w:val="Цветной список - Акцент 181"/>
    <w:basedOn w:val="a3"/>
    <w:next w:val="-15"/>
    <w:uiPriority w:val="72"/>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812">
    <w:name w:val="Цветной список - Акцент 281"/>
    <w:basedOn w:val="a3"/>
    <w:next w:val="-25"/>
    <w:uiPriority w:val="72"/>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812">
    <w:name w:val="Цветной список - Акцент 381"/>
    <w:basedOn w:val="a3"/>
    <w:next w:val="-35"/>
    <w:uiPriority w:val="72"/>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812">
    <w:name w:val="Цветной список - Акцент 481"/>
    <w:basedOn w:val="a3"/>
    <w:next w:val="-45"/>
    <w:uiPriority w:val="72"/>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812">
    <w:name w:val="Цветной список - Акцент 581"/>
    <w:basedOn w:val="a3"/>
    <w:next w:val="-55"/>
    <w:uiPriority w:val="72"/>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812">
    <w:name w:val="Цветной список - Акцент 681"/>
    <w:basedOn w:val="a3"/>
    <w:next w:val="-65"/>
    <w:uiPriority w:val="72"/>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814">
    <w:name w:val="Цветная сетка81"/>
    <w:basedOn w:val="a3"/>
    <w:next w:val="aff6"/>
    <w:uiPriority w:val="73"/>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813">
    <w:name w:val="Цветная сетка - Акцент 181"/>
    <w:basedOn w:val="a3"/>
    <w:next w:val="-16"/>
    <w:uiPriority w:val="73"/>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813">
    <w:name w:val="Цветная сетка - Акцент 281"/>
    <w:basedOn w:val="a3"/>
    <w:next w:val="-26"/>
    <w:uiPriority w:val="73"/>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813">
    <w:name w:val="Цветная сетка - Акцент 381"/>
    <w:basedOn w:val="a3"/>
    <w:next w:val="-36"/>
    <w:uiPriority w:val="73"/>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813">
    <w:name w:val="Цветная сетка - Акцент 481"/>
    <w:basedOn w:val="a3"/>
    <w:next w:val="-46"/>
    <w:uiPriority w:val="73"/>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813">
    <w:name w:val="Цветная сетка - Акцент 581"/>
    <w:basedOn w:val="a3"/>
    <w:next w:val="-56"/>
    <w:uiPriority w:val="73"/>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813">
    <w:name w:val="Цветная сетка - Акцент 681"/>
    <w:basedOn w:val="a3"/>
    <w:next w:val="-66"/>
    <w:uiPriority w:val="73"/>
    <w:rsid w:val="00491428"/>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2118">
    <w:name w:val="Сетка таблицы светлая211"/>
    <w:basedOn w:val="a3"/>
    <w:next w:val="affc"/>
    <w:uiPriority w:val="99"/>
    <w:rsid w:val="00491428"/>
    <w:pPr>
      <w:spacing w:after="0" w:line="240" w:lineRule="auto"/>
    </w:pPr>
    <w:rPr>
      <w:rFonts w:ascii="Cambria" w:eastAsia="MS Mincho" w:hAnsi="Cambria"/>
      <w:bCs w:val="0"/>
      <w:color w:val="auto"/>
      <w:kern w:val="0"/>
      <w:sz w:val="22"/>
      <w:szCs w:val="22"/>
      <w:lang w:val="en-US"/>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92">
    <w:name w:val="Светлая заливка9"/>
    <w:basedOn w:val="a3"/>
    <w:next w:val="aff0"/>
    <w:uiPriority w:val="60"/>
    <w:semiHidden/>
    <w:unhideWhenUsed/>
    <w:rsid w:val="00491428"/>
    <w:pPr>
      <w:spacing w:after="0" w:line="240" w:lineRule="auto"/>
    </w:pPr>
    <w:rPr>
      <w:bCs w:val="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9">
    <w:name w:val="Светлая заливка - Акцент 19"/>
    <w:basedOn w:val="a3"/>
    <w:next w:val="-1"/>
    <w:uiPriority w:val="60"/>
    <w:semiHidden/>
    <w:unhideWhenUsed/>
    <w:rsid w:val="00491428"/>
    <w:pPr>
      <w:spacing w:after="0" w:line="240" w:lineRule="auto"/>
    </w:pPr>
    <w:rPr>
      <w:bCs w:val="0"/>
      <w:color w:val="0F4761"/>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29">
    <w:name w:val="Светлая заливка - Акцент 29"/>
    <w:basedOn w:val="a3"/>
    <w:next w:val="-2"/>
    <w:uiPriority w:val="60"/>
    <w:semiHidden/>
    <w:unhideWhenUsed/>
    <w:rsid w:val="00491428"/>
    <w:pPr>
      <w:spacing w:after="0" w:line="240" w:lineRule="auto"/>
    </w:pPr>
    <w:rPr>
      <w:bCs w:val="0"/>
      <w:color w:val="BF4E14"/>
    </w:rPr>
    <w:tblPr>
      <w:tblStyleRowBandSize w:val="1"/>
      <w:tblStyleColBandSize w:val="1"/>
      <w:tblBorders>
        <w:top w:val="single" w:sz="8" w:space="0" w:color="E97132"/>
        <w:bottom w:val="single" w:sz="8" w:space="0" w:color="E97132"/>
      </w:tblBorders>
    </w:tblPr>
    <w:tblStylePr w:type="fir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lastRow">
      <w:pPr>
        <w:spacing w:before="0" w:after="0" w:line="240" w:lineRule="auto"/>
      </w:pPr>
      <w:rPr>
        <w:b/>
        <w:bCs/>
      </w:rPr>
      <w:tblPr/>
      <w:tcPr>
        <w:tcBorders>
          <w:top w:val="single" w:sz="8" w:space="0" w:color="E97132"/>
          <w:left w:val="nil"/>
          <w:bottom w:val="single" w:sz="8" w:space="0" w:color="E9713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cPr>
    </w:tblStylePr>
    <w:tblStylePr w:type="band1Horz">
      <w:tblPr/>
      <w:tcPr>
        <w:tcBorders>
          <w:left w:val="nil"/>
          <w:right w:val="nil"/>
          <w:insideH w:val="nil"/>
          <w:insideV w:val="nil"/>
        </w:tcBorders>
        <w:shd w:val="clear" w:color="auto" w:fill="F9DBCC"/>
      </w:tcPr>
    </w:tblStylePr>
  </w:style>
  <w:style w:type="table" w:customStyle="1" w:styleId="-39">
    <w:name w:val="Светлая заливка - Акцент 39"/>
    <w:basedOn w:val="a3"/>
    <w:next w:val="-3"/>
    <w:uiPriority w:val="60"/>
    <w:semiHidden/>
    <w:unhideWhenUsed/>
    <w:rsid w:val="00491428"/>
    <w:pPr>
      <w:spacing w:after="0" w:line="240" w:lineRule="auto"/>
    </w:pPr>
    <w:rPr>
      <w:bCs w:val="0"/>
      <w:color w:val="124F1A"/>
    </w:rPr>
    <w:tblPr>
      <w:tblStyleRowBandSize w:val="1"/>
      <w:tblStyleColBandSize w:val="1"/>
      <w:tblBorders>
        <w:top w:val="single" w:sz="8" w:space="0" w:color="196B24"/>
        <w:bottom w:val="single" w:sz="8" w:space="0" w:color="196B24"/>
      </w:tblBorders>
    </w:tblPr>
    <w:tblStylePr w:type="fir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lastRow">
      <w:pPr>
        <w:spacing w:before="0" w:after="0" w:line="240" w:lineRule="auto"/>
      </w:pPr>
      <w:rPr>
        <w:b/>
        <w:bCs/>
      </w:rPr>
      <w:tblPr/>
      <w:tcPr>
        <w:tcBorders>
          <w:top w:val="single" w:sz="8" w:space="0" w:color="196B24"/>
          <w:left w:val="nil"/>
          <w:bottom w:val="single" w:sz="8" w:space="0" w:color="196B2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cPr>
    </w:tblStylePr>
    <w:tblStylePr w:type="band1Horz">
      <w:tblPr/>
      <w:tcPr>
        <w:tcBorders>
          <w:left w:val="nil"/>
          <w:right w:val="nil"/>
          <w:insideH w:val="nil"/>
          <w:insideV w:val="nil"/>
        </w:tcBorders>
        <w:shd w:val="clear" w:color="auto" w:fill="B3EDBA"/>
      </w:tcPr>
    </w:tblStylePr>
  </w:style>
  <w:style w:type="table" w:customStyle="1" w:styleId="-49">
    <w:name w:val="Светлая заливка - Акцент 49"/>
    <w:basedOn w:val="a3"/>
    <w:next w:val="-4"/>
    <w:uiPriority w:val="60"/>
    <w:semiHidden/>
    <w:unhideWhenUsed/>
    <w:rsid w:val="00491428"/>
    <w:pPr>
      <w:spacing w:after="0" w:line="240" w:lineRule="auto"/>
    </w:pPr>
    <w:rPr>
      <w:bCs w:val="0"/>
      <w:color w:val="0B769F"/>
    </w:rPr>
    <w:tblPr>
      <w:tblStyleRowBandSize w:val="1"/>
      <w:tblStyleColBandSize w:val="1"/>
      <w:tblBorders>
        <w:top w:val="single" w:sz="8" w:space="0" w:color="0F9ED5"/>
        <w:bottom w:val="single" w:sz="8" w:space="0" w:color="0F9ED5"/>
      </w:tblBorders>
    </w:tblPr>
    <w:tblStylePr w:type="fir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lastRow">
      <w:pPr>
        <w:spacing w:before="0" w:after="0" w:line="240" w:lineRule="auto"/>
      </w:pPr>
      <w:rPr>
        <w:b/>
        <w:bCs/>
      </w:rPr>
      <w:tblPr/>
      <w:tcPr>
        <w:tcBorders>
          <w:top w:val="single" w:sz="8" w:space="0" w:color="0F9ED5"/>
          <w:left w:val="nil"/>
          <w:bottom w:val="single" w:sz="8" w:space="0" w:color="0F9E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cPr>
    </w:tblStylePr>
    <w:tblStylePr w:type="band1Horz">
      <w:tblPr/>
      <w:tcPr>
        <w:tcBorders>
          <w:left w:val="nil"/>
          <w:right w:val="nil"/>
          <w:insideH w:val="nil"/>
          <w:insideV w:val="nil"/>
        </w:tcBorders>
        <w:shd w:val="clear" w:color="auto" w:fill="BDE9FA"/>
      </w:tcPr>
    </w:tblStylePr>
  </w:style>
  <w:style w:type="table" w:customStyle="1" w:styleId="-59">
    <w:name w:val="Светлая заливка - Акцент 59"/>
    <w:basedOn w:val="a3"/>
    <w:next w:val="-5"/>
    <w:uiPriority w:val="60"/>
    <w:semiHidden/>
    <w:unhideWhenUsed/>
    <w:rsid w:val="00491428"/>
    <w:pPr>
      <w:spacing w:after="0" w:line="240" w:lineRule="auto"/>
    </w:pPr>
    <w:rPr>
      <w:bCs w:val="0"/>
      <w:color w:val="77206D"/>
    </w:rPr>
    <w:tblPr>
      <w:tblStyleRowBandSize w:val="1"/>
      <w:tblStyleColBandSize w:val="1"/>
      <w:tblBorders>
        <w:top w:val="single" w:sz="8" w:space="0" w:color="A02B93"/>
        <w:bottom w:val="single" w:sz="8" w:space="0" w:color="A02B93"/>
      </w:tblBorders>
    </w:tblPr>
    <w:tblStylePr w:type="fir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lastRow">
      <w:pPr>
        <w:spacing w:before="0" w:after="0" w:line="240" w:lineRule="auto"/>
      </w:pPr>
      <w:rPr>
        <w:b/>
        <w:bCs/>
      </w:rPr>
      <w:tblPr/>
      <w:tcPr>
        <w:tcBorders>
          <w:top w:val="single" w:sz="8" w:space="0" w:color="A02B93"/>
          <w:left w:val="nil"/>
          <w:bottom w:val="single" w:sz="8" w:space="0" w:color="A02B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cPr>
    </w:tblStylePr>
    <w:tblStylePr w:type="band1Horz">
      <w:tblPr/>
      <w:tcPr>
        <w:tcBorders>
          <w:left w:val="nil"/>
          <w:right w:val="nil"/>
          <w:insideH w:val="nil"/>
          <w:insideV w:val="nil"/>
        </w:tcBorders>
        <w:shd w:val="clear" w:color="auto" w:fill="EFC3E9"/>
      </w:tcPr>
    </w:tblStylePr>
  </w:style>
  <w:style w:type="table" w:customStyle="1" w:styleId="-69">
    <w:name w:val="Светлая заливка - Акцент 69"/>
    <w:basedOn w:val="a3"/>
    <w:next w:val="-6"/>
    <w:uiPriority w:val="60"/>
    <w:semiHidden/>
    <w:unhideWhenUsed/>
    <w:rsid w:val="00491428"/>
    <w:pPr>
      <w:spacing w:after="0" w:line="240" w:lineRule="auto"/>
    </w:pPr>
    <w:rPr>
      <w:bCs w:val="0"/>
      <w:color w:val="3A7C22"/>
    </w:rPr>
    <w:tblPr>
      <w:tblStyleRowBandSize w:val="1"/>
      <w:tblStyleColBandSize w:val="1"/>
      <w:tblBorders>
        <w:top w:val="single" w:sz="8" w:space="0" w:color="4EA72E"/>
        <w:bottom w:val="single" w:sz="8" w:space="0" w:color="4EA72E"/>
      </w:tblBorders>
    </w:tblPr>
    <w:tblStylePr w:type="fir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lastRow">
      <w:pPr>
        <w:spacing w:before="0" w:after="0" w:line="240" w:lineRule="auto"/>
      </w:pPr>
      <w:rPr>
        <w:b/>
        <w:bCs/>
      </w:rPr>
      <w:tblPr/>
      <w:tcPr>
        <w:tcBorders>
          <w:top w:val="single" w:sz="8" w:space="0" w:color="4EA72E"/>
          <w:left w:val="nil"/>
          <w:bottom w:val="single" w:sz="8" w:space="0" w:color="4EA72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cPr>
    </w:tblStylePr>
    <w:tblStylePr w:type="band1Horz">
      <w:tblPr/>
      <w:tcPr>
        <w:tcBorders>
          <w:left w:val="nil"/>
          <w:right w:val="nil"/>
          <w:insideH w:val="nil"/>
          <w:insideV w:val="nil"/>
        </w:tcBorders>
        <w:shd w:val="clear" w:color="auto" w:fill="D0EFC5"/>
      </w:tcPr>
    </w:tblStylePr>
  </w:style>
  <w:style w:type="table" w:customStyle="1" w:styleId="93">
    <w:name w:val="Светлый список9"/>
    <w:basedOn w:val="a3"/>
    <w:next w:val="aff1"/>
    <w:uiPriority w:val="61"/>
    <w:semiHidden/>
    <w:unhideWhenUsed/>
    <w:rsid w:val="00491428"/>
    <w:pPr>
      <w:spacing w:after="0" w:line="240" w:lineRule="auto"/>
    </w:pPr>
    <w:rPr>
      <w:bCs w:val="0"/>
      <w:color w:val="aut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Светлый список - Акцент 19"/>
    <w:basedOn w:val="a3"/>
    <w:next w:val="-10"/>
    <w:uiPriority w:val="61"/>
    <w:semiHidden/>
    <w:unhideWhenUsed/>
    <w:rsid w:val="00491428"/>
    <w:pPr>
      <w:spacing w:after="0" w:line="240" w:lineRule="auto"/>
    </w:pPr>
    <w:rPr>
      <w:bCs w:val="0"/>
      <w:color w:val="auto"/>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pPr>
        <w:spacing w:before="0" w:after="0" w:line="240" w:lineRule="auto"/>
      </w:pPr>
      <w:rPr>
        <w:b/>
        <w:bCs/>
        <w:color w:val="FFFFFF"/>
      </w:rPr>
      <w:tblPr/>
      <w:tcPr>
        <w:shd w:val="clear" w:color="auto" w:fill="156082"/>
      </w:tcPr>
    </w:tblStylePr>
    <w:tblStylePr w:type="lastRow">
      <w:pPr>
        <w:spacing w:before="0" w:after="0" w:line="240" w:lineRule="auto"/>
      </w:pPr>
      <w:rPr>
        <w:b/>
        <w:bCs/>
      </w:rPr>
      <w:tblPr/>
      <w:tcPr>
        <w:tcBorders>
          <w:top w:val="double" w:sz="6" w:space="0" w:color="156082"/>
          <w:left w:val="single" w:sz="8" w:space="0" w:color="156082"/>
          <w:bottom w:val="single" w:sz="8" w:space="0" w:color="156082"/>
          <w:right w:val="single" w:sz="8" w:space="0" w:color="156082"/>
        </w:tcBorders>
      </w:tcPr>
    </w:tblStylePr>
    <w:tblStylePr w:type="firstCol">
      <w:rPr>
        <w:b/>
        <w:bCs/>
      </w:rPr>
    </w:tblStylePr>
    <w:tblStylePr w:type="lastCol">
      <w:rPr>
        <w:b/>
        <w:bCs/>
      </w:rPr>
    </w:tblStylePr>
    <w:tblStylePr w:type="band1Vert">
      <w:tblPr/>
      <w:tcPr>
        <w:tcBorders>
          <w:top w:val="single" w:sz="8" w:space="0" w:color="156082"/>
          <w:left w:val="single" w:sz="8" w:space="0" w:color="156082"/>
          <w:bottom w:val="single" w:sz="8" w:space="0" w:color="156082"/>
          <w:right w:val="single" w:sz="8" w:space="0" w:color="156082"/>
        </w:tcBorders>
      </w:tcPr>
    </w:tblStylePr>
    <w:tblStylePr w:type="band1Horz">
      <w:tblPr/>
      <w:tcPr>
        <w:tcBorders>
          <w:top w:val="single" w:sz="8" w:space="0" w:color="156082"/>
          <w:left w:val="single" w:sz="8" w:space="0" w:color="156082"/>
          <w:bottom w:val="single" w:sz="8" w:space="0" w:color="156082"/>
          <w:right w:val="single" w:sz="8" w:space="0" w:color="156082"/>
        </w:tcBorders>
      </w:tcPr>
    </w:tblStylePr>
  </w:style>
  <w:style w:type="table" w:customStyle="1" w:styleId="-290">
    <w:name w:val="Светлый список - Акцент 29"/>
    <w:basedOn w:val="a3"/>
    <w:next w:val="-20"/>
    <w:uiPriority w:val="61"/>
    <w:semiHidden/>
    <w:unhideWhenUsed/>
    <w:rsid w:val="00491428"/>
    <w:pPr>
      <w:spacing w:after="0" w:line="240" w:lineRule="auto"/>
    </w:pPr>
    <w:rPr>
      <w:bCs w:val="0"/>
      <w:color w:val="auto"/>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table" w:customStyle="1" w:styleId="-390">
    <w:name w:val="Светлый список - Акцент 39"/>
    <w:basedOn w:val="a3"/>
    <w:next w:val="-30"/>
    <w:uiPriority w:val="61"/>
    <w:semiHidden/>
    <w:unhideWhenUsed/>
    <w:rsid w:val="00491428"/>
    <w:pPr>
      <w:spacing w:after="0" w:line="240" w:lineRule="auto"/>
    </w:pPr>
    <w:rPr>
      <w:bCs w:val="0"/>
      <w:color w:val="auto"/>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table" w:customStyle="1" w:styleId="-490">
    <w:name w:val="Светлый список - Акцент 49"/>
    <w:basedOn w:val="a3"/>
    <w:next w:val="-40"/>
    <w:uiPriority w:val="61"/>
    <w:semiHidden/>
    <w:unhideWhenUsed/>
    <w:rsid w:val="00491428"/>
    <w:pPr>
      <w:spacing w:after="0" w:line="240" w:lineRule="auto"/>
    </w:pPr>
    <w:rPr>
      <w:bCs w:val="0"/>
      <w:color w:val="auto"/>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pPr>
        <w:spacing w:before="0" w:after="0" w:line="240" w:lineRule="auto"/>
      </w:pPr>
      <w:rPr>
        <w:b/>
        <w:bCs/>
        <w:color w:val="FFFFFF"/>
      </w:rPr>
      <w:tblPr/>
      <w:tcPr>
        <w:shd w:val="clear" w:color="auto" w:fill="0F9ED5"/>
      </w:tcPr>
    </w:tblStylePr>
    <w:tblStylePr w:type="lastRow">
      <w:pPr>
        <w:spacing w:before="0" w:after="0" w:line="240" w:lineRule="auto"/>
      </w:pPr>
      <w:rPr>
        <w:b/>
        <w:bCs/>
      </w:rPr>
      <w:tblPr/>
      <w:tcPr>
        <w:tcBorders>
          <w:top w:val="double" w:sz="6" w:space="0" w:color="0F9ED5"/>
          <w:left w:val="single" w:sz="8" w:space="0" w:color="0F9ED5"/>
          <w:bottom w:val="single" w:sz="8" w:space="0" w:color="0F9ED5"/>
          <w:right w:val="single" w:sz="8" w:space="0" w:color="0F9ED5"/>
        </w:tcBorders>
      </w:tcPr>
    </w:tblStylePr>
    <w:tblStylePr w:type="firstCol">
      <w:rPr>
        <w:b/>
        <w:bCs/>
      </w:rPr>
    </w:tblStylePr>
    <w:tblStylePr w:type="lastCol">
      <w:rPr>
        <w:b/>
        <w:bCs/>
      </w:rPr>
    </w:tblStylePr>
    <w:tblStylePr w:type="band1Vert">
      <w:tblPr/>
      <w:tcPr>
        <w:tcBorders>
          <w:top w:val="single" w:sz="8" w:space="0" w:color="0F9ED5"/>
          <w:left w:val="single" w:sz="8" w:space="0" w:color="0F9ED5"/>
          <w:bottom w:val="single" w:sz="8" w:space="0" w:color="0F9ED5"/>
          <w:right w:val="single" w:sz="8" w:space="0" w:color="0F9ED5"/>
        </w:tcBorders>
      </w:tcPr>
    </w:tblStylePr>
    <w:tblStylePr w:type="band1Horz">
      <w:tblPr/>
      <w:tcPr>
        <w:tcBorders>
          <w:top w:val="single" w:sz="8" w:space="0" w:color="0F9ED5"/>
          <w:left w:val="single" w:sz="8" w:space="0" w:color="0F9ED5"/>
          <w:bottom w:val="single" w:sz="8" w:space="0" w:color="0F9ED5"/>
          <w:right w:val="single" w:sz="8" w:space="0" w:color="0F9ED5"/>
        </w:tcBorders>
      </w:tcPr>
    </w:tblStylePr>
  </w:style>
  <w:style w:type="table" w:customStyle="1" w:styleId="-590">
    <w:name w:val="Светлый список - Акцент 59"/>
    <w:basedOn w:val="a3"/>
    <w:next w:val="-50"/>
    <w:uiPriority w:val="61"/>
    <w:semiHidden/>
    <w:unhideWhenUsed/>
    <w:rsid w:val="00491428"/>
    <w:pPr>
      <w:spacing w:after="0" w:line="240" w:lineRule="auto"/>
    </w:pPr>
    <w:rPr>
      <w:bCs w:val="0"/>
      <w:color w:val="auto"/>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pPr>
        <w:spacing w:before="0" w:after="0" w:line="240" w:lineRule="auto"/>
      </w:pPr>
      <w:rPr>
        <w:b/>
        <w:bCs/>
        <w:color w:val="FFFFFF"/>
      </w:rPr>
      <w:tblPr/>
      <w:tcPr>
        <w:shd w:val="clear" w:color="auto" w:fill="A02B93"/>
      </w:tcPr>
    </w:tblStylePr>
    <w:tblStylePr w:type="lastRow">
      <w:pPr>
        <w:spacing w:before="0" w:after="0" w:line="240" w:lineRule="auto"/>
      </w:pPr>
      <w:rPr>
        <w:b/>
        <w:bCs/>
      </w:rPr>
      <w:tblPr/>
      <w:tcPr>
        <w:tcBorders>
          <w:top w:val="double" w:sz="6" w:space="0" w:color="A02B93"/>
          <w:left w:val="single" w:sz="8" w:space="0" w:color="A02B93"/>
          <w:bottom w:val="single" w:sz="8" w:space="0" w:color="A02B93"/>
          <w:right w:val="single" w:sz="8" w:space="0" w:color="A02B93"/>
        </w:tcBorders>
      </w:tcPr>
    </w:tblStylePr>
    <w:tblStylePr w:type="firstCol">
      <w:rPr>
        <w:b/>
        <w:bCs/>
      </w:rPr>
    </w:tblStylePr>
    <w:tblStylePr w:type="lastCol">
      <w:rPr>
        <w:b/>
        <w:bCs/>
      </w:rPr>
    </w:tblStylePr>
    <w:tblStylePr w:type="band1Vert">
      <w:tblPr/>
      <w:tcPr>
        <w:tcBorders>
          <w:top w:val="single" w:sz="8" w:space="0" w:color="A02B93"/>
          <w:left w:val="single" w:sz="8" w:space="0" w:color="A02B93"/>
          <w:bottom w:val="single" w:sz="8" w:space="0" w:color="A02B93"/>
          <w:right w:val="single" w:sz="8" w:space="0" w:color="A02B93"/>
        </w:tcBorders>
      </w:tcPr>
    </w:tblStylePr>
    <w:tblStylePr w:type="band1Horz">
      <w:tblPr/>
      <w:tcPr>
        <w:tcBorders>
          <w:top w:val="single" w:sz="8" w:space="0" w:color="A02B93"/>
          <w:left w:val="single" w:sz="8" w:space="0" w:color="A02B93"/>
          <w:bottom w:val="single" w:sz="8" w:space="0" w:color="A02B93"/>
          <w:right w:val="single" w:sz="8" w:space="0" w:color="A02B93"/>
        </w:tcBorders>
      </w:tcPr>
    </w:tblStylePr>
  </w:style>
  <w:style w:type="table" w:customStyle="1" w:styleId="-690">
    <w:name w:val="Светлый список - Акцент 69"/>
    <w:basedOn w:val="a3"/>
    <w:next w:val="-60"/>
    <w:uiPriority w:val="61"/>
    <w:semiHidden/>
    <w:unhideWhenUsed/>
    <w:rsid w:val="00491428"/>
    <w:pPr>
      <w:spacing w:after="0" w:line="240" w:lineRule="auto"/>
    </w:pPr>
    <w:rPr>
      <w:bCs w:val="0"/>
      <w:color w:val="auto"/>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pPr>
        <w:spacing w:before="0" w:after="0" w:line="240" w:lineRule="auto"/>
      </w:pPr>
      <w:rPr>
        <w:b/>
        <w:bCs/>
        <w:color w:val="FFFFFF"/>
      </w:rPr>
      <w:tblPr/>
      <w:tcPr>
        <w:shd w:val="clear" w:color="auto" w:fill="4EA72E"/>
      </w:tcPr>
    </w:tblStylePr>
    <w:tblStylePr w:type="lastRow">
      <w:pPr>
        <w:spacing w:before="0" w:after="0" w:line="240" w:lineRule="auto"/>
      </w:pPr>
      <w:rPr>
        <w:b/>
        <w:bCs/>
      </w:rPr>
      <w:tblPr/>
      <w:tcPr>
        <w:tcBorders>
          <w:top w:val="double" w:sz="6" w:space="0" w:color="4EA72E"/>
          <w:left w:val="single" w:sz="8" w:space="0" w:color="4EA72E"/>
          <w:bottom w:val="single" w:sz="8" w:space="0" w:color="4EA72E"/>
          <w:right w:val="single" w:sz="8" w:space="0" w:color="4EA72E"/>
        </w:tcBorders>
      </w:tcPr>
    </w:tblStylePr>
    <w:tblStylePr w:type="firstCol">
      <w:rPr>
        <w:b/>
        <w:bCs/>
      </w:rPr>
    </w:tblStylePr>
    <w:tblStylePr w:type="lastCol">
      <w:rPr>
        <w:b/>
        <w:bCs/>
      </w:rPr>
    </w:tblStylePr>
    <w:tblStylePr w:type="band1Vert">
      <w:tblPr/>
      <w:tcPr>
        <w:tcBorders>
          <w:top w:val="single" w:sz="8" w:space="0" w:color="4EA72E"/>
          <w:left w:val="single" w:sz="8" w:space="0" w:color="4EA72E"/>
          <w:bottom w:val="single" w:sz="8" w:space="0" w:color="4EA72E"/>
          <w:right w:val="single" w:sz="8" w:space="0" w:color="4EA72E"/>
        </w:tcBorders>
      </w:tcPr>
    </w:tblStylePr>
    <w:tblStylePr w:type="band1Horz">
      <w:tblPr/>
      <w:tcPr>
        <w:tcBorders>
          <w:top w:val="single" w:sz="8" w:space="0" w:color="4EA72E"/>
          <w:left w:val="single" w:sz="8" w:space="0" w:color="4EA72E"/>
          <w:bottom w:val="single" w:sz="8" w:space="0" w:color="4EA72E"/>
          <w:right w:val="single" w:sz="8" w:space="0" w:color="4EA72E"/>
        </w:tcBorders>
      </w:tcPr>
    </w:tblStylePr>
  </w:style>
  <w:style w:type="table" w:customStyle="1" w:styleId="94">
    <w:name w:val="Светлая сетка9"/>
    <w:basedOn w:val="a3"/>
    <w:next w:val="aff2"/>
    <w:uiPriority w:val="62"/>
    <w:semiHidden/>
    <w:unhideWhenUsed/>
    <w:rsid w:val="00491428"/>
    <w:pPr>
      <w:spacing w:after="0" w:line="240" w:lineRule="auto"/>
    </w:pPr>
    <w:rPr>
      <w:bCs w:val="0"/>
      <w:color w:val="auto"/>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91">
    <w:name w:val="Светлая сетка - Акцент 19"/>
    <w:basedOn w:val="a3"/>
    <w:next w:val="-12"/>
    <w:uiPriority w:val="62"/>
    <w:semiHidden/>
    <w:unhideWhenUsed/>
    <w:rsid w:val="00491428"/>
    <w:pPr>
      <w:spacing w:after="0" w:line="240" w:lineRule="auto"/>
    </w:pPr>
    <w:rPr>
      <w:bCs w:val="0"/>
      <w:color w:val="auto"/>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blStylePr w:type="firstRow">
      <w:pPr>
        <w:spacing w:before="0" w:after="0" w:line="240" w:lineRule="auto"/>
      </w:pPr>
      <w:rPr>
        <w:rFonts w:ascii="Aptos Display" w:eastAsia="Times New Roman" w:hAnsi="Aptos Display" w:cs="Times New Roman"/>
        <w:b/>
        <w:bCs/>
      </w:rPr>
      <w:tblPr/>
      <w:tcPr>
        <w:tcBorders>
          <w:top w:val="single" w:sz="8" w:space="0" w:color="156082"/>
          <w:left w:val="single" w:sz="8" w:space="0" w:color="156082"/>
          <w:bottom w:val="single" w:sz="18" w:space="0" w:color="156082"/>
          <w:right w:val="single" w:sz="8" w:space="0" w:color="156082"/>
          <w:insideH w:val="nil"/>
          <w:insideV w:val="single" w:sz="8" w:space="0" w:color="15608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56082"/>
          <w:left w:val="single" w:sz="8" w:space="0" w:color="156082"/>
          <w:bottom w:val="single" w:sz="8" w:space="0" w:color="156082"/>
          <w:right w:val="single" w:sz="8" w:space="0" w:color="156082"/>
          <w:insideH w:val="nil"/>
          <w:insideV w:val="single" w:sz="8" w:space="0" w:color="15608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56082"/>
          <w:left w:val="single" w:sz="8" w:space="0" w:color="156082"/>
          <w:bottom w:val="single" w:sz="8" w:space="0" w:color="156082"/>
          <w:right w:val="single" w:sz="8" w:space="0" w:color="156082"/>
        </w:tcBorders>
      </w:tcPr>
    </w:tblStylePr>
    <w:tblStylePr w:type="band1Vert">
      <w:tblPr/>
      <w:tcPr>
        <w:tcBorders>
          <w:top w:val="single" w:sz="8" w:space="0" w:color="156082"/>
          <w:left w:val="single" w:sz="8" w:space="0" w:color="156082"/>
          <w:bottom w:val="single" w:sz="8" w:space="0" w:color="156082"/>
          <w:right w:val="single" w:sz="8" w:space="0" w:color="156082"/>
        </w:tcBorders>
        <w:shd w:val="clear" w:color="auto" w:fill="B2DEF2"/>
      </w:tcPr>
    </w:tblStylePr>
    <w:tblStylePr w:type="band1Horz">
      <w:tblPr/>
      <w:tcPr>
        <w:tcBorders>
          <w:top w:val="single" w:sz="8" w:space="0" w:color="156082"/>
          <w:left w:val="single" w:sz="8" w:space="0" w:color="156082"/>
          <w:bottom w:val="single" w:sz="8" w:space="0" w:color="156082"/>
          <w:right w:val="single" w:sz="8" w:space="0" w:color="156082"/>
          <w:insideV w:val="single" w:sz="8" w:space="0" w:color="156082"/>
        </w:tcBorders>
        <w:shd w:val="clear" w:color="auto" w:fill="B2DEF2"/>
      </w:tcPr>
    </w:tblStylePr>
    <w:tblStylePr w:type="band2Horz">
      <w:tblPr/>
      <w:tcPr>
        <w:tcBorders>
          <w:top w:val="single" w:sz="8" w:space="0" w:color="156082"/>
          <w:left w:val="single" w:sz="8" w:space="0" w:color="156082"/>
          <w:bottom w:val="single" w:sz="8" w:space="0" w:color="156082"/>
          <w:right w:val="single" w:sz="8" w:space="0" w:color="156082"/>
          <w:insideV w:val="single" w:sz="8" w:space="0" w:color="156082"/>
        </w:tcBorders>
      </w:tcPr>
    </w:tblStylePr>
  </w:style>
  <w:style w:type="table" w:customStyle="1" w:styleId="-291">
    <w:name w:val="Светлая сетка - Акцент 29"/>
    <w:basedOn w:val="a3"/>
    <w:next w:val="-22"/>
    <w:uiPriority w:val="62"/>
    <w:semiHidden/>
    <w:unhideWhenUsed/>
    <w:rsid w:val="00491428"/>
    <w:pPr>
      <w:spacing w:after="0" w:line="240" w:lineRule="auto"/>
    </w:pPr>
    <w:rPr>
      <w:bCs w:val="0"/>
      <w:color w:val="auto"/>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blStylePr w:type="firstRow">
      <w:pPr>
        <w:spacing w:before="0" w:after="0" w:line="240" w:lineRule="auto"/>
      </w:pPr>
      <w:rPr>
        <w:rFonts w:ascii="Aptos Display" w:eastAsia="Times New Roman" w:hAnsi="Aptos Display" w:cs="Times New Roman"/>
        <w:b/>
        <w:bCs/>
      </w:rPr>
      <w:tblPr/>
      <w:tcPr>
        <w:tcBorders>
          <w:top w:val="single" w:sz="8" w:space="0" w:color="E97132"/>
          <w:left w:val="single" w:sz="8" w:space="0" w:color="E97132"/>
          <w:bottom w:val="single" w:sz="18" w:space="0" w:color="E97132"/>
          <w:right w:val="single" w:sz="8" w:space="0" w:color="E97132"/>
          <w:insideH w:val="nil"/>
          <w:insideV w:val="single" w:sz="8" w:space="0" w:color="E97132"/>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E97132"/>
          <w:left w:val="single" w:sz="8" w:space="0" w:color="E97132"/>
          <w:bottom w:val="single" w:sz="8" w:space="0" w:color="E97132"/>
          <w:right w:val="single" w:sz="8" w:space="0" w:color="E97132"/>
          <w:insideH w:val="nil"/>
          <w:insideV w:val="single" w:sz="8" w:space="0" w:color="E97132"/>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E97132"/>
          <w:left w:val="single" w:sz="8" w:space="0" w:color="E97132"/>
          <w:bottom w:val="single" w:sz="8" w:space="0" w:color="E97132"/>
          <w:right w:val="single" w:sz="8" w:space="0" w:color="E97132"/>
        </w:tcBorders>
      </w:tcPr>
    </w:tblStylePr>
    <w:tblStylePr w:type="band1Vert">
      <w:tblPr/>
      <w:tcPr>
        <w:tcBorders>
          <w:top w:val="single" w:sz="8" w:space="0" w:color="E97132"/>
          <w:left w:val="single" w:sz="8" w:space="0" w:color="E97132"/>
          <w:bottom w:val="single" w:sz="8" w:space="0" w:color="E97132"/>
          <w:right w:val="single" w:sz="8" w:space="0" w:color="E97132"/>
        </w:tcBorders>
        <w:shd w:val="clear" w:color="auto" w:fill="F9DBCC"/>
      </w:tcPr>
    </w:tblStylePr>
    <w:tblStylePr w:type="band1Horz">
      <w:tblPr/>
      <w:tcPr>
        <w:tcBorders>
          <w:top w:val="single" w:sz="8" w:space="0" w:color="E97132"/>
          <w:left w:val="single" w:sz="8" w:space="0" w:color="E97132"/>
          <w:bottom w:val="single" w:sz="8" w:space="0" w:color="E97132"/>
          <w:right w:val="single" w:sz="8" w:space="0" w:color="E97132"/>
          <w:insideV w:val="single" w:sz="8" w:space="0" w:color="E97132"/>
        </w:tcBorders>
        <w:shd w:val="clear" w:color="auto" w:fill="F9DBCC"/>
      </w:tcPr>
    </w:tblStylePr>
    <w:tblStylePr w:type="band2Horz">
      <w:tblPr/>
      <w:tcPr>
        <w:tcBorders>
          <w:top w:val="single" w:sz="8" w:space="0" w:color="E97132"/>
          <w:left w:val="single" w:sz="8" w:space="0" w:color="E97132"/>
          <w:bottom w:val="single" w:sz="8" w:space="0" w:color="E97132"/>
          <w:right w:val="single" w:sz="8" w:space="0" w:color="E97132"/>
          <w:insideV w:val="single" w:sz="8" w:space="0" w:color="E97132"/>
        </w:tcBorders>
      </w:tcPr>
    </w:tblStylePr>
  </w:style>
  <w:style w:type="table" w:customStyle="1" w:styleId="-391">
    <w:name w:val="Светлая сетка - Акцент 39"/>
    <w:basedOn w:val="a3"/>
    <w:next w:val="-32"/>
    <w:uiPriority w:val="62"/>
    <w:semiHidden/>
    <w:unhideWhenUsed/>
    <w:rsid w:val="00491428"/>
    <w:pPr>
      <w:spacing w:after="0" w:line="240" w:lineRule="auto"/>
    </w:pPr>
    <w:rPr>
      <w:bCs w:val="0"/>
      <w:color w:val="auto"/>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blStylePr w:type="firstRow">
      <w:pPr>
        <w:spacing w:before="0" w:after="0" w:line="240" w:lineRule="auto"/>
      </w:pPr>
      <w:rPr>
        <w:rFonts w:ascii="Aptos Display" w:eastAsia="Times New Roman" w:hAnsi="Aptos Display" w:cs="Times New Roman"/>
        <w:b/>
        <w:bCs/>
      </w:rPr>
      <w:tblPr/>
      <w:tcPr>
        <w:tcBorders>
          <w:top w:val="single" w:sz="8" w:space="0" w:color="196B24"/>
          <w:left w:val="single" w:sz="8" w:space="0" w:color="196B24"/>
          <w:bottom w:val="single" w:sz="18" w:space="0" w:color="196B24"/>
          <w:right w:val="single" w:sz="8" w:space="0" w:color="196B24"/>
          <w:insideH w:val="nil"/>
          <w:insideV w:val="single" w:sz="8" w:space="0" w:color="196B24"/>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196B24"/>
          <w:left w:val="single" w:sz="8" w:space="0" w:color="196B24"/>
          <w:bottom w:val="single" w:sz="8" w:space="0" w:color="196B24"/>
          <w:right w:val="single" w:sz="8" w:space="0" w:color="196B24"/>
          <w:insideH w:val="nil"/>
          <w:insideV w:val="single" w:sz="8" w:space="0" w:color="196B24"/>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196B24"/>
          <w:left w:val="single" w:sz="8" w:space="0" w:color="196B24"/>
          <w:bottom w:val="single" w:sz="8" w:space="0" w:color="196B24"/>
          <w:right w:val="single" w:sz="8" w:space="0" w:color="196B24"/>
        </w:tcBorders>
      </w:tcPr>
    </w:tblStylePr>
    <w:tblStylePr w:type="band1Vert">
      <w:tblPr/>
      <w:tcPr>
        <w:tcBorders>
          <w:top w:val="single" w:sz="8" w:space="0" w:color="196B24"/>
          <w:left w:val="single" w:sz="8" w:space="0" w:color="196B24"/>
          <w:bottom w:val="single" w:sz="8" w:space="0" w:color="196B24"/>
          <w:right w:val="single" w:sz="8" w:space="0" w:color="196B24"/>
        </w:tcBorders>
        <w:shd w:val="clear" w:color="auto" w:fill="B3EDBA"/>
      </w:tcPr>
    </w:tblStylePr>
    <w:tblStylePr w:type="band1Horz">
      <w:tblPr/>
      <w:tcPr>
        <w:tcBorders>
          <w:top w:val="single" w:sz="8" w:space="0" w:color="196B24"/>
          <w:left w:val="single" w:sz="8" w:space="0" w:color="196B24"/>
          <w:bottom w:val="single" w:sz="8" w:space="0" w:color="196B24"/>
          <w:right w:val="single" w:sz="8" w:space="0" w:color="196B24"/>
          <w:insideV w:val="single" w:sz="8" w:space="0" w:color="196B24"/>
        </w:tcBorders>
        <w:shd w:val="clear" w:color="auto" w:fill="B3EDBA"/>
      </w:tcPr>
    </w:tblStylePr>
    <w:tblStylePr w:type="band2Horz">
      <w:tblPr/>
      <w:tcPr>
        <w:tcBorders>
          <w:top w:val="single" w:sz="8" w:space="0" w:color="196B24"/>
          <w:left w:val="single" w:sz="8" w:space="0" w:color="196B24"/>
          <w:bottom w:val="single" w:sz="8" w:space="0" w:color="196B24"/>
          <w:right w:val="single" w:sz="8" w:space="0" w:color="196B24"/>
          <w:insideV w:val="single" w:sz="8" w:space="0" w:color="196B24"/>
        </w:tcBorders>
      </w:tcPr>
    </w:tblStylePr>
  </w:style>
  <w:style w:type="table" w:customStyle="1" w:styleId="-491">
    <w:name w:val="Светлая сетка - Акцент 49"/>
    <w:basedOn w:val="a3"/>
    <w:next w:val="-42"/>
    <w:uiPriority w:val="62"/>
    <w:semiHidden/>
    <w:unhideWhenUsed/>
    <w:rsid w:val="00491428"/>
    <w:pPr>
      <w:spacing w:after="0" w:line="240" w:lineRule="auto"/>
    </w:pPr>
    <w:rPr>
      <w:bCs w:val="0"/>
      <w:color w:val="auto"/>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blStylePr w:type="firstRow">
      <w:pPr>
        <w:spacing w:before="0" w:after="0" w:line="240" w:lineRule="auto"/>
      </w:pPr>
      <w:rPr>
        <w:rFonts w:ascii="Aptos Display" w:eastAsia="Times New Roman" w:hAnsi="Aptos Display" w:cs="Times New Roman"/>
        <w:b/>
        <w:bCs/>
      </w:rPr>
      <w:tblPr/>
      <w:tcPr>
        <w:tcBorders>
          <w:top w:val="single" w:sz="8" w:space="0" w:color="0F9ED5"/>
          <w:left w:val="single" w:sz="8" w:space="0" w:color="0F9ED5"/>
          <w:bottom w:val="single" w:sz="18" w:space="0" w:color="0F9ED5"/>
          <w:right w:val="single" w:sz="8" w:space="0" w:color="0F9ED5"/>
          <w:insideH w:val="nil"/>
          <w:insideV w:val="single" w:sz="8" w:space="0" w:color="0F9ED5"/>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F9ED5"/>
          <w:left w:val="single" w:sz="8" w:space="0" w:color="0F9ED5"/>
          <w:bottom w:val="single" w:sz="8" w:space="0" w:color="0F9ED5"/>
          <w:right w:val="single" w:sz="8" w:space="0" w:color="0F9ED5"/>
          <w:insideH w:val="nil"/>
          <w:insideV w:val="single" w:sz="8" w:space="0" w:color="0F9ED5"/>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F9ED5"/>
          <w:left w:val="single" w:sz="8" w:space="0" w:color="0F9ED5"/>
          <w:bottom w:val="single" w:sz="8" w:space="0" w:color="0F9ED5"/>
          <w:right w:val="single" w:sz="8" w:space="0" w:color="0F9ED5"/>
        </w:tcBorders>
      </w:tcPr>
    </w:tblStylePr>
    <w:tblStylePr w:type="band1Vert">
      <w:tblPr/>
      <w:tcPr>
        <w:tcBorders>
          <w:top w:val="single" w:sz="8" w:space="0" w:color="0F9ED5"/>
          <w:left w:val="single" w:sz="8" w:space="0" w:color="0F9ED5"/>
          <w:bottom w:val="single" w:sz="8" w:space="0" w:color="0F9ED5"/>
          <w:right w:val="single" w:sz="8" w:space="0" w:color="0F9ED5"/>
        </w:tcBorders>
        <w:shd w:val="clear" w:color="auto" w:fill="BDE9FA"/>
      </w:tcPr>
    </w:tblStylePr>
    <w:tblStylePr w:type="band1Horz">
      <w:tblPr/>
      <w:tcPr>
        <w:tcBorders>
          <w:top w:val="single" w:sz="8" w:space="0" w:color="0F9ED5"/>
          <w:left w:val="single" w:sz="8" w:space="0" w:color="0F9ED5"/>
          <w:bottom w:val="single" w:sz="8" w:space="0" w:color="0F9ED5"/>
          <w:right w:val="single" w:sz="8" w:space="0" w:color="0F9ED5"/>
          <w:insideV w:val="single" w:sz="8" w:space="0" w:color="0F9ED5"/>
        </w:tcBorders>
        <w:shd w:val="clear" w:color="auto" w:fill="BDE9FA"/>
      </w:tcPr>
    </w:tblStylePr>
    <w:tblStylePr w:type="band2Horz">
      <w:tblPr/>
      <w:tcPr>
        <w:tcBorders>
          <w:top w:val="single" w:sz="8" w:space="0" w:color="0F9ED5"/>
          <w:left w:val="single" w:sz="8" w:space="0" w:color="0F9ED5"/>
          <w:bottom w:val="single" w:sz="8" w:space="0" w:color="0F9ED5"/>
          <w:right w:val="single" w:sz="8" w:space="0" w:color="0F9ED5"/>
          <w:insideV w:val="single" w:sz="8" w:space="0" w:color="0F9ED5"/>
        </w:tcBorders>
      </w:tcPr>
    </w:tblStylePr>
  </w:style>
  <w:style w:type="table" w:customStyle="1" w:styleId="-591">
    <w:name w:val="Светлая сетка - Акцент 59"/>
    <w:basedOn w:val="a3"/>
    <w:next w:val="-52"/>
    <w:uiPriority w:val="62"/>
    <w:semiHidden/>
    <w:unhideWhenUsed/>
    <w:rsid w:val="00491428"/>
    <w:pPr>
      <w:spacing w:after="0" w:line="240" w:lineRule="auto"/>
    </w:pPr>
    <w:rPr>
      <w:bCs w:val="0"/>
      <w:color w:val="auto"/>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blStylePr w:type="firstRow">
      <w:pPr>
        <w:spacing w:before="0" w:after="0" w:line="240" w:lineRule="auto"/>
      </w:pPr>
      <w:rPr>
        <w:rFonts w:ascii="Aptos Display" w:eastAsia="Times New Roman" w:hAnsi="Aptos Display" w:cs="Times New Roman"/>
        <w:b/>
        <w:bCs/>
      </w:rPr>
      <w:tblPr/>
      <w:tcPr>
        <w:tcBorders>
          <w:top w:val="single" w:sz="8" w:space="0" w:color="A02B93"/>
          <w:left w:val="single" w:sz="8" w:space="0" w:color="A02B93"/>
          <w:bottom w:val="single" w:sz="18" w:space="0" w:color="A02B93"/>
          <w:right w:val="single" w:sz="8" w:space="0" w:color="A02B93"/>
          <w:insideH w:val="nil"/>
          <w:insideV w:val="single" w:sz="8" w:space="0" w:color="A02B93"/>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A02B93"/>
          <w:left w:val="single" w:sz="8" w:space="0" w:color="A02B93"/>
          <w:bottom w:val="single" w:sz="8" w:space="0" w:color="A02B93"/>
          <w:right w:val="single" w:sz="8" w:space="0" w:color="A02B93"/>
          <w:insideH w:val="nil"/>
          <w:insideV w:val="single" w:sz="8" w:space="0" w:color="A02B93"/>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A02B93"/>
          <w:left w:val="single" w:sz="8" w:space="0" w:color="A02B93"/>
          <w:bottom w:val="single" w:sz="8" w:space="0" w:color="A02B93"/>
          <w:right w:val="single" w:sz="8" w:space="0" w:color="A02B93"/>
        </w:tcBorders>
      </w:tcPr>
    </w:tblStylePr>
    <w:tblStylePr w:type="band1Vert">
      <w:tblPr/>
      <w:tcPr>
        <w:tcBorders>
          <w:top w:val="single" w:sz="8" w:space="0" w:color="A02B93"/>
          <w:left w:val="single" w:sz="8" w:space="0" w:color="A02B93"/>
          <w:bottom w:val="single" w:sz="8" w:space="0" w:color="A02B93"/>
          <w:right w:val="single" w:sz="8" w:space="0" w:color="A02B93"/>
        </w:tcBorders>
        <w:shd w:val="clear" w:color="auto" w:fill="EFC3E9"/>
      </w:tcPr>
    </w:tblStylePr>
    <w:tblStylePr w:type="band1Horz">
      <w:tblPr/>
      <w:tcPr>
        <w:tcBorders>
          <w:top w:val="single" w:sz="8" w:space="0" w:color="A02B93"/>
          <w:left w:val="single" w:sz="8" w:space="0" w:color="A02B93"/>
          <w:bottom w:val="single" w:sz="8" w:space="0" w:color="A02B93"/>
          <w:right w:val="single" w:sz="8" w:space="0" w:color="A02B93"/>
          <w:insideV w:val="single" w:sz="8" w:space="0" w:color="A02B93"/>
        </w:tcBorders>
        <w:shd w:val="clear" w:color="auto" w:fill="EFC3E9"/>
      </w:tcPr>
    </w:tblStylePr>
    <w:tblStylePr w:type="band2Horz">
      <w:tblPr/>
      <w:tcPr>
        <w:tcBorders>
          <w:top w:val="single" w:sz="8" w:space="0" w:color="A02B93"/>
          <w:left w:val="single" w:sz="8" w:space="0" w:color="A02B93"/>
          <w:bottom w:val="single" w:sz="8" w:space="0" w:color="A02B93"/>
          <w:right w:val="single" w:sz="8" w:space="0" w:color="A02B93"/>
          <w:insideV w:val="single" w:sz="8" w:space="0" w:color="A02B93"/>
        </w:tcBorders>
      </w:tcPr>
    </w:tblStylePr>
  </w:style>
  <w:style w:type="table" w:customStyle="1" w:styleId="-691">
    <w:name w:val="Светлая сетка - Акцент 69"/>
    <w:basedOn w:val="a3"/>
    <w:next w:val="-62"/>
    <w:uiPriority w:val="62"/>
    <w:semiHidden/>
    <w:unhideWhenUsed/>
    <w:rsid w:val="00491428"/>
    <w:pPr>
      <w:spacing w:after="0" w:line="240" w:lineRule="auto"/>
    </w:pPr>
    <w:rPr>
      <w:bCs w:val="0"/>
      <w:color w:val="auto"/>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blStylePr w:type="firstRow">
      <w:pPr>
        <w:spacing w:before="0" w:after="0" w:line="240" w:lineRule="auto"/>
      </w:pPr>
      <w:rPr>
        <w:rFonts w:ascii="Aptos Display" w:eastAsia="Times New Roman" w:hAnsi="Aptos Display" w:cs="Times New Roman"/>
        <w:b/>
        <w:bCs/>
      </w:rPr>
      <w:tblPr/>
      <w:tcPr>
        <w:tcBorders>
          <w:top w:val="single" w:sz="8" w:space="0" w:color="4EA72E"/>
          <w:left w:val="single" w:sz="8" w:space="0" w:color="4EA72E"/>
          <w:bottom w:val="single" w:sz="18" w:space="0" w:color="4EA72E"/>
          <w:right w:val="single" w:sz="8" w:space="0" w:color="4EA72E"/>
          <w:insideH w:val="nil"/>
          <w:insideV w:val="single" w:sz="8" w:space="0" w:color="4EA72E"/>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EA72E"/>
          <w:left w:val="single" w:sz="8" w:space="0" w:color="4EA72E"/>
          <w:bottom w:val="single" w:sz="8" w:space="0" w:color="4EA72E"/>
          <w:right w:val="single" w:sz="8" w:space="0" w:color="4EA72E"/>
          <w:insideH w:val="nil"/>
          <w:insideV w:val="single" w:sz="8" w:space="0" w:color="4EA72E"/>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EA72E"/>
          <w:left w:val="single" w:sz="8" w:space="0" w:color="4EA72E"/>
          <w:bottom w:val="single" w:sz="8" w:space="0" w:color="4EA72E"/>
          <w:right w:val="single" w:sz="8" w:space="0" w:color="4EA72E"/>
        </w:tcBorders>
      </w:tcPr>
    </w:tblStylePr>
    <w:tblStylePr w:type="band1Vert">
      <w:tblPr/>
      <w:tcPr>
        <w:tcBorders>
          <w:top w:val="single" w:sz="8" w:space="0" w:color="4EA72E"/>
          <w:left w:val="single" w:sz="8" w:space="0" w:color="4EA72E"/>
          <w:bottom w:val="single" w:sz="8" w:space="0" w:color="4EA72E"/>
          <w:right w:val="single" w:sz="8" w:space="0" w:color="4EA72E"/>
        </w:tcBorders>
        <w:shd w:val="clear" w:color="auto" w:fill="D0EFC5"/>
      </w:tcPr>
    </w:tblStylePr>
    <w:tblStylePr w:type="band1Horz">
      <w:tblPr/>
      <w:tcPr>
        <w:tcBorders>
          <w:top w:val="single" w:sz="8" w:space="0" w:color="4EA72E"/>
          <w:left w:val="single" w:sz="8" w:space="0" w:color="4EA72E"/>
          <w:bottom w:val="single" w:sz="8" w:space="0" w:color="4EA72E"/>
          <w:right w:val="single" w:sz="8" w:space="0" w:color="4EA72E"/>
          <w:insideV w:val="single" w:sz="8" w:space="0" w:color="4EA72E"/>
        </w:tcBorders>
        <w:shd w:val="clear" w:color="auto" w:fill="D0EFC5"/>
      </w:tcPr>
    </w:tblStylePr>
    <w:tblStylePr w:type="band2Horz">
      <w:tblPr/>
      <w:tcPr>
        <w:tcBorders>
          <w:top w:val="single" w:sz="8" w:space="0" w:color="4EA72E"/>
          <w:left w:val="single" w:sz="8" w:space="0" w:color="4EA72E"/>
          <w:bottom w:val="single" w:sz="8" w:space="0" w:color="4EA72E"/>
          <w:right w:val="single" w:sz="8" w:space="0" w:color="4EA72E"/>
          <w:insideV w:val="single" w:sz="8" w:space="0" w:color="4EA72E"/>
        </w:tcBorders>
      </w:tcPr>
    </w:tblStylePr>
  </w:style>
  <w:style w:type="table" w:customStyle="1" w:styleId="190">
    <w:name w:val="Средняя заливка 19"/>
    <w:basedOn w:val="a3"/>
    <w:next w:val="19"/>
    <w:uiPriority w:val="63"/>
    <w:semiHidden/>
    <w:unhideWhenUsed/>
    <w:rsid w:val="00491428"/>
    <w:pPr>
      <w:spacing w:after="0" w:line="240" w:lineRule="auto"/>
    </w:pPr>
    <w:rPr>
      <w:bCs w:val="0"/>
      <w:color w:val="auto"/>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9">
    <w:name w:val="Средняя заливка 1 - Акцент 19"/>
    <w:basedOn w:val="a3"/>
    <w:next w:val="1-1"/>
    <w:uiPriority w:val="63"/>
    <w:semiHidden/>
    <w:unhideWhenUsed/>
    <w:rsid w:val="00491428"/>
    <w:pPr>
      <w:spacing w:after="0" w:line="240" w:lineRule="auto"/>
    </w:pPr>
    <w:rPr>
      <w:bCs w:val="0"/>
      <w:color w:val="auto"/>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tblBorders>
    </w:tblPr>
    <w:tblStylePr w:type="firstRow">
      <w:pPr>
        <w:spacing w:before="0" w:after="0" w:line="240" w:lineRule="auto"/>
      </w:pPr>
      <w:rPr>
        <w:b/>
        <w:bCs/>
        <w:color w:val="FFFFFF"/>
      </w:rPr>
      <w:tblPr/>
      <w:tcPr>
        <w:tcBorders>
          <w:top w:val="single" w:sz="8" w:space="0" w:color="2198CF"/>
          <w:left w:val="single" w:sz="8" w:space="0" w:color="2198CF"/>
          <w:bottom w:val="single" w:sz="8" w:space="0" w:color="2198CF"/>
          <w:right w:val="single" w:sz="8" w:space="0" w:color="2198CF"/>
          <w:insideH w:val="nil"/>
          <w:insideV w:val="nil"/>
        </w:tcBorders>
        <w:shd w:val="clear" w:color="auto" w:fill="156082"/>
      </w:tcPr>
    </w:tblStylePr>
    <w:tblStylePr w:type="lastRow">
      <w:pPr>
        <w:spacing w:before="0" w:after="0" w:line="240" w:lineRule="auto"/>
      </w:pPr>
      <w:rPr>
        <w:b/>
        <w:bCs/>
      </w:rPr>
      <w:tblPr/>
      <w:tcPr>
        <w:tcBorders>
          <w:top w:val="double" w:sz="6" w:space="0" w:color="2198CF"/>
          <w:left w:val="single" w:sz="8" w:space="0" w:color="2198CF"/>
          <w:bottom w:val="single" w:sz="8" w:space="0" w:color="2198CF"/>
          <w:right w:val="single" w:sz="8" w:space="0" w:color="2198CF"/>
          <w:insideH w:val="nil"/>
          <w:insideV w:val="nil"/>
        </w:tcBorders>
      </w:tcPr>
    </w:tblStylePr>
    <w:tblStylePr w:type="firstCol">
      <w:rPr>
        <w:b/>
        <w:bCs/>
      </w:rPr>
    </w:tblStylePr>
    <w:tblStylePr w:type="lastCol">
      <w:rPr>
        <w:b/>
        <w:bCs/>
      </w:rPr>
    </w:tblStylePr>
    <w:tblStylePr w:type="band1Vert">
      <w:tblPr/>
      <w:tcPr>
        <w:shd w:val="clear" w:color="auto" w:fill="B2DEF2"/>
      </w:tcPr>
    </w:tblStylePr>
    <w:tblStylePr w:type="band1Horz">
      <w:tblPr/>
      <w:tcPr>
        <w:tcBorders>
          <w:insideH w:val="nil"/>
          <w:insideV w:val="nil"/>
        </w:tcBorders>
        <w:shd w:val="clear" w:color="auto" w:fill="B2DEF2"/>
      </w:tcPr>
    </w:tblStylePr>
    <w:tblStylePr w:type="band2Horz">
      <w:tblPr/>
      <w:tcPr>
        <w:tcBorders>
          <w:insideH w:val="nil"/>
          <w:insideV w:val="nil"/>
        </w:tcBorders>
      </w:tcPr>
    </w:tblStylePr>
  </w:style>
  <w:style w:type="table" w:customStyle="1" w:styleId="1-29">
    <w:name w:val="Средняя заливка 1 - Акцент 29"/>
    <w:basedOn w:val="a3"/>
    <w:next w:val="1-2"/>
    <w:uiPriority w:val="63"/>
    <w:semiHidden/>
    <w:unhideWhenUsed/>
    <w:rsid w:val="00491428"/>
    <w:pPr>
      <w:spacing w:after="0" w:line="240" w:lineRule="auto"/>
    </w:pPr>
    <w:rPr>
      <w:bCs w:val="0"/>
      <w:color w:val="auto"/>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tblBorders>
    </w:tblPr>
    <w:tblStylePr w:type="firstRow">
      <w:pPr>
        <w:spacing w:before="0" w:after="0" w:line="240" w:lineRule="auto"/>
      </w:pPr>
      <w:rPr>
        <w:b/>
        <w:bCs/>
        <w:color w:val="FFFFFF"/>
      </w:rPr>
      <w:tblPr/>
      <w:tcPr>
        <w:tcBorders>
          <w:top w:val="single" w:sz="8" w:space="0" w:color="EE9465"/>
          <w:left w:val="single" w:sz="8" w:space="0" w:color="EE9465"/>
          <w:bottom w:val="single" w:sz="8" w:space="0" w:color="EE9465"/>
          <w:right w:val="single" w:sz="8" w:space="0" w:color="EE9465"/>
          <w:insideH w:val="nil"/>
          <w:insideV w:val="nil"/>
        </w:tcBorders>
        <w:shd w:val="clear" w:color="auto" w:fill="E97132"/>
      </w:tcPr>
    </w:tblStylePr>
    <w:tblStylePr w:type="lastRow">
      <w:pPr>
        <w:spacing w:before="0" w:after="0" w:line="240" w:lineRule="auto"/>
      </w:pPr>
      <w:rPr>
        <w:b/>
        <w:bCs/>
      </w:rPr>
      <w:tblPr/>
      <w:tcPr>
        <w:tcBorders>
          <w:top w:val="double" w:sz="6" w:space="0" w:color="EE9465"/>
          <w:left w:val="single" w:sz="8" w:space="0" w:color="EE9465"/>
          <w:bottom w:val="single" w:sz="8" w:space="0" w:color="EE9465"/>
          <w:right w:val="single" w:sz="8" w:space="0" w:color="EE9465"/>
          <w:insideH w:val="nil"/>
          <w:insideV w:val="nil"/>
        </w:tcBorders>
      </w:tcPr>
    </w:tblStylePr>
    <w:tblStylePr w:type="firstCol">
      <w:rPr>
        <w:b/>
        <w:bCs/>
      </w:rPr>
    </w:tblStylePr>
    <w:tblStylePr w:type="lastCol">
      <w:rPr>
        <w:b/>
        <w:bCs/>
      </w:rPr>
    </w:tblStylePr>
    <w:tblStylePr w:type="band1Vert">
      <w:tblPr/>
      <w:tcPr>
        <w:shd w:val="clear" w:color="auto" w:fill="F9DBCC"/>
      </w:tcPr>
    </w:tblStylePr>
    <w:tblStylePr w:type="band1Horz">
      <w:tblPr/>
      <w:tcPr>
        <w:tcBorders>
          <w:insideH w:val="nil"/>
          <w:insideV w:val="nil"/>
        </w:tcBorders>
        <w:shd w:val="clear" w:color="auto" w:fill="F9DBCC"/>
      </w:tcPr>
    </w:tblStylePr>
    <w:tblStylePr w:type="band2Horz">
      <w:tblPr/>
      <w:tcPr>
        <w:tcBorders>
          <w:insideH w:val="nil"/>
          <w:insideV w:val="nil"/>
        </w:tcBorders>
      </w:tcPr>
    </w:tblStylePr>
  </w:style>
  <w:style w:type="table" w:customStyle="1" w:styleId="1-39">
    <w:name w:val="Средняя заливка 1 - Акцент 39"/>
    <w:basedOn w:val="a3"/>
    <w:next w:val="1-3"/>
    <w:uiPriority w:val="63"/>
    <w:semiHidden/>
    <w:unhideWhenUsed/>
    <w:rsid w:val="00491428"/>
    <w:pPr>
      <w:spacing w:after="0" w:line="240" w:lineRule="auto"/>
    </w:pPr>
    <w:rPr>
      <w:bCs w:val="0"/>
      <w:color w:val="auto"/>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tblBorders>
    </w:tblPr>
    <w:tblStylePr w:type="firstRow">
      <w:pPr>
        <w:spacing w:before="0" w:after="0" w:line="240" w:lineRule="auto"/>
      </w:pPr>
      <w:rPr>
        <w:b/>
        <w:bCs/>
        <w:color w:val="FFFFFF"/>
      </w:rPr>
      <w:tblPr/>
      <w:tcPr>
        <w:tcBorders>
          <w:top w:val="single" w:sz="8" w:space="0" w:color="2BB73D"/>
          <w:left w:val="single" w:sz="8" w:space="0" w:color="2BB73D"/>
          <w:bottom w:val="single" w:sz="8" w:space="0" w:color="2BB73D"/>
          <w:right w:val="single" w:sz="8" w:space="0" w:color="2BB73D"/>
          <w:insideH w:val="nil"/>
          <w:insideV w:val="nil"/>
        </w:tcBorders>
        <w:shd w:val="clear" w:color="auto" w:fill="196B24"/>
      </w:tcPr>
    </w:tblStylePr>
    <w:tblStylePr w:type="lastRow">
      <w:pPr>
        <w:spacing w:before="0" w:after="0" w:line="240" w:lineRule="auto"/>
      </w:pPr>
      <w:rPr>
        <w:b/>
        <w:bCs/>
      </w:rPr>
      <w:tblPr/>
      <w:tcPr>
        <w:tcBorders>
          <w:top w:val="double" w:sz="6" w:space="0" w:color="2BB73D"/>
          <w:left w:val="single" w:sz="8" w:space="0" w:color="2BB73D"/>
          <w:bottom w:val="single" w:sz="8" w:space="0" w:color="2BB73D"/>
          <w:right w:val="single" w:sz="8" w:space="0" w:color="2BB73D"/>
          <w:insideH w:val="nil"/>
          <w:insideV w:val="nil"/>
        </w:tcBorders>
      </w:tcPr>
    </w:tblStylePr>
    <w:tblStylePr w:type="firstCol">
      <w:rPr>
        <w:b/>
        <w:bCs/>
      </w:rPr>
    </w:tblStylePr>
    <w:tblStylePr w:type="lastCol">
      <w:rPr>
        <w:b/>
        <w:bCs/>
      </w:rPr>
    </w:tblStylePr>
    <w:tblStylePr w:type="band1Vert">
      <w:tblPr/>
      <w:tcPr>
        <w:shd w:val="clear" w:color="auto" w:fill="B3EDBA"/>
      </w:tcPr>
    </w:tblStylePr>
    <w:tblStylePr w:type="band1Horz">
      <w:tblPr/>
      <w:tcPr>
        <w:tcBorders>
          <w:insideH w:val="nil"/>
          <w:insideV w:val="nil"/>
        </w:tcBorders>
        <w:shd w:val="clear" w:color="auto" w:fill="B3EDBA"/>
      </w:tcPr>
    </w:tblStylePr>
    <w:tblStylePr w:type="band2Horz">
      <w:tblPr/>
      <w:tcPr>
        <w:tcBorders>
          <w:insideH w:val="nil"/>
          <w:insideV w:val="nil"/>
        </w:tcBorders>
      </w:tcPr>
    </w:tblStylePr>
  </w:style>
  <w:style w:type="table" w:customStyle="1" w:styleId="1-49">
    <w:name w:val="Средняя заливка 1 - Акцент 49"/>
    <w:basedOn w:val="a3"/>
    <w:next w:val="1-4"/>
    <w:uiPriority w:val="63"/>
    <w:semiHidden/>
    <w:unhideWhenUsed/>
    <w:rsid w:val="00491428"/>
    <w:pPr>
      <w:spacing w:after="0" w:line="240" w:lineRule="auto"/>
    </w:pPr>
    <w:rPr>
      <w:bCs w:val="0"/>
      <w:color w:val="auto"/>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tblBorders>
    </w:tblPr>
    <w:tblStylePr w:type="firstRow">
      <w:pPr>
        <w:spacing w:before="0" w:after="0" w:line="240" w:lineRule="auto"/>
      </w:pPr>
      <w:rPr>
        <w:b/>
        <w:bCs/>
        <w:color w:val="FFFFFF"/>
      </w:rPr>
      <w:tblPr/>
      <w:tcPr>
        <w:tcBorders>
          <w:top w:val="single" w:sz="8" w:space="0" w:color="39BEF1"/>
          <w:left w:val="single" w:sz="8" w:space="0" w:color="39BEF1"/>
          <w:bottom w:val="single" w:sz="8" w:space="0" w:color="39BEF1"/>
          <w:right w:val="single" w:sz="8" w:space="0" w:color="39BEF1"/>
          <w:insideH w:val="nil"/>
          <w:insideV w:val="nil"/>
        </w:tcBorders>
        <w:shd w:val="clear" w:color="auto" w:fill="0F9ED5"/>
      </w:tcPr>
    </w:tblStylePr>
    <w:tblStylePr w:type="lastRow">
      <w:pPr>
        <w:spacing w:before="0" w:after="0" w:line="240" w:lineRule="auto"/>
      </w:pPr>
      <w:rPr>
        <w:b/>
        <w:bCs/>
      </w:rPr>
      <w:tblPr/>
      <w:tcPr>
        <w:tcBorders>
          <w:top w:val="double" w:sz="6" w:space="0" w:color="39BEF1"/>
          <w:left w:val="single" w:sz="8" w:space="0" w:color="39BEF1"/>
          <w:bottom w:val="single" w:sz="8" w:space="0" w:color="39BEF1"/>
          <w:right w:val="single" w:sz="8" w:space="0" w:color="39BEF1"/>
          <w:insideH w:val="nil"/>
          <w:insideV w:val="nil"/>
        </w:tcBorders>
      </w:tcPr>
    </w:tblStylePr>
    <w:tblStylePr w:type="firstCol">
      <w:rPr>
        <w:b/>
        <w:bCs/>
      </w:rPr>
    </w:tblStylePr>
    <w:tblStylePr w:type="lastCol">
      <w:rPr>
        <w:b/>
        <w:bCs/>
      </w:rPr>
    </w:tblStylePr>
    <w:tblStylePr w:type="band1Vert">
      <w:tblPr/>
      <w:tcPr>
        <w:shd w:val="clear" w:color="auto" w:fill="BDE9FA"/>
      </w:tcPr>
    </w:tblStylePr>
    <w:tblStylePr w:type="band1Horz">
      <w:tblPr/>
      <w:tcPr>
        <w:tcBorders>
          <w:insideH w:val="nil"/>
          <w:insideV w:val="nil"/>
        </w:tcBorders>
        <w:shd w:val="clear" w:color="auto" w:fill="BDE9FA"/>
      </w:tcPr>
    </w:tblStylePr>
    <w:tblStylePr w:type="band2Horz">
      <w:tblPr/>
      <w:tcPr>
        <w:tcBorders>
          <w:insideH w:val="nil"/>
          <w:insideV w:val="nil"/>
        </w:tcBorders>
      </w:tcPr>
    </w:tblStylePr>
  </w:style>
  <w:style w:type="table" w:customStyle="1" w:styleId="1-59">
    <w:name w:val="Средняя заливка 1 - Акцент 59"/>
    <w:basedOn w:val="a3"/>
    <w:next w:val="1-5"/>
    <w:uiPriority w:val="63"/>
    <w:semiHidden/>
    <w:unhideWhenUsed/>
    <w:rsid w:val="00491428"/>
    <w:pPr>
      <w:spacing w:after="0" w:line="240" w:lineRule="auto"/>
    </w:pPr>
    <w:rPr>
      <w:bCs w:val="0"/>
      <w:color w:val="auto"/>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tblBorders>
    </w:tblPr>
    <w:tblStylePr w:type="firstRow">
      <w:pPr>
        <w:spacing w:before="0" w:after="0" w:line="240" w:lineRule="auto"/>
      </w:pPr>
      <w:rPr>
        <w:b/>
        <w:bCs/>
        <w:color w:val="FFFFFF"/>
      </w:rPr>
      <w:tblPr/>
      <w:tcPr>
        <w:tcBorders>
          <w:top w:val="single" w:sz="8" w:space="0" w:color="CE49BF"/>
          <w:left w:val="single" w:sz="8" w:space="0" w:color="CE49BF"/>
          <w:bottom w:val="single" w:sz="8" w:space="0" w:color="CE49BF"/>
          <w:right w:val="single" w:sz="8" w:space="0" w:color="CE49BF"/>
          <w:insideH w:val="nil"/>
          <w:insideV w:val="nil"/>
        </w:tcBorders>
        <w:shd w:val="clear" w:color="auto" w:fill="A02B93"/>
      </w:tcPr>
    </w:tblStylePr>
    <w:tblStylePr w:type="lastRow">
      <w:pPr>
        <w:spacing w:before="0" w:after="0" w:line="240" w:lineRule="auto"/>
      </w:pPr>
      <w:rPr>
        <w:b/>
        <w:bCs/>
      </w:rPr>
      <w:tblPr/>
      <w:tcPr>
        <w:tcBorders>
          <w:top w:val="double" w:sz="6" w:space="0" w:color="CE49BF"/>
          <w:left w:val="single" w:sz="8" w:space="0" w:color="CE49BF"/>
          <w:bottom w:val="single" w:sz="8" w:space="0" w:color="CE49BF"/>
          <w:right w:val="single" w:sz="8" w:space="0" w:color="CE49BF"/>
          <w:insideH w:val="nil"/>
          <w:insideV w:val="nil"/>
        </w:tcBorders>
      </w:tcPr>
    </w:tblStylePr>
    <w:tblStylePr w:type="firstCol">
      <w:rPr>
        <w:b/>
        <w:bCs/>
      </w:rPr>
    </w:tblStylePr>
    <w:tblStylePr w:type="lastCol">
      <w:rPr>
        <w:b/>
        <w:bCs/>
      </w:rPr>
    </w:tblStylePr>
    <w:tblStylePr w:type="band1Vert">
      <w:tblPr/>
      <w:tcPr>
        <w:shd w:val="clear" w:color="auto" w:fill="EFC3E9"/>
      </w:tcPr>
    </w:tblStylePr>
    <w:tblStylePr w:type="band1Horz">
      <w:tblPr/>
      <w:tcPr>
        <w:tcBorders>
          <w:insideH w:val="nil"/>
          <w:insideV w:val="nil"/>
        </w:tcBorders>
        <w:shd w:val="clear" w:color="auto" w:fill="EFC3E9"/>
      </w:tcPr>
    </w:tblStylePr>
    <w:tblStylePr w:type="band2Horz">
      <w:tblPr/>
      <w:tcPr>
        <w:tcBorders>
          <w:insideH w:val="nil"/>
          <w:insideV w:val="nil"/>
        </w:tcBorders>
      </w:tcPr>
    </w:tblStylePr>
  </w:style>
  <w:style w:type="table" w:customStyle="1" w:styleId="1-69">
    <w:name w:val="Средняя заливка 1 - Акцент 69"/>
    <w:basedOn w:val="a3"/>
    <w:next w:val="1-6"/>
    <w:uiPriority w:val="63"/>
    <w:semiHidden/>
    <w:unhideWhenUsed/>
    <w:rsid w:val="00491428"/>
    <w:pPr>
      <w:spacing w:after="0" w:line="240" w:lineRule="auto"/>
    </w:pPr>
    <w:rPr>
      <w:bCs w:val="0"/>
      <w:color w:val="auto"/>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tblBorders>
    </w:tblPr>
    <w:tblStylePr w:type="firstRow">
      <w:pPr>
        <w:spacing w:before="0" w:after="0" w:line="240" w:lineRule="auto"/>
      </w:pPr>
      <w:rPr>
        <w:b/>
        <w:bCs/>
        <w:color w:val="FFFFFF"/>
      </w:rPr>
      <w:tblPr/>
      <w:tcPr>
        <w:tcBorders>
          <w:top w:val="single" w:sz="8" w:space="0" w:color="71CF50"/>
          <w:left w:val="single" w:sz="8" w:space="0" w:color="71CF50"/>
          <w:bottom w:val="single" w:sz="8" w:space="0" w:color="71CF50"/>
          <w:right w:val="single" w:sz="8" w:space="0" w:color="71CF50"/>
          <w:insideH w:val="nil"/>
          <w:insideV w:val="nil"/>
        </w:tcBorders>
        <w:shd w:val="clear" w:color="auto" w:fill="4EA72E"/>
      </w:tcPr>
    </w:tblStylePr>
    <w:tblStylePr w:type="lastRow">
      <w:pPr>
        <w:spacing w:before="0" w:after="0" w:line="240" w:lineRule="auto"/>
      </w:pPr>
      <w:rPr>
        <w:b/>
        <w:bCs/>
      </w:rPr>
      <w:tblPr/>
      <w:tcPr>
        <w:tcBorders>
          <w:top w:val="double" w:sz="6" w:space="0" w:color="71CF50"/>
          <w:left w:val="single" w:sz="8" w:space="0" w:color="71CF50"/>
          <w:bottom w:val="single" w:sz="8" w:space="0" w:color="71CF50"/>
          <w:right w:val="single" w:sz="8" w:space="0" w:color="71CF50"/>
          <w:insideH w:val="nil"/>
          <w:insideV w:val="nil"/>
        </w:tcBorders>
      </w:tcPr>
    </w:tblStylePr>
    <w:tblStylePr w:type="firstCol">
      <w:rPr>
        <w:b/>
        <w:bCs/>
      </w:rPr>
    </w:tblStylePr>
    <w:tblStylePr w:type="lastCol">
      <w:rPr>
        <w:b/>
        <w:bCs/>
      </w:rPr>
    </w:tblStylePr>
    <w:tblStylePr w:type="band1Vert">
      <w:tblPr/>
      <w:tcPr>
        <w:shd w:val="clear" w:color="auto" w:fill="D0EFC5"/>
      </w:tcPr>
    </w:tblStylePr>
    <w:tblStylePr w:type="band1Horz">
      <w:tblPr/>
      <w:tcPr>
        <w:tcBorders>
          <w:insideH w:val="nil"/>
          <w:insideV w:val="nil"/>
        </w:tcBorders>
        <w:shd w:val="clear" w:color="auto" w:fill="D0EFC5"/>
      </w:tcPr>
    </w:tblStylePr>
    <w:tblStylePr w:type="band2Horz">
      <w:tblPr/>
      <w:tcPr>
        <w:tcBorders>
          <w:insideH w:val="nil"/>
          <w:insideV w:val="nil"/>
        </w:tcBorders>
      </w:tcPr>
    </w:tblStylePr>
  </w:style>
  <w:style w:type="table" w:customStyle="1" w:styleId="290">
    <w:name w:val="Средняя заливка 29"/>
    <w:basedOn w:val="a3"/>
    <w:next w:val="29"/>
    <w:uiPriority w:val="64"/>
    <w:semiHidden/>
    <w:unhideWhenUsed/>
    <w:rsid w:val="00491428"/>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9">
    <w:name w:val="Средняя заливка 2 - Акцент 19"/>
    <w:basedOn w:val="a3"/>
    <w:next w:val="2-1"/>
    <w:uiPriority w:val="64"/>
    <w:semiHidden/>
    <w:unhideWhenUsed/>
    <w:rsid w:val="00491428"/>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5608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56082"/>
      </w:tcPr>
    </w:tblStylePr>
    <w:tblStylePr w:type="lastCol">
      <w:rPr>
        <w:b/>
        <w:bCs/>
        <w:color w:val="FFFFFF"/>
      </w:rPr>
      <w:tblPr/>
      <w:tcPr>
        <w:tcBorders>
          <w:left w:val="nil"/>
          <w:right w:val="nil"/>
          <w:insideH w:val="nil"/>
          <w:insideV w:val="nil"/>
        </w:tcBorders>
        <w:shd w:val="clear" w:color="auto" w:fill="15608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9">
    <w:name w:val="Средняя заливка 2 - Акцент 29"/>
    <w:basedOn w:val="a3"/>
    <w:next w:val="2-2"/>
    <w:uiPriority w:val="64"/>
    <w:semiHidden/>
    <w:unhideWhenUsed/>
    <w:rsid w:val="00491428"/>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9713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97132"/>
      </w:tcPr>
    </w:tblStylePr>
    <w:tblStylePr w:type="lastCol">
      <w:rPr>
        <w:b/>
        <w:bCs/>
        <w:color w:val="FFFFFF"/>
      </w:rPr>
      <w:tblPr/>
      <w:tcPr>
        <w:tcBorders>
          <w:left w:val="nil"/>
          <w:right w:val="nil"/>
          <w:insideH w:val="nil"/>
          <w:insideV w:val="nil"/>
        </w:tcBorders>
        <w:shd w:val="clear" w:color="auto" w:fill="E9713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9">
    <w:name w:val="Средняя заливка 2 - Акцент 39"/>
    <w:basedOn w:val="a3"/>
    <w:next w:val="2-3"/>
    <w:uiPriority w:val="64"/>
    <w:semiHidden/>
    <w:unhideWhenUsed/>
    <w:rsid w:val="00491428"/>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96B2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96B24"/>
      </w:tcPr>
    </w:tblStylePr>
    <w:tblStylePr w:type="lastCol">
      <w:rPr>
        <w:b/>
        <w:bCs/>
        <w:color w:val="FFFFFF"/>
      </w:rPr>
      <w:tblPr/>
      <w:tcPr>
        <w:tcBorders>
          <w:left w:val="nil"/>
          <w:right w:val="nil"/>
          <w:insideH w:val="nil"/>
          <w:insideV w:val="nil"/>
        </w:tcBorders>
        <w:shd w:val="clear" w:color="auto" w:fill="196B2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9">
    <w:name w:val="Средняя заливка 2 - Акцент 49"/>
    <w:basedOn w:val="a3"/>
    <w:next w:val="2-4"/>
    <w:uiPriority w:val="64"/>
    <w:semiHidden/>
    <w:unhideWhenUsed/>
    <w:rsid w:val="00491428"/>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F9E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F9ED5"/>
      </w:tcPr>
    </w:tblStylePr>
    <w:tblStylePr w:type="lastCol">
      <w:rPr>
        <w:b/>
        <w:bCs/>
        <w:color w:val="FFFFFF"/>
      </w:rPr>
      <w:tblPr/>
      <w:tcPr>
        <w:tcBorders>
          <w:left w:val="nil"/>
          <w:right w:val="nil"/>
          <w:insideH w:val="nil"/>
          <w:insideV w:val="nil"/>
        </w:tcBorders>
        <w:shd w:val="clear" w:color="auto" w:fill="0F9E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9">
    <w:name w:val="Средняя заливка 2 - Акцент 59"/>
    <w:basedOn w:val="a3"/>
    <w:next w:val="2-5"/>
    <w:uiPriority w:val="64"/>
    <w:semiHidden/>
    <w:unhideWhenUsed/>
    <w:rsid w:val="00491428"/>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2B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02B93"/>
      </w:tcPr>
    </w:tblStylePr>
    <w:tblStylePr w:type="lastCol">
      <w:rPr>
        <w:b/>
        <w:bCs/>
        <w:color w:val="FFFFFF"/>
      </w:rPr>
      <w:tblPr/>
      <w:tcPr>
        <w:tcBorders>
          <w:left w:val="nil"/>
          <w:right w:val="nil"/>
          <w:insideH w:val="nil"/>
          <w:insideV w:val="nil"/>
        </w:tcBorders>
        <w:shd w:val="clear" w:color="auto" w:fill="A02B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9">
    <w:name w:val="Средняя заливка 2 - Акцент 69"/>
    <w:basedOn w:val="a3"/>
    <w:next w:val="2-6"/>
    <w:uiPriority w:val="64"/>
    <w:semiHidden/>
    <w:unhideWhenUsed/>
    <w:rsid w:val="00491428"/>
    <w:pPr>
      <w:spacing w:after="0" w:line="240" w:lineRule="auto"/>
    </w:pPr>
    <w:rPr>
      <w:bCs w:val="0"/>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EA72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EA72E"/>
      </w:tcPr>
    </w:tblStylePr>
    <w:tblStylePr w:type="lastCol">
      <w:rPr>
        <w:b/>
        <w:bCs/>
        <w:color w:val="FFFFFF"/>
      </w:rPr>
      <w:tblPr/>
      <w:tcPr>
        <w:tcBorders>
          <w:left w:val="nil"/>
          <w:right w:val="nil"/>
          <w:insideH w:val="nil"/>
          <w:insideV w:val="nil"/>
        </w:tcBorders>
        <w:shd w:val="clear" w:color="auto" w:fill="4EA72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1">
    <w:name w:val="Средний список 19"/>
    <w:basedOn w:val="a3"/>
    <w:next w:val="1a"/>
    <w:uiPriority w:val="65"/>
    <w:semiHidden/>
    <w:unhideWhenUsed/>
    <w:rsid w:val="00491428"/>
    <w:pPr>
      <w:spacing w:after="0" w:line="240" w:lineRule="auto"/>
    </w:pPr>
    <w:rPr>
      <w:bCs w:val="0"/>
    </w:rPr>
    <w:tblPr>
      <w:tblStyleRowBandSize w:val="1"/>
      <w:tblStyleColBandSize w:val="1"/>
      <w:tblBorders>
        <w:top w:val="single" w:sz="8" w:space="0" w:color="000000"/>
        <w:bottom w:val="single" w:sz="8" w:space="0" w:color="000000"/>
      </w:tblBorders>
    </w:tblPr>
    <w:tblStylePr w:type="firstRow">
      <w:rPr>
        <w:rFonts w:ascii="Aptos Display" w:eastAsia="Times New Roman" w:hAnsi="Aptos Display" w:cs="Times New Roman"/>
      </w:rPr>
      <w:tblPr/>
      <w:tcPr>
        <w:tcBorders>
          <w:top w:val="nil"/>
          <w:bottom w:val="single" w:sz="8" w:space="0" w:color="000000"/>
        </w:tcBorders>
      </w:tcPr>
    </w:tblStylePr>
    <w:tblStylePr w:type="lastRow">
      <w:rPr>
        <w:b/>
        <w:bCs/>
        <w:color w:val="0E2841"/>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 - Акцент 19"/>
    <w:basedOn w:val="a3"/>
    <w:next w:val="1-10"/>
    <w:uiPriority w:val="65"/>
    <w:semiHidden/>
    <w:unhideWhenUsed/>
    <w:rsid w:val="00491428"/>
    <w:pPr>
      <w:spacing w:after="0" w:line="240" w:lineRule="auto"/>
    </w:pPr>
    <w:rPr>
      <w:bCs w:val="0"/>
    </w:rPr>
    <w:tblPr>
      <w:tblStyleRowBandSize w:val="1"/>
      <w:tblStyleColBandSize w:val="1"/>
      <w:tblBorders>
        <w:top w:val="single" w:sz="8" w:space="0" w:color="156082"/>
        <w:bottom w:val="single" w:sz="8" w:space="0" w:color="156082"/>
      </w:tblBorders>
    </w:tblPr>
    <w:tblStylePr w:type="firstRow">
      <w:rPr>
        <w:rFonts w:ascii="Aptos Display" w:eastAsia="Times New Roman" w:hAnsi="Aptos Display" w:cs="Times New Roman"/>
      </w:rPr>
      <w:tblPr/>
      <w:tcPr>
        <w:tcBorders>
          <w:top w:val="nil"/>
          <w:bottom w:val="single" w:sz="8" w:space="0" w:color="156082"/>
        </w:tcBorders>
      </w:tcPr>
    </w:tblStylePr>
    <w:tblStylePr w:type="lastRow">
      <w:rPr>
        <w:b/>
        <w:bCs/>
        <w:color w:val="0E2841"/>
      </w:rPr>
      <w:tblPr/>
      <w:tcPr>
        <w:tcBorders>
          <w:top w:val="single" w:sz="8" w:space="0" w:color="156082"/>
          <w:bottom w:val="single" w:sz="8" w:space="0" w:color="156082"/>
        </w:tcBorders>
      </w:tcPr>
    </w:tblStylePr>
    <w:tblStylePr w:type="firstCol">
      <w:rPr>
        <w:b/>
        <w:bCs/>
      </w:rPr>
    </w:tblStylePr>
    <w:tblStylePr w:type="lastCol">
      <w:rPr>
        <w:b/>
        <w:bCs/>
      </w:rPr>
      <w:tblPr/>
      <w:tcPr>
        <w:tcBorders>
          <w:top w:val="single" w:sz="8" w:space="0" w:color="156082"/>
          <w:bottom w:val="single" w:sz="8" w:space="0" w:color="156082"/>
        </w:tcBorders>
      </w:tcPr>
    </w:tblStylePr>
    <w:tblStylePr w:type="band1Vert">
      <w:tblPr/>
      <w:tcPr>
        <w:shd w:val="clear" w:color="auto" w:fill="B2DEF2"/>
      </w:tcPr>
    </w:tblStylePr>
    <w:tblStylePr w:type="band1Horz">
      <w:tblPr/>
      <w:tcPr>
        <w:shd w:val="clear" w:color="auto" w:fill="B2DEF2"/>
      </w:tcPr>
    </w:tblStylePr>
  </w:style>
  <w:style w:type="table" w:customStyle="1" w:styleId="1-290">
    <w:name w:val="Средний список 1 - Акцент 29"/>
    <w:basedOn w:val="a3"/>
    <w:next w:val="1-20"/>
    <w:uiPriority w:val="65"/>
    <w:semiHidden/>
    <w:unhideWhenUsed/>
    <w:rsid w:val="00491428"/>
    <w:pPr>
      <w:spacing w:after="0" w:line="240" w:lineRule="auto"/>
    </w:pPr>
    <w:rPr>
      <w:bCs w:val="0"/>
    </w:rPr>
    <w:tblPr>
      <w:tblStyleRowBandSize w:val="1"/>
      <w:tblStyleColBandSize w:val="1"/>
      <w:tblBorders>
        <w:top w:val="single" w:sz="8" w:space="0" w:color="E97132"/>
        <w:bottom w:val="single" w:sz="8" w:space="0" w:color="E97132"/>
      </w:tblBorders>
    </w:tblPr>
    <w:tblStylePr w:type="firstRow">
      <w:rPr>
        <w:rFonts w:ascii="Aptos Display" w:eastAsia="Times New Roman" w:hAnsi="Aptos Display" w:cs="Times New Roman"/>
      </w:rPr>
      <w:tblPr/>
      <w:tcPr>
        <w:tcBorders>
          <w:top w:val="nil"/>
          <w:bottom w:val="single" w:sz="8" w:space="0" w:color="E97132"/>
        </w:tcBorders>
      </w:tcPr>
    </w:tblStylePr>
    <w:tblStylePr w:type="lastRow">
      <w:rPr>
        <w:b/>
        <w:bCs/>
        <w:color w:val="0E2841"/>
      </w:rPr>
      <w:tblPr/>
      <w:tcPr>
        <w:tcBorders>
          <w:top w:val="single" w:sz="8" w:space="0" w:color="E97132"/>
          <w:bottom w:val="single" w:sz="8" w:space="0" w:color="E97132"/>
        </w:tcBorders>
      </w:tcPr>
    </w:tblStylePr>
    <w:tblStylePr w:type="firstCol">
      <w:rPr>
        <w:b/>
        <w:bCs/>
      </w:rPr>
    </w:tblStylePr>
    <w:tblStylePr w:type="lastCol">
      <w:rPr>
        <w:b/>
        <w:bCs/>
      </w:rPr>
      <w:tblPr/>
      <w:tcPr>
        <w:tcBorders>
          <w:top w:val="single" w:sz="8" w:space="0" w:color="E97132"/>
          <w:bottom w:val="single" w:sz="8" w:space="0" w:color="E97132"/>
        </w:tcBorders>
      </w:tcPr>
    </w:tblStylePr>
    <w:tblStylePr w:type="band1Vert">
      <w:tblPr/>
      <w:tcPr>
        <w:shd w:val="clear" w:color="auto" w:fill="F9DBCC"/>
      </w:tcPr>
    </w:tblStylePr>
    <w:tblStylePr w:type="band1Horz">
      <w:tblPr/>
      <w:tcPr>
        <w:shd w:val="clear" w:color="auto" w:fill="F9DBCC"/>
      </w:tcPr>
    </w:tblStylePr>
  </w:style>
  <w:style w:type="table" w:customStyle="1" w:styleId="1-390">
    <w:name w:val="Средний список 1 - Акцент 39"/>
    <w:basedOn w:val="a3"/>
    <w:next w:val="1-30"/>
    <w:uiPriority w:val="65"/>
    <w:semiHidden/>
    <w:unhideWhenUsed/>
    <w:rsid w:val="00491428"/>
    <w:pPr>
      <w:spacing w:after="0" w:line="240" w:lineRule="auto"/>
    </w:pPr>
    <w:rPr>
      <w:bCs w:val="0"/>
    </w:rPr>
    <w:tblPr>
      <w:tblStyleRowBandSize w:val="1"/>
      <w:tblStyleColBandSize w:val="1"/>
      <w:tblBorders>
        <w:top w:val="single" w:sz="8" w:space="0" w:color="196B24"/>
        <w:bottom w:val="single" w:sz="8" w:space="0" w:color="196B24"/>
      </w:tblBorders>
    </w:tblPr>
    <w:tblStylePr w:type="firstRow">
      <w:rPr>
        <w:rFonts w:ascii="Aptos Display" w:eastAsia="Times New Roman" w:hAnsi="Aptos Display" w:cs="Times New Roman"/>
      </w:rPr>
      <w:tblPr/>
      <w:tcPr>
        <w:tcBorders>
          <w:top w:val="nil"/>
          <w:bottom w:val="single" w:sz="8" w:space="0" w:color="196B24"/>
        </w:tcBorders>
      </w:tcPr>
    </w:tblStylePr>
    <w:tblStylePr w:type="lastRow">
      <w:rPr>
        <w:b/>
        <w:bCs/>
        <w:color w:val="0E2841"/>
      </w:rPr>
      <w:tblPr/>
      <w:tcPr>
        <w:tcBorders>
          <w:top w:val="single" w:sz="8" w:space="0" w:color="196B24"/>
          <w:bottom w:val="single" w:sz="8" w:space="0" w:color="196B24"/>
        </w:tcBorders>
      </w:tcPr>
    </w:tblStylePr>
    <w:tblStylePr w:type="firstCol">
      <w:rPr>
        <w:b/>
        <w:bCs/>
      </w:rPr>
    </w:tblStylePr>
    <w:tblStylePr w:type="lastCol">
      <w:rPr>
        <w:b/>
        <w:bCs/>
      </w:rPr>
      <w:tblPr/>
      <w:tcPr>
        <w:tcBorders>
          <w:top w:val="single" w:sz="8" w:space="0" w:color="196B24"/>
          <w:bottom w:val="single" w:sz="8" w:space="0" w:color="196B24"/>
        </w:tcBorders>
      </w:tcPr>
    </w:tblStylePr>
    <w:tblStylePr w:type="band1Vert">
      <w:tblPr/>
      <w:tcPr>
        <w:shd w:val="clear" w:color="auto" w:fill="B3EDBA"/>
      </w:tcPr>
    </w:tblStylePr>
    <w:tblStylePr w:type="band1Horz">
      <w:tblPr/>
      <w:tcPr>
        <w:shd w:val="clear" w:color="auto" w:fill="B3EDBA"/>
      </w:tcPr>
    </w:tblStylePr>
  </w:style>
  <w:style w:type="table" w:customStyle="1" w:styleId="1-490">
    <w:name w:val="Средний список 1 - Акцент 49"/>
    <w:basedOn w:val="a3"/>
    <w:next w:val="1-40"/>
    <w:uiPriority w:val="65"/>
    <w:semiHidden/>
    <w:unhideWhenUsed/>
    <w:rsid w:val="00491428"/>
    <w:pPr>
      <w:spacing w:after="0" w:line="240" w:lineRule="auto"/>
    </w:pPr>
    <w:rPr>
      <w:bCs w:val="0"/>
    </w:rPr>
    <w:tblPr>
      <w:tblStyleRowBandSize w:val="1"/>
      <w:tblStyleColBandSize w:val="1"/>
      <w:tblBorders>
        <w:top w:val="single" w:sz="8" w:space="0" w:color="0F9ED5"/>
        <w:bottom w:val="single" w:sz="8" w:space="0" w:color="0F9ED5"/>
      </w:tblBorders>
    </w:tblPr>
    <w:tblStylePr w:type="firstRow">
      <w:rPr>
        <w:rFonts w:ascii="Aptos Display" w:eastAsia="Times New Roman" w:hAnsi="Aptos Display" w:cs="Times New Roman"/>
      </w:rPr>
      <w:tblPr/>
      <w:tcPr>
        <w:tcBorders>
          <w:top w:val="nil"/>
          <w:bottom w:val="single" w:sz="8" w:space="0" w:color="0F9ED5"/>
        </w:tcBorders>
      </w:tcPr>
    </w:tblStylePr>
    <w:tblStylePr w:type="lastRow">
      <w:rPr>
        <w:b/>
        <w:bCs/>
        <w:color w:val="0E2841"/>
      </w:rPr>
      <w:tblPr/>
      <w:tcPr>
        <w:tcBorders>
          <w:top w:val="single" w:sz="8" w:space="0" w:color="0F9ED5"/>
          <w:bottom w:val="single" w:sz="8" w:space="0" w:color="0F9ED5"/>
        </w:tcBorders>
      </w:tcPr>
    </w:tblStylePr>
    <w:tblStylePr w:type="firstCol">
      <w:rPr>
        <w:b/>
        <w:bCs/>
      </w:rPr>
    </w:tblStylePr>
    <w:tblStylePr w:type="lastCol">
      <w:rPr>
        <w:b/>
        <w:bCs/>
      </w:rPr>
      <w:tblPr/>
      <w:tcPr>
        <w:tcBorders>
          <w:top w:val="single" w:sz="8" w:space="0" w:color="0F9ED5"/>
          <w:bottom w:val="single" w:sz="8" w:space="0" w:color="0F9ED5"/>
        </w:tcBorders>
      </w:tcPr>
    </w:tblStylePr>
    <w:tblStylePr w:type="band1Vert">
      <w:tblPr/>
      <w:tcPr>
        <w:shd w:val="clear" w:color="auto" w:fill="BDE9FA"/>
      </w:tcPr>
    </w:tblStylePr>
    <w:tblStylePr w:type="band1Horz">
      <w:tblPr/>
      <w:tcPr>
        <w:shd w:val="clear" w:color="auto" w:fill="BDE9FA"/>
      </w:tcPr>
    </w:tblStylePr>
  </w:style>
  <w:style w:type="table" w:customStyle="1" w:styleId="1-590">
    <w:name w:val="Средний список 1 - Акцент 59"/>
    <w:basedOn w:val="a3"/>
    <w:next w:val="1-50"/>
    <w:uiPriority w:val="65"/>
    <w:semiHidden/>
    <w:unhideWhenUsed/>
    <w:rsid w:val="00491428"/>
    <w:pPr>
      <w:spacing w:after="0" w:line="240" w:lineRule="auto"/>
    </w:pPr>
    <w:rPr>
      <w:bCs w:val="0"/>
    </w:rPr>
    <w:tblPr>
      <w:tblStyleRowBandSize w:val="1"/>
      <w:tblStyleColBandSize w:val="1"/>
      <w:tblBorders>
        <w:top w:val="single" w:sz="8" w:space="0" w:color="A02B93"/>
        <w:bottom w:val="single" w:sz="8" w:space="0" w:color="A02B93"/>
      </w:tblBorders>
    </w:tblPr>
    <w:tblStylePr w:type="firstRow">
      <w:rPr>
        <w:rFonts w:ascii="Aptos Display" w:eastAsia="Times New Roman" w:hAnsi="Aptos Display" w:cs="Times New Roman"/>
      </w:rPr>
      <w:tblPr/>
      <w:tcPr>
        <w:tcBorders>
          <w:top w:val="nil"/>
          <w:bottom w:val="single" w:sz="8" w:space="0" w:color="A02B93"/>
        </w:tcBorders>
      </w:tcPr>
    </w:tblStylePr>
    <w:tblStylePr w:type="lastRow">
      <w:rPr>
        <w:b/>
        <w:bCs/>
        <w:color w:val="0E2841"/>
      </w:rPr>
      <w:tblPr/>
      <w:tcPr>
        <w:tcBorders>
          <w:top w:val="single" w:sz="8" w:space="0" w:color="A02B93"/>
          <w:bottom w:val="single" w:sz="8" w:space="0" w:color="A02B93"/>
        </w:tcBorders>
      </w:tcPr>
    </w:tblStylePr>
    <w:tblStylePr w:type="firstCol">
      <w:rPr>
        <w:b/>
        <w:bCs/>
      </w:rPr>
    </w:tblStylePr>
    <w:tblStylePr w:type="lastCol">
      <w:rPr>
        <w:b/>
        <w:bCs/>
      </w:rPr>
      <w:tblPr/>
      <w:tcPr>
        <w:tcBorders>
          <w:top w:val="single" w:sz="8" w:space="0" w:color="A02B93"/>
          <w:bottom w:val="single" w:sz="8" w:space="0" w:color="A02B93"/>
        </w:tcBorders>
      </w:tcPr>
    </w:tblStylePr>
    <w:tblStylePr w:type="band1Vert">
      <w:tblPr/>
      <w:tcPr>
        <w:shd w:val="clear" w:color="auto" w:fill="EFC3E9"/>
      </w:tcPr>
    </w:tblStylePr>
    <w:tblStylePr w:type="band1Horz">
      <w:tblPr/>
      <w:tcPr>
        <w:shd w:val="clear" w:color="auto" w:fill="EFC3E9"/>
      </w:tcPr>
    </w:tblStylePr>
  </w:style>
  <w:style w:type="table" w:customStyle="1" w:styleId="1-690">
    <w:name w:val="Средний список 1 - Акцент 69"/>
    <w:basedOn w:val="a3"/>
    <w:next w:val="1-60"/>
    <w:uiPriority w:val="65"/>
    <w:semiHidden/>
    <w:unhideWhenUsed/>
    <w:rsid w:val="00491428"/>
    <w:pPr>
      <w:spacing w:after="0" w:line="240" w:lineRule="auto"/>
    </w:pPr>
    <w:rPr>
      <w:bCs w:val="0"/>
    </w:rPr>
    <w:tblPr>
      <w:tblStyleRowBandSize w:val="1"/>
      <w:tblStyleColBandSize w:val="1"/>
      <w:tblBorders>
        <w:top w:val="single" w:sz="8" w:space="0" w:color="4EA72E"/>
        <w:bottom w:val="single" w:sz="8" w:space="0" w:color="4EA72E"/>
      </w:tblBorders>
    </w:tblPr>
    <w:tblStylePr w:type="firstRow">
      <w:rPr>
        <w:rFonts w:ascii="Aptos Display" w:eastAsia="Times New Roman" w:hAnsi="Aptos Display" w:cs="Times New Roman"/>
      </w:rPr>
      <w:tblPr/>
      <w:tcPr>
        <w:tcBorders>
          <w:top w:val="nil"/>
          <w:bottom w:val="single" w:sz="8" w:space="0" w:color="4EA72E"/>
        </w:tcBorders>
      </w:tcPr>
    </w:tblStylePr>
    <w:tblStylePr w:type="lastRow">
      <w:rPr>
        <w:b/>
        <w:bCs/>
        <w:color w:val="0E2841"/>
      </w:rPr>
      <w:tblPr/>
      <w:tcPr>
        <w:tcBorders>
          <w:top w:val="single" w:sz="8" w:space="0" w:color="4EA72E"/>
          <w:bottom w:val="single" w:sz="8" w:space="0" w:color="4EA72E"/>
        </w:tcBorders>
      </w:tcPr>
    </w:tblStylePr>
    <w:tblStylePr w:type="firstCol">
      <w:rPr>
        <w:b/>
        <w:bCs/>
      </w:rPr>
    </w:tblStylePr>
    <w:tblStylePr w:type="lastCol">
      <w:rPr>
        <w:b/>
        <w:bCs/>
      </w:rPr>
      <w:tblPr/>
      <w:tcPr>
        <w:tcBorders>
          <w:top w:val="single" w:sz="8" w:space="0" w:color="4EA72E"/>
          <w:bottom w:val="single" w:sz="8" w:space="0" w:color="4EA72E"/>
        </w:tcBorders>
      </w:tcPr>
    </w:tblStylePr>
    <w:tblStylePr w:type="band1Vert">
      <w:tblPr/>
      <w:tcPr>
        <w:shd w:val="clear" w:color="auto" w:fill="D0EFC5"/>
      </w:tcPr>
    </w:tblStylePr>
    <w:tblStylePr w:type="band1Horz">
      <w:tblPr/>
      <w:tcPr>
        <w:shd w:val="clear" w:color="auto" w:fill="D0EFC5"/>
      </w:tcPr>
    </w:tblStylePr>
  </w:style>
  <w:style w:type="table" w:customStyle="1" w:styleId="291">
    <w:name w:val="Средний список 29"/>
    <w:basedOn w:val="a3"/>
    <w:next w:val="2a"/>
    <w:uiPriority w:val="66"/>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90">
    <w:name w:val="Средний список 2 - Акцент 19"/>
    <w:basedOn w:val="a3"/>
    <w:next w:val="2-10"/>
    <w:uiPriority w:val="66"/>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156082"/>
        <w:left w:val="single" w:sz="8" w:space="0" w:color="156082"/>
        <w:bottom w:val="single" w:sz="8" w:space="0" w:color="156082"/>
        <w:right w:val="single" w:sz="8" w:space="0" w:color="156082"/>
      </w:tblBorders>
    </w:tblPr>
    <w:tblStylePr w:type="firstRow">
      <w:rPr>
        <w:sz w:val="24"/>
        <w:szCs w:val="24"/>
      </w:rPr>
      <w:tblPr/>
      <w:tcPr>
        <w:tcBorders>
          <w:top w:val="nil"/>
          <w:left w:val="nil"/>
          <w:bottom w:val="single" w:sz="24" w:space="0" w:color="156082"/>
          <w:right w:val="nil"/>
          <w:insideH w:val="nil"/>
          <w:insideV w:val="nil"/>
        </w:tcBorders>
        <w:shd w:val="clear" w:color="auto" w:fill="FFFFFF"/>
      </w:tcPr>
    </w:tblStylePr>
    <w:tblStylePr w:type="lastRow">
      <w:tblPr/>
      <w:tcPr>
        <w:tcBorders>
          <w:top w:val="single" w:sz="8" w:space="0" w:color="156082"/>
          <w:left w:val="nil"/>
          <w:bottom w:val="nil"/>
          <w:right w:val="nil"/>
          <w:insideH w:val="nil"/>
          <w:insideV w:val="nil"/>
        </w:tcBorders>
        <w:shd w:val="clear" w:color="auto" w:fill="FFFFFF"/>
      </w:tcPr>
    </w:tblStylePr>
    <w:tblStylePr w:type="firstCol">
      <w:tblPr/>
      <w:tcPr>
        <w:tcBorders>
          <w:top w:val="nil"/>
          <w:left w:val="nil"/>
          <w:bottom w:val="nil"/>
          <w:right w:val="single" w:sz="8" w:space="0" w:color="156082"/>
          <w:insideH w:val="nil"/>
          <w:insideV w:val="nil"/>
        </w:tcBorders>
        <w:shd w:val="clear" w:color="auto" w:fill="FFFFFF"/>
      </w:tcPr>
    </w:tblStylePr>
    <w:tblStylePr w:type="lastCol">
      <w:tblPr/>
      <w:tcPr>
        <w:tcBorders>
          <w:top w:val="nil"/>
          <w:left w:val="single" w:sz="8" w:space="0" w:color="15608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2DEF2"/>
      </w:tcPr>
    </w:tblStylePr>
    <w:tblStylePr w:type="band1Horz">
      <w:tblPr/>
      <w:tcPr>
        <w:tcBorders>
          <w:top w:val="nil"/>
          <w:bottom w:val="nil"/>
          <w:insideH w:val="nil"/>
          <w:insideV w:val="nil"/>
        </w:tcBorders>
        <w:shd w:val="clear" w:color="auto" w:fill="B2DEF2"/>
      </w:tcPr>
    </w:tblStylePr>
    <w:tblStylePr w:type="nwCell">
      <w:tblPr/>
      <w:tcPr>
        <w:shd w:val="clear" w:color="auto" w:fill="FFFFFF"/>
      </w:tcPr>
    </w:tblStylePr>
    <w:tblStylePr w:type="swCell">
      <w:tblPr/>
      <w:tcPr>
        <w:tcBorders>
          <w:top w:val="nil"/>
        </w:tcBorders>
      </w:tcPr>
    </w:tblStylePr>
  </w:style>
  <w:style w:type="table" w:customStyle="1" w:styleId="2-290">
    <w:name w:val="Средний список 2 - Акцент 29"/>
    <w:basedOn w:val="a3"/>
    <w:next w:val="2-20"/>
    <w:uiPriority w:val="66"/>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rPr>
        <w:sz w:val="24"/>
        <w:szCs w:val="24"/>
      </w:rPr>
      <w:tblPr/>
      <w:tcPr>
        <w:tcBorders>
          <w:top w:val="nil"/>
          <w:left w:val="nil"/>
          <w:bottom w:val="single" w:sz="24" w:space="0" w:color="E97132"/>
          <w:right w:val="nil"/>
          <w:insideH w:val="nil"/>
          <w:insideV w:val="nil"/>
        </w:tcBorders>
        <w:shd w:val="clear" w:color="auto" w:fill="FFFFFF"/>
      </w:tcPr>
    </w:tblStylePr>
    <w:tblStylePr w:type="lastRow">
      <w:tblPr/>
      <w:tcPr>
        <w:tcBorders>
          <w:top w:val="single" w:sz="8" w:space="0" w:color="E97132"/>
          <w:left w:val="nil"/>
          <w:right w:val="nil"/>
          <w:insideH w:val="nil"/>
          <w:insideV w:val="nil"/>
        </w:tcBorders>
        <w:shd w:val="clear" w:color="auto" w:fill="FFFFFF"/>
      </w:tcPr>
    </w:tblStylePr>
    <w:tblStylePr w:type="firstCol">
      <w:tblPr/>
      <w:tcPr>
        <w:tcBorders>
          <w:top w:val="nil"/>
          <w:left w:val="nil"/>
          <w:bottom w:val="nil"/>
          <w:right w:val="single" w:sz="8" w:space="0" w:color="E97132"/>
          <w:insideH w:val="nil"/>
          <w:insideV w:val="nil"/>
        </w:tcBorders>
        <w:shd w:val="clear" w:color="auto" w:fill="FFFFFF"/>
      </w:tcPr>
    </w:tblStylePr>
    <w:tblStylePr w:type="lastCol">
      <w:tblPr/>
      <w:tcPr>
        <w:tcBorders>
          <w:top w:val="nil"/>
          <w:left w:val="single" w:sz="8" w:space="0" w:color="E971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DBCC"/>
      </w:tcPr>
    </w:tblStylePr>
    <w:tblStylePr w:type="band1Horz">
      <w:tblPr/>
      <w:tcPr>
        <w:tcBorders>
          <w:top w:val="nil"/>
          <w:bottom w:val="nil"/>
          <w:insideH w:val="nil"/>
          <w:insideV w:val="nil"/>
        </w:tcBorders>
        <w:shd w:val="clear" w:color="auto" w:fill="F9DBCC"/>
      </w:tcPr>
    </w:tblStylePr>
    <w:tblStylePr w:type="nwCell">
      <w:tblPr/>
      <w:tcPr>
        <w:shd w:val="clear" w:color="auto" w:fill="FFFFFF"/>
      </w:tcPr>
    </w:tblStylePr>
    <w:tblStylePr w:type="swCell">
      <w:tblPr/>
      <w:tcPr>
        <w:tcBorders>
          <w:top w:val="nil"/>
        </w:tcBorders>
      </w:tcPr>
    </w:tblStylePr>
  </w:style>
  <w:style w:type="table" w:customStyle="1" w:styleId="2-390">
    <w:name w:val="Средний список 2 - Акцент 39"/>
    <w:basedOn w:val="a3"/>
    <w:next w:val="2-30"/>
    <w:uiPriority w:val="66"/>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rPr>
        <w:sz w:val="24"/>
        <w:szCs w:val="24"/>
      </w:rPr>
      <w:tblPr/>
      <w:tcPr>
        <w:tcBorders>
          <w:top w:val="nil"/>
          <w:left w:val="nil"/>
          <w:bottom w:val="single" w:sz="24" w:space="0" w:color="196B24"/>
          <w:right w:val="nil"/>
          <w:insideH w:val="nil"/>
          <w:insideV w:val="nil"/>
        </w:tcBorders>
        <w:shd w:val="clear" w:color="auto" w:fill="FFFFFF"/>
      </w:tcPr>
    </w:tblStylePr>
    <w:tblStylePr w:type="lastRow">
      <w:tblPr/>
      <w:tcPr>
        <w:tcBorders>
          <w:top w:val="single" w:sz="8" w:space="0" w:color="196B24"/>
          <w:left w:val="nil"/>
          <w:bottom w:val="nil"/>
          <w:right w:val="nil"/>
          <w:insideH w:val="nil"/>
          <w:insideV w:val="nil"/>
        </w:tcBorders>
        <w:shd w:val="clear" w:color="auto" w:fill="FFFFFF"/>
      </w:tcPr>
    </w:tblStylePr>
    <w:tblStylePr w:type="firstCol">
      <w:tblPr/>
      <w:tcPr>
        <w:tcBorders>
          <w:top w:val="nil"/>
          <w:left w:val="nil"/>
          <w:bottom w:val="nil"/>
          <w:right w:val="single" w:sz="8" w:space="0" w:color="196B24"/>
          <w:insideH w:val="nil"/>
          <w:insideV w:val="nil"/>
        </w:tcBorders>
        <w:shd w:val="clear" w:color="auto" w:fill="FFFFFF"/>
      </w:tcPr>
    </w:tblStylePr>
    <w:tblStylePr w:type="lastCol">
      <w:tblPr/>
      <w:tcPr>
        <w:tcBorders>
          <w:top w:val="nil"/>
          <w:left w:val="single" w:sz="8" w:space="0" w:color="196B2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EDBA"/>
      </w:tcPr>
    </w:tblStylePr>
    <w:tblStylePr w:type="band1Horz">
      <w:tblPr/>
      <w:tcPr>
        <w:tcBorders>
          <w:top w:val="nil"/>
          <w:bottom w:val="nil"/>
          <w:insideH w:val="nil"/>
          <w:insideV w:val="nil"/>
        </w:tcBorders>
        <w:shd w:val="clear" w:color="auto" w:fill="B3EDBA"/>
      </w:tcPr>
    </w:tblStylePr>
    <w:tblStylePr w:type="nwCell">
      <w:tblPr/>
      <w:tcPr>
        <w:shd w:val="clear" w:color="auto" w:fill="FFFFFF"/>
      </w:tcPr>
    </w:tblStylePr>
    <w:tblStylePr w:type="swCell">
      <w:tblPr/>
      <w:tcPr>
        <w:tcBorders>
          <w:top w:val="nil"/>
        </w:tcBorders>
      </w:tcPr>
    </w:tblStylePr>
  </w:style>
  <w:style w:type="table" w:customStyle="1" w:styleId="2-490">
    <w:name w:val="Средний список 2 - Акцент 49"/>
    <w:basedOn w:val="a3"/>
    <w:next w:val="2-40"/>
    <w:uiPriority w:val="66"/>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0F9ED5"/>
        <w:left w:val="single" w:sz="8" w:space="0" w:color="0F9ED5"/>
        <w:bottom w:val="single" w:sz="8" w:space="0" w:color="0F9ED5"/>
        <w:right w:val="single" w:sz="8" w:space="0" w:color="0F9ED5"/>
      </w:tblBorders>
    </w:tblPr>
    <w:tblStylePr w:type="firstRow">
      <w:rPr>
        <w:sz w:val="24"/>
        <w:szCs w:val="24"/>
      </w:rPr>
      <w:tblPr/>
      <w:tcPr>
        <w:tcBorders>
          <w:top w:val="nil"/>
          <w:left w:val="nil"/>
          <w:bottom w:val="single" w:sz="24" w:space="0" w:color="0F9ED5"/>
          <w:right w:val="nil"/>
          <w:insideH w:val="nil"/>
          <w:insideV w:val="nil"/>
        </w:tcBorders>
        <w:shd w:val="clear" w:color="auto" w:fill="FFFFFF"/>
      </w:tcPr>
    </w:tblStylePr>
    <w:tblStylePr w:type="lastRow">
      <w:tblPr/>
      <w:tcPr>
        <w:tcBorders>
          <w:top w:val="single" w:sz="8" w:space="0" w:color="0F9ED5"/>
          <w:left w:val="nil"/>
          <w:bottom w:val="nil"/>
          <w:right w:val="nil"/>
          <w:insideH w:val="nil"/>
          <w:insideV w:val="nil"/>
        </w:tcBorders>
        <w:shd w:val="clear" w:color="auto" w:fill="FFFFFF"/>
      </w:tcPr>
    </w:tblStylePr>
    <w:tblStylePr w:type="firstCol">
      <w:tblPr/>
      <w:tcPr>
        <w:tcBorders>
          <w:top w:val="nil"/>
          <w:left w:val="nil"/>
          <w:bottom w:val="nil"/>
          <w:right w:val="single" w:sz="8" w:space="0" w:color="0F9ED5"/>
          <w:insideH w:val="nil"/>
          <w:insideV w:val="nil"/>
        </w:tcBorders>
        <w:shd w:val="clear" w:color="auto" w:fill="FFFFFF"/>
      </w:tcPr>
    </w:tblStylePr>
    <w:tblStylePr w:type="lastCol">
      <w:tblPr/>
      <w:tcPr>
        <w:tcBorders>
          <w:top w:val="nil"/>
          <w:left w:val="single" w:sz="8" w:space="0" w:color="0F9E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DE9FA"/>
      </w:tcPr>
    </w:tblStylePr>
    <w:tblStylePr w:type="band1Horz">
      <w:tblPr/>
      <w:tcPr>
        <w:tcBorders>
          <w:top w:val="nil"/>
          <w:bottom w:val="nil"/>
          <w:insideH w:val="nil"/>
          <w:insideV w:val="nil"/>
        </w:tcBorders>
        <w:shd w:val="clear" w:color="auto" w:fill="BDE9FA"/>
      </w:tcPr>
    </w:tblStylePr>
    <w:tblStylePr w:type="nwCell">
      <w:tblPr/>
      <w:tcPr>
        <w:shd w:val="clear" w:color="auto" w:fill="FFFFFF"/>
      </w:tcPr>
    </w:tblStylePr>
    <w:tblStylePr w:type="swCell">
      <w:tblPr/>
      <w:tcPr>
        <w:tcBorders>
          <w:top w:val="nil"/>
        </w:tcBorders>
      </w:tcPr>
    </w:tblStylePr>
  </w:style>
  <w:style w:type="table" w:customStyle="1" w:styleId="2-590">
    <w:name w:val="Средний список 2 - Акцент 59"/>
    <w:basedOn w:val="a3"/>
    <w:next w:val="2-50"/>
    <w:uiPriority w:val="66"/>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A02B93"/>
        <w:left w:val="single" w:sz="8" w:space="0" w:color="A02B93"/>
        <w:bottom w:val="single" w:sz="8" w:space="0" w:color="A02B93"/>
        <w:right w:val="single" w:sz="8" w:space="0" w:color="A02B93"/>
      </w:tblBorders>
    </w:tblPr>
    <w:tblStylePr w:type="firstRow">
      <w:rPr>
        <w:sz w:val="24"/>
        <w:szCs w:val="24"/>
      </w:rPr>
      <w:tblPr/>
      <w:tcPr>
        <w:tcBorders>
          <w:top w:val="nil"/>
          <w:left w:val="nil"/>
          <w:bottom w:val="single" w:sz="24" w:space="0" w:color="A02B93"/>
          <w:right w:val="nil"/>
          <w:insideH w:val="nil"/>
          <w:insideV w:val="nil"/>
        </w:tcBorders>
        <w:shd w:val="clear" w:color="auto" w:fill="FFFFFF"/>
      </w:tcPr>
    </w:tblStylePr>
    <w:tblStylePr w:type="lastRow">
      <w:tblPr/>
      <w:tcPr>
        <w:tcBorders>
          <w:top w:val="single" w:sz="8" w:space="0" w:color="A02B93"/>
          <w:left w:val="nil"/>
          <w:bottom w:val="nil"/>
          <w:right w:val="nil"/>
          <w:insideH w:val="nil"/>
          <w:insideV w:val="nil"/>
        </w:tcBorders>
        <w:shd w:val="clear" w:color="auto" w:fill="FFFFFF"/>
      </w:tcPr>
    </w:tblStylePr>
    <w:tblStylePr w:type="firstCol">
      <w:tblPr/>
      <w:tcPr>
        <w:tcBorders>
          <w:top w:val="nil"/>
          <w:left w:val="nil"/>
          <w:bottom w:val="nil"/>
          <w:right w:val="single" w:sz="8" w:space="0" w:color="A02B93"/>
          <w:insideH w:val="nil"/>
          <w:insideV w:val="nil"/>
        </w:tcBorders>
        <w:shd w:val="clear" w:color="auto" w:fill="FFFFFF"/>
      </w:tcPr>
    </w:tblStylePr>
    <w:tblStylePr w:type="lastCol">
      <w:tblPr/>
      <w:tcPr>
        <w:tcBorders>
          <w:top w:val="nil"/>
          <w:left w:val="single" w:sz="8" w:space="0" w:color="A02B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C3E9"/>
      </w:tcPr>
    </w:tblStylePr>
    <w:tblStylePr w:type="band1Horz">
      <w:tblPr/>
      <w:tcPr>
        <w:tcBorders>
          <w:top w:val="nil"/>
          <w:bottom w:val="nil"/>
          <w:insideH w:val="nil"/>
          <w:insideV w:val="nil"/>
        </w:tcBorders>
        <w:shd w:val="clear" w:color="auto" w:fill="EFC3E9"/>
      </w:tcPr>
    </w:tblStylePr>
    <w:tblStylePr w:type="nwCell">
      <w:tblPr/>
      <w:tcPr>
        <w:shd w:val="clear" w:color="auto" w:fill="FFFFFF"/>
      </w:tcPr>
    </w:tblStylePr>
    <w:tblStylePr w:type="swCell">
      <w:tblPr/>
      <w:tcPr>
        <w:tcBorders>
          <w:top w:val="nil"/>
        </w:tcBorders>
      </w:tcPr>
    </w:tblStylePr>
  </w:style>
  <w:style w:type="table" w:customStyle="1" w:styleId="2-690">
    <w:name w:val="Средний список 2 - Акцент 69"/>
    <w:basedOn w:val="a3"/>
    <w:next w:val="2-60"/>
    <w:uiPriority w:val="66"/>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4EA72E"/>
        <w:left w:val="single" w:sz="8" w:space="0" w:color="4EA72E"/>
        <w:bottom w:val="single" w:sz="8" w:space="0" w:color="4EA72E"/>
        <w:right w:val="single" w:sz="8" w:space="0" w:color="4EA72E"/>
      </w:tblBorders>
    </w:tblPr>
    <w:tblStylePr w:type="firstRow">
      <w:rPr>
        <w:sz w:val="24"/>
        <w:szCs w:val="24"/>
      </w:rPr>
      <w:tblPr/>
      <w:tcPr>
        <w:tcBorders>
          <w:top w:val="nil"/>
          <w:left w:val="nil"/>
          <w:bottom w:val="single" w:sz="24" w:space="0" w:color="4EA72E"/>
          <w:right w:val="nil"/>
          <w:insideH w:val="nil"/>
          <w:insideV w:val="nil"/>
        </w:tcBorders>
        <w:shd w:val="clear" w:color="auto" w:fill="FFFFFF"/>
      </w:tcPr>
    </w:tblStylePr>
    <w:tblStylePr w:type="lastRow">
      <w:tblPr/>
      <w:tcPr>
        <w:tcBorders>
          <w:top w:val="single" w:sz="8" w:space="0" w:color="4EA72E"/>
          <w:left w:val="nil"/>
          <w:bottom w:val="nil"/>
          <w:right w:val="nil"/>
          <w:insideH w:val="nil"/>
          <w:insideV w:val="nil"/>
        </w:tcBorders>
        <w:shd w:val="clear" w:color="auto" w:fill="FFFFFF"/>
      </w:tcPr>
    </w:tblStylePr>
    <w:tblStylePr w:type="firstCol">
      <w:tblPr/>
      <w:tcPr>
        <w:tcBorders>
          <w:top w:val="nil"/>
          <w:left w:val="nil"/>
          <w:bottom w:val="nil"/>
          <w:right w:val="single" w:sz="8" w:space="0" w:color="4EA72E"/>
          <w:insideH w:val="nil"/>
          <w:insideV w:val="nil"/>
        </w:tcBorders>
        <w:shd w:val="clear" w:color="auto" w:fill="FFFFFF"/>
      </w:tcPr>
    </w:tblStylePr>
    <w:tblStylePr w:type="lastCol">
      <w:tblPr/>
      <w:tcPr>
        <w:tcBorders>
          <w:top w:val="nil"/>
          <w:left w:val="single" w:sz="8" w:space="0" w:color="4EA72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FC5"/>
      </w:tcPr>
    </w:tblStylePr>
    <w:tblStylePr w:type="band1Horz">
      <w:tblPr/>
      <w:tcPr>
        <w:tcBorders>
          <w:top w:val="nil"/>
          <w:bottom w:val="nil"/>
          <w:insideH w:val="nil"/>
          <w:insideV w:val="nil"/>
        </w:tcBorders>
        <w:shd w:val="clear" w:color="auto" w:fill="D0EFC5"/>
      </w:tcPr>
    </w:tblStylePr>
    <w:tblStylePr w:type="nwCell">
      <w:tblPr/>
      <w:tcPr>
        <w:shd w:val="clear" w:color="auto" w:fill="FFFFFF"/>
      </w:tcPr>
    </w:tblStylePr>
    <w:tblStylePr w:type="swCell">
      <w:tblPr/>
      <w:tcPr>
        <w:tcBorders>
          <w:top w:val="nil"/>
        </w:tcBorders>
      </w:tcPr>
    </w:tblStylePr>
  </w:style>
  <w:style w:type="table" w:customStyle="1" w:styleId="192">
    <w:name w:val="Средняя сетка 19"/>
    <w:basedOn w:val="a3"/>
    <w:next w:val="1b"/>
    <w:uiPriority w:val="67"/>
    <w:semiHidden/>
    <w:unhideWhenUsed/>
    <w:rsid w:val="00491428"/>
    <w:pPr>
      <w:spacing w:after="0" w:line="240" w:lineRule="auto"/>
    </w:pPr>
    <w:rPr>
      <w:bCs w:val="0"/>
      <w:color w:val="auto"/>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91">
    <w:name w:val="Средняя сетка 1 - Акцент 19"/>
    <w:basedOn w:val="a3"/>
    <w:next w:val="1-12"/>
    <w:uiPriority w:val="67"/>
    <w:semiHidden/>
    <w:unhideWhenUsed/>
    <w:rsid w:val="00491428"/>
    <w:pPr>
      <w:spacing w:after="0" w:line="240" w:lineRule="auto"/>
    </w:pPr>
    <w:rPr>
      <w:bCs w:val="0"/>
      <w:color w:val="auto"/>
    </w:rPr>
    <w:tblPr>
      <w:tblStyleRowBandSize w:val="1"/>
      <w:tblStyleColBandSize w:val="1"/>
      <w:tblBorders>
        <w:top w:val="single" w:sz="8" w:space="0" w:color="2198CF"/>
        <w:left w:val="single" w:sz="8" w:space="0" w:color="2198CF"/>
        <w:bottom w:val="single" w:sz="8" w:space="0" w:color="2198CF"/>
        <w:right w:val="single" w:sz="8" w:space="0" w:color="2198CF"/>
        <w:insideH w:val="single" w:sz="8" w:space="0" w:color="2198CF"/>
        <w:insideV w:val="single" w:sz="8" w:space="0" w:color="2198CF"/>
      </w:tblBorders>
    </w:tblPr>
    <w:tcPr>
      <w:shd w:val="clear" w:color="auto" w:fill="B2DEF2"/>
    </w:tcPr>
    <w:tblStylePr w:type="firstRow">
      <w:rPr>
        <w:b/>
        <w:bCs/>
      </w:rPr>
    </w:tblStylePr>
    <w:tblStylePr w:type="lastRow">
      <w:rPr>
        <w:b/>
        <w:bCs/>
      </w:rPr>
      <w:tblPr/>
      <w:tcPr>
        <w:tcBorders>
          <w:top w:val="single" w:sz="18" w:space="0" w:color="2198CF"/>
        </w:tcBorders>
      </w:tcPr>
    </w:tblStylePr>
    <w:tblStylePr w:type="firstCol">
      <w:rPr>
        <w:b/>
        <w:bCs/>
      </w:rPr>
    </w:tblStylePr>
    <w:tblStylePr w:type="lastCol">
      <w:rPr>
        <w:b/>
        <w:bCs/>
      </w:rPr>
    </w:tblStylePr>
    <w:tblStylePr w:type="band1Vert">
      <w:tblPr/>
      <w:tcPr>
        <w:shd w:val="clear" w:color="auto" w:fill="64BDE6"/>
      </w:tcPr>
    </w:tblStylePr>
    <w:tblStylePr w:type="band1Horz">
      <w:tblPr/>
      <w:tcPr>
        <w:shd w:val="clear" w:color="auto" w:fill="64BDE6"/>
      </w:tcPr>
    </w:tblStylePr>
  </w:style>
  <w:style w:type="table" w:customStyle="1" w:styleId="1-291">
    <w:name w:val="Средняя сетка 1 - Акцент 29"/>
    <w:basedOn w:val="a3"/>
    <w:next w:val="1-22"/>
    <w:uiPriority w:val="67"/>
    <w:semiHidden/>
    <w:unhideWhenUsed/>
    <w:rsid w:val="00491428"/>
    <w:pPr>
      <w:spacing w:after="0" w:line="240" w:lineRule="auto"/>
    </w:pPr>
    <w:rPr>
      <w:bCs w:val="0"/>
      <w:color w:val="auto"/>
    </w:rPr>
    <w:tblPr>
      <w:tblStyleRowBandSize w:val="1"/>
      <w:tblStyleColBandSize w:val="1"/>
      <w:tblBorders>
        <w:top w:val="single" w:sz="8" w:space="0" w:color="EE9465"/>
        <w:left w:val="single" w:sz="8" w:space="0" w:color="EE9465"/>
        <w:bottom w:val="single" w:sz="8" w:space="0" w:color="EE9465"/>
        <w:right w:val="single" w:sz="8" w:space="0" w:color="EE9465"/>
        <w:insideH w:val="single" w:sz="8" w:space="0" w:color="EE9465"/>
        <w:insideV w:val="single" w:sz="8" w:space="0" w:color="EE9465"/>
      </w:tblBorders>
    </w:tblPr>
    <w:tcPr>
      <w:shd w:val="clear" w:color="auto" w:fill="F9DBCC"/>
    </w:tcPr>
    <w:tblStylePr w:type="firstRow">
      <w:rPr>
        <w:b/>
        <w:bCs/>
      </w:rPr>
    </w:tblStylePr>
    <w:tblStylePr w:type="lastRow">
      <w:rPr>
        <w:b/>
        <w:bCs/>
      </w:rPr>
      <w:tblPr/>
      <w:tcPr>
        <w:tcBorders>
          <w:top w:val="single" w:sz="18" w:space="0" w:color="EE9465"/>
        </w:tcBorders>
      </w:tcPr>
    </w:tblStylePr>
    <w:tblStylePr w:type="firstCol">
      <w:rPr>
        <w:b/>
        <w:bCs/>
      </w:rPr>
    </w:tblStylePr>
    <w:tblStylePr w:type="lastCol">
      <w:rPr>
        <w:b/>
        <w:bCs/>
      </w:rPr>
    </w:tblStylePr>
    <w:tblStylePr w:type="band1Vert">
      <w:tblPr/>
      <w:tcPr>
        <w:shd w:val="clear" w:color="auto" w:fill="F4B798"/>
      </w:tcPr>
    </w:tblStylePr>
    <w:tblStylePr w:type="band1Horz">
      <w:tblPr/>
      <w:tcPr>
        <w:shd w:val="clear" w:color="auto" w:fill="F4B798"/>
      </w:tcPr>
    </w:tblStylePr>
  </w:style>
  <w:style w:type="table" w:customStyle="1" w:styleId="1-391">
    <w:name w:val="Средняя сетка 1 - Акцент 39"/>
    <w:basedOn w:val="a3"/>
    <w:next w:val="1-32"/>
    <w:uiPriority w:val="67"/>
    <w:semiHidden/>
    <w:unhideWhenUsed/>
    <w:rsid w:val="00491428"/>
    <w:pPr>
      <w:spacing w:after="0" w:line="240" w:lineRule="auto"/>
    </w:pPr>
    <w:rPr>
      <w:bCs w:val="0"/>
      <w:color w:val="auto"/>
    </w:rPr>
    <w:tblPr>
      <w:tblStyleRowBandSize w:val="1"/>
      <w:tblStyleColBandSize w:val="1"/>
      <w:tblBorders>
        <w:top w:val="single" w:sz="8" w:space="0" w:color="2BB73D"/>
        <w:left w:val="single" w:sz="8" w:space="0" w:color="2BB73D"/>
        <w:bottom w:val="single" w:sz="8" w:space="0" w:color="2BB73D"/>
        <w:right w:val="single" w:sz="8" w:space="0" w:color="2BB73D"/>
        <w:insideH w:val="single" w:sz="8" w:space="0" w:color="2BB73D"/>
        <w:insideV w:val="single" w:sz="8" w:space="0" w:color="2BB73D"/>
      </w:tblBorders>
    </w:tblPr>
    <w:tcPr>
      <w:shd w:val="clear" w:color="auto" w:fill="B3EDBA"/>
    </w:tcPr>
    <w:tblStylePr w:type="firstRow">
      <w:rPr>
        <w:b/>
        <w:bCs/>
      </w:rPr>
    </w:tblStylePr>
    <w:tblStylePr w:type="lastRow">
      <w:rPr>
        <w:b/>
        <w:bCs/>
      </w:rPr>
      <w:tblPr/>
      <w:tcPr>
        <w:tcBorders>
          <w:top w:val="single" w:sz="18" w:space="0" w:color="2BB73D"/>
        </w:tcBorders>
      </w:tcPr>
    </w:tblStylePr>
    <w:tblStylePr w:type="firstCol">
      <w:rPr>
        <w:b/>
        <w:bCs/>
      </w:rPr>
    </w:tblStylePr>
    <w:tblStylePr w:type="lastCol">
      <w:rPr>
        <w:b/>
        <w:bCs/>
      </w:rPr>
    </w:tblStylePr>
    <w:tblStylePr w:type="band1Vert">
      <w:tblPr/>
      <w:tcPr>
        <w:shd w:val="clear" w:color="auto" w:fill="66DB75"/>
      </w:tcPr>
    </w:tblStylePr>
    <w:tblStylePr w:type="band1Horz">
      <w:tblPr/>
      <w:tcPr>
        <w:shd w:val="clear" w:color="auto" w:fill="66DB75"/>
      </w:tcPr>
    </w:tblStylePr>
  </w:style>
  <w:style w:type="table" w:customStyle="1" w:styleId="1-491">
    <w:name w:val="Средняя сетка 1 - Акцент 49"/>
    <w:basedOn w:val="a3"/>
    <w:next w:val="1-42"/>
    <w:uiPriority w:val="67"/>
    <w:semiHidden/>
    <w:unhideWhenUsed/>
    <w:rsid w:val="00491428"/>
    <w:pPr>
      <w:spacing w:after="0" w:line="240" w:lineRule="auto"/>
    </w:pPr>
    <w:rPr>
      <w:bCs w:val="0"/>
      <w:color w:val="auto"/>
    </w:rPr>
    <w:tblPr>
      <w:tblStyleRowBandSize w:val="1"/>
      <w:tblStyleColBandSize w:val="1"/>
      <w:tblBorders>
        <w:top w:val="single" w:sz="8" w:space="0" w:color="39BEF1"/>
        <w:left w:val="single" w:sz="8" w:space="0" w:color="39BEF1"/>
        <w:bottom w:val="single" w:sz="8" w:space="0" w:color="39BEF1"/>
        <w:right w:val="single" w:sz="8" w:space="0" w:color="39BEF1"/>
        <w:insideH w:val="single" w:sz="8" w:space="0" w:color="39BEF1"/>
        <w:insideV w:val="single" w:sz="8" w:space="0" w:color="39BEF1"/>
      </w:tblBorders>
    </w:tblPr>
    <w:tcPr>
      <w:shd w:val="clear" w:color="auto" w:fill="BDE9FA"/>
    </w:tcPr>
    <w:tblStylePr w:type="firstRow">
      <w:rPr>
        <w:b/>
        <w:bCs/>
      </w:rPr>
    </w:tblStylePr>
    <w:tblStylePr w:type="lastRow">
      <w:rPr>
        <w:b/>
        <w:bCs/>
      </w:rPr>
      <w:tblPr/>
      <w:tcPr>
        <w:tcBorders>
          <w:top w:val="single" w:sz="18" w:space="0" w:color="39BEF1"/>
        </w:tcBorders>
      </w:tcPr>
    </w:tblStylePr>
    <w:tblStylePr w:type="firstCol">
      <w:rPr>
        <w:b/>
        <w:bCs/>
      </w:rPr>
    </w:tblStylePr>
    <w:tblStylePr w:type="lastCol">
      <w:rPr>
        <w:b/>
        <w:bCs/>
      </w:rPr>
    </w:tblStylePr>
    <w:tblStylePr w:type="band1Vert">
      <w:tblPr/>
      <w:tcPr>
        <w:shd w:val="clear" w:color="auto" w:fill="7BD3F5"/>
      </w:tcPr>
    </w:tblStylePr>
    <w:tblStylePr w:type="band1Horz">
      <w:tblPr/>
      <w:tcPr>
        <w:shd w:val="clear" w:color="auto" w:fill="7BD3F5"/>
      </w:tcPr>
    </w:tblStylePr>
  </w:style>
  <w:style w:type="table" w:customStyle="1" w:styleId="1-591">
    <w:name w:val="Средняя сетка 1 - Акцент 59"/>
    <w:basedOn w:val="a3"/>
    <w:next w:val="1-52"/>
    <w:uiPriority w:val="67"/>
    <w:semiHidden/>
    <w:unhideWhenUsed/>
    <w:rsid w:val="00491428"/>
    <w:pPr>
      <w:spacing w:after="0" w:line="240" w:lineRule="auto"/>
    </w:pPr>
    <w:rPr>
      <w:bCs w:val="0"/>
      <w:color w:val="auto"/>
    </w:rPr>
    <w:tblPr>
      <w:tblStyleRowBandSize w:val="1"/>
      <w:tblStyleColBandSize w:val="1"/>
      <w:tblBorders>
        <w:top w:val="single" w:sz="8" w:space="0" w:color="CE49BF"/>
        <w:left w:val="single" w:sz="8" w:space="0" w:color="CE49BF"/>
        <w:bottom w:val="single" w:sz="8" w:space="0" w:color="CE49BF"/>
        <w:right w:val="single" w:sz="8" w:space="0" w:color="CE49BF"/>
        <w:insideH w:val="single" w:sz="8" w:space="0" w:color="CE49BF"/>
        <w:insideV w:val="single" w:sz="8" w:space="0" w:color="CE49BF"/>
      </w:tblBorders>
    </w:tblPr>
    <w:tcPr>
      <w:shd w:val="clear" w:color="auto" w:fill="EFC3E9"/>
    </w:tcPr>
    <w:tblStylePr w:type="firstRow">
      <w:rPr>
        <w:b/>
        <w:bCs/>
      </w:rPr>
    </w:tblStylePr>
    <w:tblStylePr w:type="lastRow">
      <w:rPr>
        <w:b/>
        <w:bCs/>
      </w:rPr>
      <w:tblPr/>
      <w:tcPr>
        <w:tcBorders>
          <w:top w:val="single" w:sz="18" w:space="0" w:color="CE49BF"/>
        </w:tcBorders>
      </w:tcPr>
    </w:tblStylePr>
    <w:tblStylePr w:type="firstCol">
      <w:rPr>
        <w:b/>
        <w:bCs/>
      </w:rPr>
    </w:tblStylePr>
    <w:tblStylePr w:type="lastCol">
      <w:rPr>
        <w:b/>
        <w:bCs/>
      </w:rPr>
    </w:tblStylePr>
    <w:tblStylePr w:type="band1Vert">
      <w:tblPr/>
      <w:tcPr>
        <w:shd w:val="clear" w:color="auto" w:fill="DE86D4"/>
      </w:tcPr>
    </w:tblStylePr>
    <w:tblStylePr w:type="band1Horz">
      <w:tblPr/>
      <w:tcPr>
        <w:shd w:val="clear" w:color="auto" w:fill="DE86D4"/>
      </w:tcPr>
    </w:tblStylePr>
  </w:style>
  <w:style w:type="table" w:customStyle="1" w:styleId="1-691">
    <w:name w:val="Средняя сетка 1 - Акцент 69"/>
    <w:basedOn w:val="a3"/>
    <w:next w:val="1-62"/>
    <w:uiPriority w:val="67"/>
    <w:semiHidden/>
    <w:unhideWhenUsed/>
    <w:rsid w:val="00491428"/>
    <w:pPr>
      <w:spacing w:after="0" w:line="240" w:lineRule="auto"/>
    </w:pPr>
    <w:rPr>
      <w:bCs w:val="0"/>
      <w:color w:val="auto"/>
    </w:rPr>
    <w:tblPr>
      <w:tblStyleRowBandSize w:val="1"/>
      <w:tblStyleColBandSize w:val="1"/>
      <w:tblBorders>
        <w:top w:val="single" w:sz="8" w:space="0" w:color="71CF50"/>
        <w:left w:val="single" w:sz="8" w:space="0" w:color="71CF50"/>
        <w:bottom w:val="single" w:sz="8" w:space="0" w:color="71CF50"/>
        <w:right w:val="single" w:sz="8" w:space="0" w:color="71CF50"/>
        <w:insideH w:val="single" w:sz="8" w:space="0" w:color="71CF50"/>
        <w:insideV w:val="single" w:sz="8" w:space="0" w:color="71CF50"/>
      </w:tblBorders>
    </w:tblPr>
    <w:tcPr>
      <w:shd w:val="clear" w:color="auto" w:fill="D0EFC5"/>
    </w:tcPr>
    <w:tblStylePr w:type="firstRow">
      <w:rPr>
        <w:b/>
        <w:bCs/>
      </w:rPr>
    </w:tblStylePr>
    <w:tblStylePr w:type="lastRow">
      <w:rPr>
        <w:b/>
        <w:bCs/>
      </w:rPr>
      <w:tblPr/>
      <w:tcPr>
        <w:tcBorders>
          <w:top w:val="single" w:sz="18" w:space="0" w:color="71CF50"/>
        </w:tcBorders>
      </w:tcPr>
    </w:tblStylePr>
    <w:tblStylePr w:type="firstCol">
      <w:rPr>
        <w:b/>
        <w:bCs/>
      </w:rPr>
    </w:tblStylePr>
    <w:tblStylePr w:type="lastCol">
      <w:rPr>
        <w:b/>
        <w:bCs/>
      </w:rPr>
    </w:tblStylePr>
    <w:tblStylePr w:type="band1Vert">
      <w:tblPr/>
      <w:tcPr>
        <w:shd w:val="clear" w:color="auto" w:fill="A0DF8A"/>
      </w:tcPr>
    </w:tblStylePr>
    <w:tblStylePr w:type="band1Horz">
      <w:tblPr/>
      <w:tcPr>
        <w:shd w:val="clear" w:color="auto" w:fill="A0DF8A"/>
      </w:tcPr>
    </w:tblStylePr>
  </w:style>
  <w:style w:type="table" w:customStyle="1" w:styleId="292">
    <w:name w:val="Средняя сетка 29"/>
    <w:basedOn w:val="a3"/>
    <w:next w:val="2b"/>
    <w:uiPriority w:val="68"/>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91">
    <w:name w:val="Средняя сетка 2 - Акцент 19"/>
    <w:basedOn w:val="a3"/>
    <w:next w:val="2-12"/>
    <w:uiPriority w:val="68"/>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156082"/>
        <w:left w:val="single" w:sz="8" w:space="0" w:color="156082"/>
        <w:bottom w:val="single" w:sz="8" w:space="0" w:color="156082"/>
        <w:right w:val="single" w:sz="8" w:space="0" w:color="156082"/>
        <w:insideH w:val="single" w:sz="8" w:space="0" w:color="156082"/>
        <w:insideV w:val="single" w:sz="8" w:space="0" w:color="156082"/>
      </w:tblBorders>
    </w:tblPr>
    <w:tcPr>
      <w:shd w:val="clear" w:color="auto" w:fill="B2DEF2"/>
    </w:tcPr>
    <w:tblStylePr w:type="firstRow">
      <w:rPr>
        <w:b/>
        <w:bCs/>
        <w:color w:val="000000"/>
      </w:rPr>
      <w:tblPr/>
      <w:tcPr>
        <w:shd w:val="clear" w:color="auto" w:fill="E0F2F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E4F5"/>
      </w:tcPr>
    </w:tblStylePr>
    <w:tblStylePr w:type="band1Vert">
      <w:tblPr/>
      <w:tcPr>
        <w:shd w:val="clear" w:color="auto" w:fill="64BDE6"/>
      </w:tcPr>
    </w:tblStylePr>
    <w:tblStylePr w:type="band1Horz">
      <w:tblPr/>
      <w:tcPr>
        <w:tcBorders>
          <w:insideH w:val="single" w:sz="6" w:space="0" w:color="156082"/>
          <w:insideV w:val="single" w:sz="6" w:space="0" w:color="156082"/>
        </w:tcBorders>
        <w:shd w:val="clear" w:color="auto" w:fill="64BDE6"/>
      </w:tcPr>
    </w:tblStylePr>
    <w:tblStylePr w:type="nwCell">
      <w:tblPr/>
      <w:tcPr>
        <w:shd w:val="clear" w:color="auto" w:fill="FFFFFF"/>
      </w:tcPr>
    </w:tblStylePr>
  </w:style>
  <w:style w:type="table" w:customStyle="1" w:styleId="2-291">
    <w:name w:val="Средняя сетка 2 - Акцент 29"/>
    <w:basedOn w:val="a3"/>
    <w:next w:val="2-22"/>
    <w:uiPriority w:val="68"/>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E97132"/>
        <w:left w:val="single" w:sz="8" w:space="0" w:color="E97132"/>
        <w:bottom w:val="single" w:sz="8" w:space="0" w:color="E97132"/>
        <w:right w:val="single" w:sz="8" w:space="0" w:color="E97132"/>
        <w:insideH w:val="single" w:sz="8" w:space="0" w:color="E97132"/>
        <w:insideV w:val="single" w:sz="8" w:space="0" w:color="E97132"/>
      </w:tblBorders>
    </w:tblPr>
    <w:tcPr>
      <w:shd w:val="clear" w:color="auto" w:fill="F9DBCC"/>
    </w:tcPr>
    <w:tblStylePr w:type="firstRow">
      <w:rPr>
        <w:b/>
        <w:bCs/>
        <w:color w:val="000000"/>
      </w:rPr>
      <w:tblPr/>
      <w:tcPr>
        <w:shd w:val="clear" w:color="auto" w:fill="FCF0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2D5"/>
      </w:tcPr>
    </w:tblStylePr>
    <w:tblStylePr w:type="band1Vert">
      <w:tblPr/>
      <w:tcPr>
        <w:shd w:val="clear" w:color="auto" w:fill="F4B798"/>
      </w:tcPr>
    </w:tblStylePr>
    <w:tblStylePr w:type="band1Horz">
      <w:tblPr/>
      <w:tcPr>
        <w:tcBorders>
          <w:insideH w:val="single" w:sz="6" w:space="0" w:color="E97132"/>
          <w:insideV w:val="single" w:sz="6" w:space="0" w:color="E97132"/>
        </w:tcBorders>
        <w:shd w:val="clear" w:color="auto" w:fill="F4B798"/>
      </w:tcPr>
    </w:tblStylePr>
    <w:tblStylePr w:type="nwCell">
      <w:tblPr/>
      <w:tcPr>
        <w:shd w:val="clear" w:color="auto" w:fill="FFFFFF"/>
      </w:tcPr>
    </w:tblStylePr>
  </w:style>
  <w:style w:type="table" w:customStyle="1" w:styleId="2-391">
    <w:name w:val="Средняя сетка 2 - Акцент 39"/>
    <w:basedOn w:val="a3"/>
    <w:next w:val="2-32"/>
    <w:uiPriority w:val="68"/>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196B24"/>
        <w:left w:val="single" w:sz="8" w:space="0" w:color="196B24"/>
        <w:bottom w:val="single" w:sz="8" w:space="0" w:color="196B24"/>
        <w:right w:val="single" w:sz="8" w:space="0" w:color="196B24"/>
        <w:insideH w:val="single" w:sz="8" w:space="0" w:color="196B24"/>
        <w:insideV w:val="single" w:sz="8" w:space="0" w:color="196B24"/>
      </w:tblBorders>
    </w:tblPr>
    <w:tcPr>
      <w:shd w:val="clear" w:color="auto" w:fill="B3EDBA"/>
    </w:tcPr>
    <w:tblStylePr w:type="firstRow">
      <w:rPr>
        <w:b/>
        <w:bCs/>
        <w:color w:val="000000"/>
      </w:rPr>
      <w:tblPr/>
      <w:tcPr>
        <w:shd w:val="clear" w:color="auto" w:fill="E0F8E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F0C7"/>
      </w:tcPr>
    </w:tblStylePr>
    <w:tblStylePr w:type="band1Vert">
      <w:tblPr/>
      <w:tcPr>
        <w:shd w:val="clear" w:color="auto" w:fill="66DB75"/>
      </w:tcPr>
    </w:tblStylePr>
    <w:tblStylePr w:type="band1Horz">
      <w:tblPr/>
      <w:tcPr>
        <w:tcBorders>
          <w:insideH w:val="single" w:sz="6" w:space="0" w:color="196B24"/>
          <w:insideV w:val="single" w:sz="6" w:space="0" w:color="196B24"/>
        </w:tcBorders>
        <w:shd w:val="clear" w:color="auto" w:fill="66DB75"/>
      </w:tcPr>
    </w:tblStylePr>
    <w:tblStylePr w:type="nwCell">
      <w:tblPr/>
      <w:tcPr>
        <w:shd w:val="clear" w:color="auto" w:fill="FFFFFF"/>
      </w:tcPr>
    </w:tblStylePr>
  </w:style>
  <w:style w:type="table" w:customStyle="1" w:styleId="2-491">
    <w:name w:val="Средняя сетка 2 - Акцент 49"/>
    <w:basedOn w:val="a3"/>
    <w:next w:val="2-42"/>
    <w:uiPriority w:val="68"/>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0F9ED5"/>
        <w:left w:val="single" w:sz="8" w:space="0" w:color="0F9ED5"/>
        <w:bottom w:val="single" w:sz="8" w:space="0" w:color="0F9ED5"/>
        <w:right w:val="single" w:sz="8" w:space="0" w:color="0F9ED5"/>
        <w:insideH w:val="single" w:sz="8" w:space="0" w:color="0F9ED5"/>
        <w:insideV w:val="single" w:sz="8" w:space="0" w:color="0F9ED5"/>
      </w:tblBorders>
    </w:tblPr>
    <w:tcPr>
      <w:shd w:val="clear" w:color="auto" w:fill="BDE9FA"/>
    </w:tcPr>
    <w:tblStylePr w:type="firstRow">
      <w:rPr>
        <w:b/>
        <w:bCs/>
        <w:color w:val="000000"/>
      </w:rPr>
      <w:tblPr/>
      <w:tcPr>
        <w:shd w:val="clear" w:color="auto" w:fill="E5F6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AEDFB"/>
      </w:tcPr>
    </w:tblStylePr>
    <w:tblStylePr w:type="band1Vert">
      <w:tblPr/>
      <w:tcPr>
        <w:shd w:val="clear" w:color="auto" w:fill="7BD3F5"/>
      </w:tcPr>
    </w:tblStylePr>
    <w:tblStylePr w:type="band1Horz">
      <w:tblPr/>
      <w:tcPr>
        <w:tcBorders>
          <w:insideH w:val="single" w:sz="6" w:space="0" w:color="0F9ED5"/>
          <w:insideV w:val="single" w:sz="6" w:space="0" w:color="0F9ED5"/>
        </w:tcBorders>
        <w:shd w:val="clear" w:color="auto" w:fill="7BD3F5"/>
      </w:tcPr>
    </w:tblStylePr>
    <w:tblStylePr w:type="nwCell">
      <w:tblPr/>
      <w:tcPr>
        <w:shd w:val="clear" w:color="auto" w:fill="FFFFFF"/>
      </w:tcPr>
    </w:tblStylePr>
  </w:style>
  <w:style w:type="table" w:customStyle="1" w:styleId="2-591">
    <w:name w:val="Средняя сетка 2 - Акцент 59"/>
    <w:basedOn w:val="a3"/>
    <w:next w:val="2-52"/>
    <w:uiPriority w:val="68"/>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A02B93"/>
        <w:left w:val="single" w:sz="8" w:space="0" w:color="A02B93"/>
        <w:bottom w:val="single" w:sz="8" w:space="0" w:color="A02B93"/>
        <w:right w:val="single" w:sz="8" w:space="0" w:color="A02B93"/>
        <w:insideH w:val="single" w:sz="8" w:space="0" w:color="A02B93"/>
        <w:insideV w:val="single" w:sz="8" w:space="0" w:color="A02B93"/>
      </w:tblBorders>
    </w:tblPr>
    <w:tcPr>
      <w:shd w:val="clear" w:color="auto" w:fill="EFC3E9"/>
    </w:tcPr>
    <w:tblStylePr w:type="firstRow">
      <w:rPr>
        <w:b/>
        <w:bCs/>
        <w:color w:val="000000"/>
      </w:rPr>
      <w:tblPr/>
      <w:tcPr>
        <w:shd w:val="clear" w:color="auto" w:fill="F8E7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CEED"/>
      </w:tcPr>
    </w:tblStylePr>
    <w:tblStylePr w:type="band1Vert">
      <w:tblPr/>
      <w:tcPr>
        <w:shd w:val="clear" w:color="auto" w:fill="DE86D4"/>
      </w:tcPr>
    </w:tblStylePr>
    <w:tblStylePr w:type="band1Horz">
      <w:tblPr/>
      <w:tcPr>
        <w:tcBorders>
          <w:insideH w:val="single" w:sz="6" w:space="0" w:color="A02B93"/>
          <w:insideV w:val="single" w:sz="6" w:space="0" w:color="A02B93"/>
        </w:tcBorders>
        <w:shd w:val="clear" w:color="auto" w:fill="DE86D4"/>
      </w:tcPr>
    </w:tblStylePr>
    <w:tblStylePr w:type="nwCell">
      <w:tblPr/>
      <w:tcPr>
        <w:shd w:val="clear" w:color="auto" w:fill="FFFFFF"/>
      </w:tcPr>
    </w:tblStylePr>
  </w:style>
  <w:style w:type="table" w:customStyle="1" w:styleId="2-691">
    <w:name w:val="Средняя сетка 2 - Акцент 69"/>
    <w:basedOn w:val="a3"/>
    <w:next w:val="2-62"/>
    <w:uiPriority w:val="68"/>
    <w:semiHidden/>
    <w:unhideWhenUsed/>
    <w:rsid w:val="00491428"/>
    <w:pPr>
      <w:spacing w:after="0" w:line="240" w:lineRule="auto"/>
    </w:pPr>
    <w:rPr>
      <w:rFonts w:ascii="Aptos Display" w:eastAsia="Times New Roman" w:hAnsi="Aptos Display"/>
      <w:bCs w:val="0"/>
    </w:rPr>
    <w:tblPr>
      <w:tblStyleRowBandSize w:val="1"/>
      <w:tblStyleColBandSize w:val="1"/>
      <w:tblBorders>
        <w:top w:val="single" w:sz="8" w:space="0" w:color="4EA72E"/>
        <w:left w:val="single" w:sz="8" w:space="0" w:color="4EA72E"/>
        <w:bottom w:val="single" w:sz="8" w:space="0" w:color="4EA72E"/>
        <w:right w:val="single" w:sz="8" w:space="0" w:color="4EA72E"/>
        <w:insideH w:val="single" w:sz="8" w:space="0" w:color="4EA72E"/>
        <w:insideV w:val="single" w:sz="8" w:space="0" w:color="4EA72E"/>
      </w:tblBorders>
    </w:tblPr>
    <w:tcPr>
      <w:shd w:val="clear" w:color="auto" w:fill="D0EFC5"/>
    </w:tcPr>
    <w:tblStylePr w:type="firstRow">
      <w:rPr>
        <w:b/>
        <w:bCs/>
        <w:color w:val="000000"/>
      </w:rPr>
      <w:tblPr/>
      <w:tcPr>
        <w:shd w:val="clear" w:color="auto" w:fill="ECF8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F2D0"/>
      </w:tcPr>
    </w:tblStylePr>
    <w:tblStylePr w:type="band1Vert">
      <w:tblPr/>
      <w:tcPr>
        <w:shd w:val="clear" w:color="auto" w:fill="A0DF8A"/>
      </w:tcPr>
    </w:tblStylePr>
    <w:tblStylePr w:type="band1Horz">
      <w:tblPr/>
      <w:tcPr>
        <w:tcBorders>
          <w:insideH w:val="single" w:sz="6" w:space="0" w:color="4EA72E"/>
          <w:insideV w:val="single" w:sz="6" w:space="0" w:color="4EA72E"/>
        </w:tcBorders>
        <w:shd w:val="clear" w:color="auto" w:fill="A0DF8A"/>
      </w:tcPr>
    </w:tblStylePr>
    <w:tblStylePr w:type="nwCell">
      <w:tblPr/>
      <w:tcPr>
        <w:shd w:val="clear" w:color="auto" w:fill="FFFFFF"/>
      </w:tcPr>
    </w:tblStylePr>
  </w:style>
  <w:style w:type="table" w:customStyle="1" w:styleId="390">
    <w:name w:val="Средняя сетка 39"/>
    <w:basedOn w:val="a3"/>
    <w:next w:val="37"/>
    <w:uiPriority w:val="69"/>
    <w:semiHidden/>
    <w:unhideWhenUsed/>
    <w:rsid w:val="00491428"/>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9">
    <w:name w:val="Средняя сетка 3 - Акцент 19"/>
    <w:basedOn w:val="a3"/>
    <w:next w:val="3-1"/>
    <w:uiPriority w:val="69"/>
    <w:semiHidden/>
    <w:unhideWhenUsed/>
    <w:rsid w:val="00491428"/>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2DEF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5608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5608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5608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5608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4BDE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4BDE6"/>
      </w:tcPr>
    </w:tblStylePr>
  </w:style>
  <w:style w:type="table" w:customStyle="1" w:styleId="3-29">
    <w:name w:val="Средняя сетка 3 - Акцент 29"/>
    <w:basedOn w:val="a3"/>
    <w:next w:val="3-2"/>
    <w:uiPriority w:val="69"/>
    <w:semiHidden/>
    <w:unhideWhenUsed/>
    <w:rsid w:val="00491428"/>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DBC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9713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9713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9713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9713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4B7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4B798"/>
      </w:tcPr>
    </w:tblStylePr>
  </w:style>
  <w:style w:type="table" w:customStyle="1" w:styleId="3-39">
    <w:name w:val="Средняя сетка 3 - Акцент 39"/>
    <w:basedOn w:val="a3"/>
    <w:next w:val="3-3"/>
    <w:uiPriority w:val="69"/>
    <w:semiHidden/>
    <w:unhideWhenUsed/>
    <w:rsid w:val="00491428"/>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EDB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96B2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96B2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96B2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96B2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6DB7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6DB75"/>
      </w:tcPr>
    </w:tblStylePr>
  </w:style>
  <w:style w:type="table" w:customStyle="1" w:styleId="3-49">
    <w:name w:val="Средняя сетка 3 - Акцент 49"/>
    <w:basedOn w:val="a3"/>
    <w:next w:val="3-4"/>
    <w:uiPriority w:val="69"/>
    <w:semiHidden/>
    <w:unhideWhenUsed/>
    <w:rsid w:val="00491428"/>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DE9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F9E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F9E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F9E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F9E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BD3F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BD3F5"/>
      </w:tcPr>
    </w:tblStylePr>
  </w:style>
  <w:style w:type="table" w:customStyle="1" w:styleId="3-59">
    <w:name w:val="Средняя сетка 3 - Акцент 59"/>
    <w:basedOn w:val="a3"/>
    <w:next w:val="3-5"/>
    <w:uiPriority w:val="69"/>
    <w:semiHidden/>
    <w:unhideWhenUsed/>
    <w:rsid w:val="00491428"/>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C3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2B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2B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2B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2B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E86D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E86D4"/>
      </w:tcPr>
    </w:tblStylePr>
  </w:style>
  <w:style w:type="table" w:customStyle="1" w:styleId="3-69">
    <w:name w:val="Средняя сетка 3 - Акцент 69"/>
    <w:basedOn w:val="a3"/>
    <w:next w:val="3-6"/>
    <w:uiPriority w:val="69"/>
    <w:semiHidden/>
    <w:unhideWhenUsed/>
    <w:rsid w:val="00491428"/>
    <w:pPr>
      <w:spacing w:after="0" w:line="240" w:lineRule="auto"/>
    </w:pPr>
    <w:rPr>
      <w:bCs w:val="0"/>
      <w:color w:val="aut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FC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EA72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EA72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EA72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EA72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F8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F8A"/>
      </w:tcPr>
    </w:tblStylePr>
  </w:style>
  <w:style w:type="table" w:customStyle="1" w:styleId="95">
    <w:name w:val="Темный список9"/>
    <w:basedOn w:val="a3"/>
    <w:next w:val="aff3"/>
    <w:uiPriority w:val="70"/>
    <w:semiHidden/>
    <w:unhideWhenUsed/>
    <w:rsid w:val="00491428"/>
    <w:pPr>
      <w:spacing w:after="0" w:line="240" w:lineRule="auto"/>
    </w:pPr>
    <w:rPr>
      <w:bCs w:val="0"/>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92">
    <w:name w:val="Темный список - Акцент 19"/>
    <w:basedOn w:val="a3"/>
    <w:next w:val="-13"/>
    <w:uiPriority w:val="70"/>
    <w:semiHidden/>
    <w:unhideWhenUsed/>
    <w:rsid w:val="00491428"/>
    <w:pPr>
      <w:spacing w:after="0" w:line="240" w:lineRule="auto"/>
    </w:pPr>
    <w:rPr>
      <w:bCs w:val="0"/>
      <w:color w:val="FFFFFF"/>
    </w:rPr>
    <w:tblPr>
      <w:tblStyleRowBandSize w:val="1"/>
      <w:tblStyleColBandSize w:val="1"/>
    </w:tblPr>
    <w:tcPr>
      <w:shd w:val="clear" w:color="auto" w:fill="15608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A2F40"/>
      </w:tcPr>
    </w:tblStylePr>
    <w:tblStylePr w:type="firstCol">
      <w:tblPr/>
      <w:tcPr>
        <w:tcBorders>
          <w:top w:val="nil"/>
          <w:left w:val="nil"/>
          <w:bottom w:val="nil"/>
          <w:right w:val="single" w:sz="18" w:space="0" w:color="FFFFFF"/>
          <w:insideH w:val="nil"/>
          <w:insideV w:val="nil"/>
        </w:tcBorders>
        <w:shd w:val="clear" w:color="auto" w:fill="0F4761"/>
      </w:tcPr>
    </w:tblStylePr>
    <w:tblStylePr w:type="lastCol">
      <w:tblPr/>
      <w:tcPr>
        <w:tcBorders>
          <w:top w:val="nil"/>
          <w:left w:val="single" w:sz="18" w:space="0" w:color="FFFFFF"/>
          <w:bottom w:val="nil"/>
          <w:right w:val="nil"/>
          <w:insideH w:val="nil"/>
          <w:insideV w:val="nil"/>
        </w:tcBorders>
        <w:shd w:val="clear" w:color="auto" w:fill="0F4761"/>
      </w:tcPr>
    </w:tblStylePr>
    <w:tblStylePr w:type="band1Vert">
      <w:tblPr/>
      <w:tcPr>
        <w:tcBorders>
          <w:top w:val="nil"/>
          <w:left w:val="nil"/>
          <w:bottom w:val="nil"/>
          <w:right w:val="nil"/>
          <w:insideH w:val="nil"/>
          <w:insideV w:val="nil"/>
        </w:tcBorders>
        <w:shd w:val="clear" w:color="auto" w:fill="0F4761"/>
      </w:tcPr>
    </w:tblStylePr>
    <w:tblStylePr w:type="band1Horz">
      <w:tblPr/>
      <w:tcPr>
        <w:tcBorders>
          <w:top w:val="nil"/>
          <w:left w:val="nil"/>
          <w:bottom w:val="nil"/>
          <w:right w:val="nil"/>
          <w:insideH w:val="nil"/>
          <w:insideV w:val="nil"/>
        </w:tcBorders>
        <w:shd w:val="clear" w:color="auto" w:fill="0F4761"/>
      </w:tcPr>
    </w:tblStylePr>
  </w:style>
  <w:style w:type="table" w:customStyle="1" w:styleId="-292">
    <w:name w:val="Темный список - Акцент 29"/>
    <w:basedOn w:val="a3"/>
    <w:next w:val="-23"/>
    <w:uiPriority w:val="70"/>
    <w:semiHidden/>
    <w:unhideWhenUsed/>
    <w:rsid w:val="00491428"/>
    <w:pPr>
      <w:spacing w:after="0" w:line="240" w:lineRule="auto"/>
    </w:pPr>
    <w:rPr>
      <w:bCs w:val="0"/>
      <w:color w:val="FFFFFF"/>
    </w:rPr>
    <w:tblPr>
      <w:tblStyleRowBandSize w:val="1"/>
      <w:tblStyleColBandSize w:val="1"/>
    </w:tblPr>
    <w:tcPr>
      <w:shd w:val="clear" w:color="auto" w:fill="E9713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340D"/>
      </w:tcPr>
    </w:tblStylePr>
    <w:tblStylePr w:type="firstCol">
      <w:tblPr/>
      <w:tcPr>
        <w:tcBorders>
          <w:top w:val="nil"/>
          <w:left w:val="nil"/>
          <w:bottom w:val="nil"/>
          <w:right w:val="single" w:sz="18" w:space="0" w:color="FFFFFF"/>
          <w:insideH w:val="nil"/>
          <w:insideV w:val="nil"/>
        </w:tcBorders>
        <w:shd w:val="clear" w:color="auto" w:fill="BF4E14"/>
      </w:tcPr>
    </w:tblStylePr>
    <w:tblStylePr w:type="lastCol">
      <w:tblPr/>
      <w:tcPr>
        <w:tcBorders>
          <w:top w:val="nil"/>
          <w:left w:val="single" w:sz="18" w:space="0" w:color="FFFFFF"/>
          <w:bottom w:val="nil"/>
          <w:right w:val="nil"/>
          <w:insideH w:val="nil"/>
          <w:insideV w:val="nil"/>
        </w:tcBorders>
        <w:shd w:val="clear" w:color="auto" w:fill="BF4E14"/>
      </w:tcPr>
    </w:tblStylePr>
    <w:tblStylePr w:type="band1Vert">
      <w:tblPr/>
      <w:tcPr>
        <w:tcBorders>
          <w:top w:val="nil"/>
          <w:left w:val="nil"/>
          <w:bottom w:val="nil"/>
          <w:right w:val="nil"/>
          <w:insideH w:val="nil"/>
          <w:insideV w:val="nil"/>
        </w:tcBorders>
        <w:shd w:val="clear" w:color="auto" w:fill="BF4E14"/>
      </w:tcPr>
    </w:tblStylePr>
    <w:tblStylePr w:type="band1Horz">
      <w:tblPr/>
      <w:tcPr>
        <w:tcBorders>
          <w:top w:val="nil"/>
          <w:left w:val="nil"/>
          <w:bottom w:val="nil"/>
          <w:right w:val="nil"/>
          <w:insideH w:val="nil"/>
          <w:insideV w:val="nil"/>
        </w:tcBorders>
        <w:shd w:val="clear" w:color="auto" w:fill="BF4E14"/>
      </w:tcPr>
    </w:tblStylePr>
  </w:style>
  <w:style w:type="table" w:customStyle="1" w:styleId="-392">
    <w:name w:val="Темный список - Акцент 39"/>
    <w:basedOn w:val="a3"/>
    <w:next w:val="-33"/>
    <w:uiPriority w:val="70"/>
    <w:semiHidden/>
    <w:unhideWhenUsed/>
    <w:rsid w:val="00491428"/>
    <w:pPr>
      <w:spacing w:after="0" w:line="240" w:lineRule="auto"/>
    </w:pPr>
    <w:rPr>
      <w:bCs w:val="0"/>
      <w:color w:val="FFFFFF"/>
    </w:rPr>
    <w:tblPr>
      <w:tblStyleRowBandSize w:val="1"/>
      <w:tblStyleColBandSize w:val="1"/>
    </w:tblPr>
    <w:tcPr>
      <w:shd w:val="clear" w:color="auto" w:fill="196B2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C3511"/>
      </w:tcPr>
    </w:tblStylePr>
    <w:tblStylePr w:type="firstCol">
      <w:tblPr/>
      <w:tcPr>
        <w:tcBorders>
          <w:top w:val="nil"/>
          <w:left w:val="nil"/>
          <w:bottom w:val="nil"/>
          <w:right w:val="single" w:sz="18" w:space="0" w:color="FFFFFF"/>
          <w:insideH w:val="nil"/>
          <w:insideV w:val="nil"/>
        </w:tcBorders>
        <w:shd w:val="clear" w:color="auto" w:fill="124F1A"/>
      </w:tcPr>
    </w:tblStylePr>
    <w:tblStylePr w:type="lastCol">
      <w:tblPr/>
      <w:tcPr>
        <w:tcBorders>
          <w:top w:val="nil"/>
          <w:left w:val="single" w:sz="18" w:space="0" w:color="FFFFFF"/>
          <w:bottom w:val="nil"/>
          <w:right w:val="nil"/>
          <w:insideH w:val="nil"/>
          <w:insideV w:val="nil"/>
        </w:tcBorders>
        <w:shd w:val="clear" w:color="auto" w:fill="124F1A"/>
      </w:tcPr>
    </w:tblStylePr>
    <w:tblStylePr w:type="band1Vert">
      <w:tblPr/>
      <w:tcPr>
        <w:tcBorders>
          <w:top w:val="nil"/>
          <w:left w:val="nil"/>
          <w:bottom w:val="nil"/>
          <w:right w:val="nil"/>
          <w:insideH w:val="nil"/>
          <w:insideV w:val="nil"/>
        </w:tcBorders>
        <w:shd w:val="clear" w:color="auto" w:fill="124F1A"/>
      </w:tcPr>
    </w:tblStylePr>
    <w:tblStylePr w:type="band1Horz">
      <w:tblPr/>
      <w:tcPr>
        <w:tcBorders>
          <w:top w:val="nil"/>
          <w:left w:val="nil"/>
          <w:bottom w:val="nil"/>
          <w:right w:val="nil"/>
          <w:insideH w:val="nil"/>
          <w:insideV w:val="nil"/>
        </w:tcBorders>
        <w:shd w:val="clear" w:color="auto" w:fill="124F1A"/>
      </w:tcPr>
    </w:tblStylePr>
  </w:style>
  <w:style w:type="table" w:customStyle="1" w:styleId="-492">
    <w:name w:val="Темный список - Акцент 49"/>
    <w:basedOn w:val="a3"/>
    <w:next w:val="-43"/>
    <w:uiPriority w:val="70"/>
    <w:semiHidden/>
    <w:unhideWhenUsed/>
    <w:rsid w:val="00491428"/>
    <w:pPr>
      <w:spacing w:after="0" w:line="240" w:lineRule="auto"/>
    </w:pPr>
    <w:rPr>
      <w:bCs w:val="0"/>
      <w:color w:val="FFFFFF"/>
    </w:rPr>
    <w:tblPr>
      <w:tblStyleRowBandSize w:val="1"/>
      <w:tblStyleColBandSize w:val="1"/>
    </w:tblPr>
    <w:tcPr>
      <w:shd w:val="clear" w:color="auto" w:fill="0F9E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74E69"/>
      </w:tcPr>
    </w:tblStylePr>
    <w:tblStylePr w:type="firstCol">
      <w:tblPr/>
      <w:tcPr>
        <w:tcBorders>
          <w:top w:val="nil"/>
          <w:left w:val="nil"/>
          <w:bottom w:val="nil"/>
          <w:right w:val="single" w:sz="18" w:space="0" w:color="FFFFFF"/>
          <w:insideH w:val="nil"/>
          <w:insideV w:val="nil"/>
        </w:tcBorders>
        <w:shd w:val="clear" w:color="auto" w:fill="0B769F"/>
      </w:tcPr>
    </w:tblStylePr>
    <w:tblStylePr w:type="lastCol">
      <w:tblPr/>
      <w:tcPr>
        <w:tcBorders>
          <w:top w:val="nil"/>
          <w:left w:val="single" w:sz="18" w:space="0" w:color="FFFFFF"/>
          <w:bottom w:val="nil"/>
          <w:right w:val="nil"/>
          <w:insideH w:val="nil"/>
          <w:insideV w:val="nil"/>
        </w:tcBorders>
        <w:shd w:val="clear" w:color="auto" w:fill="0B769F"/>
      </w:tcPr>
    </w:tblStylePr>
    <w:tblStylePr w:type="band1Vert">
      <w:tblPr/>
      <w:tcPr>
        <w:tcBorders>
          <w:top w:val="nil"/>
          <w:left w:val="nil"/>
          <w:bottom w:val="nil"/>
          <w:right w:val="nil"/>
          <w:insideH w:val="nil"/>
          <w:insideV w:val="nil"/>
        </w:tcBorders>
        <w:shd w:val="clear" w:color="auto" w:fill="0B769F"/>
      </w:tcPr>
    </w:tblStylePr>
    <w:tblStylePr w:type="band1Horz">
      <w:tblPr/>
      <w:tcPr>
        <w:tcBorders>
          <w:top w:val="nil"/>
          <w:left w:val="nil"/>
          <w:bottom w:val="nil"/>
          <w:right w:val="nil"/>
          <w:insideH w:val="nil"/>
          <w:insideV w:val="nil"/>
        </w:tcBorders>
        <w:shd w:val="clear" w:color="auto" w:fill="0B769F"/>
      </w:tcPr>
    </w:tblStylePr>
  </w:style>
  <w:style w:type="table" w:customStyle="1" w:styleId="-592">
    <w:name w:val="Темный список - Акцент 59"/>
    <w:basedOn w:val="a3"/>
    <w:next w:val="-53"/>
    <w:uiPriority w:val="70"/>
    <w:semiHidden/>
    <w:unhideWhenUsed/>
    <w:rsid w:val="00491428"/>
    <w:pPr>
      <w:spacing w:after="0" w:line="240" w:lineRule="auto"/>
    </w:pPr>
    <w:rPr>
      <w:bCs w:val="0"/>
      <w:color w:val="FFFFFF"/>
    </w:rPr>
    <w:tblPr>
      <w:tblStyleRowBandSize w:val="1"/>
      <w:tblStyleColBandSize w:val="1"/>
    </w:tblPr>
    <w:tcPr>
      <w:shd w:val="clear" w:color="auto" w:fill="A02B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1548"/>
      </w:tcPr>
    </w:tblStylePr>
    <w:tblStylePr w:type="firstCol">
      <w:tblPr/>
      <w:tcPr>
        <w:tcBorders>
          <w:top w:val="nil"/>
          <w:left w:val="nil"/>
          <w:bottom w:val="nil"/>
          <w:right w:val="single" w:sz="18" w:space="0" w:color="FFFFFF"/>
          <w:insideH w:val="nil"/>
          <w:insideV w:val="nil"/>
        </w:tcBorders>
        <w:shd w:val="clear" w:color="auto" w:fill="77206D"/>
      </w:tcPr>
    </w:tblStylePr>
    <w:tblStylePr w:type="lastCol">
      <w:tblPr/>
      <w:tcPr>
        <w:tcBorders>
          <w:top w:val="nil"/>
          <w:left w:val="single" w:sz="18" w:space="0" w:color="FFFFFF"/>
          <w:bottom w:val="nil"/>
          <w:right w:val="nil"/>
          <w:insideH w:val="nil"/>
          <w:insideV w:val="nil"/>
        </w:tcBorders>
        <w:shd w:val="clear" w:color="auto" w:fill="77206D"/>
      </w:tcPr>
    </w:tblStylePr>
    <w:tblStylePr w:type="band1Vert">
      <w:tblPr/>
      <w:tcPr>
        <w:tcBorders>
          <w:top w:val="nil"/>
          <w:left w:val="nil"/>
          <w:bottom w:val="nil"/>
          <w:right w:val="nil"/>
          <w:insideH w:val="nil"/>
          <w:insideV w:val="nil"/>
        </w:tcBorders>
        <w:shd w:val="clear" w:color="auto" w:fill="77206D"/>
      </w:tcPr>
    </w:tblStylePr>
    <w:tblStylePr w:type="band1Horz">
      <w:tblPr/>
      <w:tcPr>
        <w:tcBorders>
          <w:top w:val="nil"/>
          <w:left w:val="nil"/>
          <w:bottom w:val="nil"/>
          <w:right w:val="nil"/>
          <w:insideH w:val="nil"/>
          <w:insideV w:val="nil"/>
        </w:tcBorders>
        <w:shd w:val="clear" w:color="auto" w:fill="77206D"/>
      </w:tcPr>
    </w:tblStylePr>
  </w:style>
  <w:style w:type="table" w:customStyle="1" w:styleId="-692">
    <w:name w:val="Темный список - Акцент 69"/>
    <w:basedOn w:val="a3"/>
    <w:next w:val="-63"/>
    <w:uiPriority w:val="70"/>
    <w:semiHidden/>
    <w:unhideWhenUsed/>
    <w:rsid w:val="00491428"/>
    <w:pPr>
      <w:spacing w:after="0" w:line="240" w:lineRule="auto"/>
    </w:pPr>
    <w:rPr>
      <w:bCs w:val="0"/>
      <w:color w:val="FFFFFF"/>
    </w:rPr>
    <w:tblPr>
      <w:tblStyleRowBandSize w:val="1"/>
      <w:tblStyleColBandSize w:val="1"/>
    </w:tblPr>
    <w:tcPr>
      <w:shd w:val="clear" w:color="auto" w:fill="4EA7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5317"/>
      </w:tcPr>
    </w:tblStylePr>
    <w:tblStylePr w:type="firstCol">
      <w:tblPr/>
      <w:tcPr>
        <w:tcBorders>
          <w:top w:val="nil"/>
          <w:left w:val="nil"/>
          <w:bottom w:val="nil"/>
          <w:right w:val="single" w:sz="18" w:space="0" w:color="FFFFFF"/>
          <w:insideH w:val="nil"/>
          <w:insideV w:val="nil"/>
        </w:tcBorders>
        <w:shd w:val="clear" w:color="auto" w:fill="3A7C22"/>
      </w:tcPr>
    </w:tblStylePr>
    <w:tblStylePr w:type="lastCol">
      <w:tblPr/>
      <w:tcPr>
        <w:tcBorders>
          <w:top w:val="nil"/>
          <w:left w:val="single" w:sz="18" w:space="0" w:color="FFFFFF"/>
          <w:bottom w:val="nil"/>
          <w:right w:val="nil"/>
          <w:insideH w:val="nil"/>
          <w:insideV w:val="nil"/>
        </w:tcBorders>
        <w:shd w:val="clear" w:color="auto" w:fill="3A7C22"/>
      </w:tcPr>
    </w:tblStylePr>
    <w:tblStylePr w:type="band1Vert">
      <w:tblPr/>
      <w:tcPr>
        <w:tcBorders>
          <w:top w:val="nil"/>
          <w:left w:val="nil"/>
          <w:bottom w:val="nil"/>
          <w:right w:val="nil"/>
          <w:insideH w:val="nil"/>
          <w:insideV w:val="nil"/>
        </w:tcBorders>
        <w:shd w:val="clear" w:color="auto" w:fill="3A7C22"/>
      </w:tcPr>
    </w:tblStylePr>
    <w:tblStylePr w:type="band1Horz">
      <w:tblPr/>
      <w:tcPr>
        <w:tcBorders>
          <w:top w:val="nil"/>
          <w:left w:val="nil"/>
          <w:bottom w:val="nil"/>
          <w:right w:val="nil"/>
          <w:insideH w:val="nil"/>
          <w:insideV w:val="nil"/>
        </w:tcBorders>
        <w:shd w:val="clear" w:color="auto" w:fill="3A7C22"/>
      </w:tcPr>
    </w:tblStylePr>
  </w:style>
  <w:style w:type="table" w:customStyle="1" w:styleId="96">
    <w:name w:val="Цветная заливка9"/>
    <w:basedOn w:val="a3"/>
    <w:next w:val="aff4"/>
    <w:uiPriority w:val="71"/>
    <w:semiHidden/>
    <w:unhideWhenUsed/>
    <w:rsid w:val="00491428"/>
    <w:pPr>
      <w:spacing w:after="0" w:line="240" w:lineRule="auto"/>
    </w:pPr>
    <w:rPr>
      <w:bCs w:val="0"/>
    </w:rPr>
    <w:tblPr>
      <w:tblStyleRowBandSize w:val="1"/>
      <w:tblStyleColBandSize w:val="1"/>
      <w:tblBorders>
        <w:top w:val="single" w:sz="24" w:space="0" w:color="E97132"/>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93">
    <w:name w:val="Цветная заливка - Акцент 19"/>
    <w:basedOn w:val="a3"/>
    <w:next w:val="-14"/>
    <w:uiPriority w:val="71"/>
    <w:semiHidden/>
    <w:unhideWhenUsed/>
    <w:rsid w:val="00491428"/>
    <w:pPr>
      <w:spacing w:after="0" w:line="240" w:lineRule="auto"/>
    </w:pPr>
    <w:rPr>
      <w:bCs w:val="0"/>
    </w:rPr>
    <w:tblPr>
      <w:tblStyleRowBandSize w:val="1"/>
      <w:tblStyleColBandSize w:val="1"/>
      <w:tblBorders>
        <w:top w:val="single" w:sz="24" w:space="0" w:color="E97132"/>
        <w:left w:val="single" w:sz="4" w:space="0" w:color="156082"/>
        <w:bottom w:val="single" w:sz="4" w:space="0" w:color="156082"/>
        <w:right w:val="single" w:sz="4" w:space="0" w:color="156082"/>
        <w:insideH w:val="single" w:sz="4" w:space="0" w:color="FFFFFF"/>
        <w:insideV w:val="single" w:sz="4" w:space="0" w:color="FFFFFF"/>
      </w:tblBorders>
    </w:tblPr>
    <w:tcPr>
      <w:shd w:val="clear" w:color="auto" w:fill="E0F2F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C394D"/>
      </w:tcPr>
    </w:tblStylePr>
    <w:tblStylePr w:type="firstCol">
      <w:rPr>
        <w:color w:val="FFFFFF"/>
      </w:rPr>
      <w:tblPr/>
      <w:tcPr>
        <w:tcBorders>
          <w:top w:val="nil"/>
          <w:left w:val="nil"/>
          <w:bottom w:val="nil"/>
          <w:right w:val="nil"/>
          <w:insideH w:val="single" w:sz="4" w:space="0" w:color="0C394D"/>
          <w:insideV w:val="nil"/>
        </w:tcBorders>
        <w:shd w:val="clear" w:color="auto" w:fill="0C394D"/>
      </w:tcPr>
    </w:tblStylePr>
    <w:tblStylePr w:type="lastCol">
      <w:rPr>
        <w:color w:val="FFFFFF"/>
      </w:rPr>
      <w:tblPr/>
      <w:tcPr>
        <w:tcBorders>
          <w:top w:val="nil"/>
          <w:left w:val="nil"/>
          <w:bottom w:val="nil"/>
          <w:right w:val="nil"/>
          <w:insideH w:val="nil"/>
          <w:insideV w:val="nil"/>
        </w:tcBorders>
        <w:shd w:val="clear" w:color="auto" w:fill="0C394D"/>
      </w:tcPr>
    </w:tblStylePr>
    <w:tblStylePr w:type="band1Vert">
      <w:tblPr/>
      <w:tcPr>
        <w:shd w:val="clear" w:color="auto" w:fill="83CAEB"/>
      </w:tcPr>
    </w:tblStylePr>
    <w:tblStylePr w:type="band1Horz">
      <w:tblPr/>
      <w:tcPr>
        <w:shd w:val="clear" w:color="auto" w:fill="64BDE6"/>
      </w:tcPr>
    </w:tblStylePr>
    <w:tblStylePr w:type="neCell">
      <w:rPr>
        <w:color w:val="000000"/>
      </w:rPr>
    </w:tblStylePr>
    <w:tblStylePr w:type="nwCell">
      <w:rPr>
        <w:color w:val="000000"/>
      </w:rPr>
    </w:tblStylePr>
  </w:style>
  <w:style w:type="table" w:customStyle="1" w:styleId="-293">
    <w:name w:val="Цветная заливка - Акцент 29"/>
    <w:basedOn w:val="a3"/>
    <w:next w:val="-24"/>
    <w:uiPriority w:val="71"/>
    <w:semiHidden/>
    <w:unhideWhenUsed/>
    <w:rsid w:val="00491428"/>
    <w:pPr>
      <w:spacing w:after="0" w:line="240" w:lineRule="auto"/>
    </w:pPr>
    <w:rPr>
      <w:bCs w:val="0"/>
    </w:rPr>
    <w:tblPr>
      <w:tblStyleRowBandSize w:val="1"/>
      <w:tblStyleColBandSize w:val="1"/>
      <w:tblBorders>
        <w:top w:val="single" w:sz="24" w:space="0" w:color="E97132"/>
        <w:left w:val="single" w:sz="4" w:space="0" w:color="E97132"/>
        <w:bottom w:val="single" w:sz="4" w:space="0" w:color="E97132"/>
        <w:right w:val="single" w:sz="4" w:space="0" w:color="E97132"/>
        <w:insideH w:val="single" w:sz="4" w:space="0" w:color="FFFFFF"/>
        <w:insideV w:val="single" w:sz="4" w:space="0" w:color="FFFFFF"/>
      </w:tblBorders>
    </w:tblPr>
    <w:tcPr>
      <w:shd w:val="clear" w:color="auto" w:fill="FCF0EA"/>
    </w:tcPr>
    <w:tblStylePr w:type="firstRow">
      <w:rPr>
        <w:b/>
        <w:bCs/>
      </w:rPr>
      <w:tblPr/>
      <w:tcPr>
        <w:tcBorders>
          <w:top w:val="nil"/>
          <w:left w:val="nil"/>
          <w:bottom w:val="single" w:sz="24" w:space="0" w:color="E9713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3F10"/>
      </w:tcPr>
    </w:tblStylePr>
    <w:tblStylePr w:type="firstCol">
      <w:rPr>
        <w:color w:val="FFFFFF"/>
      </w:rPr>
      <w:tblPr/>
      <w:tcPr>
        <w:tcBorders>
          <w:top w:val="nil"/>
          <w:left w:val="nil"/>
          <w:bottom w:val="nil"/>
          <w:right w:val="nil"/>
          <w:insideH w:val="single" w:sz="4" w:space="0" w:color="993F10"/>
          <w:insideV w:val="nil"/>
        </w:tcBorders>
        <w:shd w:val="clear" w:color="auto" w:fill="993F10"/>
      </w:tcPr>
    </w:tblStylePr>
    <w:tblStylePr w:type="lastCol">
      <w:rPr>
        <w:color w:val="FFFFFF"/>
      </w:rPr>
      <w:tblPr/>
      <w:tcPr>
        <w:tcBorders>
          <w:top w:val="nil"/>
          <w:left w:val="nil"/>
          <w:bottom w:val="nil"/>
          <w:right w:val="nil"/>
          <w:insideH w:val="nil"/>
          <w:insideV w:val="nil"/>
        </w:tcBorders>
        <w:shd w:val="clear" w:color="auto" w:fill="993F10"/>
      </w:tcPr>
    </w:tblStylePr>
    <w:tblStylePr w:type="band1Vert">
      <w:tblPr/>
      <w:tcPr>
        <w:shd w:val="clear" w:color="auto" w:fill="F6C5AC"/>
      </w:tcPr>
    </w:tblStylePr>
    <w:tblStylePr w:type="band1Horz">
      <w:tblPr/>
      <w:tcPr>
        <w:shd w:val="clear" w:color="auto" w:fill="F4B798"/>
      </w:tcPr>
    </w:tblStylePr>
    <w:tblStylePr w:type="neCell">
      <w:rPr>
        <w:color w:val="000000"/>
      </w:rPr>
    </w:tblStylePr>
    <w:tblStylePr w:type="nwCell">
      <w:rPr>
        <w:color w:val="000000"/>
      </w:rPr>
    </w:tblStylePr>
  </w:style>
  <w:style w:type="table" w:customStyle="1" w:styleId="-393">
    <w:name w:val="Цветная заливка - Акцент 39"/>
    <w:basedOn w:val="a3"/>
    <w:next w:val="-34"/>
    <w:uiPriority w:val="71"/>
    <w:semiHidden/>
    <w:unhideWhenUsed/>
    <w:rsid w:val="00491428"/>
    <w:pPr>
      <w:spacing w:after="0" w:line="240" w:lineRule="auto"/>
    </w:pPr>
    <w:rPr>
      <w:bCs w:val="0"/>
    </w:rPr>
    <w:tblPr>
      <w:tblStyleRowBandSize w:val="1"/>
      <w:tblStyleColBandSize w:val="1"/>
      <w:tblBorders>
        <w:top w:val="single" w:sz="24" w:space="0" w:color="0F9ED5"/>
        <w:left w:val="single" w:sz="4" w:space="0" w:color="196B24"/>
        <w:bottom w:val="single" w:sz="4" w:space="0" w:color="196B24"/>
        <w:right w:val="single" w:sz="4" w:space="0" w:color="196B24"/>
        <w:insideH w:val="single" w:sz="4" w:space="0" w:color="FFFFFF"/>
        <w:insideV w:val="single" w:sz="4" w:space="0" w:color="FFFFFF"/>
      </w:tblBorders>
    </w:tblPr>
    <w:tcPr>
      <w:shd w:val="clear" w:color="auto" w:fill="E0F8E3"/>
    </w:tcPr>
    <w:tblStylePr w:type="firstRow">
      <w:rPr>
        <w:b/>
        <w:bCs/>
      </w:rPr>
      <w:tblPr/>
      <w:tcPr>
        <w:tcBorders>
          <w:top w:val="nil"/>
          <w:left w:val="nil"/>
          <w:bottom w:val="single" w:sz="24" w:space="0" w:color="0F9E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4015"/>
      </w:tcPr>
    </w:tblStylePr>
    <w:tblStylePr w:type="firstCol">
      <w:rPr>
        <w:color w:val="FFFFFF"/>
      </w:rPr>
      <w:tblPr/>
      <w:tcPr>
        <w:tcBorders>
          <w:top w:val="nil"/>
          <w:left w:val="nil"/>
          <w:bottom w:val="nil"/>
          <w:right w:val="nil"/>
          <w:insideH w:val="single" w:sz="4" w:space="0" w:color="0F4015"/>
          <w:insideV w:val="nil"/>
        </w:tcBorders>
        <w:shd w:val="clear" w:color="auto" w:fill="0F4015"/>
      </w:tcPr>
    </w:tblStylePr>
    <w:tblStylePr w:type="lastCol">
      <w:rPr>
        <w:color w:val="FFFFFF"/>
      </w:rPr>
      <w:tblPr/>
      <w:tcPr>
        <w:tcBorders>
          <w:top w:val="nil"/>
          <w:left w:val="nil"/>
          <w:bottom w:val="nil"/>
          <w:right w:val="nil"/>
          <w:insideH w:val="nil"/>
          <w:insideV w:val="nil"/>
        </w:tcBorders>
        <w:shd w:val="clear" w:color="auto" w:fill="0F4015"/>
      </w:tcPr>
    </w:tblStylePr>
    <w:tblStylePr w:type="band1Vert">
      <w:tblPr/>
      <w:tcPr>
        <w:shd w:val="clear" w:color="auto" w:fill="84E290"/>
      </w:tcPr>
    </w:tblStylePr>
    <w:tblStylePr w:type="band1Horz">
      <w:tblPr/>
      <w:tcPr>
        <w:shd w:val="clear" w:color="auto" w:fill="66DB75"/>
      </w:tcPr>
    </w:tblStylePr>
  </w:style>
  <w:style w:type="table" w:customStyle="1" w:styleId="-493">
    <w:name w:val="Цветная заливка - Акцент 49"/>
    <w:basedOn w:val="a3"/>
    <w:next w:val="-44"/>
    <w:uiPriority w:val="71"/>
    <w:semiHidden/>
    <w:unhideWhenUsed/>
    <w:rsid w:val="00491428"/>
    <w:pPr>
      <w:spacing w:after="0" w:line="240" w:lineRule="auto"/>
    </w:pPr>
    <w:rPr>
      <w:bCs w:val="0"/>
    </w:rPr>
    <w:tblPr>
      <w:tblStyleRowBandSize w:val="1"/>
      <w:tblStyleColBandSize w:val="1"/>
      <w:tblBorders>
        <w:top w:val="single" w:sz="24" w:space="0" w:color="196B24"/>
        <w:left w:val="single" w:sz="4" w:space="0" w:color="0F9ED5"/>
        <w:bottom w:val="single" w:sz="4" w:space="0" w:color="0F9ED5"/>
        <w:right w:val="single" w:sz="4" w:space="0" w:color="0F9ED5"/>
        <w:insideH w:val="single" w:sz="4" w:space="0" w:color="FFFFFF"/>
        <w:insideV w:val="single" w:sz="4" w:space="0" w:color="FFFFFF"/>
      </w:tblBorders>
    </w:tblPr>
    <w:tcPr>
      <w:shd w:val="clear" w:color="auto" w:fill="E5F6FD"/>
    </w:tcPr>
    <w:tblStylePr w:type="firstRow">
      <w:rPr>
        <w:b/>
        <w:bCs/>
      </w:rPr>
      <w:tblPr/>
      <w:tcPr>
        <w:tcBorders>
          <w:top w:val="nil"/>
          <w:left w:val="nil"/>
          <w:bottom w:val="single" w:sz="24" w:space="0" w:color="196B2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95E7F"/>
      </w:tcPr>
    </w:tblStylePr>
    <w:tblStylePr w:type="firstCol">
      <w:rPr>
        <w:color w:val="FFFFFF"/>
      </w:rPr>
      <w:tblPr/>
      <w:tcPr>
        <w:tcBorders>
          <w:top w:val="nil"/>
          <w:left w:val="nil"/>
          <w:bottom w:val="nil"/>
          <w:right w:val="nil"/>
          <w:insideH w:val="single" w:sz="4" w:space="0" w:color="095E7F"/>
          <w:insideV w:val="nil"/>
        </w:tcBorders>
        <w:shd w:val="clear" w:color="auto" w:fill="095E7F"/>
      </w:tcPr>
    </w:tblStylePr>
    <w:tblStylePr w:type="lastCol">
      <w:rPr>
        <w:color w:val="FFFFFF"/>
      </w:rPr>
      <w:tblPr/>
      <w:tcPr>
        <w:tcBorders>
          <w:top w:val="nil"/>
          <w:left w:val="nil"/>
          <w:bottom w:val="nil"/>
          <w:right w:val="nil"/>
          <w:insideH w:val="nil"/>
          <w:insideV w:val="nil"/>
        </w:tcBorders>
        <w:shd w:val="clear" w:color="auto" w:fill="095E7F"/>
      </w:tcPr>
    </w:tblStylePr>
    <w:tblStylePr w:type="band1Vert">
      <w:tblPr/>
      <w:tcPr>
        <w:shd w:val="clear" w:color="auto" w:fill="95DCF7"/>
      </w:tcPr>
    </w:tblStylePr>
    <w:tblStylePr w:type="band1Horz">
      <w:tblPr/>
      <w:tcPr>
        <w:shd w:val="clear" w:color="auto" w:fill="7BD3F5"/>
      </w:tcPr>
    </w:tblStylePr>
    <w:tblStylePr w:type="neCell">
      <w:rPr>
        <w:color w:val="000000"/>
      </w:rPr>
    </w:tblStylePr>
    <w:tblStylePr w:type="nwCell">
      <w:rPr>
        <w:color w:val="000000"/>
      </w:rPr>
    </w:tblStylePr>
  </w:style>
  <w:style w:type="table" w:customStyle="1" w:styleId="-593">
    <w:name w:val="Цветная заливка - Акцент 59"/>
    <w:basedOn w:val="a3"/>
    <w:next w:val="-54"/>
    <w:uiPriority w:val="71"/>
    <w:semiHidden/>
    <w:unhideWhenUsed/>
    <w:rsid w:val="00491428"/>
    <w:pPr>
      <w:spacing w:after="0" w:line="240" w:lineRule="auto"/>
    </w:pPr>
    <w:rPr>
      <w:bCs w:val="0"/>
    </w:rPr>
    <w:tblPr>
      <w:tblStyleRowBandSize w:val="1"/>
      <w:tblStyleColBandSize w:val="1"/>
      <w:tblBorders>
        <w:top w:val="single" w:sz="24" w:space="0" w:color="4EA72E"/>
        <w:left w:val="single" w:sz="4" w:space="0" w:color="A02B93"/>
        <w:bottom w:val="single" w:sz="4" w:space="0" w:color="A02B93"/>
        <w:right w:val="single" w:sz="4" w:space="0" w:color="A02B93"/>
        <w:insideH w:val="single" w:sz="4" w:space="0" w:color="FFFFFF"/>
        <w:insideV w:val="single" w:sz="4" w:space="0" w:color="FFFFFF"/>
      </w:tblBorders>
    </w:tblPr>
    <w:tcPr>
      <w:shd w:val="clear" w:color="auto" w:fill="F8E7F6"/>
    </w:tcPr>
    <w:tblStylePr w:type="firstRow">
      <w:rPr>
        <w:b/>
        <w:bCs/>
      </w:rPr>
      <w:tblPr/>
      <w:tcPr>
        <w:tcBorders>
          <w:top w:val="nil"/>
          <w:left w:val="nil"/>
          <w:bottom w:val="single" w:sz="24" w:space="0" w:color="4EA72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1957"/>
      </w:tcPr>
    </w:tblStylePr>
    <w:tblStylePr w:type="firstCol">
      <w:rPr>
        <w:color w:val="FFFFFF"/>
      </w:rPr>
      <w:tblPr/>
      <w:tcPr>
        <w:tcBorders>
          <w:top w:val="nil"/>
          <w:left w:val="nil"/>
          <w:bottom w:val="nil"/>
          <w:right w:val="nil"/>
          <w:insideH w:val="single" w:sz="4" w:space="0" w:color="5F1957"/>
          <w:insideV w:val="nil"/>
        </w:tcBorders>
        <w:shd w:val="clear" w:color="auto" w:fill="5F1957"/>
      </w:tcPr>
    </w:tblStylePr>
    <w:tblStylePr w:type="lastCol">
      <w:rPr>
        <w:color w:val="FFFFFF"/>
      </w:rPr>
      <w:tblPr/>
      <w:tcPr>
        <w:tcBorders>
          <w:top w:val="nil"/>
          <w:left w:val="nil"/>
          <w:bottom w:val="nil"/>
          <w:right w:val="nil"/>
          <w:insideH w:val="nil"/>
          <w:insideV w:val="nil"/>
        </w:tcBorders>
        <w:shd w:val="clear" w:color="auto" w:fill="5F1957"/>
      </w:tcPr>
    </w:tblStylePr>
    <w:tblStylePr w:type="band1Vert">
      <w:tblPr/>
      <w:tcPr>
        <w:shd w:val="clear" w:color="auto" w:fill="E59EDC"/>
      </w:tcPr>
    </w:tblStylePr>
    <w:tblStylePr w:type="band1Horz">
      <w:tblPr/>
      <w:tcPr>
        <w:shd w:val="clear" w:color="auto" w:fill="DE86D4"/>
      </w:tcPr>
    </w:tblStylePr>
    <w:tblStylePr w:type="neCell">
      <w:rPr>
        <w:color w:val="000000"/>
      </w:rPr>
    </w:tblStylePr>
    <w:tblStylePr w:type="nwCell">
      <w:rPr>
        <w:color w:val="000000"/>
      </w:rPr>
    </w:tblStylePr>
  </w:style>
  <w:style w:type="table" w:customStyle="1" w:styleId="-693">
    <w:name w:val="Цветная заливка - Акцент 69"/>
    <w:basedOn w:val="a3"/>
    <w:next w:val="-64"/>
    <w:uiPriority w:val="71"/>
    <w:semiHidden/>
    <w:unhideWhenUsed/>
    <w:rsid w:val="00491428"/>
    <w:pPr>
      <w:spacing w:after="0" w:line="240" w:lineRule="auto"/>
    </w:pPr>
    <w:rPr>
      <w:bCs w:val="0"/>
    </w:rPr>
    <w:tblPr>
      <w:tblStyleRowBandSize w:val="1"/>
      <w:tblStyleColBandSize w:val="1"/>
      <w:tblBorders>
        <w:top w:val="single" w:sz="24" w:space="0" w:color="A02B93"/>
        <w:left w:val="single" w:sz="4" w:space="0" w:color="4EA72E"/>
        <w:bottom w:val="single" w:sz="4" w:space="0" w:color="4EA72E"/>
        <w:right w:val="single" w:sz="4" w:space="0" w:color="4EA72E"/>
        <w:insideH w:val="single" w:sz="4" w:space="0" w:color="FFFFFF"/>
        <w:insideV w:val="single" w:sz="4" w:space="0" w:color="FFFFFF"/>
      </w:tblBorders>
    </w:tblPr>
    <w:tcPr>
      <w:shd w:val="clear" w:color="auto" w:fill="ECF8E8"/>
    </w:tcPr>
    <w:tblStylePr w:type="firstRow">
      <w:rPr>
        <w:b/>
        <w:bCs/>
      </w:rPr>
      <w:tblPr/>
      <w:tcPr>
        <w:tcBorders>
          <w:top w:val="nil"/>
          <w:left w:val="nil"/>
          <w:bottom w:val="single" w:sz="24" w:space="0" w:color="A02B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E641B"/>
      </w:tcPr>
    </w:tblStylePr>
    <w:tblStylePr w:type="firstCol">
      <w:rPr>
        <w:color w:val="FFFFFF"/>
      </w:rPr>
      <w:tblPr/>
      <w:tcPr>
        <w:tcBorders>
          <w:top w:val="nil"/>
          <w:left w:val="nil"/>
          <w:bottom w:val="nil"/>
          <w:right w:val="nil"/>
          <w:insideH w:val="single" w:sz="4" w:space="0" w:color="2E641B"/>
          <w:insideV w:val="nil"/>
        </w:tcBorders>
        <w:shd w:val="clear" w:color="auto" w:fill="2E641B"/>
      </w:tcPr>
    </w:tblStylePr>
    <w:tblStylePr w:type="lastCol">
      <w:rPr>
        <w:color w:val="FFFFFF"/>
      </w:rPr>
      <w:tblPr/>
      <w:tcPr>
        <w:tcBorders>
          <w:top w:val="nil"/>
          <w:left w:val="nil"/>
          <w:bottom w:val="nil"/>
          <w:right w:val="nil"/>
          <w:insideH w:val="nil"/>
          <w:insideV w:val="nil"/>
        </w:tcBorders>
        <w:shd w:val="clear" w:color="auto" w:fill="2E641B"/>
      </w:tcPr>
    </w:tblStylePr>
    <w:tblStylePr w:type="band1Vert">
      <w:tblPr/>
      <w:tcPr>
        <w:shd w:val="clear" w:color="auto" w:fill="B3E5A1"/>
      </w:tcPr>
    </w:tblStylePr>
    <w:tblStylePr w:type="band1Horz">
      <w:tblPr/>
      <w:tcPr>
        <w:shd w:val="clear" w:color="auto" w:fill="A0DF8A"/>
      </w:tcPr>
    </w:tblStylePr>
    <w:tblStylePr w:type="neCell">
      <w:rPr>
        <w:color w:val="000000"/>
      </w:rPr>
    </w:tblStylePr>
    <w:tblStylePr w:type="nwCell">
      <w:rPr>
        <w:color w:val="000000"/>
      </w:rPr>
    </w:tblStylePr>
  </w:style>
  <w:style w:type="table" w:customStyle="1" w:styleId="97">
    <w:name w:val="Цветной список9"/>
    <w:basedOn w:val="a3"/>
    <w:next w:val="aff5"/>
    <w:uiPriority w:val="72"/>
    <w:semiHidden/>
    <w:unhideWhenUsed/>
    <w:rsid w:val="00491428"/>
    <w:pPr>
      <w:spacing w:after="0" w:line="240" w:lineRule="auto"/>
    </w:pPr>
    <w:rPr>
      <w:bCs w:val="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94">
    <w:name w:val="Цветной список - Акцент 19"/>
    <w:basedOn w:val="a3"/>
    <w:next w:val="-15"/>
    <w:uiPriority w:val="72"/>
    <w:semiHidden/>
    <w:unhideWhenUsed/>
    <w:rsid w:val="00491428"/>
    <w:pPr>
      <w:spacing w:after="0" w:line="240" w:lineRule="auto"/>
    </w:pPr>
    <w:rPr>
      <w:bCs w:val="0"/>
    </w:rPr>
    <w:tblPr>
      <w:tblStyleRowBandSize w:val="1"/>
      <w:tblStyleColBandSize w:val="1"/>
    </w:tblPr>
    <w:tcPr>
      <w:shd w:val="clear" w:color="auto" w:fill="E0F2F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cPr>
    </w:tblStylePr>
    <w:tblStylePr w:type="band1Horz">
      <w:tblPr/>
      <w:tcPr>
        <w:shd w:val="clear" w:color="auto" w:fill="C1E4F5"/>
      </w:tcPr>
    </w:tblStylePr>
  </w:style>
  <w:style w:type="table" w:customStyle="1" w:styleId="-294">
    <w:name w:val="Цветной список - Акцент 29"/>
    <w:basedOn w:val="a3"/>
    <w:next w:val="-25"/>
    <w:uiPriority w:val="72"/>
    <w:semiHidden/>
    <w:unhideWhenUsed/>
    <w:rsid w:val="00491428"/>
    <w:pPr>
      <w:spacing w:after="0" w:line="240" w:lineRule="auto"/>
    </w:pPr>
    <w:rPr>
      <w:bCs w:val="0"/>
    </w:rPr>
    <w:tblPr>
      <w:tblStyleRowBandSize w:val="1"/>
      <w:tblStyleColBandSize w:val="1"/>
    </w:tblPr>
    <w:tcPr>
      <w:shd w:val="clear" w:color="auto" w:fill="FCF0EA"/>
    </w:tcPr>
    <w:tblStylePr w:type="firstRow">
      <w:rPr>
        <w:b/>
        <w:bCs/>
        <w:color w:val="FFFFFF"/>
      </w:rPr>
      <w:tblPr/>
      <w:tcPr>
        <w:tcBorders>
          <w:bottom w:val="single" w:sz="12" w:space="0" w:color="FFFFFF"/>
        </w:tcBorders>
        <w:shd w:val="clear" w:color="auto" w:fill="CC5416"/>
      </w:tcPr>
    </w:tblStylePr>
    <w:tblStylePr w:type="lastRow">
      <w:rPr>
        <w:b/>
        <w:bCs/>
        <w:color w:val="CC541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cPr>
    </w:tblStylePr>
    <w:tblStylePr w:type="band1Horz">
      <w:tblPr/>
      <w:tcPr>
        <w:shd w:val="clear" w:color="auto" w:fill="FAE2D5"/>
      </w:tcPr>
    </w:tblStylePr>
  </w:style>
  <w:style w:type="table" w:customStyle="1" w:styleId="-394">
    <w:name w:val="Цветной список - Акцент 39"/>
    <w:basedOn w:val="a3"/>
    <w:next w:val="-35"/>
    <w:uiPriority w:val="72"/>
    <w:semiHidden/>
    <w:unhideWhenUsed/>
    <w:rsid w:val="00491428"/>
    <w:pPr>
      <w:spacing w:after="0" w:line="240" w:lineRule="auto"/>
    </w:pPr>
    <w:rPr>
      <w:bCs w:val="0"/>
    </w:rPr>
    <w:tblPr>
      <w:tblStyleRowBandSize w:val="1"/>
      <w:tblStyleColBandSize w:val="1"/>
    </w:tblPr>
    <w:tcPr>
      <w:shd w:val="clear" w:color="auto" w:fill="E0F8E3"/>
    </w:tcPr>
    <w:tblStylePr w:type="firstRow">
      <w:rPr>
        <w:b/>
        <w:bCs/>
        <w:color w:val="FFFFFF"/>
      </w:rPr>
      <w:tblPr/>
      <w:tcPr>
        <w:tcBorders>
          <w:bottom w:val="single" w:sz="12" w:space="0" w:color="FFFFFF"/>
        </w:tcBorders>
        <w:shd w:val="clear" w:color="auto" w:fill="0C7EAA"/>
      </w:tcPr>
    </w:tblStylePr>
    <w:tblStylePr w:type="lastRow">
      <w:rPr>
        <w:b/>
        <w:bCs/>
        <w:color w:val="0C7EA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cPr>
    </w:tblStylePr>
    <w:tblStylePr w:type="band1Horz">
      <w:tblPr/>
      <w:tcPr>
        <w:shd w:val="clear" w:color="auto" w:fill="C1F0C7"/>
      </w:tcPr>
    </w:tblStylePr>
  </w:style>
  <w:style w:type="table" w:customStyle="1" w:styleId="-494">
    <w:name w:val="Цветной список - Акцент 49"/>
    <w:basedOn w:val="a3"/>
    <w:next w:val="-45"/>
    <w:uiPriority w:val="72"/>
    <w:semiHidden/>
    <w:unhideWhenUsed/>
    <w:rsid w:val="00491428"/>
    <w:pPr>
      <w:spacing w:after="0" w:line="240" w:lineRule="auto"/>
    </w:pPr>
    <w:rPr>
      <w:bCs w:val="0"/>
    </w:rPr>
    <w:tblPr>
      <w:tblStyleRowBandSize w:val="1"/>
      <w:tblStyleColBandSize w:val="1"/>
    </w:tblPr>
    <w:tcPr>
      <w:shd w:val="clear" w:color="auto" w:fill="E5F6FD"/>
    </w:tcPr>
    <w:tblStylePr w:type="firstRow">
      <w:rPr>
        <w:b/>
        <w:bCs/>
        <w:color w:val="FFFFFF"/>
      </w:rPr>
      <w:tblPr/>
      <w:tcPr>
        <w:tcBorders>
          <w:bottom w:val="single" w:sz="12" w:space="0" w:color="FFFFFF"/>
        </w:tcBorders>
        <w:shd w:val="clear" w:color="auto" w:fill="14551C"/>
      </w:tcPr>
    </w:tblStylePr>
    <w:tblStylePr w:type="lastRow">
      <w:rPr>
        <w:b/>
        <w:bCs/>
        <w:color w:val="14551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cPr>
    </w:tblStylePr>
    <w:tblStylePr w:type="band1Horz">
      <w:tblPr/>
      <w:tcPr>
        <w:shd w:val="clear" w:color="auto" w:fill="CAEDFB"/>
      </w:tcPr>
    </w:tblStylePr>
  </w:style>
  <w:style w:type="table" w:customStyle="1" w:styleId="-594">
    <w:name w:val="Цветной список - Акцент 59"/>
    <w:basedOn w:val="a3"/>
    <w:next w:val="-55"/>
    <w:uiPriority w:val="72"/>
    <w:semiHidden/>
    <w:unhideWhenUsed/>
    <w:rsid w:val="00491428"/>
    <w:pPr>
      <w:spacing w:after="0" w:line="240" w:lineRule="auto"/>
    </w:pPr>
    <w:rPr>
      <w:bCs w:val="0"/>
    </w:rPr>
    <w:tblPr>
      <w:tblStyleRowBandSize w:val="1"/>
      <w:tblStyleColBandSize w:val="1"/>
    </w:tblPr>
    <w:tcPr>
      <w:shd w:val="clear" w:color="auto" w:fill="F8E7F6"/>
    </w:tcPr>
    <w:tblStylePr w:type="firstRow">
      <w:rPr>
        <w:b/>
        <w:bCs/>
        <w:color w:val="FFFFFF"/>
      </w:rPr>
      <w:tblPr/>
      <w:tcPr>
        <w:tcBorders>
          <w:bottom w:val="single" w:sz="12" w:space="0" w:color="FFFFFF"/>
        </w:tcBorders>
        <w:shd w:val="clear" w:color="auto" w:fill="3E8524"/>
      </w:tcPr>
    </w:tblStylePr>
    <w:tblStylePr w:type="lastRow">
      <w:rPr>
        <w:b/>
        <w:bCs/>
        <w:color w:val="3E852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cPr>
    </w:tblStylePr>
    <w:tblStylePr w:type="band1Horz">
      <w:tblPr/>
      <w:tcPr>
        <w:shd w:val="clear" w:color="auto" w:fill="F2CEED"/>
      </w:tcPr>
    </w:tblStylePr>
  </w:style>
  <w:style w:type="table" w:customStyle="1" w:styleId="-694">
    <w:name w:val="Цветной список - Акцент 69"/>
    <w:basedOn w:val="a3"/>
    <w:next w:val="-65"/>
    <w:uiPriority w:val="72"/>
    <w:semiHidden/>
    <w:unhideWhenUsed/>
    <w:rsid w:val="00491428"/>
    <w:pPr>
      <w:spacing w:after="0" w:line="240" w:lineRule="auto"/>
    </w:pPr>
    <w:rPr>
      <w:bCs w:val="0"/>
    </w:rPr>
    <w:tblPr>
      <w:tblStyleRowBandSize w:val="1"/>
      <w:tblStyleColBandSize w:val="1"/>
    </w:tblPr>
    <w:tcPr>
      <w:shd w:val="clear" w:color="auto" w:fill="ECF8E8"/>
    </w:tcPr>
    <w:tblStylePr w:type="firstRow">
      <w:rPr>
        <w:b/>
        <w:bCs/>
        <w:color w:val="FFFFFF"/>
      </w:rPr>
      <w:tblPr/>
      <w:tcPr>
        <w:tcBorders>
          <w:bottom w:val="single" w:sz="12" w:space="0" w:color="FFFFFF"/>
        </w:tcBorders>
        <w:shd w:val="clear" w:color="auto" w:fill="7F2275"/>
      </w:tcPr>
    </w:tblStylePr>
    <w:tblStylePr w:type="lastRow">
      <w:rPr>
        <w:b/>
        <w:bCs/>
        <w:color w:val="7F227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cPr>
    </w:tblStylePr>
    <w:tblStylePr w:type="band1Horz">
      <w:tblPr/>
      <w:tcPr>
        <w:shd w:val="clear" w:color="auto" w:fill="D9F2D0"/>
      </w:tcPr>
    </w:tblStylePr>
  </w:style>
  <w:style w:type="table" w:customStyle="1" w:styleId="98">
    <w:name w:val="Цветная сетка9"/>
    <w:basedOn w:val="a3"/>
    <w:next w:val="aff6"/>
    <w:uiPriority w:val="73"/>
    <w:semiHidden/>
    <w:unhideWhenUsed/>
    <w:rsid w:val="00491428"/>
    <w:pPr>
      <w:spacing w:after="0" w:line="240" w:lineRule="auto"/>
    </w:pPr>
    <w:rPr>
      <w:bCs w:val="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95">
    <w:name w:val="Цветная сетка - Акцент 19"/>
    <w:basedOn w:val="a3"/>
    <w:next w:val="-16"/>
    <w:uiPriority w:val="73"/>
    <w:semiHidden/>
    <w:unhideWhenUsed/>
    <w:rsid w:val="00491428"/>
    <w:pPr>
      <w:spacing w:after="0" w:line="240" w:lineRule="auto"/>
    </w:pPr>
    <w:rPr>
      <w:bCs w:val="0"/>
    </w:rPr>
    <w:tblPr>
      <w:tblStyleRowBandSize w:val="1"/>
      <w:tblStyleColBandSize w:val="1"/>
      <w:tblBorders>
        <w:insideH w:val="single" w:sz="4" w:space="0" w:color="FFFFFF"/>
      </w:tblBorders>
    </w:tblPr>
    <w:tcPr>
      <w:shd w:val="clear" w:color="auto" w:fill="C1E4F5"/>
    </w:tcPr>
    <w:tblStylePr w:type="firstRow">
      <w:rPr>
        <w:b/>
        <w:bCs/>
      </w:rPr>
      <w:tblPr/>
      <w:tcPr>
        <w:shd w:val="clear" w:color="auto" w:fill="83CAEB"/>
      </w:tcPr>
    </w:tblStylePr>
    <w:tblStylePr w:type="lastRow">
      <w:rPr>
        <w:b/>
        <w:bCs/>
        <w:color w:val="000000"/>
      </w:rPr>
      <w:tblPr/>
      <w:tcPr>
        <w:shd w:val="clear" w:color="auto" w:fill="83CAEB"/>
      </w:tcPr>
    </w:tblStylePr>
    <w:tblStylePr w:type="firstCol">
      <w:rPr>
        <w:color w:val="FFFFFF"/>
      </w:rPr>
      <w:tblPr/>
      <w:tcPr>
        <w:shd w:val="clear" w:color="auto" w:fill="0F4761"/>
      </w:tcPr>
    </w:tblStylePr>
    <w:tblStylePr w:type="lastCol">
      <w:rPr>
        <w:color w:val="FFFFFF"/>
      </w:rPr>
      <w:tblPr/>
      <w:tcPr>
        <w:shd w:val="clear" w:color="auto" w:fill="0F4761"/>
      </w:tcPr>
    </w:tblStylePr>
    <w:tblStylePr w:type="band1Vert">
      <w:tblPr/>
      <w:tcPr>
        <w:shd w:val="clear" w:color="auto" w:fill="64BDE6"/>
      </w:tcPr>
    </w:tblStylePr>
    <w:tblStylePr w:type="band1Horz">
      <w:tblPr/>
      <w:tcPr>
        <w:shd w:val="clear" w:color="auto" w:fill="64BDE6"/>
      </w:tcPr>
    </w:tblStylePr>
  </w:style>
  <w:style w:type="table" w:customStyle="1" w:styleId="-295">
    <w:name w:val="Цветная сетка - Акцент 29"/>
    <w:basedOn w:val="a3"/>
    <w:next w:val="-26"/>
    <w:uiPriority w:val="73"/>
    <w:semiHidden/>
    <w:unhideWhenUsed/>
    <w:rsid w:val="00491428"/>
    <w:pPr>
      <w:spacing w:after="0" w:line="240" w:lineRule="auto"/>
    </w:pPr>
    <w:rPr>
      <w:bCs w:val="0"/>
    </w:rPr>
    <w:tblPr>
      <w:tblStyleRowBandSize w:val="1"/>
      <w:tblStyleColBandSize w:val="1"/>
      <w:tblBorders>
        <w:insideH w:val="single" w:sz="4" w:space="0" w:color="FFFFFF"/>
      </w:tblBorders>
    </w:tblPr>
    <w:tcPr>
      <w:shd w:val="clear" w:color="auto" w:fill="FAE2D5"/>
    </w:tcPr>
    <w:tblStylePr w:type="firstRow">
      <w:rPr>
        <w:b/>
        <w:bCs/>
      </w:rPr>
      <w:tblPr/>
      <w:tcPr>
        <w:shd w:val="clear" w:color="auto" w:fill="F6C5AC"/>
      </w:tcPr>
    </w:tblStylePr>
    <w:tblStylePr w:type="lastRow">
      <w:rPr>
        <w:b/>
        <w:bCs/>
        <w:color w:val="000000"/>
      </w:rPr>
      <w:tblPr/>
      <w:tcPr>
        <w:shd w:val="clear" w:color="auto" w:fill="F6C5AC"/>
      </w:tcPr>
    </w:tblStylePr>
    <w:tblStylePr w:type="firstCol">
      <w:rPr>
        <w:color w:val="FFFFFF"/>
      </w:rPr>
      <w:tblPr/>
      <w:tcPr>
        <w:shd w:val="clear" w:color="auto" w:fill="BF4E14"/>
      </w:tcPr>
    </w:tblStylePr>
    <w:tblStylePr w:type="lastCol">
      <w:rPr>
        <w:color w:val="FFFFFF"/>
      </w:rPr>
      <w:tblPr/>
      <w:tcPr>
        <w:shd w:val="clear" w:color="auto" w:fill="BF4E14"/>
      </w:tcPr>
    </w:tblStylePr>
    <w:tblStylePr w:type="band1Vert">
      <w:tblPr/>
      <w:tcPr>
        <w:shd w:val="clear" w:color="auto" w:fill="F4B798"/>
      </w:tcPr>
    </w:tblStylePr>
    <w:tblStylePr w:type="band1Horz">
      <w:tblPr/>
      <w:tcPr>
        <w:shd w:val="clear" w:color="auto" w:fill="F4B798"/>
      </w:tcPr>
    </w:tblStylePr>
  </w:style>
  <w:style w:type="table" w:customStyle="1" w:styleId="-395">
    <w:name w:val="Цветная сетка - Акцент 39"/>
    <w:basedOn w:val="a3"/>
    <w:next w:val="-36"/>
    <w:uiPriority w:val="73"/>
    <w:semiHidden/>
    <w:unhideWhenUsed/>
    <w:rsid w:val="00491428"/>
    <w:pPr>
      <w:spacing w:after="0" w:line="240" w:lineRule="auto"/>
    </w:pPr>
    <w:rPr>
      <w:bCs w:val="0"/>
    </w:rPr>
    <w:tblPr>
      <w:tblStyleRowBandSize w:val="1"/>
      <w:tblStyleColBandSize w:val="1"/>
      <w:tblBorders>
        <w:insideH w:val="single" w:sz="4" w:space="0" w:color="FFFFFF"/>
      </w:tblBorders>
    </w:tblPr>
    <w:tcPr>
      <w:shd w:val="clear" w:color="auto" w:fill="C1F0C7"/>
    </w:tcPr>
    <w:tblStylePr w:type="firstRow">
      <w:rPr>
        <w:b/>
        <w:bCs/>
      </w:rPr>
      <w:tblPr/>
      <w:tcPr>
        <w:shd w:val="clear" w:color="auto" w:fill="84E290"/>
      </w:tcPr>
    </w:tblStylePr>
    <w:tblStylePr w:type="lastRow">
      <w:rPr>
        <w:b/>
        <w:bCs/>
        <w:color w:val="000000"/>
      </w:rPr>
      <w:tblPr/>
      <w:tcPr>
        <w:shd w:val="clear" w:color="auto" w:fill="84E290"/>
      </w:tcPr>
    </w:tblStylePr>
    <w:tblStylePr w:type="firstCol">
      <w:rPr>
        <w:color w:val="FFFFFF"/>
      </w:rPr>
      <w:tblPr/>
      <w:tcPr>
        <w:shd w:val="clear" w:color="auto" w:fill="124F1A"/>
      </w:tcPr>
    </w:tblStylePr>
    <w:tblStylePr w:type="lastCol">
      <w:rPr>
        <w:color w:val="FFFFFF"/>
      </w:rPr>
      <w:tblPr/>
      <w:tcPr>
        <w:shd w:val="clear" w:color="auto" w:fill="124F1A"/>
      </w:tcPr>
    </w:tblStylePr>
    <w:tblStylePr w:type="band1Vert">
      <w:tblPr/>
      <w:tcPr>
        <w:shd w:val="clear" w:color="auto" w:fill="66DB75"/>
      </w:tcPr>
    </w:tblStylePr>
    <w:tblStylePr w:type="band1Horz">
      <w:tblPr/>
      <w:tcPr>
        <w:shd w:val="clear" w:color="auto" w:fill="66DB75"/>
      </w:tcPr>
    </w:tblStylePr>
  </w:style>
  <w:style w:type="table" w:customStyle="1" w:styleId="-495">
    <w:name w:val="Цветная сетка - Акцент 49"/>
    <w:basedOn w:val="a3"/>
    <w:next w:val="-46"/>
    <w:uiPriority w:val="73"/>
    <w:semiHidden/>
    <w:unhideWhenUsed/>
    <w:rsid w:val="00491428"/>
    <w:pPr>
      <w:spacing w:after="0" w:line="240" w:lineRule="auto"/>
    </w:pPr>
    <w:rPr>
      <w:bCs w:val="0"/>
    </w:rPr>
    <w:tblPr>
      <w:tblStyleRowBandSize w:val="1"/>
      <w:tblStyleColBandSize w:val="1"/>
      <w:tblBorders>
        <w:insideH w:val="single" w:sz="4" w:space="0" w:color="FFFFFF"/>
      </w:tblBorders>
    </w:tblPr>
    <w:tcPr>
      <w:shd w:val="clear" w:color="auto" w:fill="CAEDFB"/>
    </w:tcPr>
    <w:tblStylePr w:type="firstRow">
      <w:rPr>
        <w:b/>
        <w:bCs/>
      </w:rPr>
      <w:tblPr/>
      <w:tcPr>
        <w:shd w:val="clear" w:color="auto" w:fill="95DCF7"/>
      </w:tcPr>
    </w:tblStylePr>
    <w:tblStylePr w:type="lastRow">
      <w:rPr>
        <w:b/>
        <w:bCs/>
        <w:color w:val="000000"/>
      </w:rPr>
      <w:tblPr/>
      <w:tcPr>
        <w:shd w:val="clear" w:color="auto" w:fill="95DCF7"/>
      </w:tcPr>
    </w:tblStylePr>
    <w:tblStylePr w:type="firstCol">
      <w:rPr>
        <w:color w:val="FFFFFF"/>
      </w:rPr>
      <w:tblPr/>
      <w:tcPr>
        <w:shd w:val="clear" w:color="auto" w:fill="0B769F"/>
      </w:tcPr>
    </w:tblStylePr>
    <w:tblStylePr w:type="lastCol">
      <w:rPr>
        <w:color w:val="FFFFFF"/>
      </w:rPr>
      <w:tblPr/>
      <w:tcPr>
        <w:shd w:val="clear" w:color="auto" w:fill="0B769F"/>
      </w:tcPr>
    </w:tblStylePr>
    <w:tblStylePr w:type="band1Vert">
      <w:tblPr/>
      <w:tcPr>
        <w:shd w:val="clear" w:color="auto" w:fill="7BD3F5"/>
      </w:tcPr>
    </w:tblStylePr>
    <w:tblStylePr w:type="band1Horz">
      <w:tblPr/>
      <w:tcPr>
        <w:shd w:val="clear" w:color="auto" w:fill="7BD3F5"/>
      </w:tcPr>
    </w:tblStylePr>
  </w:style>
  <w:style w:type="table" w:customStyle="1" w:styleId="-595">
    <w:name w:val="Цветная сетка - Акцент 59"/>
    <w:basedOn w:val="a3"/>
    <w:next w:val="-56"/>
    <w:uiPriority w:val="73"/>
    <w:semiHidden/>
    <w:unhideWhenUsed/>
    <w:rsid w:val="00491428"/>
    <w:pPr>
      <w:spacing w:after="0" w:line="240" w:lineRule="auto"/>
    </w:pPr>
    <w:rPr>
      <w:bCs w:val="0"/>
    </w:rPr>
    <w:tblPr>
      <w:tblStyleRowBandSize w:val="1"/>
      <w:tblStyleColBandSize w:val="1"/>
      <w:tblBorders>
        <w:insideH w:val="single" w:sz="4" w:space="0" w:color="FFFFFF"/>
      </w:tblBorders>
    </w:tblPr>
    <w:tcPr>
      <w:shd w:val="clear" w:color="auto" w:fill="F2CEED"/>
    </w:tcPr>
    <w:tblStylePr w:type="firstRow">
      <w:rPr>
        <w:b/>
        <w:bCs/>
      </w:rPr>
      <w:tblPr/>
      <w:tcPr>
        <w:shd w:val="clear" w:color="auto" w:fill="E59EDC"/>
      </w:tcPr>
    </w:tblStylePr>
    <w:tblStylePr w:type="lastRow">
      <w:rPr>
        <w:b/>
        <w:bCs/>
        <w:color w:val="000000"/>
      </w:rPr>
      <w:tblPr/>
      <w:tcPr>
        <w:shd w:val="clear" w:color="auto" w:fill="E59EDC"/>
      </w:tcPr>
    </w:tblStylePr>
    <w:tblStylePr w:type="firstCol">
      <w:rPr>
        <w:color w:val="FFFFFF"/>
      </w:rPr>
      <w:tblPr/>
      <w:tcPr>
        <w:shd w:val="clear" w:color="auto" w:fill="77206D"/>
      </w:tcPr>
    </w:tblStylePr>
    <w:tblStylePr w:type="lastCol">
      <w:rPr>
        <w:color w:val="FFFFFF"/>
      </w:rPr>
      <w:tblPr/>
      <w:tcPr>
        <w:shd w:val="clear" w:color="auto" w:fill="77206D"/>
      </w:tcPr>
    </w:tblStylePr>
    <w:tblStylePr w:type="band1Vert">
      <w:tblPr/>
      <w:tcPr>
        <w:shd w:val="clear" w:color="auto" w:fill="DE86D4"/>
      </w:tcPr>
    </w:tblStylePr>
    <w:tblStylePr w:type="band1Horz">
      <w:tblPr/>
      <w:tcPr>
        <w:shd w:val="clear" w:color="auto" w:fill="DE86D4"/>
      </w:tcPr>
    </w:tblStylePr>
  </w:style>
  <w:style w:type="table" w:customStyle="1" w:styleId="-695">
    <w:name w:val="Цветная сетка - Акцент 69"/>
    <w:basedOn w:val="a3"/>
    <w:next w:val="-66"/>
    <w:uiPriority w:val="73"/>
    <w:semiHidden/>
    <w:unhideWhenUsed/>
    <w:rsid w:val="00491428"/>
    <w:pPr>
      <w:spacing w:after="0" w:line="240" w:lineRule="auto"/>
    </w:pPr>
    <w:rPr>
      <w:bCs w:val="0"/>
    </w:rPr>
    <w:tblPr>
      <w:tblStyleRowBandSize w:val="1"/>
      <w:tblStyleColBandSize w:val="1"/>
      <w:tblBorders>
        <w:insideH w:val="single" w:sz="4" w:space="0" w:color="FFFFFF"/>
      </w:tblBorders>
    </w:tblPr>
    <w:tcPr>
      <w:shd w:val="clear" w:color="auto" w:fill="D9F2D0"/>
    </w:tcPr>
    <w:tblStylePr w:type="firstRow">
      <w:rPr>
        <w:b/>
        <w:bCs/>
      </w:rPr>
      <w:tblPr/>
      <w:tcPr>
        <w:shd w:val="clear" w:color="auto" w:fill="B3E5A1"/>
      </w:tcPr>
    </w:tblStylePr>
    <w:tblStylePr w:type="lastRow">
      <w:rPr>
        <w:b/>
        <w:bCs/>
        <w:color w:val="000000"/>
      </w:rPr>
      <w:tblPr/>
      <w:tcPr>
        <w:shd w:val="clear" w:color="auto" w:fill="B3E5A1"/>
      </w:tcPr>
    </w:tblStylePr>
    <w:tblStylePr w:type="firstCol">
      <w:rPr>
        <w:color w:val="FFFFFF"/>
      </w:rPr>
      <w:tblPr/>
      <w:tcPr>
        <w:shd w:val="clear" w:color="auto" w:fill="3A7C22"/>
      </w:tcPr>
    </w:tblStylePr>
    <w:tblStylePr w:type="lastCol">
      <w:rPr>
        <w:color w:val="FFFFFF"/>
      </w:rPr>
      <w:tblPr/>
      <w:tcPr>
        <w:shd w:val="clear" w:color="auto" w:fill="3A7C22"/>
      </w:tcPr>
    </w:tblStylePr>
    <w:tblStylePr w:type="band1Vert">
      <w:tblPr/>
      <w:tcPr>
        <w:shd w:val="clear" w:color="auto" w:fill="A0DF8A"/>
      </w:tcPr>
    </w:tblStylePr>
    <w:tblStylePr w:type="band1Horz">
      <w:tblPr/>
      <w:tcPr>
        <w:shd w:val="clear" w:color="auto" w:fill="A0DF8A"/>
      </w:tcPr>
    </w:tblStylePr>
  </w:style>
  <w:style w:type="table" w:customStyle="1" w:styleId="3f1">
    <w:name w:val="Сетка таблицы светлая3"/>
    <w:basedOn w:val="a3"/>
    <w:next w:val="affc"/>
    <w:uiPriority w:val="40"/>
    <w:rsid w:val="00491428"/>
    <w:pPr>
      <w:spacing w:after="0" w:line="240" w:lineRule="auto"/>
    </w:pPr>
    <w:rPr>
      <w:bCs w:val="0"/>
      <w:color w:val="aut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43">
    <w:name w:val="Нет списка14"/>
    <w:next w:val="a4"/>
    <w:uiPriority w:val="99"/>
    <w:semiHidden/>
    <w:unhideWhenUsed/>
    <w:rsid w:val="00837AB7"/>
  </w:style>
  <w:style w:type="table" w:customStyle="1" w:styleId="99">
    <w:name w:val="Сетка таблицы9"/>
    <w:basedOn w:val="a3"/>
    <w:next w:val="ae"/>
    <w:uiPriority w:val="59"/>
    <w:rsid w:val="00837AB7"/>
    <w:pPr>
      <w:spacing w:after="0" w:line="240" w:lineRule="auto"/>
    </w:pPr>
    <w:rPr>
      <w:rFonts w:eastAsia="MS Mincho"/>
      <w:bCs w:val="0"/>
      <w:color w:val="aut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ветлая заливка10"/>
    <w:basedOn w:val="a3"/>
    <w:next w:val="aff0"/>
    <w:uiPriority w:val="60"/>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00">
    <w:name w:val="Светлая заливка - Акцент 110"/>
    <w:basedOn w:val="a3"/>
    <w:next w:val="-1"/>
    <w:uiPriority w:val="60"/>
    <w:rsid w:val="00837AB7"/>
    <w:pPr>
      <w:spacing w:after="0" w:line="240" w:lineRule="auto"/>
    </w:pPr>
    <w:rPr>
      <w:rFonts w:ascii="Cambria" w:eastAsia="MS Mincho" w:hAnsi="Cambria"/>
      <w:bCs w:val="0"/>
      <w:color w:val="365F91"/>
      <w:kern w:val="0"/>
      <w:sz w:val="22"/>
      <w:szCs w:val="22"/>
      <w:lang w:val="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00">
    <w:name w:val="Светлая заливка - Акцент 210"/>
    <w:basedOn w:val="a3"/>
    <w:next w:val="-2"/>
    <w:uiPriority w:val="60"/>
    <w:rsid w:val="00837AB7"/>
    <w:pPr>
      <w:spacing w:after="0" w:line="240" w:lineRule="auto"/>
    </w:pPr>
    <w:rPr>
      <w:rFonts w:ascii="Cambria" w:eastAsia="MS Mincho" w:hAnsi="Cambria"/>
      <w:bCs w:val="0"/>
      <w:color w:val="943634"/>
      <w:kern w:val="0"/>
      <w:sz w:val="22"/>
      <w:szCs w:val="22"/>
      <w:lang w:val="en-US"/>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0">
    <w:name w:val="Светлая заливка - Акцент 310"/>
    <w:basedOn w:val="a3"/>
    <w:next w:val="-3"/>
    <w:uiPriority w:val="60"/>
    <w:rsid w:val="00837AB7"/>
    <w:pPr>
      <w:spacing w:after="0" w:line="240" w:lineRule="auto"/>
    </w:pPr>
    <w:rPr>
      <w:rFonts w:ascii="Cambria" w:eastAsia="MS Mincho" w:hAnsi="Cambria"/>
      <w:bCs w:val="0"/>
      <w:color w:val="76923C"/>
      <w:kern w:val="0"/>
      <w:sz w:val="22"/>
      <w:szCs w:val="22"/>
      <w:lang w:val="en-US"/>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00">
    <w:name w:val="Светлая заливка - Акцент 410"/>
    <w:basedOn w:val="a3"/>
    <w:next w:val="-4"/>
    <w:uiPriority w:val="60"/>
    <w:rsid w:val="00837AB7"/>
    <w:pPr>
      <w:spacing w:after="0" w:line="240" w:lineRule="auto"/>
    </w:pPr>
    <w:rPr>
      <w:rFonts w:ascii="Cambria" w:eastAsia="MS Mincho" w:hAnsi="Cambria"/>
      <w:bCs w:val="0"/>
      <w:color w:val="5F497A"/>
      <w:kern w:val="0"/>
      <w:sz w:val="22"/>
      <w:szCs w:val="22"/>
      <w:lang w:val="en-US"/>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00">
    <w:name w:val="Светлая заливка - Акцент 510"/>
    <w:basedOn w:val="a3"/>
    <w:next w:val="-5"/>
    <w:uiPriority w:val="60"/>
    <w:rsid w:val="00837AB7"/>
    <w:pPr>
      <w:spacing w:after="0" w:line="240" w:lineRule="auto"/>
    </w:pPr>
    <w:rPr>
      <w:rFonts w:ascii="Cambria" w:eastAsia="MS Mincho" w:hAnsi="Cambria"/>
      <w:bCs w:val="0"/>
      <w:color w:val="31849B"/>
      <w:kern w:val="0"/>
      <w:sz w:val="22"/>
      <w:szCs w:val="22"/>
      <w:lang w:val="en-US"/>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00">
    <w:name w:val="Светлая заливка - Акцент 610"/>
    <w:basedOn w:val="a3"/>
    <w:next w:val="-6"/>
    <w:uiPriority w:val="60"/>
    <w:rsid w:val="00837AB7"/>
    <w:pPr>
      <w:spacing w:after="0" w:line="240" w:lineRule="auto"/>
    </w:pPr>
    <w:rPr>
      <w:rFonts w:ascii="Cambria" w:eastAsia="MS Mincho" w:hAnsi="Cambria"/>
      <w:bCs w:val="0"/>
      <w:color w:val="E36C0A"/>
      <w:kern w:val="0"/>
      <w:sz w:val="22"/>
      <w:szCs w:val="22"/>
      <w:lang w:val="en-US"/>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02">
    <w:name w:val="Светлый список10"/>
    <w:basedOn w:val="a3"/>
    <w:next w:val="aff1"/>
    <w:uiPriority w:val="61"/>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1">
    <w:name w:val="Светлый список - Акцент 110"/>
    <w:basedOn w:val="a3"/>
    <w:next w:val="-10"/>
    <w:uiPriority w:val="61"/>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1">
    <w:name w:val="Светлый список - Акцент 210"/>
    <w:basedOn w:val="a3"/>
    <w:next w:val="-20"/>
    <w:uiPriority w:val="61"/>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01">
    <w:name w:val="Светлый список - Акцент 310"/>
    <w:basedOn w:val="a3"/>
    <w:next w:val="-30"/>
    <w:uiPriority w:val="61"/>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01">
    <w:name w:val="Светлый список - Акцент 410"/>
    <w:basedOn w:val="a3"/>
    <w:next w:val="-40"/>
    <w:uiPriority w:val="61"/>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01">
    <w:name w:val="Светлый список - Акцент 510"/>
    <w:basedOn w:val="a3"/>
    <w:next w:val="-50"/>
    <w:uiPriority w:val="61"/>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01">
    <w:name w:val="Светлый список - Акцент 610"/>
    <w:basedOn w:val="a3"/>
    <w:next w:val="-60"/>
    <w:uiPriority w:val="61"/>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03">
    <w:name w:val="Светлая сетка10"/>
    <w:basedOn w:val="a3"/>
    <w:next w:val="aff2"/>
    <w:uiPriority w:val="62"/>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02">
    <w:name w:val="Светлая сетка - Акцент 110"/>
    <w:basedOn w:val="a3"/>
    <w:next w:val="-12"/>
    <w:uiPriority w:val="62"/>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02">
    <w:name w:val="Светлая сетка - Акцент 210"/>
    <w:basedOn w:val="a3"/>
    <w:next w:val="-22"/>
    <w:uiPriority w:val="62"/>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02">
    <w:name w:val="Светлая сетка - Акцент 310"/>
    <w:basedOn w:val="a3"/>
    <w:next w:val="-32"/>
    <w:uiPriority w:val="62"/>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02">
    <w:name w:val="Светлая сетка - Акцент 410"/>
    <w:basedOn w:val="a3"/>
    <w:next w:val="-42"/>
    <w:uiPriority w:val="62"/>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02">
    <w:name w:val="Светлая сетка - Акцент 510"/>
    <w:basedOn w:val="a3"/>
    <w:next w:val="-52"/>
    <w:uiPriority w:val="62"/>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02">
    <w:name w:val="Светлая сетка - Акцент 610"/>
    <w:basedOn w:val="a3"/>
    <w:next w:val="-62"/>
    <w:uiPriority w:val="62"/>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00">
    <w:name w:val="Средняя заливка 110"/>
    <w:basedOn w:val="a3"/>
    <w:next w:val="19"/>
    <w:uiPriority w:val="63"/>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00">
    <w:name w:val="Средняя заливка 1 - Акцент 110"/>
    <w:basedOn w:val="a3"/>
    <w:next w:val="1-1"/>
    <w:uiPriority w:val="63"/>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00">
    <w:name w:val="Средняя заливка 1 - Акцент 210"/>
    <w:basedOn w:val="a3"/>
    <w:next w:val="1-2"/>
    <w:uiPriority w:val="63"/>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00">
    <w:name w:val="Средняя заливка 1 - Акцент 310"/>
    <w:basedOn w:val="a3"/>
    <w:next w:val="1-3"/>
    <w:uiPriority w:val="63"/>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00">
    <w:name w:val="Средняя заливка 1 - Акцент 410"/>
    <w:basedOn w:val="a3"/>
    <w:next w:val="1-4"/>
    <w:uiPriority w:val="63"/>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00">
    <w:name w:val="Средняя заливка 1 - Акцент 510"/>
    <w:basedOn w:val="a3"/>
    <w:next w:val="1-5"/>
    <w:uiPriority w:val="63"/>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00">
    <w:name w:val="Средняя заливка 1 - Акцент 610"/>
    <w:basedOn w:val="a3"/>
    <w:next w:val="1-6"/>
    <w:uiPriority w:val="63"/>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00">
    <w:name w:val="Средняя заливка 210"/>
    <w:basedOn w:val="a3"/>
    <w:next w:val="29"/>
    <w:uiPriority w:val="64"/>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0">
    <w:name w:val="Средняя заливка 2 - Акцент 110"/>
    <w:basedOn w:val="a3"/>
    <w:next w:val="2-1"/>
    <w:uiPriority w:val="64"/>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00">
    <w:name w:val="Средняя заливка 2 - Акцент 210"/>
    <w:basedOn w:val="a3"/>
    <w:next w:val="2-2"/>
    <w:uiPriority w:val="64"/>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00">
    <w:name w:val="Средняя заливка 2 - Акцент 310"/>
    <w:basedOn w:val="a3"/>
    <w:next w:val="2-3"/>
    <w:uiPriority w:val="64"/>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00">
    <w:name w:val="Средняя заливка 2 - Акцент 410"/>
    <w:basedOn w:val="a3"/>
    <w:next w:val="2-4"/>
    <w:uiPriority w:val="64"/>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00">
    <w:name w:val="Средняя заливка 2 - Акцент 510"/>
    <w:basedOn w:val="a3"/>
    <w:next w:val="2-5"/>
    <w:uiPriority w:val="64"/>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00">
    <w:name w:val="Средняя заливка 2 - Акцент 610"/>
    <w:basedOn w:val="a3"/>
    <w:next w:val="2-6"/>
    <w:uiPriority w:val="64"/>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1">
    <w:name w:val="Средний список 110"/>
    <w:basedOn w:val="a3"/>
    <w:next w:val="1a"/>
    <w:uiPriority w:val="65"/>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 - Акцент 110"/>
    <w:basedOn w:val="a3"/>
    <w:next w:val="1-10"/>
    <w:uiPriority w:val="65"/>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01">
    <w:name w:val="Средний список 1 - Акцент 210"/>
    <w:basedOn w:val="a3"/>
    <w:next w:val="1-20"/>
    <w:uiPriority w:val="65"/>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01">
    <w:name w:val="Средний список 1 - Акцент 310"/>
    <w:basedOn w:val="a3"/>
    <w:next w:val="1-30"/>
    <w:uiPriority w:val="65"/>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01">
    <w:name w:val="Средний список 1 - Акцент 410"/>
    <w:basedOn w:val="a3"/>
    <w:next w:val="1-40"/>
    <w:uiPriority w:val="65"/>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01">
    <w:name w:val="Средний список 1 - Акцент 510"/>
    <w:basedOn w:val="a3"/>
    <w:next w:val="1-50"/>
    <w:uiPriority w:val="65"/>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01">
    <w:name w:val="Средний список 1 - Акцент 610"/>
    <w:basedOn w:val="a3"/>
    <w:next w:val="1-60"/>
    <w:uiPriority w:val="65"/>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01">
    <w:name w:val="Средний список 210"/>
    <w:basedOn w:val="a3"/>
    <w:next w:val="2a"/>
    <w:uiPriority w:val="66"/>
    <w:rsid w:val="00837AB7"/>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01">
    <w:name w:val="Средний список 2 - Акцент 110"/>
    <w:basedOn w:val="a3"/>
    <w:next w:val="2-10"/>
    <w:uiPriority w:val="66"/>
    <w:rsid w:val="00837AB7"/>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01">
    <w:name w:val="Средний список 2 - Акцент 210"/>
    <w:basedOn w:val="a3"/>
    <w:next w:val="2-20"/>
    <w:uiPriority w:val="66"/>
    <w:rsid w:val="00837AB7"/>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01">
    <w:name w:val="Средний список 2 - Акцент 310"/>
    <w:basedOn w:val="a3"/>
    <w:next w:val="2-30"/>
    <w:uiPriority w:val="66"/>
    <w:rsid w:val="00837AB7"/>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01">
    <w:name w:val="Средний список 2 - Акцент 410"/>
    <w:basedOn w:val="a3"/>
    <w:next w:val="2-40"/>
    <w:uiPriority w:val="66"/>
    <w:rsid w:val="00837AB7"/>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01">
    <w:name w:val="Средний список 2 - Акцент 510"/>
    <w:basedOn w:val="a3"/>
    <w:next w:val="2-50"/>
    <w:uiPriority w:val="66"/>
    <w:rsid w:val="00837AB7"/>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01">
    <w:name w:val="Средний список 2 - Акцент 610"/>
    <w:basedOn w:val="a3"/>
    <w:next w:val="2-60"/>
    <w:uiPriority w:val="66"/>
    <w:rsid w:val="00837AB7"/>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02">
    <w:name w:val="Средняя сетка 110"/>
    <w:basedOn w:val="a3"/>
    <w:next w:val="1b"/>
    <w:uiPriority w:val="67"/>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02">
    <w:name w:val="Средняя сетка 1 - Акцент 110"/>
    <w:basedOn w:val="a3"/>
    <w:next w:val="1-12"/>
    <w:uiPriority w:val="67"/>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102">
    <w:name w:val="Средняя сетка 1 - Акцент 210"/>
    <w:basedOn w:val="a3"/>
    <w:next w:val="1-22"/>
    <w:uiPriority w:val="67"/>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02">
    <w:name w:val="Средняя сетка 1 - Акцент 310"/>
    <w:basedOn w:val="a3"/>
    <w:next w:val="1-32"/>
    <w:uiPriority w:val="67"/>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02">
    <w:name w:val="Средняя сетка 1 - Акцент 410"/>
    <w:basedOn w:val="a3"/>
    <w:next w:val="1-42"/>
    <w:uiPriority w:val="67"/>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02">
    <w:name w:val="Средняя сетка 1 - Акцент 510"/>
    <w:basedOn w:val="a3"/>
    <w:next w:val="1-52"/>
    <w:uiPriority w:val="67"/>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02">
    <w:name w:val="Средняя сетка 1 - Акцент 610"/>
    <w:basedOn w:val="a3"/>
    <w:next w:val="1-62"/>
    <w:uiPriority w:val="67"/>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02">
    <w:name w:val="Средняя сетка 210"/>
    <w:basedOn w:val="a3"/>
    <w:next w:val="2b"/>
    <w:uiPriority w:val="68"/>
    <w:rsid w:val="00837AB7"/>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02">
    <w:name w:val="Средняя сетка 2 - Акцент 110"/>
    <w:basedOn w:val="a3"/>
    <w:next w:val="2-12"/>
    <w:uiPriority w:val="68"/>
    <w:rsid w:val="00837AB7"/>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02">
    <w:name w:val="Средняя сетка 2 - Акцент 210"/>
    <w:basedOn w:val="a3"/>
    <w:next w:val="2-22"/>
    <w:uiPriority w:val="68"/>
    <w:rsid w:val="00837AB7"/>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02">
    <w:name w:val="Средняя сетка 2 - Акцент 310"/>
    <w:basedOn w:val="a3"/>
    <w:next w:val="2-32"/>
    <w:uiPriority w:val="68"/>
    <w:rsid w:val="00837AB7"/>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02">
    <w:name w:val="Средняя сетка 2 - Акцент 410"/>
    <w:basedOn w:val="a3"/>
    <w:next w:val="2-42"/>
    <w:uiPriority w:val="68"/>
    <w:rsid w:val="00837AB7"/>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02">
    <w:name w:val="Средняя сетка 2 - Акцент 510"/>
    <w:basedOn w:val="a3"/>
    <w:next w:val="2-52"/>
    <w:uiPriority w:val="68"/>
    <w:rsid w:val="00837AB7"/>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02">
    <w:name w:val="Средняя сетка 2 - Акцент 610"/>
    <w:basedOn w:val="a3"/>
    <w:next w:val="2-62"/>
    <w:uiPriority w:val="68"/>
    <w:rsid w:val="00837AB7"/>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00">
    <w:name w:val="Средняя сетка 310"/>
    <w:basedOn w:val="a3"/>
    <w:next w:val="37"/>
    <w:uiPriority w:val="69"/>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0">
    <w:name w:val="Средняя сетка 3 - Акцент 110"/>
    <w:basedOn w:val="a3"/>
    <w:next w:val="3-1"/>
    <w:uiPriority w:val="69"/>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0">
    <w:name w:val="Средняя сетка 3 - Акцент 210"/>
    <w:basedOn w:val="a3"/>
    <w:next w:val="3-2"/>
    <w:uiPriority w:val="69"/>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0">
    <w:name w:val="Средняя сетка 3 - Акцент 310"/>
    <w:basedOn w:val="a3"/>
    <w:next w:val="3-3"/>
    <w:uiPriority w:val="69"/>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0">
    <w:name w:val="Средняя сетка 3 - Акцент 410"/>
    <w:basedOn w:val="a3"/>
    <w:next w:val="3-4"/>
    <w:uiPriority w:val="69"/>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0">
    <w:name w:val="Средняя сетка 3 - Акцент 510"/>
    <w:basedOn w:val="a3"/>
    <w:next w:val="3-5"/>
    <w:uiPriority w:val="69"/>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0">
    <w:name w:val="Средняя сетка 3 - Акцент 610"/>
    <w:basedOn w:val="a3"/>
    <w:next w:val="3-6"/>
    <w:uiPriority w:val="69"/>
    <w:rsid w:val="00837AB7"/>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04">
    <w:name w:val="Темный список10"/>
    <w:basedOn w:val="a3"/>
    <w:next w:val="aff3"/>
    <w:uiPriority w:val="70"/>
    <w:rsid w:val="00837AB7"/>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03">
    <w:name w:val="Темный список - Акцент 110"/>
    <w:basedOn w:val="a3"/>
    <w:next w:val="-13"/>
    <w:uiPriority w:val="70"/>
    <w:rsid w:val="00837AB7"/>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03">
    <w:name w:val="Темный список - Акцент 210"/>
    <w:basedOn w:val="a3"/>
    <w:next w:val="-23"/>
    <w:uiPriority w:val="70"/>
    <w:rsid w:val="00837AB7"/>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03">
    <w:name w:val="Темный список - Акцент 310"/>
    <w:basedOn w:val="a3"/>
    <w:next w:val="-33"/>
    <w:uiPriority w:val="70"/>
    <w:rsid w:val="00837AB7"/>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03">
    <w:name w:val="Темный список - Акцент 410"/>
    <w:basedOn w:val="a3"/>
    <w:next w:val="-43"/>
    <w:uiPriority w:val="70"/>
    <w:rsid w:val="00837AB7"/>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03">
    <w:name w:val="Темный список - Акцент 510"/>
    <w:basedOn w:val="a3"/>
    <w:next w:val="-53"/>
    <w:uiPriority w:val="70"/>
    <w:rsid w:val="00837AB7"/>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03">
    <w:name w:val="Темный список - Акцент 610"/>
    <w:basedOn w:val="a3"/>
    <w:next w:val="-63"/>
    <w:uiPriority w:val="70"/>
    <w:rsid w:val="00837AB7"/>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05">
    <w:name w:val="Цветная заливка10"/>
    <w:basedOn w:val="a3"/>
    <w:next w:val="aff4"/>
    <w:uiPriority w:val="71"/>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04">
    <w:name w:val="Цветная заливка - Акцент 110"/>
    <w:basedOn w:val="a3"/>
    <w:next w:val="-14"/>
    <w:uiPriority w:val="71"/>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04">
    <w:name w:val="Цветная заливка - Акцент 210"/>
    <w:basedOn w:val="a3"/>
    <w:next w:val="-24"/>
    <w:uiPriority w:val="71"/>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04">
    <w:name w:val="Цветная заливка - Акцент 310"/>
    <w:basedOn w:val="a3"/>
    <w:next w:val="-34"/>
    <w:uiPriority w:val="71"/>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04">
    <w:name w:val="Цветная заливка - Акцент 410"/>
    <w:basedOn w:val="a3"/>
    <w:next w:val="-44"/>
    <w:uiPriority w:val="71"/>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04">
    <w:name w:val="Цветная заливка - Акцент 510"/>
    <w:basedOn w:val="a3"/>
    <w:next w:val="-54"/>
    <w:uiPriority w:val="71"/>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04">
    <w:name w:val="Цветная заливка - Акцент 610"/>
    <w:basedOn w:val="a3"/>
    <w:next w:val="-64"/>
    <w:uiPriority w:val="71"/>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06">
    <w:name w:val="Цветной список10"/>
    <w:basedOn w:val="a3"/>
    <w:next w:val="aff5"/>
    <w:uiPriority w:val="72"/>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05">
    <w:name w:val="Цветной список - Акцент 110"/>
    <w:basedOn w:val="a3"/>
    <w:next w:val="-15"/>
    <w:uiPriority w:val="72"/>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05">
    <w:name w:val="Цветной список - Акцент 210"/>
    <w:basedOn w:val="a3"/>
    <w:next w:val="-25"/>
    <w:uiPriority w:val="72"/>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05">
    <w:name w:val="Цветной список - Акцент 310"/>
    <w:basedOn w:val="a3"/>
    <w:next w:val="-35"/>
    <w:uiPriority w:val="72"/>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05">
    <w:name w:val="Цветной список - Акцент 410"/>
    <w:basedOn w:val="a3"/>
    <w:next w:val="-45"/>
    <w:uiPriority w:val="72"/>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05">
    <w:name w:val="Цветной список - Акцент 510"/>
    <w:basedOn w:val="a3"/>
    <w:next w:val="-55"/>
    <w:uiPriority w:val="72"/>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05">
    <w:name w:val="Цветной список - Акцент 610"/>
    <w:basedOn w:val="a3"/>
    <w:next w:val="-65"/>
    <w:uiPriority w:val="72"/>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07">
    <w:name w:val="Цветная сетка10"/>
    <w:basedOn w:val="a3"/>
    <w:next w:val="aff6"/>
    <w:uiPriority w:val="73"/>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06">
    <w:name w:val="Цветная сетка - Акцент 110"/>
    <w:basedOn w:val="a3"/>
    <w:next w:val="-16"/>
    <w:uiPriority w:val="73"/>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06">
    <w:name w:val="Цветная сетка - Акцент 210"/>
    <w:basedOn w:val="a3"/>
    <w:next w:val="-26"/>
    <w:uiPriority w:val="73"/>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06">
    <w:name w:val="Цветная сетка - Акцент 310"/>
    <w:basedOn w:val="a3"/>
    <w:next w:val="-36"/>
    <w:uiPriority w:val="73"/>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06">
    <w:name w:val="Цветная сетка - Акцент 410"/>
    <w:basedOn w:val="a3"/>
    <w:next w:val="-46"/>
    <w:uiPriority w:val="73"/>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6">
    <w:name w:val="Цветная сетка - Акцент 510"/>
    <w:basedOn w:val="a3"/>
    <w:next w:val="-56"/>
    <w:uiPriority w:val="73"/>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06">
    <w:name w:val="Цветная сетка - Акцент 610"/>
    <w:basedOn w:val="a3"/>
    <w:next w:val="-66"/>
    <w:uiPriority w:val="73"/>
    <w:rsid w:val="00837AB7"/>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153">
    <w:name w:val="Нет списка15"/>
    <w:next w:val="a4"/>
    <w:uiPriority w:val="99"/>
    <w:semiHidden/>
    <w:unhideWhenUsed/>
    <w:rsid w:val="00AC18D3"/>
  </w:style>
  <w:style w:type="table" w:customStyle="1" w:styleId="108">
    <w:name w:val="Сетка таблицы10"/>
    <w:basedOn w:val="a3"/>
    <w:next w:val="ae"/>
    <w:uiPriority w:val="59"/>
    <w:rsid w:val="00AC18D3"/>
    <w:pPr>
      <w:spacing w:after="0" w:line="240" w:lineRule="auto"/>
    </w:pPr>
    <w:rPr>
      <w:rFonts w:eastAsia="MS Mincho"/>
      <w:bCs w:val="0"/>
      <w:color w:val="aut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ветлая заливка11"/>
    <w:basedOn w:val="a3"/>
    <w:next w:val="aff0"/>
    <w:uiPriority w:val="60"/>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3"/>
    <w:next w:val="-1"/>
    <w:uiPriority w:val="60"/>
    <w:rsid w:val="00AC18D3"/>
    <w:pPr>
      <w:spacing w:after="0" w:line="240" w:lineRule="auto"/>
    </w:pPr>
    <w:rPr>
      <w:rFonts w:ascii="Cambria" w:eastAsia="MS Mincho" w:hAnsi="Cambria"/>
      <w:bCs w:val="0"/>
      <w:color w:val="365F91"/>
      <w:kern w:val="0"/>
      <w:sz w:val="22"/>
      <w:szCs w:val="22"/>
      <w:lang w:val="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0">
    <w:name w:val="Светлая заливка - Акцент 211"/>
    <w:basedOn w:val="a3"/>
    <w:next w:val="-2"/>
    <w:uiPriority w:val="60"/>
    <w:rsid w:val="00AC18D3"/>
    <w:pPr>
      <w:spacing w:after="0" w:line="240" w:lineRule="auto"/>
    </w:pPr>
    <w:rPr>
      <w:rFonts w:ascii="Cambria" w:eastAsia="MS Mincho" w:hAnsi="Cambria"/>
      <w:bCs w:val="0"/>
      <w:color w:val="943634"/>
      <w:kern w:val="0"/>
      <w:sz w:val="22"/>
      <w:szCs w:val="22"/>
      <w:lang w:val="en-US"/>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10">
    <w:name w:val="Светлая заливка - Акцент 311"/>
    <w:basedOn w:val="a3"/>
    <w:next w:val="-3"/>
    <w:uiPriority w:val="60"/>
    <w:rsid w:val="00AC18D3"/>
    <w:pPr>
      <w:spacing w:after="0" w:line="240" w:lineRule="auto"/>
    </w:pPr>
    <w:rPr>
      <w:rFonts w:ascii="Cambria" w:eastAsia="MS Mincho" w:hAnsi="Cambria"/>
      <w:bCs w:val="0"/>
      <w:color w:val="76923C"/>
      <w:kern w:val="0"/>
      <w:sz w:val="22"/>
      <w:szCs w:val="22"/>
      <w:lang w:val="en-US"/>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10">
    <w:name w:val="Светлая заливка - Акцент 411"/>
    <w:basedOn w:val="a3"/>
    <w:next w:val="-4"/>
    <w:uiPriority w:val="60"/>
    <w:rsid w:val="00AC18D3"/>
    <w:pPr>
      <w:spacing w:after="0" w:line="240" w:lineRule="auto"/>
    </w:pPr>
    <w:rPr>
      <w:rFonts w:ascii="Cambria" w:eastAsia="MS Mincho" w:hAnsi="Cambria"/>
      <w:bCs w:val="0"/>
      <w:color w:val="5F497A"/>
      <w:kern w:val="0"/>
      <w:sz w:val="22"/>
      <w:szCs w:val="22"/>
      <w:lang w:val="en-US"/>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10">
    <w:name w:val="Светлая заливка - Акцент 511"/>
    <w:basedOn w:val="a3"/>
    <w:next w:val="-5"/>
    <w:uiPriority w:val="60"/>
    <w:rsid w:val="00AC18D3"/>
    <w:pPr>
      <w:spacing w:after="0" w:line="240" w:lineRule="auto"/>
    </w:pPr>
    <w:rPr>
      <w:rFonts w:ascii="Cambria" w:eastAsia="MS Mincho" w:hAnsi="Cambria"/>
      <w:bCs w:val="0"/>
      <w:color w:val="31849B"/>
      <w:kern w:val="0"/>
      <w:sz w:val="22"/>
      <w:szCs w:val="22"/>
      <w:lang w:val="en-US"/>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10">
    <w:name w:val="Светлая заливка - Акцент 611"/>
    <w:basedOn w:val="a3"/>
    <w:next w:val="-6"/>
    <w:uiPriority w:val="60"/>
    <w:rsid w:val="00AC18D3"/>
    <w:pPr>
      <w:spacing w:after="0" w:line="240" w:lineRule="auto"/>
    </w:pPr>
    <w:rPr>
      <w:rFonts w:ascii="Cambria" w:eastAsia="MS Mincho" w:hAnsi="Cambria"/>
      <w:bCs w:val="0"/>
      <w:color w:val="E36C0A"/>
      <w:kern w:val="0"/>
      <w:sz w:val="22"/>
      <w:szCs w:val="22"/>
      <w:lang w:val="en-US"/>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15">
    <w:name w:val="Светлый список11"/>
    <w:basedOn w:val="a3"/>
    <w:next w:val="aff1"/>
    <w:uiPriority w:val="61"/>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1">
    <w:name w:val="Светлый список - Акцент 111"/>
    <w:basedOn w:val="a3"/>
    <w:next w:val="-10"/>
    <w:uiPriority w:val="61"/>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11">
    <w:name w:val="Светлый список - Акцент 211"/>
    <w:basedOn w:val="a3"/>
    <w:next w:val="-20"/>
    <w:uiPriority w:val="61"/>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11">
    <w:name w:val="Светлый список - Акцент 311"/>
    <w:basedOn w:val="a3"/>
    <w:next w:val="-30"/>
    <w:uiPriority w:val="61"/>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11">
    <w:name w:val="Светлый список - Акцент 411"/>
    <w:basedOn w:val="a3"/>
    <w:next w:val="-40"/>
    <w:uiPriority w:val="61"/>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11">
    <w:name w:val="Светлый список - Акцент 511"/>
    <w:basedOn w:val="a3"/>
    <w:next w:val="-50"/>
    <w:uiPriority w:val="61"/>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11">
    <w:name w:val="Светлый список - Акцент 611"/>
    <w:basedOn w:val="a3"/>
    <w:next w:val="-60"/>
    <w:uiPriority w:val="61"/>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16">
    <w:name w:val="Светлая сетка11"/>
    <w:basedOn w:val="a3"/>
    <w:next w:val="aff2"/>
    <w:uiPriority w:val="62"/>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2">
    <w:name w:val="Светлая сетка - Акцент 111"/>
    <w:basedOn w:val="a3"/>
    <w:next w:val="-12"/>
    <w:uiPriority w:val="62"/>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2">
    <w:name w:val="Светлая сетка - Акцент 211"/>
    <w:basedOn w:val="a3"/>
    <w:next w:val="-22"/>
    <w:uiPriority w:val="62"/>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2">
    <w:name w:val="Светлая сетка - Акцент 311"/>
    <w:basedOn w:val="a3"/>
    <w:next w:val="-32"/>
    <w:uiPriority w:val="62"/>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2">
    <w:name w:val="Светлая сетка - Акцент 411"/>
    <w:basedOn w:val="a3"/>
    <w:next w:val="-42"/>
    <w:uiPriority w:val="62"/>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2">
    <w:name w:val="Светлая сетка - Акцент 511"/>
    <w:basedOn w:val="a3"/>
    <w:next w:val="-52"/>
    <w:uiPriority w:val="62"/>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12">
    <w:name w:val="Светлая сетка - Акцент 611"/>
    <w:basedOn w:val="a3"/>
    <w:next w:val="-62"/>
    <w:uiPriority w:val="62"/>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12">
    <w:name w:val="Средняя заливка 111"/>
    <w:basedOn w:val="a3"/>
    <w:next w:val="19"/>
    <w:uiPriority w:val="63"/>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10">
    <w:name w:val="Средняя заливка 1 - Акцент 111"/>
    <w:basedOn w:val="a3"/>
    <w:next w:val="1-1"/>
    <w:uiPriority w:val="63"/>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10">
    <w:name w:val="Средняя заливка 1 - Акцент 211"/>
    <w:basedOn w:val="a3"/>
    <w:next w:val="1-2"/>
    <w:uiPriority w:val="63"/>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10">
    <w:name w:val="Средняя заливка 1 - Акцент 311"/>
    <w:basedOn w:val="a3"/>
    <w:next w:val="1-3"/>
    <w:uiPriority w:val="63"/>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10">
    <w:name w:val="Средняя заливка 1 - Акцент 411"/>
    <w:basedOn w:val="a3"/>
    <w:next w:val="1-4"/>
    <w:uiPriority w:val="63"/>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10">
    <w:name w:val="Средняя заливка 1 - Акцент 511"/>
    <w:basedOn w:val="a3"/>
    <w:next w:val="1-5"/>
    <w:uiPriority w:val="63"/>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10">
    <w:name w:val="Средняя заливка 1 - Акцент 611"/>
    <w:basedOn w:val="a3"/>
    <w:next w:val="1-6"/>
    <w:uiPriority w:val="63"/>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19">
    <w:name w:val="Средняя заливка 211"/>
    <w:basedOn w:val="a3"/>
    <w:next w:val="29"/>
    <w:uiPriority w:val="64"/>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0">
    <w:name w:val="Средняя заливка 2 - Акцент 111"/>
    <w:basedOn w:val="a3"/>
    <w:next w:val="2-1"/>
    <w:uiPriority w:val="64"/>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10">
    <w:name w:val="Средняя заливка 2 - Акцент 211"/>
    <w:basedOn w:val="a3"/>
    <w:next w:val="2-2"/>
    <w:uiPriority w:val="64"/>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10">
    <w:name w:val="Средняя заливка 2 - Акцент 311"/>
    <w:basedOn w:val="a3"/>
    <w:next w:val="2-3"/>
    <w:uiPriority w:val="64"/>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10">
    <w:name w:val="Средняя заливка 2 - Акцент 411"/>
    <w:basedOn w:val="a3"/>
    <w:next w:val="2-4"/>
    <w:uiPriority w:val="64"/>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10">
    <w:name w:val="Средняя заливка 2 - Акцент 511"/>
    <w:basedOn w:val="a3"/>
    <w:next w:val="2-5"/>
    <w:uiPriority w:val="64"/>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0">
    <w:name w:val="Средняя заливка 2 - Акцент 611"/>
    <w:basedOn w:val="a3"/>
    <w:next w:val="2-6"/>
    <w:uiPriority w:val="64"/>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
    <w:name w:val="Средний список 111"/>
    <w:basedOn w:val="a3"/>
    <w:next w:val="1a"/>
    <w:uiPriority w:val="65"/>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
    <w:basedOn w:val="a3"/>
    <w:next w:val="1-10"/>
    <w:uiPriority w:val="65"/>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1">
    <w:name w:val="Средний список 1 - Акцент 211"/>
    <w:basedOn w:val="a3"/>
    <w:next w:val="1-20"/>
    <w:uiPriority w:val="65"/>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11">
    <w:name w:val="Средний список 1 - Акцент 311"/>
    <w:basedOn w:val="a3"/>
    <w:next w:val="1-30"/>
    <w:uiPriority w:val="65"/>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11">
    <w:name w:val="Средний список 1 - Акцент 411"/>
    <w:basedOn w:val="a3"/>
    <w:next w:val="1-40"/>
    <w:uiPriority w:val="65"/>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11">
    <w:name w:val="Средний список 1 - Акцент 511"/>
    <w:basedOn w:val="a3"/>
    <w:next w:val="1-50"/>
    <w:uiPriority w:val="65"/>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11">
    <w:name w:val="Средний список 1 - Акцент 611"/>
    <w:basedOn w:val="a3"/>
    <w:next w:val="1-60"/>
    <w:uiPriority w:val="65"/>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1a">
    <w:name w:val="Средний список 211"/>
    <w:basedOn w:val="a3"/>
    <w:next w:val="2a"/>
    <w:uiPriority w:val="66"/>
    <w:rsid w:val="00AC18D3"/>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11">
    <w:name w:val="Средний список 2 - Акцент 111"/>
    <w:basedOn w:val="a3"/>
    <w:next w:val="2-10"/>
    <w:uiPriority w:val="66"/>
    <w:rsid w:val="00AC18D3"/>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11">
    <w:name w:val="Средний список 2 - Акцент 211"/>
    <w:basedOn w:val="a3"/>
    <w:next w:val="2-20"/>
    <w:uiPriority w:val="66"/>
    <w:rsid w:val="00AC18D3"/>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11">
    <w:name w:val="Средний список 2 - Акцент 311"/>
    <w:basedOn w:val="a3"/>
    <w:next w:val="2-30"/>
    <w:uiPriority w:val="66"/>
    <w:rsid w:val="00AC18D3"/>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11">
    <w:name w:val="Средний список 2 - Акцент 411"/>
    <w:basedOn w:val="a3"/>
    <w:next w:val="2-40"/>
    <w:uiPriority w:val="66"/>
    <w:rsid w:val="00AC18D3"/>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11">
    <w:name w:val="Средний список 2 - Акцент 511"/>
    <w:basedOn w:val="a3"/>
    <w:next w:val="2-50"/>
    <w:uiPriority w:val="66"/>
    <w:rsid w:val="00AC18D3"/>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11">
    <w:name w:val="Средний список 2 - Акцент 611"/>
    <w:basedOn w:val="a3"/>
    <w:next w:val="2-60"/>
    <w:uiPriority w:val="66"/>
    <w:rsid w:val="00AC18D3"/>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14">
    <w:name w:val="Средняя сетка 111"/>
    <w:basedOn w:val="a3"/>
    <w:next w:val="1b"/>
    <w:uiPriority w:val="67"/>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2">
    <w:name w:val="Средняя сетка 1 - Акцент 111"/>
    <w:basedOn w:val="a3"/>
    <w:next w:val="1-12"/>
    <w:uiPriority w:val="67"/>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112">
    <w:name w:val="Средняя сетка 1 - Акцент 211"/>
    <w:basedOn w:val="a3"/>
    <w:next w:val="1-22"/>
    <w:uiPriority w:val="67"/>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12">
    <w:name w:val="Средняя сетка 1 - Акцент 311"/>
    <w:basedOn w:val="a3"/>
    <w:next w:val="1-32"/>
    <w:uiPriority w:val="67"/>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12">
    <w:name w:val="Средняя сетка 1 - Акцент 411"/>
    <w:basedOn w:val="a3"/>
    <w:next w:val="1-42"/>
    <w:uiPriority w:val="67"/>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12">
    <w:name w:val="Средняя сетка 1 - Акцент 511"/>
    <w:basedOn w:val="a3"/>
    <w:next w:val="1-52"/>
    <w:uiPriority w:val="67"/>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12">
    <w:name w:val="Средняя сетка 1 - Акцент 611"/>
    <w:basedOn w:val="a3"/>
    <w:next w:val="1-62"/>
    <w:uiPriority w:val="67"/>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1b">
    <w:name w:val="Средняя сетка 211"/>
    <w:basedOn w:val="a3"/>
    <w:next w:val="2b"/>
    <w:uiPriority w:val="68"/>
    <w:rsid w:val="00AC18D3"/>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2">
    <w:name w:val="Средняя сетка 2 - Акцент 111"/>
    <w:basedOn w:val="a3"/>
    <w:next w:val="2-12"/>
    <w:uiPriority w:val="68"/>
    <w:rsid w:val="00AC18D3"/>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12">
    <w:name w:val="Средняя сетка 2 - Акцент 211"/>
    <w:basedOn w:val="a3"/>
    <w:next w:val="2-22"/>
    <w:uiPriority w:val="68"/>
    <w:rsid w:val="00AC18D3"/>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12">
    <w:name w:val="Средняя сетка 2 - Акцент 311"/>
    <w:basedOn w:val="a3"/>
    <w:next w:val="2-32"/>
    <w:uiPriority w:val="68"/>
    <w:rsid w:val="00AC18D3"/>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12">
    <w:name w:val="Средняя сетка 2 - Акцент 411"/>
    <w:basedOn w:val="a3"/>
    <w:next w:val="2-42"/>
    <w:uiPriority w:val="68"/>
    <w:rsid w:val="00AC18D3"/>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12">
    <w:name w:val="Средняя сетка 2 - Акцент 511"/>
    <w:basedOn w:val="a3"/>
    <w:next w:val="2-52"/>
    <w:uiPriority w:val="68"/>
    <w:rsid w:val="00AC18D3"/>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12">
    <w:name w:val="Средняя сетка 2 - Акцент 611"/>
    <w:basedOn w:val="a3"/>
    <w:next w:val="2-62"/>
    <w:uiPriority w:val="68"/>
    <w:rsid w:val="00AC18D3"/>
    <w:pPr>
      <w:spacing w:after="0" w:line="240" w:lineRule="auto"/>
    </w:pPr>
    <w:rPr>
      <w:rFonts w:ascii="Calibri" w:eastAsia="MS Gothic" w:hAnsi="Calibri"/>
      <w:bCs w:val="0"/>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11">
    <w:name w:val="Средняя сетка 311"/>
    <w:basedOn w:val="a3"/>
    <w:next w:val="37"/>
    <w:uiPriority w:val="69"/>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1">
    <w:name w:val="Средняя сетка 3 - Акцент 111"/>
    <w:basedOn w:val="a3"/>
    <w:next w:val="3-1"/>
    <w:uiPriority w:val="69"/>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1">
    <w:name w:val="Средняя сетка 3 - Акцент 211"/>
    <w:basedOn w:val="a3"/>
    <w:next w:val="3-2"/>
    <w:uiPriority w:val="69"/>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1">
    <w:name w:val="Средняя сетка 3 - Акцент 311"/>
    <w:basedOn w:val="a3"/>
    <w:next w:val="3-3"/>
    <w:uiPriority w:val="69"/>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1">
    <w:name w:val="Средняя сетка 3 - Акцент 411"/>
    <w:basedOn w:val="a3"/>
    <w:next w:val="3-4"/>
    <w:uiPriority w:val="69"/>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1">
    <w:name w:val="Средняя сетка 3 - Акцент 511"/>
    <w:basedOn w:val="a3"/>
    <w:next w:val="3-5"/>
    <w:uiPriority w:val="69"/>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1">
    <w:name w:val="Средняя сетка 3 - Акцент 611"/>
    <w:basedOn w:val="a3"/>
    <w:next w:val="3-6"/>
    <w:uiPriority w:val="69"/>
    <w:rsid w:val="00AC18D3"/>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17">
    <w:name w:val="Темный список11"/>
    <w:basedOn w:val="a3"/>
    <w:next w:val="aff3"/>
    <w:uiPriority w:val="70"/>
    <w:rsid w:val="00AC18D3"/>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13">
    <w:name w:val="Темный список - Акцент 111"/>
    <w:basedOn w:val="a3"/>
    <w:next w:val="-13"/>
    <w:uiPriority w:val="70"/>
    <w:rsid w:val="00AC18D3"/>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13">
    <w:name w:val="Темный список - Акцент 211"/>
    <w:basedOn w:val="a3"/>
    <w:next w:val="-23"/>
    <w:uiPriority w:val="70"/>
    <w:rsid w:val="00AC18D3"/>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13">
    <w:name w:val="Темный список - Акцент 311"/>
    <w:basedOn w:val="a3"/>
    <w:next w:val="-33"/>
    <w:uiPriority w:val="70"/>
    <w:rsid w:val="00AC18D3"/>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13">
    <w:name w:val="Темный список - Акцент 411"/>
    <w:basedOn w:val="a3"/>
    <w:next w:val="-43"/>
    <w:uiPriority w:val="70"/>
    <w:rsid w:val="00AC18D3"/>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13">
    <w:name w:val="Темный список - Акцент 511"/>
    <w:basedOn w:val="a3"/>
    <w:next w:val="-53"/>
    <w:uiPriority w:val="70"/>
    <w:rsid w:val="00AC18D3"/>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13">
    <w:name w:val="Темный список - Акцент 611"/>
    <w:basedOn w:val="a3"/>
    <w:next w:val="-63"/>
    <w:uiPriority w:val="70"/>
    <w:rsid w:val="00AC18D3"/>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18">
    <w:name w:val="Цветная заливка11"/>
    <w:basedOn w:val="a3"/>
    <w:next w:val="aff4"/>
    <w:uiPriority w:val="71"/>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14">
    <w:name w:val="Цветная заливка - Акцент 111"/>
    <w:basedOn w:val="a3"/>
    <w:next w:val="-14"/>
    <w:uiPriority w:val="71"/>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14">
    <w:name w:val="Цветная заливка - Акцент 211"/>
    <w:basedOn w:val="a3"/>
    <w:next w:val="-24"/>
    <w:uiPriority w:val="71"/>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14">
    <w:name w:val="Цветная заливка - Акцент 311"/>
    <w:basedOn w:val="a3"/>
    <w:next w:val="-34"/>
    <w:uiPriority w:val="71"/>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14">
    <w:name w:val="Цветная заливка - Акцент 411"/>
    <w:basedOn w:val="a3"/>
    <w:next w:val="-44"/>
    <w:uiPriority w:val="71"/>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14">
    <w:name w:val="Цветная заливка - Акцент 511"/>
    <w:basedOn w:val="a3"/>
    <w:next w:val="-54"/>
    <w:uiPriority w:val="71"/>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14">
    <w:name w:val="Цветная заливка - Акцент 611"/>
    <w:basedOn w:val="a3"/>
    <w:next w:val="-64"/>
    <w:uiPriority w:val="71"/>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19">
    <w:name w:val="Цветной список11"/>
    <w:basedOn w:val="a3"/>
    <w:next w:val="aff5"/>
    <w:uiPriority w:val="72"/>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15">
    <w:name w:val="Цветной список - Акцент 111"/>
    <w:basedOn w:val="a3"/>
    <w:next w:val="-15"/>
    <w:uiPriority w:val="72"/>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15">
    <w:name w:val="Цветной список - Акцент 211"/>
    <w:basedOn w:val="a3"/>
    <w:next w:val="-25"/>
    <w:uiPriority w:val="72"/>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15">
    <w:name w:val="Цветной список - Акцент 311"/>
    <w:basedOn w:val="a3"/>
    <w:next w:val="-35"/>
    <w:uiPriority w:val="72"/>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15">
    <w:name w:val="Цветной список - Акцент 411"/>
    <w:basedOn w:val="a3"/>
    <w:next w:val="-45"/>
    <w:uiPriority w:val="72"/>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15">
    <w:name w:val="Цветной список - Акцент 511"/>
    <w:basedOn w:val="a3"/>
    <w:next w:val="-55"/>
    <w:uiPriority w:val="72"/>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15">
    <w:name w:val="Цветной список - Акцент 611"/>
    <w:basedOn w:val="a3"/>
    <w:next w:val="-65"/>
    <w:uiPriority w:val="72"/>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1a">
    <w:name w:val="Цветная сетка11"/>
    <w:basedOn w:val="a3"/>
    <w:next w:val="aff6"/>
    <w:uiPriority w:val="73"/>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16">
    <w:name w:val="Цветная сетка - Акцент 111"/>
    <w:basedOn w:val="a3"/>
    <w:next w:val="-16"/>
    <w:uiPriority w:val="73"/>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16">
    <w:name w:val="Цветная сетка - Акцент 211"/>
    <w:basedOn w:val="a3"/>
    <w:next w:val="-26"/>
    <w:uiPriority w:val="73"/>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16">
    <w:name w:val="Цветная сетка - Акцент 311"/>
    <w:basedOn w:val="a3"/>
    <w:next w:val="-36"/>
    <w:uiPriority w:val="73"/>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16">
    <w:name w:val="Цветная сетка - Акцент 411"/>
    <w:basedOn w:val="a3"/>
    <w:next w:val="-46"/>
    <w:uiPriority w:val="73"/>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6">
    <w:name w:val="Цветная сетка - Акцент 511"/>
    <w:basedOn w:val="a3"/>
    <w:next w:val="-56"/>
    <w:uiPriority w:val="73"/>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16">
    <w:name w:val="Цветная сетка - Акцент 611"/>
    <w:basedOn w:val="a3"/>
    <w:next w:val="-66"/>
    <w:uiPriority w:val="73"/>
    <w:rsid w:val="00AC18D3"/>
    <w:pPr>
      <w:spacing w:after="0" w:line="240" w:lineRule="auto"/>
    </w:pPr>
    <w:rPr>
      <w:rFonts w:ascii="Cambria" w:eastAsia="MS Mincho" w:hAnsi="Cambria"/>
      <w:bCs w:val="0"/>
      <w:kern w:val="0"/>
      <w:sz w:val="22"/>
      <w:szCs w:val="22"/>
      <w:lang w:val="en-US"/>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11b">
    <w:name w:val="Сетка таблицы11"/>
    <w:basedOn w:val="a3"/>
    <w:next w:val="ae"/>
    <w:uiPriority w:val="59"/>
    <w:rsid w:val="00060414"/>
    <w:pPr>
      <w:spacing w:after="0" w:line="240" w:lineRule="auto"/>
    </w:pPr>
    <w:rPr>
      <w:rFonts w:ascii="Cambria" w:eastAsia="MS Mincho" w:hAnsi="Cambria"/>
      <w:bCs w:val="0"/>
      <w:color w:val="aut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
    <w:name w:val="Нет списка16"/>
    <w:next w:val="a4"/>
    <w:uiPriority w:val="99"/>
    <w:semiHidden/>
    <w:unhideWhenUsed/>
    <w:rsid w:val="00D141B2"/>
  </w:style>
  <w:style w:type="table" w:customStyle="1" w:styleId="124">
    <w:name w:val="Сетка таблицы12"/>
    <w:basedOn w:val="a3"/>
    <w:next w:val="ae"/>
    <w:uiPriority w:val="59"/>
    <w:rsid w:val="00D141B2"/>
    <w:pPr>
      <w:spacing w:after="0" w:line="240" w:lineRule="auto"/>
    </w:pPr>
    <w:rPr>
      <w:rFonts w:ascii="Cambria" w:eastAsia="MS Mincho" w:hAnsi="Cambria"/>
      <w:bCs w:val="0"/>
      <w:color w:val="auto"/>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ветлая заливка12"/>
    <w:basedOn w:val="a3"/>
    <w:next w:val="aff0"/>
    <w:uiPriority w:val="60"/>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6">
    <w:name w:val="Светлый список12"/>
    <w:basedOn w:val="a3"/>
    <w:next w:val="aff1"/>
    <w:uiPriority w:val="61"/>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7">
    <w:name w:val="Светлая сетка12"/>
    <w:basedOn w:val="a3"/>
    <w:next w:val="aff2"/>
    <w:uiPriority w:val="62"/>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Средняя заливка 112"/>
    <w:basedOn w:val="a3"/>
    <w:next w:val="19"/>
    <w:uiPriority w:val="63"/>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127">
    <w:name w:val="Средняя заливка 212"/>
    <w:basedOn w:val="a3"/>
    <w:next w:val="29"/>
    <w:uiPriority w:val="64"/>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Средний список 112"/>
    <w:basedOn w:val="a3"/>
    <w:next w:val="1a"/>
    <w:uiPriority w:val="65"/>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000000"/>
        <w:bottom w:val="single" w:sz="8" w:space="0" w:color="000000"/>
      </w:tblBorders>
    </w:tblPr>
    <w:tblStylePr w:type="firstRow">
      <w:rPr>
        <w:rFonts w:ascii="Calibri" w:eastAsia="MS Gothic" w:hAnsi="Calibri"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28">
    <w:name w:val="Средний список 212"/>
    <w:basedOn w:val="a3"/>
    <w:next w:val="2a"/>
    <w:uiPriority w:val="66"/>
    <w:semiHidden/>
    <w:unhideWhenUsed/>
    <w:rsid w:val="00D141B2"/>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124">
    <w:name w:val="Средняя сетка 112"/>
    <w:basedOn w:val="a3"/>
    <w:next w:val="1b"/>
    <w:uiPriority w:val="67"/>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2129">
    <w:name w:val="Средняя сетка 212"/>
    <w:basedOn w:val="a3"/>
    <w:next w:val="2b"/>
    <w:uiPriority w:val="68"/>
    <w:semiHidden/>
    <w:unhideWhenUsed/>
    <w:rsid w:val="00D141B2"/>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12">
    <w:name w:val="Средняя сетка 312"/>
    <w:basedOn w:val="a3"/>
    <w:next w:val="37"/>
    <w:uiPriority w:val="69"/>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128">
    <w:name w:val="Темный список12"/>
    <w:basedOn w:val="a3"/>
    <w:next w:val="aff3"/>
    <w:uiPriority w:val="70"/>
    <w:semiHidden/>
    <w:unhideWhenUsed/>
    <w:rsid w:val="00D141B2"/>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29">
    <w:name w:val="Цветная заливка12"/>
    <w:basedOn w:val="a3"/>
    <w:next w:val="aff4"/>
    <w:uiPriority w:val="71"/>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2a">
    <w:name w:val="Цветной список12"/>
    <w:basedOn w:val="a3"/>
    <w:next w:val="aff5"/>
    <w:uiPriority w:val="72"/>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2b">
    <w:name w:val="Цветная сетка12"/>
    <w:basedOn w:val="a3"/>
    <w:next w:val="aff6"/>
    <w:uiPriority w:val="73"/>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20">
    <w:name w:val="Светлая заливка - Акцент 112"/>
    <w:basedOn w:val="a3"/>
    <w:next w:val="-1"/>
    <w:uiPriority w:val="60"/>
    <w:semiHidden/>
    <w:unhideWhenUsed/>
    <w:rsid w:val="00D141B2"/>
    <w:pPr>
      <w:spacing w:after="0" w:line="240" w:lineRule="auto"/>
    </w:pPr>
    <w:rPr>
      <w:rFonts w:ascii="Cambria" w:eastAsia="MS Mincho" w:hAnsi="Cambria"/>
      <w:bCs w:val="0"/>
      <w:color w:val="365F91"/>
      <w:kern w:val="0"/>
      <w:sz w:val="22"/>
      <w:szCs w:val="22"/>
      <w:lang w:val="en-US"/>
      <w14:ligatures w14:val="none"/>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21">
    <w:name w:val="Светлый список - Акцент 112"/>
    <w:basedOn w:val="a3"/>
    <w:next w:val="-10"/>
    <w:uiPriority w:val="61"/>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22">
    <w:name w:val="Светлая сетка - Акцент 112"/>
    <w:basedOn w:val="a3"/>
    <w:next w:val="-12"/>
    <w:uiPriority w:val="62"/>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2">
    <w:name w:val="Средняя заливка 1 - Акцент 112"/>
    <w:basedOn w:val="a3"/>
    <w:next w:val="1-1"/>
    <w:uiPriority w:val="63"/>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2-112">
    <w:name w:val="Средняя заливка 2 - Акцент 112"/>
    <w:basedOn w:val="a3"/>
    <w:next w:val="2-1"/>
    <w:uiPriority w:val="64"/>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0">
    <w:name w:val="Средний список 1 - Акцент 112"/>
    <w:basedOn w:val="a3"/>
    <w:next w:val="1-10"/>
    <w:uiPriority w:val="65"/>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4F81BD"/>
        <w:bottom w:val="single" w:sz="8" w:space="0" w:color="4F81BD"/>
      </w:tblBorders>
    </w:tblPr>
    <w:tblStylePr w:type="firstRow">
      <w:rPr>
        <w:rFonts w:ascii="Calibri" w:eastAsia="MS Gothic" w:hAnsi="Calibri"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0">
    <w:name w:val="Средний список 2 - Акцент 112"/>
    <w:basedOn w:val="a3"/>
    <w:next w:val="2-10"/>
    <w:uiPriority w:val="66"/>
    <w:semiHidden/>
    <w:unhideWhenUsed/>
    <w:rsid w:val="00D141B2"/>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1121">
    <w:name w:val="Средняя сетка 1 - Акцент 112"/>
    <w:basedOn w:val="a3"/>
    <w:next w:val="1-12"/>
    <w:uiPriority w:val="67"/>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2-1121">
    <w:name w:val="Средняя сетка 2 - Акцент 112"/>
    <w:basedOn w:val="a3"/>
    <w:next w:val="2-12"/>
    <w:uiPriority w:val="68"/>
    <w:semiHidden/>
    <w:unhideWhenUsed/>
    <w:rsid w:val="00D141B2"/>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3-112">
    <w:name w:val="Средняя сетка 3 - Акцент 112"/>
    <w:basedOn w:val="a3"/>
    <w:next w:val="3-1"/>
    <w:uiPriority w:val="69"/>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123">
    <w:name w:val="Темный список - Акцент 112"/>
    <w:basedOn w:val="a3"/>
    <w:next w:val="-13"/>
    <w:uiPriority w:val="70"/>
    <w:semiHidden/>
    <w:unhideWhenUsed/>
    <w:rsid w:val="00D141B2"/>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124">
    <w:name w:val="Цветная заливка - Акцент 112"/>
    <w:basedOn w:val="a3"/>
    <w:next w:val="-14"/>
    <w:uiPriority w:val="71"/>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1125">
    <w:name w:val="Цветной список - Акцент 112"/>
    <w:basedOn w:val="a3"/>
    <w:next w:val="-15"/>
    <w:uiPriority w:val="72"/>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26">
    <w:name w:val="Цветная сетка - Акцент 112"/>
    <w:basedOn w:val="a3"/>
    <w:next w:val="-16"/>
    <w:uiPriority w:val="73"/>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20">
    <w:name w:val="Светлая заливка - Акцент 212"/>
    <w:basedOn w:val="a3"/>
    <w:next w:val="-2"/>
    <w:uiPriority w:val="60"/>
    <w:semiHidden/>
    <w:unhideWhenUsed/>
    <w:rsid w:val="00D141B2"/>
    <w:pPr>
      <w:spacing w:after="0" w:line="240" w:lineRule="auto"/>
    </w:pPr>
    <w:rPr>
      <w:rFonts w:ascii="Cambria" w:eastAsia="MS Mincho" w:hAnsi="Cambria"/>
      <w:bCs w:val="0"/>
      <w:color w:val="943634"/>
      <w:kern w:val="0"/>
      <w:sz w:val="22"/>
      <w:szCs w:val="22"/>
      <w:lang w:val="en-US"/>
      <w14:ligatures w14:val="none"/>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21">
    <w:name w:val="Светлый список - Акцент 212"/>
    <w:basedOn w:val="a3"/>
    <w:next w:val="-20"/>
    <w:uiPriority w:val="61"/>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122">
    <w:name w:val="Светлая сетка - Акцент 212"/>
    <w:basedOn w:val="a3"/>
    <w:next w:val="-22"/>
    <w:uiPriority w:val="62"/>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212">
    <w:name w:val="Средняя заливка 1 - Акцент 212"/>
    <w:basedOn w:val="a3"/>
    <w:next w:val="1-2"/>
    <w:uiPriority w:val="63"/>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2-212">
    <w:name w:val="Средняя заливка 2 - Акцент 212"/>
    <w:basedOn w:val="a3"/>
    <w:next w:val="2-2"/>
    <w:uiPriority w:val="64"/>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0">
    <w:name w:val="Средний список 1 - Акцент 212"/>
    <w:basedOn w:val="a3"/>
    <w:next w:val="1-20"/>
    <w:uiPriority w:val="65"/>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C0504D"/>
        <w:bottom w:val="single" w:sz="8" w:space="0" w:color="C0504D"/>
      </w:tblBorders>
    </w:tblPr>
    <w:tblStylePr w:type="firstRow">
      <w:rPr>
        <w:rFonts w:ascii="Calibri" w:eastAsia="MS Gothic" w:hAnsi="Calibri"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2-2120">
    <w:name w:val="Средний список 2 - Акцент 212"/>
    <w:basedOn w:val="a3"/>
    <w:next w:val="2-20"/>
    <w:uiPriority w:val="66"/>
    <w:semiHidden/>
    <w:unhideWhenUsed/>
    <w:rsid w:val="00D141B2"/>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1-2121">
    <w:name w:val="Средняя сетка 1 - Акцент 212"/>
    <w:basedOn w:val="a3"/>
    <w:next w:val="1-22"/>
    <w:uiPriority w:val="67"/>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2-2121">
    <w:name w:val="Средняя сетка 2 - Акцент 212"/>
    <w:basedOn w:val="a3"/>
    <w:next w:val="2-22"/>
    <w:uiPriority w:val="68"/>
    <w:semiHidden/>
    <w:unhideWhenUsed/>
    <w:rsid w:val="00D141B2"/>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3-212">
    <w:name w:val="Средняя сетка 3 - Акцент 212"/>
    <w:basedOn w:val="a3"/>
    <w:next w:val="3-2"/>
    <w:uiPriority w:val="69"/>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2123">
    <w:name w:val="Темный список - Акцент 212"/>
    <w:basedOn w:val="a3"/>
    <w:next w:val="-23"/>
    <w:uiPriority w:val="70"/>
    <w:semiHidden/>
    <w:unhideWhenUsed/>
    <w:rsid w:val="00D141B2"/>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2124">
    <w:name w:val="Цветная заливка - Акцент 212"/>
    <w:basedOn w:val="a3"/>
    <w:next w:val="-24"/>
    <w:uiPriority w:val="71"/>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2125">
    <w:name w:val="Цветной список - Акцент 212"/>
    <w:basedOn w:val="a3"/>
    <w:next w:val="-25"/>
    <w:uiPriority w:val="72"/>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2126">
    <w:name w:val="Цветная сетка - Акцент 212"/>
    <w:basedOn w:val="a3"/>
    <w:next w:val="-26"/>
    <w:uiPriority w:val="73"/>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20">
    <w:name w:val="Светлая заливка - Акцент 312"/>
    <w:basedOn w:val="a3"/>
    <w:next w:val="-3"/>
    <w:uiPriority w:val="60"/>
    <w:semiHidden/>
    <w:unhideWhenUsed/>
    <w:rsid w:val="00D141B2"/>
    <w:pPr>
      <w:spacing w:after="0" w:line="240" w:lineRule="auto"/>
    </w:pPr>
    <w:rPr>
      <w:rFonts w:ascii="Cambria" w:eastAsia="MS Mincho" w:hAnsi="Cambria"/>
      <w:bCs w:val="0"/>
      <w:color w:val="76923C"/>
      <w:kern w:val="0"/>
      <w:sz w:val="22"/>
      <w:szCs w:val="22"/>
      <w:lang w:val="en-US"/>
      <w14:ligatures w14:val="none"/>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21">
    <w:name w:val="Светлый список - Акцент 312"/>
    <w:basedOn w:val="a3"/>
    <w:next w:val="-30"/>
    <w:uiPriority w:val="61"/>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122">
    <w:name w:val="Светлая сетка - Акцент 312"/>
    <w:basedOn w:val="a3"/>
    <w:next w:val="-32"/>
    <w:uiPriority w:val="62"/>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312">
    <w:name w:val="Средняя заливка 1 - Акцент 312"/>
    <w:basedOn w:val="a3"/>
    <w:next w:val="1-3"/>
    <w:uiPriority w:val="63"/>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2-312">
    <w:name w:val="Средняя заливка 2 - Акцент 312"/>
    <w:basedOn w:val="a3"/>
    <w:next w:val="2-3"/>
    <w:uiPriority w:val="64"/>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 - Акцент 312"/>
    <w:basedOn w:val="a3"/>
    <w:next w:val="1-30"/>
    <w:uiPriority w:val="65"/>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9BBB59"/>
        <w:bottom w:val="single" w:sz="8" w:space="0" w:color="9BBB59"/>
      </w:tblBorders>
    </w:tblPr>
    <w:tblStylePr w:type="firstRow">
      <w:rPr>
        <w:rFonts w:ascii="Calibri" w:eastAsia="MS Gothic" w:hAnsi="Calibri"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2-3120">
    <w:name w:val="Средний список 2 - Акцент 312"/>
    <w:basedOn w:val="a3"/>
    <w:next w:val="2-30"/>
    <w:uiPriority w:val="66"/>
    <w:semiHidden/>
    <w:unhideWhenUsed/>
    <w:rsid w:val="00D141B2"/>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1-3121">
    <w:name w:val="Средняя сетка 1 - Акцент 312"/>
    <w:basedOn w:val="a3"/>
    <w:next w:val="1-32"/>
    <w:uiPriority w:val="67"/>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2-3121">
    <w:name w:val="Средняя сетка 2 - Акцент 312"/>
    <w:basedOn w:val="a3"/>
    <w:next w:val="2-32"/>
    <w:uiPriority w:val="68"/>
    <w:semiHidden/>
    <w:unhideWhenUsed/>
    <w:rsid w:val="00D141B2"/>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3-312">
    <w:name w:val="Средняя сетка 3 - Акцент 312"/>
    <w:basedOn w:val="a3"/>
    <w:next w:val="3-3"/>
    <w:uiPriority w:val="69"/>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23">
    <w:name w:val="Темный список - Акцент 312"/>
    <w:basedOn w:val="a3"/>
    <w:next w:val="-33"/>
    <w:uiPriority w:val="70"/>
    <w:semiHidden/>
    <w:unhideWhenUsed/>
    <w:rsid w:val="00D141B2"/>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124">
    <w:name w:val="Цветная заливка - Акцент 312"/>
    <w:basedOn w:val="a3"/>
    <w:next w:val="-34"/>
    <w:uiPriority w:val="71"/>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3125">
    <w:name w:val="Цветной список - Акцент 312"/>
    <w:basedOn w:val="a3"/>
    <w:next w:val="-35"/>
    <w:uiPriority w:val="72"/>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3126">
    <w:name w:val="Цветная сетка - Акцент 312"/>
    <w:basedOn w:val="a3"/>
    <w:next w:val="-36"/>
    <w:uiPriority w:val="73"/>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20">
    <w:name w:val="Светлая заливка - Акцент 412"/>
    <w:basedOn w:val="a3"/>
    <w:next w:val="-4"/>
    <w:uiPriority w:val="60"/>
    <w:semiHidden/>
    <w:unhideWhenUsed/>
    <w:rsid w:val="00D141B2"/>
    <w:pPr>
      <w:spacing w:after="0" w:line="240" w:lineRule="auto"/>
    </w:pPr>
    <w:rPr>
      <w:rFonts w:ascii="Cambria" w:eastAsia="MS Mincho" w:hAnsi="Cambria"/>
      <w:bCs w:val="0"/>
      <w:color w:val="5F497A"/>
      <w:kern w:val="0"/>
      <w:sz w:val="22"/>
      <w:szCs w:val="22"/>
      <w:lang w:val="en-US"/>
      <w14:ligatures w14:val="none"/>
    </w:rPr>
    <w:tblPr>
      <w:tblStyleRowBandSize w:val="1"/>
      <w:tblStyleColBandSize w:val="1"/>
      <w:tblInd w:w="0" w:type="nil"/>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121">
    <w:name w:val="Светлый список - Акцент 412"/>
    <w:basedOn w:val="a3"/>
    <w:next w:val="-40"/>
    <w:uiPriority w:val="61"/>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4122">
    <w:name w:val="Светлая сетка - Акцент 412"/>
    <w:basedOn w:val="a3"/>
    <w:next w:val="-42"/>
    <w:uiPriority w:val="62"/>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412">
    <w:name w:val="Средняя заливка 1 - Акцент 412"/>
    <w:basedOn w:val="a3"/>
    <w:next w:val="1-4"/>
    <w:uiPriority w:val="63"/>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2-412">
    <w:name w:val="Средняя заливка 2 - Акцент 412"/>
    <w:basedOn w:val="a3"/>
    <w:next w:val="2-4"/>
    <w:uiPriority w:val="64"/>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120">
    <w:name w:val="Средний список 1 - Акцент 412"/>
    <w:basedOn w:val="a3"/>
    <w:next w:val="1-40"/>
    <w:uiPriority w:val="65"/>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8064A2"/>
        <w:bottom w:val="single" w:sz="8" w:space="0" w:color="8064A2"/>
      </w:tblBorders>
    </w:tblPr>
    <w:tblStylePr w:type="firstRow">
      <w:rPr>
        <w:rFonts w:ascii="Calibri" w:eastAsia="MS Gothic" w:hAnsi="Calibri"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2-4120">
    <w:name w:val="Средний список 2 - Акцент 412"/>
    <w:basedOn w:val="a3"/>
    <w:next w:val="2-40"/>
    <w:uiPriority w:val="66"/>
    <w:semiHidden/>
    <w:unhideWhenUsed/>
    <w:rsid w:val="00D141B2"/>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1-4121">
    <w:name w:val="Средняя сетка 1 - Акцент 412"/>
    <w:basedOn w:val="a3"/>
    <w:next w:val="1-42"/>
    <w:uiPriority w:val="67"/>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2-4121">
    <w:name w:val="Средняя сетка 2 - Акцент 412"/>
    <w:basedOn w:val="a3"/>
    <w:next w:val="2-42"/>
    <w:uiPriority w:val="68"/>
    <w:semiHidden/>
    <w:unhideWhenUsed/>
    <w:rsid w:val="00D141B2"/>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412">
    <w:name w:val="Средняя сетка 3 - Акцент 412"/>
    <w:basedOn w:val="a3"/>
    <w:next w:val="3-4"/>
    <w:uiPriority w:val="69"/>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4123">
    <w:name w:val="Темный список - Акцент 412"/>
    <w:basedOn w:val="a3"/>
    <w:next w:val="-43"/>
    <w:uiPriority w:val="70"/>
    <w:semiHidden/>
    <w:unhideWhenUsed/>
    <w:rsid w:val="00D141B2"/>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4124">
    <w:name w:val="Цветная заливка - Акцент 412"/>
    <w:basedOn w:val="a3"/>
    <w:next w:val="-44"/>
    <w:uiPriority w:val="71"/>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4125">
    <w:name w:val="Цветной список - Акцент 412"/>
    <w:basedOn w:val="a3"/>
    <w:next w:val="-45"/>
    <w:uiPriority w:val="72"/>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4126">
    <w:name w:val="Цветная сетка - Акцент 412"/>
    <w:basedOn w:val="a3"/>
    <w:next w:val="-46"/>
    <w:uiPriority w:val="73"/>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20">
    <w:name w:val="Светлая заливка - Акцент 512"/>
    <w:basedOn w:val="a3"/>
    <w:next w:val="-5"/>
    <w:uiPriority w:val="60"/>
    <w:semiHidden/>
    <w:unhideWhenUsed/>
    <w:rsid w:val="00D141B2"/>
    <w:pPr>
      <w:spacing w:after="0" w:line="240" w:lineRule="auto"/>
    </w:pPr>
    <w:rPr>
      <w:rFonts w:ascii="Cambria" w:eastAsia="MS Mincho" w:hAnsi="Cambria"/>
      <w:bCs w:val="0"/>
      <w:color w:val="31849B"/>
      <w:kern w:val="0"/>
      <w:sz w:val="22"/>
      <w:szCs w:val="22"/>
      <w:lang w:val="en-US"/>
      <w14:ligatures w14:val="none"/>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21">
    <w:name w:val="Светлый список - Акцент 512"/>
    <w:basedOn w:val="a3"/>
    <w:next w:val="-50"/>
    <w:uiPriority w:val="61"/>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5122">
    <w:name w:val="Светлая сетка - Акцент 512"/>
    <w:basedOn w:val="a3"/>
    <w:next w:val="-52"/>
    <w:uiPriority w:val="62"/>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12">
    <w:name w:val="Средняя заливка 1 - Акцент 512"/>
    <w:basedOn w:val="a3"/>
    <w:next w:val="1-5"/>
    <w:uiPriority w:val="63"/>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512">
    <w:name w:val="Средняя заливка 2 - Акцент 512"/>
    <w:basedOn w:val="a3"/>
    <w:next w:val="2-5"/>
    <w:uiPriority w:val="64"/>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120">
    <w:name w:val="Средний список 1 - Акцент 512"/>
    <w:basedOn w:val="a3"/>
    <w:next w:val="1-50"/>
    <w:uiPriority w:val="65"/>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4BACC6"/>
        <w:bottom w:val="single" w:sz="8" w:space="0" w:color="4BACC6"/>
      </w:tblBorders>
    </w:tblPr>
    <w:tblStylePr w:type="firstRow">
      <w:rPr>
        <w:rFonts w:ascii="Calibri" w:eastAsia="MS Gothic" w:hAnsi="Calibri"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2-5120">
    <w:name w:val="Средний список 2 - Акцент 512"/>
    <w:basedOn w:val="a3"/>
    <w:next w:val="2-50"/>
    <w:uiPriority w:val="66"/>
    <w:semiHidden/>
    <w:unhideWhenUsed/>
    <w:rsid w:val="00D141B2"/>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1-5121">
    <w:name w:val="Средняя сетка 1 - Акцент 512"/>
    <w:basedOn w:val="a3"/>
    <w:next w:val="1-52"/>
    <w:uiPriority w:val="67"/>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2-5121">
    <w:name w:val="Средняя сетка 2 - Акцент 512"/>
    <w:basedOn w:val="a3"/>
    <w:next w:val="2-52"/>
    <w:uiPriority w:val="68"/>
    <w:semiHidden/>
    <w:unhideWhenUsed/>
    <w:rsid w:val="00D141B2"/>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3-512">
    <w:name w:val="Средняя сетка 3 - Акцент 512"/>
    <w:basedOn w:val="a3"/>
    <w:next w:val="3-5"/>
    <w:uiPriority w:val="69"/>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5123">
    <w:name w:val="Темный список - Акцент 512"/>
    <w:basedOn w:val="a3"/>
    <w:next w:val="-53"/>
    <w:uiPriority w:val="70"/>
    <w:semiHidden/>
    <w:unhideWhenUsed/>
    <w:rsid w:val="00D141B2"/>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5124">
    <w:name w:val="Цветная заливка - Акцент 512"/>
    <w:basedOn w:val="a3"/>
    <w:next w:val="-54"/>
    <w:uiPriority w:val="71"/>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5125">
    <w:name w:val="Цветной список - Акцент 512"/>
    <w:basedOn w:val="a3"/>
    <w:next w:val="-55"/>
    <w:uiPriority w:val="72"/>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5126">
    <w:name w:val="Цветная сетка - Акцент 512"/>
    <w:basedOn w:val="a3"/>
    <w:next w:val="-56"/>
    <w:uiPriority w:val="73"/>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20">
    <w:name w:val="Светлая заливка - Акцент 612"/>
    <w:basedOn w:val="a3"/>
    <w:next w:val="-6"/>
    <w:uiPriority w:val="60"/>
    <w:semiHidden/>
    <w:unhideWhenUsed/>
    <w:rsid w:val="00D141B2"/>
    <w:pPr>
      <w:spacing w:after="0" w:line="240" w:lineRule="auto"/>
    </w:pPr>
    <w:rPr>
      <w:rFonts w:ascii="Cambria" w:eastAsia="MS Mincho" w:hAnsi="Cambria"/>
      <w:bCs w:val="0"/>
      <w:color w:val="E36C0A"/>
      <w:kern w:val="0"/>
      <w:sz w:val="22"/>
      <w:szCs w:val="22"/>
      <w:lang w:val="en-US"/>
      <w14:ligatures w14:val="none"/>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6121">
    <w:name w:val="Светлый список - Акцент 612"/>
    <w:basedOn w:val="a3"/>
    <w:next w:val="-60"/>
    <w:uiPriority w:val="61"/>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122">
    <w:name w:val="Светлая сетка - Акцент 612"/>
    <w:basedOn w:val="a3"/>
    <w:next w:val="-62"/>
    <w:uiPriority w:val="62"/>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612">
    <w:name w:val="Средняя заливка 1 - Акцент 612"/>
    <w:basedOn w:val="a3"/>
    <w:next w:val="1-6"/>
    <w:uiPriority w:val="63"/>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12">
    <w:name w:val="Средняя заливка 2 - Акцент 612"/>
    <w:basedOn w:val="a3"/>
    <w:next w:val="2-6"/>
    <w:uiPriority w:val="64"/>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120">
    <w:name w:val="Средний список 1 - Акцент 612"/>
    <w:basedOn w:val="a3"/>
    <w:next w:val="1-60"/>
    <w:uiPriority w:val="65"/>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8" w:space="0" w:color="F79646"/>
        <w:bottom w:val="single" w:sz="8" w:space="0" w:color="F79646"/>
      </w:tblBorders>
    </w:tblPr>
    <w:tblStylePr w:type="firstRow">
      <w:rPr>
        <w:rFonts w:ascii="Calibri" w:eastAsia="MS Gothic" w:hAnsi="Calibri"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6120">
    <w:name w:val="Средний список 2 - Акцент 612"/>
    <w:basedOn w:val="a3"/>
    <w:next w:val="2-60"/>
    <w:uiPriority w:val="66"/>
    <w:semiHidden/>
    <w:unhideWhenUsed/>
    <w:rsid w:val="00D141B2"/>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6121">
    <w:name w:val="Средняя сетка 1 - Акцент 612"/>
    <w:basedOn w:val="a3"/>
    <w:next w:val="1-62"/>
    <w:uiPriority w:val="67"/>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6121">
    <w:name w:val="Средняя сетка 2 - Акцент 612"/>
    <w:basedOn w:val="a3"/>
    <w:next w:val="2-62"/>
    <w:uiPriority w:val="68"/>
    <w:semiHidden/>
    <w:unhideWhenUsed/>
    <w:rsid w:val="00D141B2"/>
    <w:pPr>
      <w:spacing w:after="0" w:line="240" w:lineRule="auto"/>
    </w:pPr>
    <w:rPr>
      <w:rFonts w:ascii="Calibri" w:eastAsia="MS Gothic" w:hAnsi="Calibri"/>
      <w:bCs w:val="0"/>
      <w:kern w:val="0"/>
      <w:sz w:val="22"/>
      <w:szCs w:val="22"/>
      <w:lang w:val="en-US"/>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612">
    <w:name w:val="Средняя сетка 3 - Акцент 612"/>
    <w:basedOn w:val="a3"/>
    <w:next w:val="3-6"/>
    <w:uiPriority w:val="69"/>
    <w:semiHidden/>
    <w:unhideWhenUsed/>
    <w:rsid w:val="00D141B2"/>
    <w:pPr>
      <w:spacing w:after="0" w:line="240" w:lineRule="auto"/>
    </w:pPr>
    <w:rPr>
      <w:rFonts w:ascii="Cambria" w:eastAsia="MS Mincho" w:hAnsi="Cambria"/>
      <w:bCs w:val="0"/>
      <w:color w:val="auto"/>
      <w:kern w:val="0"/>
      <w:sz w:val="22"/>
      <w:szCs w:val="22"/>
      <w:lang w:val="en-US"/>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6123">
    <w:name w:val="Темный список - Акцент 612"/>
    <w:basedOn w:val="a3"/>
    <w:next w:val="-63"/>
    <w:uiPriority w:val="70"/>
    <w:semiHidden/>
    <w:unhideWhenUsed/>
    <w:rsid w:val="00D141B2"/>
    <w:pPr>
      <w:spacing w:after="0" w:line="240" w:lineRule="auto"/>
    </w:pPr>
    <w:rPr>
      <w:rFonts w:ascii="Cambria" w:eastAsia="MS Mincho" w:hAnsi="Cambria"/>
      <w:bCs w:val="0"/>
      <w:color w:val="FFFFFF"/>
      <w:kern w:val="0"/>
      <w:sz w:val="22"/>
      <w:szCs w:val="22"/>
      <w:lang w:val="en-US"/>
      <w14:ligatures w14:val="none"/>
    </w:rPr>
    <w:tblPr>
      <w:tblStyleRowBandSize w:val="1"/>
      <w:tblStyleColBandSize w:val="1"/>
      <w:tblInd w:w="0" w:type="nil"/>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6124">
    <w:name w:val="Цветная заливка - Акцент 612"/>
    <w:basedOn w:val="a3"/>
    <w:next w:val="-64"/>
    <w:uiPriority w:val="71"/>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6125">
    <w:name w:val="Цветной список - Акцент 612"/>
    <w:basedOn w:val="a3"/>
    <w:next w:val="-65"/>
    <w:uiPriority w:val="72"/>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6126">
    <w:name w:val="Цветная сетка - Акцент 612"/>
    <w:basedOn w:val="a3"/>
    <w:next w:val="-66"/>
    <w:uiPriority w:val="73"/>
    <w:semiHidden/>
    <w:unhideWhenUsed/>
    <w:rsid w:val="00D141B2"/>
    <w:pPr>
      <w:spacing w:after="0" w:line="240" w:lineRule="auto"/>
    </w:pPr>
    <w:rPr>
      <w:rFonts w:ascii="Cambria" w:eastAsia="MS Mincho" w:hAnsi="Cambria"/>
      <w:bCs w:val="0"/>
      <w:kern w:val="0"/>
      <w:sz w:val="22"/>
      <w:szCs w:val="22"/>
      <w:lang w:val="en-US"/>
      <w14:ligatures w14:val="none"/>
    </w:rPr>
    <w:tblPr>
      <w:tblStyleRowBandSize w:val="1"/>
      <w:tblStyleColBandSize w:val="1"/>
      <w:tblInd w:w="0" w:type="nil"/>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134">
    <w:name w:val="Сетка таблицы13"/>
    <w:basedOn w:val="a3"/>
    <w:next w:val="ae"/>
    <w:uiPriority w:val="59"/>
    <w:rsid w:val="00C3429A"/>
    <w:pPr>
      <w:spacing w:after="0" w:line="240" w:lineRule="auto"/>
    </w:pPr>
    <w:rPr>
      <w:rFonts w:ascii="Cambria" w:eastAsia="MS Mincho" w:hAnsi="Cambria"/>
      <w:bCs w:val="0"/>
      <w:color w:val="aut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jpeg"/><Relationship Id="rId63" Type="http://schemas.openxmlformats.org/officeDocument/2006/relationships/image" Target="media/image53.jpeg"/><Relationship Id="rId68" Type="http://schemas.openxmlformats.org/officeDocument/2006/relationships/image" Target="media/image58.png"/><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image" Target="media/image20.jpe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3.jpe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1.jpeg"/><Relationship Id="rId19" Type="http://schemas.openxmlformats.org/officeDocument/2006/relationships/image" Target="media/image10.jpeg"/><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image" Target="media/image39.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footer" Target="footer1.xml"/><Relationship Id="rId51" Type="http://schemas.openxmlformats.org/officeDocument/2006/relationships/image" Target="media/image41.png"/><Relationship Id="rId72" Type="http://schemas.openxmlformats.org/officeDocument/2006/relationships/image" Target="media/image6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image" Target="media/image37.jpe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footer" Target="footer2.xml"/><Relationship Id="rId57" Type="http://schemas.openxmlformats.org/officeDocument/2006/relationships/image" Target="media/image47.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jpeg"/><Relationship Id="rId39" Type="http://schemas.openxmlformats.org/officeDocument/2006/relationships/image" Target="media/image30.jpeg"/><Relationship Id="rId34" Type="http://schemas.openxmlformats.org/officeDocument/2006/relationships/image" Target="media/image25.png"/><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endnotes" Target="endnotes.xml"/><Relationship Id="rId71" Type="http://schemas.openxmlformats.org/officeDocument/2006/relationships/image" Target="media/image6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Rustam\Downloads\&#1056;&#1080;&#1089;&#1091;&#1085;&#1086;&#1082;_2_4_&#1082;&#1088;&#1080;&#1074;&#1072;&#1103;_&#1085;&#1072;&#1089;&#1099;&#1097;&#1077;&#1085;&#1080;&#110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psat(T)</c:v>
          </c:tx>
          <c:spPr>
            <a:ln w="19050"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xVal>
            <c:numRef>
              <c:f>Данные!$A$12:$A$172</c:f>
              <c:numCache>
                <c:formatCode>General</c:formatCode>
                <c:ptCount val="161"/>
                <c:pt idx="0">
                  <c:v>45</c:v>
                </c:pt>
                <c:pt idx="1">
                  <c:v>46</c:v>
                </c:pt>
                <c:pt idx="2">
                  <c:v>47</c:v>
                </c:pt>
                <c:pt idx="3">
                  <c:v>48</c:v>
                </c:pt>
                <c:pt idx="4">
                  <c:v>49</c:v>
                </c:pt>
                <c:pt idx="5">
                  <c:v>50</c:v>
                </c:pt>
                <c:pt idx="6">
                  <c:v>51</c:v>
                </c:pt>
                <c:pt idx="7">
                  <c:v>52</c:v>
                </c:pt>
                <c:pt idx="8">
                  <c:v>53</c:v>
                </c:pt>
                <c:pt idx="9">
                  <c:v>54</c:v>
                </c:pt>
                <c:pt idx="10">
                  <c:v>55</c:v>
                </c:pt>
                <c:pt idx="11">
                  <c:v>56</c:v>
                </c:pt>
                <c:pt idx="12">
                  <c:v>57</c:v>
                </c:pt>
                <c:pt idx="13">
                  <c:v>58</c:v>
                </c:pt>
                <c:pt idx="14">
                  <c:v>59</c:v>
                </c:pt>
                <c:pt idx="15">
                  <c:v>60</c:v>
                </c:pt>
                <c:pt idx="16">
                  <c:v>61</c:v>
                </c:pt>
                <c:pt idx="17">
                  <c:v>62</c:v>
                </c:pt>
                <c:pt idx="18">
                  <c:v>63</c:v>
                </c:pt>
                <c:pt idx="19">
                  <c:v>64</c:v>
                </c:pt>
                <c:pt idx="20">
                  <c:v>65</c:v>
                </c:pt>
                <c:pt idx="21">
                  <c:v>66</c:v>
                </c:pt>
                <c:pt idx="22">
                  <c:v>67</c:v>
                </c:pt>
                <c:pt idx="23">
                  <c:v>68</c:v>
                </c:pt>
                <c:pt idx="24">
                  <c:v>69</c:v>
                </c:pt>
                <c:pt idx="25">
                  <c:v>70</c:v>
                </c:pt>
                <c:pt idx="26">
                  <c:v>71</c:v>
                </c:pt>
                <c:pt idx="27">
                  <c:v>72</c:v>
                </c:pt>
                <c:pt idx="28">
                  <c:v>73</c:v>
                </c:pt>
                <c:pt idx="29">
                  <c:v>74</c:v>
                </c:pt>
                <c:pt idx="30">
                  <c:v>75</c:v>
                </c:pt>
                <c:pt idx="31">
                  <c:v>76</c:v>
                </c:pt>
                <c:pt idx="32">
                  <c:v>77</c:v>
                </c:pt>
                <c:pt idx="33">
                  <c:v>78</c:v>
                </c:pt>
                <c:pt idx="34">
                  <c:v>79</c:v>
                </c:pt>
                <c:pt idx="35">
                  <c:v>80</c:v>
                </c:pt>
                <c:pt idx="36">
                  <c:v>81</c:v>
                </c:pt>
                <c:pt idx="37">
                  <c:v>82</c:v>
                </c:pt>
                <c:pt idx="38">
                  <c:v>83</c:v>
                </c:pt>
                <c:pt idx="39">
                  <c:v>84</c:v>
                </c:pt>
                <c:pt idx="40">
                  <c:v>85</c:v>
                </c:pt>
                <c:pt idx="41">
                  <c:v>86</c:v>
                </c:pt>
                <c:pt idx="42">
                  <c:v>87</c:v>
                </c:pt>
                <c:pt idx="43">
                  <c:v>88</c:v>
                </c:pt>
                <c:pt idx="44">
                  <c:v>89</c:v>
                </c:pt>
                <c:pt idx="45">
                  <c:v>90</c:v>
                </c:pt>
                <c:pt idx="46">
                  <c:v>91</c:v>
                </c:pt>
                <c:pt idx="47">
                  <c:v>92</c:v>
                </c:pt>
                <c:pt idx="48">
                  <c:v>93</c:v>
                </c:pt>
                <c:pt idx="49">
                  <c:v>94</c:v>
                </c:pt>
                <c:pt idx="50">
                  <c:v>95</c:v>
                </c:pt>
                <c:pt idx="51">
                  <c:v>96</c:v>
                </c:pt>
                <c:pt idx="52">
                  <c:v>97</c:v>
                </c:pt>
                <c:pt idx="53">
                  <c:v>98</c:v>
                </c:pt>
                <c:pt idx="54">
                  <c:v>99</c:v>
                </c:pt>
                <c:pt idx="55">
                  <c:v>100</c:v>
                </c:pt>
                <c:pt idx="56">
                  <c:v>101</c:v>
                </c:pt>
                <c:pt idx="57">
                  <c:v>102</c:v>
                </c:pt>
                <c:pt idx="58">
                  <c:v>103</c:v>
                </c:pt>
                <c:pt idx="59">
                  <c:v>104</c:v>
                </c:pt>
                <c:pt idx="60">
                  <c:v>105</c:v>
                </c:pt>
                <c:pt idx="61">
                  <c:v>106</c:v>
                </c:pt>
                <c:pt idx="62">
                  <c:v>107</c:v>
                </c:pt>
                <c:pt idx="63">
                  <c:v>108</c:v>
                </c:pt>
                <c:pt idx="64">
                  <c:v>109</c:v>
                </c:pt>
                <c:pt idx="65">
                  <c:v>110</c:v>
                </c:pt>
                <c:pt idx="66">
                  <c:v>111</c:v>
                </c:pt>
                <c:pt idx="67">
                  <c:v>112</c:v>
                </c:pt>
                <c:pt idx="68">
                  <c:v>113</c:v>
                </c:pt>
                <c:pt idx="69">
                  <c:v>114</c:v>
                </c:pt>
                <c:pt idx="70">
                  <c:v>115</c:v>
                </c:pt>
                <c:pt idx="71">
                  <c:v>116</c:v>
                </c:pt>
                <c:pt idx="72">
                  <c:v>117</c:v>
                </c:pt>
                <c:pt idx="73">
                  <c:v>118</c:v>
                </c:pt>
                <c:pt idx="74">
                  <c:v>119</c:v>
                </c:pt>
                <c:pt idx="75">
                  <c:v>120</c:v>
                </c:pt>
                <c:pt idx="76">
                  <c:v>121</c:v>
                </c:pt>
                <c:pt idx="77">
                  <c:v>122</c:v>
                </c:pt>
                <c:pt idx="78">
                  <c:v>123</c:v>
                </c:pt>
                <c:pt idx="79">
                  <c:v>124</c:v>
                </c:pt>
                <c:pt idx="80">
                  <c:v>125</c:v>
                </c:pt>
                <c:pt idx="81">
                  <c:v>126</c:v>
                </c:pt>
                <c:pt idx="82">
                  <c:v>127</c:v>
                </c:pt>
                <c:pt idx="83">
                  <c:v>128</c:v>
                </c:pt>
                <c:pt idx="84">
                  <c:v>129</c:v>
                </c:pt>
                <c:pt idx="85">
                  <c:v>130</c:v>
                </c:pt>
                <c:pt idx="86">
                  <c:v>131</c:v>
                </c:pt>
                <c:pt idx="87">
                  <c:v>132</c:v>
                </c:pt>
                <c:pt idx="88">
                  <c:v>133</c:v>
                </c:pt>
                <c:pt idx="89">
                  <c:v>134</c:v>
                </c:pt>
                <c:pt idx="90">
                  <c:v>135</c:v>
                </c:pt>
                <c:pt idx="91">
                  <c:v>136</c:v>
                </c:pt>
                <c:pt idx="92">
                  <c:v>137</c:v>
                </c:pt>
                <c:pt idx="93">
                  <c:v>138</c:v>
                </c:pt>
                <c:pt idx="94">
                  <c:v>139</c:v>
                </c:pt>
                <c:pt idx="95">
                  <c:v>140</c:v>
                </c:pt>
                <c:pt idx="96">
                  <c:v>141</c:v>
                </c:pt>
                <c:pt idx="97">
                  <c:v>142</c:v>
                </c:pt>
                <c:pt idx="98">
                  <c:v>143</c:v>
                </c:pt>
                <c:pt idx="99">
                  <c:v>144</c:v>
                </c:pt>
                <c:pt idx="100">
                  <c:v>145</c:v>
                </c:pt>
                <c:pt idx="101">
                  <c:v>146</c:v>
                </c:pt>
                <c:pt idx="102">
                  <c:v>147</c:v>
                </c:pt>
                <c:pt idx="103">
                  <c:v>148</c:v>
                </c:pt>
                <c:pt idx="104">
                  <c:v>149</c:v>
                </c:pt>
                <c:pt idx="105">
                  <c:v>150</c:v>
                </c:pt>
                <c:pt idx="106">
                  <c:v>151</c:v>
                </c:pt>
                <c:pt idx="107">
                  <c:v>152</c:v>
                </c:pt>
                <c:pt idx="108">
                  <c:v>153</c:v>
                </c:pt>
                <c:pt idx="109">
                  <c:v>154</c:v>
                </c:pt>
                <c:pt idx="110">
                  <c:v>155</c:v>
                </c:pt>
                <c:pt idx="111">
                  <c:v>156</c:v>
                </c:pt>
                <c:pt idx="112">
                  <c:v>157</c:v>
                </c:pt>
                <c:pt idx="113">
                  <c:v>158</c:v>
                </c:pt>
                <c:pt idx="114">
                  <c:v>159</c:v>
                </c:pt>
                <c:pt idx="115">
                  <c:v>160</c:v>
                </c:pt>
                <c:pt idx="116">
                  <c:v>161</c:v>
                </c:pt>
                <c:pt idx="117">
                  <c:v>162</c:v>
                </c:pt>
                <c:pt idx="118">
                  <c:v>163</c:v>
                </c:pt>
                <c:pt idx="119">
                  <c:v>164</c:v>
                </c:pt>
                <c:pt idx="120">
                  <c:v>165</c:v>
                </c:pt>
                <c:pt idx="121">
                  <c:v>166</c:v>
                </c:pt>
                <c:pt idx="122">
                  <c:v>167</c:v>
                </c:pt>
                <c:pt idx="123">
                  <c:v>168</c:v>
                </c:pt>
                <c:pt idx="124">
                  <c:v>169</c:v>
                </c:pt>
                <c:pt idx="125">
                  <c:v>170</c:v>
                </c:pt>
                <c:pt idx="126">
                  <c:v>171</c:v>
                </c:pt>
                <c:pt idx="127">
                  <c:v>172</c:v>
                </c:pt>
                <c:pt idx="128">
                  <c:v>173</c:v>
                </c:pt>
                <c:pt idx="129">
                  <c:v>174</c:v>
                </c:pt>
                <c:pt idx="130">
                  <c:v>175</c:v>
                </c:pt>
                <c:pt idx="131">
                  <c:v>176</c:v>
                </c:pt>
                <c:pt idx="132">
                  <c:v>177</c:v>
                </c:pt>
                <c:pt idx="133">
                  <c:v>178</c:v>
                </c:pt>
                <c:pt idx="134">
                  <c:v>179</c:v>
                </c:pt>
                <c:pt idx="135">
                  <c:v>180</c:v>
                </c:pt>
                <c:pt idx="136">
                  <c:v>181</c:v>
                </c:pt>
                <c:pt idx="137">
                  <c:v>182</c:v>
                </c:pt>
                <c:pt idx="138">
                  <c:v>183</c:v>
                </c:pt>
                <c:pt idx="139">
                  <c:v>184</c:v>
                </c:pt>
                <c:pt idx="140">
                  <c:v>185</c:v>
                </c:pt>
                <c:pt idx="141">
                  <c:v>186</c:v>
                </c:pt>
                <c:pt idx="142">
                  <c:v>187</c:v>
                </c:pt>
                <c:pt idx="143">
                  <c:v>188</c:v>
                </c:pt>
                <c:pt idx="144">
                  <c:v>189</c:v>
                </c:pt>
                <c:pt idx="145">
                  <c:v>190</c:v>
                </c:pt>
                <c:pt idx="146">
                  <c:v>191</c:v>
                </c:pt>
                <c:pt idx="147">
                  <c:v>192</c:v>
                </c:pt>
                <c:pt idx="148">
                  <c:v>193</c:v>
                </c:pt>
                <c:pt idx="149">
                  <c:v>194</c:v>
                </c:pt>
                <c:pt idx="150">
                  <c:v>195</c:v>
                </c:pt>
                <c:pt idx="151">
                  <c:v>196</c:v>
                </c:pt>
                <c:pt idx="152">
                  <c:v>197</c:v>
                </c:pt>
                <c:pt idx="153">
                  <c:v>198</c:v>
                </c:pt>
                <c:pt idx="154">
                  <c:v>199</c:v>
                </c:pt>
                <c:pt idx="155">
                  <c:v>200</c:v>
                </c:pt>
                <c:pt idx="156">
                  <c:v>201</c:v>
                </c:pt>
                <c:pt idx="157">
                  <c:v>202</c:v>
                </c:pt>
                <c:pt idx="158">
                  <c:v>203</c:v>
                </c:pt>
                <c:pt idx="159">
                  <c:v>204</c:v>
                </c:pt>
                <c:pt idx="160">
                  <c:v>205</c:v>
                </c:pt>
              </c:numCache>
            </c:numRef>
          </c:xVal>
          <c:yVal>
            <c:numRef>
              <c:f>Данные!$C$12:$C$172</c:f>
              <c:numCache>
                <c:formatCode>0.0000</c:formatCode>
                <c:ptCount val="161"/>
                <c:pt idx="0">
                  <c:v>9.5953378267816941E-3</c:v>
                </c:pt>
                <c:pt idx="1">
                  <c:v>1.009981329865884E-2</c:v>
                </c:pt>
                <c:pt idx="2">
                  <c:v>1.062692686086575E-2</c:v>
                </c:pt>
                <c:pt idx="3">
                  <c:v>1.1177505552762522E-2</c:v>
                </c:pt>
                <c:pt idx="4">
                  <c:v>1.1752398822442717E-2</c:v>
                </c:pt>
                <c:pt idx="5">
                  <c:v>1.2352478870253699E-2</c:v>
                </c:pt>
                <c:pt idx="6">
                  <c:v>1.2978640990654947E-2</c:v>
                </c:pt>
                <c:pt idx="7">
                  <c:v>1.3631803912260603E-2</c:v>
                </c:pt>
                <c:pt idx="8">
                  <c:v>1.43129101359167E-2</c:v>
                </c:pt>
                <c:pt idx="9">
                  <c:v>1.5022926270663553E-2</c:v>
                </c:pt>
                <c:pt idx="10">
                  <c:v>1.5762843367436951E-2</c:v>
                </c:pt>
                <c:pt idx="11">
                  <c:v>1.6533677250365017E-2</c:v>
                </c:pt>
                <c:pt idx="12">
                  <c:v>1.7336468845517372E-2</c:v>
                </c:pt>
                <c:pt idx="13">
                  <c:v>1.8172284506969345E-2</c:v>
                </c:pt>
                <c:pt idx="14">
                  <c:v>1.9042216340044032E-2</c:v>
                </c:pt>
                <c:pt idx="15">
                  <c:v>1.9947382521598622E-2</c:v>
                </c:pt>
                <c:pt idx="16">
                  <c:v>2.088892761722521E-2</c:v>
                </c:pt>
                <c:pt idx="17">
                  <c:v>2.1868022895237399E-2</c:v>
                </c:pt>
                <c:pt idx="18">
                  <c:v>2.2885866637319965E-2</c:v>
                </c:pt>
                <c:pt idx="19">
                  <c:v>2.3943684445717942E-2</c:v>
                </c:pt>
                <c:pt idx="20">
                  <c:v>2.5042729546849527E-2</c:v>
                </c:pt>
                <c:pt idx="21">
                  <c:v>2.6184283091226904E-2</c:v>
                </c:pt>
                <c:pt idx="22">
                  <c:v>2.7369654449574003E-2</c:v>
                </c:pt>
                <c:pt idx="23">
                  <c:v>2.8600181505033462E-2</c:v>
                </c:pt>
                <c:pt idx="24">
                  <c:v>2.9877230941358985E-2</c:v>
                </c:pt>
                <c:pt idx="25">
                  <c:v>3.120219852699177E-2</c:v>
                </c:pt>
                <c:pt idx="26">
                  <c:v>3.2576509394925388E-2</c:v>
                </c:pt>
                <c:pt idx="27">
                  <c:v>3.4001618318264225E-2</c:v>
                </c:pt>
                <c:pt idx="28">
                  <c:v>3.5479009981387533E-2</c:v>
                </c:pt>
                <c:pt idx="29">
                  <c:v>3.7010199246632271E-2</c:v>
                </c:pt>
                <c:pt idx="30">
                  <c:v>3.8596731416413607E-2</c:v>
                </c:pt>
                <c:pt idx="31">
                  <c:v>4.024018249070456E-2</c:v>
                </c:pt>
                <c:pt idx="32">
                  <c:v>4.1942159419800333E-2</c:v>
                </c:pt>
                <c:pt idx="33">
                  <c:v>4.3704300352298026E-2</c:v>
                </c:pt>
                <c:pt idx="34">
                  <c:v>4.552827487822371E-2</c:v>
                </c:pt>
                <c:pt idx="35">
                  <c:v>4.7415784267245208E-2</c:v>
                </c:pt>
                <c:pt idx="36">
                  <c:v>4.9368561701911944E-2</c:v>
                </c:pt>
                <c:pt idx="37">
                  <c:v>5.138837250586583E-2</c:v>
                </c:pt>
                <c:pt idx="38">
                  <c:v>5.3477014366974204E-2</c:v>
                </c:pt>
                <c:pt idx="39">
                  <c:v>5.5636317555334866E-2</c:v>
                </c:pt>
                <c:pt idx="40">
                  <c:v>5.7868145136113359E-2</c:v>
                </c:pt>
                <c:pt idx="41">
                  <c:v>6.0174393177169369E-2</c:v>
                </c:pt>
                <c:pt idx="42">
                  <c:v>6.2556990951439614E-2</c:v>
                </c:pt>
                <c:pt idx="43">
                  <c:v>6.5017901134043626E-2</c:v>
                </c:pt>
                <c:pt idx="44">
                  <c:v>6.7559119994084538E-2</c:v>
                </c:pt>
                <c:pt idx="45">
                  <c:v>7.0182677581120956E-2</c:v>
                </c:pt>
                <c:pt idx="46">
                  <c:v>7.2890637906289094E-2</c:v>
                </c:pt>
                <c:pt idx="47">
                  <c:v>7.5685099118057042E-2</c:v>
                </c:pt>
                <c:pt idx="48">
                  <c:v>7.8568193672599831E-2</c:v>
                </c:pt>
                <c:pt idx="49">
                  <c:v>8.1542088498782347E-2</c:v>
                </c:pt>
                <c:pt idx="50">
                  <c:v>8.4608985157747243E-2</c:v>
                </c:pt>
                <c:pt idx="51">
                  <c:v>8.777111999710209E-2</c:v>
                </c:pt>
                <c:pt idx="52">
                  <c:v>9.1030764299705663E-2</c:v>
                </c:pt>
                <c:pt idx="53">
                  <c:v>9.4390224427063352E-2</c:v>
                </c:pt>
                <c:pt idx="54">
                  <c:v>9.7851841957327823E-2</c:v>
                </c:pt>
                <c:pt idx="55">
                  <c:v>0.10141799381792783</c:v>
                </c:pt>
                <c:pt idx="56">
                  <c:v>0.10509109241282821</c:v>
                </c:pt>
                <c:pt idx="57">
                  <c:v>0.10887358574444457</c:v>
                </c:pt>
                <c:pt idx="58">
                  <c:v>0.11276795753022915</c:v>
                </c:pt>
                <c:pt idx="59">
                  <c:v>0.11677672731395185</c:v>
                </c:pt>
                <c:pt idx="60">
                  <c:v>0.12090245057170128</c:v>
                </c:pt>
                <c:pt idx="61">
                  <c:v>0.12514771881263634</c:v>
                </c:pt>
                <c:pt idx="62">
                  <c:v>0.12951515967451613</c:v>
                </c:pt>
                <c:pt idx="63">
                  <c:v>0.13400743701404749</c:v>
                </c:pt>
                <c:pt idx="64">
                  <c:v>0.13862725099207984</c:v>
                </c:pt>
                <c:pt idx="65">
                  <c:v>0.14337733815369641</c:v>
                </c:pt>
                <c:pt idx="66">
                  <c:v>0.14826047150323271</c:v>
                </c:pt>
                <c:pt idx="67">
                  <c:v>0.15327946057427716</c:v>
                </c:pt>
                <c:pt idx="68">
                  <c:v>0.15843715149469037</c:v>
                </c:pt>
                <c:pt idx="69">
                  <c:v>0.16373642704670457</c:v>
                </c:pt>
                <c:pt idx="70">
                  <c:v>0.16918020672213877</c:v>
                </c:pt>
                <c:pt idx="71">
                  <c:v>0.17477144677280113</c:v>
                </c:pt>
                <c:pt idx="72">
                  <c:v>0.18051314025611848</c:v>
                </c:pt>
                <c:pt idx="73">
                  <c:v>0.18640831707605818</c:v>
                </c:pt>
                <c:pt idx="74">
                  <c:v>0.19246004401940536</c:v>
                </c:pt>
                <c:pt idx="75">
                  <c:v>0.19867142478744698</c:v>
                </c:pt>
                <c:pt idx="76">
                  <c:v>0.20504560002313629</c:v>
                </c:pt>
                <c:pt idx="77">
                  <c:v>0.21158574733379554</c:v>
                </c:pt>
                <c:pt idx="78">
                  <c:v>0.21829508130943015</c:v>
                </c:pt>
                <c:pt idx="79">
                  <c:v>0.22517685353671724</c:v>
                </c:pt>
                <c:pt idx="80">
                  <c:v>0.23223435260873923</c:v>
                </c:pt>
                <c:pt idx="81">
                  <c:v>0.23947090413054214</c:v>
                </c:pt>
                <c:pt idx="82">
                  <c:v>0.24688987072057669</c:v>
                </c:pt>
                <c:pt idx="83">
                  <c:v>0.25449465200811427</c:v>
                </c:pt>
                <c:pt idx="84">
                  <c:v>0.26228868462669658</c:v>
                </c:pt>
                <c:pt idx="85">
                  <c:v>0.27027544220371069</c:v>
                </c:pt>
                <c:pt idx="86">
                  <c:v>0.27845843534615439</c:v>
                </c:pt>
                <c:pt idx="87">
                  <c:v>0.28684121162268572</c:v>
                </c:pt>
                <c:pt idx="88">
                  <c:v>0.29542735554202026</c:v>
                </c:pt>
                <c:pt idx="89">
                  <c:v>0.30422048852777483</c:v>
                </c:pt>
                <c:pt idx="90">
                  <c:v>0.31322426888982741</c:v>
                </c:pt>
                <c:pt idx="91">
                  <c:v>0.32244239179228068</c:v>
                </c:pt>
                <c:pt idx="92">
                  <c:v>0.33187858921811775</c:v>
                </c:pt>
                <c:pt idx="93">
                  <c:v>0.34153662993062861</c:v>
                </c:pt>
                <c:pt idx="94">
                  <c:v>0.35142031943169688</c:v>
                </c:pt>
                <c:pt idx="95">
                  <c:v>0.36153349991703398</c:v>
                </c:pt>
                <c:pt idx="96">
                  <c:v>0.37188005022844395</c:v>
                </c:pt>
                <c:pt idx="97">
                  <c:v>0.38246388580321411</c:v>
                </c:pt>
                <c:pt idx="98">
                  <c:v>0.39328895862071578</c:v>
                </c:pt>
                <c:pt idx="99">
                  <c:v>0.40435925714629684</c:v>
                </c:pt>
                <c:pt idx="100">
                  <c:v>0.41567880627257864</c:v>
                </c:pt>
                <c:pt idx="101">
                  <c:v>0.42725166725821784</c:v>
                </c:pt>
                <c:pt idx="102">
                  <c:v>0.43908193766425269</c:v>
                </c:pt>
                <c:pt idx="103">
                  <c:v>0.45117375128809445</c:v>
                </c:pt>
                <c:pt idx="104">
                  <c:v>0.46353127809529637</c:v>
                </c:pt>
                <c:pt idx="105">
                  <c:v>0.47615872414914129</c:v>
                </c:pt>
                <c:pt idx="106">
                  <c:v>0.48906033153819423</c:v>
                </c:pt>
                <c:pt idx="107">
                  <c:v>0.50224037830186574</c:v>
                </c:pt>
                <c:pt idx="108">
                  <c:v>0.51570317835411328</c:v>
                </c:pt>
                <c:pt idx="109">
                  <c:v>0.52945308140535485</c:v>
                </c:pt>
                <c:pt idx="110">
                  <c:v>0.54349447288269703</c:v>
                </c:pt>
                <c:pt idx="111">
                  <c:v>0.55783177384856808</c:v>
                </c:pt>
                <c:pt idx="112">
                  <c:v>0.57246944091785612</c:v>
                </c:pt>
                <c:pt idx="113">
                  <c:v>0.58741196617363378</c:v>
                </c:pt>
                <c:pt idx="114">
                  <c:v>0.60266387708159097</c:v>
                </c:pt>
                <c:pt idx="115">
                  <c:v>0.61822973640323153</c:v>
                </c:pt>
                <c:pt idx="116">
                  <c:v>0.63411414210797146</c:v>
                </c:pt>
                <c:pt idx="117">
                  <c:v>0.65032172728420246</c:v>
                </c:pt>
                <c:pt idx="118">
                  <c:v>0.66685716004943796</c:v>
                </c:pt>
                <c:pt idx="119">
                  <c:v>0.68372514345961954</c:v>
                </c:pt>
                <c:pt idx="120">
                  <c:v>0.70093041541770207</c:v>
                </c:pt>
                <c:pt idx="121">
                  <c:v>0.71847774858158997</c:v>
                </c:pt>
                <c:pt idx="122">
                  <c:v>0.73637195027154756</c:v>
                </c:pt>
                <c:pt idx="123">
                  <c:v>0.75461786237715522</c:v>
                </c:pt>
                <c:pt idx="124">
                  <c:v>0.77322036126393823</c:v>
                </c:pt>
                <c:pt idx="125">
                  <c:v>0.79218435767972972</c:v>
                </c:pt>
                <c:pt idx="126">
                  <c:v>0.81151479666090964</c:v>
                </c:pt>
                <c:pt idx="127">
                  <c:v>0.83121665743857365</c:v>
                </c:pt>
                <c:pt idx="128">
                  <c:v>0.85129495334477823</c:v>
                </c:pt>
                <c:pt idx="129">
                  <c:v>0.87175473171890916</c:v>
                </c:pt>
                <c:pt idx="130">
                  <c:v>0.89260107381433373</c:v>
                </c:pt>
                <c:pt idx="131">
                  <c:v>0.91383909470536973</c:v>
                </c:pt>
                <c:pt idx="132">
                  <c:v>0.93547394319474908</c:v>
                </c:pt>
                <c:pt idx="133">
                  <c:v>0.95751080172159497</c:v>
                </c:pt>
                <c:pt idx="134">
                  <c:v>0.9799548862700953</c:v>
                </c:pt>
                <c:pt idx="135">
                  <c:v>1.002811446278896</c:v>
                </c:pt>
                <c:pt idx="136">
                  <c:v>1.0260857645514159</c:v>
                </c:pt>
                <c:pt idx="137">
                  <c:v>1.0497831571670597</c:v>
                </c:pt>
                <c:pt idx="138">
                  <c:v>1.0739089733935718</c:v>
                </c:pt>
                <c:pt idx="139">
                  <c:v>1.0984685956005227</c:v>
                </c:pt>
                <c:pt idx="140">
                  <c:v>1.1234674391741077</c:v>
                </c:pt>
                <c:pt idx="141">
                  <c:v>1.1489109524333339</c:v>
                </c:pt>
                <c:pt idx="142">
                  <c:v>1.1748046165476982</c:v>
                </c:pt>
                <c:pt idx="143">
                  <c:v>1.2011539454565061</c:v>
                </c:pt>
                <c:pt idx="144">
                  <c:v>1.2279644857898753</c:v>
                </c:pt>
                <c:pt idx="145">
                  <c:v>1.2552418167916186</c:v>
                </c:pt>
                <c:pt idx="146">
                  <c:v>1.2829915502440268</c:v>
                </c:pt>
                <c:pt idx="147">
                  <c:v>1.3112193303947588</c:v>
                </c:pt>
                <c:pt idx="148">
                  <c:v>1.3399308338858826</c:v>
                </c:pt>
                <c:pt idx="149">
                  <c:v>1.369131769685217</c:v>
                </c:pt>
                <c:pt idx="150">
                  <c:v>1.398827879020089</c:v>
                </c:pt>
                <c:pt idx="151">
                  <c:v>1.4290249353136277</c:v>
                </c:pt>
                <c:pt idx="152">
                  <c:v>1.4597287441237075</c:v>
                </c:pt>
                <c:pt idx="153">
                  <c:v>1.4909451430846696</c:v>
                </c:pt>
                <c:pt idx="154">
                  <c:v>1.5226800018519555</c:v>
                </c:pt>
                <c:pt idx="155">
                  <c:v>1.5549392220497642</c:v>
                </c:pt>
                <c:pt idx="156">
                  <c:v>1.5877287372218636</c:v>
                </c:pt>
                <c:pt idx="157">
                  <c:v>1.6210545127857159</c:v>
                </c:pt>
                <c:pt idx="158">
                  <c:v>1.6549225459899937</c:v>
                </c:pt>
                <c:pt idx="159">
                  <c:v>1.6893388658756923</c:v>
                </c:pt>
                <c:pt idx="160">
                  <c:v>1.7243095332409035</c:v>
                </c:pt>
              </c:numCache>
            </c:numRef>
          </c:yVal>
          <c:smooth val="1"/>
          <c:extLst>
            <c:ext xmlns:c16="http://schemas.microsoft.com/office/drawing/2014/chart" uri="{C3380CC4-5D6E-409C-BE32-E72D297353CC}">
              <c16:uniqueId val="{00000000-C61C-4038-80B7-43D02E8EB689}"/>
            </c:ext>
          </c:extLst>
        </c:ser>
        <c:ser>
          <c:idx val="1"/>
          <c:order val="1"/>
          <c:tx>
            <c:v>70 °C; 0,031 МПа</c:v>
          </c:tx>
          <c:spPr>
            <a:ln w="25400" cap="rnd">
              <a:noFill/>
              <a:round/>
            </a:ln>
            <a:effectLst/>
          </c:spPr>
          <c:marker>
            <c:symbol val="circle"/>
            <c:size val="5"/>
            <c:spPr>
              <a:solidFill>
                <a:schemeClr val="accent2"/>
              </a:solidFill>
              <a:ln w="9525">
                <a:solidFill>
                  <a:schemeClr val="accent2"/>
                </a:solidFill>
              </a:ln>
              <a:effectLst/>
            </c:spPr>
          </c:marker>
          <c:dLbls>
            <c:dLbl>
              <c:idx val="0"/>
              <c:layout>
                <c:manualLayout>
                  <c:x val="-9.5175518454308203E-2"/>
                  <c:y val="-4.4536921224590083E-2"/>
                </c:manualLayout>
              </c:layout>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1-C61C-4038-80B7-43D02E8EB689}"/>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dLblPos val="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Данные!$E$12</c:f>
              <c:numCache>
                <c:formatCode>General</c:formatCode>
                <c:ptCount val="1"/>
                <c:pt idx="0">
                  <c:v>70</c:v>
                </c:pt>
              </c:numCache>
            </c:numRef>
          </c:xVal>
          <c:yVal>
            <c:numRef>
              <c:f>Данные!$G$12</c:f>
              <c:numCache>
                <c:formatCode>0.000</c:formatCode>
                <c:ptCount val="1"/>
                <c:pt idx="0">
                  <c:v>3.120219852699177E-2</c:v>
                </c:pt>
              </c:numCache>
            </c:numRef>
          </c:yVal>
          <c:smooth val="1"/>
          <c:extLst>
            <c:ext xmlns:c16="http://schemas.microsoft.com/office/drawing/2014/chart" uri="{C3380CC4-5D6E-409C-BE32-E72D297353CC}">
              <c16:uniqueId val="{00000002-C61C-4038-80B7-43D02E8EB689}"/>
            </c:ext>
          </c:extLst>
        </c:ser>
        <c:ser>
          <c:idx val="2"/>
          <c:order val="2"/>
          <c:tx>
            <c:v>90 °C; 0,070 МПа</c:v>
          </c:tx>
          <c:spPr>
            <a:ln w="25400" cap="rnd">
              <a:noFill/>
              <a:round/>
            </a:ln>
            <a:effectLst/>
          </c:spPr>
          <c:marker>
            <c:symbol val="circle"/>
            <c:size val="5"/>
            <c:spPr>
              <a:solidFill>
                <a:schemeClr val="accent3"/>
              </a:solidFill>
              <a:ln w="9525">
                <a:solidFill>
                  <a:schemeClr val="accent3"/>
                </a:solidFill>
              </a:ln>
              <a:effectLst/>
            </c:spPr>
          </c:marker>
          <c:dLbls>
            <c:dLbl>
              <c:idx val="0"/>
              <c:layout>
                <c:manualLayout>
                  <c:x val="2.4129004678556911E-2"/>
                  <c:y val="7.4228202040983321E-3"/>
                </c:manualLayout>
              </c:layout>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C61C-4038-80B7-43D02E8EB689}"/>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dLblPos val="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Данные!$E$13</c:f>
              <c:numCache>
                <c:formatCode>General</c:formatCode>
                <c:ptCount val="1"/>
                <c:pt idx="0">
                  <c:v>90</c:v>
                </c:pt>
              </c:numCache>
            </c:numRef>
          </c:xVal>
          <c:yVal>
            <c:numRef>
              <c:f>Данные!$G$13</c:f>
              <c:numCache>
                <c:formatCode>0.000</c:formatCode>
                <c:ptCount val="1"/>
                <c:pt idx="0">
                  <c:v>7.0182677581120956E-2</c:v>
                </c:pt>
              </c:numCache>
            </c:numRef>
          </c:yVal>
          <c:smooth val="1"/>
          <c:extLst>
            <c:ext xmlns:c16="http://schemas.microsoft.com/office/drawing/2014/chart" uri="{C3380CC4-5D6E-409C-BE32-E72D297353CC}">
              <c16:uniqueId val="{00000004-C61C-4038-80B7-43D02E8EB689}"/>
            </c:ext>
          </c:extLst>
        </c:ser>
        <c:ser>
          <c:idx val="3"/>
          <c:order val="3"/>
          <c:tx>
            <c:v>120 °C; 0,199 МПа</c:v>
          </c:tx>
          <c:spPr>
            <a:ln w="25400" cap="rnd">
              <a:noFill/>
              <a:round/>
            </a:ln>
            <a:effectLst/>
          </c:spPr>
          <c:marker>
            <c:symbol val="circle"/>
            <c:size val="5"/>
            <c:spPr>
              <a:solidFill>
                <a:schemeClr val="accent4"/>
              </a:solidFill>
              <a:ln w="9525">
                <a:solidFill>
                  <a:schemeClr val="accent4"/>
                </a:solidFill>
              </a:ln>
              <a:effectLst/>
            </c:spPr>
          </c:marker>
          <c:dLbls>
            <c:dLbl>
              <c:idx val="0"/>
              <c:layout>
                <c:manualLayout>
                  <c:x val="0"/>
                  <c:y val="1.4845640408196664E-2"/>
                </c:manualLayout>
              </c:layout>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5-C61C-4038-80B7-43D02E8EB689}"/>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dLblPos val="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Данные!$E$14</c:f>
              <c:numCache>
                <c:formatCode>General</c:formatCode>
                <c:ptCount val="1"/>
                <c:pt idx="0">
                  <c:v>120</c:v>
                </c:pt>
              </c:numCache>
            </c:numRef>
          </c:xVal>
          <c:yVal>
            <c:numRef>
              <c:f>Данные!$G$14</c:f>
              <c:numCache>
                <c:formatCode>0.000</c:formatCode>
                <c:ptCount val="1"/>
                <c:pt idx="0">
                  <c:v>0.19867142478744698</c:v>
                </c:pt>
              </c:numCache>
            </c:numRef>
          </c:yVal>
          <c:smooth val="1"/>
          <c:extLst>
            <c:ext xmlns:c16="http://schemas.microsoft.com/office/drawing/2014/chart" uri="{C3380CC4-5D6E-409C-BE32-E72D297353CC}">
              <c16:uniqueId val="{00000006-C61C-4038-80B7-43D02E8EB689}"/>
            </c:ext>
          </c:extLst>
        </c:ser>
        <c:ser>
          <c:idx val="4"/>
          <c:order val="4"/>
          <c:tx>
            <c:v>184 °C; 1,10 МПа</c:v>
          </c:tx>
          <c:spPr>
            <a:ln w="25400" cap="rnd">
              <a:noFill/>
              <a:round/>
            </a:ln>
            <a:effectLst/>
          </c:spPr>
          <c:marker>
            <c:symbol val="circle"/>
            <c:size val="5"/>
            <c:spPr>
              <a:solidFill>
                <a:schemeClr val="accent5"/>
              </a:solidFill>
              <a:ln w="9525">
                <a:solidFill>
                  <a:schemeClr val="accent5"/>
                </a:solidFill>
              </a:ln>
              <a:effectLst/>
            </c:spPr>
          </c:marker>
          <c:dLbls>
            <c:dLbl>
              <c:idx val="0"/>
              <c:layout>
                <c:manualLayout>
                  <c:x val="-0.14477402807134215"/>
                  <c:y val="1.9794187210928887E-2"/>
                </c:manualLayout>
              </c:layout>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7-C61C-4038-80B7-43D02E8EB689}"/>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dLblPos val="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Данные!$E$15</c:f>
              <c:numCache>
                <c:formatCode>General</c:formatCode>
                <c:ptCount val="1"/>
                <c:pt idx="0">
                  <c:v>184</c:v>
                </c:pt>
              </c:numCache>
            </c:numRef>
          </c:xVal>
          <c:yVal>
            <c:numRef>
              <c:f>Данные!$G$15</c:f>
              <c:numCache>
                <c:formatCode>0.000</c:formatCode>
                <c:ptCount val="1"/>
                <c:pt idx="0">
                  <c:v>1.0984685956005227</c:v>
                </c:pt>
              </c:numCache>
            </c:numRef>
          </c:yVal>
          <c:smooth val="1"/>
          <c:extLst>
            <c:ext xmlns:c16="http://schemas.microsoft.com/office/drawing/2014/chart" uri="{C3380CC4-5D6E-409C-BE32-E72D297353CC}">
              <c16:uniqueId val="{00000008-C61C-4038-80B7-43D02E8EB689}"/>
            </c:ext>
          </c:extLst>
        </c:ser>
        <c:ser>
          <c:idx val="5"/>
          <c:order val="5"/>
          <c:tx>
            <c:v>186 °C; 1,15 МПа</c:v>
          </c:tx>
          <c:spPr>
            <a:ln w="25400" cap="rnd">
              <a:noFill/>
              <a:round/>
            </a:ln>
            <a:effectLst/>
          </c:spPr>
          <c:marker>
            <c:symbol val="circle"/>
            <c:size val="5"/>
            <c:spPr>
              <a:solidFill>
                <a:schemeClr val="accent6"/>
              </a:solidFill>
              <a:ln w="9525">
                <a:solidFill>
                  <a:schemeClr val="accent6"/>
                </a:solidFill>
              </a:ln>
              <a:effectLst/>
            </c:spPr>
          </c:marker>
          <c:dLbls>
            <c:dLbl>
              <c:idx val="0"/>
              <c:layout>
                <c:manualLayout>
                  <c:x val="-0.12332602391262482"/>
                  <c:y val="-2.4742734013661108E-3"/>
                </c:manualLayout>
              </c:layout>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9-C61C-4038-80B7-43D02E8EB689}"/>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dLblPos val="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Данные!$E$16</c:f>
              <c:numCache>
                <c:formatCode>General</c:formatCode>
                <c:ptCount val="1"/>
                <c:pt idx="0">
                  <c:v>186</c:v>
                </c:pt>
              </c:numCache>
            </c:numRef>
          </c:xVal>
          <c:yVal>
            <c:numRef>
              <c:f>Данные!$G$16</c:f>
              <c:numCache>
                <c:formatCode>0.000</c:formatCode>
                <c:ptCount val="1"/>
                <c:pt idx="0">
                  <c:v>1.1489109524333339</c:v>
                </c:pt>
              </c:numCache>
            </c:numRef>
          </c:yVal>
          <c:smooth val="1"/>
          <c:extLst>
            <c:ext xmlns:c16="http://schemas.microsoft.com/office/drawing/2014/chart" uri="{C3380CC4-5D6E-409C-BE32-E72D297353CC}">
              <c16:uniqueId val="{0000000A-C61C-4038-80B7-43D02E8EB689}"/>
            </c:ext>
          </c:extLst>
        </c:ser>
        <c:dLbls>
          <c:showLegendKey val="0"/>
          <c:showVal val="0"/>
          <c:showCatName val="0"/>
          <c:showSerName val="0"/>
          <c:showPercent val="0"/>
          <c:showBubbleSize val="0"/>
        </c:dLbls>
        <c:axId val="87169457"/>
        <c:axId val="59792356"/>
      </c:scatterChart>
      <c:valAx>
        <c:axId val="87169457"/>
        <c:scaling>
          <c:orientation val="minMax"/>
          <c:max val="205"/>
          <c:min val="0"/>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T, °C</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title>
        <c:numFmt formatCode="0" sourceLinked="0"/>
        <c:majorTickMark val="out"/>
        <c:minorTickMark val="none"/>
        <c:tickLblPos val="nextTo"/>
        <c:spPr>
          <a:noFill/>
          <a:ln w="9525" cap="flat" cmpd="sng" algn="ctr">
            <a:solidFill>
              <a:srgbClr val="B7B7B7">
                <a:alpha val="98000"/>
              </a:srgb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59792356"/>
        <c:crosses val="autoZero"/>
        <c:crossBetween val="midCat"/>
        <c:majorUnit val="25"/>
      </c:valAx>
      <c:valAx>
        <c:axId val="59792356"/>
        <c:scaling>
          <c:orientation val="minMax"/>
          <c:max val="1.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pₛₐₜ, </a:t>
                </a:r>
                <a:r>
                  <a:rPr lang="ru-RU"/>
                  <a:t>МПа</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title>
        <c:numFmt formatCode="0.0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87169457"/>
        <c:crosses val="autoZero"/>
        <c:crossBetween val="midCat"/>
      </c:valAx>
      <c:spPr>
        <a:noFill/>
        <a:ln>
          <a:noFill/>
        </a:ln>
        <a:effectLst/>
      </c:spPr>
    </c:plotArea>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3CE66-796C-4901-95AD-5DD94ECD4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45590</Words>
  <Characters>259868</Characters>
  <Application>Microsoft Office Word</Application>
  <DocSecurity>0</DocSecurity>
  <Lines>2165</Lines>
  <Paragraphs>609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Rustam Buzyakov</dc:creator>
  <cp:keywords/>
  <dc:description/>
  <cp:lastModifiedBy>user</cp:lastModifiedBy>
  <cp:revision>4</cp:revision>
  <cp:lastPrinted>2026-06-11T18:39:00Z</cp:lastPrinted>
  <dcterms:created xsi:type="dcterms:W3CDTF">2026-06-15T08:37:00Z</dcterms:created>
  <dcterms:modified xsi:type="dcterms:W3CDTF">2026-06-15T09:19:00Z</dcterms:modified>
</cp:coreProperties>
</file>