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footer1.xml" ContentType="application/vnd.openxmlformats-officedocument.wordprocessingml.footer+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oter2.xml" ContentType="application/vnd.openxmlformats-officedocument.wordprocessingml.footer+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60A0E"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Абылай хан атындағы қазақ халықаралық қатынастар</w:t>
      </w:r>
    </w:p>
    <w:p w14:paraId="232C8112"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және әлем тілдері университеті</w:t>
      </w:r>
    </w:p>
    <w:p w14:paraId="7D605C0A"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74B7D6ED" w14:textId="77777777" w:rsidR="006460F1" w:rsidRPr="00256CBE" w:rsidRDefault="006460F1" w:rsidP="00746AEA">
      <w:pPr>
        <w:shd w:val="clear" w:color="auto" w:fill="FFFFFF"/>
        <w:spacing w:after="0" w:line="240" w:lineRule="auto"/>
        <w:ind w:left="100"/>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УДК:378.091.3:81’243(043)                                                     Қолжазба құқығында</w:t>
      </w:r>
    </w:p>
    <w:p w14:paraId="4BBD467F"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37464E7A" w14:textId="77777777" w:rsidR="006460F1" w:rsidRPr="00256CBE" w:rsidRDefault="006460F1" w:rsidP="00746AEA">
      <w:pPr>
        <w:shd w:val="clear" w:color="auto" w:fill="FFFFFF"/>
        <w:tabs>
          <w:tab w:val="left" w:pos="3870"/>
        </w:tabs>
        <w:spacing w:after="0" w:line="240" w:lineRule="auto"/>
        <w:ind w:left="100"/>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ab/>
      </w:r>
    </w:p>
    <w:p w14:paraId="1F3D7E15" w14:textId="77777777" w:rsidR="006460F1" w:rsidRPr="00256CBE" w:rsidRDefault="006460F1" w:rsidP="00746AEA">
      <w:pPr>
        <w:shd w:val="clear" w:color="auto" w:fill="FFFFFF"/>
        <w:tabs>
          <w:tab w:val="left" w:pos="3870"/>
        </w:tabs>
        <w:spacing w:after="0" w:line="240" w:lineRule="auto"/>
        <w:ind w:left="100"/>
        <w:rPr>
          <w:rFonts w:ascii="Times New Roman" w:eastAsia="Times New Roman" w:hAnsi="Times New Roman" w:cs="Times New Roman"/>
          <w:sz w:val="28"/>
          <w:szCs w:val="28"/>
          <w:lang w:val="kk-KZ" w:eastAsia="ru-RU"/>
        </w:rPr>
      </w:pPr>
    </w:p>
    <w:p w14:paraId="151AA45A"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3A1FD76E"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72985C6B"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b/>
          <w:bCs/>
          <w:sz w:val="28"/>
          <w:szCs w:val="28"/>
          <w:lang w:val="kk-KZ" w:eastAsia="ru-RU"/>
        </w:rPr>
      </w:pPr>
      <w:r w:rsidRPr="00256CBE">
        <w:rPr>
          <w:rFonts w:ascii="Times New Roman" w:eastAsia="Times New Roman" w:hAnsi="Times New Roman" w:cs="Times New Roman"/>
          <w:b/>
          <w:bCs/>
          <w:sz w:val="28"/>
          <w:szCs w:val="28"/>
          <w:lang w:val="kk-KZ" w:eastAsia="ru-RU"/>
        </w:rPr>
        <w:t xml:space="preserve">БЕЙКУТОВА АРАЙЛЫМ МУРАТБЕКОВНА </w:t>
      </w:r>
    </w:p>
    <w:p w14:paraId="5A1E5D52"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b/>
          <w:bCs/>
          <w:sz w:val="28"/>
          <w:szCs w:val="28"/>
          <w:lang w:val="kk-KZ" w:eastAsia="ru-RU"/>
        </w:rPr>
      </w:pPr>
    </w:p>
    <w:p w14:paraId="59EEF4B8"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bCs/>
          <w:sz w:val="28"/>
          <w:szCs w:val="28"/>
          <w:lang w:val="kk-KZ" w:eastAsia="ru-RU"/>
        </w:rPr>
      </w:pPr>
      <w:r w:rsidRPr="00256CBE">
        <w:rPr>
          <w:rFonts w:ascii="Times New Roman" w:eastAsia="Times New Roman" w:hAnsi="Times New Roman" w:cs="Times New Roman"/>
          <w:bCs/>
          <w:sz w:val="28"/>
          <w:szCs w:val="28"/>
          <w:lang w:val="kk-KZ" w:eastAsia="ru-RU"/>
        </w:rPr>
        <w:t>Болашақ журналистердің шеттілдік медиакоммуникативті құзыреттілігін қалыптастырудың ғылыми-әдістемелік негіздері</w:t>
      </w:r>
    </w:p>
    <w:p w14:paraId="3F2F2031"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bCs/>
          <w:sz w:val="28"/>
          <w:szCs w:val="28"/>
          <w:lang w:val="kk-KZ" w:eastAsia="ru-RU"/>
        </w:rPr>
      </w:pPr>
    </w:p>
    <w:p w14:paraId="0DF2E07B"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399A78A5"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8D01721 - Шетел тілі педагогтарын даярлау</w:t>
      </w:r>
    </w:p>
    <w:p w14:paraId="761320FD"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56E57BF3"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Философия докторы (PhD)</w:t>
      </w:r>
    </w:p>
    <w:p w14:paraId="3CD104CD"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дәрежесін алу үшін дайындалған диссертация</w:t>
      </w:r>
    </w:p>
    <w:p w14:paraId="39B1F90D"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7BAC339F"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18455B0B"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37C26746"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3800BDB3"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Ғылыми кеңесші:</w:t>
      </w:r>
    </w:p>
    <w:p w14:paraId="0F7A4AA1"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 xml:space="preserve">педагогика ғылымдарының докторы, </w:t>
      </w:r>
    </w:p>
    <w:p w14:paraId="618DCAB8"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профессор</w:t>
      </w:r>
    </w:p>
    <w:p w14:paraId="17A6D295"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Кунакова К.У.</w:t>
      </w:r>
    </w:p>
    <w:p w14:paraId="75E95A85"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p>
    <w:p w14:paraId="14428998"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Шетелдік кеңесші:</w:t>
      </w:r>
    </w:p>
    <w:p w14:paraId="57A547A3"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педагогика ғылымдарының кандидаты,</w:t>
      </w:r>
    </w:p>
    <w:p w14:paraId="7ABA13A0"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профессор</w:t>
      </w:r>
    </w:p>
    <w:p w14:paraId="4F8FD20B"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Фролова Г.М.</w:t>
      </w:r>
    </w:p>
    <w:p w14:paraId="5B79BFA5" w14:textId="77777777" w:rsidR="006460F1" w:rsidRPr="00256CBE" w:rsidRDefault="006460F1" w:rsidP="00746AEA">
      <w:pPr>
        <w:shd w:val="clear" w:color="auto" w:fill="FFFFFF"/>
        <w:spacing w:after="0" w:line="240" w:lineRule="auto"/>
        <w:ind w:left="100"/>
        <w:jc w:val="right"/>
        <w:rPr>
          <w:rFonts w:ascii="Times New Roman" w:eastAsia="Times New Roman" w:hAnsi="Times New Roman" w:cs="Times New Roman"/>
          <w:sz w:val="28"/>
          <w:szCs w:val="28"/>
          <w:lang w:val="kk-KZ" w:eastAsia="ru-RU"/>
        </w:rPr>
      </w:pPr>
      <w:r w:rsidRPr="00256CBE">
        <w:rPr>
          <w:rFonts w:ascii="Times New Roman" w:eastAsia="Times New Roman" w:hAnsi="Times New Roman" w:cs="Times New Roman"/>
          <w:sz w:val="28"/>
          <w:szCs w:val="28"/>
          <w:lang w:val="kk-KZ" w:eastAsia="ru-RU"/>
        </w:rPr>
        <w:t>(РФ, Мәскеу)</w:t>
      </w:r>
    </w:p>
    <w:p w14:paraId="68B9FA00"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41B8C2C4"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6814C134"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7F44C639"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0C756CD9"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0FDD894A"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40E8A829"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3888034A"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06502BBE" w14:textId="77777777" w:rsidR="00DB7705" w:rsidRPr="00256CBE" w:rsidRDefault="00DB7705"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265F7E25" w14:textId="77777777" w:rsidR="006C1185" w:rsidRPr="00256CBE" w:rsidRDefault="006C1185"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7B55D3F1"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kk-KZ" w:eastAsia="ru-RU"/>
        </w:rPr>
      </w:pPr>
    </w:p>
    <w:p w14:paraId="26B0BF36" w14:textId="77777777" w:rsidR="006460F1" w:rsidRPr="00256CBE" w:rsidRDefault="006460F1" w:rsidP="00746AEA">
      <w:pPr>
        <w:shd w:val="clear" w:color="auto" w:fill="FFFFFF"/>
        <w:spacing w:after="0" w:line="240" w:lineRule="auto"/>
        <w:ind w:left="100"/>
        <w:jc w:val="center"/>
        <w:rPr>
          <w:rFonts w:ascii="Times New Roman" w:eastAsia="Times New Roman" w:hAnsi="Times New Roman" w:cs="Times New Roman"/>
          <w:sz w:val="28"/>
          <w:szCs w:val="28"/>
          <w:lang w:val="ru-RU" w:eastAsia="ru-RU"/>
        </w:rPr>
      </w:pPr>
      <w:r w:rsidRPr="00256CBE">
        <w:rPr>
          <w:rFonts w:ascii="Times New Roman" w:eastAsia="Times New Roman" w:hAnsi="Times New Roman" w:cs="Times New Roman"/>
          <w:sz w:val="28"/>
          <w:szCs w:val="28"/>
          <w:lang w:val="kk-KZ" w:eastAsia="ru-RU"/>
        </w:rPr>
        <w:t>Алматы, 2026</w:t>
      </w:r>
    </w:p>
    <w:tbl>
      <w:tblPr>
        <w:tblStyle w:val="1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9622"/>
      </w:tblGrid>
      <w:tr w:rsidR="00256CBE" w:rsidRPr="00441E9C" w14:paraId="62A21641" w14:textId="77777777" w:rsidTr="00787B24">
        <w:tc>
          <w:tcPr>
            <w:tcW w:w="9622" w:type="dxa"/>
          </w:tcPr>
          <w:p w14:paraId="65A43B6E" w14:textId="7A62AC9D" w:rsidR="006460F1" w:rsidRPr="00441E9C" w:rsidRDefault="006460F1" w:rsidP="00746AEA">
            <w:pPr>
              <w:tabs>
                <w:tab w:val="center" w:pos="4819"/>
                <w:tab w:val="left" w:pos="6564"/>
                <w:tab w:val="left" w:pos="9638"/>
              </w:tabs>
              <w:autoSpaceDE w:val="0"/>
              <w:autoSpaceDN w:val="0"/>
              <w:adjustRightInd w:val="0"/>
              <w:jc w:val="center"/>
              <w:rPr>
                <w:rFonts w:ascii="Times New Roman" w:eastAsia="Calibri" w:hAnsi="Times New Roman" w:cs="Times New Roman"/>
                <w:b/>
                <w:bCs/>
                <w:sz w:val="28"/>
                <w:szCs w:val="28"/>
                <w:lang w:val="kk-KZ"/>
              </w:rPr>
            </w:pPr>
            <w:bookmarkStart w:id="0" w:name="_Hlk210996224"/>
            <w:r w:rsidRPr="00441E9C">
              <w:rPr>
                <w:rFonts w:ascii="Times New Roman" w:eastAsia="Calibri" w:hAnsi="Times New Roman" w:cs="Times New Roman"/>
                <w:b/>
                <w:bCs/>
                <w:sz w:val="28"/>
                <w:szCs w:val="28"/>
                <w:lang w:val="kk-KZ"/>
              </w:rPr>
              <w:lastRenderedPageBreak/>
              <w:t>МАЗМҰНЫ</w:t>
            </w:r>
          </w:p>
          <w:p w14:paraId="6888C95E" w14:textId="77777777" w:rsidR="006460F1" w:rsidRPr="00441E9C" w:rsidRDefault="006460F1" w:rsidP="00746AEA">
            <w:pPr>
              <w:tabs>
                <w:tab w:val="center" w:pos="4819"/>
                <w:tab w:val="left" w:pos="6564"/>
                <w:tab w:val="left" w:pos="9638"/>
              </w:tabs>
              <w:autoSpaceDE w:val="0"/>
              <w:autoSpaceDN w:val="0"/>
              <w:adjustRightInd w:val="0"/>
              <w:jc w:val="center"/>
              <w:rPr>
                <w:rFonts w:ascii="Times New Roman" w:eastAsia="Calibri" w:hAnsi="Times New Roman" w:cs="Times New Roman"/>
                <w:sz w:val="28"/>
                <w:szCs w:val="28"/>
                <w:lang w:val="en-US"/>
              </w:rPr>
            </w:pPr>
          </w:p>
        </w:tc>
      </w:tr>
      <w:tr w:rsidR="00256CBE" w:rsidRPr="00441E9C" w14:paraId="54BF57F9" w14:textId="77777777" w:rsidTr="00787B24">
        <w:tc>
          <w:tcPr>
            <w:tcW w:w="9622" w:type="dxa"/>
          </w:tcPr>
          <w:p w14:paraId="7F3CA628" w14:textId="28593922"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НОРМАТИВТІК СІЛТЕМЕЛЕР.........................................................................</w:t>
            </w:r>
            <w:r w:rsidR="00441E9C">
              <w:rPr>
                <w:rFonts w:ascii="Times New Roman" w:eastAsia="Calibri" w:hAnsi="Times New Roman" w:cs="Times New Roman"/>
                <w:sz w:val="28"/>
                <w:szCs w:val="28"/>
                <w:lang w:val="kk-KZ"/>
              </w:rPr>
              <w:t>...</w:t>
            </w:r>
            <w:r w:rsidRPr="00441E9C">
              <w:rPr>
                <w:rFonts w:ascii="Times New Roman" w:eastAsia="Calibri" w:hAnsi="Times New Roman" w:cs="Times New Roman"/>
                <w:sz w:val="28"/>
                <w:szCs w:val="28"/>
                <w:lang w:val="kk-KZ"/>
              </w:rPr>
              <w:t>3</w:t>
            </w:r>
          </w:p>
        </w:tc>
      </w:tr>
      <w:tr w:rsidR="00256CBE" w:rsidRPr="00441E9C" w14:paraId="5DCE0393" w14:textId="77777777" w:rsidTr="00787B24">
        <w:tc>
          <w:tcPr>
            <w:tcW w:w="9622" w:type="dxa"/>
          </w:tcPr>
          <w:p w14:paraId="4B9EC6A5" w14:textId="77777777"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АНЫҚТАМАЛАР...................................................................................................4</w:t>
            </w:r>
          </w:p>
          <w:p w14:paraId="253783F5" w14:textId="1018848E" w:rsidR="006460F1" w:rsidRPr="00441E9C" w:rsidRDefault="006B1DB7"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БЕЛГІЛЕУЛЕР МЕН ҚЫСҚАРТУЛАР.</w:t>
            </w:r>
            <w:r w:rsidR="006460F1" w:rsidRPr="00441E9C">
              <w:rPr>
                <w:rFonts w:ascii="Times New Roman" w:eastAsia="Calibri" w:hAnsi="Times New Roman" w:cs="Times New Roman"/>
                <w:sz w:val="28"/>
                <w:szCs w:val="28"/>
                <w:lang w:val="kk-KZ"/>
              </w:rPr>
              <w:t>........................................................</w:t>
            </w:r>
            <w:r w:rsidR="00441E9C">
              <w:rPr>
                <w:rFonts w:ascii="Times New Roman" w:eastAsia="Calibri" w:hAnsi="Times New Roman" w:cs="Times New Roman"/>
                <w:sz w:val="28"/>
                <w:szCs w:val="28"/>
                <w:lang w:val="kk-KZ"/>
              </w:rPr>
              <w:t>....</w:t>
            </w:r>
            <w:r w:rsidR="006460F1" w:rsidRPr="00441E9C">
              <w:rPr>
                <w:rFonts w:ascii="Times New Roman" w:eastAsia="Calibri" w:hAnsi="Times New Roman" w:cs="Times New Roman"/>
                <w:sz w:val="28"/>
                <w:szCs w:val="28"/>
                <w:lang w:val="kk-KZ"/>
              </w:rPr>
              <w:t>...5</w:t>
            </w:r>
          </w:p>
        </w:tc>
      </w:tr>
      <w:tr w:rsidR="00256CBE" w:rsidRPr="00441E9C" w14:paraId="25241A63" w14:textId="77777777" w:rsidTr="00787B24">
        <w:tc>
          <w:tcPr>
            <w:tcW w:w="9622" w:type="dxa"/>
          </w:tcPr>
          <w:p w14:paraId="436C19BC" w14:textId="77777777"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КІРІСПЕ...................................................................................................................6</w:t>
            </w:r>
          </w:p>
        </w:tc>
      </w:tr>
      <w:tr w:rsidR="00256CBE" w:rsidRPr="00441E9C" w14:paraId="25F2F955" w14:textId="77777777" w:rsidTr="00787B24">
        <w:tc>
          <w:tcPr>
            <w:tcW w:w="9622" w:type="dxa"/>
            <w:shd w:val="clear" w:color="auto" w:fill="FFFFFF"/>
          </w:tcPr>
          <w:p w14:paraId="751520AD" w14:textId="77777777"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p>
          <w:p w14:paraId="46938F73" w14:textId="77777777"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 xml:space="preserve">1   БОЛАШАҚ ЖУРНАЛИСТЕРДІҢ  </w:t>
            </w:r>
            <w:r w:rsidRPr="00441E9C">
              <w:rPr>
                <w:rFonts w:ascii="Times New Roman" w:eastAsia="Times New Roman" w:hAnsi="Times New Roman" w:cs="Times New Roman"/>
                <w:sz w:val="28"/>
                <w:szCs w:val="28"/>
                <w:lang w:val="kk-KZ" w:eastAsia="ru-RU"/>
              </w:rPr>
              <w:t>ШЕТТІЛДІК МЕДИАКОММУНИКАТИВТІ ҚҰЗЫРЕТТІЛІГІН ҚАЛЫПТАСТЫРУДЫҢ</w:t>
            </w:r>
            <w:r w:rsidRPr="00441E9C">
              <w:rPr>
                <w:rFonts w:ascii="Times New Roman" w:eastAsia="Calibri" w:hAnsi="Times New Roman" w:cs="Times New Roman"/>
                <w:sz w:val="28"/>
                <w:szCs w:val="28"/>
                <w:lang w:val="kk-KZ"/>
              </w:rPr>
              <w:t xml:space="preserve"> ТЕОРИЯЛЫҚ НЕГІЗДЕРІ</w:t>
            </w:r>
          </w:p>
        </w:tc>
      </w:tr>
      <w:tr w:rsidR="00256CBE" w:rsidRPr="00441E9C" w14:paraId="32C8953C" w14:textId="77777777" w:rsidTr="00787B24">
        <w:tc>
          <w:tcPr>
            <w:tcW w:w="9622" w:type="dxa"/>
          </w:tcPr>
          <w:p w14:paraId="75540173" w14:textId="79872BC4"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1.1 Болашақ журналистердің шеттілдік медиакоммуникативті құзыреттілігін қалыптастыру</w:t>
            </w:r>
            <w:r w:rsidR="00750318" w:rsidRPr="00441E9C">
              <w:rPr>
                <w:rFonts w:ascii="Times New Roman" w:eastAsia="Calibri" w:hAnsi="Times New Roman" w:cs="Times New Roman"/>
                <w:sz w:val="28"/>
                <w:szCs w:val="28"/>
                <w:lang w:val="kk-KZ"/>
              </w:rPr>
              <w:t>дың алғышарттары.....................................</w:t>
            </w:r>
            <w:r w:rsidRPr="00441E9C">
              <w:rPr>
                <w:rFonts w:ascii="Times New Roman" w:eastAsia="Calibri" w:hAnsi="Times New Roman" w:cs="Times New Roman"/>
                <w:sz w:val="28"/>
                <w:szCs w:val="28"/>
                <w:lang w:val="kk-KZ"/>
              </w:rPr>
              <w:t>....................................1</w:t>
            </w:r>
            <w:r w:rsidR="0032701D" w:rsidRPr="00441E9C">
              <w:rPr>
                <w:rFonts w:ascii="Times New Roman" w:eastAsia="Calibri" w:hAnsi="Times New Roman" w:cs="Times New Roman"/>
                <w:sz w:val="28"/>
                <w:szCs w:val="28"/>
                <w:lang w:val="kk-KZ"/>
              </w:rPr>
              <w:t>5</w:t>
            </w:r>
          </w:p>
        </w:tc>
      </w:tr>
      <w:tr w:rsidR="00256CBE" w:rsidRPr="00441E9C" w14:paraId="4ECD2A49" w14:textId="77777777" w:rsidTr="00787B24">
        <w:tc>
          <w:tcPr>
            <w:tcW w:w="9622" w:type="dxa"/>
          </w:tcPr>
          <w:p w14:paraId="5411ED65" w14:textId="39329E39"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1.2 Болашақ журналистердің шеттілдік медиакоммуникативті құзыреттіл</w:t>
            </w:r>
            <w:r w:rsidR="00F27000" w:rsidRPr="00441E9C">
              <w:rPr>
                <w:rFonts w:ascii="Times New Roman" w:eastAsia="Calibri" w:hAnsi="Times New Roman" w:cs="Times New Roman"/>
                <w:sz w:val="28"/>
                <w:szCs w:val="28"/>
                <w:lang w:val="kk-KZ"/>
              </w:rPr>
              <w:t>ік ұғымының мәні, құрылым</w:t>
            </w:r>
            <w:r w:rsidR="00750318" w:rsidRPr="00441E9C">
              <w:rPr>
                <w:rFonts w:ascii="Times New Roman" w:eastAsia="Calibri" w:hAnsi="Times New Roman" w:cs="Times New Roman"/>
                <w:sz w:val="28"/>
                <w:szCs w:val="28"/>
                <w:lang w:val="kk-KZ"/>
              </w:rPr>
              <w:t>ы</w:t>
            </w:r>
            <w:r w:rsidR="00F27000" w:rsidRPr="00441E9C">
              <w:rPr>
                <w:rFonts w:ascii="Times New Roman" w:eastAsia="Calibri" w:hAnsi="Times New Roman" w:cs="Times New Roman"/>
                <w:sz w:val="28"/>
                <w:szCs w:val="28"/>
                <w:lang w:val="kk-KZ"/>
              </w:rPr>
              <w:t xml:space="preserve"> және мазмұны.</w:t>
            </w:r>
            <w:r w:rsidR="00DB7705" w:rsidRPr="00441E9C">
              <w:rPr>
                <w:rFonts w:ascii="Times New Roman" w:eastAsia="Calibri" w:hAnsi="Times New Roman" w:cs="Times New Roman"/>
                <w:sz w:val="28"/>
                <w:szCs w:val="28"/>
                <w:lang w:val="kk-KZ"/>
              </w:rPr>
              <w:t>.......</w:t>
            </w:r>
            <w:r w:rsidRPr="00441E9C">
              <w:rPr>
                <w:rFonts w:ascii="Times New Roman" w:eastAsia="Calibri" w:hAnsi="Times New Roman" w:cs="Times New Roman"/>
                <w:sz w:val="28"/>
                <w:szCs w:val="28"/>
                <w:lang w:val="kk-KZ"/>
              </w:rPr>
              <w:t>..................................................3</w:t>
            </w:r>
            <w:r w:rsidR="00862FC4" w:rsidRPr="00441E9C">
              <w:rPr>
                <w:rFonts w:ascii="Times New Roman" w:eastAsia="Calibri" w:hAnsi="Times New Roman" w:cs="Times New Roman"/>
                <w:sz w:val="28"/>
                <w:szCs w:val="28"/>
                <w:lang w:val="kk-KZ"/>
              </w:rPr>
              <w:t>0</w:t>
            </w:r>
          </w:p>
        </w:tc>
      </w:tr>
      <w:tr w:rsidR="00256CBE" w:rsidRPr="00441E9C" w14:paraId="2868705F" w14:textId="77777777" w:rsidTr="00787B24">
        <w:tc>
          <w:tcPr>
            <w:tcW w:w="9622" w:type="dxa"/>
          </w:tcPr>
          <w:p w14:paraId="2FDC1042" w14:textId="0E719CFE"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1.3 </w:t>
            </w:r>
            <w:r w:rsidR="00750318" w:rsidRPr="00441E9C">
              <w:rPr>
                <w:rFonts w:ascii="Times New Roman" w:eastAsia="Calibri" w:hAnsi="Times New Roman" w:cs="Times New Roman"/>
                <w:sz w:val="28"/>
                <w:szCs w:val="28"/>
                <w:lang w:val="kk-KZ"/>
              </w:rPr>
              <w:t>Болашақ ж</w:t>
            </w:r>
            <w:r w:rsidRPr="00441E9C">
              <w:rPr>
                <w:rFonts w:ascii="Times New Roman" w:eastAsia="Calibri" w:hAnsi="Times New Roman" w:cs="Times New Roman"/>
                <w:sz w:val="28"/>
                <w:szCs w:val="28"/>
                <w:lang w:val="kk-KZ"/>
              </w:rPr>
              <w:t>урналистердің шеттілдік медиакоммуникативті құзыреттілігін қалыптастырудағы оқыту технологияларының мүмкінді</w:t>
            </w:r>
            <w:r w:rsidR="008F7093" w:rsidRPr="00441E9C">
              <w:rPr>
                <w:rFonts w:ascii="Times New Roman" w:eastAsia="Calibri" w:hAnsi="Times New Roman" w:cs="Times New Roman"/>
                <w:sz w:val="28"/>
                <w:szCs w:val="28"/>
                <w:lang w:val="kk-KZ"/>
              </w:rPr>
              <w:t>ктері.</w:t>
            </w:r>
            <w:r w:rsidRPr="00441E9C">
              <w:rPr>
                <w:rFonts w:ascii="Times New Roman" w:eastAsia="Calibri" w:hAnsi="Times New Roman" w:cs="Times New Roman"/>
                <w:sz w:val="28"/>
                <w:szCs w:val="28"/>
                <w:lang w:val="kk-KZ"/>
              </w:rPr>
              <w:t>.........................</w:t>
            </w:r>
            <w:r w:rsidR="00862FC4" w:rsidRPr="00441E9C">
              <w:rPr>
                <w:rFonts w:ascii="Times New Roman" w:eastAsia="Calibri" w:hAnsi="Times New Roman" w:cs="Times New Roman"/>
                <w:sz w:val="28"/>
                <w:szCs w:val="28"/>
                <w:lang w:val="kk-KZ"/>
              </w:rPr>
              <w:t>45</w:t>
            </w:r>
          </w:p>
        </w:tc>
      </w:tr>
      <w:tr w:rsidR="00256CBE" w:rsidRPr="00441E9C" w14:paraId="5A75A3F1" w14:textId="77777777" w:rsidTr="00787B24">
        <w:tc>
          <w:tcPr>
            <w:tcW w:w="9622" w:type="dxa"/>
          </w:tcPr>
          <w:p w14:paraId="49ABAF6C" w14:textId="7463BCC5"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Бірінші тарау бойынша тұжырым</w:t>
            </w:r>
            <w:r w:rsidR="008F7093" w:rsidRPr="00441E9C">
              <w:rPr>
                <w:rFonts w:ascii="Times New Roman" w:eastAsia="Calibri" w:hAnsi="Times New Roman" w:cs="Times New Roman"/>
                <w:sz w:val="28"/>
                <w:szCs w:val="28"/>
                <w:lang w:val="kk-KZ"/>
              </w:rPr>
              <w:t>........</w:t>
            </w:r>
            <w:r w:rsidRPr="00441E9C">
              <w:rPr>
                <w:rFonts w:ascii="Times New Roman" w:eastAsia="Calibri" w:hAnsi="Times New Roman" w:cs="Times New Roman"/>
                <w:sz w:val="28"/>
                <w:szCs w:val="28"/>
                <w:lang w:val="kk-KZ"/>
              </w:rPr>
              <w:t>.........................................................</w:t>
            </w:r>
            <w:r w:rsidR="00441E9C">
              <w:rPr>
                <w:rFonts w:ascii="Times New Roman" w:eastAsia="Calibri" w:hAnsi="Times New Roman" w:cs="Times New Roman"/>
                <w:sz w:val="28"/>
                <w:szCs w:val="28"/>
                <w:lang w:val="kk-KZ"/>
              </w:rPr>
              <w:t>....</w:t>
            </w:r>
            <w:r w:rsidRPr="00441E9C">
              <w:rPr>
                <w:rFonts w:ascii="Times New Roman" w:eastAsia="Calibri" w:hAnsi="Times New Roman" w:cs="Times New Roman"/>
                <w:sz w:val="28"/>
                <w:szCs w:val="28"/>
                <w:lang w:val="kk-KZ"/>
              </w:rPr>
              <w:t>...</w:t>
            </w:r>
            <w:r w:rsidR="00862FC4" w:rsidRPr="00441E9C">
              <w:rPr>
                <w:rFonts w:ascii="Times New Roman" w:eastAsia="Calibri" w:hAnsi="Times New Roman" w:cs="Times New Roman"/>
                <w:sz w:val="28"/>
                <w:szCs w:val="28"/>
                <w:lang w:val="kk-KZ"/>
              </w:rPr>
              <w:t>54</w:t>
            </w:r>
          </w:p>
        </w:tc>
      </w:tr>
      <w:tr w:rsidR="00256CBE" w:rsidRPr="00441E9C" w14:paraId="5E5E0569" w14:textId="77777777" w:rsidTr="00787B24">
        <w:tc>
          <w:tcPr>
            <w:tcW w:w="9622" w:type="dxa"/>
          </w:tcPr>
          <w:p w14:paraId="6E1F28FE" w14:textId="77777777" w:rsidR="006460F1" w:rsidRPr="00441E9C" w:rsidRDefault="006460F1" w:rsidP="00746AEA">
            <w:pPr>
              <w:tabs>
                <w:tab w:val="left" w:pos="284"/>
                <w:tab w:val="left" w:pos="9638"/>
              </w:tabs>
              <w:jc w:val="both"/>
              <w:rPr>
                <w:rFonts w:ascii="Times New Roman" w:eastAsia="Calibri" w:hAnsi="Times New Roman" w:cs="Times New Roman"/>
                <w:sz w:val="28"/>
                <w:szCs w:val="28"/>
                <w:lang w:val="kk-KZ"/>
              </w:rPr>
            </w:pPr>
          </w:p>
          <w:p w14:paraId="3C748D50" w14:textId="4178DC67" w:rsidR="006460F1" w:rsidRPr="00441E9C" w:rsidRDefault="006460F1" w:rsidP="00746AEA">
            <w:pPr>
              <w:tabs>
                <w:tab w:val="left" w:pos="284"/>
                <w:tab w:val="left" w:pos="9638"/>
              </w:tabs>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2   БОЛАШАҚ ЖУРНАЛИСТ</w:t>
            </w:r>
            <w:r w:rsidR="008F7093" w:rsidRPr="00441E9C">
              <w:rPr>
                <w:rFonts w:ascii="Times New Roman" w:eastAsia="Calibri" w:hAnsi="Times New Roman" w:cs="Times New Roman"/>
                <w:sz w:val="28"/>
                <w:szCs w:val="28"/>
                <w:lang w:val="kk-KZ"/>
              </w:rPr>
              <w:t>ЕРДІҢ</w:t>
            </w:r>
            <w:r w:rsidRPr="00441E9C">
              <w:rPr>
                <w:rFonts w:ascii="Times New Roman" w:eastAsia="Calibri" w:hAnsi="Times New Roman" w:cs="Times New Roman"/>
                <w:sz w:val="28"/>
                <w:szCs w:val="28"/>
                <w:lang w:val="kk-KZ"/>
              </w:rPr>
              <w:t xml:space="preserve"> ШЕТТІЛДІК </w:t>
            </w:r>
            <w:r w:rsidRPr="00441E9C">
              <w:rPr>
                <w:rFonts w:ascii="Times New Roman" w:eastAsia="Times New Roman" w:hAnsi="Times New Roman" w:cs="Times New Roman"/>
                <w:sz w:val="28"/>
                <w:szCs w:val="28"/>
                <w:lang w:val="kk-KZ" w:eastAsia="ru-RU"/>
              </w:rPr>
              <w:t>МЕДИАКОММУНИКАТИВТІ ҚҰЗЫРЕТТІЛІГІН ҚАЛЫПТАСТЫРУ ӘДІСТЕМЕ</w:t>
            </w:r>
            <w:r w:rsidR="005C5396" w:rsidRPr="00441E9C">
              <w:rPr>
                <w:rFonts w:ascii="Times New Roman" w:eastAsia="Times New Roman" w:hAnsi="Times New Roman" w:cs="Times New Roman"/>
                <w:sz w:val="28"/>
                <w:szCs w:val="28"/>
                <w:lang w:val="kk-KZ" w:eastAsia="ru-RU"/>
              </w:rPr>
              <w:t>ЛІК НЕГІЗДЕРІ</w:t>
            </w:r>
          </w:p>
        </w:tc>
      </w:tr>
      <w:tr w:rsidR="00256CBE" w:rsidRPr="00441E9C" w14:paraId="7143AB8D" w14:textId="77777777" w:rsidTr="00787B24">
        <w:tc>
          <w:tcPr>
            <w:tcW w:w="9622" w:type="dxa"/>
          </w:tcPr>
          <w:p w14:paraId="580274B2" w14:textId="4FCECF12"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2.1 Болашақ журналистердің шеттілдік медиакоммуникативті құзыреттілі</w:t>
            </w:r>
            <w:r w:rsidR="008F7093" w:rsidRPr="00441E9C">
              <w:rPr>
                <w:rFonts w:ascii="Times New Roman" w:eastAsia="Calibri" w:hAnsi="Times New Roman" w:cs="Times New Roman"/>
                <w:sz w:val="28"/>
                <w:szCs w:val="28"/>
                <w:lang w:val="kk-KZ"/>
              </w:rPr>
              <w:t>гін</w:t>
            </w:r>
            <w:r w:rsidRPr="00441E9C">
              <w:rPr>
                <w:rFonts w:ascii="Times New Roman" w:eastAsia="Calibri" w:hAnsi="Times New Roman" w:cs="Times New Roman"/>
                <w:sz w:val="28"/>
                <w:szCs w:val="28"/>
                <w:lang w:val="kk-KZ"/>
              </w:rPr>
              <w:t xml:space="preserve"> қалыптастыру моделі.............................................................................................</w:t>
            </w:r>
            <w:r w:rsidR="00862FC4" w:rsidRPr="00441E9C">
              <w:rPr>
                <w:rFonts w:ascii="Times New Roman" w:eastAsia="Calibri" w:hAnsi="Times New Roman" w:cs="Times New Roman"/>
                <w:sz w:val="28"/>
                <w:szCs w:val="28"/>
                <w:lang w:val="kk-KZ"/>
              </w:rPr>
              <w:t>56</w:t>
            </w:r>
          </w:p>
        </w:tc>
      </w:tr>
      <w:tr w:rsidR="00256CBE" w:rsidRPr="00441E9C" w14:paraId="7BEF73A0" w14:textId="77777777" w:rsidTr="00787B24">
        <w:tc>
          <w:tcPr>
            <w:tcW w:w="9622" w:type="dxa"/>
            <w:tcBorders>
              <w:bottom w:val="single" w:sz="4" w:space="0" w:color="FFFFFF"/>
            </w:tcBorders>
          </w:tcPr>
          <w:p w14:paraId="4C1926B9" w14:textId="13EA431B" w:rsidR="006460F1" w:rsidRPr="00441E9C" w:rsidRDefault="006460F1" w:rsidP="00746AEA">
            <w:pPr>
              <w:tabs>
                <w:tab w:val="left" w:pos="9638"/>
              </w:tabs>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2.2 Болашақ журналистердің шеттілдік медиакоммуникативті құзыреттілігін қалыптастырудың лингводидактикалық шарттары............................................</w:t>
            </w:r>
            <w:r w:rsidR="00862FC4" w:rsidRPr="00441E9C">
              <w:rPr>
                <w:rFonts w:ascii="Times New Roman" w:eastAsia="Calibri" w:hAnsi="Times New Roman" w:cs="Times New Roman"/>
                <w:sz w:val="28"/>
                <w:szCs w:val="28"/>
                <w:lang w:val="kk-KZ"/>
              </w:rPr>
              <w:t>74</w:t>
            </w:r>
          </w:p>
        </w:tc>
      </w:tr>
      <w:tr w:rsidR="00256CBE" w:rsidRPr="00441E9C" w14:paraId="57983054" w14:textId="77777777" w:rsidTr="00787B24">
        <w:tc>
          <w:tcPr>
            <w:tcW w:w="9622" w:type="dxa"/>
            <w:tcBorders>
              <w:right w:val="nil"/>
            </w:tcBorders>
          </w:tcPr>
          <w:p w14:paraId="2C33BAF6" w14:textId="331203DA" w:rsidR="006460F1" w:rsidRPr="00441E9C" w:rsidRDefault="006460F1" w:rsidP="00746AEA">
            <w:pPr>
              <w:tabs>
                <w:tab w:val="left" w:pos="360"/>
                <w:tab w:val="left" w:pos="9638"/>
              </w:tabs>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2.3 </w:t>
            </w:r>
            <w:bookmarkStart w:id="1" w:name="_Hlk225745763"/>
            <w:r w:rsidRPr="00441E9C">
              <w:rPr>
                <w:rFonts w:ascii="Times New Roman" w:eastAsia="Calibri" w:hAnsi="Times New Roman" w:cs="Times New Roman"/>
                <w:sz w:val="28"/>
                <w:szCs w:val="28"/>
                <w:lang w:val="kk-KZ"/>
              </w:rPr>
              <w:t>Болашақ журналистердің шеттілдік медиакоммуникативті құзыреттілігін қалыптастыр</w:t>
            </w:r>
            <w:r w:rsidR="00F27000" w:rsidRPr="00441E9C">
              <w:rPr>
                <w:rFonts w:ascii="Times New Roman" w:eastAsia="Calibri" w:hAnsi="Times New Roman" w:cs="Times New Roman"/>
                <w:sz w:val="28"/>
                <w:szCs w:val="28"/>
                <w:lang w:val="kk-KZ"/>
              </w:rPr>
              <w:t>уд</w:t>
            </w:r>
            <w:r w:rsidR="009D701D" w:rsidRPr="00441E9C">
              <w:rPr>
                <w:rFonts w:ascii="Times New Roman" w:eastAsia="Calibri" w:hAnsi="Times New Roman" w:cs="Times New Roman"/>
                <w:sz w:val="28"/>
                <w:szCs w:val="28"/>
                <w:lang w:val="kk-KZ"/>
              </w:rPr>
              <w:t>ың</w:t>
            </w:r>
            <w:r w:rsidR="00F27000" w:rsidRPr="00441E9C">
              <w:rPr>
                <w:rFonts w:ascii="Times New Roman" w:eastAsia="Calibri" w:hAnsi="Times New Roman" w:cs="Times New Roman"/>
                <w:sz w:val="28"/>
                <w:szCs w:val="28"/>
                <w:lang w:val="kk-KZ"/>
              </w:rPr>
              <w:t xml:space="preserve"> жаттығулар жүйесі </w:t>
            </w:r>
            <w:bookmarkEnd w:id="1"/>
            <w:r w:rsidR="00F27000" w:rsidRPr="00441E9C">
              <w:rPr>
                <w:rFonts w:ascii="Times New Roman" w:eastAsia="Calibri" w:hAnsi="Times New Roman" w:cs="Times New Roman"/>
                <w:sz w:val="28"/>
                <w:szCs w:val="28"/>
                <w:lang w:val="kk-KZ"/>
              </w:rPr>
              <w:t>.</w:t>
            </w:r>
            <w:r w:rsidRPr="00441E9C">
              <w:rPr>
                <w:rFonts w:ascii="Times New Roman" w:eastAsia="Calibri" w:hAnsi="Times New Roman" w:cs="Times New Roman"/>
                <w:sz w:val="28"/>
                <w:szCs w:val="28"/>
                <w:lang w:val="kk-KZ"/>
              </w:rPr>
              <w:t>............................................................</w:t>
            </w:r>
            <w:r w:rsidR="00441E9C">
              <w:rPr>
                <w:rFonts w:ascii="Times New Roman" w:eastAsia="Calibri" w:hAnsi="Times New Roman" w:cs="Times New Roman"/>
                <w:sz w:val="28"/>
                <w:szCs w:val="28"/>
                <w:lang w:val="kk-KZ"/>
              </w:rPr>
              <w:t>.</w:t>
            </w:r>
            <w:bookmarkStart w:id="2" w:name="_GoBack"/>
            <w:bookmarkEnd w:id="2"/>
            <w:r w:rsidRPr="00441E9C">
              <w:rPr>
                <w:rFonts w:ascii="Times New Roman" w:eastAsia="Calibri" w:hAnsi="Times New Roman" w:cs="Times New Roman"/>
                <w:sz w:val="28"/>
                <w:szCs w:val="28"/>
                <w:lang w:val="kk-KZ"/>
              </w:rPr>
              <w:t>...</w:t>
            </w:r>
            <w:r w:rsidR="00862FC4" w:rsidRPr="00441E9C">
              <w:rPr>
                <w:rFonts w:ascii="Times New Roman" w:eastAsia="Calibri" w:hAnsi="Times New Roman" w:cs="Times New Roman"/>
                <w:sz w:val="28"/>
                <w:szCs w:val="28"/>
                <w:lang w:val="kk-KZ"/>
              </w:rPr>
              <w:t>8</w:t>
            </w:r>
            <w:r w:rsidR="00441E9C" w:rsidRPr="00441E9C">
              <w:rPr>
                <w:rFonts w:ascii="Times New Roman" w:eastAsia="Calibri" w:hAnsi="Times New Roman" w:cs="Times New Roman"/>
                <w:sz w:val="28"/>
                <w:szCs w:val="28"/>
                <w:lang w:val="kk-KZ"/>
              </w:rPr>
              <w:t>7</w:t>
            </w:r>
          </w:p>
        </w:tc>
      </w:tr>
      <w:tr w:rsidR="00256CBE" w:rsidRPr="00441E9C" w14:paraId="2EABD4CA" w14:textId="77777777" w:rsidTr="00787B24">
        <w:tc>
          <w:tcPr>
            <w:tcW w:w="9622" w:type="dxa"/>
          </w:tcPr>
          <w:p w14:paraId="0482F2DE" w14:textId="5EFD361E" w:rsidR="006460F1" w:rsidRPr="00441E9C" w:rsidRDefault="006460F1" w:rsidP="00746AEA">
            <w:pPr>
              <w:tabs>
                <w:tab w:val="left" w:pos="360"/>
                <w:tab w:val="left" w:pos="9638"/>
              </w:tabs>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Екінші тарау бойынша тұжырым</w:t>
            </w:r>
            <w:r w:rsidR="008F7093" w:rsidRPr="00441E9C">
              <w:rPr>
                <w:rFonts w:ascii="Times New Roman" w:eastAsia="Calibri" w:hAnsi="Times New Roman" w:cs="Times New Roman"/>
                <w:sz w:val="28"/>
                <w:szCs w:val="28"/>
                <w:lang w:val="kk-KZ"/>
              </w:rPr>
              <w:t>........</w:t>
            </w:r>
            <w:r w:rsidRPr="00441E9C">
              <w:rPr>
                <w:rFonts w:ascii="Times New Roman" w:eastAsia="Calibri" w:hAnsi="Times New Roman" w:cs="Times New Roman"/>
                <w:sz w:val="28"/>
                <w:szCs w:val="28"/>
                <w:lang w:val="kk-KZ"/>
              </w:rPr>
              <w:t>.........................................................</w:t>
            </w:r>
            <w:r w:rsidR="00441E9C">
              <w:rPr>
                <w:rFonts w:ascii="Times New Roman" w:eastAsia="Calibri" w:hAnsi="Times New Roman" w:cs="Times New Roman"/>
                <w:sz w:val="28"/>
                <w:szCs w:val="28"/>
                <w:lang w:val="kk-KZ"/>
              </w:rPr>
              <w:t>.....</w:t>
            </w:r>
            <w:r w:rsidRPr="00441E9C">
              <w:rPr>
                <w:rFonts w:ascii="Times New Roman" w:eastAsia="Calibri" w:hAnsi="Times New Roman" w:cs="Times New Roman"/>
                <w:sz w:val="28"/>
                <w:szCs w:val="28"/>
                <w:lang w:val="kk-KZ"/>
              </w:rPr>
              <w:t>..</w:t>
            </w:r>
            <w:r w:rsidR="00862FC4" w:rsidRPr="00441E9C">
              <w:rPr>
                <w:rFonts w:ascii="Times New Roman" w:eastAsia="Calibri" w:hAnsi="Times New Roman" w:cs="Times New Roman"/>
                <w:sz w:val="28"/>
                <w:szCs w:val="28"/>
                <w:lang w:val="kk-KZ"/>
              </w:rPr>
              <w:t>108</w:t>
            </w:r>
          </w:p>
        </w:tc>
      </w:tr>
      <w:tr w:rsidR="00256CBE" w:rsidRPr="00441E9C" w14:paraId="1D81E223" w14:textId="77777777" w:rsidTr="00787B24">
        <w:tc>
          <w:tcPr>
            <w:tcW w:w="9622" w:type="dxa"/>
          </w:tcPr>
          <w:p w14:paraId="110F0E52" w14:textId="77777777" w:rsidR="006460F1" w:rsidRPr="00441E9C" w:rsidRDefault="006460F1" w:rsidP="00746AEA">
            <w:pPr>
              <w:tabs>
                <w:tab w:val="left" w:pos="142"/>
                <w:tab w:val="left" w:pos="9638"/>
              </w:tabs>
              <w:jc w:val="both"/>
              <w:rPr>
                <w:rFonts w:ascii="Times New Roman" w:eastAsia="Calibri" w:hAnsi="Times New Roman" w:cs="Times New Roman"/>
                <w:sz w:val="28"/>
                <w:szCs w:val="28"/>
                <w:lang w:val="kk-KZ"/>
              </w:rPr>
            </w:pPr>
          </w:p>
          <w:p w14:paraId="09A51777" w14:textId="4C271EAC" w:rsidR="006460F1" w:rsidRPr="00441E9C" w:rsidRDefault="006460F1" w:rsidP="00746AEA">
            <w:pPr>
              <w:tabs>
                <w:tab w:val="left" w:pos="142"/>
                <w:tab w:val="left" w:pos="9638"/>
              </w:tabs>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3  БОЛАШАҚ ЖУРНАЛИСТЕРДІҢ ШЕТТІЛДІК МЕДИАКОММУНИКАТИВТІ ҚҰЗЫРЕТТІЛІГІН ҚАЛЫПТАСТЫРУД</w:t>
            </w:r>
            <w:r w:rsidR="00572D71" w:rsidRPr="00441E9C">
              <w:rPr>
                <w:rFonts w:ascii="Times New Roman" w:eastAsia="Calibri" w:hAnsi="Times New Roman" w:cs="Times New Roman"/>
                <w:sz w:val="28"/>
                <w:szCs w:val="28"/>
                <w:lang w:val="kk-KZ"/>
              </w:rPr>
              <w:t>АҒЫ</w:t>
            </w:r>
            <w:r w:rsidRPr="00441E9C">
              <w:rPr>
                <w:rFonts w:ascii="Times New Roman" w:eastAsia="Calibri" w:hAnsi="Times New Roman" w:cs="Times New Roman"/>
                <w:sz w:val="28"/>
                <w:szCs w:val="28"/>
                <w:lang w:val="kk-KZ"/>
              </w:rPr>
              <w:t xml:space="preserve"> ТӘЖІРИБЕЛІ</w:t>
            </w:r>
            <w:r w:rsidR="008F7093" w:rsidRPr="00441E9C">
              <w:rPr>
                <w:rFonts w:ascii="Times New Roman" w:eastAsia="Calibri" w:hAnsi="Times New Roman" w:cs="Times New Roman"/>
                <w:sz w:val="28"/>
                <w:szCs w:val="28"/>
                <w:lang w:val="kk-KZ"/>
              </w:rPr>
              <w:t xml:space="preserve"> </w:t>
            </w:r>
            <w:r w:rsidRPr="00441E9C">
              <w:rPr>
                <w:rFonts w:ascii="Times New Roman" w:eastAsia="Calibri" w:hAnsi="Times New Roman" w:cs="Times New Roman"/>
                <w:sz w:val="28"/>
                <w:szCs w:val="28"/>
                <w:lang w:val="kk-KZ"/>
              </w:rPr>
              <w:t>- ЭКСПЕРИМЕНТ ЖҰМЫСЫ</w:t>
            </w:r>
          </w:p>
        </w:tc>
      </w:tr>
      <w:tr w:rsidR="00256CBE" w:rsidRPr="00441E9C" w14:paraId="47314748" w14:textId="77777777" w:rsidTr="00787B24">
        <w:tc>
          <w:tcPr>
            <w:tcW w:w="9622" w:type="dxa"/>
          </w:tcPr>
          <w:p w14:paraId="1ACD0B25" w14:textId="32A9D943"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3.1 Болашақ журналистердің шеттілдік кәсіби құзыреттілігін қалыптастыру</w:t>
            </w:r>
            <w:r w:rsidR="009D701D" w:rsidRPr="00441E9C">
              <w:rPr>
                <w:rFonts w:ascii="Times New Roman" w:eastAsia="Calibri" w:hAnsi="Times New Roman" w:cs="Times New Roman"/>
                <w:sz w:val="28"/>
                <w:szCs w:val="28"/>
                <w:lang w:val="kk-KZ"/>
              </w:rPr>
              <w:t>ға</w:t>
            </w:r>
            <w:r w:rsidRPr="00441E9C">
              <w:rPr>
                <w:rFonts w:ascii="Times New Roman" w:eastAsia="Calibri" w:hAnsi="Times New Roman" w:cs="Times New Roman"/>
                <w:sz w:val="28"/>
                <w:szCs w:val="28"/>
                <w:lang w:val="kk-KZ"/>
              </w:rPr>
              <w:t xml:space="preserve"> негізделген тәжірибелі-эксперимент жұмысының диагностикалық кезеңі....</w:t>
            </w:r>
            <w:r w:rsidR="00964190" w:rsidRPr="00441E9C">
              <w:rPr>
                <w:rFonts w:ascii="Times New Roman" w:eastAsia="Calibri" w:hAnsi="Times New Roman" w:cs="Times New Roman"/>
                <w:sz w:val="28"/>
                <w:szCs w:val="28"/>
                <w:lang w:val="kk-KZ"/>
              </w:rPr>
              <w:t>110</w:t>
            </w:r>
          </w:p>
        </w:tc>
      </w:tr>
      <w:tr w:rsidR="00256CBE" w:rsidRPr="00441E9C" w14:paraId="37EB5DB8" w14:textId="77777777" w:rsidTr="00787B24">
        <w:tc>
          <w:tcPr>
            <w:tcW w:w="9622" w:type="dxa"/>
          </w:tcPr>
          <w:p w14:paraId="488881E1" w14:textId="4E21BF45"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3.2 Болашақ журналистердің шеттілдік медиакоммуникативті құзыреттілігін қалыптастыру</w:t>
            </w:r>
            <w:r w:rsidR="009D701D" w:rsidRPr="00441E9C">
              <w:rPr>
                <w:rFonts w:ascii="Times New Roman" w:eastAsia="Calibri" w:hAnsi="Times New Roman" w:cs="Times New Roman"/>
                <w:sz w:val="28"/>
                <w:szCs w:val="28"/>
                <w:lang w:val="kk-KZ"/>
              </w:rPr>
              <w:t xml:space="preserve"> </w:t>
            </w:r>
            <w:r w:rsidR="005C5396" w:rsidRPr="00441E9C">
              <w:rPr>
                <w:rFonts w:ascii="Times New Roman" w:eastAsia="Calibri" w:hAnsi="Times New Roman" w:cs="Times New Roman"/>
                <w:sz w:val="28"/>
                <w:szCs w:val="28"/>
                <w:lang w:val="kk-KZ"/>
              </w:rPr>
              <w:t>әдістемесі..............................</w:t>
            </w:r>
            <w:r w:rsidR="00BA4BAE" w:rsidRPr="00441E9C">
              <w:rPr>
                <w:rFonts w:ascii="Times New Roman" w:eastAsia="Calibri" w:hAnsi="Times New Roman" w:cs="Times New Roman"/>
                <w:sz w:val="28"/>
                <w:szCs w:val="28"/>
                <w:lang w:val="kk-KZ"/>
              </w:rPr>
              <w:t>......</w:t>
            </w:r>
            <w:r w:rsidR="005C5396" w:rsidRPr="00441E9C">
              <w:rPr>
                <w:rFonts w:ascii="Times New Roman" w:eastAsia="Calibri" w:hAnsi="Times New Roman" w:cs="Times New Roman"/>
                <w:sz w:val="28"/>
                <w:szCs w:val="28"/>
                <w:lang w:val="kk-KZ"/>
              </w:rPr>
              <w:t>................................................</w:t>
            </w:r>
            <w:r w:rsidR="00964190" w:rsidRPr="00441E9C">
              <w:rPr>
                <w:rFonts w:ascii="Times New Roman" w:eastAsia="Calibri" w:hAnsi="Times New Roman" w:cs="Times New Roman"/>
                <w:sz w:val="28"/>
                <w:szCs w:val="28"/>
                <w:lang w:val="kk-KZ"/>
              </w:rPr>
              <w:t>127</w:t>
            </w:r>
            <w:r w:rsidRPr="00441E9C">
              <w:rPr>
                <w:rFonts w:ascii="Times New Roman" w:eastAsia="Calibri" w:hAnsi="Times New Roman" w:cs="Times New Roman"/>
                <w:sz w:val="28"/>
                <w:szCs w:val="28"/>
                <w:lang w:val="kk-KZ"/>
              </w:rPr>
              <w:t> </w:t>
            </w:r>
          </w:p>
        </w:tc>
      </w:tr>
      <w:tr w:rsidR="00256CBE" w:rsidRPr="00441E9C" w14:paraId="06DA91AE" w14:textId="77777777" w:rsidTr="00787B24">
        <w:tc>
          <w:tcPr>
            <w:tcW w:w="9622" w:type="dxa"/>
          </w:tcPr>
          <w:p w14:paraId="5B773289" w14:textId="79D8D0D9" w:rsidR="006460F1" w:rsidRPr="00441E9C" w:rsidRDefault="006460F1" w:rsidP="00746AEA">
            <w:pPr>
              <w:tabs>
                <w:tab w:val="left" w:pos="9639"/>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 xml:space="preserve">3.3 Тәжірибелі-эксперимент жұмысының </w:t>
            </w:r>
            <w:r w:rsidR="005C5396" w:rsidRPr="00441E9C">
              <w:rPr>
                <w:rFonts w:ascii="Times New Roman" w:eastAsia="Calibri" w:hAnsi="Times New Roman" w:cs="Times New Roman"/>
                <w:sz w:val="28"/>
                <w:szCs w:val="28"/>
                <w:lang w:val="kk-KZ"/>
              </w:rPr>
              <w:t xml:space="preserve">қорытынды </w:t>
            </w:r>
            <w:r w:rsidRPr="00441E9C">
              <w:rPr>
                <w:rFonts w:ascii="Times New Roman" w:eastAsia="Calibri" w:hAnsi="Times New Roman" w:cs="Times New Roman"/>
                <w:sz w:val="28"/>
                <w:szCs w:val="28"/>
                <w:lang w:val="kk-KZ"/>
              </w:rPr>
              <w:t>нәтиже</w:t>
            </w:r>
            <w:r w:rsidR="0083720B" w:rsidRPr="00441E9C">
              <w:rPr>
                <w:rFonts w:ascii="Times New Roman" w:eastAsia="Calibri" w:hAnsi="Times New Roman" w:cs="Times New Roman"/>
                <w:sz w:val="28"/>
                <w:szCs w:val="28"/>
                <w:lang w:val="kk-KZ"/>
              </w:rPr>
              <w:t>лері................</w:t>
            </w:r>
            <w:r w:rsidRPr="00441E9C">
              <w:rPr>
                <w:rFonts w:ascii="Times New Roman" w:eastAsia="Calibri" w:hAnsi="Times New Roman" w:cs="Times New Roman"/>
                <w:sz w:val="28"/>
                <w:szCs w:val="28"/>
                <w:lang w:val="kk-KZ"/>
              </w:rPr>
              <w:t>.</w:t>
            </w:r>
            <w:r w:rsidR="00964190" w:rsidRPr="00441E9C">
              <w:rPr>
                <w:rFonts w:ascii="Times New Roman" w:eastAsia="Calibri" w:hAnsi="Times New Roman" w:cs="Times New Roman"/>
                <w:sz w:val="28"/>
                <w:szCs w:val="28"/>
                <w:lang w:val="kk-KZ"/>
              </w:rPr>
              <w:t>143</w:t>
            </w:r>
          </w:p>
        </w:tc>
      </w:tr>
      <w:tr w:rsidR="00256CBE" w:rsidRPr="00441E9C" w14:paraId="2A29D781" w14:textId="77777777" w:rsidTr="00787B24">
        <w:tc>
          <w:tcPr>
            <w:tcW w:w="9622" w:type="dxa"/>
          </w:tcPr>
          <w:p w14:paraId="0A1386DF" w14:textId="43EA3F28"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Үшінші тарау бойынша тұжырым</w:t>
            </w:r>
            <w:r w:rsidR="008F7093" w:rsidRPr="00441E9C">
              <w:rPr>
                <w:rFonts w:ascii="Times New Roman" w:eastAsia="Calibri" w:hAnsi="Times New Roman" w:cs="Times New Roman"/>
                <w:sz w:val="28"/>
                <w:szCs w:val="28"/>
                <w:lang w:val="kk-KZ"/>
              </w:rPr>
              <w:t>.........</w:t>
            </w:r>
            <w:r w:rsidRPr="00441E9C">
              <w:rPr>
                <w:rFonts w:ascii="Times New Roman" w:eastAsia="Calibri" w:hAnsi="Times New Roman" w:cs="Times New Roman"/>
                <w:sz w:val="28"/>
                <w:szCs w:val="28"/>
                <w:lang w:val="kk-KZ"/>
              </w:rPr>
              <w:t>....................................................</w:t>
            </w:r>
            <w:r w:rsidR="00441E9C">
              <w:rPr>
                <w:rFonts w:ascii="Times New Roman" w:eastAsia="Calibri" w:hAnsi="Times New Roman" w:cs="Times New Roman"/>
                <w:sz w:val="28"/>
                <w:szCs w:val="28"/>
                <w:lang w:val="kk-KZ"/>
              </w:rPr>
              <w:t>....</w:t>
            </w:r>
            <w:r w:rsidRPr="00441E9C">
              <w:rPr>
                <w:rFonts w:ascii="Times New Roman" w:eastAsia="Calibri" w:hAnsi="Times New Roman" w:cs="Times New Roman"/>
                <w:sz w:val="28"/>
                <w:szCs w:val="28"/>
                <w:lang w:val="kk-KZ"/>
              </w:rPr>
              <w:t>.....</w:t>
            </w:r>
            <w:r w:rsidR="00964190" w:rsidRPr="00441E9C">
              <w:rPr>
                <w:rFonts w:ascii="Times New Roman" w:eastAsia="Calibri" w:hAnsi="Times New Roman" w:cs="Times New Roman"/>
                <w:sz w:val="28"/>
                <w:szCs w:val="28"/>
                <w:lang w:val="kk-KZ"/>
              </w:rPr>
              <w:t>152</w:t>
            </w:r>
          </w:p>
        </w:tc>
      </w:tr>
      <w:tr w:rsidR="00256CBE" w:rsidRPr="00441E9C" w14:paraId="215031F3" w14:textId="77777777" w:rsidTr="00787B24">
        <w:tc>
          <w:tcPr>
            <w:tcW w:w="9622" w:type="dxa"/>
          </w:tcPr>
          <w:p w14:paraId="223D3613" w14:textId="1D49C3F4"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ҚОРЫТЫНДЫ......................................................................................................</w:t>
            </w:r>
            <w:r w:rsidR="00964190" w:rsidRPr="00441E9C">
              <w:rPr>
                <w:rFonts w:ascii="Times New Roman" w:eastAsia="Calibri" w:hAnsi="Times New Roman" w:cs="Times New Roman"/>
                <w:sz w:val="28"/>
                <w:szCs w:val="28"/>
                <w:lang w:val="kk-KZ"/>
              </w:rPr>
              <w:t>153</w:t>
            </w:r>
          </w:p>
        </w:tc>
      </w:tr>
      <w:tr w:rsidR="006460F1" w:rsidRPr="00441E9C" w14:paraId="64E87BF9" w14:textId="77777777" w:rsidTr="00787B24">
        <w:tc>
          <w:tcPr>
            <w:tcW w:w="9622" w:type="dxa"/>
          </w:tcPr>
          <w:p w14:paraId="1C98EFDA" w14:textId="5A7F39BF"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ҚОЛДАНЫЛҒАН ӘДЕБИЕТТЕР ТІЗІМІ .........................................................</w:t>
            </w:r>
            <w:r w:rsidR="00964190" w:rsidRPr="00441E9C">
              <w:rPr>
                <w:rFonts w:ascii="Times New Roman" w:eastAsia="Calibri" w:hAnsi="Times New Roman" w:cs="Times New Roman"/>
                <w:sz w:val="28"/>
                <w:szCs w:val="28"/>
                <w:lang w:val="kk-KZ"/>
              </w:rPr>
              <w:t>155</w:t>
            </w:r>
          </w:p>
          <w:p w14:paraId="323636FE" w14:textId="223ABA1C" w:rsidR="006460F1" w:rsidRPr="00441E9C" w:rsidRDefault="006460F1"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441E9C">
              <w:rPr>
                <w:rFonts w:ascii="Times New Roman" w:eastAsia="Calibri" w:hAnsi="Times New Roman" w:cs="Times New Roman"/>
                <w:sz w:val="28"/>
                <w:szCs w:val="28"/>
                <w:lang w:val="kk-KZ"/>
              </w:rPr>
              <w:t>ҚОСЫМШАЛАР..................................................................................................</w:t>
            </w:r>
            <w:r w:rsidR="00964190" w:rsidRPr="00441E9C">
              <w:rPr>
                <w:rFonts w:ascii="Times New Roman" w:eastAsia="Calibri" w:hAnsi="Times New Roman" w:cs="Times New Roman"/>
                <w:sz w:val="28"/>
                <w:szCs w:val="28"/>
                <w:lang w:val="kk-KZ"/>
              </w:rPr>
              <w:t>167</w:t>
            </w:r>
          </w:p>
        </w:tc>
      </w:tr>
      <w:bookmarkEnd w:id="0"/>
    </w:tbl>
    <w:p w14:paraId="45E8E728"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12F8D25C" w14:textId="77777777" w:rsidR="006460F1" w:rsidRPr="00256CBE" w:rsidRDefault="006460F1" w:rsidP="00746AEA">
      <w:pPr>
        <w:spacing w:after="200" w:line="240" w:lineRule="auto"/>
        <w:ind w:firstLine="709"/>
        <w:jc w:val="center"/>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lastRenderedPageBreak/>
        <w:t>НОРМАТИВТІК СІЛТЕМЕЛЕР</w:t>
      </w:r>
      <w:r w:rsidRPr="00256CBE">
        <w:rPr>
          <w:rFonts w:ascii="Times New Roman" w:eastAsia="Calibri" w:hAnsi="Times New Roman" w:cs="Times New Roman"/>
          <w:b/>
          <w:sz w:val="28"/>
          <w:szCs w:val="28"/>
          <w:lang w:val="kk-KZ"/>
        </w:rPr>
        <w:cr/>
      </w:r>
    </w:p>
    <w:p w14:paraId="6EAACB51" w14:textId="77777777" w:rsidR="006460F1" w:rsidRPr="00256CBE" w:rsidRDefault="006460F1"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Бұл диссертациялық жұмыста келесі нормативтік құжаттарға сілтемелер берілген: </w:t>
      </w:r>
    </w:p>
    <w:p w14:paraId="2946CF99" w14:textId="77777777" w:rsidR="006460F1" w:rsidRPr="00256CBE" w:rsidRDefault="006460F1" w:rsidP="00746AEA">
      <w:pPr>
        <w:spacing w:after="0" w:line="240" w:lineRule="auto"/>
        <w:ind w:firstLine="709"/>
        <w:jc w:val="both"/>
        <w:rPr>
          <w:rFonts w:ascii="Times New Roman" w:hAnsi="Times New Roman" w:cs="Times New Roman"/>
          <w:bCs/>
          <w:sz w:val="28"/>
          <w:szCs w:val="28"/>
          <w:lang w:val="kk-KZ"/>
        </w:rPr>
      </w:pPr>
      <w:r w:rsidRPr="00256CBE">
        <w:rPr>
          <w:rFonts w:ascii="Times New Roman" w:hAnsi="Times New Roman" w:cs="Times New Roman"/>
          <w:bCs/>
          <w:sz w:val="28"/>
          <w:szCs w:val="28"/>
          <w:lang w:val="kk-KZ"/>
        </w:rPr>
        <w:t xml:space="preserve">Қазақстан Республикасының Масс-медиа туралы Заңы. № 93-VIII ҚРЗ. 2024 жыл 19 маусым; </w:t>
      </w:r>
    </w:p>
    <w:p w14:paraId="1C96ED16" w14:textId="77777777" w:rsidR="006460F1" w:rsidRPr="00256CBE" w:rsidRDefault="006460F1" w:rsidP="00746AEA">
      <w:pPr>
        <w:spacing w:after="0" w:line="240" w:lineRule="auto"/>
        <w:ind w:firstLine="709"/>
        <w:jc w:val="both"/>
        <w:rPr>
          <w:rFonts w:ascii="Times New Roman" w:hAnsi="Times New Roman" w:cs="Times New Roman"/>
          <w:bCs/>
          <w:sz w:val="28"/>
          <w:szCs w:val="28"/>
          <w:lang w:val="kk-KZ"/>
        </w:rPr>
      </w:pPr>
      <w:r w:rsidRPr="00256CBE">
        <w:rPr>
          <w:rFonts w:ascii="Times New Roman" w:hAnsi="Times New Roman" w:cs="Times New Roman"/>
          <w:bCs/>
          <w:sz w:val="28"/>
          <w:szCs w:val="28"/>
        </w:rPr>
        <w:t>Қазақстан Республикасының «Білім туралы» Заңы</w:t>
      </w:r>
      <w:r w:rsidRPr="00256CBE">
        <w:rPr>
          <w:rFonts w:ascii="Times New Roman" w:hAnsi="Times New Roman" w:cs="Times New Roman"/>
          <w:bCs/>
          <w:sz w:val="28"/>
          <w:szCs w:val="28"/>
          <w:lang w:val="kk-KZ"/>
        </w:rPr>
        <w:t xml:space="preserve">. </w:t>
      </w:r>
      <w:r w:rsidRPr="00256CBE">
        <w:rPr>
          <w:rFonts w:ascii="Times New Roman" w:hAnsi="Times New Roman" w:cs="Times New Roman"/>
          <w:bCs/>
          <w:sz w:val="28"/>
          <w:szCs w:val="28"/>
        </w:rPr>
        <w:t>2007 жыл 27 шілде № 319-III</w:t>
      </w:r>
      <w:r w:rsidRPr="00256CBE">
        <w:rPr>
          <w:rFonts w:ascii="Times New Roman" w:hAnsi="Times New Roman" w:cs="Times New Roman"/>
          <w:bCs/>
          <w:sz w:val="28"/>
          <w:szCs w:val="28"/>
          <w:lang w:val="kk-KZ"/>
        </w:rPr>
        <w:t xml:space="preserve"> (2026.04.02. берілген өзгерістер мен толықтыруларымен)</w:t>
      </w:r>
    </w:p>
    <w:p w14:paraId="651229ED" w14:textId="77777777" w:rsidR="006460F1" w:rsidRPr="00256CBE" w:rsidRDefault="006460F1" w:rsidP="00746AEA">
      <w:pPr>
        <w:spacing w:after="0" w:line="240" w:lineRule="auto"/>
        <w:ind w:firstLine="709"/>
        <w:jc w:val="both"/>
        <w:rPr>
          <w:rFonts w:ascii="Times New Roman" w:hAnsi="Times New Roman" w:cs="Times New Roman"/>
          <w:bCs/>
          <w:sz w:val="28"/>
          <w:szCs w:val="28"/>
          <w:lang w:val="kk-KZ"/>
        </w:rPr>
      </w:pPr>
      <w:r w:rsidRPr="00256CBE">
        <w:rPr>
          <w:rFonts w:ascii="Times New Roman" w:hAnsi="Times New Roman" w:cs="Times New Roman"/>
          <w:bCs/>
          <w:sz w:val="28"/>
          <w:szCs w:val="28"/>
        </w:rPr>
        <w:t>Мемлекет басшысы Қасым-Жомарт Тоқаевтың «Әділетті Қазақстанның экономикалық бағдары» атты Қазақстан халқына Жолдауы</w:t>
      </w:r>
      <w:r w:rsidRPr="00256CBE">
        <w:rPr>
          <w:rFonts w:ascii="Times New Roman" w:hAnsi="Times New Roman" w:cs="Times New Roman"/>
          <w:bCs/>
          <w:sz w:val="28"/>
          <w:szCs w:val="28"/>
          <w:lang w:val="kk-KZ"/>
        </w:rPr>
        <w:t>, 2023 жыл, 1 қыркүйек;</w:t>
      </w:r>
    </w:p>
    <w:p w14:paraId="04DF4723" w14:textId="77777777" w:rsidR="006460F1" w:rsidRPr="00256CBE" w:rsidRDefault="006460F1"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hAnsi="Times New Roman" w:cs="Times New Roman"/>
          <w:bCs/>
          <w:sz w:val="28"/>
          <w:szCs w:val="28"/>
          <w:lang w:val="kk-KZ"/>
        </w:rPr>
        <w:t>Қазақстан Республикасында жоғары білімді және ғылымды дамытудың 2023 – 2029 жылдарға арналған тұжырымдамасын бекіту туралы Қазақстан Республикасы Үкіметінің № 248 қаулысы. 2023 жыл 28 наурыз.</w:t>
      </w:r>
    </w:p>
    <w:p w14:paraId="04B8BB9F" w14:textId="77777777" w:rsidR="006460F1" w:rsidRPr="00256CBE" w:rsidRDefault="006460F1"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w:t>
      </w:r>
    </w:p>
    <w:p w14:paraId="3E027530" w14:textId="77777777" w:rsidR="006460F1" w:rsidRPr="00256CBE" w:rsidRDefault="006460F1"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Масс-медиа саласындағы кәсіптік стандарттарды бекіту туралы Қазақстан Республикасы Мәдениет және ақпарат министрінің м.а. 2024 жылғы 26 желтоқсандағы № 635-НҚ бұйрығы.</w:t>
      </w:r>
    </w:p>
    <w:p w14:paraId="7F5695A4" w14:textId="77777777" w:rsidR="006460F1" w:rsidRPr="00256CBE" w:rsidRDefault="006460F1" w:rsidP="00746AEA">
      <w:pPr>
        <w:spacing w:after="200" w:line="240" w:lineRule="auto"/>
        <w:jc w:val="center"/>
        <w:rPr>
          <w:rFonts w:ascii="Times New Roman" w:hAnsi="Times New Roman" w:cs="Times New Roman"/>
          <w:bCs/>
          <w:sz w:val="28"/>
          <w:szCs w:val="28"/>
          <w:lang w:val="kk-KZ"/>
        </w:rPr>
      </w:pPr>
    </w:p>
    <w:p w14:paraId="37B7A14D" w14:textId="77777777" w:rsidR="006460F1" w:rsidRPr="00256CBE" w:rsidRDefault="006460F1" w:rsidP="00746AEA">
      <w:pPr>
        <w:spacing w:after="200" w:line="240" w:lineRule="auto"/>
        <w:jc w:val="center"/>
        <w:rPr>
          <w:rFonts w:ascii="Times New Roman" w:hAnsi="Times New Roman" w:cs="Times New Roman"/>
          <w:bCs/>
          <w:sz w:val="28"/>
          <w:szCs w:val="28"/>
          <w:lang w:val="kk-KZ"/>
        </w:rPr>
      </w:pPr>
    </w:p>
    <w:p w14:paraId="1AB3D008" w14:textId="77777777" w:rsidR="006460F1" w:rsidRPr="00256CBE" w:rsidRDefault="006460F1" w:rsidP="00746AEA">
      <w:pPr>
        <w:spacing w:after="200" w:line="240" w:lineRule="auto"/>
        <w:jc w:val="center"/>
        <w:rPr>
          <w:rFonts w:ascii="Times New Roman" w:hAnsi="Times New Roman" w:cs="Times New Roman"/>
          <w:bCs/>
          <w:sz w:val="28"/>
          <w:szCs w:val="28"/>
          <w:lang w:val="kk-KZ"/>
        </w:rPr>
      </w:pPr>
    </w:p>
    <w:p w14:paraId="7F407A33" w14:textId="77777777" w:rsidR="006460F1" w:rsidRPr="00256CBE" w:rsidRDefault="006460F1" w:rsidP="00746AEA">
      <w:pPr>
        <w:spacing w:after="200" w:line="240" w:lineRule="auto"/>
        <w:jc w:val="center"/>
        <w:rPr>
          <w:rFonts w:ascii="Times New Roman" w:hAnsi="Times New Roman" w:cs="Times New Roman"/>
          <w:bCs/>
          <w:sz w:val="28"/>
          <w:szCs w:val="28"/>
          <w:lang w:val="kk-KZ"/>
        </w:rPr>
      </w:pPr>
    </w:p>
    <w:p w14:paraId="679CF8AD" w14:textId="77777777" w:rsidR="006460F1" w:rsidRPr="00256CBE" w:rsidRDefault="006460F1" w:rsidP="00746AEA">
      <w:pPr>
        <w:spacing w:after="200" w:line="240" w:lineRule="auto"/>
        <w:jc w:val="center"/>
        <w:rPr>
          <w:rFonts w:ascii="Times New Roman" w:hAnsi="Times New Roman" w:cs="Times New Roman"/>
          <w:bCs/>
          <w:sz w:val="28"/>
          <w:szCs w:val="28"/>
          <w:lang w:val="kk-KZ"/>
        </w:rPr>
      </w:pPr>
    </w:p>
    <w:p w14:paraId="0BFCF252"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01E8F5BB"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6127B46A"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4B412A2A"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1DFB6E11"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51BA4FBA"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73916C55"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2CF5E9F2"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711CC67F"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77F7F151"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7DF1A1F0"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lastRenderedPageBreak/>
        <w:t>АНЫҚТАМАЛАР</w:t>
      </w:r>
    </w:p>
    <w:p w14:paraId="39DE7B95" w14:textId="77777777" w:rsidR="006460F1" w:rsidRPr="00256CBE" w:rsidRDefault="006460F1" w:rsidP="00746AEA">
      <w:pPr>
        <w:spacing w:after="20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Бұл диссертациялық жұмыста келесі анықтамаларға сәйкес терминдер қолданылған: </w:t>
      </w:r>
    </w:p>
    <w:p w14:paraId="2737E5A9" w14:textId="28AE4632" w:rsidR="006460F1" w:rsidRPr="00256CBE" w:rsidRDefault="006460F1"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Құзыреттілік</w:t>
      </w:r>
      <w:r w:rsidRPr="00256CBE">
        <w:rPr>
          <w:rFonts w:ascii="Times New Roman" w:eastAsia="Calibri" w:hAnsi="Times New Roman" w:cs="Times New Roman"/>
          <w:sz w:val="28"/>
          <w:szCs w:val="28"/>
          <w:lang w:val="kk-KZ"/>
        </w:rPr>
        <w:t xml:space="preserve"> –</w:t>
      </w:r>
      <w:r w:rsidR="00D32391"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маманның </w:t>
      </w:r>
      <w:r w:rsidR="00D32391" w:rsidRPr="00256CBE">
        <w:rPr>
          <w:rFonts w:ascii="Times New Roman" w:eastAsia="Calibri" w:hAnsi="Times New Roman" w:cs="Times New Roman"/>
          <w:sz w:val="28"/>
          <w:szCs w:val="28"/>
          <w:lang w:val="kk-KZ"/>
        </w:rPr>
        <w:t xml:space="preserve">білім, білік, тәжірибе және тұлғалық қасиеттерін қамтитын </w:t>
      </w:r>
      <w:r w:rsidRPr="00256CBE">
        <w:rPr>
          <w:rFonts w:ascii="Times New Roman" w:eastAsia="Calibri" w:hAnsi="Times New Roman" w:cs="Times New Roman"/>
          <w:sz w:val="28"/>
          <w:szCs w:val="28"/>
          <w:lang w:val="kk-KZ"/>
        </w:rPr>
        <w:t>белгілі бір қызмет саласында тиімді әрекет ету</w:t>
      </w:r>
      <w:r w:rsidR="00D32391" w:rsidRPr="00256CBE">
        <w:rPr>
          <w:rFonts w:ascii="Times New Roman" w:eastAsia="Calibri" w:hAnsi="Times New Roman" w:cs="Times New Roman"/>
          <w:sz w:val="28"/>
          <w:szCs w:val="28"/>
          <w:lang w:val="kk-KZ"/>
        </w:rPr>
        <w:t xml:space="preserve"> қабілеті.</w:t>
      </w:r>
      <w:r w:rsidRPr="00256CBE">
        <w:rPr>
          <w:rFonts w:ascii="Times New Roman" w:eastAsia="Calibri" w:hAnsi="Times New Roman" w:cs="Times New Roman"/>
          <w:sz w:val="28"/>
          <w:szCs w:val="28"/>
          <w:lang w:val="kk-KZ"/>
        </w:rPr>
        <w:t xml:space="preserve"> </w:t>
      </w:r>
    </w:p>
    <w:p w14:paraId="267258C4" w14:textId="58C4A7C6" w:rsidR="006460F1" w:rsidRPr="00256CBE" w:rsidRDefault="006460F1"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Шеттілдік медиакоммуникативті құзыреттілік</w:t>
      </w:r>
      <w:r w:rsidRPr="00256CBE">
        <w:rPr>
          <w:rFonts w:ascii="Times New Roman" w:eastAsia="Calibri" w:hAnsi="Times New Roman" w:cs="Times New Roman"/>
          <w:sz w:val="28"/>
          <w:szCs w:val="28"/>
          <w:lang w:val="kk-KZ"/>
        </w:rPr>
        <w:t xml:space="preserve"> – болашақ журналистердің медиа ортада түрлі медиамәтінді сәтті қабылда</w:t>
      </w:r>
      <w:r w:rsidR="00F82011" w:rsidRPr="00256CBE">
        <w:rPr>
          <w:rFonts w:ascii="Times New Roman" w:eastAsia="Calibri" w:hAnsi="Times New Roman" w:cs="Times New Roman"/>
          <w:sz w:val="28"/>
          <w:szCs w:val="28"/>
          <w:lang w:val="kk-KZ"/>
        </w:rPr>
        <w:t>у</w:t>
      </w:r>
      <w:r w:rsidRPr="00256CBE">
        <w:rPr>
          <w:rFonts w:ascii="Times New Roman" w:eastAsia="Calibri" w:hAnsi="Times New Roman" w:cs="Times New Roman"/>
          <w:sz w:val="28"/>
          <w:szCs w:val="28"/>
          <w:lang w:val="kk-KZ"/>
        </w:rPr>
        <w:t>ға, талдауға, интерпретациялауға, өндіруге және кәсіби әрекеттесуге дайындығы.</w:t>
      </w:r>
    </w:p>
    <w:p w14:paraId="0BC41EEA" w14:textId="77777777" w:rsidR="006460F1" w:rsidRPr="00256CBE" w:rsidRDefault="006460F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b/>
          <w:bCs/>
          <w:sz w:val="28"/>
          <w:szCs w:val="28"/>
          <w:lang w:val="kk-KZ"/>
        </w:rPr>
        <w:t>Ақпараттық-аналитикалық субқұзыреттілік</w:t>
      </w:r>
      <w:r w:rsidRPr="00256CBE">
        <w:rPr>
          <w:rFonts w:ascii="Times New Roman" w:hAnsi="Times New Roman" w:cs="Times New Roman"/>
          <w:sz w:val="28"/>
          <w:szCs w:val="28"/>
          <w:lang w:val="kk-KZ"/>
        </w:rPr>
        <w:t xml:space="preserve"> –медиа ортада ақпаратпен тиімді жұмыс істеу, оны талдау, бағалау және кәсіби міндеттерді ескере отырып пайдалана білу, сондай-ақ шетел тіліндегі БАҚ материалдарын іздеу, өңдеу, түсіндіру және сыни тұрғыдан бағалау және оларды мақсатты аудиторияға бейімдеу қабілеті. </w:t>
      </w:r>
    </w:p>
    <w:p w14:paraId="7DE2A3F6" w14:textId="77777777" w:rsidR="006460F1" w:rsidRPr="00256CBE" w:rsidRDefault="006460F1"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b/>
          <w:bCs/>
          <w:sz w:val="28"/>
          <w:szCs w:val="28"/>
          <w:lang w:val="kk-KZ"/>
        </w:rPr>
        <w:t>Әлеуметтік мәдени субқұзыреттілік</w:t>
      </w:r>
      <w:r w:rsidRPr="00256CBE">
        <w:rPr>
          <w:rFonts w:ascii="Times New Roman" w:hAnsi="Times New Roman" w:cs="Times New Roman"/>
          <w:sz w:val="28"/>
          <w:szCs w:val="28"/>
          <w:lang w:val="kk-KZ"/>
        </w:rPr>
        <w:t xml:space="preserve"> – тұлғаның шетел тіліндегі мәдениетаралық коммуникация жағдайында мәдени, қоғамдық, этикалық нормаларын ескеріп қарым-қатынас жасау қабілеті. </w:t>
      </w:r>
    </w:p>
    <w:p w14:paraId="7AB913F8" w14:textId="34C97058" w:rsidR="006460F1" w:rsidRPr="00256CBE" w:rsidRDefault="006460F1"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b/>
          <w:bCs/>
          <w:sz w:val="28"/>
          <w:szCs w:val="28"/>
          <w:lang w:val="kk-KZ"/>
        </w:rPr>
        <w:t xml:space="preserve">Лингвопрагматикалық субқұзыреттілік </w:t>
      </w:r>
      <w:r w:rsidRPr="00256CBE">
        <w:rPr>
          <w:rFonts w:ascii="Times New Roman" w:hAnsi="Times New Roman" w:cs="Times New Roman"/>
          <w:sz w:val="28"/>
          <w:szCs w:val="28"/>
          <w:lang w:val="kk-KZ"/>
        </w:rPr>
        <w:t xml:space="preserve">– </w:t>
      </w:r>
      <w:r w:rsidR="00CF40F3" w:rsidRPr="00256CBE">
        <w:rPr>
          <w:rFonts w:ascii="Times New Roman" w:hAnsi="Times New Roman" w:cs="Times New Roman"/>
          <w:sz w:val="28"/>
          <w:szCs w:val="28"/>
          <w:lang w:val="kk-KZ"/>
        </w:rPr>
        <w:t xml:space="preserve">тұлғаның </w:t>
      </w:r>
      <w:r w:rsidRPr="00256CBE">
        <w:rPr>
          <w:rFonts w:ascii="Times New Roman" w:hAnsi="Times New Roman" w:cs="Times New Roman"/>
          <w:sz w:val="28"/>
          <w:szCs w:val="28"/>
          <w:lang w:val="kk-KZ"/>
        </w:rPr>
        <w:t>туындаған белгілі бір коммуникативті жағдаяттарда қолданысқа енгізілетін тілдік бірліктердің қарым-қатынас контекстінде ерекшеліктерімен қатар тілдің қатысым үдерісіндегі қызметін түсіну</w:t>
      </w:r>
      <w:r w:rsidR="00B32A23" w:rsidRPr="00256CBE">
        <w:rPr>
          <w:rFonts w:ascii="Times New Roman" w:hAnsi="Times New Roman" w:cs="Times New Roman"/>
          <w:sz w:val="28"/>
          <w:szCs w:val="28"/>
          <w:lang w:val="kk-KZ"/>
        </w:rPr>
        <w:t xml:space="preserve"> және мақсатқа сай қолдануды</w:t>
      </w:r>
      <w:r w:rsidRPr="00256CBE">
        <w:rPr>
          <w:rFonts w:ascii="Times New Roman" w:hAnsi="Times New Roman" w:cs="Times New Roman"/>
          <w:sz w:val="28"/>
          <w:szCs w:val="28"/>
          <w:lang w:val="kk-KZ"/>
        </w:rPr>
        <w:t xml:space="preserve"> қамтамасыз ететін қабілеті. </w:t>
      </w:r>
      <w:r w:rsidR="00CF40F3" w:rsidRPr="00256CBE">
        <w:rPr>
          <w:rFonts w:ascii="Times New Roman" w:hAnsi="Times New Roman" w:cs="Times New Roman"/>
          <w:sz w:val="28"/>
          <w:szCs w:val="28"/>
          <w:lang w:val="kk-KZ"/>
        </w:rPr>
        <w:t xml:space="preserve"> </w:t>
      </w:r>
    </w:p>
    <w:p w14:paraId="293FF7D2" w14:textId="552D53A5" w:rsidR="006460F1" w:rsidRPr="00256CBE" w:rsidRDefault="006460F1"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Медиа</w:t>
      </w:r>
      <w:r w:rsidRPr="00256CBE">
        <w:rPr>
          <w:rFonts w:ascii="Times New Roman" w:eastAsia="Calibri" w:hAnsi="Times New Roman" w:cs="Times New Roman"/>
          <w:sz w:val="28"/>
          <w:szCs w:val="28"/>
          <w:lang w:val="kk-KZ"/>
        </w:rPr>
        <w:t xml:space="preserve"> – арнайы аудиторияға қатысымға негізделген хабарламаны жеткізу </w:t>
      </w:r>
      <w:r w:rsidR="00CF40F3" w:rsidRPr="00256CBE">
        <w:rPr>
          <w:rFonts w:ascii="Times New Roman" w:eastAsia="Calibri" w:hAnsi="Times New Roman" w:cs="Times New Roman"/>
          <w:sz w:val="28"/>
          <w:szCs w:val="28"/>
          <w:lang w:val="kk-KZ"/>
        </w:rPr>
        <w:t>үшін</w:t>
      </w:r>
      <w:r w:rsidRPr="00256CBE">
        <w:rPr>
          <w:rFonts w:ascii="Times New Roman" w:eastAsia="Calibri" w:hAnsi="Times New Roman" w:cs="Times New Roman"/>
          <w:sz w:val="28"/>
          <w:szCs w:val="28"/>
          <w:lang w:val="kk-KZ"/>
        </w:rPr>
        <w:t xml:space="preserve"> түрлі ақпараттық амал-әдістерді қолдана отырып, медиа өнім өндіруді мақсат ететін жүйе. </w:t>
      </w:r>
    </w:p>
    <w:p w14:paraId="16130E54" w14:textId="77777777" w:rsidR="006460F1" w:rsidRPr="00256CBE" w:rsidRDefault="006460F1"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Медиакоммуникация</w:t>
      </w:r>
      <w:r w:rsidRPr="00256CBE">
        <w:rPr>
          <w:rFonts w:ascii="Times New Roman" w:eastAsia="Calibri" w:hAnsi="Times New Roman" w:cs="Times New Roman"/>
          <w:sz w:val="28"/>
          <w:szCs w:val="28"/>
          <w:lang w:val="kk-KZ"/>
        </w:rPr>
        <w:t xml:space="preserve"> – заманауи медиа көздерін қолдана отырып ақпарат алу, өндіру немесе алмасу әрекеті. </w:t>
      </w:r>
    </w:p>
    <w:p w14:paraId="74197A97" w14:textId="77777777" w:rsidR="006460F1" w:rsidRPr="00256CBE" w:rsidRDefault="006460F1"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Медиамәтін</w:t>
      </w:r>
      <w:r w:rsidRPr="00256CBE">
        <w:rPr>
          <w:rFonts w:ascii="Times New Roman" w:eastAsia="Calibri" w:hAnsi="Times New Roman" w:cs="Times New Roman"/>
          <w:sz w:val="28"/>
          <w:szCs w:val="28"/>
          <w:lang w:val="kk-KZ"/>
        </w:rPr>
        <w:t xml:space="preserve"> – ақпараттық дерек көздерді аналитикалық талдау мен синтездеу негізінде жасалған сөйлеу бірлігі (ауызша немесе жазбаша).  </w:t>
      </w:r>
    </w:p>
    <w:p w14:paraId="1080D70A" w14:textId="46EECCFD" w:rsidR="006460F1" w:rsidRPr="00256CBE" w:rsidRDefault="006460F1" w:rsidP="00746AEA">
      <w:pPr>
        <w:pStyle w:val="a4"/>
        <w:spacing w:after="0" w:line="240" w:lineRule="auto"/>
        <w:ind w:left="0" w:firstLine="709"/>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 xml:space="preserve">Медиаөнім – </w:t>
      </w:r>
      <w:r w:rsidRPr="00256CBE">
        <w:rPr>
          <w:rFonts w:ascii="Times New Roman" w:eastAsia="Calibri" w:hAnsi="Times New Roman" w:cs="Times New Roman"/>
          <w:sz w:val="28"/>
          <w:szCs w:val="28"/>
          <w:lang w:val="kk-KZ"/>
        </w:rPr>
        <w:t>түрлі ақпарат көздері саралау, талдау барысында</w:t>
      </w:r>
      <w:r w:rsidRPr="00256CBE">
        <w:rPr>
          <w:rFonts w:ascii="Times New Roman" w:eastAsia="Calibri" w:hAnsi="Times New Roman" w:cs="Times New Roman"/>
          <w:b/>
          <w:bCs/>
          <w:sz w:val="28"/>
          <w:szCs w:val="28"/>
          <w:lang w:val="kk-KZ"/>
        </w:rPr>
        <w:t xml:space="preserve"> </w:t>
      </w:r>
      <w:r w:rsidRPr="00256CBE">
        <w:rPr>
          <w:rFonts w:ascii="Times New Roman" w:eastAsia="Calibri" w:hAnsi="Times New Roman" w:cs="Times New Roman"/>
          <w:sz w:val="28"/>
          <w:szCs w:val="28"/>
          <w:lang w:val="kk-KZ"/>
        </w:rPr>
        <w:t>медиақұралдарды қолдану арқылы дайындалған ақпараттық өнім (видео, мақала, пост, подкаст т.б.).</w:t>
      </w:r>
    </w:p>
    <w:p w14:paraId="39C64891" w14:textId="77777777" w:rsidR="006460F1" w:rsidRPr="00256CBE" w:rsidRDefault="006460F1"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Медиатехнология</w:t>
      </w:r>
      <w:r w:rsidRPr="00256CBE">
        <w:rPr>
          <w:rFonts w:ascii="Times New Roman" w:eastAsia="Calibri" w:hAnsi="Times New Roman" w:cs="Times New Roman"/>
          <w:sz w:val="28"/>
          <w:szCs w:val="28"/>
          <w:lang w:val="kk-KZ"/>
        </w:rPr>
        <w:t xml:space="preserve"> – медиаөнімдерді жасау, өңдеу, тарату және қабылдау процессінде қолданылатын технологиялық құралдар мен әдістер жиынтығы. </w:t>
      </w:r>
    </w:p>
    <w:p w14:paraId="06DAA36B" w14:textId="77777777" w:rsidR="006460F1" w:rsidRPr="00256CBE" w:rsidRDefault="006460F1"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 xml:space="preserve">Оқыту технологиясы – </w:t>
      </w:r>
      <w:r w:rsidRPr="00256CBE">
        <w:rPr>
          <w:rFonts w:ascii="Times New Roman" w:hAnsi="Times New Roman" w:cs="Times New Roman"/>
          <w:sz w:val="28"/>
          <w:szCs w:val="28"/>
          <w:lang w:val="kk-KZ"/>
        </w:rPr>
        <w:t>оқу мақсатына жету үшін жүйелі ұйымдастырылған әдістердің, тәсілдердің, құралдардың және іс-әрекеттердің жиынтығы.</w:t>
      </w:r>
      <w:r w:rsidRPr="00256CBE">
        <w:rPr>
          <w:rFonts w:ascii="Times New Roman" w:hAnsi="Times New Roman" w:cs="Times New Roman"/>
          <w:b/>
          <w:bCs/>
          <w:sz w:val="28"/>
          <w:szCs w:val="28"/>
          <w:lang w:val="kk-KZ"/>
        </w:rPr>
        <w:t xml:space="preserve">  </w:t>
      </w:r>
    </w:p>
    <w:p w14:paraId="0CBBF0F4" w14:textId="22B65CCB" w:rsidR="006460F1" w:rsidRPr="00256CBE" w:rsidRDefault="006460F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b/>
          <w:bCs/>
          <w:sz w:val="28"/>
          <w:szCs w:val="28"/>
          <w:lang w:val="kk-KZ"/>
        </w:rPr>
        <w:t>Цифрлық субқұзыреттілік</w:t>
      </w:r>
      <w:r w:rsidRPr="00256CBE">
        <w:rPr>
          <w:rFonts w:ascii="Times New Roman" w:hAnsi="Times New Roman" w:cs="Times New Roman"/>
          <w:sz w:val="28"/>
          <w:szCs w:val="28"/>
          <w:lang w:val="kk-KZ"/>
        </w:rPr>
        <w:t xml:space="preserve"> – </w:t>
      </w:r>
      <w:r w:rsidR="002927B0" w:rsidRPr="00256CBE">
        <w:rPr>
          <w:rFonts w:ascii="Times New Roman" w:hAnsi="Times New Roman" w:cs="Times New Roman"/>
          <w:sz w:val="28"/>
          <w:szCs w:val="28"/>
          <w:lang w:val="kk-KZ"/>
        </w:rPr>
        <w:t xml:space="preserve">маманның </w:t>
      </w:r>
      <w:r w:rsidRPr="00256CBE">
        <w:rPr>
          <w:rFonts w:ascii="Times New Roman" w:hAnsi="Times New Roman" w:cs="Times New Roman"/>
          <w:sz w:val="28"/>
          <w:szCs w:val="28"/>
          <w:lang w:val="kk-KZ"/>
        </w:rPr>
        <w:t>медиа контентті талдау, өңдеу, өндіру мен тарату үшін цифрлық технологиялар мен құралдарды тиімді пайдалану қабілеті</w:t>
      </w:r>
      <w:r w:rsidR="002927B0" w:rsidRPr="00256CBE">
        <w:rPr>
          <w:rFonts w:ascii="Times New Roman" w:hAnsi="Times New Roman" w:cs="Times New Roman"/>
          <w:sz w:val="28"/>
          <w:szCs w:val="28"/>
          <w:lang w:val="kk-KZ"/>
        </w:rPr>
        <w:t>.</w:t>
      </w:r>
    </w:p>
    <w:p w14:paraId="491290B1" w14:textId="6845B1F0" w:rsidR="002927B0" w:rsidRPr="00256CBE" w:rsidRDefault="002927B0" w:rsidP="00746AEA">
      <w:pPr>
        <w:spacing w:after="0" w:line="240" w:lineRule="auto"/>
        <w:ind w:firstLine="709"/>
        <w:jc w:val="both"/>
        <w:rPr>
          <w:rFonts w:ascii="Times New Roman" w:hAnsi="Times New Roman" w:cs="Times New Roman"/>
          <w:sz w:val="28"/>
          <w:szCs w:val="28"/>
          <w:lang w:val="kk-KZ"/>
        </w:rPr>
      </w:pPr>
    </w:p>
    <w:p w14:paraId="54C823A5" w14:textId="77777777" w:rsidR="002927B0" w:rsidRPr="00256CBE" w:rsidRDefault="002927B0" w:rsidP="00746AEA">
      <w:pPr>
        <w:spacing w:after="0" w:line="240" w:lineRule="auto"/>
        <w:ind w:firstLine="709"/>
        <w:jc w:val="both"/>
        <w:rPr>
          <w:rFonts w:ascii="Times New Roman" w:hAnsi="Times New Roman" w:cs="Times New Roman"/>
          <w:sz w:val="28"/>
          <w:szCs w:val="28"/>
          <w:lang w:val="kk-KZ"/>
        </w:rPr>
      </w:pPr>
    </w:p>
    <w:p w14:paraId="21177325"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40C77DDA" w14:textId="5BD577F7" w:rsidR="006460F1" w:rsidRPr="00256CBE" w:rsidRDefault="00494E9A" w:rsidP="00746AEA">
      <w:pPr>
        <w:spacing w:after="200" w:line="240" w:lineRule="auto"/>
        <w:jc w:val="center"/>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lastRenderedPageBreak/>
        <w:t>БЕЛГІЛЕУЛЕР МЕН</w:t>
      </w:r>
      <w:r w:rsidR="006460F1" w:rsidRPr="00256CBE">
        <w:rPr>
          <w:rFonts w:ascii="Times New Roman" w:eastAsia="Calibri" w:hAnsi="Times New Roman" w:cs="Times New Roman"/>
          <w:b/>
          <w:bCs/>
          <w:sz w:val="28"/>
          <w:szCs w:val="28"/>
          <w:lang w:val="kk-KZ"/>
        </w:rPr>
        <w:t xml:space="preserve"> ҚЫСҚАРТУЛАР</w:t>
      </w:r>
    </w:p>
    <w:p w14:paraId="4033DD8D" w14:textId="77777777" w:rsidR="006460F1" w:rsidRPr="00256CBE" w:rsidRDefault="006460F1" w:rsidP="00746AEA">
      <w:pPr>
        <w:spacing w:after="0" w:line="240" w:lineRule="auto"/>
        <w:jc w:val="both"/>
        <w:rPr>
          <w:rFonts w:ascii="Times New Roman" w:eastAsia="Calibri" w:hAnsi="Times New Roman" w:cs="Times New Roman"/>
          <w:b/>
          <w:bCs/>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56"/>
      </w:tblGrid>
      <w:tr w:rsidR="00256CBE" w:rsidRPr="00256CBE" w14:paraId="70FDFD2A" w14:textId="77777777" w:rsidTr="00787B24">
        <w:tc>
          <w:tcPr>
            <w:tcW w:w="2689" w:type="dxa"/>
          </w:tcPr>
          <w:p w14:paraId="20C73D65"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ҚР</w:t>
            </w:r>
          </w:p>
        </w:tc>
        <w:tc>
          <w:tcPr>
            <w:tcW w:w="6656" w:type="dxa"/>
          </w:tcPr>
          <w:p w14:paraId="168B16FF"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Қазақстан Республикасы</w:t>
            </w:r>
          </w:p>
        </w:tc>
      </w:tr>
      <w:tr w:rsidR="00256CBE" w:rsidRPr="00256CBE" w14:paraId="33275504" w14:textId="77777777" w:rsidTr="00A93B08">
        <w:tc>
          <w:tcPr>
            <w:tcW w:w="2689" w:type="dxa"/>
          </w:tcPr>
          <w:p w14:paraId="5AE62DDD"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ЖЖОКБҰ</w:t>
            </w:r>
          </w:p>
        </w:tc>
        <w:tc>
          <w:tcPr>
            <w:tcW w:w="6656" w:type="dxa"/>
            <w:shd w:val="clear" w:color="auto" w:fill="auto"/>
          </w:tcPr>
          <w:p w14:paraId="4B7A6FFF"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Жоғары және жоғары оқу орнынан кейінгі білім беру ұйымы</w:t>
            </w:r>
          </w:p>
        </w:tc>
      </w:tr>
      <w:tr w:rsidR="00256CBE" w:rsidRPr="00256CBE" w14:paraId="54AF05D9" w14:textId="77777777" w:rsidTr="00787B24">
        <w:tc>
          <w:tcPr>
            <w:tcW w:w="2689" w:type="dxa"/>
          </w:tcPr>
          <w:p w14:paraId="06F549F5"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БАҚ</w:t>
            </w:r>
          </w:p>
        </w:tc>
        <w:tc>
          <w:tcPr>
            <w:tcW w:w="6656" w:type="dxa"/>
          </w:tcPr>
          <w:p w14:paraId="0B22E4C5"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Бұқаралық ақпарат құралдары</w:t>
            </w:r>
          </w:p>
        </w:tc>
      </w:tr>
      <w:tr w:rsidR="00256CBE" w:rsidRPr="00256CBE" w14:paraId="473C0159" w14:textId="77777777" w:rsidTr="00787B24">
        <w:tc>
          <w:tcPr>
            <w:tcW w:w="2689" w:type="dxa"/>
          </w:tcPr>
          <w:p w14:paraId="59803D15"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ШМҚ</w:t>
            </w:r>
          </w:p>
        </w:tc>
        <w:tc>
          <w:tcPr>
            <w:tcW w:w="6656" w:type="dxa"/>
          </w:tcPr>
          <w:p w14:paraId="27B43402"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Шеттілдік медиакоммуникативті құзыреттілік</w:t>
            </w:r>
          </w:p>
        </w:tc>
      </w:tr>
      <w:tr w:rsidR="00256CBE" w:rsidRPr="00256CBE" w14:paraId="0E732F7F" w14:textId="77777777" w:rsidTr="00787B24">
        <w:tc>
          <w:tcPr>
            <w:tcW w:w="2689" w:type="dxa"/>
          </w:tcPr>
          <w:p w14:paraId="640C9E41"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БББ</w:t>
            </w:r>
          </w:p>
        </w:tc>
        <w:tc>
          <w:tcPr>
            <w:tcW w:w="6656" w:type="dxa"/>
          </w:tcPr>
          <w:p w14:paraId="5320052B"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Білім беру бағдарламасы</w:t>
            </w:r>
          </w:p>
        </w:tc>
      </w:tr>
      <w:tr w:rsidR="00256CBE" w:rsidRPr="00256CBE" w14:paraId="4FA28D7B" w14:textId="77777777" w:rsidTr="00787B24">
        <w:tc>
          <w:tcPr>
            <w:tcW w:w="2689" w:type="dxa"/>
          </w:tcPr>
          <w:p w14:paraId="73F1CBB0"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ҒЗЖ</w:t>
            </w:r>
          </w:p>
        </w:tc>
        <w:tc>
          <w:tcPr>
            <w:tcW w:w="6656" w:type="dxa"/>
          </w:tcPr>
          <w:p w14:paraId="1E2013C1"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Ғылыми зерттеу жұмысы</w:t>
            </w:r>
          </w:p>
        </w:tc>
      </w:tr>
      <w:tr w:rsidR="00256CBE" w:rsidRPr="00256CBE" w14:paraId="0F61A735" w14:textId="77777777" w:rsidTr="00787B24">
        <w:tc>
          <w:tcPr>
            <w:tcW w:w="2689" w:type="dxa"/>
          </w:tcPr>
          <w:p w14:paraId="2A1A94A2"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КС</w:t>
            </w:r>
          </w:p>
        </w:tc>
        <w:tc>
          <w:tcPr>
            <w:tcW w:w="6656" w:type="dxa"/>
          </w:tcPr>
          <w:p w14:paraId="58C4C25F"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Кәсіби стандарт</w:t>
            </w:r>
          </w:p>
        </w:tc>
      </w:tr>
      <w:tr w:rsidR="00256CBE" w:rsidRPr="00256CBE" w14:paraId="7BF4EB33" w14:textId="77777777" w:rsidTr="00787B24">
        <w:tc>
          <w:tcPr>
            <w:tcW w:w="2689" w:type="dxa"/>
          </w:tcPr>
          <w:p w14:paraId="305856ED"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ШТ</w:t>
            </w:r>
          </w:p>
        </w:tc>
        <w:tc>
          <w:tcPr>
            <w:tcW w:w="6656" w:type="dxa"/>
          </w:tcPr>
          <w:p w14:paraId="480B7E31"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Шетел тілі</w:t>
            </w:r>
          </w:p>
        </w:tc>
      </w:tr>
      <w:tr w:rsidR="00256CBE" w:rsidRPr="00256CBE" w14:paraId="4C1E3038" w14:textId="77777777" w:rsidTr="00787B24">
        <w:tc>
          <w:tcPr>
            <w:tcW w:w="2689" w:type="dxa"/>
          </w:tcPr>
          <w:p w14:paraId="7DEFF5B7"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hAnsi="Times New Roman" w:cs="Times New Roman"/>
                <w:b/>
                <w:bCs/>
                <w:sz w:val="28"/>
                <w:szCs w:val="28"/>
                <w:lang w:val="kk-KZ"/>
              </w:rPr>
              <w:t>КБШТ</w:t>
            </w:r>
          </w:p>
        </w:tc>
        <w:tc>
          <w:tcPr>
            <w:tcW w:w="6656" w:type="dxa"/>
          </w:tcPr>
          <w:p w14:paraId="79B266C9"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Кәсіби бағытталған/бағдарланған шетел тілі </w:t>
            </w:r>
          </w:p>
        </w:tc>
      </w:tr>
      <w:tr w:rsidR="00256CBE" w:rsidRPr="00256CBE" w14:paraId="4A4697B7" w14:textId="77777777" w:rsidTr="00787B24">
        <w:tc>
          <w:tcPr>
            <w:tcW w:w="2689" w:type="dxa"/>
          </w:tcPr>
          <w:p w14:paraId="3D2CB048"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ШКҚ</w:t>
            </w:r>
          </w:p>
        </w:tc>
        <w:tc>
          <w:tcPr>
            <w:tcW w:w="6656" w:type="dxa"/>
          </w:tcPr>
          <w:p w14:paraId="76738F1F"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Шеттілдік коммуникативті құзыреттілік</w:t>
            </w:r>
          </w:p>
        </w:tc>
      </w:tr>
      <w:tr w:rsidR="00256CBE" w:rsidRPr="00256CBE" w14:paraId="7C0B75C9" w14:textId="77777777" w:rsidTr="00787B24">
        <w:tc>
          <w:tcPr>
            <w:tcW w:w="2689" w:type="dxa"/>
          </w:tcPr>
          <w:p w14:paraId="11372046"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CEFR</w:t>
            </w:r>
          </w:p>
        </w:tc>
        <w:tc>
          <w:tcPr>
            <w:tcW w:w="6656" w:type="dxa"/>
          </w:tcPr>
          <w:p w14:paraId="0ADDDA46"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Common European Framework of Reference</w:t>
            </w:r>
          </w:p>
        </w:tc>
      </w:tr>
      <w:tr w:rsidR="00256CBE" w:rsidRPr="00256CBE" w14:paraId="4C081CF8" w14:textId="77777777" w:rsidTr="00787B24">
        <w:tc>
          <w:tcPr>
            <w:tcW w:w="2689" w:type="dxa"/>
          </w:tcPr>
          <w:p w14:paraId="5EB28F5D"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IBL</w:t>
            </w:r>
          </w:p>
        </w:tc>
        <w:tc>
          <w:tcPr>
            <w:tcW w:w="6656" w:type="dxa"/>
          </w:tcPr>
          <w:p w14:paraId="0332B9A2"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Inquiry-Based Learning</w:t>
            </w:r>
          </w:p>
        </w:tc>
      </w:tr>
      <w:tr w:rsidR="00256CBE" w:rsidRPr="00256CBE" w14:paraId="04F57EF0" w14:textId="77777777" w:rsidTr="00787B24">
        <w:tc>
          <w:tcPr>
            <w:tcW w:w="2689" w:type="dxa"/>
          </w:tcPr>
          <w:p w14:paraId="6E4C3ADF"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ҚТ</w:t>
            </w:r>
          </w:p>
        </w:tc>
        <w:tc>
          <w:tcPr>
            <w:tcW w:w="6656" w:type="dxa"/>
          </w:tcPr>
          <w:p w14:paraId="7D7B799D"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hAnsi="Times New Roman" w:cs="Times New Roman"/>
                <w:sz w:val="28"/>
                <w:szCs w:val="28"/>
                <w:lang w:val="kk-KZ"/>
              </w:rPr>
              <w:t>Құзыреттілік тәсілі</w:t>
            </w:r>
          </w:p>
        </w:tc>
      </w:tr>
      <w:tr w:rsidR="00256CBE" w:rsidRPr="00256CBE" w14:paraId="5F5101FB" w14:textId="77777777" w:rsidTr="00787B24">
        <w:tc>
          <w:tcPr>
            <w:tcW w:w="2689" w:type="dxa"/>
          </w:tcPr>
          <w:p w14:paraId="59137D40"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hAnsi="Times New Roman" w:cs="Times New Roman"/>
                <w:b/>
                <w:bCs/>
                <w:sz w:val="28"/>
                <w:szCs w:val="28"/>
                <w:lang w:val="kk-KZ"/>
              </w:rPr>
              <w:t>SWOT</w:t>
            </w:r>
          </w:p>
        </w:tc>
        <w:tc>
          <w:tcPr>
            <w:tcW w:w="6656" w:type="dxa"/>
          </w:tcPr>
          <w:p w14:paraId="5BB8E5B4" w14:textId="77777777" w:rsidR="006460F1" w:rsidRPr="00256CBE" w:rsidRDefault="006460F1" w:rsidP="00746AEA">
            <w:pPr>
              <w:jc w:val="both"/>
              <w:rPr>
                <w:rFonts w:ascii="Times New Roman" w:eastAsia="Calibri" w:hAnsi="Times New Roman" w:cs="Times New Roman"/>
                <w:sz w:val="28"/>
                <w:szCs w:val="28"/>
                <w:lang w:val="en-US"/>
              </w:rPr>
            </w:pPr>
            <w:r w:rsidRPr="00256CBE">
              <w:rPr>
                <w:rFonts w:ascii="Times New Roman" w:eastAsia="Calibri" w:hAnsi="Times New Roman" w:cs="Times New Roman"/>
                <w:sz w:val="28"/>
                <w:szCs w:val="28"/>
                <w:lang w:val="en-US"/>
              </w:rPr>
              <w:t>Strength, Weaknesses, Opportunities, Threats</w:t>
            </w:r>
          </w:p>
        </w:tc>
      </w:tr>
      <w:tr w:rsidR="00256CBE" w:rsidRPr="00256CBE" w14:paraId="5BC002AB" w14:textId="77777777" w:rsidTr="00787B24">
        <w:tc>
          <w:tcPr>
            <w:tcW w:w="2689" w:type="dxa"/>
          </w:tcPr>
          <w:p w14:paraId="41C5E0FC" w14:textId="77777777" w:rsidR="006460F1" w:rsidRPr="00256CBE" w:rsidRDefault="006460F1" w:rsidP="00746AEA">
            <w:pPr>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МЖП</w:t>
            </w:r>
          </w:p>
        </w:tc>
        <w:tc>
          <w:tcPr>
            <w:tcW w:w="6656" w:type="dxa"/>
          </w:tcPr>
          <w:p w14:paraId="5F55057A" w14:textId="77777777" w:rsidR="006460F1" w:rsidRPr="00256CBE" w:rsidRDefault="006460F1" w:rsidP="00746AEA">
            <w:pPr>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Медиакоммуникативті жаттығулар практикумы</w:t>
            </w:r>
          </w:p>
        </w:tc>
      </w:tr>
      <w:tr w:rsidR="00256CBE" w:rsidRPr="00256CBE" w14:paraId="1864DD60" w14:textId="77777777" w:rsidTr="00787B24">
        <w:tc>
          <w:tcPr>
            <w:tcW w:w="2689" w:type="dxa"/>
          </w:tcPr>
          <w:p w14:paraId="703342CB" w14:textId="77777777" w:rsidR="006460F1" w:rsidRPr="00256CBE" w:rsidRDefault="006460F1" w:rsidP="00746AEA">
            <w:pPr>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ЖИ</w:t>
            </w:r>
          </w:p>
        </w:tc>
        <w:tc>
          <w:tcPr>
            <w:tcW w:w="6656" w:type="dxa"/>
          </w:tcPr>
          <w:p w14:paraId="79965C6E" w14:textId="77777777" w:rsidR="006460F1" w:rsidRPr="00256CBE" w:rsidRDefault="006460F1" w:rsidP="00746AEA">
            <w:pPr>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Жасанды интеллект </w:t>
            </w:r>
          </w:p>
        </w:tc>
      </w:tr>
      <w:tr w:rsidR="00256CBE" w:rsidRPr="00256CBE" w14:paraId="0B7DE144" w14:textId="77777777" w:rsidTr="00787B24">
        <w:tc>
          <w:tcPr>
            <w:tcW w:w="2689" w:type="dxa"/>
          </w:tcPr>
          <w:p w14:paraId="708D77A0" w14:textId="77777777" w:rsidR="006460F1" w:rsidRPr="00256CBE" w:rsidRDefault="006460F1" w:rsidP="00746AEA">
            <w:pPr>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ТЭЖ</w:t>
            </w:r>
          </w:p>
        </w:tc>
        <w:tc>
          <w:tcPr>
            <w:tcW w:w="6656" w:type="dxa"/>
          </w:tcPr>
          <w:p w14:paraId="7E332776" w14:textId="29F1CE5C" w:rsidR="006460F1" w:rsidRPr="00256CBE" w:rsidRDefault="006460F1" w:rsidP="00746AEA">
            <w:pPr>
              <w:jc w:val="both"/>
              <w:rPr>
                <w:rFonts w:ascii="Times New Roman" w:hAnsi="Times New Roman" w:cs="Times New Roman"/>
                <w:sz w:val="28"/>
                <w:szCs w:val="28"/>
                <w:lang w:val="kk-KZ"/>
              </w:rPr>
            </w:pPr>
            <w:r w:rsidRPr="00256CBE">
              <w:rPr>
                <w:rFonts w:ascii="Times New Roman" w:eastAsia="Calibri" w:hAnsi="Times New Roman" w:cs="Times New Roman"/>
                <w:sz w:val="28"/>
                <w:szCs w:val="28"/>
                <w:lang w:val="kk-KZ"/>
              </w:rPr>
              <w:t>Тәжірибелі-эксперимент жұмысы</w:t>
            </w:r>
          </w:p>
        </w:tc>
      </w:tr>
      <w:tr w:rsidR="00256CBE" w:rsidRPr="00256CBE" w14:paraId="21BB0B76" w14:textId="77777777" w:rsidTr="00787B24">
        <w:tc>
          <w:tcPr>
            <w:tcW w:w="2689" w:type="dxa"/>
          </w:tcPr>
          <w:p w14:paraId="7737A9DE" w14:textId="77777777" w:rsidR="006460F1" w:rsidRPr="00256CBE" w:rsidRDefault="006460F1" w:rsidP="00746AEA">
            <w:pPr>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БТ</w:t>
            </w:r>
          </w:p>
        </w:tc>
        <w:tc>
          <w:tcPr>
            <w:tcW w:w="6656" w:type="dxa"/>
          </w:tcPr>
          <w:p w14:paraId="2D7CA462" w14:textId="77777777" w:rsidR="006460F1" w:rsidRPr="00256CBE" w:rsidRDefault="006460F1" w:rsidP="00746AEA">
            <w:pPr>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Бақылау тобы</w:t>
            </w:r>
          </w:p>
        </w:tc>
      </w:tr>
      <w:tr w:rsidR="006460F1" w:rsidRPr="00256CBE" w14:paraId="266CE625" w14:textId="77777777" w:rsidTr="00787B24">
        <w:tc>
          <w:tcPr>
            <w:tcW w:w="2689" w:type="dxa"/>
          </w:tcPr>
          <w:p w14:paraId="1FB368C3" w14:textId="77777777" w:rsidR="006460F1" w:rsidRPr="00256CBE" w:rsidRDefault="006460F1" w:rsidP="00746AEA">
            <w:pPr>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ЭТ</w:t>
            </w:r>
          </w:p>
        </w:tc>
        <w:tc>
          <w:tcPr>
            <w:tcW w:w="6656" w:type="dxa"/>
          </w:tcPr>
          <w:p w14:paraId="40C6D1D6" w14:textId="77777777" w:rsidR="006460F1" w:rsidRPr="00256CBE" w:rsidRDefault="006460F1" w:rsidP="00746AEA">
            <w:pPr>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Эксперименттік топ</w:t>
            </w:r>
          </w:p>
        </w:tc>
      </w:tr>
    </w:tbl>
    <w:p w14:paraId="3AC5E665" w14:textId="77777777" w:rsidR="006460F1" w:rsidRPr="00256CBE" w:rsidRDefault="006460F1" w:rsidP="00746AEA">
      <w:pPr>
        <w:spacing w:after="0" w:line="240" w:lineRule="auto"/>
        <w:jc w:val="both"/>
        <w:rPr>
          <w:rFonts w:ascii="Times New Roman" w:eastAsia="Calibri" w:hAnsi="Times New Roman" w:cs="Times New Roman"/>
          <w:b/>
          <w:bCs/>
          <w:sz w:val="28"/>
          <w:szCs w:val="28"/>
          <w:lang w:val="kk-KZ"/>
        </w:rPr>
      </w:pPr>
    </w:p>
    <w:p w14:paraId="55247912" w14:textId="77777777" w:rsidR="006460F1" w:rsidRPr="00256CBE" w:rsidRDefault="006460F1" w:rsidP="00746AEA">
      <w:pPr>
        <w:spacing w:after="0" w:line="240" w:lineRule="auto"/>
        <w:jc w:val="both"/>
        <w:rPr>
          <w:rFonts w:ascii="Times New Roman" w:eastAsia="Calibri" w:hAnsi="Times New Roman" w:cs="Times New Roman"/>
          <w:b/>
          <w:bCs/>
          <w:sz w:val="28"/>
          <w:szCs w:val="28"/>
          <w:lang w:val="kk-KZ"/>
        </w:rPr>
      </w:pPr>
    </w:p>
    <w:p w14:paraId="73459335" w14:textId="77777777" w:rsidR="006460F1" w:rsidRPr="00256CBE" w:rsidRDefault="006460F1" w:rsidP="00746AEA">
      <w:pPr>
        <w:spacing w:after="0" w:line="240" w:lineRule="auto"/>
        <w:jc w:val="both"/>
        <w:rPr>
          <w:rFonts w:ascii="Times New Roman" w:eastAsia="Calibri" w:hAnsi="Times New Roman" w:cs="Times New Roman"/>
          <w:b/>
          <w:sz w:val="28"/>
          <w:szCs w:val="28"/>
          <w:lang w:val="kk-KZ"/>
        </w:rPr>
      </w:pPr>
    </w:p>
    <w:p w14:paraId="4F2D5921"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19C13104"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23821AC1"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51492FB6"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7FB82B89"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576B1F7A"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43A37D23"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72047E2E"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31699C14"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3B957E5D"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711D7A1E"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12E2C3EB" w14:textId="77777777" w:rsidR="006460F1" w:rsidRPr="00256CBE" w:rsidRDefault="006460F1" w:rsidP="00746AEA">
      <w:pPr>
        <w:spacing w:after="200" w:line="240" w:lineRule="auto"/>
        <w:jc w:val="center"/>
        <w:rPr>
          <w:rFonts w:ascii="Times New Roman" w:eastAsia="Calibri" w:hAnsi="Times New Roman" w:cs="Times New Roman"/>
          <w:b/>
          <w:sz w:val="28"/>
          <w:szCs w:val="28"/>
          <w:lang w:val="kk-KZ"/>
        </w:rPr>
      </w:pPr>
    </w:p>
    <w:p w14:paraId="52EE4D60" w14:textId="2B423BE4" w:rsidR="000B57E8" w:rsidRPr="00256CBE" w:rsidRDefault="00787B24" w:rsidP="00746AEA">
      <w:pPr>
        <w:spacing w:after="200" w:line="240" w:lineRule="auto"/>
        <w:jc w:val="center"/>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lastRenderedPageBreak/>
        <w:t>КІРІСПЕ</w:t>
      </w:r>
    </w:p>
    <w:p w14:paraId="47C64EF1" w14:textId="01F37C63" w:rsidR="000964FC" w:rsidRPr="00256CBE" w:rsidRDefault="000964FC" w:rsidP="00746AEA">
      <w:pPr>
        <w:spacing w:after="0" w:line="240" w:lineRule="auto"/>
        <w:ind w:firstLine="709"/>
        <w:jc w:val="both"/>
        <w:rPr>
          <w:rFonts w:ascii="Times New Roman" w:eastAsia="Calibri" w:hAnsi="Times New Roman" w:cs="Times New Roman"/>
          <w:bCs/>
          <w:sz w:val="28"/>
          <w:szCs w:val="28"/>
        </w:rPr>
      </w:pPr>
      <w:r w:rsidRPr="00256CBE">
        <w:rPr>
          <w:rFonts w:ascii="Times New Roman" w:eastAsia="Calibri" w:hAnsi="Times New Roman" w:cs="Times New Roman"/>
          <w:b/>
          <w:sz w:val="28"/>
          <w:szCs w:val="28"/>
          <w:lang w:val="kk-KZ"/>
        </w:rPr>
        <w:t>Зерттеудің көкейкестілігі.</w:t>
      </w:r>
      <w:r w:rsidRPr="00256CBE">
        <w:rPr>
          <w:rFonts w:ascii="Times New Roman" w:eastAsia="Calibri" w:hAnsi="Times New Roman" w:cs="Times New Roman"/>
          <w:bCs/>
          <w:sz w:val="28"/>
          <w:szCs w:val="28"/>
          <w:lang w:val="kk-KZ"/>
        </w:rPr>
        <w:t xml:space="preserve"> Қазіргі таңда әлем жаңа медиа дәуірге қадам басуда. Ақпарат көздерінің түрленуі жағдайында прогрессивті қоғамның ақпаратты қабылдау, саралау және қорытындылау мәдениетін жетілдіру - өзекті мәселелердің бірі. Жаһандық кеңістікте  орын алып жатқан өзгерістер</w:t>
      </w:r>
      <w:r w:rsidRPr="00256CBE">
        <w:rPr>
          <w:rFonts w:ascii="Times New Roman" w:eastAsia="Calibri" w:hAnsi="Times New Roman" w:cs="Times New Roman"/>
          <w:sz w:val="28"/>
          <w:szCs w:val="28"/>
          <w:lang w:val="kk-KZ"/>
        </w:rPr>
        <w:t xml:space="preserve"> туралы ақпарат пен халықты байланыстырушы құрал - бұқаралық ақпарат құралдары (БАҚ). Мемлекет </w:t>
      </w:r>
      <w:r w:rsidR="00A77547" w:rsidRPr="00256CBE">
        <w:rPr>
          <w:rFonts w:ascii="Times New Roman" w:eastAsia="Calibri" w:hAnsi="Times New Roman" w:cs="Times New Roman"/>
          <w:sz w:val="28"/>
          <w:szCs w:val="28"/>
          <w:lang w:val="kk-KZ"/>
        </w:rPr>
        <w:t>П</w:t>
      </w:r>
      <w:r w:rsidRPr="00256CBE">
        <w:rPr>
          <w:rFonts w:ascii="Times New Roman" w:eastAsia="Calibri" w:hAnsi="Times New Roman" w:cs="Times New Roman"/>
          <w:sz w:val="28"/>
          <w:szCs w:val="28"/>
          <w:lang w:val="kk-KZ"/>
        </w:rPr>
        <w:t>резиденті Қасым-Жомарт Тоқаев БАҚ саласы қызметкерлеріне арнаған сөзінде: «Бүгінде журналистика – объективтілікті, бейтараптықты сақтап, ел мен қоғамның мүддесін бәрінен жоғары қоятын, төртінші билік. Отандық масс-медиа әрқашан өзекті мәселелерді көтеріп, мазмұнды материал дайындауды көздейді. Олардың халыққа жан-жақты сарапталған, тексерілген, шынайы ақпаратты ұсынуы маңызды»,- деп журналисттердің жариялайтын ақпараттарының мазмұнына және сол ақпаратты қабылдау, өңдеу мен өндіру мақсатында атқарылатын кәсіби жұмыс сапасына деген талаптардың жоғары екендігін атап өтті</w:t>
      </w:r>
      <w:r w:rsidR="00A77547" w:rsidRPr="00256CBE">
        <w:rPr>
          <w:rFonts w:ascii="Times New Roman" w:eastAsia="Calibri" w:hAnsi="Times New Roman" w:cs="Times New Roman"/>
          <w:sz w:val="28"/>
          <w:szCs w:val="28"/>
          <w:lang w:val="kk-KZ"/>
        </w:rPr>
        <w:t xml:space="preserve"> [1]</w:t>
      </w:r>
      <w:r w:rsidRPr="00256CBE">
        <w:rPr>
          <w:rFonts w:ascii="Times New Roman" w:eastAsia="Calibri" w:hAnsi="Times New Roman" w:cs="Times New Roman"/>
          <w:sz w:val="28"/>
          <w:szCs w:val="28"/>
          <w:lang w:val="kk-KZ"/>
        </w:rPr>
        <w:t>. Сондай-ақ ұйымдастырылып жатқан бірқатар халықаралық іс-шараларға тоқталып, медиа саласының мамандарына қойылатын кәсіби талаптардың ішінде шеттілдік білім мен қарым-қатынас тәжірибесінің қажеттілігіне аса назар аударды. Мемлекеттер арасындағы саяси және экономикалық байланыстардың күшеюі шетел тілдерін білудің прагматикалық маңыздылығын арттырды. Тілдік айырмашылыққа қарамастан, ұсынылатын ақпараттың сапалы, заң мен құқық шеңберінде болуы,  ақпараттандыру туралы заң мәтінінде көрсетілгендей ақпараттық қауіпсіздік талаптарымен қадағалану мәселесі де ескерілді [2]</w:t>
      </w:r>
    </w:p>
    <w:p w14:paraId="3E96BE73" w14:textId="5C85D8FE" w:rsidR="005726EF" w:rsidRPr="00256CBE" w:rsidRDefault="000964FC"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Медиа саласындағы шеттілдік білім маңыздылығының тағы бір дәлелі - Масс-медиа туралы ҚР </w:t>
      </w:r>
      <w:r w:rsidR="00BB5675" w:rsidRPr="00256CBE">
        <w:rPr>
          <w:rFonts w:ascii="Times New Roman" w:eastAsia="Calibri" w:hAnsi="Times New Roman" w:cs="Times New Roman"/>
          <w:sz w:val="28"/>
          <w:szCs w:val="28"/>
          <w:lang w:val="kk-KZ"/>
        </w:rPr>
        <w:t>З</w:t>
      </w:r>
      <w:r w:rsidRPr="00256CBE">
        <w:rPr>
          <w:rFonts w:ascii="Times New Roman" w:eastAsia="Calibri" w:hAnsi="Times New Roman" w:cs="Times New Roman"/>
          <w:sz w:val="28"/>
          <w:szCs w:val="28"/>
          <w:lang w:val="kk-KZ"/>
        </w:rPr>
        <w:t>аңының 5-ші бап</w:t>
      </w:r>
      <w:r w:rsidR="00BB5675" w:rsidRPr="00256CBE">
        <w:rPr>
          <w:rFonts w:ascii="Times New Roman" w:eastAsia="Calibri" w:hAnsi="Times New Roman" w:cs="Times New Roman"/>
          <w:sz w:val="28"/>
          <w:szCs w:val="28"/>
          <w:lang w:val="kk-KZ"/>
        </w:rPr>
        <w:t>та</w:t>
      </w:r>
      <w:r w:rsidRPr="00256CBE">
        <w:rPr>
          <w:rFonts w:ascii="Times New Roman" w:eastAsia="Calibri" w:hAnsi="Times New Roman" w:cs="Times New Roman"/>
          <w:sz w:val="28"/>
          <w:szCs w:val="28"/>
          <w:lang w:val="kk-KZ"/>
        </w:rPr>
        <w:t xml:space="preserve"> «елімізде жарық көретін ақпаратты ұсыну тілі ретінде мемлекеттік тіл немесе басқа да тілдер қарастырылады»</w:t>
      </w:r>
      <w:r w:rsidR="00BB5675" w:rsidRPr="00256CBE">
        <w:rPr>
          <w:rFonts w:ascii="Times New Roman" w:eastAsia="Calibri" w:hAnsi="Times New Roman" w:cs="Times New Roman"/>
          <w:sz w:val="28"/>
          <w:szCs w:val="28"/>
          <w:lang w:val="kk-KZ"/>
        </w:rPr>
        <w:t xml:space="preserve">, - деп көрсетілген </w:t>
      </w:r>
      <w:r w:rsidRPr="00256CBE">
        <w:rPr>
          <w:rFonts w:ascii="Times New Roman" w:eastAsia="Calibri" w:hAnsi="Times New Roman" w:cs="Times New Roman"/>
          <w:sz w:val="28"/>
          <w:szCs w:val="28"/>
          <w:lang w:val="kk-KZ"/>
        </w:rPr>
        <w:t xml:space="preserve"> [3]. Яғни,  құжат мәтініне сай, журналистер тарапынан шетел тілінің кәсіби бағдарда қолданылуы мемлекет тарапынан қолдау табады. Медиаөнім өндіруші мамандар мен сол өнімді тұтынушылар арасындағы жазбаша, ауызша қарым-қатынас қажеттілігі шетел тілін жетік меңгерген, тілдік қарым-қатынасқа түсе алатын маманға деген қажеттілікпен жалғасады. </w:t>
      </w:r>
    </w:p>
    <w:p w14:paraId="1DCF41DA" w14:textId="3EF3CAF2" w:rsidR="000964FC" w:rsidRPr="00256CBE" w:rsidRDefault="000964FC"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Жоғары санатты маман болу үшін жұмыста отандық тәжірибені қолданумен қатар, өзге елдердің тәжірибелеріне шолу жасап, саралау, жұмыс барысына тиімдісін кіріктіру мақсатында тіл білу - кәсіби қажеттілік. Қазақстан Республикасының Білім туралы Заңы білім берудің мазмұнына, жағдайына және нәтижесіне жоғары талаптар қояды. Осы талаптарда шеттілдік білімге деген талап болашақ маманның бәсекелестікке қабілеттілігінің кепілі ретінде де көрініс табады [4]. Олай болса жоғары және жоғары оқу орнынан кейінгі білім беру ұйымы (ЖЖОКБҰ) түлегінің кәсіби портфелі шеттілдік білім дағдыларымен де толықтырылуы қажет. Бұл қадамдар </w:t>
      </w:r>
      <w:r w:rsidR="00412017" w:rsidRPr="00256CBE">
        <w:rPr>
          <w:rFonts w:ascii="Times New Roman" w:eastAsia="Calibri" w:hAnsi="Times New Roman" w:cs="Times New Roman"/>
          <w:sz w:val="28"/>
          <w:szCs w:val="28"/>
          <w:lang w:val="kk-KZ"/>
        </w:rPr>
        <w:t>Қазақстан Республикасында жоғары білімді және ғылымды дамытудың 2023 – 2029 жылдарға арналған тұжырымдамасы</w:t>
      </w:r>
      <w:r w:rsidR="00465991" w:rsidRPr="00256CBE">
        <w:rPr>
          <w:rFonts w:ascii="Times New Roman" w:eastAsia="Calibri" w:hAnsi="Times New Roman" w:cs="Times New Roman"/>
          <w:sz w:val="28"/>
          <w:szCs w:val="28"/>
          <w:lang w:val="kk-KZ"/>
        </w:rPr>
        <w:t xml:space="preserve">ында көрсетілгендей </w:t>
      </w:r>
      <w:r w:rsidRPr="00256CBE">
        <w:rPr>
          <w:rFonts w:ascii="Times New Roman" w:eastAsia="Calibri" w:hAnsi="Times New Roman" w:cs="Times New Roman"/>
          <w:sz w:val="28"/>
          <w:szCs w:val="28"/>
          <w:lang w:val="kk-KZ"/>
        </w:rPr>
        <w:t xml:space="preserve">«жалпы мамандарды даярлау жүйесі озыңқы кадрлық қамтамасыз ету моделіне көшу алгоритімінің бір тарауы: біліктілік талаптарын айқындау»,- деген талабымен тығыз </w:t>
      </w:r>
      <w:r w:rsidRPr="00256CBE">
        <w:rPr>
          <w:rFonts w:ascii="Times New Roman" w:eastAsia="Calibri" w:hAnsi="Times New Roman" w:cs="Times New Roman"/>
          <w:sz w:val="28"/>
          <w:szCs w:val="28"/>
          <w:lang w:val="kk-KZ"/>
        </w:rPr>
        <w:lastRenderedPageBreak/>
        <w:t xml:space="preserve">байланыста [5].  Бұл мәселе Қазақстанның жаңа мамандықтар мен құзыреттер атласының дағдылар бөлімінде кәсіби емес дағдылардың тізімінде «көптілділік пен көп мәдениеттілік» және «салааралық байланыс» бағыттарында айқындалды. Болашақ мамандар қызметінің салааралық сипаты күшейіп, кросс-дисциплинарлық өзара әрекет пен бірнеше білім салаларын  меңгеру қабілеті талап етілдеді [6]. Алайда, жоғары оқу орындарында бұл талаптар мен оқу мазмұны арасында байланыстың жоқтығы байқалады. Осы тұрғыдан алғанда, шеттілдік медиакоммуникативті құзыреттілік </w:t>
      </w:r>
      <w:r w:rsidRPr="00256CBE">
        <w:rPr>
          <w:rFonts w:ascii="Times New Roman" w:eastAsia="Calibri" w:hAnsi="Times New Roman" w:cs="Times New Roman"/>
          <w:bCs/>
          <w:sz w:val="28"/>
          <w:szCs w:val="28"/>
          <w:lang w:val="kk-KZ"/>
        </w:rPr>
        <w:t>(ШМҚ)</w:t>
      </w:r>
      <w:r w:rsidRPr="00256CBE">
        <w:rPr>
          <w:rFonts w:ascii="Times New Roman" w:eastAsia="Calibri" w:hAnsi="Times New Roman" w:cs="Times New Roman"/>
          <w:sz w:val="28"/>
          <w:szCs w:val="28"/>
          <w:lang w:val="kk-KZ"/>
        </w:rPr>
        <w:t xml:space="preserve">  мәдениаралық ортада тиімді әрекет етуге, халықаралық ақпараттық ресурстарды пайдалануға және әртүрлі салаларда кәсіби коммуникация орнатуға мүмкіндік береді. Сондықтан аталған құзыреттілікті қалыптастыру болашақ журналистерді даярлаудың өзекті бағыттарының бірі болып табылады. </w:t>
      </w:r>
    </w:p>
    <w:p w14:paraId="344796F1" w14:textId="77777777" w:rsidR="005726EF" w:rsidRPr="00256CBE" w:rsidRDefault="000964FC"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 Қазақстан Республикасының «Масс медиа саласындағы кәсіби стандартты бекіту туралы» құжатта журналистің негізгі қызметі ақпаратты іздеу,жинау, талдау және оны түрлі форматта өңдеу мен тарату арқылы жүзеге асырылатыны көрсетілген. Сонымен қатар, стандартта ақпарат көздерімен жұмыс істеу әртүрлі аудиториямен өзара әрекеттесу және заманауи коммуникациялық технологияларды пайдалану қажеттілігі атап өтіледі [7]. Бұл талаптар журналистің кәсіби қызметінің көптілді және халықаралық ақпараттық кеңістікпен тығыз байланысты екенін көрсетіп, шеттілдік медиакоммуникативті құзыреттілікті қалыптастырудың объективті қажеттілігін негіздейді. Заманның ағымына қарай білім беру үдерісі ғылыми жаңалықтармен үнемі толықтырылуда. Осы тұрғыда білім беру жүйесінің алдында адамдардың жаңа өмір жағдайларына, медиа кеңістікте әрекет жасауға бейімделуін қамтамасыз ететін құзыреттіліктерді қалыптастырумен байланысты жаңа мәселелер тұр. </w:t>
      </w:r>
    </w:p>
    <w:p w14:paraId="331E1AEB" w14:textId="2C9824C0" w:rsidR="000964FC" w:rsidRPr="00256CBE" w:rsidRDefault="005726EF"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w:t>
      </w:r>
      <w:r w:rsidR="000964FC" w:rsidRPr="00256CBE">
        <w:rPr>
          <w:rFonts w:ascii="Times New Roman" w:eastAsia="Calibri" w:hAnsi="Times New Roman" w:cs="Times New Roman"/>
          <w:sz w:val="28"/>
          <w:szCs w:val="28"/>
          <w:lang w:val="kk-KZ"/>
        </w:rPr>
        <w:t>тандық немесе шетелдік медиа кеңістікте әрекет ету үшін медиа көздері арқылы  қарым-қатынасқа түсу осы бағыттың кәсіби құзыреттіліктерін</w:t>
      </w:r>
      <w:r w:rsidR="009F0C92" w:rsidRPr="00256CBE">
        <w:rPr>
          <w:rFonts w:ascii="Times New Roman" w:eastAsia="Calibri" w:hAnsi="Times New Roman" w:cs="Times New Roman"/>
          <w:sz w:val="28"/>
          <w:szCs w:val="28"/>
          <w:lang w:val="kk-KZ"/>
        </w:rPr>
        <w:t xml:space="preserve">, соның ішінде </w:t>
      </w:r>
      <w:r w:rsidR="000964FC" w:rsidRPr="00256CBE">
        <w:rPr>
          <w:rFonts w:ascii="Times New Roman" w:eastAsia="Calibri" w:hAnsi="Times New Roman" w:cs="Times New Roman"/>
          <w:bCs/>
          <w:sz w:val="28"/>
          <w:szCs w:val="28"/>
          <w:lang w:val="kk-KZ"/>
        </w:rPr>
        <w:t>«шеттілдік медиакоммуникативті құзыреттілік</w:t>
      </w:r>
      <w:r w:rsidR="009F0C92" w:rsidRPr="00256CBE">
        <w:rPr>
          <w:rFonts w:ascii="Times New Roman" w:eastAsia="Calibri" w:hAnsi="Times New Roman" w:cs="Times New Roman"/>
          <w:bCs/>
          <w:sz w:val="28"/>
          <w:szCs w:val="28"/>
          <w:lang w:val="kk-KZ"/>
        </w:rPr>
        <w:t>ті</w:t>
      </w:r>
      <w:r w:rsidR="000964FC" w:rsidRPr="00256CBE">
        <w:rPr>
          <w:rFonts w:ascii="Times New Roman" w:eastAsia="Calibri" w:hAnsi="Times New Roman" w:cs="Times New Roman"/>
          <w:bCs/>
          <w:sz w:val="28"/>
          <w:szCs w:val="28"/>
          <w:lang w:val="kk-KZ"/>
        </w:rPr>
        <w:t>» (ШМҚ)</w:t>
      </w:r>
      <w:r w:rsidR="000964FC" w:rsidRPr="00256CBE">
        <w:rPr>
          <w:rFonts w:ascii="Times New Roman" w:eastAsia="Calibri" w:hAnsi="Times New Roman" w:cs="Times New Roman"/>
          <w:sz w:val="28"/>
          <w:szCs w:val="28"/>
          <w:lang w:val="kk-KZ"/>
        </w:rPr>
        <w:t xml:space="preserve"> </w:t>
      </w:r>
      <w:r w:rsidR="009F0C92" w:rsidRPr="00256CBE">
        <w:rPr>
          <w:rFonts w:ascii="Times New Roman" w:eastAsia="Calibri" w:hAnsi="Times New Roman" w:cs="Times New Roman"/>
          <w:sz w:val="28"/>
          <w:szCs w:val="28"/>
          <w:lang w:val="kk-KZ"/>
        </w:rPr>
        <w:t>дамытуды қажет етеді</w:t>
      </w:r>
      <w:r w:rsidR="000964FC" w:rsidRPr="00256CBE">
        <w:rPr>
          <w:rFonts w:ascii="Times New Roman" w:eastAsia="Calibri" w:hAnsi="Times New Roman" w:cs="Times New Roman"/>
          <w:sz w:val="28"/>
          <w:szCs w:val="28"/>
          <w:lang w:val="kk-KZ"/>
        </w:rPr>
        <w:t xml:space="preserve">. Шеттілдік медиакоммуникативті құзыреттілігінің теориялық негізін бірнеше бағыттардың тоғысуы ретінде қарастырып құзыреттіліктің ғылыми-теориялық аспектілеріне арналған </w:t>
      </w:r>
      <w:r w:rsidR="000964FC" w:rsidRPr="00256CBE">
        <w:rPr>
          <w:rFonts w:ascii="Times New Roman" w:eastAsia="Calibri" w:hAnsi="Times New Roman" w:cs="Times New Roman"/>
          <w:bCs/>
          <w:sz w:val="28"/>
          <w:szCs w:val="28"/>
          <w:lang w:val="kk-KZ"/>
        </w:rPr>
        <w:t>еңбектерін</w:t>
      </w:r>
      <w:r w:rsidR="007D4ED7" w:rsidRPr="00256CBE">
        <w:rPr>
          <w:rFonts w:ascii="Times New Roman" w:eastAsia="Calibri" w:hAnsi="Times New Roman" w:cs="Times New Roman"/>
          <w:bCs/>
          <w:sz w:val="28"/>
          <w:szCs w:val="28"/>
          <w:lang w:val="kk-KZ"/>
        </w:rPr>
        <w:t>д</w:t>
      </w:r>
      <w:r w:rsidR="000964FC" w:rsidRPr="00256CBE">
        <w:rPr>
          <w:rFonts w:ascii="Times New Roman" w:eastAsia="Calibri" w:hAnsi="Times New Roman" w:cs="Times New Roman"/>
          <w:bCs/>
          <w:sz w:val="28"/>
          <w:szCs w:val="28"/>
          <w:lang w:val="kk-KZ"/>
        </w:rPr>
        <w:t>е (И.А.Зимняя, И.Л. Бим, Л.С. Есина, С.С.Кунанбаева, А.Т.Чакликова,</w:t>
      </w:r>
      <w:r w:rsidR="000964FC" w:rsidRPr="00256CBE">
        <w:rPr>
          <w:rFonts w:ascii="Times New Roman" w:hAnsi="Times New Roman" w:cs="Times New Roman"/>
          <w:bCs/>
          <w:sz w:val="28"/>
          <w:szCs w:val="28"/>
        </w:rPr>
        <w:t xml:space="preserve"> </w:t>
      </w:r>
      <w:r w:rsidR="000964FC" w:rsidRPr="00256CBE">
        <w:rPr>
          <w:rFonts w:ascii="Times New Roman" w:hAnsi="Times New Roman" w:cs="Times New Roman"/>
          <w:bCs/>
          <w:sz w:val="28"/>
          <w:szCs w:val="28"/>
          <w:lang w:val="kk-KZ"/>
        </w:rPr>
        <w:t xml:space="preserve">Т.А.Кульгильдинова, </w:t>
      </w:r>
      <w:r w:rsidR="000964FC" w:rsidRPr="00256CBE">
        <w:rPr>
          <w:rFonts w:ascii="Times New Roman" w:eastAsia="Calibri" w:hAnsi="Times New Roman" w:cs="Times New Roman"/>
          <w:bCs/>
          <w:sz w:val="28"/>
          <w:szCs w:val="28"/>
          <w:lang w:val="kk-KZ"/>
        </w:rPr>
        <w:t>Г.М.Фролова,</w:t>
      </w:r>
      <w:r w:rsidR="000964FC" w:rsidRPr="00256CBE">
        <w:rPr>
          <w:rFonts w:ascii="Times New Roman" w:hAnsi="Times New Roman" w:cs="Times New Roman"/>
          <w:bCs/>
          <w:sz w:val="28"/>
          <w:szCs w:val="28"/>
        </w:rPr>
        <w:t xml:space="preserve"> </w:t>
      </w:r>
      <w:r w:rsidR="000964FC" w:rsidRPr="00256CBE">
        <w:rPr>
          <w:rFonts w:ascii="Times New Roman" w:hAnsi="Times New Roman" w:cs="Times New Roman"/>
          <w:bCs/>
          <w:sz w:val="28"/>
          <w:szCs w:val="28"/>
          <w:lang w:val="kk-KZ"/>
        </w:rPr>
        <w:t xml:space="preserve">К.Б.Пригожина, </w:t>
      </w:r>
      <w:r w:rsidR="000964FC" w:rsidRPr="00256CBE">
        <w:rPr>
          <w:rFonts w:ascii="Times New Roman" w:eastAsia="Calibri" w:hAnsi="Times New Roman" w:cs="Times New Roman"/>
          <w:bCs/>
          <w:sz w:val="28"/>
          <w:szCs w:val="28"/>
          <w:lang w:val="kk-KZ"/>
        </w:rPr>
        <w:t>Г.Вестхофф,</w:t>
      </w:r>
      <w:r w:rsidR="000964FC" w:rsidRPr="00256CBE">
        <w:rPr>
          <w:rFonts w:ascii="Times New Roman" w:hAnsi="Times New Roman" w:cs="Times New Roman"/>
          <w:bCs/>
          <w:sz w:val="28"/>
          <w:szCs w:val="28"/>
        </w:rPr>
        <w:t xml:space="preserve"> </w:t>
      </w:r>
      <w:r w:rsidR="000964FC" w:rsidRPr="00256CBE">
        <w:rPr>
          <w:rFonts w:ascii="Times New Roman" w:eastAsia="Calibri" w:hAnsi="Times New Roman" w:cs="Times New Roman"/>
          <w:bCs/>
          <w:sz w:val="28"/>
          <w:szCs w:val="28"/>
          <w:lang w:val="kk-KZ"/>
        </w:rPr>
        <w:t xml:space="preserve">В.В.Сафонова, </w:t>
      </w:r>
      <w:r w:rsidR="000964FC" w:rsidRPr="00256CBE">
        <w:rPr>
          <w:rFonts w:ascii="Times New Roman" w:eastAsia="Calibri" w:hAnsi="Times New Roman" w:cs="Times New Roman"/>
          <w:sz w:val="28"/>
          <w:szCs w:val="28"/>
          <w:lang w:val="kk-KZ"/>
        </w:rPr>
        <w:t xml:space="preserve">Ж.Т.Жылтырова, </w:t>
      </w:r>
      <w:r w:rsidR="000964FC" w:rsidRPr="00256CBE">
        <w:rPr>
          <w:rFonts w:ascii="Times New Roman" w:eastAsia="Calibri" w:hAnsi="Times New Roman" w:cs="Times New Roman"/>
          <w:bCs/>
          <w:sz w:val="28"/>
          <w:szCs w:val="28"/>
          <w:lang w:val="kk-KZ"/>
        </w:rPr>
        <w:t>М.К. Ахметова т.б.) және м</w:t>
      </w:r>
      <w:r w:rsidR="000964FC" w:rsidRPr="00256CBE">
        <w:rPr>
          <w:rFonts w:ascii="Times New Roman" w:eastAsia="Calibri" w:hAnsi="Times New Roman" w:cs="Times New Roman"/>
          <w:sz w:val="28"/>
          <w:szCs w:val="28"/>
          <w:lang w:val="kk-KZ"/>
        </w:rPr>
        <w:t>едиа білім саласында орындалған жұмыстар</w:t>
      </w:r>
      <w:r w:rsidR="00F94806" w:rsidRPr="00256CBE">
        <w:rPr>
          <w:rFonts w:ascii="Times New Roman" w:eastAsia="Calibri" w:hAnsi="Times New Roman" w:cs="Times New Roman"/>
          <w:sz w:val="28"/>
          <w:szCs w:val="28"/>
          <w:lang w:val="kk-KZ"/>
        </w:rPr>
        <w:t>ында</w:t>
      </w:r>
      <w:r w:rsidR="000964FC" w:rsidRPr="00256CBE">
        <w:rPr>
          <w:rFonts w:ascii="Times New Roman" w:eastAsia="Calibri" w:hAnsi="Times New Roman" w:cs="Times New Roman"/>
          <w:sz w:val="28"/>
          <w:szCs w:val="28"/>
          <w:lang w:val="kk-KZ"/>
        </w:rPr>
        <w:t xml:space="preserve"> (А.В.Федоров, А.Шариков, А.Н.Назаренко, А.Андреева, О.Петрова, И.Белякова, D.R.Ablaisha, D.M.Ilankumaran т.б.) медиакоммуникативті құзыреттілікт</w:t>
      </w:r>
      <w:r w:rsidR="00F94806" w:rsidRPr="00256CBE">
        <w:rPr>
          <w:rFonts w:ascii="Times New Roman" w:eastAsia="Calibri" w:hAnsi="Times New Roman" w:cs="Times New Roman"/>
          <w:sz w:val="28"/>
          <w:szCs w:val="28"/>
          <w:lang w:val="kk-KZ"/>
        </w:rPr>
        <w:t>ің</w:t>
      </w:r>
      <w:r w:rsidR="000964FC" w:rsidRPr="00256CBE">
        <w:rPr>
          <w:rFonts w:ascii="Times New Roman" w:eastAsia="Calibri" w:hAnsi="Times New Roman" w:cs="Times New Roman"/>
          <w:sz w:val="28"/>
          <w:szCs w:val="28"/>
          <w:lang w:val="kk-KZ"/>
        </w:rPr>
        <w:t xml:space="preserve"> </w:t>
      </w:r>
      <w:r w:rsidR="00F94806" w:rsidRPr="00256CBE">
        <w:rPr>
          <w:rFonts w:ascii="Times New Roman" w:eastAsia="Calibri" w:hAnsi="Times New Roman" w:cs="Times New Roman"/>
          <w:sz w:val="28"/>
          <w:szCs w:val="28"/>
          <w:lang w:val="kk-KZ"/>
        </w:rPr>
        <w:t>маңыздылығын дәлелдейді</w:t>
      </w:r>
      <w:r w:rsidR="000964FC" w:rsidRPr="00256CBE">
        <w:rPr>
          <w:rFonts w:ascii="Times New Roman" w:eastAsia="Calibri" w:hAnsi="Times New Roman" w:cs="Times New Roman"/>
          <w:sz w:val="28"/>
          <w:szCs w:val="28"/>
          <w:lang w:val="kk-KZ"/>
        </w:rPr>
        <w:t xml:space="preserve">. </w:t>
      </w:r>
      <w:r w:rsidR="00EB77A5" w:rsidRPr="00256CBE">
        <w:rPr>
          <w:rFonts w:ascii="Times New Roman" w:eastAsia="Calibri" w:hAnsi="Times New Roman" w:cs="Times New Roman"/>
          <w:sz w:val="28"/>
          <w:szCs w:val="28"/>
          <w:lang w:val="kk-KZ"/>
        </w:rPr>
        <w:t xml:space="preserve">Шеттілдік медиакоммуникативті құзыреттілік бағытында жазылған Е.В. Васильева жұмысына жасаған талдауда болашақ журналистердің біліктілік талаптарына сай тек медиасауатты болу жеткіліксіз, олардың кәсіби даярлығы, шеттілдік медиакоммуникативті құзыреттілік тарапынан қарастырылуы қажет екендігін </w:t>
      </w:r>
      <w:r w:rsidR="009C0E1D" w:rsidRPr="00256CBE">
        <w:rPr>
          <w:rFonts w:ascii="Times New Roman" w:eastAsia="Calibri" w:hAnsi="Times New Roman" w:cs="Times New Roman"/>
          <w:sz w:val="28"/>
          <w:szCs w:val="28"/>
          <w:lang w:val="kk-KZ"/>
        </w:rPr>
        <w:t>айқындайды</w:t>
      </w:r>
      <w:r w:rsidR="00EB77A5" w:rsidRPr="00256CBE">
        <w:rPr>
          <w:rFonts w:ascii="Times New Roman" w:eastAsia="Calibri" w:hAnsi="Times New Roman" w:cs="Times New Roman"/>
          <w:sz w:val="28"/>
          <w:szCs w:val="28"/>
          <w:lang w:val="kk-KZ"/>
        </w:rPr>
        <w:t xml:space="preserve">. </w:t>
      </w:r>
      <w:r w:rsidR="00E85686" w:rsidRPr="00256CBE">
        <w:rPr>
          <w:rFonts w:ascii="Times New Roman" w:eastAsia="Calibri" w:hAnsi="Times New Roman" w:cs="Times New Roman"/>
          <w:sz w:val="28"/>
          <w:szCs w:val="28"/>
          <w:lang w:val="kk-KZ"/>
        </w:rPr>
        <w:t xml:space="preserve">Сонымен қатар ғылыми кеңістікте медиасауаттылық ұғымы кеңінен таралуда </w:t>
      </w:r>
      <w:r w:rsidR="000964FC" w:rsidRPr="00256CBE">
        <w:rPr>
          <w:rFonts w:ascii="Times New Roman" w:eastAsia="Calibri" w:hAnsi="Times New Roman" w:cs="Times New Roman"/>
          <w:sz w:val="28"/>
          <w:szCs w:val="28"/>
          <w:lang w:val="kk-KZ"/>
        </w:rPr>
        <w:t>И.В.Чичерина, Н.Хлызова,</w:t>
      </w:r>
      <w:r w:rsidR="000964FC" w:rsidRPr="00256CBE">
        <w:t xml:space="preserve"> </w:t>
      </w:r>
      <w:r w:rsidR="000964FC" w:rsidRPr="00256CBE">
        <w:rPr>
          <w:rFonts w:ascii="Times New Roman" w:eastAsia="Calibri" w:hAnsi="Times New Roman" w:cs="Times New Roman"/>
          <w:sz w:val="28"/>
          <w:szCs w:val="28"/>
          <w:lang w:val="kk-KZ"/>
        </w:rPr>
        <w:t xml:space="preserve">A.Silverblatt, П.К.Елубаева, С.Кудьярова, Г.Кулжанбекова және т.б. еңбектерінде медиасауаттылық ұғымына терең талдау беріледі. </w:t>
      </w:r>
    </w:p>
    <w:p w14:paraId="24FB713B" w14:textId="1F35A056" w:rsidR="000964FC" w:rsidRPr="00256CBE" w:rsidRDefault="004870B6" w:rsidP="00746AEA">
      <w:pPr>
        <w:spacing w:after="0" w:line="240" w:lineRule="auto"/>
        <w:ind w:firstLine="709"/>
        <w:contextualSpacing/>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lastRenderedPageBreak/>
        <w:t>Ә</w:t>
      </w:r>
      <w:r w:rsidR="000964FC" w:rsidRPr="00256CBE">
        <w:rPr>
          <w:rFonts w:ascii="Times New Roman" w:eastAsia="Calibri" w:hAnsi="Times New Roman" w:cs="Times New Roman"/>
          <w:sz w:val="28"/>
          <w:szCs w:val="28"/>
        </w:rPr>
        <w:t>леуметтік тапсырыс</w:t>
      </w:r>
      <w:r w:rsidR="000964FC" w:rsidRPr="00256CBE">
        <w:rPr>
          <w:rFonts w:ascii="Times New Roman" w:eastAsia="Calibri" w:hAnsi="Times New Roman" w:cs="Times New Roman"/>
          <w:sz w:val="28"/>
          <w:szCs w:val="28"/>
          <w:lang w:val="kk-KZ"/>
        </w:rPr>
        <w:t>ты назарға алу</w:t>
      </w:r>
      <w:r w:rsidR="000964FC" w:rsidRPr="00256CBE">
        <w:rPr>
          <w:rFonts w:ascii="Times New Roman" w:eastAsia="Calibri" w:hAnsi="Times New Roman" w:cs="Times New Roman"/>
          <w:sz w:val="28"/>
          <w:szCs w:val="28"/>
        </w:rPr>
        <w:t xml:space="preserve">, </w:t>
      </w:r>
      <w:r w:rsidR="000964FC" w:rsidRPr="00256CBE">
        <w:rPr>
          <w:rFonts w:ascii="Times New Roman" w:eastAsia="Calibri" w:hAnsi="Times New Roman" w:cs="Times New Roman"/>
          <w:sz w:val="28"/>
          <w:szCs w:val="28"/>
          <w:lang w:val="kk-KZ"/>
        </w:rPr>
        <w:t xml:space="preserve">журналистика мамандығы бойынша білім беру мекемелерінде шеттілдік медиакоммуникативті </w:t>
      </w:r>
      <w:r w:rsidR="000964FC" w:rsidRPr="00256CBE">
        <w:rPr>
          <w:rFonts w:ascii="Times New Roman" w:eastAsia="Calibri" w:hAnsi="Times New Roman" w:cs="Times New Roman"/>
          <w:sz w:val="28"/>
          <w:szCs w:val="28"/>
        </w:rPr>
        <w:t>құзыреттіліг</w:t>
      </w:r>
      <w:r w:rsidR="000964FC" w:rsidRPr="00256CBE">
        <w:rPr>
          <w:rFonts w:ascii="Times New Roman" w:eastAsia="Calibri" w:hAnsi="Times New Roman" w:cs="Times New Roman"/>
          <w:sz w:val="28"/>
          <w:szCs w:val="28"/>
          <w:lang w:val="kk-KZ"/>
        </w:rPr>
        <w:t xml:space="preserve">ін </w:t>
      </w:r>
      <w:r w:rsidR="000964FC" w:rsidRPr="00256CBE">
        <w:rPr>
          <w:rFonts w:ascii="Times New Roman" w:eastAsia="Calibri" w:hAnsi="Times New Roman" w:cs="Times New Roman"/>
          <w:sz w:val="28"/>
          <w:szCs w:val="28"/>
        </w:rPr>
        <w:t>қалыптастыру</w:t>
      </w:r>
      <w:r w:rsidR="000964FC" w:rsidRPr="00256CBE">
        <w:rPr>
          <w:rFonts w:ascii="Times New Roman" w:eastAsia="Calibri" w:hAnsi="Times New Roman" w:cs="Times New Roman"/>
          <w:sz w:val="28"/>
          <w:szCs w:val="28"/>
          <w:lang w:val="kk-KZ"/>
        </w:rPr>
        <w:t xml:space="preserve"> мен </w:t>
      </w:r>
      <w:r w:rsidR="000964FC" w:rsidRPr="00256CBE">
        <w:rPr>
          <w:rFonts w:ascii="Times New Roman" w:eastAsia="Calibri" w:hAnsi="Times New Roman" w:cs="Times New Roman"/>
          <w:sz w:val="28"/>
          <w:szCs w:val="28"/>
        </w:rPr>
        <w:t>дамыту тәжірибесін</w:t>
      </w:r>
      <w:r w:rsidR="000964FC" w:rsidRPr="00256CBE">
        <w:rPr>
          <w:rFonts w:ascii="Times New Roman" w:eastAsia="Calibri" w:hAnsi="Times New Roman" w:cs="Times New Roman"/>
          <w:sz w:val="28"/>
          <w:szCs w:val="28"/>
          <w:lang w:val="kk-KZ"/>
        </w:rPr>
        <w:t xml:space="preserve"> зерделеу және осы бағыттағы шеңберінде </w:t>
      </w:r>
      <w:r w:rsidRPr="00256CBE">
        <w:rPr>
          <w:rFonts w:ascii="Times New Roman" w:eastAsia="Calibri" w:hAnsi="Times New Roman" w:cs="Times New Roman"/>
          <w:sz w:val="28"/>
          <w:szCs w:val="28"/>
          <w:lang w:val="kk-KZ"/>
        </w:rPr>
        <w:t>жүргізілген</w:t>
      </w:r>
      <w:r w:rsidR="000964FC" w:rsidRPr="00256CBE">
        <w:rPr>
          <w:rFonts w:ascii="Times New Roman" w:eastAsia="Calibri" w:hAnsi="Times New Roman" w:cs="Times New Roman"/>
          <w:sz w:val="28"/>
          <w:szCs w:val="28"/>
          <w:lang w:val="kk-KZ"/>
        </w:rPr>
        <w:t xml:space="preserve"> ғылыми </w:t>
      </w:r>
      <w:r w:rsidRPr="00256CBE">
        <w:rPr>
          <w:rFonts w:ascii="Times New Roman" w:eastAsia="Calibri" w:hAnsi="Times New Roman" w:cs="Times New Roman"/>
          <w:sz w:val="28"/>
          <w:szCs w:val="28"/>
          <w:lang w:val="kk-KZ"/>
        </w:rPr>
        <w:t xml:space="preserve">зерттеулерге </w:t>
      </w:r>
      <w:r w:rsidR="000964FC" w:rsidRPr="00256CBE">
        <w:rPr>
          <w:rFonts w:ascii="Times New Roman" w:eastAsia="Calibri" w:hAnsi="Times New Roman" w:cs="Times New Roman"/>
          <w:sz w:val="28"/>
          <w:szCs w:val="28"/>
          <w:lang w:val="kk-KZ"/>
        </w:rPr>
        <w:t xml:space="preserve"> жасаған талдау: </w:t>
      </w:r>
    </w:p>
    <w:p w14:paraId="5D339F53" w14:textId="77777777" w:rsidR="000964FC" w:rsidRPr="00256CBE" w:rsidRDefault="000964FC" w:rsidP="00746AEA">
      <w:pPr>
        <w:pStyle w:val="a4"/>
        <w:numPr>
          <w:ilvl w:val="1"/>
          <w:numId w:val="1"/>
        </w:numPr>
        <w:spacing w:after="0" w:line="240" w:lineRule="auto"/>
        <w:ind w:left="0" w:right="-1" w:firstLine="426"/>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медиа саласын кәсіби даярлығы жоғары журналистерге қоғамның сұранысы мен жоғары оқу орнында бұл бағытта жүйелі жұмыстың жүргізілмеуі арасында; </w:t>
      </w:r>
    </w:p>
    <w:p w14:paraId="20742A84" w14:textId="77777777" w:rsidR="000964FC" w:rsidRPr="00256CBE" w:rsidRDefault="000964FC" w:rsidP="00746AEA">
      <w:pPr>
        <w:pStyle w:val="a4"/>
        <w:numPr>
          <w:ilvl w:val="1"/>
          <w:numId w:val="1"/>
        </w:numPr>
        <w:spacing w:after="0" w:line="240" w:lineRule="auto"/>
        <w:ind w:left="0" w:right="-1" w:firstLine="426"/>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 медианың болашақ журналистердің шеттілдік коммуникативті құзыреттілігін қалыптастырудағы мүмкіндіктері мен оларды жоғары оқу орнында жеткіліксіз пайдалану арасында; </w:t>
      </w:r>
    </w:p>
    <w:p w14:paraId="238FCAFE" w14:textId="77777777" w:rsidR="000964FC" w:rsidRPr="00256CBE" w:rsidRDefault="000964FC" w:rsidP="00746AEA">
      <w:pPr>
        <w:pStyle w:val="a4"/>
        <w:numPr>
          <w:ilvl w:val="1"/>
          <w:numId w:val="1"/>
        </w:numPr>
        <w:spacing w:after="0" w:line="240" w:lineRule="auto"/>
        <w:ind w:left="0" w:right="-1" w:firstLine="426"/>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болашақ журналистердің шеттілдік коммуникативті құзыреттілігін қалыптастыру қажеттілігі мен кәсіби бағдарланған медиакоммуникативті жаттығулар жүйесінің қолданысқа енгізілмеуі арасында </w:t>
      </w:r>
      <w:r w:rsidRPr="00256CBE">
        <w:rPr>
          <w:rFonts w:ascii="Times New Roman" w:eastAsia="Calibri" w:hAnsi="Times New Roman" w:cs="Times New Roman"/>
          <w:b/>
          <w:bCs/>
          <w:sz w:val="28"/>
          <w:szCs w:val="28"/>
          <w:lang w:val="kk-KZ"/>
        </w:rPr>
        <w:t>қарама-қайшылықтар</w:t>
      </w:r>
      <w:r w:rsidRPr="00256CBE">
        <w:rPr>
          <w:rFonts w:ascii="Times New Roman" w:eastAsia="Calibri" w:hAnsi="Times New Roman" w:cs="Times New Roman"/>
          <w:sz w:val="28"/>
          <w:szCs w:val="28"/>
          <w:lang w:val="kk-KZ"/>
        </w:rPr>
        <w:t xml:space="preserve"> анық байқалады. </w:t>
      </w:r>
    </w:p>
    <w:p w14:paraId="5E6B3F39" w14:textId="2B024178" w:rsidR="000964FC" w:rsidRPr="00256CBE" w:rsidRDefault="000964FC" w:rsidP="00746AEA">
      <w:pPr>
        <w:spacing w:after="0" w:line="240" w:lineRule="auto"/>
        <w:ind w:right="-1"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Осы қарама-қайшылықтардың шешімін іздестіру зерттеу </w:t>
      </w:r>
      <w:r w:rsidRPr="00256CBE">
        <w:rPr>
          <w:rFonts w:ascii="Times New Roman" w:eastAsia="Calibri" w:hAnsi="Times New Roman" w:cs="Times New Roman"/>
          <w:b/>
          <w:bCs/>
          <w:sz w:val="28"/>
          <w:szCs w:val="28"/>
          <w:lang w:val="kk-KZ"/>
        </w:rPr>
        <w:t>проблемасын</w:t>
      </w:r>
      <w:r w:rsidRPr="00256CBE">
        <w:rPr>
          <w:rFonts w:ascii="Times New Roman" w:eastAsia="Calibri" w:hAnsi="Times New Roman" w:cs="Times New Roman"/>
          <w:sz w:val="28"/>
          <w:szCs w:val="28"/>
          <w:lang w:val="kk-KZ"/>
        </w:rPr>
        <w:t xml:space="preserve"> анықта</w:t>
      </w:r>
      <w:r w:rsidR="00C010D5" w:rsidRPr="00256CBE">
        <w:rPr>
          <w:rFonts w:ascii="Times New Roman" w:eastAsia="Calibri" w:hAnsi="Times New Roman" w:cs="Times New Roman"/>
          <w:sz w:val="28"/>
          <w:szCs w:val="28"/>
          <w:lang w:val="kk-KZ"/>
        </w:rPr>
        <w:t>уға</w:t>
      </w:r>
      <w:r w:rsidRPr="00256CBE">
        <w:rPr>
          <w:rFonts w:ascii="Times New Roman" w:eastAsia="Calibri" w:hAnsi="Times New Roman" w:cs="Times New Roman"/>
          <w:sz w:val="28"/>
          <w:szCs w:val="28"/>
          <w:lang w:val="kk-KZ"/>
        </w:rPr>
        <w:t>, диссертация тақырыбын: «</w:t>
      </w:r>
      <w:r w:rsidRPr="00256CBE">
        <w:rPr>
          <w:rFonts w:ascii="Times New Roman" w:eastAsia="Calibri" w:hAnsi="Times New Roman" w:cs="Times New Roman"/>
          <w:b/>
          <w:bCs/>
          <w:sz w:val="28"/>
          <w:szCs w:val="28"/>
          <w:lang w:val="kk-KZ"/>
        </w:rPr>
        <w:t xml:space="preserve">Болашақ журналистердің шеттілдік медиакоммуникативті құзыреттілігін қалыптастырудың ғылыми-әдістемелік негіздері» </w:t>
      </w:r>
      <w:r w:rsidRPr="00256CBE">
        <w:rPr>
          <w:rFonts w:ascii="Times New Roman" w:eastAsia="Calibri" w:hAnsi="Times New Roman" w:cs="Times New Roman"/>
          <w:sz w:val="28"/>
          <w:szCs w:val="28"/>
          <w:lang w:val="kk-KZ"/>
        </w:rPr>
        <w:t>деп таңда</w:t>
      </w:r>
      <w:r w:rsidR="00C010D5" w:rsidRPr="00256CBE">
        <w:rPr>
          <w:rFonts w:ascii="Times New Roman" w:eastAsia="Calibri" w:hAnsi="Times New Roman" w:cs="Times New Roman"/>
          <w:sz w:val="28"/>
          <w:szCs w:val="28"/>
          <w:lang w:val="kk-KZ"/>
        </w:rPr>
        <w:t>ға</w:t>
      </w:r>
      <w:r w:rsidRPr="00256CBE">
        <w:rPr>
          <w:rFonts w:ascii="Times New Roman" w:eastAsia="Calibri" w:hAnsi="Times New Roman" w:cs="Times New Roman"/>
          <w:sz w:val="28"/>
          <w:szCs w:val="28"/>
          <w:lang w:val="kk-KZ"/>
        </w:rPr>
        <w:t xml:space="preserve"> себеп болды. </w:t>
      </w:r>
    </w:p>
    <w:p w14:paraId="53655C73" w14:textId="742CFAF6" w:rsidR="000964FC" w:rsidRPr="00256CBE" w:rsidRDefault="000964FC" w:rsidP="00746AEA">
      <w:pPr>
        <w:spacing w:after="0" w:line="240" w:lineRule="auto"/>
        <w:ind w:firstLine="709"/>
        <w:jc w:val="both"/>
        <w:rPr>
          <w:rFonts w:ascii="Times New Roman" w:eastAsia="Calibri" w:hAnsi="Times New Roman" w:cs="Times New Roman"/>
          <w:b/>
          <w:sz w:val="28"/>
          <w:szCs w:val="28"/>
          <w:lang w:val="kk-KZ"/>
        </w:rPr>
      </w:pPr>
      <w:bookmarkStart w:id="3" w:name="_Hlk224510666"/>
      <w:r w:rsidRPr="00256CBE">
        <w:rPr>
          <w:rFonts w:ascii="Times New Roman" w:eastAsia="Calibri" w:hAnsi="Times New Roman" w:cs="Times New Roman"/>
          <w:b/>
          <w:sz w:val="28"/>
          <w:szCs w:val="28"/>
          <w:lang w:val="kk-KZ"/>
        </w:rPr>
        <w:t xml:space="preserve">Зерттеу объектісі: </w:t>
      </w:r>
      <w:r w:rsidRPr="00256CBE">
        <w:rPr>
          <w:rFonts w:ascii="Times New Roman" w:eastAsia="Calibri" w:hAnsi="Times New Roman" w:cs="Times New Roman"/>
          <w:bCs/>
          <w:sz w:val="28"/>
          <w:szCs w:val="28"/>
          <w:lang w:val="kk-KZ"/>
        </w:rPr>
        <w:t>жоғары оқу орындарында болашақ журналистерге шетел тілін оқыту үдерісі</w:t>
      </w:r>
      <w:r w:rsidR="00C010D5" w:rsidRPr="00256CBE">
        <w:rPr>
          <w:rFonts w:ascii="Times New Roman" w:eastAsia="Calibri" w:hAnsi="Times New Roman" w:cs="Times New Roman"/>
          <w:bCs/>
          <w:sz w:val="28"/>
          <w:szCs w:val="28"/>
          <w:lang w:val="kk-KZ"/>
        </w:rPr>
        <w:t>.</w:t>
      </w:r>
      <w:r w:rsidRPr="00256CBE">
        <w:rPr>
          <w:rFonts w:ascii="Times New Roman" w:eastAsia="Calibri" w:hAnsi="Times New Roman" w:cs="Times New Roman"/>
          <w:b/>
          <w:sz w:val="28"/>
          <w:szCs w:val="28"/>
          <w:lang w:val="kk-KZ"/>
        </w:rPr>
        <w:t xml:space="preserve"> </w:t>
      </w:r>
    </w:p>
    <w:p w14:paraId="72989372" w14:textId="6C2BDEB1" w:rsidR="000964FC" w:rsidRPr="00256CBE" w:rsidRDefault="000964FC"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Зерттеудің пәні: </w:t>
      </w:r>
      <w:r w:rsidRPr="00256CBE">
        <w:rPr>
          <w:rFonts w:ascii="Times New Roman" w:eastAsia="Calibri" w:hAnsi="Times New Roman" w:cs="Times New Roman"/>
          <w:sz w:val="28"/>
          <w:szCs w:val="28"/>
          <w:lang w:val="kk-KZ"/>
        </w:rPr>
        <w:t>болашақ журналистердің шеттілдік медиакоммуникативті құзыреттілігін қалыптастыру әдістемесі.</w:t>
      </w:r>
    </w:p>
    <w:p w14:paraId="625D7D4A" w14:textId="7D0CA4A2" w:rsidR="000964FC" w:rsidRPr="00256CBE" w:rsidRDefault="000964FC"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Зерттеудің мақсаты: </w:t>
      </w:r>
      <w:r w:rsidRPr="00256CBE">
        <w:rPr>
          <w:rFonts w:ascii="Times New Roman" w:eastAsia="Calibri" w:hAnsi="Times New Roman" w:cs="Times New Roman"/>
          <w:bCs/>
          <w:sz w:val="28"/>
          <w:szCs w:val="28"/>
          <w:lang w:val="kk-KZ"/>
        </w:rPr>
        <w:t>болашақ журналистердің шеттілдік медиакоммуникативті құзыреттілігін қалыптастырудың ғылыми-теориялық негіздерін айқындап, моделі</w:t>
      </w:r>
      <w:r w:rsidR="00323DD0" w:rsidRPr="00256CBE">
        <w:rPr>
          <w:rFonts w:ascii="Times New Roman" w:eastAsia="Calibri" w:hAnsi="Times New Roman" w:cs="Times New Roman"/>
          <w:bCs/>
          <w:sz w:val="28"/>
          <w:szCs w:val="28"/>
          <w:lang w:val="kk-KZ"/>
        </w:rPr>
        <w:t xml:space="preserve"> мен әдістемесін</w:t>
      </w:r>
      <w:r w:rsidRPr="00256CBE">
        <w:rPr>
          <w:rFonts w:ascii="Times New Roman" w:eastAsia="Calibri" w:hAnsi="Times New Roman" w:cs="Times New Roman"/>
          <w:bCs/>
          <w:sz w:val="28"/>
          <w:szCs w:val="28"/>
          <w:lang w:val="kk-KZ"/>
        </w:rPr>
        <w:t xml:space="preserve"> жасау және оның тиімділігін практикалық тұрғыда тексеру.</w:t>
      </w:r>
    </w:p>
    <w:p w14:paraId="379C69E8" w14:textId="77777777" w:rsidR="000964FC" w:rsidRPr="00256CBE" w:rsidRDefault="000964FC"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Зерттеудің міндеттері: </w:t>
      </w:r>
    </w:p>
    <w:p w14:paraId="4A5311AF" w14:textId="68E8CAEA" w:rsidR="001D6230" w:rsidRPr="00256CBE" w:rsidRDefault="00F73DC1"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1. </w:t>
      </w:r>
      <w:r w:rsidR="001D6230" w:rsidRPr="00256CBE">
        <w:rPr>
          <w:rFonts w:ascii="Times New Roman" w:eastAsia="Calibri" w:hAnsi="Times New Roman" w:cs="Times New Roman"/>
          <w:bCs/>
          <w:sz w:val="28"/>
          <w:szCs w:val="28"/>
          <w:lang w:val="kk-KZ"/>
        </w:rPr>
        <w:t xml:space="preserve">Болашақ журналистердің «шеттілдік медиакоммуникативті құзыреттілігі» ұғымының мәнін ашу, құрылымын теориялық тұрғыдан негіздеу.  </w:t>
      </w:r>
    </w:p>
    <w:p w14:paraId="6FDA4834" w14:textId="45BD5790" w:rsidR="001D6230" w:rsidRPr="00256CBE" w:rsidRDefault="00F73DC1"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2.</w:t>
      </w:r>
      <w:r w:rsidRPr="00256CBE">
        <w:rPr>
          <w:rFonts w:ascii="Times New Roman" w:eastAsia="Calibri" w:hAnsi="Times New Roman" w:cs="Times New Roman"/>
          <w:bCs/>
          <w:sz w:val="28"/>
          <w:szCs w:val="28"/>
          <w:lang w:val="kk-KZ"/>
        </w:rPr>
        <w:tab/>
      </w:r>
      <w:r w:rsidR="001D6230" w:rsidRPr="00256CBE">
        <w:rPr>
          <w:rFonts w:ascii="Times New Roman" w:eastAsia="Calibri" w:hAnsi="Times New Roman" w:cs="Times New Roman"/>
          <w:bCs/>
          <w:sz w:val="28"/>
          <w:szCs w:val="28"/>
          <w:lang w:val="kk-KZ"/>
        </w:rPr>
        <w:t>Болашақ журналистердің шеттілдік медиакоммуникативті құзыреттілігін қалыптастыру  моделін жасау және оның тиімді жүзеге асуын қамтамасыздандыратын лингводидактикалық шарттарын айқындау;</w:t>
      </w:r>
    </w:p>
    <w:p w14:paraId="2410E6BB" w14:textId="0BD50004" w:rsidR="001D6230" w:rsidRPr="00256CBE" w:rsidRDefault="00F73DC1"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3.</w:t>
      </w:r>
      <w:r w:rsidRPr="00256CBE">
        <w:rPr>
          <w:rFonts w:ascii="Times New Roman" w:eastAsia="Calibri" w:hAnsi="Times New Roman" w:cs="Times New Roman"/>
          <w:bCs/>
          <w:sz w:val="28"/>
          <w:szCs w:val="28"/>
          <w:lang w:val="kk-KZ"/>
        </w:rPr>
        <w:tab/>
      </w:r>
      <w:r w:rsidR="001D6230" w:rsidRPr="00256CBE">
        <w:rPr>
          <w:rFonts w:ascii="Times New Roman" w:eastAsia="Calibri" w:hAnsi="Times New Roman" w:cs="Times New Roman"/>
          <w:bCs/>
          <w:sz w:val="28"/>
          <w:szCs w:val="28"/>
          <w:lang w:val="kk-KZ"/>
        </w:rPr>
        <w:t xml:space="preserve">Болашақ журналистердің шеттілдік медиакоммуникативті құзыреттілігін қалыптастыруға бағытталған жаттығулар жүйесін заманауи оқыту технологияларын пайдалану негізінде даярлау;   </w:t>
      </w:r>
    </w:p>
    <w:p w14:paraId="377066E1" w14:textId="4D43A8A0" w:rsidR="001D6230" w:rsidRPr="00256CBE" w:rsidRDefault="00F73DC1"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4.</w:t>
      </w:r>
      <w:r w:rsidRPr="00256CBE">
        <w:rPr>
          <w:rFonts w:ascii="Times New Roman" w:eastAsia="Calibri" w:hAnsi="Times New Roman" w:cs="Times New Roman"/>
          <w:bCs/>
          <w:sz w:val="28"/>
          <w:szCs w:val="28"/>
          <w:lang w:val="kk-KZ"/>
        </w:rPr>
        <w:tab/>
      </w:r>
      <w:r w:rsidR="001D6230" w:rsidRPr="00256CBE">
        <w:rPr>
          <w:rFonts w:ascii="Times New Roman" w:eastAsia="Calibri" w:hAnsi="Times New Roman" w:cs="Times New Roman"/>
          <w:bCs/>
          <w:sz w:val="28"/>
          <w:szCs w:val="28"/>
          <w:lang w:val="kk-KZ"/>
        </w:rPr>
        <w:t>Болашақ журналистердің шеттілдік медиакоммуникативті құзыреттілігін қалыптастыру әдістемесін жасау және тиімділігін тәжірибелі-эксперимент жұмысы</w:t>
      </w:r>
      <w:r w:rsidR="00EA59A9" w:rsidRPr="00256CBE">
        <w:rPr>
          <w:rFonts w:ascii="Times New Roman" w:eastAsia="Calibri" w:hAnsi="Times New Roman" w:cs="Times New Roman"/>
          <w:bCs/>
          <w:sz w:val="28"/>
          <w:szCs w:val="28"/>
          <w:lang w:val="kk-KZ"/>
        </w:rPr>
        <w:t xml:space="preserve"> барысында</w:t>
      </w:r>
      <w:r w:rsidR="001D6230" w:rsidRPr="00256CBE">
        <w:rPr>
          <w:rFonts w:ascii="Times New Roman" w:eastAsia="Calibri" w:hAnsi="Times New Roman" w:cs="Times New Roman"/>
          <w:bCs/>
          <w:sz w:val="28"/>
          <w:szCs w:val="28"/>
          <w:lang w:val="kk-KZ"/>
        </w:rPr>
        <w:t xml:space="preserve"> тексерістен өткізу. </w:t>
      </w:r>
    </w:p>
    <w:p w14:paraId="36055524" w14:textId="15FC9D8E" w:rsidR="000964FC" w:rsidRPr="00256CBE" w:rsidRDefault="000964FC"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Зерттеудің </w:t>
      </w:r>
      <w:r w:rsidR="00EA59A9" w:rsidRPr="00256CBE">
        <w:rPr>
          <w:rFonts w:ascii="Times New Roman" w:eastAsia="Calibri" w:hAnsi="Times New Roman" w:cs="Times New Roman"/>
          <w:b/>
          <w:sz w:val="28"/>
          <w:szCs w:val="28"/>
          <w:lang w:val="kk-KZ"/>
        </w:rPr>
        <w:t xml:space="preserve">ғылыми </w:t>
      </w:r>
      <w:r w:rsidRPr="00256CBE">
        <w:rPr>
          <w:rFonts w:ascii="Times New Roman" w:eastAsia="Calibri" w:hAnsi="Times New Roman" w:cs="Times New Roman"/>
          <w:b/>
          <w:sz w:val="28"/>
          <w:szCs w:val="28"/>
          <w:lang w:val="kk-KZ"/>
        </w:rPr>
        <w:t xml:space="preserve">болжамы: </w:t>
      </w:r>
    </w:p>
    <w:p w14:paraId="05A01CA0" w14:textId="77777777" w:rsidR="000964FC" w:rsidRPr="00256CBE" w:rsidRDefault="000964FC"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Болашақ журналистерді шетел тілін оқыту үдерісі сапалы болады, </w:t>
      </w:r>
      <w:r w:rsidRPr="00256CBE">
        <w:rPr>
          <w:rFonts w:ascii="Times New Roman" w:eastAsia="Calibri" w:hAnsi="Times New Roman" w:cs="Times New Roman"/>
          <w:b/>
          <w:sz w:val="28"/>
          <w:szCs w:val="28"/>
          <w:lang w:val="kk-KZ"/>
        </w:rPr>
        <w:t>егер</w:t>
      </w:r>
      <w:r w:rsidRPr="00256CBE">
        <w:rPr>
          <w:rFonts w:ascii="Times New Roman" w:eastAsia="Calibri" w:hAnsi="Times New Roman" w:cs="Times New Roman"/>
          <w:bCs/>
          <w:sz w:val="28"/>
          <w:szCs w:val="28"/>
          <w:lang w:val="kk-KZ"/>
        </w:rPr>
        <w:t xml:space="preserve">: </w:t>
      </w:r>
    </w:p>
    <w:p w14:paraId="6A76D1BB" w14:textId="77777777" w:rsidR="000964FC" w:rsidRPr="00256CBE" w:rsidRDefault="000964FC"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 болашақ журналистердің ШМҚ мәні мен құрылымы теориялық тұрғыдан негізделсе, </w:t>
      </w:r>
    </w:p>
    <w:p w14:paraId="6B58E832" w14:textId="700803BA" w:rsidR="000964FC" w:rsidRPr="00256CBE" w:rsidRDefault="000964FC"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ШМҚ қалыптастыру</w:t>
      </w:r>
      <w:r w:rsidR="006C7C60" w:rsidRPr="00256CBE">
        <w:rPr>
          <w:rFonts w:ascii="Times New Roman" w:eastAsia="Calibri" w:hAnsi="Times New Roman" w:cs="Times New Roman"/>
          <w:bCs/>
          <w:sz w:val="28"/>
          <w:szCs w:val="28"/>
          <w:lang w:val="kk-KZ"/>
        </w:rPr>
        <w:t xml:space="preserve"> </w:t>
      </w:r>
      <w:r w:rsidRPr="00256CBE">
        <w:rPr>
          <w:rFonts w:ascii="Times New Roman" w:eastAsia="Calibri" w:hAnsi="Times New Roman" w:cs="Times New Roman"/>
          <w:bCs/>
          <w:sz w:val="28"/>
          <w:szCs w:val="28"/>
          <w:lang w:val="kk-KZ"/>
        </w:rPr>
        <w:t>модел</w:t>
      </w:r>
      <w:r w:rsidR="006C7C60" w:rsidRPr="00256CBE">
        <w:rPr>
          <w:rFonts w:ascii="Times New Roman" w:eastAsia="Calibri" w:hAnsi="Times New Roman" w:cs="Times New Roman"/>
          <w:bCs/>
          <w:sz w:val="28"/>
          <w:szCs w:val="28"/>
          <w:lang w:val="kk-KZ"/>
        </w:rPr>
        <w:t xml:space="preserve">і </w:t>
      </w:r>
      <w:r w:rsidRPr="00256CBE">
        <w:rPr>
          <w:rFonts w:ascii="Times New Roman" w:eastAsia="Calibri" w:hAnsi="Times New Roman" w:cs="Times New Roman"/>
          <w:bCs/>
          <w:sz w:val="28"/>
          <w:szCs w:val="28"/>
          <w:lang w:val="kk-KZ"/>
        </w:rPr>
        <w:t xml:space="preserve">даярланса; </w:t>
      </w:r>
    </w:p>
    <w:p w14:paraId="4CD0AA45" w14:textId="77777777" w:rsidR="000964FC" w:rsidRPr="00256CBE" w:rsidRDefault="000964FC"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lastRenderedPageBreak/>
        <w:t xml:space="preserve">- ШМҚ қалыптастыру әдістемесінің тиімді жүзеге асуын қамтамасыздандыратын лингводидактикалық шарттар айқындалып, арнайы даярланған жаттығулар жүйесі оқу үдерісіне ендірілсе, </w:t>
      </w:r>
      <w:r w:rsidRPr="00256CBE">
        <w:rPr>
          <w:rFonts w:ascii="Times New Roman" w:eastAsia="Calibri" w:hAnsi="Times New Roman" w:cs="Times New Roman"/>
          <w:b/>
          <w:sz w:val="28"/>
          <w:szCs w:val="28"/>
          <w:lang w:val="kk-KZ"/>
        </w:rPr>
        <w:t>онда</w:t>
      </w:r>
      <w:r w:rsidRPr="00256CBE">
        <w:rPr>
          <w:rFonts w:ascii="Times New Roman" w:eastAsia="Calibri" w:hAnsi="Times New Roman" w:cs="Times New Roman"/>
          <w:bCs/>
          <w:sz w:val="28"/>
          <w:szCs w:val="28"/>
          <w:lang w:val="kk-KZ"/>
        </w:rPr>
        <w:t xml:space="preserve"> болашақ журналистердің шеттілдік медиакоммуникативті құзыреттілігін қалыптастыру тиімділігі артады, </w:t>
      </w:r>
      <w:r w:rsidRPr="00256CBE">
        <w:rPr>
          <w:rFonts w:ascii="Times New Roman" w:eastAsia="Calibri" w:hAnsi="Times New Roman" w:cs="Times New Roman"/>
          <w:b/>
          <w:sz w:val="28"/>
          <w:szCs w:val="28"/>
          <w:lang w:val="kk-KZ"/>
        </w:rPr>
        <w:t>өйткені</w:t>
      </w:r>
      <w:r w:rsidRPr="00256CBE">
        <w:rPr>
          <w:rFonts w:ascii="Times New Roman" w:eastAsia="Calibri" w:hAnsi="Times New Roman" w:cs="Times New Roman"/>
          <w:bCs/>
          <w:sz w:val="28"/>
          <w:szCs w:val="28"/>
          <w:lang w:val="kk-KZ"/>
        </w:rPr>
        <w:t xml:space="preserve"> ұсынылған әдістеме құзыреттілік, жүйелік-іс-әрекеттік және студентке бағытталған тәсілдерінің қағидалары негізінде жүзеге асады.</w:t>
      </w:r>
    </w:p>
    <w:p w14:paraId="7C20E650" w14:textId="51464FC7" w:rsidR="000964FC" w:rsidRPr="00256CBE" w:rsidRDefault="000964FC"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Зерттеудің </w:t>
      </w:r>
      <w:r w:rsidRPr="00256CBE">
        <w:rPr>
          <w:rFonts w:ascii="Times New Roman" w:eastAsia="Calibri" w:hAnsi="Times New Roman" w:cs="Times New Roman"/>
          <w:b/>
          <w:sz w:val="28"/>
          <w:szCs w:val="28"/>
          <w:lang w:val="kk-KZ"/>
        </w:rPr>
        <w:t xml:space="preserve">әдіснамалық және теориялық негіздерін: </w:t>
      </w:r>
      <w:r w:rsidRPr="00256CBE">
        <w:rPr>
          <w:rFonts w:ascii="Times New Roman" w:eastAsia="Calibri" w:hAnsi="Times New Roman" w:cs="Times New Roman"/>
          <w:bCs/>
          <w:sz w:val="28"/>
          <w:szCs w:val="28"/>
          <w:lang w:val="kk-KZ"/>
        </w:rPr>
        <w:t>құзыреттілік тәсілінің ғылыми-теориялық аспектілеріне арналған еңбектер (И.А.Зимняя, И.Л.Бим, Л.С. Есина, С.С.Кунанбаева, А.Т.Чакликова,</w:t>
      </w:r>
      <w:r w:rsidRPr="00256CBE">
        <w:rPr>
          <w:rFonts w:ascii="Times New Roman" w:hAnsi="Times New Roman" w:cs="Times New Roman"/>
          <w:bCs/>
          <w:sz w:val="28"/>
          <w:szCs w:val="28"/>
        </w:rPr>
        <w:t xml:space="preserve"> </w:t>
      </w:r>
      <w:r w:rsidRPr="00256CBE">
        <w:rPr>
          <w:rFonts w:ascii="Times New Roman" w:hAnsi="Times New Roman" w:cs="Times New Roman"/>
          <w:bCs/>
          <w:sz w:val="28"/>
          <w:szCs w:val="28"/>
          <w:lang w:val="kk-KZ"/>
        </w:rPr>
        <w:t xml:space="preserve">Т.А.Кульгильдинова, </w:t>
      </w:r>
      <w:r w:rsidRPr="00256CBE">
        <w:rPr>
          <w:rFonts w:ascii="Times New Roman" w:eastAsia="Calibri" w:hAnsi="Times New Roman" w:cs="Times New Roman"/>
          <w:bCs/>
          <w:sz w:val="28"/>
          <w:szCs w:val="28"/>
          <w:lang w:val="kk-KZ"/>
        </w:rPr>
        <w:t>Г.М.Фролова,</w:t>
      </w:r>
      <w:r w:rsidRPr="00256CBE">
        <w:rPr>
          <w:rFonts w:ascii="Times New Roman" w:hAnsi="Times New Roman" w:cs="Times New Roman"/>
          <w:bCs/>
          <w:sz w:val="28"/>
          <w:szCs w:val="28"/>
        </w:rPr>
        <w:t xml:space="preserve"> </w:t>
      </w:r>
      <w:r w:rsidRPr="00256CBE">
        <w:rPr>
          <w:rFonts w:ascii="Times New Roman" w:hAnsi="Times New Roman" w:cs="Times New Roman"/>
          <w:bCs/>
          <w:sz w:val="28"/>
          <w:szCs w:val="28"/>
          <w:lang w:val="kk-KZ"/>
        </w:rPr>
        <w:t xml:space="preserve">К.Б.Пригожина, </w:t>
      </w:r>
      <w:r w:rsidRPr="00256CBE">
        <w:rPr>
          <w:rFonts w:ascii="Times New Roman" w:eastAsia="Calibri" w:hAnsi="Times New Roman" w:cs="Times New Roman"/>
          <w:bCs/>
          <w:sz w:val="28"/>
          <w:szCs w:val="28"/>
          <w:lang w:val="kk-KZ"/>
        </w:rPr>
        <w:t>Г.Вестхофф,</w:t>
      </w:r>
      <w:r w:rsidRPr="00256CBE">
        <w:rPr>
          <w:rFonts w:ascii="Times New Roman" w:hAnsi="Times New Roman" w:cs="Times New Roman"/>
          <w:bCs/>
          <w:sz w:val="28"/>
          <w:szCs w:val="28"/>
        </w:rPr>
        <w:t xml:space="preserve"> </w:t>
      </w:r>
      <w:r w:rsidRPr="00256CBE">
        <w:rPr>
          <w:rFonts w:ascii="Times New Roman" w:eastAsia="Calibri" w:hAnsi="Times New Roman" w:cs="Times New Roman"/>
          <w:bCs/>
          <w:sz w:val="28"/>
          <w:szCs w:val="28"/>
          <w:lang w:val="kk-KZ"/>
        </w:rPr>
        <w:t>В.В.Сафонова,</w:t>
      </w:r>
      <w:r w:rsidR="00900C18" w:rsidRPr="00256CBE">
        <w:rPr>
          <w:rFonts w:ascii="Times New Roman" w:eastAsia="Calibri" w:hAnsi="Times New Roman" w:cs="Times New Roman"/>
          <w:bCs/>
          <w:sz w:val="28"/>
          <w:szCs w:val="28"/>
          <w:lang w:val="kk-KZ"/>
        </w:rPr>
        <w:t xml:space="preserve"> Булатбаева К.Н.,</w:t>
      </w:r>
      <w:r w:rsidRPr="00256CBE">
        <w:rPr>
          <w:rFonts w:ascii="Times New Roman" w:eastAsia="Calibri" w:hAnsi="Times New Roman" w:cs="Times New Roman"/>
          <w:bCs/>
          <w:sz w:val="28"/>
          <w:szCs w:val="28"/>
          <w:lang w:val="kk-KZ"/>
        </w:rPr>
        <w:t xml:space="preserve"> Ж.Т.Жылтырова, М.К.Ахметова т.б.); студентке бағытталған тәсіл бойынша ғылыми жүмыстар (И. С.Якиманская, H. D.Brown, </w:t>
      </w:r>
      <w:r w:rsidRPr="00256CBE">
        <w:rPr>
          <w:rFonts w:ascii="Times New Roman" w:hAnsi="Times New Roman" w:cs="Times New Roman"/>
          <w:bCs/>
          <w:sz w:val="28"/>
          <w:szCs w:val="28"/>
        </w:rPr>
        <w:t>Г. А.Куликовская</w:t>
      </w:r>
      <w:r w:rsidRPr="00256CBE">
        <w:rPr>
          <w:rFonts w:ascii="Times New Roman" w:hAnsi="Times New Roman" w:cs="Times New Roman"/>
          <w:bCs/>
          <w:sz w:val="28"/>
          <w:szCs w:val="28"/>
          <w:lang w:val="kk-KZ"/>
        </w:rPr>
        <w:t xml:space="preserve">, </w:t>
      </w:r>
      <w:r w:rsidRPr="00256CBE">
        <w:rPr>
          <w:rFonts w:ascii="Times New Roman" w:hAnsi="Times New Roman" w:cs="Times New Roman"/>
          <w:bCs/>
          <w:sz w:val="28"/>
          <w:szCs w:val="28"/>
        </w:rPr>
        <w:t>Н. А.Куликовская</w:t>
      </w:r>
      <w:r w:rsidRPr="00256CBE">
        <w:rPr>
          <w:rFonts w:ascii="Times New Roman" w:hAnsi="Times New Roman" w:cs="Times New Roman"/>
          <w:bCs/>
          <w:sz w:val="28"/>
          <w:szCs w:val="28"/>
          <w:lang w:val="kk-KZ"/>
        </w:rPr>
        <w:t>,</w:t>
      </w:r>
      <w:r w:rsidRPr="00256CBE">
        <w:rPr>
          <w:rFonts w:ascii="Times New Roman" w:eastAsia="Calibri" w:hAnsi="Times New Roman" w:cs="Times New Roman"/>
          <w:bCs/>
          <w:sz w:val="28"/>
          <w:szCs w:val="28"/>
          <w:lang w:val="kk-KZ"/>
        </w:rPr>
        <w:t xml:space="preserve"> Т. С.Макарова, М.А.Молчанова, </w:t>
      </w:r>
      <w:r w:rsidRPr="00256CBE">
        <w:rPr>
          <w:rFonts w:ascii="Times New Roman" w:eastAsia="Calibri" w:hAnsi="Times New Roman" w:cs="Times New Roman"/>
          <w:bCs/>
          <w:sz w:val="28"/>
          <w:szCs w:val="28"/>
          <w:lang w:val="kk-KZ"/>
        </w:rPr>
        <w:tab/>
        <w:t>Е.А.Морозова); жүйелік-іс-әрекеттік тәсілі аясындағы зерттеулер (Л.С.Выготский,</w:t>
      </w:r>
      <w:r w:rsidRPr="00256CBE">
        <w:rPr>
          <w:rFonts w:ascii="Times New Roman" w:hAnsi="Times New Roman" w:cs="Times New Roman"/>
          <w:bCs/>
          <w:sz w:val="28"/>
          <w:szCs w:val="28"/>
        </w:rPr>
        <w:t xml:space="preserve"> </w:t>
      </w:r>
      <w:r w:rsidRPr="00256CBE">
        <w:rPr>
          <w:rFonts w:ascii="Times New Roman" w:eastAsia="Calibri" w:hAnsi="Times New Roman" w:cs="Times New Roman"/>
          <w:bCs/>
          <w:sz w:val="28"/>
          <w:szCs w:val="28"/>
          <w:lang w:val="kk-KZ"/>
        </w:rPr>
        <w:t xml:space="preserve"> А.Н.Леонтьев, Р.Skehan,</w:t>
      </w:r>
      <w:r w:rsidRPr="00256CBE">
        <w:rPr>
          <w:bCs/>
        </w:rPr>
        <w:t xml:space="preserve"> </w:t>
      </w:r>
      <w:r w:rsidRPr="00256CBE">
        <w:rPr>
          <w:rFonts w:ascii="Times New Roman" w:eastAsia="Calibri" w:hAnsi="Times New Roman" w:cs="Times New Roman"/>
          <w:bCs/>
          <w:sz w:val="28"/>
          <w:szCs w:val="28"/>
          <w:lang w:val="kk-KZ"/>
        </w:rPr>
        <w:t xml:space="preserve">Т.А.Каражигитова, А.Т. Айтпукешев, </w:t>
      </w:r>
      <w:r w:rsidRPr="00256CBE">
        <w:rPr>
          <w:rFonts w:ascii="Times New Roman" w:hAnsi="Times New Roman" w:cs="Times New Roman"/>
          <w:bCs/>
          <w:sz w:val="28"/>
          <w:szCs w:val="28"/>
          <w:lang w:val="kk-KZ"/>
        </w:rPr>
        <w:t>К.У. Кунакова); м</w:t>
      </w:r>
      <w:r w:rsidRPr="00256CBE">
        <w:rPr>
          <w:rFonts w:ascii="Times New Roman" w:eastAsia="Calibri" w:hAnsi="Times New Roman" w:cs="Times New Roman"/>
          <w:bCs/>
          <w:sz w:val="28"/>
          <w:szCs w:val="28"/>
          <w:lang w:val="kk-KZ"/>
        </w:rPr>
        <w:t>едиа және медиакоммуникация бағытындағы қағидалар (</w:t>
      </w:r>
      <w:r w:rsidRPr="00256CBE">
        <w:rPr>
          <w:rFonts w:ascii="Times New Roman" w:hAnsi="Times New Roman" w:cs="Times New Roman"/>
          <w:bCs/>
          <w:sz w:val="28"/>
          <w:szCs w:val="28"/>
        </w:rPr>
        <w:t>А.В.Федоров</w:t>
      </w:r>
      <w:r w:rsidRPr="00256CBE">
        <w:rPr>
          <w:rFonts w:ascii="Times New Roman" w:hAnsi="Times New Roman" w:cs="Times New Roman"/>
          <w:bCs/>
          <w:sz w:val="28"/>
          <w:szCs w:val="28"/>
          <w:lang w:val="kk-KZ"/>
        </w:rPr>
        <w:t>,</w:t>
      </w:r>
      <w:r w:rsidRPr="00256CBE">
        <w:rPr>
          <w:rFonts w:ascii="Times New Roman" w:hAnsi="Times New Roman" w:cs="Times New Roman"/>
          <w:bCs/>
          <w:sz w:val="28"/>
          <w:szCs w:val="28"/>
        </w:rPr>
        <w:t xml:space="preserve"> </w:t>
      </w:r>
      <w:r w:rsidRPr="00256CBE">
        <w:rPr>
          <w:rFonts w:ascii="Times New Roman" w:hAnsi="Times New Roman" w:cs="Times New Roman"/>
          <w:bCs/>
          <w:sz w:val="28"/>
          <w:szCs w:val="28"/>
          <w:lang w:val="kk-KZ"/>
        </w:rPr>
        <w:t xml:space="preserve">Е.В.Васильева, </w:t>
      </w:r>
      <w:r w:rsidRPr="00256CBE">
        <w:rPr>
          <w:rFonts w:ascii="Times New Roman" w:hAnsi="Times New Roman" w:cs="Times New Roman"/>
          <w:bCs/>
          <w:sz w:val="28"/>
          <w:szCs w:val="28"/>
        </w:rPr>
        <w:t>И</w:t>
      </w:r>
      <w:r w:rsidRPr="00256CBE">
        <w:rPr>
          <w:rFonts w:ascii="Times New Roman" w:hAnsi="Times New Roman" w:cs="Times New Roman"/>
          <w:bCs/>
          <w:sz w:val="28"/>
          <w:szCs w:val="28"/>
          <w:lang w:val="kk-KZ"/>
        </w:rPr>
        <w:t>.</w:t>
      </w:r>
      <w:r w:rsidRPr="00256CBE">
        <w:rPr>
          <w:rFonts w:ascii="Times New Roman" w:hAnsi="Times New Roman" w:cs="Times New Roman"/>
          <w:bCs/>
          <w:sz w:val="28"/>
          <w:szCs w:val="28"/>
        </w:rPr>
        <w:t>В</w:t>
      </w:r>
      <w:r w:rsidRPr="00256CBE">
        <w:rPr>
          <w:rFonts w:ascii="Times New Roman" w:hAnsi="Times New Roman" w:cs="Times New Roman"/>
          <w:bCs/>
          <w:sz w:val="28"/>
          <w:szCs w:val="28"/>
          <w:lang w:val="kk-KZ"/>
        </w:rPr>
        <w:t>.</w:t>
      </w:r>
      <w:r w:rsidRPr="00256CBE">
        <w:rPr>
          <w:rFonts w:ascii="Times New Roman" w:hAnsi="Times New Roman" w:cs="Times New Roman"/>
          <w:bCs/>
          <w:sz w:val="28"/>
          <w:szCs w:val="28"/>
        </w:rPr>
        <w:t>Чичерина</w:t>
      </w:r>
      <w:r w:rsidRPr="00256CBE">
        <w:rPr>
          <w:rFonts w:ascii="Times New Roman" w:hAnsi="Times New Roman" w:cs="Times New Roman"/>
          <w:bCs/>
          <w:sz w:val="28"/>
          <w:szCs w:val="28"/>
          <w:lang w:val="kk-KZ"/>
        </w:rPr>
        <w:t>,</w:t>
      </w:r>
      <w:r w:rsidRPr="00256CBE">
        <w:rPr>
          <w:rFonts w:ascii="Times New Roman" w:hAnsi="Times New Roman" w:cs="Times New Roman"/>
          <w:bCs/>
          <w:sz w:val="28"/>
          <w:szCs w:val="28"/>
        </w:rPr>
        <w:t xml:space="preserve"> А.В</w:t>
      </w:r>
      <w:r w:rsidRPr="00256CBE">
        <w:rPr>
          <w:rFonts w:ascii="Times New Roman" w:hAnsi="Times New Roman" w:cs="Times New Roman"/>
          <w:bCs/>
          <w:sz w:val="28"/>
          <w:szCs w:val="28"/>
          <w:lang w:val="kk-KZ"/>
        </w:rPr>
        <w:t xml:space="preserve">. </w:t>
      </w:r>
      <w:r w:rsidRPr="00256CBE">
        <w:rPr>
          <w:rFonts w:ascii="Times New Roman" w:hAnsi="Times New Roman" w:cs="Times New Roman"/>
          <w:bCs/>
          <w:sz w:val="28"/>
          <w:szCs w:val="28"/>
        </w:rPr>
        <w:t>Шариков</w:t>
      </w:r>
      <w:r w:rsidRPr="00256CBE">
        <w:rPr>
          <w:rFonts w:ascii="Times New Roman" w:hAnsi="Times New Roman" w:cs="Times New Roman"/>
          <w:bCs/>
          <w:sz w:val="28"/>
          <w:szCs w:val="28"/>
          <w:lang w:val="kk-KZ"/>
        </w:rPr>
        <w:t>,</w:t>
      </w:r>
      <w:r w:rsidRPr="00256CBE">
        <w:rPr>
          <w:rFonts w:ascii="Times New Roman" w:hAnsi="Times New Roman" w:cs="Times New Roman"/>
          <w:bCs/>
          <w:sz w:val="28"/>
          <w:szCs w:val="28"/>
        </w:rPr>
        <w:t xml:space="preserve"> Н.Ю.Хлызова</w:t>
      </w:r>
      <w:r w:rsidRPr="00256CBE">
        <w:rPr>
          <w:rFonts w:ascii="Times New Roman" w:hAnsi="Times New Roman" w:cs="Times New Roman"/>
          <w:bCs/>
          <w:sz w:val="28"/>
          <w:szCs w:val="28"/>
          <w:lang w:val="kk-KZ"/>
        </w:rPr>
        <w:t>,</w:t>
      </w:r>
      <w:r w:rsidRPr="00256CBE">
        <w:rPr>
          <w:rFonts w:ascii="Times New Roman" w:hAnsi="Times New Roman" w:cs="Times New Roman"/>
          <w:bCs/>
          <w:sz w:val="28"/>
          <w:szCs w:val="28"/>
        </w:rPr>
        <w:t xml:space="preserve"> </w:t>
      </w:r>
      <w:r w:rsidRPr="00256CBE">
        <w:rPr>
          <w:rFonts w:ascii="Times New Roman" w:hAnsi="Times New Roman" w:cs="Times New Roman"/>
          <w:bCs/>
          <w:sz w:val="28"/>
          <w:szCs w:val="28"/>
          <w:lang w:val="kk-KZ"/>
        </w:rPr>
        <w:t>Е.А.Бондаренко,</w:t>
      </w:r>
      <w:r w:rsidRPr="00256CBE">
        <w:rPr>
          <w:rFonts w:ascii="Times New Roman" w:hAnsi="Times New Roman" w:cs="Times New Roman"/>
          <w:bCs/>
          <w:sz w:val="28"/>
          <w:szCs w:val="28"/>
        </w:rPr>
        <w:t xml:space="preserve"> J.J.Pungente, B.Duncan, N.Andersen</w:t>
      </w:r>
      <w:r w:rsidRPr="00256CBE">
        <w:rPr>
          <w:rFonts w:ascii="Times New Roman" w:hAnsi="Times New Roman" w:cs="Times New Roman"/>
          <w:bCs/>
          <w:sz w:val="28"/>
          <w:szCs w:val="28"/>
          <w:lang w:val="kk-KZ"/>
        </w:rPr>
        <w:t xml:space="preserve">, J.Lewis, S.Jhally, </w:t>
      </w:r>
      <w:r w:rsidR="00900C18" w:rsidRPr="00256CBE">
        <w:rPr>
          <w:rFonts w:ascii="Times New Roman" w:hAnsi="Times New Roman" w:cs="Times New Roman"/>
          <w:bCs/>
          <w:sz w:val="28"/>
          <w:szCs w:val="28"/>
          <w:lang w:val="kk-KZ"/>
        </w:rPr>
        <w:t xml:space="preserve">С.Е. Тапанова, </w:t>
      </w:r>
      <w:r w:rsidRPr="00256CBE">
        <w:rPr>
          <w:rFonts w:ascii="Times New Roman" w:hAnsi="Times New Roman" w:cs="Times New Roman"/>
          <w:bCs/>
          <w:sz w:val="28"/>
          <w:szCs w:val="28"/>
          <w:lang w:val="kk-KZ"/>
        </w:rPr>
        <w:t xml:space="preserve">П.К.Елубаева, С. Кудиярова, Г. Кулжанбекова, </w:t>
      </w:r>
      <w:r w:rsidR="00900C18" w:rsidRPr="00256CBE">
        <w:rPr>
          <w:rFonts w:ascii="Times New Roman" w:hAnsi="Times New Roman" w:cs="Times New Roman"/>
          <w:bCs/>
          <w:sz w:val="28"/>
          <w:szCs w:val="28"/>
          <w:lang w:val="kk-KZ"/>
        </w:rPr>
        <w:t>Г.З. Бейсембаева</w:t>
      </w:r>
      <w:r w:rsidRPr="00256CBE">
        <w:rPr>
          <w:rFonts w:ascii="Times New Roman" w:hAnsi="Times New Roman" w:cs="Times New Roman"/>
          <w:bCs/>
          <w:sz w:val="28"/>
          <w:szCs w:val="28"/>
          <w:lang w:val="kk-KZ"/>
        </w:rPr>
        <w:t>,</w:t>
      </w:r>
      <w:r w:rsidRPr="00256CBE">
        <w:rPr>
          <w:bCs/>
        </w:rPr>
        <w:t xml:space="preserve"> </w:t>
      </w:r>
      <w:r w:rsidRPr="00256CBE">
        <w:rPr>
          <w:rFonts w:ascii="Times New Roman" w:hAnsi="Times New Roman" w:cs="Times New Roman"/>
          <w:bCs/>
          <w:sz w:val="28"/>
          <w:szCs w:val="28"/>
          <w:lang w:val="kk-KZ"/>
        </w:rPr>
        <w:t xml:space="preserve">A.Елеусіз, Г.Қанай </w:t>
      </w:r>
      <w:r w:rsidRPr="00256CBE">
        <w:rPr>
          <w:rFonts w:ascii="Times New Roman" w:eastAsia="Calibri" w:hAnsi="Times New Roman" w:cs="Times New Roman"/>
          <w:bCs/>
          <w:sz w:val="28"/>
          <w:szCs w:val="28"/>
          <w:lang w:val="kk-KZ"/>
        </w:rPr>
        <w:t>т.б.); білім беру барысына озық технологияларды интеграциялау мәселесі саласындағы зерттеулер (П.С.Котляр, Е. А.Юнина,</w:t>
      </w:r>
      <w:r w:rsidRPr="00256CBE">
        <w:rPr>
          <w:rFonts w:ascii="Times New Roman" w:hAnsi="Times New Roman" w:cs="Times New Roman"/>
          <w:bCs/>
          <w:sz w:val="28"/>
          <w:szCs w:val="28"/>
        </w:rPr>
        <w:t xml:space="preserve"> </w:t>
      </w:r>
      <w:r w:rsidRPr="00256CBE">
        <w:rPr>
          <w:rFonts w:ascii="Times New Roman" w:eastAsia="Calibri" w:hAnsi="Times New Roman" w:cs="Times New Roman"/>
          <w:bCs/>
          <w:sz w:val="28"/>
          <w:szCs w:val="28"/>
          <w:lang w:val="kk-KZ"/>
        </w:rPr>
        <w:t xml:space="preserve">R. M.Horbatiuk, M.Panasan, </w:t>
      </w:r>
      <w:r w:rsidRPr="00256CBE">
        <w:rPr>
          <w:rFonts w:ascii="Times New Roman" w:hAnsi="Times New Roman" w:cs="Times New Roman"/>
          <w:bCs/>
          <w:sz w:val="28"/>
          <w:szCs w:val="28"/>
          <w:lang w:val="kk-KZ"/>
        </w:rPr>
        <w:t xml:space="preserve">M.Pedaste, </w:t>
      </w:r>
      <w:r w:rsidRPr="00256CBE">
        <w:rPr>
          <w:rFonts w:ascii="Times New Roman" w:eastAsia="Calibri" w:hAnsi="Times New Roman" w:cs="Times New Roman"/>
          <w:bCs/>
          <w:sz w:val="28"/>
          <w:szCs w:val="28"/>
          <w:lang w:val="kk-KZ"/>
        </w:rPr>
        <w:t>P.Nuangchalerm, Т.,Д. Кузнецова, Д.М.Джусубалиева, А.И.Тажигулова, Е.В.Артыкбаева,</w:t>
      </w:r>
      <w:r w:rsidRPr="00256CBE">
        <w:rPr>
          <w:bCs/>
        </w:rPr>
        <w:t xml:space="preserve"> </w:t>
      </w:r>
      <w:r w:rsidRPr="00256CBE">
        <w:rPr>
          <w:rFonts w:ascii="Times New Roman" w:eastAsia="Calibri" w:hAnsi="Times New Roman" w:cs="Times New Roman"/>
          <w:bCs/>
          <w:sz w:val="28"/>
          <w:szCs w:val="28"/>
          <w:lang w:val="kk-KZ"/>
        </w:rPr>
        <w:t xml:space="preserve">А.Ж.Арыстанова, А.А. Головчун т.б.) құрайды. </w:t>
      </w:r>
    </w:p>
    <w:p w14:paraId="153095AF" w14:textId="77777777" w:rsidR="000964FC" w:rsidRPr="00256CBE" w:rsidRDefault="000964FC"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Зерттеу әдістері: </w:t>
      </w:r>
    </w:p>
    <w:p w14:paraId="03EB0F8D" w14:textId="76BB492D" w:rsidR="000964FC" w:rsidRPr="00256CBE" w:rsidRDefault="000964FC"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 теориялық: ғылыми әдебиеттерге, шетел және отандық зерттеулерге талдау жасау; жинақтау және жүйелеу әдісі; </w:t>
      </w:r>
      <w:r w:rsidR="00124694" w:rsidRPr="00256CBE">
        <w:rPr>
          <w:rFonts w:ascii="Times New Roman" w:eastAsia="Calibri" w:hAnsi="Times New Roman" w:cs="Times New Roman"/>
          <w:bCs/>
          <w:sz w:val="28"/>
          <w:szCs w:val="28"/>
          <w:lang w:val="kk-KZ"/>
        </w:rPr>
        <w:t xml:space="preserve">модельдеу; </w:t>
      </w:r>
      <w:r w:rsidRPr="00256CBE">
        <w:rPr>
          <w:rFonts w:ascii="Times New Roman" w:eastAsia="Calibri" w:hAnsi="Times New Roman" w:cs="Times New Roman"/>
          <w:bCs/>
          <w:sz w:val="28"/>
          <w:szCs w:val="28"/>
          <w:lang w:val="kk-KZ"/>
        </w:rPr>
        <w:t>салыстырмалы талдау; синтездеу.</w:t>
      </w:r>
    </w:p>
    <w:p w14:paraId="6BC057CE" w14:textId="4F97A66B" w:rsidR="000964FC" w:rsidRPr="00256CBE" w:rsidRDefault="000964FC" w:rsidP="00787B24">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Cs/>
          <w:sz w:val="28"/>
          <w:szCs w:val="28"/>
          <w:lang w:val="kk-KZ"/>
        </w:rPr>
        <w:t>- эмпирикалық: педагогикалық бақылау; сауалнама/сұхбат/тестілеу; п</w:t>
      </w:r>
      <w:r w:rsidRPr="00256CBE">
        <w:rPr>
          <w:rFonts w:ascii="Times New Roman" w:eastAsia="Calibri" w:hAnsi="Times New Roman" w:cs="Times New Roman"/>
          <w:sz w:val="28"/>
          <w:szCs w:val="28"/>
          <w:lang w:val="kk-KZ"/>
        </w:rPr>
        <w:t>едагогикалық эксперимент жүргізу; алынған нәтижелерді сан</w:t>
      </w:r>
      <w:r w:rsidR="00124694" w:rsidRPr="00256CBE">
        <w:rPr>
          <w:rFonts w:ascii="Times New Roman" w:eastAsia="Calibri" w:hAnsi="Times New Roman" w:cs="Times New Roman"/>
          <w:sz w:val="28"/>
          <w:szCs w:val="28"/>
          <w:lang w:val="kk-KZ"/>
        </w:rPr>
        <w:t>д</w:t>
      </w:r>
      <w:r w:rsidRPr="00256CBE">
        <w:rPr>
          <w:rFonts w:ascii="Times New Roman" w:eastAsia="Calibri" w:hAnsi="Times New Roman" w:cs="Times New Roman"/>
          <w:sz w:val="28"/>
          <w:szCs w:val="28"/>
          <w:lang w:val="kk-KZ"/>
        </w:rPr>
        <w:t>ық, сапалық өңдеу.</w:t>
      </w:r>
    </w:p>
    <w:p w14:paraId="4CF573E5" w14:textId="77777777" w:rsidR="000964FC" w:rsidRPr="00256CBE" w:rsidRDefault="000964FC"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Зерттеудің ғылыми жаңалығы: </w:t>
      </w:r>
    </w:p>
    <w:p w14:paraId="6EA7D07F" w14:textId="77777777" w:rsidR="00B73C4B" w:rsidRPr="00256CBE" w:rsidRDefault="00B73C4B"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1. Болашақ журналистерге шеттілдік білім беру үдерісінде шеттілдік медиакоммуникативті құзыреттілікті қалыптастырудың ғылыми-теориялық негіздері нақтыланып, аталған құзыреттілік мазмұндық сипаты ашылып, ШМҚ-нің субқұзыреттіліктерден тұратын құрамы жүйеленді; </w:t>
      </w:r>
    </w:p>
    <w:p w14:paraId="36F67845" w14:textId="620ECACF" w:rsidR="00B73C4B" w:rsidRPr="00256CBE" w:rsidRDefault="00B73C4B"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2.</w:t>
      </w:r>
      <w:r w:rsidR="00F73DC1" w:rsidRPr="00256CBE">
        <w:rPr>
          <w:rFonts w:ascii="Times New Roman" w:eastAsia="Calibri" w:hAnsi="Times New Roman" w:cs="Times New Roman"/>
          <w:bCs/>
          <w:sz w:val="28"/>
          <w:szCs w:val="28"/>
          <w:lang w:val="kk-KZ"/>
        </w:rPr>
        <w:t xml:space="preserve"> </w:t>
      </w:r>
      <w:r w:rsidRPr="00256CBE">
        <w:rPr>
          <w:rFonts w:ascii="Times New Roman" w:eastAsia="Calibri" w:hAnsi="Times New Roman" w:cs="Times New Roman"/>
          <w:bCs/>
          <w:sz w:val="28"/>
          <w:szCs w:val="28"/>
          <w:lang w:val="kk-KZ"/>
        </w:rPr>
        <w:t xml:space="preserve">Болашақ журналистердің шеттілдік медиакоммуникативті құзыреттілігін қалыптастыру моделі жасалып, оның құрамдас бөліктері мақсаттық, тұжырымдамалық, мазмұндық, процессуалдық, бағалау және нәтижелік  блоктарға  жіктелді. Модель аясында құзыреттілік, студентке бағытталған, жүйелік іс-әрекеттік тәсілдер, принциптер негізделді және оны жүзеге асырудың лингводидактикалық шарттары айқындалды;  </w:t>
      </w:r>
    </w:p>
    <w:p w14:paraId="2870CAB5" w14:textId="77777777" w:rsidR="00B73C4B" w:rsidRPr="00256CBE" w:rsidRDefault="00B73C4B"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3. Болашақ журналистердің шеттілдік медиакоммуникативті құзыреттілігін қалыптастыруға арналған кәсіби медиамәтіндер мен заманауи </w:t>
      </w:r>
      <w:r w:rsidRPr="00256CBE">
        <w:rPr>
          <w:rFonts w:ascii="Times New Roman" w:eastAsia="Calibri" w:hAnsi="Times New Roman" w:cs="Times New Roman"/>
          <w:bCs/>
          <w:sz w:val="28"/>
          <w:szCs w:val="28"/>
          <w:lang w:val="kk-KZ"/>
        </w:rPr>
        <w:lastRenderedPageBreak/>
        <w:t>цифрлық құралдарды қамтитын модульдік құрылымға негізделген  жаттығулар жүйесі жасалды.</w:t>
      </w:r>
    </w:p>
    <w:p w14:paraId="0A1D3ADA" w14:textId="77777777" w:rsidR="00B73C4B" w:rsidRPr="00256CBE" w:rsidRDefault="00B73C4B"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4. Болашақ журналистердің шеттілдік медиакоммуникативті құзыреттілігін қалыптастыру әдістемесі жасалып, оның тиімділігі тәжірибелі-эксперимент жұмысы барысында дәлелденіп, нәтижесінде практикум түрінде оқу үдерісінде қолдануға ұсынылды. </w:t>
      </w:r>
    </w:p>
    <w:p w14:paraId="34E8B14E" w14:textId="77777777" w:rsidR="000964FC" w:rsidRPr="00256CBE" w:rsidRDefault="000964FC"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Зерттеудің теориялық мәні: </w:t>
      </w:r>
    </w:p>
    <w:p w14:paraId="5DE6C976" w14:textId="43C398E6" w:rsidR="000964FC" w:rsidRPr="00256CBE" w:rsidRDefault="000964FC" w:rsidP="00746AEA">
      <w:pPr>
        <w:pStyle w:val="a4"/>
        <w:spacing w:after="0" w:line="240" w:lineRule="auto"/>
        <w:ind w:left="0"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1. Болашақ журналистердің «шеттілдік медиакоммуникативті құзыреттілік» ұғымы медиа ортада әртүрлі медиамәтіндерді қабылдау, талдау, интерпретациялау, өндіру және кәсіби әрекеттесуді жүзеге асыру дайындығына бағытталған лингвопрагматикалық, әлеуметтік-мәдени, ақпараттық-аналитикалық  және цифрлық субқұзыреттіліктер бірлігінен т</w:t>
      </w:r>
      <w:r w:rsidR="00F44CAC" w:rsidRPr="00256CBE">
        <w:rPr>
          <w:rFonts w:ascii="Times New Roman" w:eastAsia="Calibri" w:hAnsi="Times New Roman" w:cs="Times New Roman"/>
          <w:bCs/>
          <w:sz w:val="28"/>
          <w:szCs w:val="28"/>
          <w:lang w:val="kk-KZ"/>
        </w:rPr>
        <w:t>ұ</w:t>
      </w:r>
      <w:r w:rsidRPr="00256CBE">
        <w:rPr>
          <w:rFonts w:ascii="Times New Roman" w:eastAsia="Calibri" w:hAnsi="Times New Roman" w:cs="Times New Roman"/>
          <w:bCs/>
          <w:sz w:val="28"/>
          <w:szCs w:val="28"/>
          <w:lang w:val="kk-KZ"/>
        </w:rPr>
        <w:t xml:space="preserve">ратын кешенді құрылым ретінде теориялық тұрғыдан нақтыланды. </w:t>
      </w:r>
    </w:p>
    <w:p w14:paraId="60336025" w14:textId="25264B90" w:rsidR="009D4DA4" w:rsidRPr="00256CBE" w:rsidRDefault="000964FC" w:rsidP="00746AEA">
      <w:pPr>
        <w:pStyle w:val="a4"/>
        <w:spacing w:after="0" w:line="240" w:lineRule="auto"/>
        <w:ind w:left="0"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2.</w:t>
      </w:r>
      <w:r w:rsidR="009D4DA4" w:rsidRPr="00256CBE">
        <w:rPr>
          <w:rFonts w:ascii="Times New Roman" w:eastAsia="Calibri" w:hAnsi="Times New Roman" w:cs="Times New Roman"/>
          <w:bCs/>
          <w:sz w:val="28"/>
          <w:szCs w:val="28"/>
          <w:lang w:val="kk-KZ"/>
        </w:rPr>
        <w:t xml:space="preserve"> Болашақ журналистердің </w:t>
      </w:r>
      <w:r w:rsidRPr="00256CBE">
        <w:rPr>
          <w:rFonts w:ascii="Times New Roman" w:eastAsia="Calibri" w:hAnsi="Times New Roman" w:cs="Times New Roman"/>
          <w:bCs/>
          <w:sz w:val="28"/>
          <w:szCs w:val="28"/>
          <w:lang w:val="kk-KZ"/>
        </w:rPr>
        <w:t xml:space="preserve"> </w:t>
      </w:r>
      <w:r w:rsidR="009D4DA4" w:rsidRPr="00256CBE">
        <w:rPr>
          <w:rFonts w:ascii="Times New Roman" w:eastAsia="Calibri" w:hAnsi="Times New Roman" w:cs="Times New Roman"/>
          <w:bCs/>
          <w:sz w:val="28"/>
          <w:szCs w:val="28"/>
          <w:lang w:val="kk-KZ"/>
        </w:rPr>
        <w:t>шеттілдік медиакоммуникативті құзыреттілігін  қалыптастыру әдістемесі кәсіби қызметке бағытталған негіз ретінде, оның құрылымы</w:t>
      </w:r>
      <w:r w:rsidR="00425A2E" w:rsidRPr="00256CBE">
        <w:rPr>
          <w:rFonts w:ascii="Times New Roman" w:eastAsia="Calibri" w:hAnsi="Times New Roman" w:cs="Times New Roman"/>
          <w:bCs/>
          <w:sz w:val="28"/>
          <w:szCs w:val="28"/>
          <w:lang w:val="kk-KZ"/>
        </w:rPr>
        <w:t xml:space="preserve">ның, </w:t>
      </w:r>
      <w:r w:rsidR="009D4DA4" w:rsidRPr="00256CBE">
        <w:rPr>
          <w:rFonts w:ascii="Times New Roman" w:eastAsia="Calibri" w:hAnsi="Times New Roman" w:cs="Times New Roman"/>
          <w:bCs/>
          <w:sz w:val="28"/>
          <w:szCs w:val="28"/>
          <w:lang w:val="kk-KZ"/>
        </w:rPr>
        <w:t>мазмұны</w:t>
      </w:r>
      <w:r w:rsidR="00425A2E" w:rsidRPr="00256CBE">
        <w:rPr>
          <w:rFonts w:ascii="Times New Roman" w:eastAsia="Calibri" w:hAnsi="Times New Roman" w:cs="Times New Roman"/>
          <w:bCs/>
          <w:sz w:val="28"/>
          <w:szCs w:val="28"/>
          <w:lang w:val="kk-KZ"/>
        </w:rPr>
        <w:t xml:space="preserve"> мен тәсілдерінің</w:t>
      </w:r>
      <w:r w:rsidR="009D4DA4" w:rsidRPr="00256CBE">
        <w:rPr>
          <w:rFonts w:ascii="Times New Roman" w:eastAsia="Calibri" w:hAnsi="Times New Roman" w:cs="Times New Roman"/>
          <w:bCs/>
          <w:sz w:val="28"/>
          <w:szCs w:val="28"/>
          <w:lang w:val="kk-KZ"/>
        </w:rPr>
        <w:t xml:space="preserve"> </w:t>
      </w:r>
      <w:r w:rsidR="00425A2E" w:rsidRPr="00256CBE">
        <w:rPr>
          <w:rFonts w:ascii="Times New Roman" w:eastAsia="Calibri" w:hAnsi="Times New Roman" w:cs="Times New Roman"/>
          <w:bCs/>
          <w:sz w:val="28"/>
          <w:szCs w:val="28"/>
          <w:lang w:val="kk-KZ"/>
        </w:rPr>
        <w:t>(</w:t>
      </w:r>
      <w:r w:rsidR="009D4DA4" w:rsidRPr="00256CBE">
        <w:rPr>
          <w:rFonts w:ascii="Times New Roman" w:eastAsia="Calibri" w:hAnsi="Times New Roman" w:cs="Times New Roman"/>
          <w:bCs/>
          <w:sz w:val="28"/>
          <w:szCs w:val="28"/>
          <w:lang w:val="kk-KZ"/>
        </w:rPr>
        <w:t>студентке бағытталған, құзыреттілік, жүйелік іс-әрекеттік</w:t>
      </w:r>
      <w:r w:rsidR="00425A2E" w:rsidRPr="00256CBE">
        <w:rPr>
          <w:rFonts w:ascii="Times New Roman" w:eastAsia="Calibri" w:hAnsi="Times New Roman" w:cs="Times New Roman"/>
          <w:bCs/>
          <w:sz w:val="28"/>
          <w:szCs w:val="28"/>
          <w:lang w:val="kk-KZ"/>
        </w:rPr>
        <w:t>)</w:t>
      </w:r>
      <w:r w:rsidR="009D4DA4" w:rsidRPr="00256CBE">
        <w:rPr>
          <w:rFonts w:ascii="Times New Roman" w:eastAsia="Calibri" w:hAnsi="Times New Roman" w:cs="Times New Roman"/>
          <w:bCs/>
          <w:sz w:val="28"/>
          <w:szCs w:val="28"/>
          <w:lang w:val="kk-KZ"/>
        </w:rPr>
        <w:t xml:space="preserve"> дамуын </w:t>
      </w:r>
      <w:r w:rsidR="00FE3BBE" w:rsidRPr="00256CBE">
        <w:rPr>
          <w:rFonts w:ascii="Times New Roman" w:eastAsia="Calibri" w:hAnsi="Times New Roman" w:cs="Times New Roman"/>
          <w:bCs/>
          <w:sz w:val="28"/>
          <w:szCs w:val="28"/>
          <w:lang w:val="kk-KZ"/>
        </w:rPr>
        <w:t>көздейтін</w:t>
      </w:r>
      <w:r w:rsidR="009D4DA4" w:rsidRPr="00256CBE">
        <w:rPr>
          <w:rFonts w:ascii="Times New Roman" w:eastAsia="Calibri" w:hAnsi="Times New Roman" w:cs="Times New Roman"/>
          <w:bCs/>
          <w:sz w:val="28"/>
          <w:szCs w:val="28"/>
          <w:lang w:val="kk-KZ"/>
        </w:rPr>
        <w:t xml:space="preserve"> нормативтік талаптар</w:t>
      </w:r>
      <w:r w:rsidR="00FE3BBE" w:rsidRPr="00256CBE">
        <w:rPr>
          <w:rFonts w:ascii="Times New Roman" w:eastAsia="Calibri" w:hAnsi="Times New Roman" w:cs="Times New Roman"/>
          <w:bCs/>
          <w:sz w:val="28"/>
          <w:szCs w:val="28"/>
          <w:lang w:val="kk-KZ"/>
        </w:rPr>
        <w:t xml:space="preserve"> мен</w:t>
      </w:r>
      <w:r w:rsidR="00386A6D" w:rsidRPr="00256CBE">
        <w:rPr>
          <w:rFonts w:ascii="Times New Roman" w:eastAsia="Calibri" w:hAnsi="Times New Roman" w:cs="Times New Roman"/>
          <w:bCs/>
          <w:sz w:val="28"/>
          <w:szCs w:val="28"/>
          <w:lang w:val="kk-KZ"/>
        </w:rPr>
        <w:t xml:space="preserve"> субқұзыреттіліктердің ерекшеліктерін қамтитын модельді негіздеумен сипатталады. </w:t>
      </w:r>
      <w:r w:rsidR="00726CBC" w:rsidRPr="00256CBE">
        <w:rPr>
          <w:rFonts w:ascii="Times New Roman" w:eastAsia="Calibri" w:hAnsi="Times New Roman" w:cs="Times New Roman"/>
          <w:bCs/>
          <w:sz w:val="28"/>
          <w:szCs w:val="28"/>
          <w:lang w:val="kk-KZ"/>
        </w:rPr>
        <w:t>Зерттеу ШМҚ қалыптастыруға бағытталған заманауи оқыту технологияларын қолдану арқылы шеттілдік білім беру үдерісінің қазіргі теорияларын толықтырады және дамытады.</w:t>
      </w:r>
    </w:p>
    <w:p w14:paraId="142D0638" w14:textId="77777777" w:rsidR="000964FC" w:rsidRPr="00256CBE" w:rsidRDefault="000964FC" w:rsidP="00746AEA">
      <w:pPr>
        <w:pStyle w:val="a4"/>
        <w:spacing w:after="0" w:line="240" w:lineRule="auto"/>
        <w:ind w:left="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Зерттеудің практикалық мәні:</w:t>
      </w:r>
    </w:p>
    <w:p w14:paraId="1E544286" w14:textId="0677200B" w:rsidR="000964FC" w:rsidRPr="00256CBE" w:rsidRDefault="000964FC" w:rsidP="0048121F">
      <w:pPr>
        <w:numPr>
          <w:ilvl w:val="0"/>
          <w:numId w:val="2"/>
        </w:numPr>
        <w:spacing w:after="0" w:line="240" w:lineRule="auto"/>
        <w:ind w:left="0"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Болашақ журналистердің шеттілдік медиакоммуникативті құзыреттілігін қалыптастыруға бағытталған кәсіби даярлық талаптарына сәйкестендірілген жаттығулар жүйесі жасалып, </w:t>
      </w:r>
      <w:r w:rsidR="001A02CD" w:rsidRPr="00256CBE">
        <w:rPr>
          <w:rFonts w:ascii="Times New Roman" w:eastAsia="Calibri" w:hAnsi="Times New Roman" w:cs="Times New Roman"/>
          <w:bCs/>
          <w:sz w:val="28"/>
          <w:szCs w:val="28"/>
          <w:lang w:val="kk-KZ"/>
        </w:rPr>
        <w:t>оны жүзеге асыру тетігі ретінде оқыту технологиялары іріктелді.</w:t>
      </w:r>
      <w:r w:rsidRPr="00256CBE">
        <w:rPr>
          <w:rFonts w:ascii="Times New Roman" w:eastAsia="Calibri" w:hAnsi="Times New Roman" w:cs="Times New Roman"/>
          <w:bCs/>
          <w:sz w:val="28"/>
          <w:szCs w:val="28"/>
          <w:lang w:val="kk-KZ"/>
        </w:rPr>
        <w:t xml:space="preserve"> </w:t>
      </w:r>
    </w:p>
    <w:p w14:paraId="2188E0A7" w14:textId="77777777" w:rsidR="000964FC" w:rsidRPr="00256CBE" w:rsidRDefault="000964FC" w:rsidP="0048121F">
      <w:pPr>
        <w:numPr>
          <w:ilvl w:val="0"/>
          <w:numId w:val="2"/>
        </w:numPr>
        <w:spacing w:after="0" w:line="240" w:lineRule="auto"/>
        <w:ind w:left="0"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Шеттілдік медиакоммуникативті құзыреттілікті бағалауға арналған деңгейлік критерийлер мен дескрипторлар жүйесі дайындалып, студенттердің оқу нәтижелерін диагностикалау мен мониторинг жүргізу құралы ретінде қолдануға ұсынылды. </w:t>
      </w:r>
    </w:p>
    <w:p w14:paraId="1B1F3592" w14:textId="683B6FC8" w:rsidR="000964FC" w:rsidRPr="00256CBE" w:rsidRDefault="000964FC" w:rsidP="0048121F">
      <w:pPr>
        <w:numPr>
          <w:ilvl w:val="0"/>
          <w:numId w:val="2"/>
        </w:numPr>
        <w:spacing w:after="0" w:line="240" w:lineRule="auto"/>
        <w:ind w:left="0"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ШМҚ қалыптастыру үдерісінде қолданылатын модель мен лингводидактикалық шарттар тәжірибелі-эксперимент жұмысында сынақтан өткізіліп, оның нәтижелері болашақ журналистерді шеттілдік оқыту үдерісінде пайдалануға болатын әдістемелік ұсынымдар мен оқу-әдістемелік материалдарды даярлауға негіз болады.  </w:t>
      </w:r>
    </w:p>
    <w:p w14:paraId="1756DFC8" w14:textId="77777777" w:rsidR="000964FC" w:rsidRPr="00256CBE" w:rsidRDefault="000964FC" w:rsidP="00746AEA">
      <w:pPr>
        <w:spacing w:after="0" w:line="240" w:lineRule="auto"/>
        <w:ind w:firstLine="709"/>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Қорғауға ұсынылатын негізгі қағидалар:</w:t>
      </w:r>
    </w:p>
    <w:bookmarkEnd w:id="3"/>
    <w:p w14:paraId="7D6C48FB" w14:textId="088223B7" w:rsidR="00B73C4B" w:rsidRPr="00256CBE" w:rsidRDefault="00B73C4B"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1. Болашақ журналистердің шеттілдік медиакоммуникативті құзыреттілігі - медиа ортада түрлі медиамәтінді сәтті қабылдау, талдау, интерпретациялау, өндіру және кәсіби әрекеттесу үдерісіне дайындықты сипаттайтын, лингвопрагматикалық, әлеуметтік-мәдени, ақпараттық-аналитикалық  және цифрлық субқұзыреттіліктер бірлігінен т</w:t>
      </w:r>
      <w:r w:rsidR="00546E70" w:rsidRPr="00256CBE">
        <w:rPr>
          <w:rFonts w:ascii="Times New Roman" w:eastAsia="Calibri" w:hAnsi="Times New Roman" w:cs="Times New Roman"/>
          <w:sz w:val="28"/>
          <w:szCs w:val="28"/>
          <w:lang w:val="kk-KZ"/>
        </w:rPr>
        <w:t>ұ</w:t>
      </w:r>
      <w:r w:rsidRPr="00256CBE">
        <w:rPr>
          <w:rFonts w:ascii="Times New Roman" w:eastAsia="Calibri" w:hAnsi="Times New Roman" w:cs="Times New Roman"/>
          <w:sz w:val="28"/>
          <w:szCs w:val="28"/>
          <w:lang w:val="kk-KZ"/>
        </w:rPr>
        <w:t xml:space="preserve">ратын кешенді құрылым.   </w:t>
      </w:r>
    </w:p>
    <w:p w14:paraId="3E38AEAF" w14:textId="77777777" w:rsidR="00B73C4B" w:rsidRPr="00256CBE" w:rsidRDefault="00B73C4B"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2. Болашақ журналистердің шеттілдік медиакоммуникативті құзыреттілігін қалыптастыру моделінде - мақсаттық, тұжырымдамалық, мазмұндық, процессуалдық, бағалау және нәтижелік алты блоктың мазмұндық </w:t>
      </w:r>
      <w:r w:rsidRPr="00256CBE">
        <w:rPr>
          <w:rFonts w:ascii="Times New Roman" w:eastAsia="Calibri" w:hAnsi="Times New Roman" w:cs="Times New Roman"/>
          <w:sz w:val="28"/>
          <w:szCs w:val="28"/>
          <w:lang w:val="kk-KZ"/>
        </w:rPr>
        <w:lastRenderedPageBreak/>
        <w:t xml:space="preserve">компоненттері өзара тығыз байланысып, оның регулятиві цифрлық технологияларды енгізу, модульді, дербестік, шығармашылық, теория мен тәжірибе байланысы принциптеріне негізделген зерттеу жүйесі. </w:t>
      </w:r>
    </w:p>
    <w:p w14:paraId="1F923FD3" w14:textId="491EA7F5" w:rsidR="00B73C4B" w:rsidRPr="00256CBE" w:rsidRDefault="00B73C4B"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3. Болашақ журналистердің шеттілдік медиакоммуникативті құзыреттілігін қалыптастыру мақсатында </w:t>
      </w:r>
      <w:r w:rsidR="000418A9" w:rsidRPr="00256CBE">
        <w:rPr>
          <w:rFonts w:ascii="Times New Roman" w:eastAsia="Calibri" w:hAnsi="Times New Roman" w:cs="Times New Roman"/>
          <w:sz w:val="28"/>
          <w:szCs w:val="28"/>
          <w:lang w:val="kk-KZ"/>
        </w:rPr>
        <w:t>айқындалға</w:t>
      </w:r>
      <w:r w:rsidR="00732EEE" w:rsidRPr="00256CBE">
        <w:rPr>
          <w:rFonts w:ascii="Times New Roman" w:eastAsia="Calibri" w:hAnsi="Times New Roman" w:cs="Times New Roman"/>
          <w:sz w:val="28"/>
          <w:szCs w:val="28"/>
          <w:lang w:val="kk-KZ"/>
        </w:rPr>
        <w:t>н лингводидактикалық шарттар</w:t>
      </w:r>
      <w:r w:rsidR="00E90C98" w:rsidRPr="00256CBE">
        <w:rPr>
          <w:rFonts w:ascii="Times New Roman" w:eastAsia="Calibri" w:hAnsi="Times New Roman" w:cs="Times New Roman"/>
          <w:sz w:val="28"/>
          <w:szCs w:val="28"/>
          <w:lang w:val="kk-KZ"/>
        </w:rPr>
        <w:t xml:space="preserve">дың </w:t>
      </w:r>
      <w:r w:rsidR="00732EEE" w:rsidRPr="00256CBE">
        <w:rPr>
          <w:rFonts w:ascii="Times New Roman" w:eastAsia="Calibri" w:hAnsi="Times New Roman" w:cs="Times New Roman"/>
          <w:sz w:val="28"/>
          <w:szCs w:val="28"/>
          <w:lang w:val="kk-KZ"/>
        </w:rPr>
        <w:t xml:space="preserve">(оқу үдерісі субъектілерінің интерактивті өзара әрекеттесуін ұйымдастыру, білім беруді студенттердің болашақ кәсіби қызметіне бағдарлау, интерактивті оқу ортасын құру үшін цифрлық құралдарды оңтайландыру және меңгеру деңгейін бағалау арқылы мотивациялау)  </w:t>
      </w:r>
      <w:r w:rsidR="000418A9" w:rsidRPr="00256CBE">
        <w:rPr>
          <w:rFonts w:ascii="Times New Roman" w:eastAsia="Calibri" w:hAnsi="Times New Roman" w:cs="Times New Roman"/>
          <w:sz w:val="28"/>
          <w:szCs w:val="28"/>
          <w:lang w:val="kk-KZ"/>
        </w:rPr>
        <w:t>өзара байлан</w:t>
      </w:r>
      <w:r w:rsidR="00791938" w:rsidRPr="00256CBE">
        <w:rPr>
          <w:rFonts w:ascii="Times New Roman" w:eastAsia="Calibri" w:hAnsi="Times New Roman" w:cs="Times New Roman"/>
          <w:sz w:val="28"/>
          <w:szCs w:val="28"/>
          <w:lang w:val="kk-KZ"/>
        </w:rPr>
        <w:t>ыс</w:t>
      </w:r>
      <w:r w:rsidR="00E90C98" w:rsidRPr="00256CBE">
        <w:rPr>
          <w:rFonts w:ascii="Times New Roman" w:eastAsia="Calibri" w:hAnsi="Times New Roman" w:cs="Times New Roman"/>
          <w:sz w:val="28"/>
          <w:szCs w:val="28"/>
          <w:lang w:val="kk-KZ"/>
        </w:rPr>
        <w:t>тағы</w:t>
      </w:r>
      <w:r w:rsidR="00791938" w:rsidRPr="00256CBE">
        <w:rPr>
          <w:rFonts w:ascii="Times New Roman" w:eastAsia="Calibri" w:hAnsi="Times New Roman" w:cs="Times New Roman"/>
          <w:sz w:val="28"/>
          <w:szCs w:val="28"/>
          <w:lang w:val="kk-KZ"/>
        </w:rPr>
        <w:t xml:space="preserve"> </w:t>
      </w:r>
      <w:r w:rsidR="00DF106F" w:rsidRPr="00256CBE">
        <w:rPr>
          <w:rFonts w:ascii="Times New Roman" w:eastAsia="Calibri" w:hAnsi="Times New Roman" w:cs="Times New Roman"/>
          <w:sz w:val="28"/>
          <w:szCs w:val="28"/>
          <w:lang w:val="kk-KZ"/>
        </w:rPr>
        <w:t>жиынты</w:t>
      </w:r>
      <w:r w:rsidR="00E90C98" w:rsidRPr="00256CBE">
        <w:rPr>
          <w:rFonts w:ascii="Times New Roman" w:eastAsia="Calibri" w:hAnsi="Times New Roman" w:cs="Times New Roman"/>
          <w:sz w:val="28"/>
          <w:szCs w:val="28"/>
          <w:lang w:val="kk-KZ"/>
        </w:rPr>
        <w:t>ғы</w:t>
      </w:r>
      <w:r w:rsidRPr="00256CBE">
        <w:rPr>
          <w:rFonts w:ascii="Times New Roman" w:eastAsia="Calibri" w:hAnsi="Times New Roman" w:cs="Times New Roman"/>
          <w:sz w:val="28"/>
          <w:szCs w:val="28"/>
          <w:lang w:val="kk-KZ"/>
        </w:rPr>
        <w:t>.</w:t>
      </w:r>
    </w:p>
    <w:p w14:paraId="48A749BC" w14:textId="77777777" w:rsidR="00B73C4B" w:rsidRPr="00256CBE" w:rsidRDefault="00B73C4B"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 4. Болашақ журналистердің ШМҚ қалыптастыру үшін арнайы ұсынылған жаттығулар жүйесі – болашақ журналистердің кәсіби даярлығының теориялық және практикалық аспектілерін кешенді түрде тоғыстыратын, шеттілдік білім беруді заманауи талаптарға сәйкес жаңартуға ықпал ететін және оқыту үдерісін жүйелі ұйымдастыруға бағытталған әдістеме өзегі. </w:t>
      </w:r>
    </w:p>
    <w:p w14:paraId="7C8B322B" w14:textId="77777777" w:rsidR="000964FC" w:rsidRPr="00256CBE" w:rsidRDefault="000964FC" w:rsidP="00746AEA">
      <w:pPr>
        <w:spacing w:after="0" w:line="240" w:lineRule="auto"/>
        <w:ind w:firstLine="709"/>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 xml:space="preserve">Зерттеу жұмысының базасы – </w:t>
      </w:r>
      <w:r w:rsidRPr="00256CBE">
        <w:rPr>
          <w:rFonts w:ascii="Times New Roman" w:eastAsia="Calibri" w:hAnsi="Times New Roman" w:cs="Times New Roman"/>
          <w:sz w:val="28"/>
          <w:szCs w:val="28"/>
          <w:lang w:val="kk-KZ"/>
        </w:rPr>
        <w:t>Абылай хан атындағы Қазақ халықаралық қатынастар және әлем тілдері университетінің 6B03201 «Журналистика» білім беру бағдарламасы. Тәжірибелік-эксперименттік жұмысы ҚазХҚжӘТУ,  Әл-Фараби атындағы ҚазҰУ базасында ұйымдастырылды.</w:t>
      </w:r>
    </w:p>
    <w:p w14:paraId="6C126231" w14:textId="74EF2266" w:rsidR="000B57E8" w:rsidRPr="00256CBE" w:rsidRDefault="000B57E8"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Зерттеу кезеңдері: </w:t>
      </w:r>
    </w:p>
    <w:p w14:paraId="1FEBDE22" w14:textId="2012EB7D" w:rsidR="00AC7FCD" w:rsidRPr="00256CBE" w:rsidRDefault="00AC7FCD"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
          <w:sz w:val="28"/>
          <w:szCs w:val="28"/>
          <w:lang w:val="kk-KZ"/>
        </w:rPr>
        <w:t>Бірінші кезең</w:t>
      </w:r>
      <w:r w:rsidRPr="00256CBE">
        <w:rPr>
          <w:rFonts w:ascii="Times New Roman" w:eastAsia="Calibri" w:hAnsi="Times New Roman" w:cs="Times New Roman"/>
          <w:bCs/>
          <w:sz w:val="28"/>
          <w:szCs w:val="28"/>
          <w:lang w:val="kk-KZ"/>
        </w:rPr>
        <w:t xml:space="preserve"> (2020-2021) – зерттеудің ғылыми аппараты</w:t>
      </w:r>
      <w:r w:rsidR="00372D23" w:rsidRPr="00256CBE">
        <w:rPr>
          <w:rFonts w:ascii="Times New Roman" w:eastAsia="Calibri" w:hAnsi="Times New Roman" w:cs="Times New Roman"/>
          <w:bCs/>
          <w:sz w:val="28"/>
          <w:szCs w:val="28"/>
          <w:lang w:val="kk-KZ"/>
        </w:rPr>
        <w:t xml:space="preserve"> (объект, пәні, ғылыми болжамы, жаңалығы мен қорғауға ұсынылатын қағидалар)</w:t>
      </w:r>
      <w:r w:rsidRPr="00256CBE">
        <w:rPr>
          <w:rFonts w:ascii="Times New Roman" w:eastAsia="Calibri" w:hAnsi="Times New Roman" w:cs="Times New Roman"/>
          <w:bCs/>
          <w:sz w:val="28"/>
          <w:szCs w:val="28"/>
          <w:lang w:val="kk-KZ"/>
        </w:rPr>
        <w:t xml:space="preserve"> құрылды. Жоғары білім берудің нормативтік-құқықтық құжаттарына, отандық және шетелдік тәжірибеге, ғылыми, педагогикалық, оқу-әдістемелік әдебиетке шолу жасалып, талдау және саралау жұмыстары жүргізілді. Нәтижесінде болашақ журналистердің шеттілдік медиакоммуникативті құзыреттілігін қалыптастыру аясында қойылатын біліктілік талаптары анықталды. Болашақ журналистердің шеттілдік медиакоммуникативті құзыреттілікке құрылымдық-мазмұндық сипаттама берілді</w:t>
      </w:r>
      <w:r w:rsidR="00372D23" w:rsidRPr="00256CBE">
        <w:rPr>
          <w:rFonts w:ascii="Times New Roman" w:eastAsia="Calibri" w:hAnsi="Times New Roman" w:cs="Times New Roman"/>
          <w:bCs/>
          <w:sz w:val="28"/>
          <w:szCs w:val="28"/>
          <w:lang w:val="kk-KZ"/>
        </w:rPr>
        <w:t>, ғылыми мақалалар даярланып, басылым көрді.</w:t>
      </w:r>
      <w:r w:rsidRPr="00256CBE">
        <w:rPr>
          <w:rFonts w:ascii="Times New Roman" w:eastAsia="Calibri" w:hAnsi="Times New Roman" w:cs="Times New Roman"/>
          <w:bCs/>
          <w:sz w:val="28"/>
          <w:szCs w:val="28"/>
          <w:lang w:val="kk-KZ"/>
        </w:rPr>
        <w:t xml:space="preserve"> </w:t>
      </w:r>
    </w:p>
    <w:p w14:paraId="42E1E110" w14:textId="4F447CF3" w:rsidR="007A7023" w:rsidRPr="00256CBE" w:rsidRDefault="00AC7FCD"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
          <w:sz w:val="28"/>
          <w:szCs w:val="28"/>
          <w:lang w:val="kk-KZ"/>
        </w:rPr>
        <w:t>Екінші кезең</w:t>
      </w:r>
      <w:r w:rsidRPr="00256CBE">
        <w:rPr>
          <w:rFonts w:ascii="Times New Roman" w:eastAsia="Calibri" w:hAnsi="Times New Roman" w:cs="Times New Roman"/>
          <w:bCs/>
          <w:sz w:val="28"/>
          <w:szCs w:val="28"/>
          <w:lang w:val="kk-KZ"/>
        </w:rPr>
        <w:t xml:space="preserve"> (2021-2022) – ҒЗЖ болжамын нақ</w:t>
      </w:r>
      <w:r w:rsidR="00CE295A" w:rsidRPr="00256CBE">
        <w:rPr>
          <w:rFonts w:ascii="Times New Roman" w:eastAsia="Calibri" w:hAnsi="Times New Roman" w:cs="Times New Roman"/>
          <w:bCs/>
          <w:sz w:val="28"/>
          <w:szCs w:val="28"/>
          <w:lang w:val="kk-KZ"/>
        </w:rPr>
        <w:t>ты</w:t>
      </w:r>
      <w:r w:rsidRPr="00256CBE">
        <w:rPr>
          <w:rFonts w:ascii="Times New Roman" w:eastAsia="Calibri" w:hAnsi="Times New Roman" w:cs="Times New Roman"/>
          <w:bCs/>
          <w:sz w:val="28"/>
          <w:szCs w:val="28"/>
          <w:lang w:val="kk-KZ"/>
        </w:rPr>
        <w:t xml:space="preserve">лау мақсатында зерттеу жұмыстар аналитикалық тұрғыдан сараланып, кәсіби білім берудің модельдеріне салыстырмалы талдау жасалды. Оның құрамы мен құрылымдық элементтері анықталды. </w:t>
      </w:r>
      <w:r w:rsidR="00372D23" w:rsidRPr="00256CBE">
        <w:rPr>
          <w:rFonts w:ascii="Times New Roman" w:eastAsia="Calibri" w:hAnsi="Times New Roman" w:cs="Times New Roman"/>
          <w:bCs/>
          <w:sz w:val="28"/>
          <w:szCs w:val="28"/>
          <w:lang w:val="kk-KZ"/>
        </w:rPr>
        <w:t>Ғылыми зерттеу жұмысының шеңберінде</w:t>
      </w:r>
      <w:r w:rsidRPr="00256CBE">
        <w:rPr>
          <w:rFonts w:ascii="Times New Roman" w:eastAsia="Calibri" w:hAnsi="Times New Roman" w:cs="Times New Roman"/>
          <w:bCs/>
          <w:sz w:val="28"/>
          <w:szCs w:val="28"/>
          <w:lang w:val="kk-KZ"/>
        </w:rPr>
        <w:t xml:space="preserve"> дайындалатын жаттығулар жинағына қажетті зерттеу жұмыстары жүйеленіп, ШМҚ қалыптастыру мақсатында ұсынылатын жаттығулардың түрлері анықталды</w:t>
      </w:r>
      <w:r w:rsidR="007A7023" w:rsidRPr="00256CBE">
        <w:rPr>
          <w:rFonts w:ascii="Times New Roman" w:eastAsia="Calibri" w:hAnsi="Times New Roman" w:cs="Times New Roman"/>
          <w:bCs/>
          <w:sz w:val="28"/>
          <w:szCs w:val="28"/>
          <w:lang w:val="kk-KZ"/>
        </w:rPr>
        <w:t>, нәтижесінде болашақ журналистердің ШМҚ қалыптасытру мақсатында жасалған медиакоммуникативті жаттығулар</w:t>
      </w:r>
      <w:r w:rsidR="00EA6DFB" w:rsidRPr="00256CBE">
        <w:rPr>
          <w:rFonts w:ascii="Times New Roman" w:eastAsia="Calibri" w:hAnsi="Times New Roman" w:cs="Times New Roman"/>
          <w:bCs/>
          <w:sz w:val="28"/>
          <w:szCs w:val="28"/>
          <w:lang w:val="kk-KZ"/>
        </w:rPr>
        <w:t>дан т</w:t>
      </w:r>
      <w:r w:rsidR="006F136E" w:rsidRPr="00256CBE">
        <w:rPr>
          <w:rFonts w:ascii="Times New Roman" w:eastAsia="Calibri" w:hAnsi="Times New Roman" w:cs="Times New Roman"/>
          <w:bCs/>
          <w:sz w:val="28"/>
          <w:szCs w:val="28"/>
          <w:lang w:val="kk-KZ"/>
        </w:rPr>
        <w:t>ұ</w:t>
      </w:r>
      <w:r w:rsidR="00EA6DFB" w:rsidRPr="00256CBE">
        <w:rPr>
          <w:rFonts w:ascii="Times New Roman" w:eastAsia="Calibri" w:hAnsi="Times New Roman" w:cs="Times New Roman"/>
          <w:bCs/>
          <w:sz w:val="28"/>
          <w:szCs w:val="28"/>
          <w:lang w:val="kk-KZ"/>
        </w:rPr>
        <w:t xml:space="preserve">ратын </w:t>
      </w:r>
      <w:r w:rsidR="007A7023" w:rsidRPr="00256CBE">
        <w:rPr>
          <w:rFonts w:ascii="Times New Roman" w:eastAsia="Calibri" w:hAnsi="Times New Roman" w:cs="Times New Roman"/>
          <w:bCs/>
          <w:sz w:val="28"/>
          <w:szCs w:val="28"/>
          <w:lang w:val="kk-KZ"/>
        </w:rPr>
        <w:t xml:space="preserve">практикум </w:t>
      </w:r>
      <w:r w:rsidR="000270BD" w:rsidRPr="00256CBE">
        <w:rPr>
          <w:rFonts w:ascii="Times New Roman" w:eastAsia="Calibri" w:hAnsi="Times New Roman" w:cs="Times New Roman"/>
          <w:bCs/>
          <w:sz w:val="28"/>
          <w:szCs w:val="28"/>
          <w:lang w:val="kk-KZ"/>
        </w:rPr>
        <w:t>даярланды</w:t>
      </w:r>
      <w:r w:rsidR="007A7023" w:rsidRPr="00256CBE">
        <w:rPr>
          <w:rFonts w:ascii="Times New Roman" w:eastAsia="Calibri" w:hAnsi="Times New Roman" w:cs="Times New Roman"/>
          <w:bCs/>
          <w:sz w:val="28"/>
          <w:szCs w:val="28"/>
          <w:lang w:val="kk-KZ"/>
        </w:rPr>
        <w:t>.</w:t>
      </w:r>
    </w:p>
    <w:p w14:paraId="2482688C" w14:textId="165D23C6" w:rsidR="00EA6DFB" w:rsidRPr="00256CBE" w:rsidRDefault="00AC7FCD"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
          <w:sz w:val="28"/>
          <w:szCs w:val="28"/>
          <w:lang w:val="kk-KZ"/>
        </w:rPr>
        <w:t>Үшінші кезең</w:t>
      </w:r>
      <w:r w:rsidRPr="00256CBE">
        <w:rPr>
          <w:rFonts w:ascii="Times New Roman" w:eastAsia="Calibri" w:hAnsi="Times New Roman" w:cs="Times New Roman"/>
          <w:bCs/>
          <w:sz w:val="28"/>
          <w:szCs w:val="28"/>
          <w:lang w:val="kk-KZ"/>
        </w:rPr>
        <w:t xml:space="preserve"> (2022-2023) – ғылыми зерттеу жұмысының шеңберінде дайындалған </w:t>
      </w:r>
      <w:r w:rsidR="007A7023" w:rsidRPr="00256CBE">
        <w:rPr>
          <w:rFonts w:ascii="Times New Roman" w:eastAsia="Calibri" w:hAnsi="Times New Roman" w:cs="Times New Roman"/>
          <w:bCs/>
          <w:sz w:val="28"/>
          <w:szCs w:val="28"/>
          <w:lang w:val="kk-KZ"/>
        </w:rPr>
        <w:t xml:space="preserve">болашақ журналистердің ШМҚ қалыптастыру </w:t>
      </w:r>
      <w:r w:rsidRPr="00256CBE">
        <w:rPr>
          <w:rFonts w:ascii="Times New Roman" w:eastAsia="Calibri" w:hAnsi="Times New Roman" w:cs="Times New Roman"/>
          <w:bCs/>
          <w:sz w:val="28"/>
          <w:szCs w:val="28"/>
          <w:lang w:val="kk-KZ"/>
        </w:rPr>
        <w:t>модел</w:t>
      </w:r>
      <w:r w:rsidR="007A7023" w:rsidRPr="00256CBE">
        <w:rPr>
          <w:rFonts w:ascii="Times New Roman" w:eastAsia="Calibri" w:hAnsi="Times New Roman" w:cs="Times New Roman"/>
          <w:bCs/>
          <w:sz w:val="28"/>
          <w:szCs w:val="28"/>
          <w:lang w:val="kk-KZ"/>
        </w:rPr>
        <w:t>і</w:t>
      </w:r>
      <w:r w:rsidRPr="00256CBE">
        <w:rPr>
          <w:rFonts w:ascii="Times New Roman" w:eastAsia="Calibri" w:hAnsi="Times New Roman" w:cs="Times New Roman"/>
          <w:bCs/>
          <w:sz w:val="28"/>
          <w:szCs w:val="28"/>
          <w:lang w:val="kk-KZ"/>
        </w:rPr>
        <w:t xml:space="preserve"> мен медиакоммуникативті жатт</w:t>
      </w:r>
      <w:r w:rsidR="007A7023" w:rsidRPr="00256CBE">
        <w:rPr>
          <w:rFonts w:ascii="Times New Roman" w:eastAsia="Calibri" w:hAnsi="Times New Roman" w:cs="Times New Roman"/>
          <w:bCs/>
          <w:sz w:val="28"/>
          <w:szCs w:val="28"/>
          <w:lang w:val="kk-KZ"/>
        </w:rPr>
        <w:t>ы</w:t>
      </w:r>
      <w:r w:rsidRPr="00256CBE">
        <w:rPr>
          <w:rFonts w:ascii="Times New Roman" w:eastAsia="Calibri" w:hAnsi="Times New Roman" w:cs="Times New Roman"/>
          <w:bCs/>
          <w:sz w:val="28"/>
          <w:szCs w:val="28"/>
          <w:lang w:val="kk-KZ"/>
        </w:rPr>
        <w:t>ғулар практикумының мазмұны толықтырылып, жетілдірілді</w:t>
      </w:r>
      <w:r w:rsidR="005D418C" w:rsidRPr="00256CBE">
        <w:rPr>
          <w:rFonts w:ascii="Times New Roman" w:eastAsia="Calibri" w:hAnsi="Times New Roman" w:cs="Times New Roman"/>
          <w:bCs/>
          <w:sz w:val="28"/>
          <w:szCs w:val="28"/>
          <w:lang w:val="kk-KZ"/>
        </w:rPr>
        <w:t xml:space="preserve">, олардың тиімділігін тексеру мақсатында тәжірибелі – эксперимент жұмысы ұйымдастырылды. Тәжірибелі-эксперимент жұмысы барысында алынған нәтижелер бақылау және эксперименттік топтар көрсеткіштері негізінде салыстырмалы түрде талданды. Болашақ журналистердің шеттілдік </w:t>
      </w:r>
      <w:r w:rsidR="005D418C" w:rsidRPr="00256CBE">
        <w:rPr>
          <w:rFonts w:ascii="Times New Roman" w:eastAsia="Calibri" w:hAnsi="Times New Roman" w:cs="Times New Roman"/>
          <w:bCs/>
          <w:sz w:val="28"/>
          <w:szCs w:val="28"/>
          <w:lang w:val="kk-KZ"/>
        </w:rPr>
        <w:lastRenderedPageBreak/>
        <w:t xml:space="preserve">медиакоммуникативті құзыреттілігін қалыптастыруға бағытталған жүйелі жұмыс жүргізілді. </w:t>
      </w:r>
      <w:r w:rsidR="00EA6DFB" w:rsidRPr="00256CBE">
        <w:rPr>
          <w:rFonts w:ascii="Times New Roman" w:eastAsia="Calibri" w:hAnsi="Times New Roman" w:cs="Times New Roman"/>
          <w:bCs/>
          <w:sz w:val="28"/>
          <w:szCs w:val="28"/>
          <w:lang w:val="kk-KZ"/>
        </w:rPr>
        <w:t>Тәжірибел</w:t>
      </w:r>
      <w:r w:rsidR="003E02A4" w:rsidRPr="00256CBE">
        <w:rPr>
          <w:rFonts w:ascii="Times New Roman" w:eastAsia="Calibri" w:hAnsi="Times New Roman" w:cs="Times New Roman"/>
          <w:bCs/>
          <w:sz w:val="28"/>
          <w:szCs w:val="28"/>
          <w:lang w:val="kk-KZ"/>
        </w:rPr>
        <w:t>і-эксперимент</w:t>
      </w:r>
      <w:r w:rsidR="00EA6DFB" w:rsidRPr="00256CBE">
        <w:rPr>
          <w:rFonts w:ascii="Times New Roman" w:eastAsia="Calibri" w:hAnsi="Times New Roman" w:cs="Times New Roman"/>
          <w:bCs/>
          <w:sz w:val="28"/>
          <w:szCs w:val="28"/>
          <w:lang w:val="kk-KZ"/>
        </w:rPr>
        <w:t xml:space="preserve"> жұмыс</w:t>
      </w:r>
      <w:r w:rsidR="003E02A4" w:rsidRPr="00256CBE">
        <w:rPr>
          <w:rFonts w:ascii="Times New Roman" w:eastAsia="Calibri" w:hAnsi="Times New Roman" w:cs="Times New Roman"/>
          <w:bCs/>
          <w:sz w:val="28"/>
          <w:szCs w:val="28"/>
          <w:lang w:val="kk-KZ"/>
        </w:rPr>
        <w:t>ы</w:t>
      </w:r>
      <w:r w:rsidR="00EA6DFB" w:rsidRPr="00256CBE">
        <w:rPr>
          <w:rFonts w:ascii="Times New Roman" w:eastAsia="Calibri" w:hAnsi="Times New Roman" w:cs="Times New Roman"/>
          <w:bCs/>
          <w:sz w:val="28"/>
          <w:szCs w:val="28"/>
          <w:lang w:val="kk-KZ"/>
        </w:rPr>
        <w:t xml:space="preserve"> аяқталып, алынған нәтижелер жинақталып, жүйеленіп, қорытындылан</w:t>
      </w:r>
      <w:r w:rsidR="005D418C" w:rsidRPr="00256CBE">
        <w:rPr>
          <w:rFonts w:ascii="Times New Roman" w:eastAsia="Calibri" w:hAnsi="Times New Roman" w:cs="Times New Roman"/>
          <w:bCs/>
          <w:sz w:val="28"/>
          <w:szCs w:val="28"/>
          <w:lang w:val="kk-KZ"/>
        </w:rPr>
        <w:t xml:space="preserve">ып, диссертация рәсімделді. </w:t>
      </w:r>
      <w:r w:rsidR="00EA6DFB" w:rsidRPr="00256CBE">
        <w:rPr>
          <w:rFonts w:ascii="Times New Roman" w:eastAsia="Calibri" w:hAnsi="Times New Roman" w:cs="Times New Roman"/>
          <w:bCs/>
          <w:sz w:val="28"/>
          <w:szCs w:val="28"/>
          <w:lang w:val="kk-KZ"/>
        </w:rPr>
        <w:t xml:space="preserve"> </w:t>
      </w:r>
    </w:p>
    <w:p w14:paraId="73EF755F" w14:textId="77777777" w:rsidR="000B57E8" w:rsidRPr="00256CBE" w:rsidRDefault="000B57E8"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Ғылыми зерттеу шеңберінде жарияланған мақалалар тізімі:</w:t>
      </w:r>
    </w:p>
    <w:p w14:paraId="4476B4F3"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Scopus библиографиялық базасында – 1; Ғылым және жоғары білім саласындаға сапаны қамтамасыз ету комитеті ұсынатын ғылыми басылымдарда – 4; Отандық және шетелдік конференцияларда – 11.</w:t>
      </w:r>
    </w:p>
    <w:p w14:paraId="19089670" w14:textId="77777777" w:rsidR="000B57E8" w:rsidRPr="00256CBE" w:rsidRDefault="000B57E8"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Scopus библиографиялық базасында:</w:t>
      </w:r>
    </w:p>
    <w:p w14:paraId="797FF717"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 The Synergy of Media and Language Literacy to Foster Kazakh Students’ Critical Thinking and Communication //International Journal of Media and Information Literacy. – 2024. – Т. 9. – №. 1. – Б. 17-29. </w:t>
      </w:r>
      <w:r w:rsidRPr="00256CBE">
        <w:rPr>
          <w:rFonts w:ascii="Times New Roman" w:hAnsi="Times New Roman" w:cs="Times New Roman"/>
          <w:sz w:val="28"/>
          <w:szCs w:val="28"/>
          <w:lang w:val="en-US"/>
        </w:rPr>
        <w:t>Social Sciences, Education: 40% CiteScore 1</w:t>
      </w:r>
      <w:r w:rsidRPr="00256CBE">
        <w:rPr>
          <w:rFonts w:ascii="Times New Roman" w:hAnsi="Times New Roman" w:cs="Times New Roman"/>
          <w:sz w:val="28"/>
          <w:szCs w:val="28"/>
          <w:lang w:val="kk-KZ"/>
        </w:rPr>
        <w:t xml:space="preserve">.6, </w:t>
      </w:r>
      <w:r w:rsidRPr="00256CBE">
        <w:rPr>
          <w:rFonts w:ascii="Times New Roman" w:hAnsi="Times New Roman" w:cs="Times New Roman"/>
          <w:sz w:val="28"/>
          <w:szCs w:val="28"/>
          <w:lang w:val="en-US"/>
        </w:rPr>
        <w:t>Q3.</w:t>
      </w:r>
      <w:r w:rsidRPr="00256CBE">
        <w:rPr>
          <w:rFonts w:ascii="Times New Roman" w:hAnsi="Times New Roman" w:cs="Times New Roman"/>
          <w:sz w:val="28"/>
          <w:szCs w:val="28"/>
        </w:rPr>
        <w:t>DOI: </w:t>
      </w:r>
      <w:hyperlink r:id="rId8" w:history="1">
        <w:r w:rsidRPr="00256CBE">
          <w:rPr>
            <w:rStyle w:val="a5"/>
            <w:rFonts w:ascii="Times New Roman" w:hAnsi="Times New Roman" w:cs="Times New Roman"/>
            <w:color w:val="auto"/>
            <w:sz w:val="28"/>
            <w:szCs w:val="28"/>
          </w:rPr>
          <w:t>https://ijmil.cherkasgu.press/journals_n/1717611124.pdf</w:t>
        </w:r>
      </w:hyperlink>
      <w:r w:rsidRPr="00256CBE">
        <w:rPr>
          <w:rFonts w:ascii="Times New Roman" w:hAnsi="Times New Roman" w:cs="Times New Roman"/>
          <w:sz w:val="28"/>
          <w:szCs w:val="28"/>
          <w:lang w:val="kk-KZ"/>
        </w:rPr>
        <w:t xml:space="preserve"> (докторант үлесі - 70</w:t>
      </w:r>
      <w:r w:rsidRPr="00256CBE">
        <w:rPr>
          <w:rFonts w:ascii="Times New Roman" w:hAnsi="Times New Roman" w:cs="Times New Roman"/>
          <w:sz w:val="28"/>
          <w:szCs w:val="28"/>
          <w:lang w:val="en-US"/>
        </w:rPr>
        <w:t>%</w:t>
      </w:r>
      <w:r w:rsidRPr="00256CBE">
        <w:rPr>
          <w:rFonts w:ascii="Times New Roman" w:hAnsi="Times New Roman" w:cs="Times New Roman"/>
          <w:sz w:val="28"/>
          <w:szCs w:val="28"/>
          <w:lang w:val="kk-KZ"/>
        </w:rPr>
        <w:t>).</w:t>
      </w:r>
    </w:p>
    <w:p w14:paraId="3D37143C" w14:textId="77777777" w:rsidR="000B57E8" w:rsidRPr="00256CBE" w:rsidRDefault="000B57E8"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 xml:space="preserve">Ғылым және жоғары білім саласындаға сапаны қамтамасыз ету комитеті ұсынатын ғылыми басылымдарда: </w:t>
      </w:r>
    </w:p>
    <w:p w14:paraId="05100469"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 Research skills within the frame of media and foreign language communication competence of students-journalists // Хабаршы. Педагогика ғылымдары сериясы. Академик Е.А. Бөкетов атындағы Қарағанды Ұлттық зерттеу университеті. – 2024. – Т. 11629. – №. 4. – Б. 175-185. DOI: </w:t>
      </w:r>
      <w:hyperlink r:id="rId9" w:history="1">
        <w:r w:rsidRPr="00256CBE">
          <w:rPr>
            <w:rStyle w:val="a5"/>
            <w:rFonts w:ascii="Times New Roman" w:hAnsi="Times New Roman" w:cs="Times New Roman"/>
            <w:color w:val="auto"/>
            <w:sz w:val="28"/>
            <w:szCs w:val="28"/>
            <w:lang w:val="kk-KZ"/>
          </w:rPr>
          <w:t>https://doi.org/10.31489/2024ped4/175-185</w:t>
        </w:r>
      </w:hyperlink>
      <w:r w:rsidRPr="00256CBE">
        <w:rPr>
          <w:rFonts w:ascii="Times New Roman" w:hAnsi="Times New Roman" w:cs="Times New Roman"/>
          <w:sz w:val="28"/>
          <w:szCs w:val="28"/>
          <w:lang w:val="kk-KZ"/>
        </w:rPr>
        <w:t xml:space="preserve"> (докторант үлесі - 70</w:t>
      </w:r>
      <w:r w:rsidRPr="00256CBE">
        <w:rPr>
          <w:rFonts w:ascii="Times New Roman" w:hAnsi="Times New Roman" w:cs="Times New Roman"/>
          <w:sz w:val="28"/>
          <w:szCs w:val="28"/>
          <w:lang w:val="en-US"/>
        </w:rPr>
        <w:t>%</w:t>
      </w:r>
      <w:r w:rsidRPr="00256CBE">
        <w:rPr>
          <w:rFonts w:ascii="Times New Roman" w:hAnsi="Times New Roman" w:cs="Times New Roman"/>
          <w:sz w:val="28"/>
          <w:szCs w:val="28"/>
          <w:lang w:val="kk-KZ"/>
        </w:rPr>
        <w:t>).</w:t>
      </w:r>
    </w:p>
    <w:p w14:paraId="5285F5FA"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 The media technologies as a tool for the formation of foreign language mediacommunicative competence of a bachelor’s degree journalist // Хабаршы. Педагогика ғылымдары сериясы.</w:t>
      </w:r>
      <w:r w:rsidRPr="00256CBE">
        <w:t xml:space="preserve"> </w:t>
      </w:r>
      <w:r w:rsidRPr="00256CBE">
        <w:rPr>
          <w:rFonts w:ascii="Times New Roman" w:hAnsi="Times New Roman" w:cs="Times New Roman"/>
          <w:sz w:val="28"/>
          <w:szCs w:val="28"/>
          <w:lang w:val="kk-KZ"/>
        </w:rPr>
        <w:t>Абылай хан атындағы Қазақ халықаралық қатынастар және әлем тілдері университеті .  – 2024. – Т. 74. – №. 3. – Б. 170-186.</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 xml:space="preserve">DOI: </w:t>
      </w:r>
      <w:hyperlink r:id="rId10" w:history="1">
        <w:r w:rsidRPr="00256CBE">
          <w:rPr>
            <w:rStyle w:val="a5"/>
            <w:rFonts w:ascii="Times New Roman" w:hAnsi="Times New Roman" w:cs="Times New Roman"/>
            <w:color w:val="auto"/>
            <w:sz w:val="28"/>
            <w:szCs w:val="28"/>
            <w:lang w:val="kk-KZ"/>
          </w:rPr>
          <w:t>https://doi.org/10.48371/PEDS.2024.74.3.010</w:t>
        </w:r>
      </w:hyperlink>
      <w:r w:rsidRPr="00256CBE">
        <w:rPr>
          <w:rFonts w:ascii="Times New Roman" w:hAnsi="Times New Roman" w:cs="Times New Roman"/>
          <w:sz w:val="28"/>
          <w:szCs w:val="28"/>
          <w:lang w:val="kk-KZ"/>
        </w:rPr>
        <w:t xml:space="preserve"> (докторант үлесі - 70%).</w:t>
      </w:r>
    </w:p>
    <w:p w14:paraId="783A5CBF"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3. Журналистің медиа коммуникативтік құзыреттіліктерінің жіктелімі //Journal of Educational Sciences. Әл-Фараби атындағы Қазақ ұлттық университеті (2520-2634). – 2022. – Т. 72. – №. 4. Б. 98-107.</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 xml:space="preserve">DOI: </w:t>
      </w:r>
      <w:hyperlink r:id="rId11" w:history="1">
        <w:r w:rsidRPr="00256CBE">
          <w:rPr>
            <w:rStyle w:val="a5"/>
            <w:rFonts w:ascii="Times New Roman" w:hAnsi="Times New Roman" w:cs="Times New Roman"/>
            <w:color w:val="auto"/>
            <w:sz w:val="28"/>
            <w:szCs w:val="28"/>
            <w:lang w:val="kk-KZ"/>
          </w:rPr>
          <w:t>https://doi.org/10.26577/JES.2022.v73.i4.09</w:t>
        </w:r>
      </w:hyperlink>
      <w:r w:rsidRPr="00256CBE">
        <w:rPr>
          <w:rFonts w:ascii="Times New Roman" w:hAnsi="Times New Roman" w:cs="Times New Roman"/>
          <w:sz w:val="28"/>
          <w:szCs w:val="28"/>
          <w:lang w:val="kk-KZ"/>
        </w:rPr>
        <w:t xml:space="preserve"> (докторант үлесі - 80%).</w:t>
      </w:r>
    </w:p>
    <w:p w14:paraId="7204FEEC"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 Formation of media and foreign-language communication competence of students-journalists //Хабаршы. Педагогика ғылымдары сериясы.</w:t>
      </w:r>
      <w:r w:rsidRPr="00256CBE">
        <w:t xml:space="preserve"> </w:t>
      </w:r>
      <w:r w:rsidRPr="00256CBE">
        <w:rPr>
          <w:rFonts w:ascii="Times New Roman" w:hAnsi="Times New Roman" w:cs="Times New Roman"/>
          <w:sz w:val="28"/>
          <w:szCs w:val="28"/>
          <w:lang w:val="kk-KZ"/>
        </w:rPr>
        <w:t>Абылай хан атындағы Қазақ халықаралық қатынастар және әлем тілдері университеті  – 2022. – Т. 67. – №. 4. – Б. 68-81.</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 xml:space="preserve">DOI: </w:t>
      </w:r>
      <w:hyperlink r:id="rId12" w:history="1">
        <w:r w:rsidRPr="00256CBE">
          <w:rPr>
            <w:rStyle w:val="a5"/>
            <w:rFonts w:ascii="Times New Roman" w:hAnsi="Times New Roman" w:cs="Times New Roman"/>
            <w:color w:val="auto"/>
            <w:sz w:val="28"/>
            <w:szCs w:val="28"/>
            <w:lang w:val="kk-KZ"/>
          </w:rPr>
          <w:t>https://doi.org/10.48371/PEDS.2022.67.4.006</w:t>
        </w:r>
      </w:hyperlink>
      <w:r w:rsidRPr="00256CBE">
        <w:rPr>
          <w:rFonts w:ascii="Times New Roman" w:hAnsi="Times New Roman" w:cs="Times New Roman"/>
          <w:sz w:val="28"/>
          <w:szCs w:val="28"/>
          <w:lang w:val="kk-KZ"/>
        </w:rPr>
        <w:t xml:space="preserve"> (докторант үлесі - 100</w:t>
      </w:r>
      <w:r w:rsidRPr="00256CBE">
        <w:rPr>
          <w:rFonts w:ascii="Times New Roman" w:hAnsi="Times New Roman" w:cs="Times New Roman"/>
          <w:sz w:val="28"/>
          <w:szCs w:val="28"/>
          <w:lang w:val="ru-RU"/>
        </w:rPr>
        <w:t>%</w:t>
      </w:r>
      <w:r w:rsidRPr="00256CBE">
        <w:rPr>
          <w:rFonts w:ascii="Times New Roman" w:hAnsi="Times New Roman" w:cs="Times New Roman"/>
          <w:sz w:val="28"/>
          <w:szCs w:val="28"/>
          <w:lang w:val="kk-KZ"/>
        </w:rPr>
        <w:t>).</w:t>
      </w:r>
    </w:p>
    <w:p w14:paraId="44B4A789" w14:textId="77777777" w:rsidR="000B57E8" w:rsidRPr="00256CBE" w:rsidRDefault="000B57E8" w:rsidP="00746AEA">
      <w:pPr>
        <w:spacing w:after="0" w:line="240" w:lineRule="auto"/>
        <w:ind w:firstLine="709"/>
        <w:jc w:val="both"/>
        <w:rPr>
          <w:rFonts w:ascii="Times New Roman" w:hAnsi="Times New Roman" w:cs="Times New Roman"/>
          <w:b/>
          <w:bCs/>
          <w:sz w:val="32"/>
          <w:szCs w:val="32"/>
          <w:lang w:val="kk-KZ"/>
        </w:rPr>
      </w:pPr>
      <w:r w:rsidRPr="00256CBE">
        <w:rPr>
          <w:rFonts w:ascii="Times New Roman" w:hAnsi="Times New Roman" w:cs="Times New Roman"/>
          <w:b/>
          <w:bCs/>
          <w:sz w:val="28"/>
          <w:szCs w:val="28"/>
          <w:lang w:val="kk-KZ"/>
        </w:rPr>
        <w:t xml:space="preserve">Отандық және шетелдік конференцияларда: </w:t>
      </w:r>
    </w:p>
    <w:p w14:paraId="618BF9BA" w14:textId="43A7D602"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 Журналист-студенттердің шеттілдік коммуникативтік құзыреттілікті қалыптастырудағы  </w:t>
      </w:r>
      <w:r w:rsidR="001523DC" w:rsidRPr="00256CBE">
        <w:rPr>
          <w:rFonts w:ascii="Times New Roman" w:hAnsi="Times New Roman" w:cs="Times New Roman"/>
          <w:sz w:val="28"/>
          <w:szCs w:val="28"/>
          <w:lang w:val="kk-KZ"/>
        </w:rPr>
        <w:t>ц</w:t>
      </w:r>
      <w:r w:rsidRPr="00256CBE">
        <w:rPr>
          <w:rFonts w:ascii="Times New Roman" w:hAnsi="Times New Roman" w:cs="Times New Roman"/>
          <w:sz w:val="28"/>
          <w:szCs w:val="28"/>
          <w:lang w:val="kk-KZ"/>
        </w:rPr>
        <w:t xml:space="preserve">ифрлық медиа құралы </w:t>
      </w:r>
      <w:r w:rsidR="001523DC"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 Абай атындағы </w:t>
      </w:r>
      <w:r w:rsidR="001523DC" w:rsidRPr="00256CBE">
        <w:rPr>
          <w:rFonts w:ascii="Times New Roman" w:hAnsi="Times New Roman" w:cs="Times New Roman"/>
          <w:sz w:val="28"/>
          <w:szCs w:val="28"/>
          <w:lang w:val="kk-KZ"/>
        </w:rPr>
        <w:t xml:space="preserve">ҚазҰПУ </w:t>
      </w:r>
      <w:r w:rsidRPr="00256CBE">
        <w:rPr>
          <w:rFonts w:ascii="Times New Roman" w:hAnsi="Times New Roman" w:cs="Times New Roman"/>
          <w:sz w:val="28"/>
          <w:szCs w:val="28"/>
          <w:lang w:val="kk-KZ"/>
        </w:rPr>
        <w:t>Хабаршысы, «Көптілді білім беру және шетел тілдері филологиясы» сериясы, №4(44), желтоқсан 2024 ж.</w:t>
      </w:r>
      <w:r w:rsidRPr="00256CBE">
        <w:rPr>
          <w:rFonts w:ascii="Times New Roman" w:hAnsi="Times New Roman" w:cs="Times New Roman"/>
          <w:sz w:val="28"/>
          <w:szCs w:val="28"/>
          <w:lang w:val="kk-KZ"/>
        </w:rPr>
        <w:tab/>
      </w:r>
    </w:p>
    <w:p w14:paraId="51F82EEF" w14:textId="14FED89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 Формирование медиа коммуникативной компетенции студентов-журналистов.//</w:t>
      </w:r>
      <w:r w:rsidRPr="00256CBE">
        <w:rPr>
          <w:rFonts w:ascii="Times New Roman" w:hAnsi="Times New Roman" w:cs="Times New Roman"/>
        </w:rPr>
        <w:t xml:space="preserve"> </w:t>
      </w:r>
      <w:r w:rsidRPr="00256CBE">
        <w:rPr>
          <w:rFonts w:ascii="Times New Roman" w:hAnsi="Times New Roman" w:cs="Times New Roman"/>
          <w:sz w:val="28"/>
          <w:szCs w:val="28"/>
          <w:lang w:val="kk-KZ"/>
        </w:rPr>
        <w:t>«</w:t>
      </w:r>
      <w:r w:rsidR="001523DC" w:rsidRPr="00256CBE">
        <w:rPr>
          <w:rFonts w:ascii="Times New Roman" w:hAnsi="Times New Roman" w:cs="Times New Roman"/>
          <w:sz w:val="28"/>
          <w:szCs w:val="28"/>
          <w:lang w:val="kk-KZ"/>
        </w:rPr>
        <w:t>Ұ</w:t>
      </w:r>
      <w:r w:rsidRPr="00256CBE">
        <w:rPr>
          <w:rFonts w:ascii="Times New Roman" w:hAnsi="Times New Roman" w:cs="Times New Roman"/>
          <w:sz w:val="28"/>
          <w:szCs w:val="28"/>
          <w:lang w:val="kk-KZ"/>
        </w:rPr>
        <w:t>рпақтар диалогы және жаңа бағдарлар» атты жас ғылым қызметкерлері кҥніне арналған жас ғалымдар мен мамандардың X Республикалық ғылыми-практикалық конференциясының материалдар жинағы сәуірдің 11-12, 2024 ж.112-116б.</w:t>
      </w:r>
    </w:p>
    <w:p w14:paraId="392D62E9" w14:textId="4CA7ABFC"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3. Формирование медиакоммуникативной компетенции студентов-журналистов</w:t>
      </w:r>
      <w:r w:rsidR="001523DC" w:rsidRPr="00256CBE">
        <w:rPr>
          <w:rFonts w:ascii="Times New Roman" w:hAnsi="Times New Roman" w:cs="Times New Roman"/>
          <w:sz w:val="28"/>
          <w:szCs w:val="28"/>
          <w:lang w:val="kk-KZ"/>
        </w:rPr>
        <w:t xml:space="preserve"> // </w:t>
      </w:r>
      <w:r w:rsidRPr="00256CBE">
        <w:rPr>
          <w:rFonts w:ascii="Times New Roman" w:hAnsi="Times New Roman" w:cs="Times New Roman"/>
          <w:sz w:val="28"/>
          <w:szCs w:val="28"/>
          <w:lang w:val="kk-KZ"/>
        </w:rPr>
        <w:t>Сборник материалов X Республиканской научно-практической конференции «Диалог поколений и новые ориентиры», посвященный Дню работников науки РК 11-12 апреля 2024 г.</w:t>
      </w:r>
    </w:p>
    <w:p w14:paraId="1D38678D"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 Conceptual basis of media and foreign-language communication competence. «Молодежь и глобальные проблемы современности» Материалы Республиканской научно-практической конференции студентов, магистрантов, докторантов и молодых ученых (с международным участием) ТОМ 2, Қарағанды. Болашақ-Баспа, февраль, 2024г. 47-51б.</w:t>
      </w:r>
    </w:p>
    <w:p w14:paraId="17E95D13"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5. Журналист-студенттердің шеттілдік коммуникативтік құзыреттілікті қалыптастырудағы сандық медиа құралы.</w:t>
      </w:r>
      <w:r w:rsidRPr="00256CBE">
        <w:rPr>
          <w:rFonts w:ascii="Times New Roman" w:hAnsi="Times New Roman" w:cs="Times New Roman"/>
        </w:rPr>
        <w:t xml:space="preserve"> </w:t>
      </w:r>
      <w:r w:rsidRPr="00256CBE">
        <w:rPr>
          <w:rFonts w:ascii="Times New Roman" w:hAnsi="Times New Roman" w:cs="Times New Roman"/>
          <w:sz w:val="28"/>
          <w:szCs w:val="28"/>
          <w:lang w:val="kk-KZ"/>
        </w:rPr>
        <w:t>Абай атындағы ҚазҰПУ-нің Хабаршысы, «Көптілді білім беру және шетел тілдері филологиясы» сериясы, №4(44), 2023 ж. 65-75б.</w:t>
      </w:r>
    </w:p>
    <w:p w14:paraId="6EA45500"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6. Иноязычная медиа – коммуникативная компетенция как одна из ключевых компетенции студентов-журналистов.</w:t>
      </w:r>
      <w:r w:rsidRPr="00256CBE">
        <w:rPr>
          <w:rFonts w:ascii="Times New Roman" w:hAnsi="Times New Roman" w:cs="Times New Roman"/>
          <w:sz w:val="28"/>
          <w:szCs w:val="28"/>
          <w:lang w:val="kk-KZ"/>
        </w:rPr>
        <w:tab/>
        <w:t xml:space="preserve"> Proceedings of the 3rd International Scientific Conference «Modern Scientific Method»,Vienna, Austria June 8-9, 2023. 217-224б. </w:t>
      </w:r>
    </w:p>
    <w:p w14:paraId="315DDC8F" w14:textId="3DA7DFD3"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7. Шеттілдік медиакоммуникативті құзыреттілікті қылыптастырудың концептуалдық негіздері</w:t>
      </w:r>
      <w:r w:rsidR="001523DC" w:rsidRPr="00256CBE">
        <w:rPr>
          <w:rFonts w:ascii="Times New Roman" w:hAnsi="Times New Roman" w:cs="Times New Roman"/>
          <w:sz w:val="28"/>
          <w:szCs w:val="28"/>
          <w:lang w:val="kk-KZ"/>
        </w:rPr>
        <w:t xml:space="preserve"> // </w:t>
      </w:r>
      <w:r w:rsidRPr="00256CBE">
        <w:rPr>
          <w:rFonts w:ascii="Times New Roman" w:hAnsi="Times New Roman" w:cs="Times New Roman"/>
          <w:sz w:val="28"/>
          <w:szCs w:val="28"/>
          <w:lang w:val="kk-KZ"/>
        </w:rPr>
        <w:t>Педагогика ғылымдарының докторы, профессор Дина Мүфтахқызы Джусубалиеваның 75 жылдығына арналған «Білім беруді цифрландыру жағдайында кәсіби кадрларды даярлау – проблемалары мен болашағы» тақырыбындағы халықаралық дөңгелек үстел материалдар жинағы 21 қыркүйек 2022 ж. 192-197б.</w:t>
      </w:r>
    </w:p>
    <w:p w14:paraId="78E321A7" w14:textId="7136DEAF"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8. Журналистика мамандығы студенттерінің шеттілдік медиакоммуникативті құз</w:t>
      </w:r>
      <w:r w:rsidR="001523DC"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реттілігін қалыптастырудың теориялық негіздеріне шолу. </w:t>
      </w:r>
      <w:r w:rsidR="001523DC"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Материалы Международной научно-практической конференции </w:t>
      </w:r>
      <w:r w:rsidR="001523DC" w:rsidRPr="00256CBE">
        <w:rPr>
          <w:rFonts w:ascii="Times New Roman" w:hAnsi="Times New Roman" w:cs="Times New Roman"/>
          <w:sz w:val="28"/>
          <w:szCs w:val="28"/>
          <w:lang w:val="kk-KZ"/>
        </w:rPr>
        <w:t>«П</w:t>
      </w:r>
      <w:r w:rsidRPr="00256CBE">
        <w:rPr>
          <w:rFonts w:ascii="Times New Roman" w:hAnsi="Times New Roman" w:cs="Times New Roman"/>
          <w:sz w:val="28"/>
          <w:szCs w:val="28"/>
          <w:lang w:val="kk-KZ"/>
        </w:rPr>
        <w:t>роблемы национальной словесности и журналистики в поликультурном пространстве: история, современное состояние и перспективы</w:t>
      </w:r>
      <w:r w:rsidR="001523DC"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(к 90-летию со дня рождения Народного поэта Башкортостана Рами Гарипова), УФА РИЦ </w:t>
      </w:r>
      <w:r w:rsidR="00BF5504" w:rsidRPr="00256CBE">
        <w:rPr>
          <w:rFonts w:ascii="Times New Roman" w:hAnsi="Times New Roman" w:cs="Times New Roman"/>
          <w:sz w:val="28"/>
          <w:szCs w:val="28"/>
          <w:lang w:val="kk-KZ"/>
        </w:rPr>
        <w:t>Б</w:t>
      </w:r>
      <w:r w:rsidRPr="00256CBE">
        <w:rPr>
          <w:rFonts w:ascii="Times New Roman" w:hAnsi="Times New Roman" w:cs="Times New Roman"/>
          <w:sz w:val="28"/>
          <w:szCs w:val="28"/>
          <w:lang w:val="kk-KZ"/>
        </w:rPr>
        <w:t>аш</w:t>
      </w:r>
      <w:r w:rsidR="00BF5504" w:rsidRPr="00256CBE">
        <w:rPr>
          <w:rFonts w:ascii="Times New Roman" w:hAnsi="Times New Roman" w:cs="Times New Roman"/>
          <w:sz w:val="28"/>
          <w:szCs w:val="28"/>
          <w:lang w:val="kk-KZ"/>
        </w:rPr>
        <w:t>ГУ</w:t>
      </w:r>
      <w:r w:rsidRPr="00256CBE">
        <w:rPr>
          <w:rFonts w:ascii="Times New Roman" w:hAnsi="Times New Roman" w:cs="Times New Roman"/>
          <w:sz w:val="28"/>
          <w:szCs w:val="28"/>
          <w:lang w:val="kk-KZ"/>
        </w:rPr>
        <w:t>, 22 апреля 2022 г. 264-270б.</w:t>
      </w:r>
    </w:p>
    <w:p w14:paraId="3C8EFD5A" w14:textId="2279BA75"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9. Interactive technologies as a tool for the formation of speech skills of students of non-linguistic specialties.  </w:t>
      </w:r>
      <w:r w:rsidR="00BF5504" w:rsidRPr="00256CBE">
        <w:rPr>
          <w:rFonts w:ascii="Times New Roman" w:hAnsi="Times New Roman" w:cs="Times New Roman"/>
          <w:sz w:val="28"/>
          <w:szCs w:val="28"/>
          <w:lang w:val="kk-KZ"/>
        </w:rPr>
        <w:t>Қ</w:t>
      </w:r>
      <w:r w:rsidRPr="00256CBE">
        <w:rPr>
          <w:rFonts w:ascii="Times New Roman" w:hAnsi="Times New Roman" w:cs="Times New Roman"/>
          <w:sz w:val="28"/>
          <w:szCs w:val="28"/>
          <w:lang w:val="kk-KZ"/>
        </w:rPr>
        <w:t>аза</w:t>
      </w:r>
      <w:r w:rsidR="00BF5504" w:rsidRPr="00256CBE">
        <w:rPr>
          <w:rFonts w:ascii="Times New Roman" w:hAnsi="Times New Roman" w:cs="Times New Roman"/>
          <w:sz w:val="28"/>
          <w:szCs w:val="28"/>
          <w:lang w:val="kk-KZ"/>
        </w:rPr>
        <w:t>қ</w:t>
      </w:r>
      <w:r w:rsidRPr="00256CBE">
        <w:rPr>
          <w:rFonts w:ascii="Times New Roman" w:hAnsi="Times New Roman" w:cs="Times New Roman"/>
          <w:sz w:val="28"/>
          <w:szCs w:val="28"/>
          <w:lang w:val="kk-KZ"/>
        </w:rPr>
        <w:t>стан Республикасы Тəуелсіздігінің 30-жылдығына арналған «Тәуелсіз Қазақстан: лингвистика, Шет тілдерін үйрету әдістемесі және Аударма пәндерін оқытудағы өзекті мәселелер» атты халы</w:t>
      </w:r>
      <w:r w:rsidR="00B451D3" w:rsidRPr="00256CBE">
        <w:rPr>
          <w:rFonts w:ascii="Times New Roman" w:hAnsi="Times New Roman" w:cs="Times New Roman"/>
          <w:sz w:val="28"/>
          <w:szCs w:val="28"/>
          <w:lang w:val="kk-KZ"/>
        </w:rPr>
        <w:t>қ</w:t>
      </w:r>
      <w:r w:rsidRPr="00256CBE">
        <w:rPr>
          <w:rFonts w:ascii="Times New Roman" w:hAnsi="Times New Roman" w:cs="Times New Roman"/>
          <w:sz w:val="28"/>
          <w:szCs w:val="28"/>
          <w:lang w:val="kk-KZ"/>
        </w:rPr>
        <w:t>аралы</w:t>
      </w:r>
      <w:r w:rsidR="00B451D3" w:rsidRPr="00256CBE">
        <w:rPr>
          <w:rFonts w:ascii="Times New Roman" w:hAnsi="Times New Roman" w:cs="Times New Roman"/>
          <w:sz w:val="28"/>
          <w:szCs w:val="28"/>
          <w:lang w:val="kk-KZ"/>
        </w:rPr>
        <w:t>қ</w:t>
      </w:r>
      <w:r w:rsidRPr="00256CBE">
        <w:rPr>
          <w:rFonts w:ascii="Times New Roman" w:hAnsi="Times New Roman" w:cs="Times New Roman"/>
          <w:sz w:val="28"/>
          <w:szCs w:val="28"/>
          <w:lang w:val="kk-KZ"/>
        </w:rPr>
        <w:t xml:space="preserve"> ғылыми-практикалы</w:t>
      </w:r>
      <w:r w:rsidR="00B451D3" w:rsidRPr="00256CBE">
        <w:rPr>
          <w:rFonts w:ascii="Times New Roman" w:hAnsi="Times New Roman" w:cs="Times New Roman"/>
          <w:sz w:val="28"/>
          <w:szCs w:val="28"/>
          <w:lang w:val="kk-KZ"/>
        </w:rPr>
        <w:t>қ</w:t>
      </w:r>
      <w:r w:rsidRPr="00256CBE">
        <w:rPr>
          <w:rFonts w:ascii="Times New Roman" w:hAnsi="Times New Roman" w:cs="Times New Roman"/>
          <w:sz w:val="28"/>
          <w:szCs w:val="28"/>
          <w:lang w:val="kk-KZ"/>
        </w:rPr>
        <w:t xml:space="preserve"> конференция материалдары. 19 қараша 2021 ж. 36-41б.</w:t>
      </w:r>
    </w:p>
    <w:p w14:paraId="549A3EEF" w14:textId="32F2D6AC"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10. Қашықтықтан білім алу жағдайында шетел тілінің сөйлеу дағдыларын қалыптастыру.//Қазақстан Республикасы Тәуелсіздігінің 30 жылдығына арналған «Қазақстанның тәуелсіздігі және рухани-мәдени құндылықтар» атты халықаралық ғылыми</w:t>
      </w:r>
      <w:r w:rsidR="00B451D3" w:rsidRPr="00256CBE">
        <w:rPr>
          <w:rFonts w:ascii="Times New Roman" w:hAnsi="Times New Roman" w:cs="Times New Roman"/>
          <w:sz w:val="28"/>
          <w:szCs w:val="28"/>
          <w:lang w:val="kk-KZ"/>
        </w:rPr>
        <w:t>-</w:t>
      </w:r>
      <w:r w:rsidRPr="00256CBE">
        <w:rPr>
          <w:rFonts w:ascii="Times New Roman" w:hAnsi="Times New Roman" w:cs="Times New Roman"/>
          <w:sz w:val="28"/>
          <w:szCs w:val="28"/>
          <w:lang w:val="kk-KZ"/>
        </w:rPr>
        <w:t>практикалық онлайн конференция материалдары. Том 2. – Алматы: Абай атындағы ҚазҰПУ, «Ұлағат» баспасы, 2021 жыл, 286-289 б.</w:t>
      </w:r>
    </w:p>
    <w:p w14:paraId="3C6D3D7A" w14:textId="77777777" w:rsidR="000B57E8" w:rsidRPr="00256CBE" w:rsidRDefault="000B57E8"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sz w:val="28"/>
          <w:szCs w:val="28"/>
          <w:lang w:val="kk-KZ"/>
        </w:rPr>
        <w:t>11. Formation of foreign language speech competence of students of non-linguistic specialties //The XVІ International Science Conference «Actual problems of science and practice», May 31–June 02, Stockholm, Sweden. – 91</w:t>
      </w:r>
      <w:r w:rsidRPr="00256CBE">
        <w:rPr>
          <w:rFonts w:ascii="Times New Roman" w:hAnsi="Times New Roman" w:cs="Times New Roman"/>
          <w:sz w:val="28"/>
          <w:szCs w:val="28"/>
          <w:lang w:val="en-US"/>
        </w:rPr>
        <w:t>-94</w:t>
      </w:r>
      <w:r w:rsidRPr="00256CBE">
        <w:rPr>
          <w:rFonts w:ascii="Times New Roman" w:hAnsi="Times New Roman" w:cs="Times New Roman"/>
          <w:sz w:val="28"/>
          <w:szCs w:val="28"/>
          <w:lang w:val="kk-KZ"/>
        </w:rPr>
        <w:t>б..</w:t>
      </w:r>
      <w:r w:rsidRPr="00256CBE">
        <w:rPr>
          <w:rFonts w:ascii="Times New Roman" w:hAnsi="Times New Roman" w:cs="Times New Roman"/>
          <w:sz w:val="28"/>
          <w:szCs w:val="28"/>
        </w:rPr>
        <w:t xml:space="preserve"> </w:t>
      </w:r>
    </w:p>
    <w:p w14:paraId="45DC4551"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b/>
          <w:bCs/>
          <w:sz w:val="28"/>
          <w:szCs w:val="28"/>
          <w:lang w:val="kk-KZ"/>
        </w:rPr>
        <w:lastRenderedPageBreak/>
        <w:t>Ғылыми зерттеу жұмысының құрылымы:</w:t>
      </w:r>
      <w:r w:rsidRPr="00256CBE">
        <w:rPr>
          <w:rFonts w:ascii="Times New Roman" w:hAnsi="Times New Roman" w:cs="Times New Roman"/>
          <w:sz w:val="28"/>
          <w:szCs w:val="28"/>
          <w:lang w:val="kk-KZ"/>
        </w:rPr>
        <w:t xml:space="preserve"> диссертация кіріспе, I,II,III тараулар, қорытынды, қолданылған әдебиеттер тізімнен және қосымшалардан тұрады.    </w:t>
      </w:r>
    </w:p>
    <w:p w14:paraId="2E5BFFA8"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ҒЗЖ кіріспе бөлімінде тақырып өзектілігі негізделіп, зерттеу жұмысының мақсаты, міндеттері, пәні, нысаны, болжамы, ғылыми жаңалығы, зерттеу жұмысының теориялық маңыздылығы мен практикалық құндылығы және қорғауға ұсынылатын қағидалар анықталып, ұсынылды. </w:t>
      </w:r>
    </w:p>
    <w:p w14:paraId="1A6B9199" w14:textId="7777777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Бірінші тарауда жоғары білім беру мекемелерінде болашақ журналистерге кәсіби шеттілдік білім берудің  нормативтік-құқықтық қағидаларына сүйене отырып, болашақ журналистердің шеттілдік медиакоммуникативті құзыреттілігін қалыптастыру аясында қойылатын біліктілік талаптары анықталды. Болашақ журналистердің шеттілдік медиакоммуникативті құзыреттілігінің құрылымдық-мазмұндық сипаттамасы мәні, мазмұны, құрамы мен құрылымы берілді. Сондай-ақ, болашақ журналистердің шеттілдік медиакоммуникативті құзыреттілігін қалыптастырудағы оқыту технологияларының мүмкіндіктері сараланды.  </w:t>
      </w:r>
    </w:p>
    <w:p w14:paraId="2BBD4B96" w14:textId="0D3966A7" w:rsidR="000B57E8" w:rsidRPr="00256CBE" w:rsidRDefault="000B57E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Екінші тарауда болашақ журналистердің шеттілдік медиакоммуникативті құзыреттілікті қалыптастыру</w:t>
      </w:r>
      <w:r w:rsidR="00994644"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моделінің құрамдас бөліктері анықталып,  модель жасалып, ұсынылды. Сонымен қатар, шеттілдік медиакоммуникативті құзыреттілігін қалыптастырудың лингводидактикалық шарттары айқындалды. </w:t>
      </w:r>
      <w:r w:rsidR="00E84817" w:rsidRPr="00256CBE">
        <w:rPr>
          <w:rFonts w:ascii="Times New Roman" w:hAnsi="Times New Roman" w:cs="Times New Roman"/>
          <w:sz w:val="28"/>
          <w:szCs w:val="28"/>
          <w:lang w:val="kk-KZ"/>
        </w:rPr>
        <w:t>Ш</w:t>
      </w:r>
      <w:r w:rsidRPr="00256CBE">
        <w:rPr>
          <w:rFonts w:ascii="Times New Roman" w:hAnsi="Times New Roman" w:cs="Times New Roman"/>
          <w:sz w:val="28"/>
          <w:szCs w:val="28"/>
          <w:lang w:val="kk-KZ"/>
        </w:rPr>
        <w:t xml:space="preserve">еттілдік медиакоммуникативті құзыреттілігін қалыптастыруға бағытталып жасалған әдістемелік жаттығулар практикумының әдістемесіне,  мазмұнына сипаттама берілді. </w:t>
      </w:r>
    </w:p>
    <w:p w14:paraId="18098B64" w14:textId="77777777" w:rsidR="000B57E8" w:rsidRPr="00256CBE" w:rsidRDefault="000B57E8"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 xml:space="preserve">Үшінші тарауда болашақ журналистердің шеттілдік медиакоммуникативті құзыреттілігін қалыптастырудың ұсынылған әдістемесінің тиімділігі тәжірибелі-эксперимент тұрғысынан диагностикалық, қалыптастыру, нәтижелік көрсеткіштер кезеңдеріне жіктеліп, ұсынылды.  </w:t>
      </w:r>
    </w:p>
    <w:p w14:paraId="41354342" w14:textId="11F5ECC8" w:rsidR="000B57E8" w:rsidRPr="00256CBE" w:rsidRDefault="000B57E8" w:rsidP="00746AEA">
      <w:pPr>
        <w:spacing w:line="240" w:lineRule="auto"/>
      </w:pPr>
    </w:p>
    <w:p w14:paraId="22896164" w14:textId="0B69FDAB" w:rsidR="0072405B" w:rsidRPr="00256CBE" w:rsidRDefault="0072405B" w:rsidP="00746AEA">
      <w:pPr>
        <w:spacing w:line="240" w:lineRule="auto"/>
      </w:pPr>
    </w:p>
    <w:p w14:paraId="7C352F68" w14:textId="1F68A204" w:rsidR="0072405B" w:rsidRPr="00256CBE" w:rsidRDefault="0072405B" w:rsidP="00746AEA">
      <w:pPr>
        <w:spacing w:line="240" w:lineRule="auto"/>
      </w:pPr>
    </w:p>
    <w:p w14:paraId="0C1C4966" w14:textId="5E25678B" w:rsidR="0072405B" w:rsidRPr="00256CBE" w:rsidRDefault="0072405B" w:rsidP="00746AEA">
      <w:pPr>
        <w:spacing w:line="240" w:lineRule="auto"/>
      </w:pPr>
    </w:p>
    <w:p w14:paraId="5C022519" w14:textId="5956159C" w:rsidR="007E599B" w:rsidRPr="00256CBE" w:rsidRDefault="007E599B" w:rsidP="00746AEA">
      <w:pPr>
        <w:spacing w:line="240" w:lineRule="auto"/>
      </w:pPr>
    </w:p>
    <w:p w14:paraId="5687E03B" w14:textId="5BD93670" w:rsidR="007E599B" w:rsidRPr="00256CBE" w:rsidRDefault="007E599B" w:rsidP="00746AEA">
      <w:pPr>
        <w:spacing w:line="240" w:lineRule="auto"/>
      </w:pPr>
    </w:p>
    <w:p w14:paraId="370A4F70" w14:textId="219652FB" w:rsidR="00CE3B73" w:rsidRPr="00256CBE" w:rsidRDefault="00CE3B73" w:rsidP="00746AEA">
      <w:pPr>
        <w:spacing w:line="240" w:lineRule="auto"/>
      </w:pPr>
    </w:p>
    <w:p w14:paraId="1EFA321D" w14:textId="77777777" w:rsidR="00CE3B73" w:rsidRPr="00256CBE" w:rsidRDefault="00CE3B73" w:rsidP="00746AEA">
      <w:pPr>
        <w:spacing w:line="240" w:lineRule="auto"/>
      </w:pPr>
    </w:p>
    <w:p w14:paraId="0CA0ACD8" w14:textId="0B1399F0" w:rsidR="007E599B" w:rsidRPr="00256CBE" w:rsidRDefault="007E599B" w:rsidP="00746AEA">
      <w:pPr>
        <w:spacing w:line="240" w:lineRule="auto"/>
      </w:pPr>
    </w:p>
    <w:p w14:paraId="0A0539E6" w14:textId="058AD864" w:rsidR="007E599B" w:rsidRPr="00256CBE" w:rsidRDefault="007E599B" w:rsidP="00746AEA">
      <w:pPr>
        <w:spacing w:line="240" w:lineRule="auto"/>
      </w:pPr>
    </w:p>
    <w:p w14:paraId="3A9C31C5" w14:textId="152E2A4F" w:rsidR="007E599B" w:rsidRPr="00256CBE" w:rsidRDefault="007E599B" w:rsidP="00746AEA">
      <w:pPr>
        <w:spacing w:line="240" w:lineRule="auto"/>
      </w:pPr>
    </w:p>
    <w:p w14:paraId="2719E713" w14:textId="77777777" w:rsidR="007E599B" w:rsidRPr="00256CBE" w:rsidRDefault="007E599B" w:rsidP="00746AEA">
      <w:pPr>
        <w:spacing w:line="240" w:lineRule="auto"/>
      </w:pPr>
    </w:p>
    <w:p w14:paraId="7FAF1671" w14:textId="7A0A8E5C" w:rsidR="005D76AD" w:rsidRPr="00256CBE" w:rsidRDefault="005D76AD"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lastRenderedPageBreak/>
        <w:t>1 БОЛАШАҚ ЖУРНАЛИСТЕРДІҢ</w:t>
      </w:r>
      <w:r w:rsidR="00E0350C" w:rsidRPr="00256CBE">
        <w:rPr>
          <w:rFonts w:ascii="Times New Roman" w:hAnsi="Times New Roman" w:cs="Times New Roman"/>
          <w:b/>
          <w:bCs/>
          <w:sz w:val="28"/>
          <w:szCs w:val="28"/>
          <w:lang w:val="kk-KZ"/>
        </w:rPr>
        <w:t xml:space="preserve"> </w:t>
      </w:r>
      <w:r w:rsidRPr="00256CBE">
        <w:rPr>
          <w:rFonts w:ascii="Times New Roman" w:hAnsi="Times New Roman" w:cs="Times New Roman"/>
          <w:b/>
          <w:bCs/>
          <w:sz w:val="28"/>
          <w:szCs w:val="28"/>
          <w:lang w:val="kk-KZ"/>
        </w:rPr>
        <w:t>ШЕТТІЛДІК МЕДИАКОММУНИКАТИВТІ ҚҰЗЫРЕТТІЛІГІН ҚАЛЫПТАСТЫРУДЫҢ ТЕОРИЯЛЫҚ НЕГІЗДЕРІ</w:t>
      </w:r>
    </w:p>
    <w:p w14:paraId="697A913C" w14:textId="77777777" w:rsidR="00216632" w:rsidRPr="00256CBE" w:rsidRDefault="00216632" w:rsidP="00746AEA">
      <w:pPr>
        <w:spacing w:after="0" w:line="240" w:lineRule="auto"/>
        <w:ind w:firstLine="709"/>
        <w:jc w:val="both"/>
        <w:rPr>
          <w:rFonts w:ascii="Times New Roman" w:hAnsi="Times New Roman" w:cs="Times New Roman"/>
          <w:b/>
          <w:bCs/>
          <w:sz w:val="28"/>
          <w:szCs w:val="28"/>
          <w:lang w:val="kk-KZ"/>
        </w:rPr>
      </w:pPr>
    </w:p>
    <w:p w14:paraId="3CDA4071" w14:textId="0806F284" w:rsidR="00876290" w:rsidRPr="00256CBE" w:rsidRDefault="005D76AD"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 xml:space="preserve">1.1 </w:t>
      </w:r>
      <w:r w:rsidR="00D35C6E" w:rsidRPr="00256CBE">
        <w:rPr>
          <w:rFonts w:ascii="Times New Roman" w:eastAsia="Calibri" w:hAnsi="Times New Roman" w:cs="Times New Roman"/>
          <w:b/>
          <w:sz w:val="28"/>
          <w:szCs w:val="28"/>
          <w:lang w:val="kk-KZ"/>
        </w:rPr>
        <w:t>Болашақ журналистердің шеттілдік медиакоммуникативті құзыреттілігін қалыптастырудың алғышарттары</w:t>
      </w:r>
    </w:p>
    <w:p w14:paraId="18F75BA4" w14:textId="77777777" w:rsidR="00F74247"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Халықаралық білім кеңістігіне кірігу жағдайында Қазақстанның тұрақты және орнықты дамуының ең маңызды факторы жоғары сапалы білім беруді қамтамасыз ету болып табылады. Білім беру мазмұны қоғамның экономикалық және әлеуметтік прогрес</w:t>
      </w:r>
      <w:r w:rsidR="00F74247" w:rsidRPr="00256CBE">
        <w:rPr>
          <w:rFonts w:ascii="Times New Roman" w:hAnsi="Times New Roman" w:cs="Times New Roman"/>
          <w:sz w:val="28"/>
          <w:szCs w:val="28"/>
          <w:lang w:val="kk-KZ"/>
        </w:rPr>
        <w:t>с</w:t>
      </w:r>
      <w:r w:rsidRPr="00256CBE">
        <w:rPr>
          <w:rFonts w:ascii="Times New Roman" w:hAnsi="Times New Roman" w:cs="Times New Roman"/>
          <w:sz w:val="28"/>
          <w:szCs w:val="28"/>
          <w:lang w:val="kk-KZ"/>
        </w:rPr>
        <w:t xml:space="preserve"> факторларының бірі болып табылады, сондықтан мемлекетіміздің дамуында байқалатын бұл үрдістер жалпы және кәсіптік білім беру деңгейінде білім беру процестерінде көрініс табады. Еліміздің білім берудің жаңа парадигмасына көшуі және әлемдік білім беру кеңістігіне интеграциялануына байланысты бұл саланың практикалық бағытына едәуір өзгерістер мен толықтырулар енгізілуде. </w:t>
      </w:r>
    </w:p>
    <w:p w14:paraId="1F993E98" w14:textId="77777777" w:rsidR="00F74247"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Еңбек нарығына жоғары білімді маман дайындаушы ЖЖОКБҰ алдында қойылатын талаптар сан түрлі және бұл сала қоғам тарапынан да, мемлекет тарапынан да жіті қадағалануда. Қазір</w:t>
      </w:r>
      <w:r w:rsidR="00F74247" w:rsidRPr="00256CBE">
        <w:rPr>
          <w:rFonts w:ascii="Times New Roman" w:hAnsi="Times New Roman" w:cs="Times New Roman"/>
          <w:sz w:val="28"/>
          <w:szCs w:val="28"/>
          <w:lang w:val="kk-KZ"/>
        </w:rPr>
        <w:t>гі</w:t>
      </w:r>
      <w:r w:rsidRPr="00256CBE">
        <w:rPr>
          <w:rFonts w:ascii="Times New Roman" w:hAnsi="Times New Roman" w:cs="Times New Roman"/>
          <w:sz w:val="28"/>
          <w:szCs w:val="28"/>
          <w:lang w:val="kk-KZ"/>
        </w:rPr>
        <w:t xml:space="preserve"> еңбек нарығында ауқымды өзгерістер болып жатқанын Қазақстан Республикасының </w:t>
      </w:r>
      <w:r w:rsidR="00F74247" w:rsidRPr="00256CBE">
        <w:rPr>
          <w:rFonts w:ascii="Times New Roman" w:hAnsi="Times New Roman" w:cs="Times New Roman"/>
          <w:sz w:val="28"/>
          <w:szCs w:val="28"/>
          <w:lang w:val="kk-KZ"/>
        </w:rPr>
        <w:t>П</w:t>
      </w:r>
      <w:r w:rsidRPr="00256CBE">
        <w:rPr>
          <w:rFonts w:ascii="Times New Roman" w:hAnsi="Times New Roman" w:cs="Times New Roman"/>
          <w:sz w:val="28"/>
          <w:szCs w:val="28"/>
          <w:lang w:val="kk-KZ"/>
        </w:rPr>
        <w:t>резиденті</w:t>
      </w:r>
      <w:r w:rsidR="00F7424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Қасым-Жомарт Кемелұлы Тоқаев өзінің «Әділетті Қазақстанның экономикалық бағдары» атты Қазақстан халқына жолдауында атап өтіп,  «жоғары лауазымды қызметтерге ие болғысы келетіндер көп, бірақ олардың біліктілігі тиісті талапқа сай келмейтіндігіне» назар аударады. Сонымен қатар білім беру мекемелерінің алдында әлемдік нарық талаптары мен сұранысына сай мамандарды дайындау мәселесінің тұрғандығын айтып өтті. Жолдама мәтінінде мемлекет басшысы еліміздің бүгінде ең дамыған елдердің қатарына кіруге, сондай-ақ әлемдік қауымдастық пен әлемдік білім кеңістігіне енуге ұмтылатындығына тағы да назар аударды [</w:t>
      </w:r>
      <w:r w:rsidR="00DE6856" w:rsidRPr="00256CBE">
        <w:rPr>
          <w:rFonts w:ascii="Times New Roman" w:hAnsi="Times New Roman" w:cs="Times New Roman"/>
          <w:sz w:val="28"/>
          <w:szCs w:val="28"/>
          <w:lang w:val="kk-KZ"/>
        </w:rPr>
        <w:t>8</w:t>
      </w:r>
      <w:r w:rsidRPr="00256CBE">
        <w:rPr>
          <w:rFonts w:ascii="Times New Roman" w:hAnsi="Times New Roman" w:cs="Times New Roman"/>
          <w:sz w:val="28"/>
          <w:szCs w:val="28"/>
          <w:lang w:val="kk-KZ"/>
        </w:rPr>
        <w:t xml:space="preserve">]. </w:t>
      </w:r>
    </w:p>
    <w:p w14:paraId="6C29232B" w14:textId="35083071"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Ғылым мен техниканы жаһандандыру және цифрландыру, ұлттық халықаралық жобалар еңбек нарығының жоғары оқу орындарын бітірушілерге қоятын талаптарындағы өзгерістердің себебі болып табылады. Әлемдік нарықта бәсекелестікке төтеп беру үшін білім берудің сапалы деңгейіне қол жеткізуді негіздейтін жоғары кәсіби еңбек ресурстарын қалыптастыру қажет. Ал бұл мәселе шеттілдік білім мәселесімен ұштаса</w:t>
      </w:r>
      <w:r w:rsidR="00F74247" w:rsidRPr="00256CBE">
        <w:rPr>
          <w:rFonts w:ascii="Times New Roman" w:hAnsi="Times New Roman" w:cs="Times New Roman"/>
          <w:sz w:val="28"/>
          <w:szCs w:val="28"/>
          <w:lang w:val="kk-KZ"/>
        </w:rPr>
        <w:t>ды</w:t>
      </w:r>
      <w:r w:rsidRPr="00256CBE">
        <w:rPr>
          <w:rFonts w:ascii="Times New Roman" w:hAnsi="Times New Roman" w:cs="Times New Roman"/>
          <w:sz w:val="28"/>
          <w:szCs w:val="28"/>
          <w:lang w:val="kk-KZ"/>
        </w:rPr>
        <w:t>. Шетел тілін меңгерудің халықаралық стандарттардың талаптарына сай қамтамасыз етуге ұмтылу, халықаралық және жалпыеуропалық стандарттар мен шетел тілін меңгеру құзыреттерін әзірлеу және қабылдау, оны білім берудің халықаралық интеграциялық моделі үшін белсенді енгізу өткен ғасырдың жетістігі болып табылады</w:t>
      </w:r>
      <w:r w:rsidR="00F74247" w:rsidRPr="00256CBE">
        <w:rPr>
          <w:rFonts w:ascii="Times New Roman" w:hAnsi="Times New Roman" w:cs="Times New Roman"/>
          <w:sz w:val="28"/>
          <w:szCs w:val="28"/>
          <w:lang w:val="kk-KZ"/>
        </w:rPr>
        <w:t>. Ш</w:t>
      </w:r>
      <w:r w:rsidRPr="00256CBE">
        <w:rPr>
          <w:rFonts w:ascii="Times New Roman" w:hAnsi="Times New Roman" w:cs="Times New Roman"/>
          <w:sz w:val="28"/>
          <w:szCs w:val="28"/>
          <w:lang w:val="kk-KZ"/>
        </w:rPr>
        <w:t>етел тілдерін тереңдету және халықаралық кәсіпаралық кооперация мен бірлескен халықаралық қызметтің құралдары ретінде пайдалану жөніндегі мақсатты бағдарламалар - бұл жоғары кәсіптік білім беру жүйесіндегі жаңғырту процестерін шешуге бағытталған қазіргі заманғы міндеттер қатарында.</w:t>
      </w:r>
    </w:p>
    <w:p w14:paraId="013729F4" w14:textId="77777777"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Елдегi саяси, әлеуметтiк-экономикалық және мәдени өзгерiстердiң және ғылымның, бiлiм беру мен өндiрiстiң ықпалдасуының арқасында кәсiби даярлық саласында шетел тiлiнiң рөлiне деген назардың артуы байқалады.</w:t>
      </w:r>
    </w:p>
    <w:p w14:paraId="3C511689" w14:textId="77777777"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Шетел тілі - бұл:</w:t>
      </w:r>
    </w:p>
    <w:p w14:paraId="0DDA55A6" w14:textId="236BFD1F"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 Ақпараттың кез келген түріне қол жеткізуді қамтамасыз ететін құралдардың бірі. </w:t>
      </w:r>
    </w:p>
    <w:p w14:paraId="0C147203" w14:textId="5F17BE4C"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 Халықаралық ынтымақтастық құралы</w:t>
      </w:r>
      <w:r w:rsidR="009D08A4" w:rsidRPr="00256CBE">
        <w:rPr>
          <w:rFonts w:ascii="Times New Roman" w:hAnsi="Times New Roman" w:cs="Times New Roman"/>
          <w:sz w:val="28"/>
          <w:szCs w:val="28"/>
          <w:lang w:val="kk-KZ"/>
        </w:rPr>
        <w:t xml:space="preserve"> ретінде м</w:t>
      </w:r>
      <w:r w:rsidRPr="00256CBE">
        <w:rPr>
          <w:rFonts w:ascii="Times New Roman" w:hAnsi="Times New Roman" w:cs="Times New Roman"/>
          <w:sz w:val="28"/>
          <w:szCs w:val="28"/>
          <w:lang w:val="kk-KZ"/>
        </w:rPr>
        <w:t xml:space="preserve">емлекетаралық қарым-қатынасты жақсарту мақсатында қолданылады; </w:t>
      </w:r>
    </w:p>
    <w:p w14:paraId="0766931E" w14:textId="4A284517"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3) Қоғам тыныс-тіршілігінің түрлі салаларындағы ұлттық-мәдени шектеу</w:t>
      </w:r>
      <w:r w:rsidR="009D08A4" w:rsidRPr="00256CBE">
        <w:rPr>
          <w:rFonts w:ascii="Times New Roman" w:hAnsi="Times New Roman" w:cs="Times New Roman"/>
          <w:sz w:val="28"/>
          <w:szCs w:val="28"/>
          <w:lang w:val="kk-KZ"/>
        </w:rPr>
        <w:t>ді</w:t>
      </w:r>
      <w:r w:rsidRPr="00256CBE">
        <w:rPr>
          <w:rFonts w:ascii="Times New Roman" w:hAnsi="Times New Roman" w:cs="Times New Roman"/>
          <w:sz w:val="28"/>
          <w:szCs w:val="28"/>
          <w:lang w:val="kk-KZ"/>
        </w:rPr>
        <w:t xml:space="preserve"> еңсеру құралы. Тілдік, мәдени айырмашылықтарға қарамастан, тұлғааралық қарым-қатынасқа түсу құралы ретінде қолданылады;</w:t>
      </w:r>
    </w:p>
    <w:p w14:paraId="052697F4" w14:textId="54769990"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 Адамдардың әлемде еркін жүріп-тұру құқығын қамтамасыз ету кезінде</w:t>
      </w:r>
      <w:r w:rsidR="00FB28CB"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білім алу және жұмыс түрлерін, әртүрлі халықаралық ұйымдарға қатысуды таңдау кезінде тілдік кедергіні алып тастау құралдарының бірі болып табылады. Әрбір тұлғаның кәсіби дамуын қамтамасыз ететін құрал. </w:t>
      </w:r>
      <w:r w:rsidR="00FB28CB" w:rsidRPr="00256CBE">
        <w:rPr>
          <w:rFonts w:ascii="Times New Roman" w:hAnsi="Times New Roman" w:cs="Times New Roman"/>
          <w:sz w:val="28"/>
          <w:szCs w:val="28"/>
          <w:lang w:val="kk-KZ"/>
        </w:rPr>
        <w:t>Ш</w:t>
      </w:r>
      <w:r w:rsidRPr="00256CBE">
        <w:rPr>
          <w:rFonts w:ascii="Times New Roman" w:hAnsi="Times New Roman" w:cs="Times New Roman"/>
          <w:sz w:val="28"/>
          <w:szCs w:val="28"/>
          <w:lang w:val="kk-KZ"/>
        </w:rPr>
        <w:t>етел тілі елдің сыртқы экономикалық қызметіне қатысу үшін мамандар даярлау кезінде тілдік емес жоғары оқу орындарында бірінші дәрежелі маңызға ие болады.</w:t>
      </w:r>
    </w:p>
    <w:p w14:paraId="3489A141" w14:textId="77777777" w:rsidR="00DB239D"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Қазақстан Республикасының 2023-2029 жылдарға арналған жоғары білім мен ғылымды дамыту Тұжырымдамасында келесі жолдарда көрініс табады:  «Болон процесінің қағидаттарына сәйкес </w:t>
      </w:r>
      <w:r w:rsidR="006C3E34" w:rsidRPr="00256CBE">
        <w:rPr>
          <w:rFonts w:ascii="Times New Roman" w:hAnsi="Times New Roman" w:cs="Times New Roman"/>
          <w:sz w:val="28"/>
          <w:szCs w:val="28"/>
          <w:lang w:val="kk-KZ"/>
        </w:rPr>
        <w:t>жоғары білім беру мекемелерінде</w:t>
      </w:r>
      <w:r w:rsidRPr="00256CBE">
        <w:rPr>
          <w:rFonts w:ascii="Times New Roman" w:hAnsi="Times New Roman" w:cs="Times New Roman"/>
          <w:sz w:val="28"/>
          <w:szCs w:val="28"/>
          <w:lang w:val="kk-KZ"/>
        </w:rPr>
        <w:t xml:space="preserve"> академиялық және басқарушылық дербестікті, интернационалдандыруды, академиялық мүмкіншіліктердің шеңберін кеңейтуді көздейді»</w:t>
      </w:r>
      <w:r w:rsidR="00427F8B" w:rsidRPr="00256CBE">
        <w:rPr>
          <w:rFonts w:ascii="Times New Roman" w:hAnsi="Times New Roman" w:cs="Times New Roman"/>
          <w:sz w:val="28"/>
          <w:szCs w:val="28"/>
          <w:lang w:val="kk-KZ"/>
        </w:rPr>
        <w:t xml:space="preserve"> [9].</w:t>
      </w:r>
      <w:r w:rsidRPr="00256CBE">
        <w:rPr>
          <w:rFonts w:ascii="Times New Roman" w:hAnsi="Times New Roman" w:cs="Times New Roman"/>
          <w:sz w:val="28"/>
          <w:szCs w:val="28"/>
          <w:lang w:val="kk-KZ"/>
        </w:rPr>
        <w:t xml:space="preserve"> Тұжырымдаманың негізгі ұсынатын идеясы білім беру бағытына шетелдік тәжірибені кіріктіріп, ортақ нүктелерін табу арқылы, отандық және шетелдік ғылым мен білім жетістіктерін ескере отырып ынтымақтастықта әрекет ету мақсатын қойғандығын ескереміз. Сонымен қатар, тұжырымдама еліміздің білім беру үрдісінің шет елдер мен университеттердің жоғары және жоғары оқу орнынан кейінгі білім беру саласындағы ынтымақтастықты кеңейтуге мүдделілігіне тоқталады. Осы орайда, тіл мәселесінің күрделеніп, мемлекет тарапынан ерекше назарға бөленіп отырғанын ескереміз. </w:t>
      </w:r>
    </w:p>
    <w:p w14:paraId="2F8EEAA0" w14:textId="77777777" w:rsidR="00DE53DF"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Тұжырымдам</w:t>
      </w:r>
      <w:r w:rsidR="00DB239D" w:rsidRPr="00256CBE">
        <w:rPr>
          <w:rFonts w:ascii="Times New Roman" w:hAnsi="Times New Roman" w:cs="Times New Roman"/>
          <w:sz w:val="28"/>
          <w:szCs w:val="28"/>
          <w:lang w:val="kk-KZ"/>
        </w:rPr>
        <w:t xml:space="preserve">ада </w:t>
      </w:r>
      <w:r w:rsidRPr="00256CBE">
        <w:rPr>
          <w:rFonts w:ascii="Times New Roman" w:hAnsi="Times New Roman" w:cs="Times New Roman"/>
          <w:sz w:val="28"/>
          <w:szCs w:val="28"/>
          <w:lang w:val="kk-KZ"/>
        </w:rPr>
        <w:t>«интернационалдандыру»</w:t>
      </w:r>
      <w:r w:rsidR="00DB239D" w:rsidRPr="00256CBE">
        <w:rPr>
          <w:rFonts w:ascii="Times New Roman" w:hAnsi="Times New Roman" w:cs="Times New Roman"/>
          <w:sz w:val="28"/>
          <w:szCs w:val="28"/>
          <w:lang w:val="kk-KZ"/>
        </w:rPr>
        <w:t xml:space="preserve"> термині жоғары білім берудің негізгі трендерінің бірі ретінде көрсетілген.</w:t>
      </w:r>
      <w:r w:rsidRPr="00256CBE">
        <w:rPr>
          <w:rFonts w:ascii="Times New Roman" w:hAnsi="Times New Roman" w:cs="Times New Roman"/>
          <w:sz w:val="28"/>
          <w:szCs w:val="28"/>
          <w:lang w:val="kk-KZ"/>
        </w:rPr>
        <w:t xml:space="preserve"> Бұл әрекеттің негізгі мақсаты: еліміздегі жоғары білім бағытын жаһанданған заман талаптарына сәйкестендіре отырып, дамыған елдердің білім беру стратегиялар мен тәжірибелеріне сай жаңартып, өзгерістер енгізу. Ал бұл мәселенің түп тамыры тілмен тікелей байланыста. Яғни еліміздегі жоғары білім алу</w:t>
      </w:r>
      <w:r w:rsidR="00980D59" w:rsidRPr="00256CBE">
        <w:rPr>
          <w:rFonts w:ascii="Times New Roman" w:hAnsi="Times New Roman" w:cs="Times New Roman"/>
          <w:sz w:val="28"/>
          <w:szCs w:val="28"/>
          <w:lang w:val="kk-KZ"/>
        </w:rPr>
        <w:t xml:space="preserve">дың </w:t>
      </w:r>
      <w:r w:rsidRPr="00256CBE">
        <w:rPr>
          <w:rFonts w:ascii="Times New Roman" w:hAnsi="Times New Roman" w:cs="Times New Roman"/>
          <w:sz w:val="28"/>
          <w:szCs w:val="28"/>
          <w:lang w:val="kk-KZ"/>
        </w:rPr>
        <w:t xml:space="preserve">даму барысы тілдік білімнің даму барысымен тығыз қарым-қатынаста. </w:t>
      </w:r>
    </w:p>
    <w:p w14:paraId="34A02C01" w14:textId="249D9880" w:rsidR="00626F50" w:rsidRPr="00256CBE" w:rsidRDefault="00DE53D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Тұжырымдамада «ү</w:t>
      </w:r>
      <w:r w:rsidR="00626F50" w:rsidRPr="00256CBE">
        <w:rPr>
          <w:rFonts w:ascii="Times New Roman" w:hAnsi="Times New Roman" w:cs="Times New Roman"/>
          <w:sz w:val="28"/>
          <w:szCs w:val="28"/>
          <w:lang w:val="kk-KZ"/>
        </w:rPr>
        <w:t>штік спираль моделі</w:t>
      </w:r>
      <w:r w:rsidRPr="00256CBE">
        <w:rPr>
          <w:rFonts w:ascii="Times New Roman" w:hAnsi="Times New Roman" w:cs="Times New Roman"/>
          <w:sz w:val="28"/>
          <w:szCs w:val="28"/>
          <w:lang w:val="kk-KZ"/>
        </w:rPr>
        <w:t xml:space="preserve">» көрініс табады. </w:t>
      </w:r>
      <w:r w:rsidR="00626F50" w:rsidRPr="00256CBE">
        <w:rPr>
          <w:rFonts w:ascii="Times New Roman" w:hAnsi="Times New Roman" w:cs="Times New Roman"/>
          <w:sz w:val="28"/>
          <w:szCs w:val="28"/>
          <w:lang w:val="kk-KZ"/>
        </w:rPr>
        <w:t xml:space="preserve">Бұл </w:t>
      </w:r>
      <w:r w:rsidRPr="00256CBE">
        <w:rPr>
          <w:rFonts w:ascii="Times New Roman" w:hAnsi="Times New Roman" w:cs="Times New Roman"/>
          <w:sz w:val="28"/>
          <w:szCs w:val="28"/>
          <w:lang w:val="kk-KZ"/>
        </w:rPr>
        <w:t>дегеніміз</w:t>
      </w:r>
      <w:r w:rsidR="00626F50" w:rsidRPr="00256CBE">
        <w:rPr>
          <w:rFonts w:ascii="Times New Roman" w:hAnsi="Times New Roman" w:cs="Times New Roman"/>
          <w:sz w:val="28"/>
          <w:szCs w:val="28"/>
          <w:lang w:val="kk-KZ"/>
        </w:rPr>
        <w:t xml:space="preserve"> заманауи білім беру бағдарламаларындағы инновацияларды, шетелдік тәжірибелерді қолдана отырып университеттердің, бизнес пен мемлекеттің өзара ынтымақтастық іс-қимыл жүйесі. </w:t>
      </w:r>
      <w:r w:rsidR="002B0C39" w:rsidRPr="00256CBE">
        <w:rPr>
          <w:rFonts w:ascii="Times New Roman" w:hAnsi="Times New Roman" w:cs="Times New Roman"/>
          <w:sz w:val="28"/>
          <w:szCs w:val="28"/>
          <w:lang w:val="kk-KZ"/>
        </w:rPr>
        <w:t>О</w:t>
      </w:r>
      <w:r w:rsidR="00626F50" w:rsidRPr="00256CBE">
        <w:rPr>
          <w:rFonts w:ascii="Times New Roman" w:hAnsi="Times New Roman" w:cs="Times New Roman"/>
          <w:sz w:val="28"/>
          <w:szCs w:val="28"/>
          <w:lang w:val="kk-KZ"/>
        </w:rPr>
        <w:t xml:space="preserve">сы құжатта: «Бакалавриаттың білім беру бағдарламасы еңбек нарығының сұраныстарына және жаһандық өзгерістерге икемді болады» деген жолдардан мамандарды дайындаудың отандық бағдарламалары шетелдік бағдарламалармен бір қатарда жүріп, шетелдік білім </w:t>
      </w:r>
      <w:r w:rsidR="00626F50" w:rsidRPr="00256CBE">
        <w:rPr>
          <w:rFonts w:ascii="Times New Roman" w:hAnsi="Times New Roman" w:cs="Times New Roman"/>
          <w:sz w:val="28"/>
          <w:szCs w:val="28"/>
          <w:lang w:val="kk-KZ"/>
        </w:rPr>
        <w:lastRenderedPageBreak/>
        <w:t>беру бағдарламаларының мазмұндық ерекшеліктері мен артықшылықтары елімізд</w:t>
      </w:r>
      <w:r w:rsidR="00BC3CD3" w:rsidRPr="00256CBE">
        <w:rPr>
          <w:rFonts w:ascii="Times New Roman" w:hAnsi="Times New Roman" w:cs="Times New Roman"/>
          <w:sz w:val="28"/>
          <w:szCs w:val="28"/>
          <w:lang w:val="kk-KZ"/>
        </w:rPr>
        <w:t>е</w:t>
      </w:r>
      <w:r w:rsidR="00626F50" w:rsidRPr="00256CBE">
        <w:rPr>
          <w:rFonts w:ascii="Times New Roman" w:hAnsi="Times New Roman" w:cs="Times New Roman"/>
          <w:sz w:val="28"/>
          <w:szCs w:val="28"/>
          <w:lang w:val="kk-KZ"/>
        </w:rPr>
        <w:t xml:space="preserve"> қолданысқа енгізетін оқу үдерісінде орын алады</w:t>
      </w:r>
      <w:r w:rsidR="00427F8B" w:rsidRPr="00256CBE">
        <w:rPr>
          <w:rFonts w:ascii="Times New Roman" w:hAnsi="Times New Roman" w:cs="Times New Roman"/>
          <w:sz w:val="28"/>
          <w:szCs w:val="28"/>
          <w:lang w:val="kk-KZ"/>
        </w:rPr>
        <w:t>.</w:t>
      </w:r>
    </w:p>
    <w:p w14:paraId="7FC4FD53" w14:textId="7FCCADE6"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туралы Қазақстан Республикасының Заңын</w:t>
      </w:r>
      <w:r w:rsidR="00BC3CD3" w:rsidRPr="00256CBE">
        <w:rPr>
          <w:rFonts w:ascii="Times New Roman" w:hAnsi="Times New Roman" w:cs="Times New Roman"/>
          <w:sz w:val="28"/>
          <w:szCs w:val="28"/>
          <w:lang w:val="kk-KZ"/>
        </w:rPr>
        <w:t xml:space="preserve">да </w:t>
      </w:r>
      <w:r w:rsidRPr="00256CBE">
        <w:rPr>
          <w:rFonts w:ascii="Times New Roman" w:hAnsi="Times New Roman" w:cs="Times New Roman"/>
          <w:sz w:val="28"/>
          <w:szCs w:val="28"/>
          <w:lang w:val="kk-KZ"/>
        </w:rPr>
        <w:t>мемлекеттік білім беру жүйесінде шеттілдік білімнің орнына ерекше назар аудар</w:t>
      </w:r>
      <w:r w:rsidR="00BC3CD3" w:rsidRPr="00256CBE">
        <w:rPr>
          <w:rFonts w:ascii="Times New Roman" w:hAnsi="Times New Roman" w:cs="Times New Roman"/>
          <w:sz w:val="28"/>
          <w:szCs w:val="28"/>
          <w:lang w:val="kk-KZ"/>
        </w:rPr>
        <w:t>ылған</w:t>
      </w:r>
      <w:r w:rsidRPr="00256CBE">
        <w:rPr>
          <w:rFonts w:ascii="Times New Roman" w:hAnsi="Times New Roman" w:cs="Times New Roman"/>
          <w:sz w:val="28"/>
          <w:szCs w:val="28"/>
          <w:lang w:val="kk-KZ"/>
        </w:rPr>
        <w:t xml:space="preserve">. Шеттілдік білімнің маңыздылығының алғашқы көрінісін «Білім беру жүйесінің міндеттерінің бірі: білім алушы ұрпақты отандық және әлемдік мәдени, ғылыми жетістіктеріне баулу. Шетел тәжірибесін мысалға ала отырып, қазақ халқы мен республиканың басқа да халықтарының тарихын, әдет-ғұрпы мен дәстүрлерін зерделеу; мемлекеттік тілді, орыс, шетел тілдерін меңгерту»,- деген жолдардан </w:t>
      </w:r>
      <w:r w:rsidR="004530B9" w:rsidRPr="00256CBE">
        <w:rPr>
          <w:rFonts w:ascii="Times New Roman" w:hAnsi="Times New Roman" w:cs="Times New Roman"/>
          <w:sz w:val="28"/>
          <w:szCs w:val="28"/>
          <w:lang w:val="kk-KZ"/>
        </w:rPr>
        <w:t>көреміз</w:t>
      </w:r>
      <w:r w:rsidRPr="00256CBE">
        <w:rPr>
          <w:rFonts w:ascii="Times New Roman" w:hAnsi="Times New Roman" w:cs="Times New Roman"/>
          <w:sz w:val="28"/>
          <w:szCs w:val="28"/>
          <w:lang w:val="kk-KZ"/>
        </w:rPr>
        <w:t>. Осы орайда,  еліміздің білім беру саясатында мемлекеттік тіл білімімен қатар</w:t>
      </w:r>
      <w:r w:rsidR="004E43EF"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шеттілдік білім де оқу </w:t>
      </w:r>
      <w:r w:rsidR="004E43EF"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ағарту бағыты бойынша жіті қадағаланады [4].  </w:t>
      </w:r>
    </w:p>
    <w:p w14:paraId="3A9D2A23" w14:textId="77CCA728" w:rsidR="00626F50" w:rsidRPr="00256CBE" w:rsidRDefault="007714F6"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Жоғары және жоғары оқу орнынан кейінгі білім берудің мемлекеттік жалпыға міндетті стандарты </w:t>
      </w:r>
      <w:r w:rsidR="00626F50" w:rsidRPr="00256CBE">
        <w:rPr>
          <w:rFonts w:ascii="Times New Roman" w:hAnsi="Times New Roman" w:cs="Times New Roman"/>
          <w:sz w:val="28"/>
          <w:szCs w:val="28"/>
          <w:lang w:val="kk-KZ"/>
        </w:rPr>
        <w:t>«Білім туралы заңының» тармақшалары мен баптарына сәйкес әзірленіп, оқу жүктем</w:t>
      </w:r>
      <w:r w:rsidRPr="00256CBE">
        <w:rPr>
          <w:rFonts w:ascii="Times New Roman" w:hAnsi="Times New Roman" w:cs="Times New Roman"/>
          <w:sz w:val="28"/>
          <w:szCs w:val="28"/>
          <w:lang w:val="kk-KZ"/>
        </w:rPr>
        <w:t>е</w:t>
      </w:r>
      <w:r w:rsidR="00626F50" w:rsidRPr="00256CBE">
        <w:rPr>
          <w:rFonts w:ascii="Times New Roman" w:hAnsi="Times New Roman" w:cs="Times New Roman"/>
          <w:sz w:val="28"/>
          <w:szCs w:val="28"/>
          <w:lang w:val="kk-KZ"/>
        </w:rPr>
        <w:t>сін айқындап, білім беру барысының  мазмұнына қойылатын талаптарды нақтылап, сонымен қатар білім алушылардың білім алу мерзімі мен деңгейінің талаптарға сәйкес, мақсатты түрде жүзеге асуын қадағалайтын нормативтік-құқықтық құжат. Бұл құжатта шетел тілінің білім беру үдерісінің барысындағы орнына назар аударатын болсақ, «шетел тілі» пәні стандарт мәтініне сәйкес міндетті компонент пәндерінің тізіміне тиесілі және пәннің мақстаттық бағыты «тұлғааралық әлеуметтік және кәсіби қарым-қатынасқа түсу қабілеттерін даматытандығы, тұлғаның заманауи өзгерістерге бейімделу қабілетін дамытуы» сияқты қабілеттермен си</w:t>
      </w:r>
      <w:r w:rsidR="00F81B5B" w:rsidRPr="00256CBE">
        <w:rPr>
          <w:rFonts w:ascii="Times New Roman" w:hAnsi="Times New Roman" w:cs="Times New Roman"/>
          <w:sz w:val="28"/>
          <w:szCs w:val="28"/>
          <w:lang w:val="kk-KZ"/>
        </w:rPr>
        <w:t>па</w:t>
      </w:r>
      <w:r w:rsidR="00626F50" w:rsidRPr="00256CBE">
        <w:rPr>
          <w:rFonts w:ascii="Times New Roman" w:hAnsi="Times New Roman" w:cs="Times New Roman"/>
          <w:sz w:val="28"/>
          <w:szCs w:val="28"/>
          <w:lang w:val="kk-KZ"/>
        </w:rPr>
        <w:t>тталады</w:t>
      </w:r>
      <w:r w:rsidR="00C26E11" w:rsidRPr="00256CBE">
        <w:rPr>
          <w:rFonts w:ascii="Times New Roman" w:hAnsi="Times New Roman" w:cs="Times New Roman"/>
          <w:sz w:val="28"/>
          <w:szCs w:val="28"/>
          <w:lang w:val="kk-KZ"/>
        </w:rPr>
        <w:t xml:space="preserve"> [7].</w:t>
      </w:r>
      <w:r w:rsidR="00626F50" w:rsidRPr="00256CBE">
        <w:rPr>
          <w:rFonts w:ascii="Times New Roman" w:hAnsi="Times New Roman" w:cs="Times New Roman"/>
          <w:sz w:val="28"/>
          <w:szCs w:val="28"/>
          <w:lang w:val="kk-KZ"/>
        </w:rPr>
        <w:t xml:space="preserve"> Шеттілдік білімнің кәсіби бағдары бойынша кәсіптік дайындық сапасын арттыру мақсатында тілдік бағдарлама</w:t>
      </w:r>
      <w:r w:rsidR="00F81B5B" w:rsidRPr="00256CBE">
        <w:rPr>
          <w:rFonts w:ascii="Times New Roman" w:hAnsi="Times New Roman" w:cs="Times New Roman"/>
          <w:sz w:val="28"/>
          <w:szCs w:val="28"/>
          <w:lang w:val="kk-KZ"/>
        </w:rPr>
        <w:t>лар</w:t>
      </w:r>
      <w:r w:rsidR="00626F50" w:rsidRPr="00256CBE">
        <w:rPr>
          <w:rFonts w:ascii="Times New Roman" w:hAnsi="Times New Roman" w:cs="Times New Roman"/>
          <w:sz w:val="28"/>
          <w:szCs w:val="28"/>
          <w:lang w:val="kk-KZ"/>
        </w:rPr>
        <w:t>ға дербес өзгерістер енгізу мүмкіншілігі де қарастырылған. Осы мәселені нақтылай кетсек пән бойынша білім беру</w:t>
      </w:r>
      <w:r w:rsidR="00F81B5B" w:rsidRPr="00256CBE">
        <w:rPr>
          <w:rFonts w:ascii="Times New Roman" w:hAnsi="Times New Roman" w:cs="Times New Roman"/>
          <w:sz w:val="28"/>
          <w:szCs w:val="28"/>
          <w:lang w:val="kk-KZ"/>
        </w:rPr>
        <w:t xml:space="preserve"> оқу</w:t>
      </w:r>
      <w:r w:rsidR="00626F50" w:rsidRPr="00256CBE">
        <w:rPr>
          <w:rFonts w:ascii="Times New Roman" w:hAnsi="Times New Roman" w:cs="Times New Roman"/>
          <w:sz w:val="28"/>
          <w:szCs w:val="28"/>
          <w:lang w:val="kk-KZ"/>
        </w:rPr>
        <w:t xml:space="preserve"> жоспары білім беруші мекеме тарапынан да толықтырулар енгізу мүмкіншілігіне ие. </w:t>
      </w:r>
    </w:p>
    <w:p w14:paraId="3A665B87" w14:textId="0A927626"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Сонымен қатар, жалпы білім беретін пәндер цикілін аяқтағаннан кейінгі көрсеткіштер шетел тілін меңгерген білім алушының нәтижелік жетістіктері келесідей мүмкіншіліктерге жол ашады (</w:t>
      </w:r>
      <w:r w:rsidR="00787B24">
        <w:rPr>
          <w:rFonts w:ascii="Times New Roman" w:hAnsi="Times New Roman" w:cs="Times New Roman"/>
          <w:sz w:val="28"/>
          <w:szCs w:val="28"/>
          <w:lang w:val="kk-KZ"/>
        </w:rPr>
        <w:t>С</w:t>
      </w:r>
      <w:r w:rsidRPr="00256CBE">
        <w:rPr>
          <w:rFonts w:ascii="Times New Roman" w:hAnsi="Times New Roman" w:cs="Times New Roman"/>
          <w:sz w:val="28"/>
          <w:szCs w:val="28"/>
          <w:lang w:val="kk-KZ"/>
        </w:rPr>
        <w:t>урет  1):</w:t>
      </w:r>
    </w:p>
    <w:p w14:paraId="03D22995" w14:textId="77777777" w:rsidR="00626F50" w:rsidRPr="00256CBE" w:rsidRDefault="00626F50" w:rsidP="00746AEA">
      <w:pPr>
        <w:spacing w:after="0" w:line="240" w:lineRule="auto"/>
        <w:ind w:firstLine="709"/>
        <w:jc w:val="both"/>
        <w:rPr>
          <w:rFonts w:ascii="Times New Roman" w:hAnsi="Times New Roman" w:cs="Times New Roman"/>
          <w:sz w:val="28"/>
          <w:szCs w:val="28"/>
          <w:lang w:val="kk-KZ"/>
        </w:rPr>
      </w:pPr>
    </w:p>
    <w:p w14:paraId="3091DCF2" w14:textId="77777777" w:rsidR="00626F50" w:rsidRPr="00256CBE" w:rsidRDefault="00626F50"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noProof/>
          <w:sz w:val="28"/>
          <w:szCs w:val="28"/>
          <w:lang w:val="kk-KZ"/>
        </w:rPr>
        <w:lastRenderedPageBreak/>
        <w:drawing>
          <wp:inline distT="0" distB="0" distL="0" distR="0" wp14:anchorId="019818DC" wp14:editId="42FE50E4">
            <wp:extent cx="6042660" cy="3162300"/>
            <wp:effectExtent l="0" t="0" r="0" b="1905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6D60302" w14:textId="77777777" w:rsidR="00626F50" w:rsidRPr="00256CBE" w:rsidRDefault="00626F50" w:rsidP="00746AEA">
      <w:pPr>
        <w:spacing w:after="0" w:line="240" w:lineRule="auto"/>
        <w:jc w:val="center"/>
        <w:rPr>
          <w:rFonts w:ascii="Times New Roman" w:hAnsi="Times New Roman" w:cs="Times New Roman"/>
          <w:sz w:val="28"/>
          <w:szCs w:val="28"/>
          <w:lang w:val="kk-KZ"/>
        </w:rPr>
      </w:pPr>
    </w:p>
    <w:p w14:paraId="3B3E4E6D" w14:textId="7EF7DAD2" w:rsidR="00626F50" w:rsidRPr="00256CBE" w:rsidRDefault="00626F50" w:rsidP="00746AEA">
      <w:pPr>
        <w:spacing w:after="0" w:line="240" w:lineRule="auto"/>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 – Жоғары және жоғары орнынан кейінгі ББ мемлекеттік жалпыға міндетті стандарт</w:t>
      </w:r>
      <w:r w:rsidR="00AC202A" w:rsidRPr="00256CBE">
        <w:rPr>
          <w:rFonts w:ascii="Times New Roman" w:hAnsi="Times New Roman" w:cs="Times New Roman"/>
          <w:sz w:val="28"/>
          <w:szCs w:val="28"/>
          <w:lang w:val="kk-KZ"/>
        </w:rPr>
        <w:t xml:space="preserve">ындағы </w:t>
      </w:r>
      <w:r w:rsidRPr="00256CBE">
        <w:rPr>
          <w:rFonts w:ascii="Times New Roman" w:hAnsi="Times New Roman" w:cs="Times New Roman"/>
          <w:sz w:val="28"/>
          <w:szCs w:val="28"/>
          <w:lang w:val="kk-KZ"/>
        </w:rPr>
        <w:t xml:space="preserve">нәтижелік көрсеткіштер </w:t>
      </w:r>
    </w:p>
    <w:p w14:paraId="6053783F" w14:textId="77777777" w:rsidR="00626F50" w:rsidRPr="00256CBE" w:rsidRDefault="00626F50" w:rsidP="00746AEA">
      <w:pPr>
        <w:spacing w:after="0" w:line="240" w:lineRule="auto"/>
        <w:jc w:val="center"/>
        <w:rPr>
          <w:rFonts w:ascii="Times New Roman" w:hAnsi="Times New Roman" w:cs="Times New Roman"/>
          <w:sz w:val="28"/>
          <w:szCs w:val="28"/>
          <w:lang w:val="kk-KZ"/>
        </w:rPr>
      </w:pPr>
    </w:p>
    <w:p w14:paraId="7D39021E" w14:textId="1A838730"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алушылардың дайындық деңгейі бакалавриатта Дублин дескрипторларына сәйкес анықталады. Дескрипторларға сай студенттердің алдында кәсіби білім бағдарламасына сәйкес сан түрлі туындаған жағдаяттарды оқытылатын сала бойынша шешімін табу міндеті тұрады. Сонымен қатар, білім алушылар салалық бағдарлама құрылымына сәйкес шетел тілін академиялық сағат бойынша 300, ал академиялық кредит бойынша 10 жүктемесімен меңгеретінін атап өтеміз</w:t>
      </w:r>
      <w:r w:rsidR="00C26E11" w:rsidRPr="00256CBE">
        <w:rPr>
          <w:rFonts w:ascii="Times New Roman" w:hAnsi="Times New Roman" w:cs="Times New Roman"/>
          <w:sz w:val="28"/>
          <w:szCs w:val="28"/>
          <w:lang w:val="kk-KZ"/>
        </w:rPr>
        <w:t>.</w:t>
      </w:r>
    </w:p>
    <w:p w14:paraId="0F13350F" w14:textId="18F65DAA"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Дублин дескрипторларының мақсаты жоғары білім жүйесінің үш циклінің нәтижелік көрсеткіштерін сипаттауға бағытталған және Болон біліктілік құрылымындағы маңызы зор. </w:t>
      </w:r>
      <w:r w:rsidR="003D7D0B" w:rsidRPr="00256CBE">
        <w:rPr>
          <w:rFonts w:ascii="Times New Roman" w:hAnsi="Times New Roman" w:cs="Times New Roman"/>
          <w:sz w:val="28"/>
          <w:szCs w:val="28"/>
          <w:lang w:val="kk-KZ"/>
        </w:rPr>
        <w:t>Б</w:t>
      </w:r>
      <w:r w:rsidRPr="00256CBE">
        <w:rPr>
          <w:rFonts w:ascii="Times New Roman" w:hAnsi="Times New Roman" w:cs="Times New Roman"/>
          <w:sz w:val="28"/>
          <w:szCs w:val="28"/>
          <w:lang w:val="kk-KZ"/>
        </w:rPr>
        <w:t>ұл дескрипторлар 2002 жылдың 23 наурыз күні Joint Quality Initiative ғылыми конференциясында талқыланып</w:t>
      </w:r>
      <w:r w:rsidR="003D7D0B"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2004 жылы</w:t>
      </w:r>
      <w:r w:rsidR="003D7D0B" w:rsidRPr="00256CBE">
        <w:rPr>
          <w:rFonts w:ascii="Times New Roman" w:hAnsi="Times New Roman" w:cs="Times New Roman"/>
          <w:sz w:val="28"/>
          <w:szCs w:val="28"/>
          <w:lang w:val="kk-KZ"/>
        </w:rPr>
        <w:t xml:space="preserve"> қабылданды. </w:t>
      </w:r>
      <w:r w:rsidRPr="00256CBE">
        <w:rPr>
          <w:rFonts w:ascii="Times New Roman" w:hAnsi="Times New Roman" w:cs="Times New Roman"/>
          <w:sz w:val="28"/>
          <w:szCs w:val="28"/>
          <w:lang w:val="kk-KZ"/>
        </w:rPr>
        <w:t>Дублин дескрипторлары дегеніміз – белгілі бір цикл аяқталғаннан кейін студенттің меңгеріп, қолданысқа енгізетін біліктілік сипаттамасы. Бұл құжат</w:t>
      </w:r>
      <w:r w:rsidR="009545E8"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бакалавриат студенттер</w:t>
      </w:r>
      <w:r w:rsidR="009545E8"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нің біліктілігін жалпылама түрде ұсынады. Ұсынылған біліктілік тізімін де шеттілдік білім тұрғысынан қарастырып, келесідей нәтижелерге қол жіткіздік. Басты назар аударған мәселе бакалавриат бағдарламасын меңгеру барысында студенттердің кәсіби құзыреттіліктерін дамыту басты мақсат ретінде қарастырылады. Оның дәлелі ретінде Дублин дескрипторлары сипатталған құжат</w:t>
      </w:r>
      <w:r w:rsidR="009545E8" w:rsidRPr="00256CBE">
        <w:rPr>
          <w:rFonts w:ascii="Times New Roman" w:hAnsi="Times New Roman" w:cs="Times New Roman"/>
          <w:sz w:val="28"/>
          <w:szCs w:val="28"/>
          <w:lang w:val="kk-KZ"/>
        </w:rPr>
        <w:t xml:space="preserve">та </w:t>
      </w:r>
      <w:r w:rsidRPr="00256CBE">
        <w:rPr>
          <w:rFonts w:ascii="Times New Roman" w:hAnsi="Times New Roman" w:cs="Times New Roman"/>
          <w:sz w:val="28"/>
          <w:szCs w:val="28"/>
          <w:lang w:val="kk-KZ"/>
        </w:rPr>
        <w:t>жиі кездесетін «оқыту саласы бойынша кәсіби құзыреттілігін қалыптас</w:t>
      </w:r>
      <w:r w:rsidR="009545E8" w:rsidRPr="00256CBE">
        <w:rPr>
          <w:rFonts w:ascii="Times New Roman" w:hAnsi="Times New Roman" w:cs="Times New Roman"/>
          <w:sz w:val="28"/>
          <w:szCs w:val="28"/>
          <w:lang w:val="kk-KZ"/>
        </w:rPr>
        <w:t>ты</w:t>
      </w:r>
      <w:r w:rsidRPr="00256CBE">
        <w:rPr>
          <w:rFonts w:ascii="Times New Roman" w:hAnsi="Times New Roman" w:cs="Times New Roman"/>
          <w:sz w:val="28"/>
          <w:szCs w:val="28"/>
          <w:lang w:val="kk-KZ"/>
        </w:rPr>
        <w:t>ру және дамыту» деген сөз тіркесін келтіре аламыз.</w:t>
      </w:r>
      <w:r w:rsidR="009545E8" w:rsidRPr="00256CBE">
        <w:rPr>
          <w:rFonts w:ascii="Times New Roman" w:hAnsi="Times New Roman" w:cs="Times New Roman"/>
          <w:sz w:val="28"/>
          <w:szCs w:val="28"/>
          <w:lang w:val="kk-KZ"/>
        </w:rPr>
        <w:t xml:space="preserve"> С</w:t>
      </w:r>
      <w:r w:rsidRPr="00256CBE">
        <w:rPr>
          <w:rFonts w:ascii="Times New Roman" w:hAnsi="Times New Roman" w:cs="Times New Roman"/>
          <w:sz w:val="28"/>
          <w:szCs w:val="28"/>
          <w:lang w:val="kk-KZ"/>
        </w:rPr>
        <w:t>туденттердің таңдаған мамандықтары бойынша бакалавриат бағдарламасын меңгеру барысында салалық кәсіби құзыреттілікті дамыту басты қорытынды нәтиже ретінде сипатталады. Сонымен қатар, дескрипторлар тізіменде «түрлі ақпарат көзінен алынған мәліметпен жұмыс жасап, ақпарат алушының деңге</w:t>
      </w:r>
      <w:r w:rsidR="00F439B3" w:rsidRPr="00256CBE">
        <w:rPr>
          <w:rFonts w:ascii="Times New Roman" w:hAnsi="Times New Roman" w:cs="Times New Roman"/>
          <w:sz w:val="28"/>
          <w:szCs w:val="28"/>
          <w:lang w:val="kk-KZ"/>
        </w:rPr>
        <w:t>й</w:t>
      </w:r>
      <w:r w:rsidRPr="00256CBE">
        <w:rPr>
          <w:rFonts w:ascii="Times New Roman" w:hAnsi="Times New Roman" w:cs="Times New Roman"/>
          <w:sz w:val="28"/>
          <w:szCs w:val="28"/>
          <w:lang w:val="kk-KZ"/>
        </w:rPr>
        <w:t xml:space="preserve">іне сай бейімдеп, сапалы интерпретация жасау қажеттілігі» </w:t>
      </w:r>
      <w:r w:rsidRPr="00256CBE">
        <w:rPr>
          <w:rFonts w:ascii="Times New Roman" w:hAnsi="Times New Roman" w:cs="Times New Roman"/>
          <w:sz w:val="28"/>
          <w:szCs w:val="28"/>
          <w:lang w:val="kk-KZ"/>
        </w:rPr>
        <w:lastRenderedPageBreak/>
        <w:t>деген жолды тілдік тұрғыдан қарастырып, туындаған мәселені шешу барысында шеттелдік білімнің маңыздылығы атап өтілуде</w:t>
      </w:r>
      <w:r w:rsidR="00F439B3"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w:t>
      </w:r>
      <w:r w:rsidR="00DE6856" w:rsidRPr="00256CBE">
        <w:rPr>
          <w:rFonts w:ascii="Times New Roman" w:hAnsi="Times New Roman" w:cs="Times New Roman"/>
          <w:sz w:val="28"/>
          <w:szCs w:val="28"/>
          <w:lang w:val="kk-KZ"/>
        </w:rPr>
        <w:t>11</w:t>
      </w:r>
      <w:r w:rsidRPr="00256CBE">
        <w:rPr>
          <w:rFonts w:ascii="Times New Roman" w:hAnsi="Times New Roman" w:cs="Times New Roman"/>
          <w:sz w:val="28"/>
          <w:szCs w:val="28"/>
          <w:lang w:val="kk-KZ"/>
        </w:rPr>
        <w:t xml:space="preserve">].    </w:t>
      </w:r>
    </w:p>
    <w:p w14:paraId="2AC5280D" w14:textId="4315004C"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беру бағдарламалаларын мемлекеттік, қоғамдық талаптарға бейімдеу барысында маңызды рөл атқаратын басты құжаттардың бірі журналисттің кәсіби стандарты (КС). БАҚ өкілдерінің кәсіби стандарты «Атамекен» Қазақстан Республикасының Ұлттық кәсіпкерлер палатасы Басқарма төрағасының міндетін атқарушының бұйрығының қосымшасында ұсынылған. Қосымша сан түрлі мамандықтардың кәсіби бағытын қамтиды. Зерттеу жұмысының негізі болып табылатын «</w:t>
      </w:r>
      <w:r w:rsidR="00B23184" w:rsidRPr="00256CBE">
        <w:rPr>
          <w:rFonts w:ascii="Times New Roman" w:hAnsi="Times New Roman" w:cs="Times New Roman"/>
          <w:sz w:val="28"/>
          <w:szCs w:val="28"/>
          <w:lang w:val="kk-KZ"/>
        </w:rPr>
        <w:t>Ж</w:t>
      </w:r>
      <w:r w:rsidRPr="00256CBE">
        <w:rPr>
          <w:rFonts w:ascii="Times New Roman" w:hAnsi="Times New Roman" w:cs="Times New Roman"/>
          <w:sz w:val="28"/>
          <w:szCs w:val="28"/>
          <w:lang w:val="kk-KZ"/>
        </w:rPr>
        <w:t>урналистика» мамандығы стандарттың Бұқаралық ақпарат құралдары деген бөлімінде келесі салалар бойынша көрсетілген (сурет 2):</w:t>
      </w:r>
    </w:p>
    <w:p w14:paraId="689E4533" w14:textId="77777777" w:rsidR="00626F50" w:rsidRPr="00256CBE" w:rsidRDefault="00626F50" w:rsidP="00746AEA">
      <w:pPr>
        <w:spacing w:after="0" w:line="240" w:lineRule="auto"/>
        <w:ind w:firstLine="709"/>
        <w:jc w:val="both"/>
        <w:rPr>
          <w:rFonts w:ascii="Times New Roman" w:hAnsi="Times New Roman" w:cs="Times New Roman"/>
          <w:sz w:val="28"/>
          <w:szCs w:val="28"/>
          <w:lang w:val="kk-KZ"/>
        </w:rPr>
      </w:pPr>
    </w:p>
    <w:p w14:paraId="1AD1A480" w14:textId="77777777" w:rsidR="00626F50" w:rsidRPr="00256CBE" w:rsidRDefault="00626F50" w:rsidP="00746AEA">
      <w:pPr>
        <w:spacing w:after="0" w:line="240" w:lineRule="auto"/>
        <w:jc w:val="center"/>
        <w:rPr>
          <w:rFonts w:ascii="Times New Roman" w:hAnsi="Times New Roman" w:cs="Times New Roman"/>
          <w:sz w:val="28"/>
          <w:szCs w:val="28"/>
          <w:lang w:val="kk-KZ"/>
        </w:rPr>
      </w:pPr>
      <w:r w:rsidRPr="00256CBE">
        <w:rPr>
          <w:rFonts w:ascii="Times New Roman" w:hAnsi="Times New Roman" w:cs="Times New Roman"/>
          <w:noProof/>
          <w:sz w:val="28"/>
          <w:szCs w:val="28"/>
          <w:lang w:val="kk-KZ"/>
        </w:rPr>
        <w:drawing>
          <wp:inline distT="0" distB="0" distL="0" distR="0" wp14:anchorId="317211AC" wp14:editId="001CC66F">
            <wp:extent cx="5981700" cy="3977640"/>
            <wp:effectExtent l="0" t="0" r="19050" b="381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7A07659" w14:textId="77777777" w:rsidR="00626F50" w:rsidRPr="00256CBE" w:rsidRDefault="00626F50" w:rsidP="00746AEA">
      <w:pPr>
        <w:spacing w:after="0" w:line="240" w:lineRule="auto"/>
        <w:jc w:val="center"/>
        <w:rPr>
          <w:rFonts w:ascii="Times New Roman" w:hAnsi="Times New Roman" w:cs="Times New Roman"/>
          <w:sz w:val="28"/>
          <w:szCs w:val="28"/>
          <w:lang w:val="kk-KZ"/>
        </w:rPr>
      </w:pPr>
    </w:p>
    <w:p w14:paraId="61E928D8" w14:textId="269302A4" w:rsidR="00626F50" w:rsidRPr="00256CBE" w:rsidRDefault="00626F50" w:rsidP="00746AEA">
      <w:pPr>
        <w:spacing w:after="0" w:line="240" w:lineRule="auto"/>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2 – </w:t>
      </w:r>
      <w:r w:rsidR="0046266C" w:rsidRPr="00256CBE">
        <w:rPr>
          <w:rFonts w:ascii="Times New Roman" w:hAnsi="Times New Roman" w:cs="Times New Roman"/>
          <w:sz w:val="28"/>
          <w:szCs w:val="28"/>
          <w:lang w:val="kk-KZ"/>
        </w:rPr>
        <w:t>Масс медиа к</w:t>
      </w:r>
      <w:r w:rsidRPr="00256CBE">
        <w:rPr>
          <w:rFonts w:ascii="Times New Roman" w:hAnsi="Times New Roman" w:cs="Times New Roman"/>
          <w:sz w:val="28"/>
          <w:szCs w:val="28"/>
          <w:lang w:val="kk-KZ"/>
        </w:rPr>
        <w:t>әсіби стандар</w:t>
      </w:r>
      <w:r w:rsidR="0046266C" w:rsidRPr="00256CBE">
        <w:rPr>
          <w:rFonts w:ascii="Times New Roman" w:hAnsi="Times New Roman" w:cs="Times New Roman"/>
          <w:sz w:val="28"/>
          <w:szCs w:val="28"/>
          <w:lang w:val="kk-KZ"/>
        </w:rPr>
        <w:t xml:space="preserve">тында </w:t>
      </w:r>
      <w:r w:rsidRPr="00256CBE">
        <w:rPr>
          <w:rFonts w:ascii="Times New Roman" w:hAnsi="Times New Roman" w:cs="Times New Roman"/>
          <w:sz w:val="28"/>
          <w:szCs w:val="28"/>
          <w:lang w:val="kk-KZ"/>
        </w:rPr>
        <w:t>қамтыл</w:t>
      </w:r>
      <w:r w:rsidR="0046266C" w:rsidRPr="00256CBE">
        <w:rPr>
          <w:rFonts w:ascii="Times New Roman" w:hAnsi="Times New Roman" w:cs="Times New Roman"/>
          <w:sz w:val="28"/>
          <w:szCs w:val="28"/>
          <w:lang w:val="kk-KZ"/>
        </w:rPr>
        <w:t>ған</w:t>
      </w:r>
      <w:r w:rsidRPr="00256CBE">
        <w:rPr>
          <w:rFonts w:ascii="Times New Roman" w:hAnsi="Times New Roman" w:cs="Times New Roman"/>
          <w:sz w:val="28"/>
          <w:szCs w:val="28"/>
          <w:lang w:val="kk-KZ"/>
        </w:rPr>
        <w:t xml:space="preserve"> </w:t>
      </w:r>
    </w:p>
    <w:p w14:paraId="48D0D1B1" w14:textId="73B987D7" w:rsidR="00626F50" w:rsidRPr="00256CBE" w:rsidRDefault="005E051C" w:rsidP="00746AEA">
      <w:pPr>
        <w:spacing w:after="0" w:line="240" w:lineRule="auto"/>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w:t>
      </w:r>
      <w:r w:rsidR="00626F50" w:rsidRPr="00256CBE">
        <w:rPr>
          <w:rFonts w:ascii="Times New Roman" w:hAnsi="Times New Roman" w:cs="Times New Roman"/>
          <w:sz w:val="28"/>
          <w:szCs w:val="28"/>
          <w:lang w:val="kk-KZ"/>
        </w:rPr>
        <w:t>алалар</w:t>
      </w:r>
    </w:p>
    <w:p w14:paraId="5E7997B7" w14:textId="77777777" w:rsidR="005E051C" w:rsidRPr="00256CBE" w:rsidRDefault="005E051C" w:rsidP="00746AEA">
      <w:pPr>
        <w:spacing w:after="0" w:line="240" w:lineRule="auto"/>
        <w:jc w:val="center"/>
        <w:rPr>
          <w:rFonts w:ascii="Times New Roman" w:hAnsi="Times New Roman" w:cs="Times New Roman"/>
          <w:sz w:val="28"/>
          <w:szCs w:val="28"/>
          <w:lang w:val="kk-KZ"/>
        </w:rPr>
      </w:pPr>
    </w:p>
    <w:p w14:paraId="7A22A7B8" w14:textId="24DDA31C"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БАҚ салалық кәсіби стандарт</w:t>
      </w:r>
      <w:r w:rsidR="00F4588E" w:rsidRPr="00256CBE">
        <w:rPr>
          <w:rFonts w:ascii="Times New Roman" w:hAnsi="Times New Roman" w:cs="Times New Roman"/>
          <w:sz w:val="28"/>
          <w:szCs w:val="28"/>
          <w:lang w:val="kk-KZ"/>
        </w:rPr>
        <w:t xml:space="preserve">ында </w:t>
      </w:r>
      <w:r w:rsidRPr="00256CBE">
        <w:rPr>
          <w:rFonts w:ascii="Times New Roman" w:hAnsi="Times New Roman" w:cs="Times New Roman"/>
          <w:sz w:val="28"/>
          <w:szCs w:val="28"/>
          <w:lang w:val="kk-KZ"/>
        </w:rPr>
        <w:t>маманның кәсіби даярлығына қойылатын талаптардың шетел тілімен тығыз байланысы</w:t>
      </w:r>
      <w:r w:rsidR="00F4588E" w:rsidRPr="00256CBE">
        <w:rPr>
          <w:rFonts w:ascii="Times New Roman" w:hAnsi="Times New Roman" w:cs="Times New Roman"/>
          <w:sz w:val="28"/>
          <w:szCs w:val="28"/>
          <w:lang w:val="kk-KZ"/>
        </w:rPr>
        <w:t xml:space="preserve"> байқалады</w:t>
      </w:r>
      <w:r w:rsidRPr="00256CBE">
        <w:rPr>
          <w:rFonts w:ascii="Times New Roman" w:hAnsi="Times New Roman" w:cs="Times New Roman"/>
          <w:sz w:val="28"/>
          <w:szCs w:val="28"/>
          <w:lang w:val="kk-KZ"/>
        </w:rPr>
        <w:t xml:space="preserve">. Салалық маман, яғни біздің жағдайымызда журналистика саласының маманы  сан түрлі ақпарат көздерімен жұмыс барысында ақпаратты қабылдау, талдау, бейімдеу, өндіру сияқты кезеңдермен жұмыс істейді. </w:t>
      </w:r>
      <w:r w:rsidR="00D56A82" w:rsidRPr="00256CBE">
        <w:rPr>
          <w:rFonts w:ascii="Times New Roman" w:hAnsi="Times New Roman" w:cs="Times New Roman"/>
          <w:sz w:val="28"/>
          <w:szCs w:val="28"/>
          <w:lang w:val="kk-KZ"/>
        </w:rPr>
        <w:t>Б</w:t>
      </w:r>
      <w:r w:rsidRPr="00256CBE">
        <w:rPr>
          <w:rFonts w:ascii="Times New Roman" w:hAnsi="Times New Roman" w:cs="Times New Roman"/>
          <w:sz w:val="28"/>
          <w:szCs w:val="28"/>
          <w:lang w:val="kk-KZ"/>
        </w:rPr>
        <w:t>олашақ журналистің кәсіби әрекеттері кәсіби қызметі, құзыреттіліктері, сұраныс пен нәтиже сәйкестігі, кәсіби нәтижелік индикаторлар тұрғысынан қарастырылады. Кәсіби стандарт</w:t>
      </w:r>
      <w:r w:rsidR="0067053B"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 шеттілдік білім тұрғысынан қарастыры</w:t>
      </w:r>
      <w:r w:rsidR="00536573" w:rsidRPr="00256CBE">
        <w:rPr>
          <w:rFonts w:ascii="Times New Roman" w:hAnsi="Times New Roman" w:cs="Times New Roman"/>
          <w:sz w:val="28"/>
          <w:szCs w:val="28"/>
          <w:lang w:val="kk-KZ"/>
        </w:rPr>
        <w:t>п</w:t>
      </w:r>
      <w:r w:rsidR="0067053B"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шетел тіліне жүгіну қажеттілігі келесі </w:t>
      </w:r>
      <w:r w:rsidR="00536573" w:rsidRPr="00256CBE">
        <w:rPr>
          <w:rFonts w:ascii="Times New Roman" w:hAnsi="Times New Roman" w:cs="Times New Roman"/>
          <w:sz w:val="28"/>
          <w:szCs w:val="28"/>
          <w:lang w:val="kk-KZ"/>
        </w:rPr>
        <w:t>функциялармен сипатталады</w:t>
      </w:r>
      <w:r w:rsidRPr="00256CBE">
        <w:rPr>
          <w:rFonts w:ascii="Times New Roman" w:hAnsi="Times New Roman" w:cs="Times New Roman"/>
          <w:sz w:val="28"/>
          <w:szCs w:val="28"/>
          <w:lang w:val="kk-KZ"/>
        </w:rPr>
        <w:t>:</w:t>
      </w:r>
      <w:r w:rsidR="00536573"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Веб-порталдардың қызметінің кәсіби стандартында маманың еңбек функциялары: экономикалық, саяси, әлеуметтік, </w:t>
      </w:r>
      <w:r w:rsidRPr="00256CBE">
        <w:rPr>
          <w:rFonts w:ascii="Times New Roman" w:hAnsi="Times New Roman" w:cs="Times New Roman"/>
          <w:sz w:val="28"/>
          <w:szCs w:val="28"/>
          <w:lang w:val="kk-KZ"/>
        </w:rPr>
        <w:lastRenderedPageBreak/>
        <w:t>мәдени және т.б. бағыттар бойынша қарастырылып отырған мәселе шеңберінде жалпыға қолжетімді отандық және әлемдік дереккөздерден алынған ақпаратты талдау, жалпылау, шолу жасау арқылы редакцияға материал дайындап ұсыну</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Телевизиялық бағдарламаларды құру және тарату қызметі бойынша кәсіби стандартта болашақ маманнан талап етілетін қабілет  жоспарланатын бағдарлама немесе жобаның құрылымдық элементтерінің әлсіз және басым тұстарын отандық және шетелдік БАҚ саясатына сай айқындау және авторлық ұсыныстар ұсыну талап етіледі. Сонымен қатар отандық және әлемдік тәжірибені талдай отырып, заманауи меди өнім құру</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Кәсіби қоғамдық ұйымдардың қызметінің кәсіби стандарты маманның еңбек фукциясы ретінде «қызметкерлерге профильді білім саласында ғылым мен техниканың отандық және шетелдік жетістіктері бойынша кеңес беруді» қарастырады</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Газет, журналдар мен мерзімді басылымдарды шығару кәсіби стандарты маманның еліміздің немесе өзге елдердің ағымдағы оқиғалар ағынынан хабардар болып, орын алған жағдаяттардың даму бағытын модельдеу және болжау нәтижесінде пайда болған ақпаратты шығарылым талаптарына сәйкес бейімдеп, медиа өнімді жарыққа шығару сияқты қабілетін атап өтеді</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БАҚ жаңалықтарын өңдеу қызметінің кәсіби стандартында маман салалық спецификамен таныс бола отырып, нысандық сала бойынша әлемдік озық ұстанымдарға, әдістер мен технологияларға жүгіне отырып ақпарат өңдеудің көркемдік-техникалық жетістіктерін практикалық қолданысқа енгізуі қажет</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Кино мен бейне фильмдер және телевизиялық бағдарламалар өндіру қызметінің кәсіби стандартына сәйкес маманнан орындалатын жұмыстар мен қызметтердің түрлерін анықтау, саланың норамтивтік құжаттарының талаптарына сәйкестендіруді, медиа өнімдердің номенклатурасын талдау мен нәтижелік медиа өнім шығару барысының әрбір кезеңін отандық және әлемдік жетістіктерді негізге ала отырып орындау талап етіледі</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Радиохабар тарату кәсіби стандартында шетел тілінің қолданысы маманның радио өнімдерін өндіру технологияларында, түсірілім, монтаждау процесінде, дауыстаудың, аудио жобаны шығаруға дайындық барысында қолданылатын ақпараттың сантүрлілігін ескере отырып, шетелдік ақпарат көздерінен келген  мәліметтерді отандық мәдени, ментальді, қоғамдық, саяси т.б. ерекшеліктеріне сәйкес бейімдей отырып жарыққа шығару қажеттілігі талап етіледі</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БАҚ жарнама ұсынуға арналған кәсіби стандартқа сәйкес журналистиканың салалық маманы ағымдағы еліміздің және шет елдердің нарықтық жағдайын талдап, орын алған өзгерістерден хабардар болуы қажет. Отандық және шетелдік маркетингтік зерттеу жүргізу, SWOT анализ жасау және сол талдау нәтижелерін назарға ала отырып, компанияның құрылымдық бөлімшелерінің жұмысына нәтижелі жаңалықтар енгізу талап етіледі</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Кинофильмдерді, бейнелерді және телевизиялық бағдарламаларды тарату кезеңінің кәсіби стандартында маманның алдында отандық және шетелдік киноматография нарық трендтерін, тенденциялар мен нарық динамикасын үнемі назарда ұстап, сол салалар бойынша серіктестер, срапшылар, кеңесшілер, түрлі ұйымдардың басқа да құрылымыдық бөлімшелерінің мамандарымен өзара іскерлік қарым-қатынасқа түсе отырып, әлемдік іскерлік этика талаптарына сай </w:t>
      </w:r>
      <w:r w:rsidRPr="00256CBE">
        <w:rPr>
          <w:rFonts w:ascii="Times New Roman" w:hAnsi="Times New Roman" w:cs="Times New Roman"/>
          <w:sz w:val="28"/>
          <w:szCs w:val="28"/>
          <w:lang w:val="kk-KZ"/>
        </w:rPr>
        <w:lastRenderedPageBreak/>
        <w:t>коммуникация құра білу қажеттілігі туындайды. Сонымен қатар маман әлемдік тәжірибеде бар нәтижелі стартегиялық медиажоспарлау мысалдарын отандық тәжірибеге кіріктіру арқылы медиа өнімнің маркетингтік даму жүйесіне белсенді және нәтижелі үлес қосуы қажет. Әлемдік озық кәсіпкерлік, коммерциялық және жарнамалық PR, Бренд менеджмен</w:t>
      </w:r>
      <w:r w:rsidR="008D6AC7" w:rsidRPr="00256CBE">
        <w:rPr>
          <w:rFonts w:ascii="Times New Roman" w:hAnsi="Times New Roman" w:cs="Times New Roman"/>
          <w:sz w:val="28"/>
          <w:szCs w:val="28"/>
          <w:lang w:val="kk-KZ"/>
        </w:rPr>
        <w:t>т</w:t>
      </w:r>
      <w:r w:rsidRPr="00256CBE">
        <w:rPr>
          <w:rFonts w:ascii="Times New Roman" w:hAnsi="Times New Roman" w:cs="Times New Roman"/>
          <w:sz w:val="28"/>
          <w:szCs w:val="28"/>
          <w:lang w:val="kk-KZ"/>
        </w:rPr>
        <w:t xml:space="preserve"> қызметтерінің жетісіктерін отандық мекемелердің жұмыс барысына интеграциялау қажет</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Кинофильмдер, бейнематериалдар және телевизиялық бағдарламаларды дайындаудан кейінгі кезеңнің кәсіби стандарты маманның техникалық қабілеттерне бағытталған. Нақтылай кетсек, маман дайындалған медиа өнімнің титрлер мен субтитрлерінің цифрлық түрде дұрыс өңделіуне жауапты. Медиа өнім мемлекеттік тілде немесе кез-келген әлемдік тілде берілуі мүмкін, осы орайда маманның тілдік қабілеттеріне деген қажеттілік туындайды, себебі маман мәтіннің стандарт, тілдік ерекшелік талаптарына сәйкестігін анықтау және шешу мәселесіне тап болады</w:t>
      </w:r>
      <w:r w:rsidR="008D6AC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Ақпараттық агенттіктердің қызметтерін бақылайтын кәсіби стандарт маманнан ішкі және сыртқы әлеуметтік, экономикалық және саяси оқиғаларды (проблемаларды) қадағалау, ішкі және сыртқы агенттіктермен, баспагерлермен, басқа да кәсіпорын, ұйымдар және әртүрлі қоғамдық құрылымдармен байланыс орнатып, отандық және шетелдік нарық мүшелерінің мүдделерін біріктіретін ұсынысьарды жүзеге асыру талап етіледі. Бұл саланың маманы БАҚ саласына қатысты мемлекеттік нормативтік-құқықтық құжаттармен қатар, өзге елдердің де бұқаралық коммуникация саласында маңыздылығы бар құжаттардың бақылау және ұйымдастыру талаптарынан хабардар болу қажет. Сонымен қатар, журналистика саласының өкілі, кәсіби қарым-қатынас теориясын меңгерген, іскерлік коммуникация талаптарына сай жағдаймен қамтамасыз ете отырып, тиімді және нәтижелі байланыс орната алу қабілеттеріне ие маман болуы қажет. Стандарт</w:t>
      </w:r>
      <w:r w:rsidR="00F71549" w:rsidRPr="00256CBE">
        <w:rPr>
          <w:rFonts w:ascii="Times New Roman" w:hAnsi="Times New Roman" w:cs="Times New Roman"/>
          <w:sz w:val="28"/>
          <w:szCs w:val="28"/>
          <w:lang w:val="kk-KZ"/>
        </w:rPr>
        <w:t xml:space="preserve">та </w:t>
      </w:r>
      <w:r w:rsidRPr="00256CBE">
        <w:rPr>
          <w:rFonts w:ascii="Times New Roman" w:hAnsi="Times New Roman" w:cs="Times New Roman"/>
          <w:sz w:val="28"/>
          <w:szCs w:val="28"/>
          <w:lang w:val="kk-KZ"/>
        </w:rPr>
        <w:t>ұсынылған сала маманына қойылатын тағы да бір маңызды шарттардың бірі мемлекеттік тіл, ресми және шетел тілдерінің орфографиялық, пунктуациялық және стилистикалық нормалары мен ережелерін білу [</w:t>
      </w:r>
      <w:r w:rsidR="0046266C" w:rsidRPr="00256CBE">
        <w:rPr>
          <w:rFonts w:ascii="Times New Roman" w:hAnsi="Times New Roman" w:cs="Times New Roman"/>
          <w:sz w:val="28"/>
          <w:szCs w:val="28"/>
          <w:lang w:val="kk-KZ"/>
        </w:rPr>
        <w:t>7</w:t>
      </w:r>
      <w:r w:rsidRPr="00256CBE">
        <w:rPr>
          <w:rFonts w:ascii="Times New Roman" w:hAnsi="Times New Roman" w:cs="Times New Roman"/>
          <w:sz w:val="28"/>
          <w:szCs w:val="28"/>
          <w:lang w:val="kk-KZ"/>
        </w:rPr>
        <w:t xml:space="preserve">]. </w:t>
      </w:r>
    </w:p>
    <w:p w14:paraId="1E8930DC" w14:textId="5CE3C1DA"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Әрбір саланың кәсіби стандарты – кәсіби мақсатта біріктірілген топтарға немесе топ мүшелеріне біліктілік пен құзыреттілік деңгейіне, еңбек мазмұнына, сапасына және жағдайларына қойылатын талаптарды айқындайтын құжат. Кәсіби стандартты дайындау, қолданысқа ұсыну, өзгерістер енгізу және қайта қарастыруды салалық жұмыс берушілердің бірлестік ұйымдары және ҚР еңбек жөніндегі уәкілетті мемлекеттік органдар тарапынан жүзеге асады. Айқындалған стандарт құжаты ЖЖОКБҰ оқу бөлімдеріне бағытталып, салалық кәсіби білім беретін мекемелер стандарт талаптарына сай білім беру  бағдарламаларын (БББ) бейімдеп, әзірлейді. Журналистика мамандығы еліміздің бірнеше ЖЖОКБҰ оқытылады</w:t>
      </w:r>
      <w:r w:rsidR="007904FD"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Әр университеттің білім беру барысында жүгінетін ұстанымдары, әдіс-тәсілдері сантүрлі болғанымен, нәтижелік көрсеткіштері бірдей, себебі университеттің беретін білім сапасы мен нәтижелік көрсеткіштері стандарт  шеңберінде жүзеге асады. ЖЖОКБҰ стандарттың негізінде білім беру  бағдарламасын дайындап, оның шарттары жүйелі түрде жүзеге асуын қадағалап, бақылауда ұстайды. </w:t>
      </w:r>
    </w:p>
    <w:p w14:paraId="51C12100" w14:textId="177D344A" w:rsidR="0095564C"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Зерттеу жұмысымыздың шеңберінде </w:t>
      </w:r>
      <w:r w:rsidR="00EF0590" w:rsidRPr="00256CBE">
        <w:rPr>
          <w:rFonts w:ascii="Times New Roman" w:hAnsi="Times New Roman" w:cs="Times New Roman"/>
          <w:sz w:val="28"/>
          <w:szCs w:val="28"/>
          <w:lang w:val="kk-KZ"/>
        </w:rPr>
        <w:t>үш</w:t>
      </w:r>
      <w:r w:rsidRPr="00256CBE">
        <w:rPr>
          <w:rFonts w:ascii="Times New Roman" w:hAnsi="Times New Roman" w:cs="Times New Roman"/>
          <w:sz w:val="28"/>
          <w:szCs w:val="28"/>
          <w:lang w:val="kk-KZ"/>
        </w:rPr>
        <w:t xml:space="preserve"> ЖЖОКБҰ білім беру бағдарламаларына </w:t>
      </w:r>
      <w:r w:rsidR="00CC05D1" w:rsidRPr="00256CBE">
        <w:rPr>
          <w:rFonts w:ascii="Times New Roman" w:hAnsi="Times New Roman" w:cs="Times New Roman"/>
          <w:sz w:val="28"/>
          <w:szCs w:val="28"/>
          <w:lang w:val="kk-KZ"/>
        </w:rPr>
        <w:t>талдау</w:t>
      </w:r>
      <w:r w:rsidRPr="00256CBE">
        <w:rPr>
          <w:rFonts w:ascii="Times New Roman" w:hAnsi="Times New Roman" w:cs="Times New Roman"/>
          <w:sz w:val="28"/>
          <w:szCs w:val="28"/>
          <w:lang w:val="kk-KZ"/>
        </w:rPr>
        <w:t xml:space="preserve"> жасалды</w:t>
      </w:r>
      <w:r w:rsidR="0095564C" w:rsidRPr="00256CBE">
        <w:rPr>
          <w:rFonts w:ascii="Times New Roman" w:hAnsi="Times New Roman" w:cs="Times New Roman"/>
          <w:sz w:val="28"/>
          <w:szCs w:val="28"/>
          <w:lang w:val="kk-KZ"/>
        </w:rPr>
        <w:t>:</w:t>
      </w:r>
      <w:r w:rsidRPr="00256CBE">
        <w:rPr>
          <w:rFonts w:ascii="Times New Roman" w:hAnsi="Times New Roman" w:cs="Times New Roman"/>
          <w:sz w:val="28"/>
          <w:szCs w:val="28"/>
          <w:lang w:val="kk-KZ"/>
        </w:rPr>
        <w:t xml:space="preserve"> Әл-Фараби атындағы Қазақ Ұлттық Университеті</w:t>
      </w:r>
      <w:r w:rsidR="00EF0590"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Абылай хан атындағы Қазақ халықаралық және Әлем тілдері университеті</w:t>
      </w:r>
      <w:r w:rsidR="00EF0590" w:rsidRPr="00256CBE">
        <w:rPr>
          <w:rFonts w:ascii="Times New Roman" w:hAnsi="Times New Roman" w:cs="Times New Roman"/>
          <w:sz w:val="28"/>
          <w:szCs w:val="28"/>
          <w:lang w:val="kk-KZ"/>
        </w:rPr>
        <w:t>, Тұран университеті</w:t>
      </w:r>
      <w:r w:rsidRPr="00256CBE">
        <w:rPr>
          <w:rFonts w:ascii="Times New Roman" w:hAnsi="Times New Roman" w:cs="Times New Roman"/>
          <w:sz w:val="28"/>
          <w:szCs w:val="28"/>
          <w:lang w:val="kk-KZ"/>
        </w:rPr>
        <w:t xml:space="preserve">. </w:t>
      </w:r>
    </w:p>
    <w:p w14:paraId="10243ADF" w14:textId="0912FAF4" w:rsidR="00626F50" w:rsidRPr="00256CBE" w:rsidRDefault="0095564C"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Әл-Фараби атындағы Қазақ Ұлттық Университетінде </w:t>
      </w:r>
      <w:r w:rsidR="00626F50" w:rsidRPr="00256CBE">
        <w:rPr>
          <w:rFonts w:ascii="Times New Roman" w:hAnsi="Times New Roman" w:cs="Times New Roman"/>
          <w:sz w:val="28"/>
          <w:szCs w:val="28"/>
          <w:lang w:val="kk-KZ"/>
        </w:rPr>
        <w:t xml:space="preserve">«Журналистика» мамандығы бойынша БББ негізіне </w:t>
      </w:r>
      <w:r w:rsidR="00626F50" w:rsidRPr="00256CBE">
        <w:rPr>
          <w:rFonts w:ascii="Times New Roman" w:hAnsi="Times New Roman" w:cs="Times New Roman"/>
          <w:b/>
          <w:bCs/>
          <w:sz w:val="28"/>
          <w:szCs w:val="28"/>
          <w:lang w:val="kk-KZ"/>
        </w:rPr>
        <w:t xml:space="preserve">«Веб порталдар, ТВ бағдарлама дайындау, Газет және журналдар баспасы, Жарнама» </w:t>
      </w:r>
      <w:r w:rsidR="00626F50" w:rsidRPr="00256CBE">
        <w:rPr>
          <w:rFonts w:ascii="Times New Roman" w:hAnsi="Times New Roman" w:cs="Times New Roman"/>
          <w:sz w:val="28"/>
          <w:szCs w:val="28"/>
          <w:lang w:val="kk-KZ"/>
        </w:rPr>
        <w:t xml:space="preserve">кәсіби стандарттарын таңдаған. «Журналистика» бойынша БББ пәндері бойынша оқу нәтижелерінің КС мамандықтар мен еңбек функцияларына сай келуі келесі тармақтар бойынша сипатталған: «Мамандықтар, КС бойынша еңбек функциялары, КС бойынша дағдылар, ББ шеңберінде оқытудың тиісті нәтижелері, оларды қалыптастыратын модульдер мен пәндер, оқыту нәтижелеріне қол жеткізу индикаторлары». Білім беру бағдарламасының мәтініне сәйкес, болашақ журналистердің қызметтік еңбек функциялары көлемді тізіммен берілген. </w:t>
      </w:r>
      <w:r w:rsidRPr="00256CBE">
        <w:rPr>
          <w:rFonts w:ascii="Times New Roman" w:hAnsi="Times New Roman" w:cs="Times New Roman"/>
          <w:sz w:val="28"/>
          <w:szCs w:val="28"/>
          <w:lang w:val="kk-KZ"/>
        </w:rPr>
        <w:t>Ш</w:t>
      </w:r>
      <w:r w:rsidR="00626F50" w:rsidRPr="00256CBE">
        <w:rPr>
          <w:rFonts w:ascii="Times New Roman" w:hAnsi="Times New Roman" w:cs="Times New Roman"/>
          <w:sz w:val="28"/>
          <w:szCs w:val="28"/>
          <w:lang w:val="kk-KZ"/>
        </w:rPr>
        <w:t xml:space="preserve">еттілдік білім тұрғысынан қарастырып, бакалавриат деңгейінде БББ барысында болашақ журналистика саласының маманынан оқытудың келесідей </w:t>
      </w:r>
      <w:r w:rsidR="00626F50" w:rsidRPr="00256CBE">
        <w:rPr>
          <w:rFonts w:ascii="Times New Roman" w:hAnsi="Times New Roman" w:cs="Times New Roman"/>
          <w:b/>
          <w:bCs/>
          <w:sz w:val="28"/>
          <w:szCs w:val="28"/>
          <w:lang w:val="kk-KZ"/>
        </w:rPr>
        <w:t>нәтижелері</w:t>
      </w:r>
      <w:r w:rsidR="00626F50" w:rsidRPr="00256CBE">
        <w:rPr>
          <w:rFonts w:ascii="Times New Roman" w:hAnsi="Times New Roman" w:cs="Times New Roman"/>
          <w:sz w:val="28"/>
          <w:szCs w:val="28"/>
          <w:lang w:val="kk-KZ"/>
        </w:rPr>
        <w:t xml:space="preserve"> күтіледі: </w:t>
      </w:r>
    </w:p>
    <w:p w14:paraId="58F33369" w14:textId="77777777" w:rsidR="00626F50" w:rsidRPr="00256CBE" w:rsidRDefault="00626F50" w:rsidP="0048121F">
      <w:pPr>
        <w:pStyle w:val="a4"/>
        <w:numPr>
          <w:ilvl w:val="0"/>
          <w:numId w:val="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Редакцияға аналитикалық талдаудан өткен, семантикалық, құрылымдық-композициялық ерекшеліктері бойынша талдау жасалған, еліміздің немесе өзге елдің дерек көздерінен алынып, сыни талдаудан өткен, БАҚ ақпарат жариялау талаптарына сай  материалды ұсыну;</w:t>
      </w:r>
    </w:p>
    <w:p w14:paraId="0508180B" w14:textId="77777777" w:rsidR="00626F50" w:rsidRPr="00256CBE" w:rsidRDefault="00626F50" w:rsidP="0048121F">
      <w:pPr>
        <w:pStyle w:val="a4"/>
        <w:numPr>
          <w:ilvl w:val="0"/>
          <w:numId w:val="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Қарастырылып отырған мәселеге байланысты өз пікірін міндетті түрде білдіре отырып, отандық және әлемдік дереккөздердің материалдары бойынша құжаттарды пайдалана отырып, туындаған проблематикаға жинақтау, талдау, шолу, тексеру  кезеңдерінен өткен медиа өнім ұсыну; </w:t>
      </w:r>
    </w:p>
    <w:p w14:paraId="228F09C2" w14:textId="77777777" w:rsidR="00626F50" w:rsidRPr="00256CBE" w:rsidRDefault="00626F50" w:rsidP="0048121F">
      <w:pPr>
        <w:pStyle w:val="a4"/>
        <w:numPr>
          <w:ilvl w:val="0"/>
          <w:numId w:val="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Отандық немесе әлемдік деңгейде компьютерлік, аудио және бейне технологиялардың жетістіктерін пайдалана отырып, түрлі аудитория ерекшеліктерін ескеріп, әртүрлі ақпараттық мақсаттарға ие медиа өнім жасау.</w:t>
      </w:r>
    </w:p>
    <w:p w14:paraId="64760DF3" w14:textId="77777777" w:rsidR="00626F50" w:rsidRPr="00256CBE" w:rsidRDefault="00626F50" w:rsidP="0048121F">
      <w:pPr>
        <w:pStyle w:val="a4"/>
        <w:numPr>
          <w:ilvl w:val="0"/>
          <w:numId w:val="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Әртүрлі медиа платформалардың көмегімен мақсатты аудитория мүдделері мен редакциялық саясатты ескере отырып, көршілес немесе алыс-жақын шетелдегі әріптестермен тікелей байланысқа шығып, өзара кәсіби тәжірибе алмасу; </w:t>
      </w:r>
    </w:p>
    <w:p w14:paraId="2001FF24" w14:textId="77777777" w:rsidR="00626F50" w:rsidRPr="00256CBE" w:rsidRDefault="00626F50" w:rsidP="0048121F">
      <w:pPr>
        <w:pStyle w:val="a4"/>
        <w:numPr>
          <w:ilvl w:val="0"/>
          <w:numId w:val="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Мақсатты аудиторияның ақпаратты қабылдау ерекшеліктерін ( кәсіби салаға байланысты, тілдік немесе мәдени айырмашылықтарына байланысты, жас айырмашылығына байланысты т.б.) ескере отырып, материалды қол жетімді түрде интепретация жасау; </w:t>
      </w:r>
    </w:p>
    <w:p w14:paraId="07A5D615" w14:textId="77777777" w:rsidR="00626F50" w:rsidRPr="00256CBE" w:rsidRDefault="00626F50" w:rsidP="0048121F">
      <w:pPr>
        <w:pStyle w:val="a4"/>
        <w:numPr>
          <w:ilvl w:val="0"/>
          <w:numId w:val="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Әлемдік тәжірибе қолданысындағы инновациялық технологияларды қолдана отырып газет/журналдың көркемдік және техникалық дизайнына қажет иллюстрацияларды ұсыну;</w:t>
      </w:r>
    </w:p>
    <w:p w14:paraId="00129A7B" w14:textId="0CB11FF4" w:rsidR="00626F50" w:rsidRPr="00256CBE" w:rsidRDefault="00626F50" w:rsidP="0048121F">
      <w:pPr>
        <w:pStyle w:val="a4"/>
        <w:numPr>
          <w:ilvl w:val="0"/>
          <w:numId w:val="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БББ мазмұнына сәйкес мәтінде көрсетілген талаптарға сай білім алған  болашақ маман «бағдарлама жүргізушісі», «телевизиялық/радио репортері», «комментатор», «сценарии жазушы», «баспа, газет-журнал редакциясының тілшісі» т.б. мамандықтарының иесі болады [1</w:t>
      </w:r>
      <w:r w:rsidR="00DE6856" w:rsidRPr="00256CBE">
        <w:rPr>
          <w:rFonts w:ascii="Times New Roman" w:hAnsi="Times New Roman" w:cs="Times New Roman"/>
          <w:sz w:val="28"/>
          <w:szCs w:val="28"/>
          <w:lang w:val="kk-KZ"/>
        </w:rPr>
        <w:t>2</w:t>
      </w:r>
      <w:r w:rsidRPr="00256CBE">
        <w:rPr>
          <w:rFonts w:ascii="Times New Roman" w:hAnsi="Times New Roman" w:cs="Times New Roman"/>
          <w:sz w:val="28"/>
          <w:szCs w:val="28"/>
          <w:lang w:val="kk-KZ"/>
        </w:rPr>
        <w:t xml:space="preserve">].  </w:t>
      </w:r>
    </w:p>
    <w:p w14:paraId="64BD12A9" w14:textId="3AE0F29D"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Жоғарыда аталып өткен тізімді саралай келе, журналистика бойынша кез келген салалық білім алатын болашақ маманның кәсіби бағдарланған шетел тілін </w:t>
      </w:r>
      <w:r w:rsidRPr="00256CBE">
        <w:rPr>
          <w:rFonts w:ascii="Times New Roman" w:hAnsi="Times New Roman" w:cs="Times New Roman"/>
          <w:sz w:val="28"/>
          <w:szCs w:val="28"/>
          <w:lang w:val="kk-KZ"/>
        </w:rPr>
        <w:lastRenderedPageBreak/>
        <w:t>меңгеруі білім алу үрдісінің әрбір кезеңінде маңызды. Себебі, кәсіби білімнің қазіргі заманғы талаптары тек отандық тәжірибемен шектелмейді, ақпаратта шекара жоқ. «6B03201-Журналистика» мамандығы бойынша жұмыс бағдарламасын</w:t>
      </w:r>
      <w:r w:rsidR="002B77C4" w:rsidRPr="00256CBE">
        <w:rPr>
          <w:rFonts w:ascii="Times New Roman" w:hAnsi="Times New Roman" w:cs="Times New Roman"/>
          <w:sz w:val="28"/>
          <w:szCs w:val="28"/>
          <w:lang w:val="kk-KZ"/>
        </w:rPr>
        <w:t>д</w:t>
      </w:r>
      <w:r w:rsidRPr="00256CBE">
        <w:rPr>
          <w:rFonts w:ascii="Times New Roman" w:hAnsi="Times New Roman" w:cs="Times New Roman"/>
          <w:sz w:val="28"/>
          <w:szCs w:val="28"/>
          <w:lang w:val="kk-KZ"/>
        </w:rPr>
        <w:t xml:space="preserve">а </w:t>
      </w:r>
      <w:r w:rsidR="002B77C4" w:rsidRPr="00256CBE">
        <w:rPr>
          <w:rFonts w:ascii="Times New Roman" w:hAnsi="Times New Roman" w:cs="Times New Roman"/>
          <w:sz w:val="28"/>
          <w:szCs w:val="28"/>
          <w:lang w:val="kk-KZ"/>
        </w:rPr>
        <w:t>б</w:t>
      </w:r>
      <w:r w:rsidRPr="00256CBE">
        <w:rPr>
          <w:rFonts w:ascii="Times New Roman" w:hAnsi="Times New Roman" w:cs="Times New Roman"/>
          <w:sz w:val="28"/>
          <w:szCs w:val="28"/>
          <w:lang w:val="kk-KZ"/>
        </w:rPr>
        <w:t xml:space="preserve">акалавриат </w:t>
      </w:r>
      <w:r w:rsidR="002B77C4" w:rsidRPr="00256CBE">
        <w:rPr>
          <w:rFonts w:ascii="Times New Roman" w:hAnsi="Times New Roman" w:cs="Times New Roman"/>
          <w:sz w:val="28"/>
          <w:szCs w:val="28"/>
          <w:lang w:val="kk-KZ"/>
        </w:rPr>
        <w:t xml:space="preserve">студенттік </w:t>
      </w:r>
      <w:r w:rsidRPr="00256CBE">
        <w:rPr>
          <w:rFonts w:ascii="Times New Roman" w:hAnsi="Times New Roman" w:cs="Times New Roman"/>
          <w:sz w:val="28"/>
          <w:szCs w:val="28"/>
          <w:lang w:val="kk-KZ"/>
        </w:rPr>
        <w:t>жүктемес</w:t>
      </w:r>
      <w:r w:rsidR="002B77C4"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 xml:space="preserve">нде 240 кредит </w:t>
      </w:r>
      <w:r w:rsidR="002B77C4" w:rsidRPr="00256CBE">
        <w:rPr>
          <w:rFonts w:ascii="Times New Roman" w:hAnsi="Times New Roman" w:cs="Times New Roman"/>
          <w:sz w:val="28"/>
          <w:szCs w:val="28"/>
          <w:lang w:val="kk-KZ"/>
        </w:rPr>
        <w:t xml:space="preserve">көлемінде </w:t>
      </w:r>
      <w:r w:rsidRPr="00256CBE">
        <w:rPr>
          <w:rFonts w:ascii="Times New Roman" w:hAnsi="Times New Roman" w:cs="Times New Roman"/>
          <w:sz w:val="28"/>
          <w:szCs w:val="28"/>
          <w:lang w:val="kk-KZ"/>
        </w:rPr>
        <w:t xml:space="preserve">қарастырылған. «Шетел тілі» бағдарлама </w:t>
      </w:r>
      <w:r w:rsidR="002B77C4" w:rsidRPr="00256CBE">
        <w:rPr>
          <w:rFonts w:ascii="Times New Roman" w:hAnsi="Times New Roman" w:cs="Times New Roman"/>
          <w:sz w:val="28"/>
          <w:szCs w:val="28"/>
          <w:lang w:val="kk-KZ"/>
        </w:rPr>
        <w:t>паспортында</w:t>
      </w:r>
      <w:r w:rsidRPr="00256CBE">
        <w:rPr>
          <w:rFonts w:ascii="Times New Roman" w:hAnsi="Times New Roman" w:cs="Times New Roman"/>
          <w:sz w:val="28"/>
          <w:szCs w:val="28"/>
          <w:lang w:val="kk-KZ"/>
        </w:rPr>
        <w:t xml:space="preserve"> «міндетті пән» санатында, және тиесілі кредит саны – 5. Бақылау мен бағалау түрі бөлімінде: [РК1+МТ+РК2+Емтихан](100) деген формула көрсетілген. Пән жайында ақпарат бөлімінде: «шеттілдік коммуникативті құзыреттілігін қалыптастыру» пән мақсаты ретінде көрсетілген. Сонымен қатар, курс барысында «студенттер ағылшын тілінде материалды іздеу, саралау және пайдалану процессінде алынған білімді іске асыру дағдыларын меңгереді» деген жолдар  пән сипаттамасы ретінде берілген. «Шетел тілі» академиялық курсы «6B03201-Журналистика» ББ оқу жоспарына сай IYa1105 шифрымен белгіленіп, 10 кредит жүктемесімен оқытылады. Курс мақсаты: коммуникативті құзыреттілік қалыптастыру</w:t>
      </w:r>
      <w:r w:rsidR="00BC620A"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ал курстан кейінгі күтілетін нәтиже 5 тармақпен берілген (сурет  3): </w:t>
      </w:r>
    </w:p>
    <w:p w14:paraId="4481BD28" w14:textId="77777777" w:rsidR="00626F50" w:rsidRPr="00256CBE" w:rsidRDefault="00626F50" w:rsidP="00746AEA">
      <w:pPr>
        <w:spacing w:after="0" w:line="240" w:lineRule="auto"/>
        <w:ind w:firstLine="709"/>
        <w:jc w:val="both"/>
        <w:rPr>
          <w:rFonts w:ascii="Times New Roman" w:hAnsi="Times New Roman" w:cs="Times New Roman"/>
          <w:sz w:val="28"/>
          <w:szCs w:val="28"/>
          <w:lang w:val="kk-KZ"/>
        </w:rPr>
      </w:pPr>
    </w:p>
    <w:p w14:paraId="40426DE4" w14:textId="77777777" w:rsidR="00626F50" w:rsidRPr="00256CBE" w:rsidRDefault="00626F50"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noProof/>
          <w:sz w:val="28"/>
          <w:szCs w:val="28"/>
          <w:lang w:val="kk-KZ"/>
        </w:rPr>
        <w:drawing>
          <wp:inline distT="0" distB="0" distL="0" distR="0" wp14:anchorId="6AF546B8" wp14:editId="5EA6FC1A">
            <wp:extent cx="6126480" cy="2213610"/>
            <wp:effectExtent l="0" t="19050" r="26670" b="7239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34110290" w14:textId="77777777" w:rsidR="00210339" w:rsidRPr="00256CBE" w:rsidRDefault="00210339" w:rsidP="00746AEA">
      <w:pPr>
        <w:spacing w:after="0" w:line="240" w:lineRule="auto"/>
        <w:ind w:firstLine="709"/>
        <w:jc w:val="center"/>
        <w:rPr>
          <w:rFonts w:ascii="Times New Roman" w:hAnsi="Times New Roman" w:cs="Times New Roman"/>
          <w:sz w:val="28"/>
          <w:szCs w:val="28"/>
          <w:lang w:val="kk-KZ"/>
        </w:rPr>
      </w:pPr>
    </w:p>
    <w:p w14:paraId="4F7E8CCF" w14:textId="0E5C79C8" w:rsidR="00626F50" w:rsidRPr="00256CBE" w:rsidRDefault="00626F50"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3 - «6B03201-Журналистика» мамандығы бойынша «Шетел тілі» пәні курсының мақсаттық көрсеткіштері (Әл</w:t>
      </w:r>
      <w:r w:rsidR="00787B24">
        <w:rPr>
          <w:rFonts w:ascii="Times New Roman" w:hAnsi="Times New Roman" w:cs="Times New Roman"/>
          <w:sz w:val="28"/>
          <w:szCs w:val="28"/>
          <w:lang w:val="kk-KZ"/>
        </w:rPr>
        <w:t>-</w:t>
      </w:r>
      <w:r w:rsidR="00BC620A" w:rsidRPr="00256CBE">
        <w:rPr>
          <w:rFonts w:ascii="Times New Roman" w:hAnsi="Times New Roman" w:cs="Times New Roman"/>
          <w:sz w:val="28"/>
          <w:szCs w:val="28"/>
          <w:lang w:val="kk-KZ"/>
        </w:rPr>
        <w:t>Ф</w:t>
      </w:r>
      <w:r w:rsidR="00787B24">
        <w:rPr>
          <w:rFonts w:ascii="Times New Roman" w:hAnsi="Times New Roman" w:cs="Times New Roman"/>
          <w:sz w:val="28"/>
          <w:szCs w:val="28"/>
          <w:lang w:val="kk-KZ"/>
        </w:rPr>
        <w:t>а</w:t>
      </w:r>
      <w:r w:rsidRPr="00256CBE">
        <w:rPr>
          <w:rFonts w:ascii="Times New Roman" w:hAnsi="Times New Roman" w:cs="Times New Roman"/>
          <w:sz w:val="28"/>
          <w:szCs w:val="28"/>
          <w:lang w:val="kk-KZ"/>
        </w:rPr>
        <w:t>раби атындағы Казақ ҰУ)</w:t>
      </w:r>
    </w:p>
    <w:p w14:paraId="1B4417D8" w14:textId="77777777" w:rsidR="00E7284C" w:rsidRPr="00256CBE" w:rsidRDefault="00E7284C" w:rsidP="00746AEA">
      <w:pPr>
        <w:spacing w:after="0" w:line="240" w:lineRule="auto"/>
        <w:ind w:firstLine="709"/>
        <w:jc w:val="both"/>
        <w:rPr>
          <w:rFonts w:ascii="Times New Roman" w:hAnsi="Times New Roman" w:cs="Times New Roman"/>
          <w:sz w:val="28"/>
          <w:szCs w:val="28"/>
          <w:lang w:val="kk-KZ"/>
        </w:rPr>
      </w:pPr>
    </w:p>
    <w:p w14:paraId="44ECB7E4" w14:textId="27FFCC0F" w:rsidR="00626F50" w:rsidRPr="00256CBE" w:rsidRDefault="00626F5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Курстың соңында күтілетін нәтижеге</w:t>
      </w:r>
      <w:r w:rsidRPr="00256CBE">
        <w:rPr>
          <w:rFonts w:ascii="Times New Roman" w:hAnsi="Times New Roman" w:cs="Times New Roman"/>
          <w:b/>
          <w:bCs/>
          <w:sz w:val="28"/>
          <w:szCs w:val="28"/>
          <w:lang w:val="kk-KZ"/>
        </w:rPr>
        <w:t xml:space="preserve"> </w:t>
      </w:r>
      <w:r w:rsidRPr="00256CBE">
        <w:rPr>
          <w:rFonts w:ascii="Times New Roman" w:hAnsi="Times New Roman" w:cs="Times New Roman"/>
          <w:sz w:val="28"/>
          <w:szCs w:val="28"/>
          <w:lang w:val="kk-KZ"/>
        </w:rPr>
        <w:t>жету көрсеткіштері:</w:t>
      </w:r>
    </w:p>
    <w:p w14:paraId="485785BC" w14:textId="543CA194" w:rsidR="00626F50" w:rsidRPr="00256CBE" w:rsidRDefault="00626F50" w:rsidP="0048121F">
      <w:pPr>
        <w:pStyle w:val="a4"/>
        <w:numPr>
          <w:ilvl w:val="0"/>
          <w:numId w:val="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Студенттер тілдік қарым-қатынас заңдылықтарының ерекшеліктерінің айырмашылықтарынан айқындай алады</w:t>
      </w:r>
      <w:r w:rsidR="00873F1D" w:rsidRPr="00256CBE">
        <w:rPr>
          <w:rFonts w:ascii="Times New Roman" w:hAnsi="Times New Roman" w:cs="Times New Roman"/>
          <w:sz w:val="28"/>
          <w:szCs w:val="28"/>
          <w:lang w:val="kk-KZ"/>
        </w:rPr>
        <w:t>;</w:t>
      </w:r>
      <w:r w:rsidRPr="00256CBE">
        <w:rPr>
          <w:rFonts w:ascii="Times New Roman" w:hAnsi="Times New Roman" w:cs="Times New Roman"/>
          <w:sz w:val="28"/>
          <w:szCs w:val="28"/>
          <w:lang w:val="kk-KZ"/>
        </w:rPr>
        <w:t xml:space="preserve"> </w:t>
      </w:r>
    </w:p>
    <w:p w14:paraId="60B26A51" w14:textId="5236D729" w:rsidR="00626F50" w:rsidRPr="00256CBE" w:rsidRDefault="00626F50" w:rsidP="0048121F">
      <w:pPr>
        <w:pStyle w:val="a4"/>
        <w:numPr>
          <w:ilvl w:val="0"/>
          <w:numId w:val="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Студенттер пікірлерін еркін түрде білдіреді</w:t>
      </w:r>
      <w:r w:rsidR="00873F1D" w:rsidRPr="00256CBE">
        <w:rPr>
          <w:rFonts w:ascii="Times New Roman" w:hAnsi="Times New Roman" w:cs="Times New Roman"/>
          <w:sz w:val="28"/>
          <w:szCs w:val="28"/>
          <w:lang w:val="kk-KZ"/>
        </w:rPr>
        <w:t>;</w:t>
      </w:r>
    </w:p>
    <w:p w14:paraId="37A58A48" w14:textId="78C10A80" w:rsidR="00626F50" w:rsidRPr="00256CBE" w:rsidRDefault="00626F50" w:rsidP="0048121F">
      <w:pPr>
        <w:pStyle w:val="a4"/>
        <w:numPr>
          <w:ilvl w:val="0"/>
          <w:numId w:val="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Ауызша немесе жазбаша әртүрлі тақырыптарда аргументтермен жүйелі және ұйымдасқан түрде бөлісе алады</w:t>
      </w:r>
      <w:r w:rsidR="00873F1D"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 </w:t>
      </w:r>
    </w:p>
    <w:p w14:paraId="64B6B25D" w14:textId="6A3CBA2F" w:rsidR="00626F50" w:rsidRPr="00256CBE" w:rsidRDefault="00626F50" w:rsidP="0048121F">
      <w:pPr>
        <w:pStyle w:val="a4"/>
        <w:numPr>
          <w:ilvl w:val="0"/>
          <w:numId w:val="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Жалпы және кәсіби тақырып шеңберінде сөйлей алады</w:t>
      </w:r>
      <w:r w:rsidR="00873F1D" w:rsidRPr="00256CBE">
        <w:rPr>
          <w:rFonts w:ascii="Times New Roman" w:hAnsi="Times New Roman" w:cs="Times New Roman"/>
          <w:sz w:val="28"/>
          <w:szCs w:val="28"/>
          <w:lang w:val="kk-KZ"/>
        </w:rPr>
        <w:t>;</w:t>
      </w:r>
    </w:p>
    <w:p w14:paraId="4FE57B31" w14:textId="659AEC29" w:rsidR="00626F50" w:rsidRPr="00256CBE" w:rsidRDefault="00626F50" w:rsidP="0048121F">
      <w:pPr>
        <w:pStyle w:val="a4"/>
        <w:numPr>
          <w:ilvl w:val="0"/>
          <w:numId w:val="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Деңгейіне сай грамматика мен лексика құрылымдарын бақылай алады</w:t>
      </w:r>
      <w:r w:rsidR="00873F1D" w:rsidRPr="00256CBE">
        <w:rPr>
          <w:rFonts w:ascii="Times New Roman" w:hAnsi="Times New Roman" w:cs="Times New Roman"/>
          <w:sz w:val="28"/>
          <w:szCs w:val="28"/>
          <w:lang w:val="kk-KZ"/>
        </w:rPr>
        <w:t>;</w:t>
      </w:r>
    </w:p>
    <w:p w14:paraId="31B3E5BC" w14:textId="5745D8E2" w:rsidR="00626F50" w:rsidRPr="00256CBE" w:rsidRDefault="00626F50" w:rsidP="0048121F">
      <w:pPr>
        <w:pStyle w:val="a4"/>
        <w:numPr>
          <w:ilvl w:val="0"/>
          <w:numId w:val="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алу мақсатында мәтіндермен танысады</w:t>
      </w:r>
      <w:r w:rsidR="00873F1D"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 </w:t>
      </w:r>
    </w:p>
    <w:p w14:paraId="5D813C74" w14:textId="6A3FFEBC" w:rsidR="00626F50" w:rsidRPr="00256CBE" w:rsidRDefault="00626F50" w:rsidP="0048121F">
      <w:pPr>
        <w:pStyle w:val="a4"/>
        <w:numPr>
          <w:ilvl w:val="0"/>
          <w:numId w:val="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Студенттер күнделікті және кәсіби тақырыптарда  тиімді әдіс-тәсілдерді қолдана отырып тілдік қарым-қатынасқа түсе алады</w:t>
      </w:r>
      <w:r w:rsidR="00873F1D" w:rsidRPr="00256CBE">
        <w:rPr>
          <w:rFonts w:ascii="Times New Roman" w:hAnsi="Times New Roman" w:cs="Times New Roman"/>
          <w:sz w:val="28"/>
          <w:szCs w:val="28"/>
          <w:lang w:val="kk-KZ"/>
        </w:rPr>
        <w:t>;</w:t>
      </w:r>
    </w:p>
    <w:p w14:paraId="41F92234" w14:textId="0CFCC293" w:rsidR="00626F50" w:rsidRPr="00256CBE" w:rsidRDefault="00626F50" w:rsidP="0048121F">
      <w:pPr>
        <w:pStyle w:val="a4"/>
        <w:numPr>
          <w:ilvl w:val="0"/>
          <w:numId w:val="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Алдын ала дайындықсыз диалогтік қарым-қатынасқа түсе алады</w:t>
      </w:r>
      <w:r w:rsidR="00873F1D" w:rsidRPr="00256CBE">
        <w:rPr>
          <w:rFonts w:ascii="Times New Roman" w:hAnsi="Times New Roman" w:cs="Times New Roman"/>
          <w:sz w:val="28"/>
          <w:szCs w:val="28"/>
          <w:lang w:val="kk-KZ"/>
        </w:rPr>
        <w:t>;</w:t>
      </w:r>
    </w:p>
    <w:p w14:paraId="0DA20C98" w14:textId="3A27ACC6" w:rsidR="00626F50" w:rsidRPr="00256CBE" w:rsidRDefault="00626F50" w:rsidP="0048121F">
      <w:pPr>
        <w:pStyle w:val="a4"/>
        <w:numPr>
          <w:ilvl w:val="0"/>
          <w:numId w:val="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Бейресми хаттар мен эсселер жазу барысында қажетті аргументтерді тауып, қолданысқа енгізе алады [1</w:t>
      </w:r>
      <w:r w:rsidR="00DE6856" w:rsidRPr="00256CBE">
        <w:rPr>
          <w:rFonts w:ascii="Times New Roman" w:hAnsi="Times New Roman" w:cs="Times New Roman"/>
          <w:sz w:val="28"/>
          <w:szCs w:val="28"/>
          <w:lang w:val="kk-KZ"/>
        </w:rPr>
        <w:t>3</w:t>
      </w:r>
      <w:r w:rsidRPr="00256CBE">
        <w:rPr>
          <w:rFonts w:ascii="Times New Roman" w:hAnsi="Times New Roman" w:cs="Times New Roman"/>
          <w:sz w:val="28"/>
          <w:szCs w:val="28"/>
          <w:lang w:val="kk-KZ"/>
        </w:rPr>
        <w:t xml:space="preserve">].  </w:t>
      </w:r>
    </w:p>
    <w:p w14:paraId="1CC9E5AF" w14:textId="40C65C91" w:rsidR="00626F50" w:rsidRPr="00256CBE" w:rsidRDefault="00DA60D1"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Екінші мекеме</w:t>
      </w:r>
      <w:r w:rsidR="00626F50" w:rsidRPr="00256CBE">
        <w:rPr>
          <w:rFonts w:ascii="Times New Roman" w:hAnsi="Times New Roman" w:cs="Times New Roman"/>
          <w:sz w:val="28"/>
          <w:szCs w:val="28"/>
          <w:lang w:val="kk-KZ"/>
        </w:rPr>
        <w:t xml:space="preserve">, яғни Абылай хан атындағы </w:t>
      </w:r>
      <w:r w:rsidRPr="00256CBE">
        <w:rPr>
          <w:rFonts w:ascii="Times New Roman" w:hAnsi="Times New Roman" w:cs="Times New Roman"/>
          <w:sz w:val="28"/>
          <w:szCs w:val="28"/>
          <w:lang w:val="kk-KZ"/>
        </w:rPr>
        <w:t>Қ</w:t>
      </w:r>
      <w:r w:rsidR="00626F50" w:rsidRPr="00256CBE">
        <w:rPr>
          <w:rFonts w:ascii="Times New Roman" w:hAnsi="Times New Roman" w:cs="Times New Roman"/>
          <w:sz w:val="28"/>
          <w:szCs w:val="28"/>
          <w:lang w:val="kk-KZ"/>
        </w:rPr>
        <w:t xml:space="preserve">азақ халықаралық қатынастар және әлем тілдері университеті </w:t>
      </w:r>
      <w:r w:rsidRPr="00256CBE">
        <w:rPr>
          <w:rFonts w:ascii="Times New Roman" w:hAnsi="Times New Roman" w:cs="Times New Roman"/>
          <w:sz w:val="28"/>
          <w:szCs w:val="28"/>
          <w:lang w:val="kk-KZ"/>
        </w:rPr>
        <w:t>Ж</w:t>
      </w:r>
      <w:r w:rsidR="00626F50" w:rsidRPr="00256CBE">
        <w:rPr>
          <w:rFonts w:ascii="Times New Roman" w:hAnsi="Times New Roman" w:cs="Times New Roman"/>
          <w:sz w:val="28"/>
          <w:szCs w:val="28"/>
          <w:lang w:val="kk-KZ"/>
        </w:rPr>
        <w:t xml:space="preserve">урналистика білім беру бағдарламасын </w:t>
      </w:r>
      <w:r w:rsidR="00626F50" w:rsidRPr="00256CBE">
        <w:rPr>
          <w:rFonts w:ascii="Times New Roman" w:hAnsi="Times New Roman" w:cs="Times New Roman"/>
          <w:b/>
          <w:bCs/>
          <w:sz w:val="28"/>
          <w:szCs w:val="28"/>
          <w:lang w:val="kk-KZ"/>
        </w:rPr>
        <w:t>«Кино-, видеофильмдерді және телевизиялық бағдарламаларды түсіру қызметі, БАҚ жарнама ұсыну, Газеттерді басып шығару Журналдар мен мерзімдік жарияланымдарды басып шығару»</w:t>
      </w:r>
      <w:r w:rsidR="00626F50" w:rsidRPr="00256CBE">
        <w:rPr>
          <w:rFonts w:ascii="Times New Roman" w:hAnsi="Times New Roman" w:cs="Times New Roman"/>
          <w:sz w:val="28"/>
          <w:szCs w:val="28"/>
          <w:lang w:val="kk-KZ"/>
        </w:rPr>
        <w:t xml:space="preserve"> кәсіби стандарттарының мазмұнына негіздеген. Бұл кәсіби стандарттарға негізделген білім үрдісінің нәтижесінде баспа корреспонденті, газет шолушысы, жарнама-ақпарат бөлім қызметкерлері, сценарий жазушы, теле-радио репортеры сияқты мамандықтарды меңгереді. </w:t>
      </w:r>
    </w:p>
    <w:p w14:paraId="087D2279" w14:textId="0262EE46"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беру бағдарламалары</w:t>
      </w:r>
      <w:r w:rsidR="00DA60D1" w:rsidRPr="00256CBE">
        <w:rPr>
          <w:rFonts w:ascii="Times New Roman" w:hAnsi="Times New Roman" w:cs="Times New Roman"/>
          <w:sz w:val="28"/>
          <w:szCs w:val="28"/>
          <w:lang w:val="kk-KZ"/>
        </w:rPr>
        <w:t xml:space="preserve"> және</w:t>
      </w:r>
      <w:r w:rsidRPr="00256CBE">
        <w:rPr>
          <w:rFonts w:ascii="Times New Roman" w:hAnsi="Times New Roman" w:cs="Times New Roman"/>
          <w:sz w:val="28"/>
          <w:szCs w:val="28"/>
          <w:lang w:val="kk-KZ"/>
        </w:rPr>
        <w:t xml:space="preserve"> оқу жоспары</w:t>
      </w:r>
      <w:r w:rsidR="00DA60D1" w:rsidRPr="00256CBE">
        <w:rPr>
          <w:rFonts w:ascii="Times New Roman" w:hAnsi="Times New Roman" w:cs="Times New Roman"/>
          <w:sz w:val="28"/>
          <w:szCs w:val="28"/>
          <w:lang w:val="kk-KZ"/>
        </w:rPr>
        <w:t>мен таныса</w:t>
      </w:r>
      <w:r w:rsidRPr="00256CBE">
        <w:rPr>
          <w:rFonts w:ascii="Times New Roman" w:hAnsi="Times New Roman" w:cs="Times New Roman"/>
          <w:sz w:val="28"/>
          <w:szCs w:val="28"/>
          <w:lang w:val="kk-KZ"/>
        </w:rPr>
        <w:t xml:space="preserve"> отырып білім беру барысының жалпы шетел тілін оқыту қағидаттарына жүгінуді ұсынатындығын назарға алдық. БББ талаптарының шеттілдік қарым-қатынас қабілетін қалыптастыру деген талабы бұл ЖЖОКБҰ оқу жоспарының негізгі бағыты ретінде қарастырылған. Ұсынылған тақырыптар мен тапсырмалардың негізгі бағдары грамматикалық құрылымдармен жұмыс. Сонымен қатар, эссенің тек opinion essay түрі ғана қарастырылған. </w:t>
      </w:r>
    </w:p>
    <w:p w14:paraId="636675D1" w14:textId="0B9C19FE"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БББ құжатына сәйкес білім беру бағдарламасының мақсаты 5 негізгі критерийден тұрады. Ұсынылған 5  критерийді шетел тілі тұрғысынан қарастырып, шеттілдік білімге тікелей қатысты деп тапқан 3 тармағына төменде  тоқталып өтеміз (сурет  4):</w:t>
      </w:r>
    </w:p>
    <w:p w14:paraId="6CC2B528" w14:textId="77777777" w:rsidR="00626F50" w:rsidRPr="00256CBE" w:rsidRDefault="00626F50" w:rsidP="00746AEA">
      <w:pPr>
        <w:pStyle w:val="a4"/>
        <w:spacing w:after="0" w:line="240" w:lineRule="auto"/>
        <w:ind w:left="0"/>
        <w:jc w:val="both"/>
        <w:rPr>
          <w:rFonts w:ascii="Times New Roman" w:hAnsi="Times New Roman" w:cs="Times New Roman"/>
          <w:sz w:val="28"/>
          <w:szCs w:val="28"/>
          <w:lang w:val="kk-KZ"/>
        </w:rPr>
      </w:pPr>
      <w:r w:rsidRPr="00256CBE">
        <w:rPr>
          <w:rFonts w:ascii="Times New Roman" w:hAnsi="Times New Roman" w:cs="Times New Roman"/>
          <w:noProof/>
          <w:sz w:val="28"/>
          <w:szCs w:val="28"/>
          <w:lang w:val="kk-KZ"/>
        </w:rPr>
        <w:drawing>
          <wp:inline distT="0" distB="0" distL="0" distR="0" wp14:anchorId="47225207" wp14:editId="0AB1B58E">
            <wp:extent cx="6065520" cy="2590800"/>
            <wp:effectExtent l="0" t="0" r="1143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4AC9E65" w14:textId="77777777" w:rsidR="00626F50" w:rsidRPr="00256CBE" w:rsidRDefault="00626F50"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4 - «6B03201-Журналистика» ББ спецификациясында көрсетілген мақсаттар (ШТ тұрғысынан)</w:t>
      </w:r>
    </w:p>
    <w:p w14:paraId="6D453AAB" w14:textId="77777777" w:rsidR="00626F50" w:rsidRPr="00256CBE" w:rsidRDefault="00626F50"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(Абылай хан атындағы Қазақ ХҚ және ӘТУ)</w:t>
      </w:r>
    </w:p>
    <w:p w14:paraId="13E891E2" w14:textId="77777777"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p>
    <w:p w14:paraId="5C3143F9" w14:textId="3CD07FA8"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Жоғарыда ұсынылған «Журналистика» бағыты бойынша дайындық жүргізетін БББ 1 тармағына тоқтала кететін болсақ, мемлекеттік маңыздылығы бар құжат мәтіндерінде жиі кездесетін негізгі талаптардың бірі бәсекеге қабілеттілік. Сондықтан да журналистиканың теориялық білімін тек меңгеріп, қалыптастырып қана қоймай, сол қабілеттерді тәжірибеде еркін қолдана біліп, </w:t>
      </w:r>
      <w:r w:rsidRPr="00256CBE">
        <w:rPr>
          <w:rFonts w:ascii="Times New Roman" w:hAnsi="Times New Roman" w:cs="Times New Roman"/>
          <w:sz w:val="28"/>
          <w:szCs w:val="28"/>
          <w:lang w:val="kk-KZ"/>
        </w:rPr>
        <w:lastRenderedPageBreak/>
        <w:t>біліктілікті жоғары деңгейде көрсету  маманға қойылатын басты талаптардың бірі және осы талаптардың мақсаттық тізімде болуы болашақ маманның қазіргі нарық сұранысына сай болуын қамтамасыз ететін басты критери</w:t>
      </w:r>
      <w:r w:rsidR="00300E3B" w:rsidRPr="00256CBE">
        <w:rPr>
          <w:rFonts w:ascii="Times New Roman" w:hAnsi="Times New Roman" w:cs="Times New Roman"/>
          <w:sz w:val="28"/>
          <w:szCs w:val="28"/>
          <w:lang w:val="kk-KZ"/>
        </w:rPr>
        <w:t>й</w:t>
      </w:r>
      <w:r w:rsidRPr="00256CBE">
        <w:rPr>
          <w:rFonts w:ascii="Times New Roman" w:hAnsi="Times New Roman" w:cs="Times New Roman"/>
          <w:sz w:val="28"/>
          <w:szCs w:val="28"/>
          <w:lang w:val="kk-KZ"/>
        </w:rPr>
        <w:t xml:space="preserve">лердің бірі. </w:t>
      </w:r>
    </w:p>
    <w:p w14:paraId="69097C20" w14:textId="3F763008"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Журналистика мамандығы бойынша кәсіби даярлық жасау барысын жүйелейтін құжатта қарастырылған екінші мәсеселе ақпарат өзектілігіне негізделген. Болашақ маман елімізде орын алған мәселелермен қатар өзге елде болып жатқан мәселелерден хабардар болып, сол мәселелерге байланысты контентті кәсіби деңгейде </w:t>
      </w:r>
      <w:r w:rsidR="000B21B4" w:rsidRPr="00256CBE">
        <w:rPr>
          <w:rFonts w:ascii="Times New Roman" w:hAnsi="Times New Roman" w:cs="Times New Roman"/>
          <w:sz w:val="28"/>
          <w:szCs w:val="28"/>
          <w:lang w:val="kk-KZ"/>
        </w:rPr>
        <w:t>сыни</w:t>
      </w:r>
      <w:r w:rsidRPr="00256CBE">
        <w:rPr>
          <w:rFonts w:ascii="Times New Roman" w:hAnsi="Times New Roman" w:cs="Times New Roman"/>
          <w:sz w:val="28"/>
          <w:szCs w:val="28"/>
          <w:lang w:val="kk-KZ"/>
        </w:rPr>
        <w:t xml:space="preserve"> талдау жасап, сұранысқа сай ақпаратты қоғамға ұсына білуі талап етіледі.</w:t>
      </w:r>
    </w:p>
    <w:p w14:paraId="2BEBBB35" w14:textId="7AC2D03F"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Журналистика мамандығы технологиялық инновациялардың жетістіктерімен тікелей байланыста екені бәрімізге </w:t>
      </w:r>
      <w:r w:rsidR="004445DE" w:rsidRPr="00256CBE">
        <w:rPr>
          <w:rFonts w:ascii="Times New Roman" w:hAnsi="Times New Roman" w:cs="Times New Roman"/>
          <w:sz w:val="28"/>
          <w:szCs w:val="28"/>
          <w:lang w:val="kk-KZ"/>
        </w:rPr>
        <w:t xml:space="preserve">белгілі. </w:t>
      </w:r>
      <w:r w:rsidRPr="00256CBE">
        <w:rPr>
          <w:rFonts w:ascii="Times New Roman" w:hAnsi="Times New Roman" w:cs="Times New Roman"/>
          <w:sz w:val="28"/>
          <w:szCs w:val="28"/>
          <w:lang w:val="kk-KZ"/>
        </w:rPr>
        <w:t>Динамикалық дамушы қоғамда технологиялық жетістіктер күн сайын түрленуде</w:t>
      </w:r>
      <w:r w:rsidR="004445DE" w:rsidRPr="00256CBE">
        <w:rPr>
          <w:rFonts w:ascii="Times New Roman" w:hAnsi="Times New Roman" w:cs="Times New Roman"/>
          <w:sz w:val="28"/>
          <w:szCs w:val="28"/>
          <w:lang w:val="kk-KZ"/>
        </w:rPr>
        <w:t>:</w:t>
      </w:r>
      <w:r w:rsidRPr="00256CBE">
        <w:rPr>
          <w:rFonts w:ascii="Times New Roman" w:hAnsi="Times New Roman" w:cs="Times New Roman"/>
          <w:sz w:val="28"/>
          <w:szCs w:val="28"/>
          <w:lang w:val="kk-KZ"/>
        </w:rPr>
        <w:t xml:space="preserve"> медиатехнологиялар, ақпараттық технологиялар, цифрлық технологиялар, коммуникативті технологиялар т.б. Болашақ журналист ақпаратты алу, талдау, өңдеу және өндіру кезеңдерін ұйымдастыру барысында түрлі технологияларғ</w:t>
      </w:r>
      <w:r w:rsidR="004445DE"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 xml:space="preserve"> жүгінеді. Осы орайда Журналистика мамандығы кәсіби бағдарда болашақ маманның кәсіби білім тұрғысынан дайындығымен қатар медиа кеңістікте жүгінетін технологиялар мәселесін де қамтиды. </w:t>
      </w:r>
    </w:p>
    <w:p w14:paraId="0D79A318" w14:textId="0628B8A6"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БББ негізгі 6 міндет ұсынылған. Міндеттерді шеттілдік білім тұрғысынан қарастыру нәтижесінде, «қарым-қатынас қалыптастыру» сөз тіркесінің бірнеше рет қайталануы, білім беру үрдісі мемлекеттік, ресми және шетел тілдерінде ауызша, жазбаша қарым-қатынас құру қабілетін қалыптастыруды мақсат ететіндігіне көзіміз жетеді. Сонымен қатар міндеттер тізімінен «журналистика» мамандығы бойынша </w:t>
      </w:r>
      <w:r w:rsidR="00E40E90" w:rsidRPr="00256CBE">
        <w:rPr>
          <w:rFonts w:ascii="Times New Roman" w:hAnsi="Times New Roman" w:cs="Times New Roman"/>
          <w:sz w:val="28"/>
          <w:szCs w:val="28"/>
          <w:lang w:val="kk-KZ"/>
        </w:rPr>
        <w:t>білім алушылар</w:t>
      </w:r>
      <w:r w:rsidRPr="00256CBE">
        <w:rPr>
          <w:rFonts w:ascii="Times New Roman" w:hAnsi="Times New Roman" w:cs="Times New Roman"/>
          <w:sz w:val="28"/>
          <w:szCs w:val="28"/>
          <w:lang w:val="kk-KZ"/>
        </w:rPr>
        <w:t xml:space="preserve"> БАҚ талаптарына сай отандық және шетелдік заманауи проблемаларды түрлі технологиялық жетістіктердің көмегіне жүгіне отырып жариялау талап етіледі</w:t>
      </w:r>
      <w:r w:rsidR="00E40E90" w:rsidRPr="00256CBE">
        <w:rPr>
          <w:rFonts w:ascii="Times New Roman" w:hAnsi="Times New Roman" w:cs="Times New Roman"/>
          <w:sz w:val="28"/>
          <w:szCs w:val="28"/>
          <w:lang w:val="kk-KZ"/>
        </w:rPr>
        <w:t>.</w:t>
      </w:r>
      <w:r w:rsidRPr="00256CBE">
        <w:rPr>
          <w:rFonts w:ascii="Times New Roman" w:hAnsi="Times New Roman" w:cs="Times New Roman"/>
          <w:sz w:val="28"/>
          <w:szCs w:val="28"/>
          <w:lang w:val="kk-KZ"/>
        </w:rPr>
        <w:t xml:space="preserve"> Осы орайда білім беру бағдарламасының тағы бір артықшылығы ретінде студенттердің білім алу барысын түрлі цифрлық, медиатехнологиялардың көмегімен тиімді ететіндігін де айта кетуге болады.  </w:t>
      </w:r>
    </w:p>
    <w:p w14:paraId="0E728419" w14:textId="4C06CB88"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«Журналистика» мамандығы бойынша БББ тілдік білімнің маңыздылығы «БББ перспективалары» деген тармағында көрсетілген,</w:t>
      </w:r>
      <w:r w:rsidR="007344A3"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болашақ маман өз мансабын Қазақстандағы және шетелдегі қоғаммен байланыс құрылымдары мен бөлімшелерінің корреспонденті, редакторлары, модераторы және т.б. қызметтерде жұмыс атқара алатындығы айтылған, яғни шеттілдік білім болашақ маманның отадық медиа ғана емес, шетелдік медиа кеңістігіне де жол ашады. БББ 14.1 тармағы «журналистика» мамандығы бойынша БББ түлектеріне қойылатын жалпы талаптарды келесі қызметтік көрсеткіштер ретінде ұсынған: журналистік-авторлық қызмет, редакторлық қызмет, жобалау-талдау қызметі, ұйымдастыру-басқару қызметі, әлеуметтік-ұйымдастырушылық қызметі және өндірістік-технологиялық қызмет. Бұл бөлімнің әрбір тармағын саралай келе, шеттілдік білімге деген қажеттілікті «ҚР немесе басқа да елдердің ақпарат көзінен алынған мәліметтермен медиажоба/өнім жасау мақ</w:t>
      </w:r>
      <w:r w:rsidR="00085342" w:rsidRPr="00256CBE">
        <w:rPr>
          <w:rFonts w:ascii="Times New Roman" w:hAnsi="Times New Roman" w:cs="Times New Roman"/>
          <w:sz w:val="28"/>
          <w:szCs w:val="28"/>
          <w:lang w:val="kk-KZ"/>
        </w:rPr>
        <w:t>сатын</w:t>
      </w:r>
      <w:r w:rsidRPr="00256CBE">
        <w:rPr>
          <w:rFonts w:ascii="Times New Roman" w:hAnsi="Times New Roman" w:cs="Times New Roman"/>
          <w:sz w:val="28"/>
          <w:szCs w:val="28"/>
          <w:lang w:val="kk-KZ"/>
        </w:rPr>
        <w:t>да жұмыс істей алу қабілет қажеттілігі» деген жолдардан аңғара аламыз.</w:t>
      </w:r>
      <w:r w:rsidR="00E7284C" w:rsidRPr="00256CBE">
        <w:rPr>
          <w:rFonts w:ascii="Times New Roman" w:hAnsi="Times New Roman" w:cs="Times New Roman"/>
          <w:sz w:val="28"/>
          <w:szCs w:val="28"/>
          <w:lang w:val="kk-KZ"/>
        </w:rPr>
        <w:t xml:space="preserve"> </w:t>
      </w:r>
    </w:p>
    <w:p w14:paraId="5A426548" w14:textId="56C8A515"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Журналистика мамандығының БББ  14 бөлімінің 2 тармағында білім беру барысында қалыптастырылуы тиіс жалпы, кәсіби және мәдениетаралық </w:t>
      </w:r>
      <w:r w:rsidRPr="00256CBE">
        <w:rPr>
          <w:rFonts w:ascii="Times New Roman" w:hAnsi="Times New Roman" w:cs="Times New Roman"/>
          <w:sz w:val="28"/>
          <w:szCs w:val="28"/>
          <w:lang w:val="kk-KZ"/>
        </w:rPr>
        <w:lastRenderedPageBreak/>
        <w:t xml:space="preserve">коммуникация  құзыреттіліктері ұсынылған. </w:t>
      </w:r>
      <w:r w:rsidR="00276759" w:rsidRPr="00256CBE">
        <w:rPr>
          <w:rFonts w:ascii="Times New Roman" w:hAnsi="Times New Roman" w:cs="Times New Roman"/>
          <w:sz w:val="28"/>
          <w:szCs w:val="28"/>
          <w:lang w:val="kk-KZ"/>
        </w:rPr>
        <w:t xml:space="preserve">Солардың </w:t>
      </w:r>
      <w:r w:rsidRPr="00256CBE">
        <w:rPr>
          <w:rFonts w:ascii="Times New Roman" w:hAnsi="Times New Roman" w:cs="Times New Roman"/>
          <w:sz w:val="28"/>
          <w:szCs w:val="28"/>
          <w:lang w:val="kk-KZ"/>
        </w:rPr>
        <w:t xml:space="preserve"> </w:t>
      </w:r>
      <w:r w:rsidR="00276759" w:rsidRPr="00256CBE">
        <w:rPr>
          <w:rFonts w:ascii="Times New Roman" w:hAnsi="Times New Roman" w:cs="Times New Roman"/>
          <w:sz w:val="28"/>
          <w:szCs w:val="28"/>
          <w:lang w:val="kk-KZ"/>
        </w:rPr>
        <w:t xml:space="preserve"> ішінен </w:t>
      </w:r>
      <w:r w:rsidRPr="00256CBE">
        <w:rPr>
          <w:rFonts w:ascii="Times New Roman" w:hAnsi="Times New Roman" w:cs="Times New Roman"/>
          <w:sz w:val="28"/>
          <w:szCs w:val="28"/>
          <w:lang w:val="kk-KZ"/>
        </w:rPr>
        <w:t>маңызды болып табылатын жалпы және кәсіби құзыреттіліктердің келесідей мәселелеріне тоқтадық:</w:t>
      </w:r>
    </w:p>
    <w:p w14:paraId="40346FD2" w14:textId="77777777" w:rsidR="00626F50" w:rsidRPr="00256CBE" w:rsidRDefault="00626F50" w:rsidP="0048121F">
      <w:pPr>
        <w:pStyle w:val="a4"/>
        <w:numPr>
          <w:ilvl w:val="0"/>
          <w:numId w:val="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маман елімізде және әлемдік деңгейде орын алып жатқан әлеуметтік маңызды проблемалар мен прцесстер бойынша егжей-тегжейлі талдау жүргізе отырып, алған білімді кәсіби қызмет аясында сәйкес бейімдей алу қажет;</w:t>
      </w:r>
    </w:p>
    <w:p w14:paraId="36B29E03" w14:textId="77777777" w:rsidR="00626F50" w:rsidRPr="00256CBE" w:rsidRDefault="00626F50" w:rsidP="0048121F">
      <w:pPr>
        <w:pStyle w:val="a4"/>
        <w:numPr>
          <w:ilvl w:val="0"/>
          <w:numId w:val="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Жұмыс барысында туындаған мәселелерді, әлеуметтік жағдаяттарды тілдік, мәдени, әлуеуметтік айырмашылықтарына қарамастан шеше алу құзыретіне ие болу керек;</w:t>
      </w:r>
    </w:p>
    <w:p w14:paraId="7D64A0F1" w14:textId="77777777" w:rsidR="00626F50" w:rsidRPr="00256CBE" w:rsidRDefault="00626F50" w:rsidP="0048121F">
      <w:pPr>
        <w:pStyle w:val="a4"/>
        <w:numPr>
          <w:ilvl w:val="0"/>
          <w:numId w:val="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Кәсіби білім алушы студент мамандық бойынша теориялық түсініктердің негіздерін біледі және тиісті тіл мен жірналистік форманы қолданы отырып ақпаратты өндіреді.</w:t>
      </w:r>
    </w:p>
    <w:p w14:paraId="187F452C" w14:textId="77777777" w:rsidR="00626F50" w:rsidRPr="00256CBE" w:rsidRDefault="00626F50" w:rsidP="0048121F">
      <w:pPr>
        <w:pStyle w:val="a4"/>
        <w:numPr>
          <w:ilvl w:val="0"/>
          <w:numId w:val="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маман қоғамда қабылданған моральдық және құқықтық нормалар негізінде, өзге ел/тіл/мәдениет ерекшеліктеріне төзімділік (толерантность) таныта білу қажет.</w:t>
      </w:r>
    </w:p>
    <w:p w14:paraId="658D7A21" w14:textId="77777777" w:rsidR="00626F50" w:rsidRPr="00256CBE" w:rsidRDefault="00626F50" w:rsidP="0048121F">
      <w:pPr>
        <w:pStyle w:val="a4"/>
        <w:numPr>
          <w:ilvl w:val="0"/>
          <w:numId w:val="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Журналистика мамандығы бойынша білім алушы кәсіби бағытында түрлі дүниетаным өкілдері арасында әмбебеап делдал ретінде тіл мен мәдениет феноменін зерттейді. </w:t>
      </w:r>
    </w:p>
    <w:p w14:paraId="6FE9C34D" w14:textId="77777777" w:rsidR="00E7284C" w:rsidRPr="00256CBE" w:rsidRDefault="00626F50" w:rsidP="0048121F">
      <w:pPr>
        <w:pStyle w:val="a4"/>
        <w:numPr>
          <w:ilvl w:val="0"/>
          <w:numId w:val="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маман халықаралық контекстте жұмыс істеп, халықаралық проблемаларды, конфликттер мен геосаясаттық үрдіс барысынан хабармен кәсіби деңгейде бөлісе алуы қажет</w:t>
      </w:r>
      <w:r w:rsidR="00E7284C" w:rsidRPr="00256CBE">
        <w:rPr>
          <w:rFonts w:ascii="Times New Roman" w:hAnsi="Times New Roman" w:cs="Times New Roman"/>
          <w:sz w:val="28"/>
          <w:szCs w:val="28"/>
          <w:lang w:val="kk-KZ"/>
        </w:rPr>
        <w:t xml:space="preserve">. </w:t>
      </w:r>
    </w:p>
    <w:p w14:paraId="7B866D71" w14:textId="611AF6DE" w:rsidR="00E7284C" w:rsidRPr="00256CBE" w:rsidRDefault="00E7284C"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Сонымен қатар, </w:t>
      </w:r>
      <w:r w:rsidR="00523BC0" w:rsidRPr="00256CBE">
        <w:rPr>
          <w:rFonts w:ascii="Times New Roman" w:hAnsi="Times New Roman" w:cs="Times New Roman"/>
          <w:sz w:val="28"/>
          <w:szCs w:val="28"/>
          <w:lang w:val="kk-KZ"/>
        </w:rPr>
        <w:t>БББ</w:t>
      </w:r>
      <w:r w:rsidRPr="00256CBE">
        <w:rPr>
          <w:rFonts w:ascii="Times New Roman" w:hAnsi="Times New Roman" w:cs="Times New Roman"/>
          <w:sz w:val="28"/>
          <w:szCs w:val="28"/>
          <w:lang w:val="kk-KZ"/>
        </w:rPr>
        <w:t xml:space="preserve"> көрсетілген 14 білім беру нәтижесінің ішінен </w:t>
      </w:r>
      <w:r w:rsidR="00AE4057" w:rsidRPr="00256CBE">
        <w:rPr>
          <w:rFonts w:ascii="Times New Roman" w:hAnsi="Times New Roman" w:cs="Times New Roman"/>
          <w:sz w:val="28"/>
          <w:szCs w:val="28"/>
          <w:lang w:val="kk-KZ"/>
        </w:rPr>
        <w:t xml:space="preserve">сараланған нәтижелік көрсеткіштер </w:t>
      </w:r>
      <w:r w:rsidR="00523BC0" w:rsidRPr="00256CBE">
        <w:rPr>
          <w:rFonts w:ascii="Times New Roman" w:hAnsi="Times New Roman" w:cs="Times New Roman"/>
          <w:sz w:val="28"/>
          <w:szCs w:val="28"/>
          <w:lang w:val="kk-KZ"/>
        </w:rPr>
        <w:t>нақтыланады</w:t>
      </w:r>
      <w:r w:rsidR="00AE4057" w:rsidRPr="00256CBE">
        <w:rPr>
          <w:rFonts w:ascii="Times New Roman" w:hAnsi="Times New Roman" w:cs="Times New Roman"/>
          <w:sz w:val="28"/>
          <w:szCs w:val="28"/>
          <w:lang w:val="kk-KZ"/>
        </w:rPr>
        <w:t xml:space="preserve">: </w:t>
      </w:r>
    </w:p>
    <w:p w14:paraId="7CC4543B" w14:textId="77777777" w:rsidR="009047C1" w:rsidRPr="00256CBE" w:rsidRDefault="009047C1"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ұлттық және халықаралық қарым-қатынас теориясын ескере отырып,  журналистика мамандығымен бағыттас басқа әлеуметтік институт қызметтерінің  шеңберінде туындаған түрлі жағдаятардың тиімді шешеімін таба алады.   </w:t>
      </w:r>
    </w:p>
    <w:p w14:paraId="12E05A4A" w14:textId="77777777" w:rsidR="009047C1" w:rsidRPr="00256CBE" w:rsidRDefault="009047C1"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проблемалық-тақырыптық әдістерді қолдану, шетелдік әдебиет пен шетелдік журналистердің тәжірибесіне жүгіну арқылы отандық және шетелдік прессаның қалыптасуы барысында туындаған кәсіби мәселелерді сәтті шешу дағдысын дамыта алады;</w:t>
      </w:r>
    </w:p>
    <w:p w14:paraId="43F4904A" w14:textId="77777777" w:rsidR="009047C1" w:rsidRPr="00256CBE" w:rsidRDefault="009047C1"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халықаралық кәсіби қарым-қатынасты құру үшін коммуникативті және лингвистикалық құзыреттіліктер қалыптастырылады;</w:t>
      </w:r>
    </w:p>
    <w:p w14:paraId="7F933953" w14:textId="2E4244A7" w:rsidR="00626F50" w:rsidRPr="00256CBE" w:rsidRDefault="009047C1"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кәсіби ақпаратты таратуға қажетті технологияларды отандық және шетелдік тенденцияларға бейімдей отырып кәсіби білім, білік, дағдылардың негізін қаланады </w:t>
      </w:r>
      <w:r w:rsidR="00626F50" w:rsidRPr="00256CBE">
        <w:rPr>
          <w:rFonts w:ascii="Times New Roman" w:hAnsi="Times New Roman" w:cs="Times New Roman"/>
          <w:sz w:val="28"/>
          <w:szCs w:val="28"/>
          <w:lang w:val="kk-KZ"/>
        </w:rPr>
        <w:t>[1</w:t>
      </w:r>
      <w:r w:rsidR="00DE6856" w:rsidRPr="00256CBE">
        <w:rPr>
          <w:rFonts w:ascii="Times New Roman" w:hAnsi="Times New Roman" w:cs="Times New Roman"/>
          <w:sz w:val="28"/>
          <w:szCs w:val="28"/>
          <w:lang w:val="kk-KZ"/>
        </w:rPr>
        <w:t>4</w:t>
      </w:r>
      <w:r w:rsidR="00626F50" w:rsidRPr="00256CBE">
        <w:rPr>
          <w:rFonts w:ascii="Times New Roman" w:hAnsi="Times New Roman" w:cs="Times New Roman"/>
          <w:sz w:val="28"/>
          <w:szCs w:val="28"/>
          <w:lang w:val="kk-KZ"/>
        </w:rPr>
        <w:t xml:space="preserve">]. </w:t>
      </w:r>
    </w:p>
    <w:p w14:paraId="197A4A47" w14:textId="30E51C2D"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Абылай хан атындағы ҚазХҚжәнеӘТУ жоғары оқу орыны оқу процесін білім беру бағдарламасының 16 модулінде көрсетілген ақпаратқа негіздей отырып жүзеге асырады. Зерттеу жұмысымыздың назарында 2-ші курс студенттері болғандықтан</w:t>
      </w:r>
      <w:r w:rsidR="00286830"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3-4 семестрлерін </w:t>
      </w:r>
      <w:r w:rsidR="00286830" w:rsidRPr="00256CBE">
        <w:rPr>
          <w:rFonts w:ascii="Times New Roman" w:hAnsi="Times New Roman" w:cs="Times New Roman"/>
          <w:sz w:val="28"/>
          <w:szCs w:val="28"/>
          <w:lang w:val="kk-KZ"/>
        </w:rPr>
        <w:t>оқытылатын пәндер қаралды</w:t>
      </w:r>
      <w:r w:rsidRPr="00256CBE">
        <w:rPr>
          <w:rFonts w:ascii="Times New Roman" w:hAnsi="Times New Roman" w:cs="Times New Roman"/>
          <w:sz w:val="28"/>
          <w:szCs w:val="28"/>
          <w:lang w:val="kk-KZ"/>
        </w:rPr>
        <w:t xml:space="preserve">. БББ сай бір семестр ішінде білім алушының оқу жүктемесі 3-4 модульден аспауы тиіс. БББ тілдік тұрғыдан қарастырылатындықтан, мәтіннің кәсіби-коммуникативті-тілдік модуль, студенттердің 3-4 семестр жүктемесіне назар аудардық. 3-4 семестрде қамтылуы тиіс тілдік пән 2.2 модуль тізіміндегі </w:t>
      </w:r>
      <w:r w:rsidRPr="00256CBE">
        <w:rPr>
          <w:rFonts w:ascii="Times New Roman" w:hAnsi="Times New Roman" w:cs="Times New Roman"/>
          <w:sz w:val="28"/>
          <w:szCs w:val="28"/>
          <w:lang w:val="kk-KZ"/>
        </w:rPr>
        <w:lastRenderedPageBreak/>
        <w:t>кредиттік көрсеткіші 12,   «Кәсіби бағытталған шет тілі (ағылшын)». Пәннің силлабусына сәйкес сипаттамасына келетін болсақ, 3-4 семестрде, 120 тәжірибелік сағат, 120 СӨЖ, 120 СӨЖО сағаттарының жүктемесімен оқытылады, жалпы сағат саны – 360.</w:t>
      </w:r>
      <w:r w:rsidR="005E051C"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Пәннің бағалау әдісі – емтихан.  Пәндік курс мақсаты – «журналистика» мамандығы бойынша БББ шеңберінде студенттің мәдениетаралық және кәсіби құзыреттіліктерін қалыптастыру, сонымен қатар кәсіби бағытталған шеттілдік қабілеттерді болашақ мамандығының шеңберінде қолдануды үйрету. Пәннің кәсіби бағытталуы оның негізгі шетел тілі пәніне айырмашылығы ретінде айқындалған. Курс міндеттері 10 тармақпен берілген, сол тізімнің ішінен 3 тармаққа тоқтала кетейік:</w:t>
      </w:r>
    </w:p>
    <w:p w14:paraId="03804B08" w14:textId="77777777" w:rsidR="00626F50" w:rsidRPr="00256CBE" w:rsidRDefault="00626F50" w:rsidP="0048121F">
      <w:pPr>
        <w:numPr>
          <w:ilvl w:val="0"/>
          <w:numId w:val="6"/>
        </w:numPr>
        <w:tabs>
          <w:tab w:val="clear" w:pos="720"/>
          <w:tab w:val="num" w:pos="360"/>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Журналистік түпнұсқа мәтіндерді түсіну дағдыларын қалыптастыру;</w:t>
      </w:r>
    </w:p>
    <w:p w14:paraId="6BCB1F16" w14:textId="6076C5D5" w:rsidR="00626F50" w:rsidRPr="00256CBE" w:rsidRDefault="00626F50" w:rsidP="0048121F">
      <w:pPr>
        <w:numPr>
          <w:ilvl w:val="0"/>
          <w:numId w:val="6"/>
        </w:numPr>
        <w:tabs>
          <w:tab w:val="clear" w:pos="720"/>
          <w:tab w:val="num" w:pos="360"/>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Шетт</w:t>
      </w:r>
      <w:r w:rsidR="003B0115"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лдік публицистикалық мәтінде бағдарлау дағдыларын қалыптастыру;</w:t>
      </w:r>
    </w:p>
    <w:p w14:paraId="6A747D22" w14:textId="77777777" w:rsidR="00626F50" w:rsidRPr="00256CBE" w:rsidRDefault="00626F50" w:rsidP="0048121F">
      <w:pPr>
        <w:numPr>
          <w:ilvl w:val="0"/>
          <w:numId w:val="6"/>
        </w:numPr>
        <w:tabs>
          <w:tab w:val="clear" w:pos="720"/>
          <w:tab w:val="num" w:pos="360"/>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Публицистикалық мақалаларды жазу дағдыларын жетілдіру, мақалалар түрлерімен таныстыру.</w:t>
      </w:r>
    </w:p>
    <w:p w14:paraId="11F18228" w14:textId="36E6CC63"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Туран университетінің «Журналистика» білім беру бағдарламасы. Университет сайтында бағдарлама</w:t>
      </w:r>
      <w:r w:rsidR="000C143B" w:rsidRPr="00256CBE">
        <w:rPr>
          <w:rFonts w:ascii="Times New Roman" w:hAnsi="Times New Roman" w:cs="Times New Roman"/>
          <w:sz w:val="28"/>
          <w:szCs w:val="28"/>
          <w:lang w:val="kk-KZ"/>
        </w:rPr>
        <w:t xml:space="preserve">сында </w:t>
      </w:r>
      <w:r w:rsidRPr="00256CBE">
        <w:rPr>
          <w:rFonts w:ascii="Times New Roman" w:hAnsi="Times New Roman" w:cs="Times New Roman"/>
          <w:sz w:val="28"/>
          <w:szCs w:val="28"/>
          <w:lang w:val="kk-KZ"/>
        </w:rPr>
        <w:t xml:space="preserve">6 тармақты тізім ұсынылған, </w:t>
      </w:r>
      <w:r w:rsidR="000C143B" w:rsidRPr="00256CBE">
        <w:rPr>
          <w:rFonts w:ascii="Times New Roman" w:hAnsi="Times New Roman" w:cs="Times New Roman"/>
          <w:sz w:val="28"/>
          <w:szCs w:val="28"/>
          <w:lang w:val="kk-KZ"/>
        </w:rPr>
        <w:t>соның ішінен</w:t>
      </w:r>
      <w:r w:rsidRPr="00256CBE">
        <w:rPr>
          <w:rFonts w:ascii="Times New Roman" w:hAnsi="Times New Roman" w:cs="Times New Roman"/>
          <w:sz w:val="28"/>
          <w:szCs w:val="28"/>
          <w:lang w:val="kk-KZ"/>
        </w:rPr>
        <w:t xml:space="preserve"> біздің ғылыми бағытымызға қажеттісі келесі:</w:t>
      </w:r>
    </w:p>
    <w:p w14:paraId="791AF538" w14:textId="77777777" w:rsidR="00626F50" w:rsidRPr="00256CBE" w:rsidRDefault="00626F50" w:rsidP="0048121F">
      <w:pPr>
        <w:pStyle w:val="a4"/>
        <w:numPr>
          <w:ilvl w:val="0"/>
          <w:numId w:val="4"/>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беру бағдарламасы тәжірибеге бағытталған;</w:t>
      </w:r>
    </w:p>
    <w:p w14:paraId="1A3E6A7E" w14:textId="77777777" w:rsidR="00626F50" w:rsidRPr="00256CBE" w:rsidRDefault="00626F50" w:rsidP="0048121F">
      <w:pPr>
        <w:pStyle w:val="a4"/>
        <w:numPr>
          <w:ilvl w:val="0"/>
          <w:numId w:val="4"/>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беру үрдісінде инновациялық технологиялардың қолданылады;</w:t>
      </w:r>
    </w:p>
    <w:p w14:paraId="67883512" w14:textId="77777777" w:rsidR="00626F50" w:rsidRPr="00256CBE" w:rsidRDefault="00626F50" w:rsidP="0048121F">
      <w:pPr>
        <w:pStyle w:val="a4"/>
        <w:numPr>
          <w:ilvl w:val="0"/>
          <w:numId w:val="4"/>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Бағдарлама аяқталғаннан кейін түлектердің шетел тілін білуі.</w:t>
      </w:r>
    </w:p>
    <w:p w14:paraId="3DDBBEAE" w14:textId="214D92A9"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БББ ұсынылған мәселелердің көп бөлігі шеттілдік білімнің маңыздылығына назар аударатыны байқа</w:t>
      </w:r>
      <w:r w:rsidR="00A03558" w:rsidRPr="00256CBE">
        <w:rPr>
          <w:rFonts w:ascii="Times New Roman" w:hAnsi="Times New Roman" w:cs="Times New Roman"/>
          <w:sz w:val="28"/>
          <w:szCs w:val="28"/>
          <w:lang w:val="kk-KZ"/>
        </w:rPr>
        <w:t>лады</w:t>
      </w:r>
      <w:r w:rsidRPr="00256CBE">
        <w:rPr>
          <w:rFonts w:ascii="Times New Roman" w:hAnsi="Times New Roman" w:cs="Times New Roman"/>
          <w:sz w:val="28"/>
          <w:szCs w:val="28"/>
          <w:lang w:val="kk-KZ"/>
        </w:rPr>
        <w:t xml:space="preserve">. ББ бағдарламасында көрсетілген нәтижелік көрсеткіштер де жоғарыда талданған ББ бағдарламалардың бөлімдерімен бағыттас. Жалпы нәтижелік көрсеткіштер тізімі 12 тармақтан тұрады. Бағдарламаның мәтініне сай шеттілдік білім беретін пәндер: «Шетел тілі», «Кәсіби бағытталған шетел тілі» пәндері. </w:t>
      </w:r>
      <w:r w:rsidR="00A03558" w:rsidRPr="00256CBE">
        <w:rPr>
          <w:rFonts w:ascii="Times New Roman" w:hAnsi="Times New Roman" w:cs="Times New Roman"/>
          <w:sz w:val="28"/>
          <w:szCs w:val="28"/>
          <w:lang w:val="kk-KZ"/>
        </w:rPr>
        <w:t>О</w:t>
      </w:r>
      <w:r w:rsidRPr="00256CBE">
        <w:rPr>
          <w:rFonts w:ascii="Times New Roman" w:hAnsi="Times New Roman" w:cs="Times New Roman"/>
          <w:sz w:val="28"/>
          <w:szCs w:val="28"/>
          <w:lang w:val="kk-KZ"/>
        </w:rPr>
        <w:t>сы екі пәннің нәтижелік көрсеткіш пен білім беру нәтижелер матрицасына сәйкестігі келесі</w:t>
      </w:r>
      <w:r w:rsidR="00AF6D59" w:rsidRPr="00256CBE">
        <w:rPr>
          <w:rFonts w:ascii="Times New Roman" w:hAnsi="Times New Roman" w:cs="Times New Roman"/>
          <w:sz w:val="28"/>
          <w:szCs w:val="28"/>
          <w:lang w:val="kk-KZ"/>
        </w:rPr>
        <w:t xml:space="preserve">дей: </w:t>
      </w:r>
    </w:p>
    <w:p w14:paraId="1C6F3CC8" w14:textId="49E2EC1C" w:rsidR="005144DD" w:rsidRPr="00256CBE" w:rsidRDefault="00AF6D59"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Шетел тілі пәні шеңберінде - нәтиже 1 және 5: Түлек тұлғааралық және кәсіби қарым-қатынас мәселелерін шешу үшін көптілді және көпмәдениетті ауызша/жазбаша қарым-қатынас жасай алады.</w:t>
      </w:r>
      <w:r w:rsidRPr="00256CBE">
        <w:rPr>
          <w:rFonts w:ascii="Times New Roman" w:hAnsi="Times New Roman" w:cs="Times New Roman"/>
        </w:rPr>
        <w:t xml:space="preserve"> </w:t>
      </w:r>
      <w:r w:rsidRPr="00256CBE">
        <w:rPr>
          <w:rFonts w:ascii="Times New Roman" w:hAnsi="Times New Roman" w:cs="Times New Roman"/>
          <w:sz w:val="28"/>
          <w:szCs w:val="28"/>
          <w:lang w:val="kk-KZ"/>
        </w:rPr>
        <w:t>Әлеуметтік және мәдениетаралық мәселелерді шешу барысында жобалық қызметті жүзеге асыра алады.</w:t>
      </w:r>
      <w:r w:rsidRPr="00256CBE">
        <w:rPr>
          <w:rFonts w:ascii="Times New Roman" w:hAnsi="Times New Roman" w:cs="Times New Roman"/>
        </w:rPr>
        <w:t xml:space="preserve"> </w:t>
      </w:r>
      <w:r w:rsidRPr="00256CBE">
        <w:rPr>
          <w:rFonts w:ascii="Times New Roman" w:hAnsi="Times New Roman" w:cs="Times New Roman"/>
          <w:sz w:val="28"/>
          <w:szCs w:val="28"/>
          <w:lang w:val="kk-KZ"/>
        </w:rPr>
        <w:t>Кәсіби бағытталған шетел тілі пәні шеңберінде – нәтиже 1 және 7: Түлек тұлғааралық және кәсіби қарым-қатынас мәселелерін шешу үшін көптілді және көпмәдениетті ауызша/жазбаша қарым-қатынас жасай алады.</w:t>
      </w:r>
      <w:r w:rsidRPr="00256CBE">
        <w:rPr>
          <w:rFonts w:ascii="Times New Roman" w:hAnsi="Times New Roman" w:cs="Times New Roman"/>
        </w:rPr>
        <w:t xml:space="preserve"> </w:t>
      </w:r>
      <w:r w:rsidRPr="00256CBE">
        <w:rPr>
          <w:rFonts w:ascii="Times New Roman" w:hAnsi="Times New Roman" w:cs="Times New Roman"/>
          <w:sz w:val="28"/>
          <w:szCs w:val="28"/>
          <w:lang w:val="kk-KZ"/>
        </w:rPr>
        <w:t>Тілдік нормаларға сәйкес ақпаратты ауызша/жазбаша түрде логикалық түрде жеткізіп, түрлі жанр талаптарына сай публицистикалық шығармалар, бейне ж</w:t>
      </w:r>
      <w:r w:rsidR="00793167" w:rsidRPr="00256CBE">
        <w:rPr>
          <w:rFonts w:ascii="Times New Roman" w:hAnsi="Times New Roman" w:cs="Times New Roman"/>
          <w:sz w:val="28"/>
          <w:szCs w:val="28"/>
          <w:lang w:val="kk-KZ"/>
        </w:rPr>
        <w:t>ә</w:t>
      </w:r>
      <w:r w:rsidRPr="00256CBE">
        <w:rPr>
          <w:rFonts w:ascii="Times New Roman" w:hAnsi="Times New Roman" w:cs="Times New Roman"/>
          <w:sz w:val="28"/>
          <w:szCs w:val="28"/>
          <w:lang w:val="kk-KZ"/>
        </w:rPr>
        <w:t>не аудио контен</w:t>
      </w:r>
      <w:r w:rsidR="00793167" w:rsidRPr="00256CBE">
        <w:rPr>
          <w:rFonts w:ascii="Times New Roman" w:hAnsi="Times New Roman" w:cs="Times New Roman"/>
          <w:sz w:val="28"/>
          <w:szCs w:val="28"/>
          <w:lang w:val="kk-KZ"/>
        </w:rPr>
        <w:t>т</w:t>
      </w:r>
      <w:r w:rsidRPr="00256CBE">
        <w:rPr>
          <w:rFonts w:ascii="Times New Roman" w:hAnsi="Times New Roman" w:cs="Times New Roman"/>
          <w:sz w:val="28"/>
          <w:szCs w:val="28"/>
          <w:lang w:val="kk-KZ"/>
        </w:rPr>
        <w:t xml:space="preserve"> өндіре алады.</w:t>
      </w:r>
    </w:p>
    <w:p w14:paraId="727B80BF" w14:textId="4E23737E" w:rsidR="005144DD" w:rsidRPr="00256CBE" w:rsidRDefault="005144DD"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Шетел тілінің миссиясы базалық шеттілдік білімді қалыптастырып, дамыту болса «Кәсіби бағытталған шетел тілі» курсын оқытудың мақсаты – ауызша және жазбаша ақпаратты түсіну ауқымын кеңейту және әдеби аударма дағдыларын жетілдіру. Іскерлік ағылшын тілі материалдарын оқу, тыңдау, түсіну  және жазу дағдыларын қалыптастыру [1</w:t>
      </w:r>
      <w:r w:rsidR="00DE6856" w:rsidRPr="00256CBE">
        <w:rPr>
          <w:rFonts w:ascii="Times New Roman" w:hAnsi="Times New Roman" w:cs="Times New Roman"/>
          <w:sz w:val="28"/>
          <w:szCs w:val="28"/>
          <w:lang w:val="kk-KZ"/>
        </w:rPr>
        <w:t>5</w:t>
      </w:r>
      <w:r w:rsidRPr="00256CBE">
        <w:rPr>
          <w:rFonts w:ascii="Times New Roman" w:hAnsi="Times New Roman" w:cs="Times New Roman"/>
          <w:sz w:val="28"/>
          <w:szCs w:val="28"/>
          <w:lang w:val="kk-KZ"/>
        </w:rPr>
        <w:t xml:space="preserve">].   </w:t>
      </w:r>
    </w:p>
    <w:p w14:paraId="4AB0D6FC" w14:textId="07071328" w:rsidR="00AF6D59" w:rsidRPr="00256CBE" w:rsidRDefault="00AF6D59" w:rsidP="00746AEA">
      <w:pPr>
        <w:pStyle w:val="a4"/>
        <w:spacing w:after="0" w:line="240" w:lineRule="auto"/>
        <w:ind w:left="0" w:firstLine="709"/>
        <w:jc w:val="both"/>
        <w:rPr>
          <w:rFonts w:ascii="Times New Roman" w:hAnsi="Times New Roman" w:cs="Times New Roman"/>
          <w:sz w:val="28"/>
          <w:szCs w:val="28"/>
          <w:lang w:val="kk-KZ"/>
        </w:rPr>
      </w:pPr>
    </w:p>
    <w:p w14:paraId="73A219DC" w14:textId="1F5324D7" w:rsidR="00B24F31" w:rsidRPr="00256CBE" w:rsidRDefault="00A93F5B"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Қарастырылған жоғары білім беру мекемелерінде берілетін шеттілдік білімнен күтілетін нәтижелік көрсеткіш</w:t>
      </w:r>
      <w:r w:rsidR="00B24F31" w:rsidRPr="00256CBE">
        <w:rPr>
          <w:rFonts w:ascii="Times New Roman" w:hAnsi="Times New Roman" w:cs="Times New Roman"/>
          <w:sz w:val="28"/>
          <w:szCs w:val="28"/>
          <w:lang w:val="kk-KZ"/>
        </w:rPr>
        <w:t xml:space="preserve">терді саралап, шеттілдік медиакоммуникативті құзыретттілік тарапынан қарастырып, алынған ақпаратты салыстырмалы кестеге жүйеледік (кесте 1): </w:t>
      </w:r>
    </w:p>
    <w:p w14:paraId="6A0E339B" w14:textId="77777777" w:rsidR="00B24F31" w:rsidRPr="00256CBE" w:rsidRDefault="00B24F31" w:rsidP="00746AEA">
      <w:pPr>
        <w:pStyle w:val="a4"/>
        <w:spacing w:after="0" w:line="240" w:lineRule="auto"/>
        <w:ind w:left="0" w:firstLine="709"/>
        <w:jc w:val="both"/>
        <w:rPr>
          <w:rFonts w:ascii="Times New Roman" w:hAnsi="Times New Roman" w:cs="Times New Roman"/>
          <w:sz w:val="28"/>
          <w:szCs w:val="28"/>
          <w:lang w:val="kk-KZ"/>
        </w:rPr>
      </w:pPr>
    </w:p>
    <w:p w14:paraId="7F93FB3C" w14:textId="1C6B74F5" w:rsidR="00B24F31" w:rsidRPr="00256CBE" w:rsidRDefault="00B24F31" w:rsidP="00787B24">
      <w:pPr>
        <w:pStyle w:val="a4"/>
        <w:spacing w:after="0" w:line="240" w:lineRule="auto"/>
        <w:ind w:left="0"/>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Кесте 1 - Журналистика мамандығы оқытылатын ЖЖОКБҰ шеттілдік білім беру пәндерінен күтілетін нәтижелік көрсеткіштер </w:t>
      </w:r>
    </w:p>
    <w:p w14:paraId="27F8F8D4" w14:textId="77777777" w:rsidR="00B24F31" w:rsidRPr="00256CBE" w:rsidRDefault="00B24F31" w:rsidP="00746AEA">
      <w:pPr>
        <w:pStyle w:val="a4"/>
        <w:spacing w:after="0" w:line="240" w:lineRule="auto"/>
        <w:ind w:left="0"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1838"/>
        <w:gridCol w:w="7790"/>
      </w:tblGrid>
      <w:tr w:rsidR="00256CBE" w:rsidRPr="00CD7D30" w14:paraId="54A478C0" w14:textId="77777777" w:rsidTr="00221ADD">
        <w:tc>
          <w:tcPr>
            <w:tcW w:w="1838" w:type="dxa"/>
          </w:tcPr>
          <w:p w14:paraId="6546AD5D" w14:textId="77777777" w:rsidR="00F649BB" w:rsidRPr="00CD7D30" w:rsidRDefault="00F649BB" w:rsidP="00746AEA">
            <w:pPr>
              <w:jc w:val="center"/>
              <w:rPr>
                <w:rFonts w:ascii="Times New Roman" w:hAnsi="Times New Roman" w:cs="Times New Roman"/>
                <w:sz w:val="24"/>
                <w:szCs w:val="24"/>
                <w:lang w:val="kk-KZ"/>
              </w:rPr>
            </w:pPr>
          </w:p>
          <w:p w14:paraId="3331A2B2" w14:textId="77777777" w:rsidR="00F649BB" w:rsidRPr="00CD7D30" w:rsidRDefault="00F649BB" w:rsidP="00746AEA">
            <w:pPr>
              <w:jc w:val="center"/>
              <w:rPr>
                <w:rFonts w:ascii="Times New Roman" w:hAnsi="Times New Roman" w:cs="Times New Roman"/>
                <w:sz w:val="24"/>
                <w:szCs w:val="24"/>
                <w:lang w:val="kk-KZ"/>
              </w:rPr>
            </w:pPr>
          </w:p>
          <w:p w14:paraId="6D6DBAD6" w14:textId="77777777" w:rsidR="00F649BB" w:rsidRPr="00CD7D30" w:rsidRDefault="00F649BB" w:rsidP="00746AEA">
            <w:pPr>
              <w:jc w:val="center"/>
              <w:rPr>
                <w:rFonts w:ascii="Times New Roman" w:hAnsi="Times New Roman" w:cs="Times New Roman"/>
                <w:sz w:val="24"/>
                <w:szCs w:val="24"/>
                <w:lang w:val="kk-KZ"/>
              </w:rPr>
            </w:pPr>
          </w:p>
          <w:p w14:paraId="5DB4D67D" w14:textId="77777777" w:rsidR="00F649BB" w:rsidRPr="00CD7D30" w:rsidRDefault="00F649BB" w:rsidP="00746AEA">
            <w:pPr>
              <w:jc w:val="center"/>
              <w:rPr>
                <w:rFonts w:ascii="Times New Roman" w:hAnsi="Times New Roman" w:cs="Times New Roman"/>
                <w:sz w:val="24"/>
                <w:szCs w:val="24"/>
                <w:lang w:val="kk-KZ"/>
              </w:rPr>
            </w:pPr>
          </w:p>
          <w:p w14:paraId="4C379C35" w14:textId="25A59E40" w:rsidR="00B24F31" w:rsidRPr="00CD7D30" w:rsidRDefault="00B24F31" w:rsidP="00746AEA">
            <w:pPr>
              <w:jc w:val="center"/>
              <w:rPr>
                <w:rFonts w:ascii="Times New Roman" w:hAnsi="Times New Roman" w:cs="Times New Roman"/>
                <w:sz w:val="24"/>
                <w:szCs w:val="24"/>
                <w:lang w:val="kk-KZ"/>
              </w:rPr>
            </w:pPr>
            <w:r w:rsidRPr="00CD7D30">
              <w:rPr>
                <w:rFonts w:ascii="Times New Roman" w:hAnsi="Times New Roman" w:cs="Times New Roman"/>
                <w:sz w:val="24"/>
                <w:szCs w:val="24"/>
                <w:lang w:val="kk-KZ"/>
              </w:rPr>
              <w:t>Әл-Фараби атындағы Қазақ ұлттық университеті</w:t>
            </w:r>
          </w:p>
          <w:p w14:paraId="10CD3BEB" w14:textId="77777777" w:rsidR="00B24F31" w:rsidRPr="00CD7D30" w:rsidRDefault="00B24F31" w:rsidP="00746AEA">
            <w:pPr>
              <w:pStyle w:val="a4"/>
              <w:ind w:left="0"/>
              <w:jc w:val="center"/>
              <w:rPr>
                <w:rFonts w:ascii="Times New Roman" w:hAnsi="Times New Roman" w:cs="Times New Roman"/>
                <w:sz w:val="24"/>
                <w:szCs w:val="24"/>
                <w:lang w:val="kk-KZ"/>
              </w:rPr>
            </w:pPr>
          </w:p>
        </w:tc>
        <w:tc>
          <w:tcPr>
            <w:tcW w:w="7790" w:type="dxa"/>
          </w:tcPr>
          <w:p w14:paraId="5D3D475E" w14:textId="03D2BA86" w:rsidR="00DB0475" w:rsidRPr="00CD7D30" w:rsidRDefault="00DB0475"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xml:space="preserve">- </w:t>
            </w:r>
            <w:r w:rsidR="00993C3B" w:rsidRPr="00CD7D30">
              <w:rPr>
                <w:rFonts w:ascii="Times New Roman" w:hAnsi="Times New Roman" w:cs="Times New Roman"/>
                <w:sz w:val="24"/>
                <w:szCs w:val="24"/>
                <w:lang w:val="kk-KZ"/>
              </w:rPr>
              <w:t>с</w:t>
            </w:r>
            <w:r w:rsidRPr="00CD7D30">
              <w:rPr>
                <w:rFonts w:ascii="Times New Roman" w:hAnsi="Times New Roman" w:cs="Times New Roman"/>
                <w:sz w:val="24"/>
                <w:szCs w:val="24"/>
                <w:lang w:val="kk-KZ"/>
              </w:rPr>
              <w:t>туденттер</w:t>
            </w:r>
            <w:r w:rsidR="00993C3B" w:rsidRPr="00CD7D30">
              <w:rPr>
                <w:rFonts w:ascii="Times New Roman" w:hAnsi="Times New Roman" w:cs="Times New Roman"/>
                <w:sz w:val="24"/>
                <w:szCs w:val="24"/>
                <w:lang w:val="kk-KZ"/>
              </w:rPr>
              <w:t>дің</w:t>
            </w:r>
            <w:r w:rsidRPr="00CD7D30">
              <w:rPr>
                <w:rFonts w:ascii="Times New Roman" w:hAnsi="Times New Roman" w:cs="Times New Roman"/>
                <w:sz w:val="24"/>
                <w:szCs w:val="24"/>
                <w:lang w:val="kk-KZ"/>
              </w:rPr>
              <w:t xml:space="preserve"> тілдік қарым-қатынас заңдылықтарының ерекшеліктерінің айырмашылықтарынан айқынд</w:t>
            </w:r>
            <w:r w:rsidR="00993C3B" w:rsidRPr="00CD7D30">
              <w:rPr>
                <w:rFonts w:ascii="Times New Roman" w:hAnsi="Times New Roman" w:cs="Times New Roman"/>
                <w:sz w:val="24"/>
                <w:szCs w:val="24"/>
                <w:lang w:val="kk-KZ"/>
              </w:rPr>
              <w:t xml:space="preserve">ап, </w:t>
            </w:r>
            <w:r w:rsidRPr="00CD7D30">
              <w:rPr>
                <w:rFonts w:ascii="Times New Roman" w:hAnsi="Times New Roman" w:cs="Times New Roman"/>
                <w:sz w:val="24"/>
                <w:szCs w:val="24"/>
                <w:lang w:val="kk-KZ"/>
              </w:rPr>
              <w:t>пікірлерін еркін түрде білдіреді.</w:t>
            </w:r>
          </w:p>
          <w:p w14:paraId="12E7C661" w14:textId="2465940B" w:rsidR="00DB0475" w:rsidRPr="00CD7D30" w:rsidRDefault="00DB0475"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xml:space="preserve">- Ауызша немесе жазбаша әртүрлі тақырыптарда аргументтермен жүйелі және ұйымдасқан түрде бөлісе алады. </w:t>
            </w:r>
          </w:p>
          <w:p w14:paraId="60B239EC" w14:textId="0066ADA9" w:rsidR="00DB0475" w:rsidRPr="00CD7D30" w:rsidRDefault="00DB0475"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Жалпы және кәсіби тақырып шеңберінде сөйлей алады.</w:t>
            </w:r>
          </w:p>
          <w:p w14:paraId="306505E7" w14:textId="592C00D5" w:rsidR="00DB0475" w:rsidRPr="00CD7D30" w:rsidRDefault="00DB0475"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Деңгейіне сай грамматика мен лексика құрылымдарын бақылай алады.</w:t>
            </w:r>
          </w:p>
          <w:p w14:paraId="2EA0295D" w14:textId="0DE2AD41" w:rsidR="00DB0475" w:rsidRPr="00CD7D30" w:rsidRDefault="00DB0475"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xml:space="preserve">- Білім алу мақсатында мәтіндермен танысады. </w:t>
            </w:r>
          </w:p>
          <w:p w14:paraId="515FA256" w14:textId="04EBB7EF" w:rsidR="00DB0475" w:rsidRPr="00CD7D30" w:rsidRDefault="00DB0475"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Студенттер күнделікті және кәсіби тақырыптарда  тиімді әдіс-тәсілдерді қолдана отырып тілдік қарым-қатынасқа түсе алады.</w:t>
            </w:r>
          </w:p>
          <w:p w14:paraId="5CE39701" w14:textId="10E266AD" w:rsidR="00DB0475" w:rsidRPr="00CD7D30" w:rsidRDefault="00DB0475"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Алдын ала дайындықсыз диалогтік қарым-қатынасқа түсе алады.</w:t>
            </w:r>
          </w:p>
          <w:p w14:paraId="2C8064B7" w14:textId="0140A329" w:rsidR="00B24F31" w:rsidRPr="00CD7D30" w:rsidRDefault="00DB0475"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xml:space="preserve">- Бейресми хаттар мен эсселер жазу барысында қажетті аргументтерді тауып, қолданысқа енгізе алады.  </w:t>
            </w:r>
          </w:p>
        </w:tc>
      </w:tr>
      <w:tr w:rsidR="00256CBE" w:rsidRPr="00CD7D30" w14:paraId="59FDF45C" w14:textId="77777777" w:rsidTr="00221ADD">
        <w:tc>
          <w:tcPr>
            <w:tcW w:w="1838" w:type="dxa"/>
          </w:tcPr>
          <w:p w14:paraId="0E181C1D" w14:textId="77777777" w:rsidR="00F649BB" w:rsidRPr="00CD7D30" w:rsidRDefault="00F649BB" w:rsidP="00746AEA">
            <w:pPr>
              <w:pStyle w:val="a4"/>
              <w:ind w:left="0"/>
              <w:jc w:val="center"/>
              <w:rPr>
                <w:rFonts w:ascii="Times New Roman" w:hAnsi="Times New Roman" w:cs="Times New Roman"/>
                <w:sz w:val="24"/>
                <w:szCs w:val="24"/>
                <w:lang w:val="kk-KZ"/>
              </w:rPr>
            </w:pPr>
          </w:p>
          <w:p w14:paraId="3BDCA307" w14:textId="77777777" w:rsidR="00F649BB" w:rsidRPr="00CD7D30" w:rsidRDefault="00F649BB" w:rsidP="00746AEA">
            <w:pPr>
              <w:pStyle w:val="a4"/>
              <w:ind w:left="0"/>
              <w:jc w:val="center"/>
              <w:rPr>
                <w:rFonts w:ascii="Times New Roman" w:hAnsi="Times New Roman" w:cs="Times New Roman"/>
                <w:sz w:val="24"/>
                <w:szCs w:val="24"/>
                <w:lang w:val="kk-KZ"/>
              </w:rPr>
            </w:pPr>
          </w:p>
          <w:p w14:paraId="705EA07F" w14:textId="77777777" w:rsidR="00F649BB" w:rsidRPr="00CD7D30" w:rsidRDefault="00F649BB" w:rsidP="00746AEA">
            <w:pPr>
              <w:pStyle w:val="a4"/>
              <w:ind w:left="0"/>
              <w:jc w:val="center"/>
              <w:rPr>
                <w:rFonts w:ascii="Times New Roman" w:hAnsi="Times New Roman" w:cs="Times New Roman"/>
                <w:sz w:val="24"/>
                <w:szCs w:val="24"/>
                <w:lang w:val="kk-KZ"/>
              </w:rPr>
            </w:pPr>
          </w:p>
          <w:p w14:paraId="44B94766" w14:textId="61281344" w:rsidR="00DB0475" w:rsidRPr="00CD7D30" w:rsidRDefault="00DB0475" w:rsidP="00746AEA">
            <w:pPr>
              <w:pStyle w:val="a4"/>
              <w:ind w:left="0"/>
              <w:jc w:val="center"/>
              <w:rPr>
                <w:rFonts w:ascii="Times New Roman" w:hAnsi="Times New Roman" w:cs="Times New Roman"/>
                <w:sz w:val="24"/>
                <w:szCs w:val="24"/>
                <w:lang w:val="kk-KZ"/>
              </w:rPr>
            </w:pPr>
            <w:r w:rsidRPr="00CD7D30">
              <w:rPr>
                <w:rFonts w:ascii="Times New Roman" w:hAnsi="Times New Roman" w:cs="Times New Roman"/>
                <w:sz w:val="24"/>
                <w:szCs w:val="24"/>
                <w:lang w:val="kk-KZ"/>
              </w:rPr>
              <w:t xml:space="preserve">Абылай хан атындағы </w:t>
            </w:r>
            <w:r w:rsidR="00C02F04" w:rsidRPr="00CD7D30">
              <w:rPr>
                <w:rFonts w:ascii="Times New Roman" w:hAnsi="Times New Roman" w:cs="Times New Roman"/>
                <w:sz w:val="24"/>
                <w:szCs w:val="24"/>
                <w:lang w:val="kk-KZ"/>
              </w:rPr>
              <w:t>қ</w:t>
            </w:r>
            <w:r w:rsidRPr="00CD7D30">
              <w:rPr>
                <w:rFonts w:ascii="Times New Roman" w:hAnsi="Times New Roman" w:cs="Times New Roman"/>
                <w:sz w:val="24"/>
                <w:szCs w:val="24"/>
                <w:lang w:val="kk-KZ"/>
              </w:rPr>
              <w:t>азақ ХҚ және ӘТУ</w:t>
            </w:r>
          </w:p>
        </w:tc>
        <w:tc>
          <w:tcPr>
            <w:tcW w:w="7790" w:type="dxa"/>
          </w:tcPr>
          <w:p w14:paraId="592E6F76" w14:textId="26083B3F" w:rsidR="00993C3B" w:rsidRPr="00CD7D30" w:rsidRDefault="00993C3B"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xml:space="preserve">- ұлттық және халықаралық қарым-қатынас теориясын ескере отырып,  журналистика мамандығымен бағыттас басқа әлеуметтік институт қызметтерінің  шеңберінде туындаған түрлі жағдаятардың тиімді шешеімін таба алады.   </w:t>
            </w:r>
          </w:p>
          <w:p w14:paraId="6576F15C" w14:textId="640C041C" w:rsidR="00993C3B" w:rsidRPr="00CD7D30" w:rsidRDefault="00993C3B"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проблемалық-тақырыптық әдістерді қолдану, шетелдік әдебиет пен шетелдік журналистердің тәжірибесіне жүгіну арқылы отандық және шетелдік прессаның қалыптасуы барысында туындаған кәсіби мәселелерді сәтті шешу дағдысын дамыта алады;</w:t>
            </w:r>
          </w:p>
          <w:p w14:paraId="1F163B0E" w14:textId="0F9AB98E" w:rsidR="00993C3B" w:rsidRPr="00CD7D30" w:rsidRDefault="00993C3B" w:rsidP="00746AEA">
            <w:pPr>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халықаралық кәсіби қарым-қатынасты құру үшін коммуникативті және лингвистикалық құзыреттіліктер қалыптастырылады;</w:t>
            </w:r>
          </w:p>
          <w:p w14:paraId="12F4F23E" w14:textId="35C4CB75" w:rsidR="00DB0475" w:rsidRPr="00CD7D30" w:rsidRDefault="00993C3B" w:rsidP="00746AEA">
            <w:pPr>
              <w:pStyle w:val="a4"/>
              <w:ind w:left="0"/>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кәсіби ақпаратты таратуға қажетті технологияларды отандық және шетелдік тенденцияларға бейімдей отырып кәсіби білім, білік, дағдылардың негізін қаланады [1</w:t>
            </w:r>
            <w:r w:rsidR="00DE6856" w:rsidRPr="00CD7D30">
              <w:rPr>
                <w:rFonts w:ascii="Times New Roman" w:hAnsi="Times New Roman" w:cs="Times New Roman"/>
                <w:sz w:val="24"/>
                <w:szCs w:val="24"/>
                <w:lang w:val="kk-KZ"/>
              </w:rPr>
              <w:t>4</w:t>
            </w:r>
            <w:r w:rsidRPr="00CD7D30">
              <w:rPr>
                <w:rFonts w:ascii="Times New Roman" w:hAnsi="Times New Roman" w:cs="Times New Roman"/>
                <w:sz w:val="24"/>
                <w:szCs w:val="24"/>
                <w:lang w:val="kk-KZ"/>
              </w:rPr>
              <w:t>].</w:t>
            </w:r>
          </w:p>
        </w:tc>
      </w:tr>
      <w:tr w:rsidR="00DB0475" w:rsidRPr="00CD7D30" w14:paraId="2936A0C4" w14:textId="77777777" w:rsidTr="00221ADD">
        <w:tc>
          <w:tcPr>
            <w:tcW w:w="1838" w:type="dxa"/>
          </w:tcPr>
          <w:p w14:paraId="2AB201E0" w14:textId="77777777" w:rsidR="00F649BB" w:rsidRPr="00CD7D30" w:rsidRDefault="00F649BB" w:rsidP="00746AEA">
            <w:pPr>
              <w:pStyle w:val="a4"/>
              <w:ind w:left="0"/>
              <w:jc w:val="center"/>
              <w:rPr>
                <w:rFonts w:ascii="Times New Roman" w:hAnsi="Times New Roman" w:cs="Times New Roman"/>
                <w:sz w:val="24"/>
                <w:szCs w:val="24"/>
                <w:lang w:val="kk-KZ"/>
              </w:rPr>
            </w:pPr>
          </w:p>
          <w:p w14:paraId="0B965736" w14:textId="77777777" w:rsidR="00F649BB" w:rsidRPr="00CD7D30" w:rsidRDefault="00F649BB" w:rsidP="00746AEA">
            <w:pPr>
              <w:pStyle w:val="a4"/>
              <w:ind w:left="0"/>
              <w:jc w:val="center"/>
              <w:rPr>
                <w:rFonts w:ascii="Times New Roman" w:hAnsi="Times New Roman" w:cs="Times New Roman"/>
                <w:sz w:val="24"/>
                <w:szCs w:val="24"/>
                <w:lang w:val="kk-KZ"/>
              </w:rPr>
            </w:pPr>
          </w:p>
          <w:p w14:paraId="2B84DB88" w14:textId="77777777" w:rsidR="00F649BB" w:rsidRPr="00CD7D30" w:rsidRDefault="00F649BB" w:rsidP="00746AEA">
            <w:pPr>
              <w:pStyle w:val="a4"/>
              <w:ind w:left="0"/>
              <w:jc w:val="center"/>
              <w:rPr>
                <w:rFonts w:ascii="Times New Roman" w:hAnsi="Times New Roman" w:cs="Times New Roman"/>
                <w:sz w:val="24"/>
                <w:szCs w:val="24"/>
                <w:lang w:val="kk-KZ"/>
              </w:rPr>
            </w:pPr>
          </w:p>
          <w:p w14:paraId="0CCC19B0" w14:textId="522FA0A3" w:rsidR="00DB0475" w:rsidRPr="00CD7D30" w:rsidRDefault="00DB0475" w:rsidP="00746AEA">
            <w:pPr>
              <w:pStyle w:val="a4"/>
              <w:ind w:left="0"/>
              <w:jc w:val="center"/>
              <w:rPr>
                <w:rFonts w:ascii="Times New Roman" w:hAnsi="Times New Roman" w:cs="Times New Roman"/>
                <w:sz w:val="24"/>
                <w:szCs w:val="24"/>
                <w:lang w:val="kk-KZ"/>
              </w:rPr>
            </w:pPr>
            <w:r w:rsidRPr="00CD7D30">
              <w:rPr>
                <w:rFonts w:ascii="Times New Roman" w:hAnsi="Times New Roman" w:cs="Times New Roman"/>
                <w:sz w:val="24"/>
                <w:szCs w:val="24"/>
                <w:lang w:val="kk-KZ"/>
              </w:rPr>
              <w:t>Туран университеті</w:t>
            </w:r>
          </w:p>
        </w:tc>
        <w:tc>
          <w:tcPr>
            <w:tcW w:w="7790" w:type="dxa"/>
          </w:tcPr>
          <w:p w14:paraId="0D02384D" w14:textId="276A29C3" w:rsidR="00DB0475" w:rsidRPr="00CD7D30" w:rsidRDefault="00DB0475" w:rsidP="00746AEA">
            <w:pPr>
              <w:pStyle w:val="a4"/>
              <w:ind w:left="0" w:firstLine="709"/>
              <w:jc w:val="both"/>
              <w:rPr>
                <w:rFonts w:ascii="Times New Roman" w:hAnsi="Times New Roman" w:cs="Times New Roman"/>
                <w:sz w:val="24"/>
                <w:szCs w:val="24"/>
                <w:lang w:val="kk-KZ"/>
              </w:rPr>
            </w:pPr>
            <w:r w:rsidRPr="00CD7D30">
              <w:rPr>
                <w:rFonts w:ascii="Times New Roman" w:hAnsi="Times New Roman" w:cs="Times New Roman"/>
                <w:sz w:val="24"/>
                <w:szCs w:val="24"/>
                <w:lang w:val="kk-KZ"/>
              </w:rPr>
              <w:t>- нәтиже 1 және 5: Түлек тұлғааралық және кәсіби қарым-қатынас мәселелерін шешу үшін көптілді және көпмәдениетті ауызша/жазбаша қарым-қатынас жасай алады.</w:t>
            </w:r>
            <w:r w:rsidRPr="00CD7D30">
              <w:rPr>
                <w:rFonts w:ascii="Times New Roman" w:hAnsi="Times New Roman" w:cs="Times New Roman"/>
                <w:sz w:val="24"/>
                <w:szCs w:val="24"/>
              </w:rPr>
              <w:t xml:space="preserve"> </w:t>
            </w:r>
            <w:r w:rsidRPr="00CD7D30">
              <w:rPr>
                <w:rFonts w:ascii="Times New Roman" w:hAnsi="Times New Roman" w:cs="Times New Roman"/>
                <w:sz w:val="24"/>
                <w:szCs w:val="24"/>
                <w:lang w:val="kk-KZ"/>
              </w:rPr>
              <w:t>Әлеуметтік және мәдениетаралық мәселелерді шешу барысында жобалық қызметті жүзеге асыра алады.</w:t>
            </w:r>
            <w:r w:rsidRPr="00CD7D30">
              <w:rPr>
                <w:rFonts w:ascii="Times New Roman" w:hAnsi="Times New Roman" w:cs="Times New Roman"/>
                <w:sz w:val="24"/>
                <w:szCs w:val="24"/>
              </w:rPr>
              <w:t xml:space="preserve"> </w:t>
            </w:r>
            <w:r w:rsidRPr="00CD7D30">
              <w:rPr>
                <w:rFonts w:ascii="Times New Roman" w:hAnsi="Times New Roman" w:cs="Times New Roman"/>
                <w:sz w:val="24"/>
                <w:szCs w:val="24"/>
                <w:lang w:val="kk-KZ"/>
              </w:rPr>
              <w:t>Кәсіби бағытталған шетел тілі пәні шеңберінде – нәтиже 1 және 7: Түлек тұлғааралық және кәсіби қарым-қатынас мәселелерін шешу үшін көптілді және көпмәдениетті ауызша/жазбаша қарым-қатынас жасай алады.</w:t>
            </w:r>
            <w:r w:rsidRPr="00CD7D30">
              <w:rPr>
                <w:rFonts w:ascii="Times New Roman" w:hAnsi="Times New Roman" w:cs="Times New Roman"/>
                <w:sz w:val="24"/>
                <w:szCs w:val="24"/>
              </w:rPr>
              <w:t xml:space="preserve"> </w:t>
            </w:r>
            <w:r w:rsidRPr="00CD7D30">
              <w:rPr>
                <w:rFonts w:ascii="Times New Roman" w:hAnsi="Times New Roman" w:cs="Times New Roman"/>
                <w:sz w:val="24"/>
                <w:szCs w:val="24"/>
                <w:lang w:val="kk-KZ"/>
              </w:rPr>
              <w:t>Тілдік нормаларға сәйкес ақпаратты ауызша/жазбаша түрде логикалық түрде жеткізіп, түрлі жанр талаптарына сай публицистикалық шығармалар, бейне жіне аудио контен өндіре алады.</w:t>
            </w:r>
          </w:p>
        </w:tc>
      </w:tr>
    </w:tbl>
    <w:p w14:paraId="4A158BAA" w14:textId="77777777" w:rsidR="00221ADD" w:rsidRPr="00256CBE" w:rsidRDefault="00221ADD" w:rsidP="00746AEA">
      <w:pPr>
        <w:pStyle w:val="a4"/>
        <w:spacing w:after="0" w:line="240" w:lineRule="auto"/>
        <w:ind w:left="0" w:firstLine="709"/>
        <w:jc w:val="both"/>
        <w:rPr>
          <w:rFonts w:ascii="Times New Roman" w:hAnsi="Times New Roman" w:cs="Times New Roman"/>
          <w:sz w:val="28"/>
          <w:szCs w:val="28"/>
          <w:lang w:val="kk-KZ"/>
        </w:rPr>
      </w:pPr>
    </w:p>
    <w:p w14:paraId="6A770AEC" w14:textId="5D6F2756"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Талдау жұмысымыздың нәтижесінде «шетел тілі» пәні бойынша оқытылатын тақырыптар тізімінің кестесі қалыптасты (кесте 2):</w:t>
      </w:r>
    </w:p>
    <w:p w14:paraId="73EAF465" w14:textId="77777777"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p>
    <w:p w14:paraId="17AEBFC7" w14:textId="77777777" w:rsidR="00626F50" w:rsidRPr="00256CBE" w:rsidRDefault="00626F50" w:rsidP="00746AEA">
      <w:pPr>
        <w:pStyle w:val="a4"/>
        <w:spacing w:after="0" w:line="240" w:lineRule="auto"/>
        <w:ind w:left="0"/>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Кесте 2 - «Журналистика» ББ «Шетел тілі», «КБШТ» пәндері шеңберінде қамтылатын тақырыптар тізімі </w:t>
      </w:r>
    </w:p>
    <w:p w14:paraId="25FFFD27" w14:textId="77777777" w:rsidR="00626F50" w:rsidRPr="00256CBE" w:rsidRDefault="00626F5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p>
    <w:tbl>
      <w:tblPr>
        <w:tblStyle w:val="a3"/>
        <w:tblW w:w="0" w:type="auto"/>
        <w:tblLook w:val="04A0" w:firstRow="1" w:lastRow="0" w:firstColumn="1" w:lastColumn="0" w:noHBand="0" w:noVBand="1"/>
      </w:tblPr>
      <w:tblGrid>
        <w:gridCol w:w="2830"/>
        <w:gridCol w:w="2410"/>
        <w:gridCol w:w="4388"/>
      </w:tblGrid>
      <w:tr w:rsidR="00256CBE" w:rsidRPr="00256CBE" w14:paraId="20EACBA7" w14:textId="77777777" w:rsidTr="00372C9D">
        <w:tc>
          <w:tcPr>
            <w:tcW w:w="2830" w:type="dxa"/>
          </w:tcPr>
          <w:p w14:paraId="689F7C0F" w14:textId="77777777" w:rsidR="00626F50" w:rsidRPr="00256CBE" w:rsidRDefault="00626F5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Әл-Фараби атындағы Қазақ ұлттық университеті</w:t>
            </w:r>
          </w:p>
          <w:p w14:paraId="496742CF" w14:textId="77777777" w:rsidR="00626F50" w:rsidRPr="00256CBE" w:rsidRDefault="00626F5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(Шетел тілі)</w:t>
            </w:r>
          </w:p>
        </w:tc>
        <w:tc>
          <w:tcPr>
            <w:tcW w:w="2410" w:type="dxa"/>
          </w:tcPr>
          <w:p w14:paraId="197AE69A" w14:textId="77777777" w:rsidR="00626F50" w:rsidRPr="00256CBE" w:rsidRDefault="00626F5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Абылай хан атындағы Қазақ халықаралық қатынастар және әлем тілдері университеті</w:t>
            </w:r>
          </w:p>
          <w:p w14:paraId="1AED6EE6" w14:textId="77777777" w:rsidR="00626F50" w:rsidRPr="00256CBE" w:rsidRDefault="00626F5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(кәсіби бағытталған шетел тілі )</w:t>
            </w:r>
          </w:p>
        </w:tc>
        <w:tc>
          <w:tcPr>
            <w:tcW w:w="4388" w:type="dxa"/>
          </w:tcPr>
          <w:p w14:paraId="21C435F0" w14:textId="77777777" w:rsidR="00626F50" w:rsidRPr="00256CBE" w:rsidRDefault="00626F5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Туран университеті</w:t>
            </w:r>
          </w:p>
          <w:p w14:paraId="7F55FD7E" w14:textId="77777777" w:rsidR="00626F50" w:rsidRPr="00256CBE" w:rsidRDefault="00626F5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(кәсіби бағытталған шетел тілі )</w:t>
            </w:r>
          </w:p>
        </w:tc>
      </w:tr>
      <w:tr w:rsidR="00256CBE" w:rsidRPr="00256CBE" w14:paraId="407FDE35" w14:textId="77777777" w:rsidTr="00372C9D">
        <w:tc>
          <w:tcPr>
            <w:tcW w:w="2830" w:type="dxa"/>
          </w:tcPr>
          <w:p w14:paraId="443FDDEF" w14:textId="047C6D80" w:rsidR="00221ADD" w:rsidRPr="00256CBE" w:rsidRDefault="00221ADD"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2410" w:type="dxa"/>
          </w:tcPr>
          <w:p w14:paraId="6131ED98" w14:textId="34817D99" w:rsidR="00221ADD" w:rsidRPr="00256CBE" w:rsidRDefault="00221ADD"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4388" w:type="dxa"/>
          </w:tcPr>
          <w:p w14:paraId="5374BCE7" w14:textId="66BC35F7" w:rsidR="00221ADD" w:rsidRPr="00256CBE" w:rsidRDefault="00221ADD"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r>
      <w:tr w:rsidR="00191264" w:rsidRPr="00256CBE" w14:paraId="4CD071BF" w14:textId="77777777" w:rsidTr="00372C9D">
        <w:tc>
          <w:tcPr>
            <w:tcW w:w="2830" w:type="dxa"/>
          </w:tcPr>
          <w:p w14:paraId="6BF47308"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Spring semester</w:t>
            </w:r>
          </w:p>
          <w:p w14:paraId="1BEDEA9A"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MODULE 1 Title: Biography</w:t>
            </w:r>
          </w:p>
          <w:p w14:paraId="114DD09E" w14:textId="77777777" w:rsidR="00191264" w:rsidRPr="00256CBE" w:rsidRDefault="00191264" w:rsidP="00191264">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w:t>
            </w:r>
            <w:r w:rsidRPr="00256CBE">
              <w:rPr>
                <w:rFonts w:ascii="Times New Roman" w:hAnsi="Times New Roman" w:cs="Times New Roman"/>
                <w:sz w:val="20"/>
                <w:szCs w:val="20"/>
                <w:lang w:val="en-US"/>
              </w:rPr>
              <w:t xml:space="preserve"> Good times, bad times</w:t>
            </w:r>
          </w:p>
          <w:p w14:paraId="7148F97D"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2.</w:t>
            </w:r>
            <w:r w:rsidRPr="00256CBE">
              <w:rPr>
                <w:rFonts w:ascii="Times New Roman" w:hAnsi="Times New Roman" w:cs="Times New Roman"/>
                <w:sz w:val="20"/>
                <w:szCs w:val="20"/>
                <w:lang w:val="en-US"/>
              </w:rPr>
              <w:t xml:space="preserve"> A Getting it right.</w:t>
            </w:r>
          </w:p>
          <w:p w14:paraId="1798242D" w14:textId="77777777" w:rsidR="00191264" w:rsidRPr="00256CBE" w:rsidRDefault="00191264" w:rsidP="00191264">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w:t>
            </w:r>
            <w:r w:rsidRPr="00256CBE">
              <w:rPr>
                <w:rFonts w:ascii="Times New Roman" w:hAnsi="Times New Roman" w:cs="Times New Roman"/>
                <w:sz w:val="20"/>
                <w:szCs w:val="20"/>
                <w:lang w:val="en-US"/>
              </w:rPr>
              <w:t xml:space="preserve"> Our changing world</w:t>
            </w:r>
            <w:r w:rsidRPr="00256CBE">
              <w:rPr>
                <w:rFonts w:ascii="Times New Roman" w:hAnsi="Times New Roman" w:cs="Times New Roman"/>
                <w:sz w:val="20"/>
                <w:szCs w:val="20"/>
                <w:lang w:val="kk-KZ"/>
              </w:rPr>
              <w:t>.</w:t>
            </w:r>
          </w:p>
          <w:p w14:paraId="42B09E40"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MODULE 2 Title: World</w:t>
            </w:r>
          </w:p>
          <w:p w14:paraId="0CB3D72B" w14:textId="77777777" w:rsidR="00191264" w:rsidRPr="00256CBE" w:rsidRDefault="00191264" w:rsidP="00191264">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w:t>
            </w:r>
            <w:r w:rsidRPr="00256CBE">
              <w:rPr>
                <w:rFonts w:ascii="Times New Roman" w:hAnsi="Times New Roman" w:cs="Times New Roman"/>
                <w:sz w:val="20"/>
                <w:szCs w:val="20"/>
                <w:lang w:val="en-US"/>
              </w:rPr>
              <w:t xml:space="preserve"> Passion and Fashion</w:t>
            </w:r>
          </w:p>
          <w:p w14:paraId="6A523EE5"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2.</w:t>
            </w:r>
            <w:r w:rsidRPr="00256CBE">
              <w:rPr>
                <w:rFonts w:ascii="Times New Roman" w:hAnsi="Times New Roman" w:cs="Times New Roman"/>
                <w:sz w:val="20"/>
                <w:szCs w:val="20"/>
                <w:lang w:val="en-US"/>
              </w:rPr>
              <w:t xml:space="preserve"> No fear!</w:t>
            </w:r>
          </w:p>
          <w:p w14:paraId="7043D2D2"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MODULE 3 Title: Attitude</w:t>
            </w:r>
          </w:p>
          <w:p w14:paraId="74FBB740"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 xml:space="preserve">1. </w:t>
            </w:r>
            <w:r w:rsidRPr="00256CBE">
              <w:rPr>
                <w:rFonts w:ascii="Times New Roman" w:hAnsi="Times New Roman" w:cs="Times New Roman"/>
                <w:sz w:val="20"/>
                <w:szCs w:val="20"/>
                <w:lang w:val="en-US"/>
              </w:rPr>
              <w:t>Seeing is believing</w:t>
            </w:r>
          </w:p>
          <w:p w14:paraId="77B200EB" w14:textId="77777777" w:rsidR="00191264" w:rsidRPr="00256CBE" w:rsidRDefault="00191264" w:rsidP="00191264">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 </w:t>
            </w:r>
            <w:r w:rsidRPr="00256CBE">
              <w:rPr>
                <w:rFonts w:ascii="Times New Roman" w:hAnsi="Times New Roman" w:cs="Times New Roman"/>
                <w:sz w:val="20"/>
                <w:szCs w:val="20"/>
                <w:lang w:val="en-US"/>
              </w:rPr>
              <w:t>Expressing attitude</w:t>
            </w:r>
          </w:p>
          <w:p w14:paraId="02DA1C27"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 xml:space="preserve">3. </w:t>
            </w:r>
            <w:r w:rsidRPr="00256CBE">
              <w:rPr>
                <w:rFonts w:ascii="Times New Roman" w:hAnsi="Times New Roman" w:cs="Times New Roman"/>
                <w:sz w:val="20"/>
                <w:szCs w:val="20"/>
                <w:lang w:val="en-US"/>
              </w:rPr>
              <w:t>t depends how you look on it</w:t>
            </w:r>
          </w:p>
          <w:p w14:paraId="055B64B2" w14:textId="77777777" w:rsidR="00191264" w:rsidRPr="00256CBE" w:rsidRDefault="00191264" w:rsidP="00191264">
            <w:pPr>
              <w:jc w:val="center"/>
              <w:rPr>
                <w:rFonts w:ascii="Times New Roman" w:hAnsi="Times New Roman" w:cs="Times New Roman"/>
                <w:sz w:val="20"/>
                <w:szCs w:val="20"/>
                <w:lang w:val="kk-KZ"/>
              </w:rPr>
            </w:pPr>
          </w:p>
        </w:tc>
        <w:tc>
          <w:tcPr>
            <w:tcW w:w="2410" w:type="dxa"/>
          </w:tcPr>
          <w:p w14:paraId="0476C37D" w14:textId="77777777" w:rsidR="00191264" w:rsidRPr="00256CBE" w:rsidRDefault="00191264" w:rsidP="00191264">
            <w:pPr>
              <w:rPr>
                <w:rFonts w:ascii="Times New Roman" w:hAnsi="Times New Roman" w:cs="Times New Roman"/>
                <w:sz w:val="20"/>
                <w:szCs w:val="20"/>
                <w:lang w:val="en-US"/>
              </w:rPr>
            </w:pPr>
            <w:r w:rsidRPr="00256CBE">
              <w:rPr>
                <w:rFonts w:ascii="Times New Roman" w:hAnsi="Times New Roman" w:cs="Times New Roman"/>
                <w:sz w:val="20"/>
                <w:szCs w:val="20"/>
                <w:lang w:val="en-US"/>
              </w:rPr>
              <w:t>Module 1.Business communication sphere</w:t>
            </w:r>
          </w:p>
          <w:p w14:paraId="5B36322E" w14:textId="77777777" w:rsidR="00191264" w:rsidRPr="00256CBE" w:rsidRDefault="00191264" w:rsidP="00191264">
            <w:pPr>
              <w:rPr>
                <w:rFonts w:ascii="Times New Roman" w:hAnsi="Times New Roman" w:cs="Times New Roman"/>
                <w:sz w:val="20"/>
                <w:szCs w:val="20"/>
                <w:lang w:val="en-US"/>
              </w:rPr>
            </w:pPr>
            <w:r w:rsidRPr="00256CBE">
              <w:rPr>
                <w:rFonts w:ascii="Times New Roman" w:hAnsi="Times New Roman" w:cs="Times New Roman"/>
                <w:sz w:val="20"/>
                <w:szCs w:val="20"/>
                <w:lang w:val="en-US"/>
              </w:rPr>
              <w:t>Module 2.Professionally-oriented communication sphere</w:t>
            </w:r>
          </w:p>
          <w:p w14:paraId="49300025" w14:textId="77777777" w:rsidR="00191264" w:rsidRPr="00256CBE" w:rsidRDefault="00191264" w:rsidP="00191264">
            <w:pPr>
              <w:rPr>
                <w:rFonts w:ascii="Times New Roman" w:hAnsi="Times New Roman" w:cs="Times New Roman"/>
                <w:sz w:val="20"/>
                <w:szCs w:val="20"/>
                <w:lang w:val="en-US"/>
              </w:rPr>
            </w:pPr>
            <w:r w:rsidRPr="00256CBE">
              <w:rPr>
                <w:rFonts w:ascii="Times New Roman" w:hAnsi="Times New Roman" w:cs="Times New Roman"/>
                <w:sz w:val="20"/>
                <w:szCs w:val="20"/>
                <w:lang w:val="en-US"/>
              </w:rPr>
              <w:t>Module 1.Modern mass media (MMM), their classification and characteristics of media production</w:t>
            </w:r>
          </w:p>
          <w:p w14:paraId="1E32ACE0" w14:textId="51825625" w:rsidR="00191264" w:rsidRPr="00256CBE" w:rsidRDefault="00191264" w:rsidP="00191264">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Module 2.Ethical norms of public relations and the principles of the formation of objective content</w:t>
            </w:r>
          </w:p>
        </w:tc>
        <w:tc>
          <w:tcPr>
            <w:tcW w:w="4388" w:type="dxa"/>
          </w:tcPr>
          <w:p w14:paraId="102FA6F5"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 xml:space="preserve">1. </w:t>
            </w:r>
            <w:r w:rsidRPr="00256CBE">
              <w:rPr>
                <w:rFonts w:ascii="Times New Roman" w:hAnsi="Times New Roman" w:cs="Times New Roman"/>
                <w:sz w:val="20"/>
                <w:szCs w:val="20"/>
                <w:lang w:val="en-US"/>
              </w:rPr>
              <w:t>Industrial safety.</w:t>
            </w:r>
          </w:p>
          <w:p w14:paraId="0F24AC7F"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2. Publications and Outlines.</w:t>
            </w:r>
          </w:p>
          <w:p w14:paraId="0CFA2D0D"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3.Types of news.</w:t>
            </w:r>
          </w:p>
          <w:p w14:paraId="749F05F0"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4. Types of Newspapers.</w:t>
            </w:r>
          </w:p>
          <w:p w14:paraId="13B3CD90"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5. Roles at a Newspaper 1.</w:t>
            </w:r>
          </w:p>
          <w:p w14:paraId="73E1CD13"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6. Roles at a Newspaper 2.</w:t>
            </w:r>
          </w:p>
          <w:p w14:paraId="388541D9"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7. Newsroom equipment.</w:t>
            </w:r>
          </w:p>
          <w:p w14:paraId="6B3BE3B1"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8. Sections of a Newspaper.</w:t>
            </w:r>
          </w:p>
          <w:p w14:paraId="739AF08A"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9. Newspaper layout 1.</w:t>
            </w:r>
          </w:p>
          <w:p w14:paraId="1A0AC610"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10. Newspaper layout 2.</w:t>
            </w:r>
          </w:p>
          <w:p w14:paraId="2A5D04E4"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11. Newspaper Style.</w:t>
            </w:r>
          </w:p>
          <w:p w14:paraId="4D9177B1"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11. Content of an article.</w:t>
            </w:r>
          </w:p>
          <w:p w14:paraId="60A9AB79"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12.Developing a Story.</w:t>
            </w:r>
          </w:p>
          <w:p w14:paraId="6824298E" w14:textId="77777777" w:rsidR="00191264" w:rsidRPr="00256CBE" w:rsidRDefault="00191264" w:rsidP="00191264">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13. Brites.</w:t>
            </w:r>
          </w:p>
          <w:p w14:paraId="191EC74C" w14:textId="4E5B1C4E" w:rsidR="00191264" w:rsidRPr="00256CBE" w:rsidRDefault="00191264" w:rsidP="00191264">
            <w:pPr>
              <w:rPr>
                <w:rFonts w:ascii="Times New Roman" w:hAnsi="Times New Roman" w:cs="Times New Roman"/>
                <w:sz w:val="20"/>
                <w:szCs w:val="20"/>
                <w:lang w:val="kk-KZ"/>
              </w:rPr>
            </w:pPr>
            <w:r w:rsidRPr="00256CBE">
              <w:rPr>
                <w:rFonts w:ascii="Times New Roman" w:hAnsi="Times New Roman" w:cs="Times New Roman"/>
                <w:sz w:val="20"/>
                <w:szCs w:val="20"/>
                <w:lang w:val="en-US"/>
              </w:rPr>
              <w:t>14. Writing an article.</w:t>
            </w:r>
          </w:p>
        </w:tc>
      </w:tr>
    </w:tbl>
    <w:p w14:paraId="09E17F42" w14:textId="77777777" w:rsidR="00787B24" w:rsidRPr="00787B24" w:rsidRDefault="00787B24" w:rsidP="00787B24">
      <w:pPr>
        <w:spacing w:after="0" w:line="240" w:lineRule="auto"/>
        <w:jc w:val="both"/>
        <w:rPr>
          <w:rFonts w:ascii="Times New Roman" w:hAnsi="Times New Roman" w:cs="Times New Roman"/>
          <w:sz w:val="28"/>
          <w:szCs w:val="28"/>
          <w:lang w:val="kk-KZ"/>
        </w:rPr>
      </w:pPr>
    </w:p>
    <w:p w14:paraId="0DCA68CF" w14:textId="44A1BB9C" w:rsidR="00626F50" w:rsidRPr="00256CBE" w:rsidRDefault="00626F50" w:rsidP="00787B24">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Оқу үдерісінде қолданатын силлабустармен танысу барысында байқағанымыз, оқу бағдарламаларын дайындауға негіз ететін, ЖЖОКБҰ жүгінетін құжаттардың тізімі ортақ, сондықтан әрбір жұмыс жоспары және силлабустарда көрсетілетін білім беру үрдісінің мақсаттары мен міндеттерінің ортақ нүктелері көп. </w:t>
      </w:r>
      <w:r w:rsidR="00762449" w:rsidRPr="00256CBE">
        <w:rPr>
          <w:rFonts w:ascii="Times New Roman" w:hAnsi="Times New Roman" w:cs="Times New Roman"/>
          <w:sz w:val="28"/>
          <w:szCs w:val="28"/>
          <w:lang w:val="kk-KZ"/>
        </w:rPr>
        <w:t>Ш</w:t>
      </w:r>
      <w:r w:rsidRPr="00256CBE">
        <w:rPr>
          <w:rFonts w:ascii="Times New Roman" w:hAnsi="Times New Roman" w:cs="Times New Roman"/>
          <w:sz w:val="28"/>
          <w:szCs w:val="28"/>
          <w:lang w:val="kk-KZ"/>
        </w:rPr>
        <w:t>еттілдік білім бағдарламасын негіздейтін тақырыптар университетті</w:t>
      </w:r>
      <w:r w:rsidR="00762449" w:rsidRPr="00256CBE">
        <w:rPr>
          <w:rFonts w:ascii="Times New Roman" w:hAnsi="Times New Roman" w:cs="Times New Roman"/>
          <w:sz w:val="28"/>
          <w:szCs w:val="28"/>
          <w:lang w:val="kk-KZ"/>
        </w:rPr>
        <w:t xml:space="preserve">ң </w:t>
      </w:r>
      <w:r w:rsidRPr="00256CBE">
        <w:rPr>
          <w:rFonts w:ascii="Times New Roman" w:hAnsi="Times New Roman" w:cs="Times New Roman"/>
          <w:sz w:val="28"/>
          <w:szCs w:val="28"/>
          <w:lang w:val="kk-KZ"/>
        </w:rPr>
        <w:t>таңдауына, қолданысқа ұсынылатын оқулықтардың  мазмұнына сай дайындалады. Тақыр</w:t>
      </w:r>
      <w:r w:rsidR="00762449"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птар тізімнен көріп отырғанымыз пәндік бағдарлама шеңбері тілдік білім мен кәсіби бағдардың бірлесе әрекеттесуін қамтамасыз ету мақсатын ұстанады. Әрбір силлабус мазмұнымен танысу барысында, зерттеу жұмысымыздың шеңберінде қарастырылған мекемелерде қолданылатын пәндік жұмыс бағдарламалар автономиялық ұстанымға негізделетіндігін назарға ала отырып, келесідей тұжырымдамалар жасадық: </w:t>
      </w:r>
    </w:p>
    <w:p w14:paraId="292374EA" w14:textId="531AE378" w:rsidR="00626F50" w:rsidRPr="00256CBE" w:rsidRDefault="00626F50" w:rsidP="0048121F">
      <w:pPr>
        <w:pStyle w:val="a4"/>
        <w:numPr>
          <w:ilvl w:val="0"/>
          <w:numId w:val="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3 семестр барысында Әл-Фараби атындағы университет болашақ журналистердің шетел тілін дамыту барысында жалпыға ортақ тақырыптардың қолданысына жүгінеді. Болашақ мамандардың шеттілдік дайындық барысын кәсіби тақырыптарға бағдарлау, кәсіби құзыреттіліктерді қалыптастыру тиімділігін арттырады деген пікірдеміз. Абылай хан атындағы университет болашақ мамандардың дайындығында бизнес пен кәсіби бағдарланған коммуникация тақырыптарын қамтиды. Туран университетінің бағдарламасында болашақ журналистер жазбаша (газет-журналдардың мәтінімен жұмыс) қарым-қатынасқа негізделген тақырыптар шеңберінде дайындалады. Журналистика мамандығының жұмыс шеңбері кең, осы орайда тақырыптар тізімін түрлендіріп, қарым-қатынастың басқа да түрлерін тереңдету қажеттіл</w:t>
      </w:r>
      <w:r w:rsidR="001E631E"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гінің туындағанын назарға алдық</w:t>
      </w:r>
      <w:r w:rsidR="009533B8" w:rsidRPr="00256CBE">
        <w:rPr>
          <w:rFonts w:ascii="Times New Roman" w:hAnsi="Times New Roman" w:cs="Times New Roman"/>
          <w:sz w:val="28"/>
          <w:szCs w:val="28"/>
          <w:lang w:val="kk-KZ"/>
        </w:rPr>
        <w:t>:</w:t>
      </w:r>
      <w:r w:rsidRPr="00256CBE">
        <w:rPr>
          <w:rFonts w:ascii="Times New Roman" w:hAnsi="Times New Roman" w:cs="Times New Roman"/>
          <w:sz w:val="28"/>
          <w:szCs w:val="28"/>
          <w:lang w:val="kk-KZ"/>
        </w:rPr>
        <w:t xml:space="preserve">  </w:t>
      </w:r>
    </w:p>
    <w:p w14:paraId="5048F2D3" w14:textId="77777777" w:rsidR="00626F50" w:rsidRPr="00256CBE" w:rsidRDefault="00626F50" w:rsidP="0048121F">
      <w:pPr>
        <w:pStyle w:val="a4"/>
        <w:numPr>
          <w:ilvl w:val="0"/>
          <w:numId w:val="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«журналистика» мамандығы бойынша білім беретін әрбір мекеме мемлекеттік деңгейде білім берудің ортақ талаптарын дайындалған құжаттарды негізге алады, бірақ білім беру барысын жүйелейтін талаптарды өздері анықтайды, яғни әр мекемеде пәндік мақсат пен нәтиже түрленеді;</w:t>
      </w:r>
    </w:p>
    <w:p w14:paraId="19985CE0" w14:textId="2E168CEF" w:rsidR="00626F50" w:rsidRPr="00256CBE" w:rsidRDefault="00626F50" w:rsidP="0048121F">
      <w:pPr>
        <w:pStyle w:val="a4"/>
        <w:numPr>
          <w:ilvl w:val="0"/>
          <w:numId w:val="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мемлекеттік жалпыға ортақ стандартпен ұсынылған құзыреттіліктердің тізімі үлкен, сондықтан «журналистика» мамандығын меңгеруді мақсат еткен студенттердің бойынан курс соңында қалыпт</w:t>
      </w:r>
      <w:r w:rsidR="009533B8"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стырылатын жеке, кәсіби құзыреттіліктер тізімін оқу орны өзі анықтайды;</w:t>
      </w:r>
    </w:p>
    <w:p w14:paraId="6F9ECA64" w14:textId="6A112071" w:rsidR="003D583A" w:rsidRPr="00256CBE" w:rsidRDefault="009533B8" w:rsidP="0048121F">
      <w:pPr>
        <w:pStyle w:val="a4"/>
        <w:numPr>
          <w:ilvl w:val="0"/>
          <w:numId w:val="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w:t>
      </w:r>
      <w:r w:rsidR="00626F50" w:rsidRPr="00256CBE">
        <w:rPr>
          <w:rFonts w:ascii="Times New Roman" w:hAnsi="Times New Roman" w:cs="Times New Roman"/>
          <w:sz w:val="28"/>
          <w:szCs w:val="28"/>
          <w:lang w:val="kk-KZ"/>
        </w:rPr>
        <w:t>ілім беру барысында жүгінетін оқулықтардың, технологиялардың, ұстанымдар мен әдістердің түрлілігіне қарамастан, мамандық мақсатына сай қолданысқа ұсынылатын оқулықтардың, технологиялардың, ұстанымдар мен әдістердің тізімі де мекеме таңдауында</w:t>
      </w:r>
      <w:r w:rsidR="003D583A" w:rsidRPr="00256CBE">
        <w:rPr>
          <w:rFonts w:ascii="Times New Roman" w:hAnsi="Times New Roman" w:cs="Times New Roman"/>
          <w:sz w:val="28"/>
          <w:szCs w:val="28"/>
          <w:lang w:val="kk-KZ"/>
        </w:rPr>
        <w:t xml:space="preserve">. </w:t>
      </w:r>
    </w:p>
    <w:p w14:paraId="70B2AC71" w14:textId="77777777" w:rsidR="00E7554E" w:rsidRPr="00256CBE" w:rsidRDefault="00E7554E" w:rsidP="00746AEA">
      <w:pPr>
        <w:pStyle w:val="a4"/>
        <w:spacing w:after="0" w:line="240" w:lineRule="auto"/>
        <w:ind w:left="709"/>
        <w:jc w:val="both"/>
        <w:rPr>
          <w:rFonts w:ascii="Times New Roman" w:hAnsi="Times New Roman" w:cs="Times New Roman"/>
          <w:sz w:val="28"/>
          <w:szCs w:val="28"/>
          <w:lang w:val="kk-KZ"/>
        </w:rPr>
      </w:pPr>
    </w:p>
    <w:p w14:paraId="481C1F3B" w14:textId="77777777" w:rsidR="00534FBB" w:rsidRPr="00256CBE" w:rsidRDefault="00534FBB"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1.2 Болашақ журналистердің шеттілдік медиакоммуникативті құзыреттілік ұғымының мәні, құрылымы және мазмұны </w:t>
      </w:r>
    </w:p>
    <w:p w14:paraId="1386D721" w14:textId="49F8E930"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Соңғы </w:t>
      </w:r>
      <w:r w:rsidR="00212509" w:rsidRPr="00256CBE">
        <w:rPr>
          <w:rFonts w:ascii="Times New Roman" w:eastAsia="Calibri" w:hAnsi="Times New Roman" w:cs="Times New Roman"/>
          <w:sz w:val="28"/>
          <w:szCs w:val="28"/>
          <w:lang w:val="kk-KZ"/>
        </w:rPr>
        <w:t>уақытта</w:t>
      </w:r>
      <w:r w:rsidRPr="00256CBE">
        <w:rPr>
          <w:rFonts w:ascii="Times New Roman" w:eastAsia="Calibri" w:hAnsi="Times New Roman" w:cs="Times New Roman"/>
          <w:sz w:val="28"/>
          <w:szCs w:val="28"/>
          <w:lang w:val="kk-KZ"/>
        </w:rPr>
        <w:t xml:space="preserve"> еліміздің білім беру бағытының жаңа парадигмаға көшуіне орай, сонымен қатар Қазақстан әлемдік білім беру кеңістіг</w:t>
      </w:r>
      <w:r w:rsidR="00212509" w:rsidRPr="00256CBE">
        <w:rPr>
          <w:rFonts w:ascii="Times New Roman" w:eastAsia="Calibri" w:hAnsi="Times New Roman" w:cs="Times New Roman"/>
          <w:sz w:val="28"/>
          <w:szCs w:val="28"/>
          <w:lang w:val="kk-KZ"/>
        </w:rPr>
        <w:t>і</w:t>
      </w:r>
      <w:r w:rsidRPr="00256CBE">
        <w:rPr>
          <w:rFonts w:ascii="Times New Roman" w:eastAsia="Calibri" w:hAnsi="Times New Roman" w:cs="Times New Roman"/>
          <w:sz w:val="28"/>
          <w:szCs w:val="28"/>
          <w:lang w:val="kk-KZ"/>
        </w:rPr>
        <w:t xml:space="preserve">не интеграциялануына байланысты білім беру жүйесінде көптеген өзгерістер орын алуда. Қоғамның даму динамикасы күнделікті өзгеріске ұшырауда. Салалық білім, кәсіби бағдарға негізделген білім жүйесі де өзіндік жаңалықтарға толы. Жоғарыда сараланған нормативті құжаттарды назарға ала отыра, байқағанымыз, тілдік емес мамандық бойынша білім алатын мамандардың, соның ішінде «журналистика» мамандығы бойынша білім алу бағдарламаларында шетел тілінің маңызы зор. Шеттілдік білім тек «шетел тілі» пәнінің шеңберінде ғана емес, сонымен қатар кәсіби салалық пәндер блогын ұйымдастыру құжаттарында да талап етіледі. </w:t>
      </w:r>
      <w:r w:rsidR="007B34AC" w:rsidRPr="00256CBE">
        <w:rPr>
          <w:rFonts w:ascii="Times New Roman" w:eastAsia="Calibri" w:hAnsi="Times New Roman" w:cs="Times New Roman"/>
          <w:sz w:val="28"/>
          <w:szCs w:val="28"/>
          <w:lang w:val="kk-KZ"/>
        </w:rPr>
        <w:t>Б</w:t>
      </w:r>
      <w:r w:rsidRPr="00256CBE">
        <w:rPr>
          <w:rFonts w:ascii="Times New Roman" w:eastAsia="Calibri" w:hAnsi="Times New Roman" w:cs="Times New Roman"/>
          <w:sz w:val="28"/>
          <w:szCs w:val="28"/>
          <w:lang w:val="kk-KZ"/>
        </w:rPr>
        <w:t>ілім беру бағдарламаларына арнайы мақсатта шетел тілін пайдалана отырып, белгілі бір мамандық шеңберінде кәсіби бағытталған қарым-қатынасқа оқытуды  қамтиды.</w:t>
      </w:r>
      <w:r w:rsidR="00246A3D" w:rsidRPr="00256CBE">
        <w:rPr>
          <w:rFonts w:ascii="Times New Roman" w:eastAsia="Calibri" w:hAnsi="Times New Roman" w:cs="Times New Roman"/>
          <w:sz w:val="28"/>
          <w:szCs w:val="28"/>
          <w:lang w:val="kk-KZ"/>
        </w:rPr>
        <w:t xml:space="preserve"> </w:t>
      </w:r>
      <w:r w:rsidR="00DC6BBA" w:rsidRPr="00256CBE">
        <w:rPr>
          <w:rFonts w:ascii="Times New Roman" w:eastAsia="Calibri" w:hAnsi="Times New Roman" w:cs="Times New Roman"/>
          <w:sz w:val="28"/>
          <w:szCs w:val="28"/>
          <w:lang w:val="kk-KZ"/>
        </w:rPr>
        <w:t>Т</w:t>
      </w:r>
      <w:r w:rsidRPr="00256CBE">
        <w:rPr>
          <w:rFonts w:ascii="Times New Roman" w:eastAsia="Calibri" w:hAnsi="Times New Roman" w:cs="Times New Roman"/>
          <w:sz w:val="28"/>
          <w:szCs w:val="28"/>
          <w:lang w:val="kk-KZ"/>
        </w:rPr>
        <w:t xml:space="preserve">алдау жасалған 3 ЖЖОКБҰ мемлекеттік білім беру стандарттарына сәйкестендірілген білім беру бағдарламаларының мақсаттық блоктары мен нәтижелік блоктарында көрсетілген бастапқы жоспарланатын және нәтижелік көрсеткіштерінің тармақтары, білім беру нәтижелерін бағалау тармақтары да әртүрлі құзыреттілік тарапынан сипатталған. Білім берудің түпкілікті және сапалы нәтижесі ретінде Болон процесі шеңберінде қажетті құзыреттіліктерді қалыптастыра отырып, еңбек нарығында бәсекеге қабілетті мамандарды даярлау құзыреттілікке негізделген тәсіл, стратегиялық бағыт контексінде жүзеге асырылады. Білім беру парадигмасын құзыреттілік тәсіліне ауыстыру дербес, шығармашылық, креативті және бәсекеге қабілетті тұлғаны даярлаудағы талаптармен тікелей байланыста екендігі келесідей мүмкіндіктерге жол ашады: </w:t>
      </w:r>
    </w:p>
    <w:p w14:paraId="36F7C21D" w14:textId="7C84C8D3" w:rsidR="003D583A" w:rsidRPr="00256CBE" w:rsidRDefault="00331568" w:rsidP="0048121F">
      <w:pPr>
        <w:pStyle w:val="a4"/>
        <w:numPr>
          <w:ilvl w:val="0"/>
          <w:numId w:val="9"/>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қ</w:t>
      </w:r>
      <w:r w:rsidR="003D583A" w:rsidRPr="00256CBE">
        <w:rPr>
          <w:rFonts w:ascii="Times New Roman" w:eastAsia="Calibri" w:hAnsi="Times New Roman" w:cs="Times New Roman"/>
          <w:sz w:val="28"/>
          <w:szCs w:val="28"/>
          <w:lang w:val="kk-KZ"/>
        </w:rPr>
        <w:t>азіргі таңда, білім берудегі инновациялық процессті іске асыратын құзыреттілік тәсілі</w:t>
      </w:r>
      <w:r w:rsidR="003D583A" w:rsidRPr="00256CBE">
        <w:rPr>
          <w:rFonts w:ascii="Times New Roman" w:eastAsia="Calibri" w:hAnsi="Times New Roman" w:cs="Times New Roman"/>
          <w:b/>
          <w:bCs/>
          <w:sz w:val="28"/>
          <w:szCs w:val="28"/>
          <w:lang w:val="kk-KZ"/>
        </w:rPr>
        <w:t xml:space="preserve"> </w:t>
      </w:r>
      <w:r w:rsidR="003D583A" w:rsidRPr="00256CBE">
        <w:rPr>
          <w:rFonts w:ascii="Times New Roman" w:eastAsia="Calibri" w:hAnsi="Times New Roman" w:cs="Times New Roman"/>
          <w:sz w:val="28"/>
          <w:szCs w:val="28"/>
          <w:lang w:val="kk-KZ"/>
        </w:rPr>
        <w:t xml:space="preserve">көптеген дамыған елдерде қабылданған білім беру стандартының тұжырымдамасына сәйкес келеді және білім беру мазмұны мен оның сапасын бақылау жүйесін құрылымдық тұрғыдан реттеуге тікелей </w:t>
      </w:r>
      <w:r w:rsidR="003D583A" w:rsidRPr="00256CBE">
        <w:rPr>
          <w:rFonts w:ascii="Times New Roman" w:eastAsia="Calibri" w:hAnsi="Times New Roman" w:cs="Times New Roman"/>
          <w:sz w:val="28"/>
          <w:szCs w:val="28"/>
          <w:lang w:val="kk-KZ"/>
        </w:rPr>
        <w:lastRenderedPageBreak/>
        <w:t>бағытталған. Сонымен қатар, ерекше мәдени-білім беру контексіне енгізілген құзыреттілік тәсілінің өзектілігін отандық білім берудің келесідей үрдістерімен сипаттауға болады</w:t>
      </w:r>
      <w:r w:rsidRPr="00256CBE">
        <w:rPr>
          <w:rFonts w:ascii="Times New Roman" w:eastAsia="Calibri" w:hAnsi="Times New Roman" w:cs="Times New Roman"/>
          <w:sz w:val="28"/>
          <w:szCs w:val="28"/>
          <w:lang w:val="kk-KZ"/>
        </w:rPr>
        <w:t>;</w:t>
      </w:r>
    </w:p>
    <w:p w14:paraId="59DEA40E" w14:textId="39F85018" w:rsidR="003D583A" w:rsidRPr="00256CBE" w:rsidRDefault="00331568" w:rsidP="0048121F">
      <w:pPr>
        <w:pStyle w:val="a4"/>
        <w:numPr>
          <w:ilvl w:val="0"/>
          <w:numId w:val="9"/>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w:t>
      </w:r>
      <w:r w:rsidR="003D583A" w:rsidRPr="00256CBE">
        <w:rPr>
          <w:rFonts w:ascii="Times New Roman" w:eastAsia="Calibri" w:hAnsi="Times New Roman" w:cs="Times New Roman"/>
          <w:sz w:val="28"/>
          <w:szCs w:val="28"/>
          <w:lang w:val="kk-KZ"/>
        </w:rPr>
        <w:t>ілім беру жүйесі мен білім беру қызметтерінің еңбек нарығының сұраныстарымен сәйкес ұйымдасуы;</w:t>
      </w:r>
    </w:p>
    <w:p w14:paraId="4D489EE7" w14:textId="677DA921" w:rsidR="003D583A" w:rsidRPr="00256CBE" w:rsidRDefault="00331568" w:rsidP="0048121F">
      <w:pPr>
        <w:pStyle w:val="a4"/>
        <w:numPr>
          <w:ilvl w:val="0"/>
          <w:numId w:val="9"/>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w:t>
      </w:r>
      <w:r w:rsidR="003D583A" w:rsidRPr="00256CBE">
        <w:rPr>
          <w:rFonts w:ascii="Times New Roman" w:eastAsia="Calibri" w:hAnsi="Times New Roman" w:cs="Times New Roman"/>
          <w:sz w:val="28"/>
          <w:szCs w:val="28"/>
          <w:lang w:val="kk-KZ"/>
        </w:rPr>
        <w:t>ілім беру бағдарламаларының көпварианттылығы</w:t>
      </w:r>
      <w:r w:rsidRPr="00256CBE">
        <w:rPr>
          <w:rFonts w:ascii="Times New Roman" w:eastAsia="Calibri" w:hAnsi="Times New Roman" w:cs="Times New Roman"/>
          <w:sz w:val="28"/>
          <w:szCs w:val="28"/>
          <w:lang w:val="kk-KZ"/>
        </w:rPr>
        <w:t xml:space="preserve">, оның ішінде </w:t>
      </w:r>
      <w:r w:rsidR="003D583A" w:rsidRPr="00256CBE">
        <w:rPr>
          <w:rFonts w:ascii="Times New Roman" w:eastAsia="Calibri" w:hAnsi="Times New Roman" w:cs="Times New Roman"/>
          <w:sz w:val="28"/>
          <w:szCs w:val="28"/>
          <w:lang w:val="kk-KZ"/>
        </w:rPr>
        <w:t>бәсекелестік пен нарықтық-өнімді фактордың артуы;</w:t>
      </w:r>
    </w:p>
    <w:p w14:paraId="7604DA62" w14:textId="01E803C0" w:rsidR="003D583A" w:rsidRPr="00256CBE" w:rsidRDefault="00331568" w:rsidP="0048121F">
      <w:pPr>
        <w:pStyle w:val="a4"/>
        <w:numPr>
          <w:ilvl w:val="0"/>
          <w:numId w:val="9"/>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м</w:t>
      </w:r>
      <w:r w:rsidR="003D583A" w:rsidRPr="00256CBE">
        <w:rPr>
          <w:rFonts w:ascii="Times New Roman" w:eastAsia="Calibri" w:hAnsi="Times New Roman" w:cs="Times New Roman"/>
          <w:sz w:val="28"/>
          <w:szCs w:val="28"/>
          <w:lang w:val="kk-KZ"/>
        </w:rPr>
        <w:t>емлекеттің білім беру жүйесіндегі рөлінің ауысуы: жалпы бақылаушы мен жоспарлаушы қызметінен заңды реттеуші;</w:t>
      </w:r>
    </w:p>
    <w:p w14:paraId="333AD2F8" w14:textId="2735F5FB" w:rsidR="003D583A" w:rsidRPr="00256CBE" w:rsidRDefault="00331568" w:rsidP="0048121F">
      <w:pPr>
        <w:pStyle w:val="a4"/>
        <w:numPr>
          <w:ilvl w:val="0"/>
          <w:numId w:val="9"/>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қ</w:t>
      </w:r>
      <w:r w:rsidR="003D583A" w:rsidRPr="00256CBE">
        <w:rPr>
          <w:rFonts w:ascii="Times New Roman" w:eastAsia="Calibri" w:hAnsi="Times New Roman" w:cs="Times New Roman"/>
          <w:sz w:val="28"/>
          <w:szCs w:val="28"/>
          <w:lang w:val="kk-KZ"/>
        </w:rPr>
        <w:t>азақстандық білім берудің халықаралық білім беру жүйесіне интеграциялау перспективалары [1</w:t>
      </w:r>
      <w:r w:rsidR="00761672" w:rsidRPr="00256CBE">
        <w:rPr>
          <w:rFonts w:ascii="Times New Roman" w:eastAsia="Calibri" w:hAnsi="Times New Roman" w:cs="Times New Roman"/>
          <w:sz w:val="28"/>
          <w:szCs w:val="28"/>
          <w:lang w:val="kk-KZ"/>
        </w:rPr>
        <w:t>6</w:t>
      </w:r>
      <w:r w:rsidR="003D583A" w:rsidRPr="00256CBE">
        <w:rPr>
          <w:rFonts w:ascii="Times New Roman" w:eastAsia="Calibri" w:hAnsi="Times New Roman" w:cs="Times New Roman"/>
          <w:sz w:val="28"/>
          <w:szCs w:val="28"/>
          <w:lang w:val="kk-KZ"/>
        </w:rPr>
        <w:t xml:space="preserve">]. </w:t>
      </w:r>
    </w:p>
    <w:p w14:paraId="72BC4730" w14:textId="62FE1717"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Білім </w:t>
      </w:r>
      <w:r w:rsidR="00791CD0" w:rsidRPr="00256CBE">
        <w:rPr>
          <w:rFonts w:ascii="Times New Roman" w:eastAsia="Calibri" w:hAnsi="Times New Roman" w:cs="Times New Roman"/>
          <w:sz w:val="28"/>
          <w:szCs w:val="28"/>
          <w:lang w:val="kk-KZ"/>
        </w:rPr>
        <w:t xml:space="preserve">беру </w:t>
      </w:r>
      <w:r w:rsidRPr="00256CBE">
        <w:rPr>
          <w:rFonts w:ascii="Times New Roman" w:eastAsia="Calibri" w:hAnsi="Times New Roman" w:cs="Times New Roman"/>
          <w:sz w:val="28"/>
          <w:szCs w:val="28"/>
          <w:lang w:val="kk-KZ"/>
        </w:rPr>
        <w:t>жүйесінде</w:t>
      </w:r>
      <w:r w:rsidR="00791CD0" w:rsidRPr="00256CBE">
        <w:rPr>
          <w:rFonts w:ascii="Times New Roman" w:eastAsia="Calibri" w:hAnsi="Times New Roman" w:cs="Times New Roman"/>
          <w:sz w:val="28"/>
          <w:szCs w:val="28"/>
          <w:lang w:val="kk-KZ"/>
        </w:rPr>
        <w:t xml:space="preserve"> жаңа парадигма аясында </w:t>
      </w:r>
      <w:r w:rsidRPr="00256CBE">
        <w:rPr>
          <w:rFonts w:ascii="Times New Roman" w:eastAsia="Calibri" w:hAnsi="Times New Roman" w:cs="Times New Roman"/>
          <w:b/>
          <w:bCs/>
          <w:sz w:val="28"/>
          <w:szCs w:val="28"/>
          <w:lang w:val="kk-KZ"/>
        </w:rPr>
        <w:t xml:space="preserve">құзыреттілік </w:t>
      </w:r>
      <w:r w:rsidRPr="00256CBE">
        <w:rPr>
          <w:rFonts w:ascii="Times New Roman" w:eastAsia="Calibri" w:hAnsi="Times New Roman" w:cs="Times New Roman"/>
          <w:sz w:val="28"/>
          <w:szCs w:val="28"/>
          <w:lang w:val="kk-KZ"/>
        </w:rPr>
        <w:t xml:space="preserve">термині </w:t>
      </w:r>
      <w:r w:rsidR="00791CD0" w:rsidRPr="00256CBE">
        <w:rPr>
          <w:rFonts w:ascii="Times New Roman" w:eastAsia="Calibri" w:hAnsi="Times New Roman" w:cs="Times New Roman"/>
          <w:sz w:val="28"/>
          <w:szCs w:val="28"/>
          <w:lang w:val="kk-KZ"/>
        </w:rPr>
        <w:t>пайда болды</w:t>
      </w:r>
      <w:r w:rsidRPr="00256CBE">
        <w:rPr>
          <w:rFonts w:ascii="Times New Roman" w:eastAsia="Calibri" w:hAnsi="Times New Roman" w:cs="Times New Roman"/>
          <w:sz w:val="28"/>
          <w:szCs w:val="28"/>
          <w:lang w:val="kk-KZ"/>
        </w:rPr>
        <w:t xml:space="preserve">. </w:t>
      </w:r>
      <w:r w:rsidR="00B33F21" w:rsidRPr="00256CBE">
        <w:rPr>
          <w:rFonts w:ascii="Times New Roman" w:eastAsia="Calibri" w:hAnsi="Times New Roman" w:cs="Times New Roman"/>
          <w:sz w:val="28"/>
          <w:szCs w:val="28"/>
          <w:lang w:val="kk-KZ"/>
        </w:rPr>
        <w:t xml:space="preserve">Қазақстандық ғылыми еңбектерінде Құзыреттілік термині сантүрлі зерттеулердің нысаны, соған қарамастан бұл терминге әр ғалым өзіндік түсініктеме беруге тырысады. </w:t>
      </w:r>
    </w:p>
    <w:p w14:paraId="3C03E723" w14:textId="17D2E7C9"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Қазақ тілінің біртомдық үлкен түсіндірме сөздігі құзыреттілік сөзі – зат есім деп көрсетіліп, құзыры болушылық деген түсініктеме берілген [1</w:t>
      </w:r>
      <w:r w:rsidR="00761672" w:rsidRPr="00256CBE">
        <w:rPr>
          <w:rFonts w:ascii="Times New Roman" w:eastAsia="Calibri" w:hAnsi="Times New Roman" w:cs="Times New Roman"/>
          <w:sz w:val="28"/>
          <w:szCs w:val="28"/>
          <w:lang w:val="kk-KZ"/>
        </w:rPr>
        <w:t>7</w:t>
      </w:r>
      <w:r w:rsidRPr="00256CBE">
        <w:rPr>
          <w:rFonts w:ascii="Times New Roman" w:eastAsia="Calibri" w:hAnsi="Times New Roman" w:cs="Times New Roman"/>
          <w:sz w:val="28"/>
          <w:szCs w:val="28"/>
          <w:lang w:val="kk-KZ"/>
        </w:rPr>
        <w:t xml:space="preserve">].  </w:t>
      </w:r>
    </w:p>
    <w:p w14:paraId="48C8AEFD" w14:textId="61EBD01B" w:rsidR="00B33F21" w:rsidRPr="00256CBE" w:rsidRDefault="009877A4"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w:t>
      </w:r>
      <w:r w:rsidR="00B33F21" w:rsidRPr="00256CBE">
        <w:rPr>
          <w:rFonts w:ascii="Times New Roman" w:eastAsia="Calibri" w:hAnsi="Times New Roman" w:cs="Times New Roman"/>
          <w:sz w:val="28"/>
          <w:szCs w:val="28"/>
          <w:lang w:val="kk-KZ"/>
        </w:rPr>
        <w:t xml:space="preserve">тандық зерттеуші Курманова </w:t>
      </w:r>
      <w:r w:rsidR="00730094" w:rsidRPr="00256CBE">
        <w:rPr>
          <w:rFonts w:ascii="Times New Roman" w:eastAsia="Calibri" w:hAnsi="Times New Roman" w:cs="Times New Roman"/>
          <w:sz w:val="28"/>
          <w:szCs w:val="28"/>
          <w:lang w:val="kk-KZ"/>
        </w:rPr>
        <w:t xml:space="preserve">А. К. </w:t>
      </w:r>
      <w:r w:rsidR="00B33F21" w:rsidRPr="00256CBE">
        <w:rPr>
          <w:rFonts w:ascii="Times New Roman" w:eastAsia="Calibri" w:hAnsi="Times New Roman" w:cs="Times New Roman"/>
          <w:sz w:val="28"/>
          <w:szCs w:val="28"/>
          <w:lang w:val="kk-KZ"/>
        </w:rPr>
        <w:t xml:space="preserve">оны белгілі бір саладағы іс-әрекетке қатысты білім мен білік жинағы ретінде сипаттайды [18].  </w:t>
      </w:r>
    </w:p>
    <w:p w14:paraId="583F60C2" w14:textId="6AD0BC49" w:rsidR="003D583A" w:rsidRPr="00256CBE" w:rsidRDefault="00B20319"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Булатбаева К.Н. </w:t>
      </w:r>
      <w:r w:rsidR="00F8273F" w:rsidRPr="00256CBE">
        <w:rPr>
          <w:rFonts w:ascii="Times New Roman" w:eastAsia="Calibri" w:hAnsi="Times New Roman" w:cs="Times New Roman"/>
          <w:sz w:val="28"/>
          <w:szCs w:val="28"/>
          <w:lang w:val="kk-KZ"/>
        </w:rPr>
        <w:t>еңбегінде</w:t>
      </w:r>
      <w:r w:rsidRPr="00256CBE">
        <w:rPr>
          <w:rFonts w:ascii="Times New Roman" w:eastAsia="Calibri" w:hAnsi="Times New Roman" w:cs="Times New Roman"/>
          <w:sz w:val="28"/>
          <w:szCs w:val="28"/>
          <w:lang w:val="kk-KZ"/>
        </w:rPr>
        <w:t xml:space="preserve"> құзыреттілік ұғымы жаһандану жағдайында ерекше мәнге ие екендігін көрсетті</w:t>
      </w:r>
      <w:r w:rsidR="003D583A" w:rsidRPr="00256CBE">
        <w:rPr>
          <w:rFonts w:ascii="Times New Roman" w:eastAsia="Calibri" w:hAnsi="Times New Roman" w:cs="Times New Roman"/>
          <w:sz w:val="28"/>
          <w:szCs w:val="28"/>
          <w:lang w:val="kk-KZ"/>
        </w:rPr>
        <w:t xml:space="preserve"> [19].   </w:t>
      </w:r>
    </w:p>
    <w:p w14:paraId="126FD982" w14:textId="77777777"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bookmarkStart w:id="4" w:name="_Hlk174894222"/>
      <w:r w:rsidRPr="00256CBE">
        <w:rPr>
          <w:rFonts w:ascii="Times New Roman" w:eastAsia="Calibri" w:hAnsi="Times New Roman" w:cs="Times New Roman"/>
          <w:sz w:val="28"/>
          <w:szCs w:val="28"/>
          <w:lang w:val="kk-KZ"/>
        </w:rPr>
        <w:t xml:space="preserve">Тұрғынбаева Б.А. құзыреттілік ұғымын </w:t>
      </w:r>
      <w:bookmarkEnd w:id="4"/>
      <w:r w:rsidRPr="00256CBE">
        <w:rPr>
          <w:rFonts w:ascii="Times New Roman" w:eastAsia="Calibri" w:hAnsi="Times New Roman" w:cs="Times New Roman"/>
          <w:sz w:val="28"/>
          <w:szCs w:val="28"/>
          <w:lang w:val="kk-KZ"/>
        </w:rPr>
        <w:t xml:space="preserve">«тұлға білім алу үдерісінде меңгерген білімін, кәсіби немесе өмірлік мәселелерді шешу мақсатында тиімді қолдану дағдысы» ретінде анықтаған [20].    </w:t>
      </w:r>
    </w:p>
    <w:p w14:paraId="67F7FA56" w14:textId="7FB78AD1"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Жылтырова Ж.Т. құзыреттіліктің кәсіби бағытына назар аудара отырып, «кәсіби құзыреттілік – болашақ маманның жеке қасиеттерінің болуын болжай отырып, олардың жиынтығы кәсіби қызметке (кәсіби даярлық) дайындық дәрежесін анықтайды» [21].</w:t>
      </w:r>
    </w:p>
    <w:p w14:paraId="2F4B923B" w14:textId="3F55721B"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Зерттеуші Ахметова М.К. құзыреттілік терминіне шеттілдік білім тұрғысынан келесідей сипаттама береді: «құзыреттілік – белгілі бір пәнді оқыту процессінде қалыптасатын бірқатар мақсаттарды, міндеттер кешенін, рөлдерді анықтайтын және белгілі бір пәнді оқыту процессінде туындаған кәсіби тапсырмаларды шешу мақсатында әрекеттерді жүйелі ұйымдастырып, берілген тапсырманы шешудің тиімді жолдарын ұсынуға жетелейтін білім, білік, дағды (ЗУН – знания, умения, навыки)жиынтығы ретінде қарастырылады» [22].</w:t>
      </w:r>
    </w:p>
    <w:p w14:paraId="0135A4E0" w14:textId="58F9F270" w:rsidR="003D583A" w:rsidRPr="00256CBE" w:rsidRDefault="003D583A" w:rsidP="00746AEA">
      <w:pPr>
        <w:spacing w:after="0" w:line="240" w:lineRule="auto"/>
        <w:ind w:firstLine="709"/>
        <w:jc w:val="both"/>
        <w:rPr>
          <w:rFonts w:ascii="Times New Roman" w:hAnsi="Times New Roman" w:cs="Times New Roman"/>
          <w:bCs/>
          <w:sz w:val="28"/>
          <w:szCs w:val="28"/>
          <w:lang w:val="kk-KZ"/>
        </w:rPr>
      </w:pPr>
      <w:r w:rsidRPr="00256CBE">
        <w:rPr>
          <w:rFonts w:ascii="Times New Roman" w:hAnsi="Times New Roman" w:cs="Times New Roman"/>
          <w:bCs/>
          <w:sz w:val="28"/>
          <w:szCs w:val="28"/>
          <w:lang w:val="kk-KZ"/>
        </w:rPr>
        <w:t xml:space="preserve">Байсбаев Е.А. </w:t>
      </w:r>
      <w:r w:rsidRPr="00256CBE">
        <w:rPr>
          <w:rFonts w:ascii="Times New Roman" w:eastAsia="Calibri" w:hAnsi="Times New Roman" w:cs="Times New Roman"/>
          <w:sz w:val="28"/>
          <w:szCs w:val="28"/>
          <w:lang w:val="kk-KZ"/>
        </w:rPr>
        <w:t xml:space="preserve">[23] </w:t>
      </w:r>
      <w:r w:rsidRPr="00256CBE">
        <w:rPr>
          <w:rFonts w:ascii="Times New Roman" w:hAnsi="Times New Roman" w:cs="Times New Roman"/>
          <w:bCs/>
          <w:sz w:val="28"/>
          <w:szCs w:val="28"/>
          <w:lang w:val="kk-KZ"/>
        </w:rPr>
        <w:t xml:space="preserve">және Бекметова И.С. </w:t>
      </w:r>
      <w:r w:rsidRPr="00256CBE">
        <w:rPr>
          <w:rFonts w:ascii="Times New Roman" w:eastAsia="Calibri" w:hAnsi="Times New Roman" w:cs="Times New Roman"/>
          <w:sz w:val="28"/>
          <w:szCs w:val="28"/>
          <w:lang w:val="kk-KZ"/>
        </w:rPr>
        <w:t xml:space="preserve">[24] </w:t>
      </w:r>
      <w:r w:rsidRPr="00256CBE">
        <w:rPr>
          <w:rFonts w:ascii="Times New Roman" w:hAnsi="Times New Roman" w:cs="Times New Roman"/>
          <w:bCs/>
          <w:sz w:val="28"/>
          <w:szCs w:val="28"/>
          <w:lang w:val="kk-KZ"/>
        </w:rPr>
        <w:t xml:space="preserve">құзыреттілік терминіне тоқталып өтіп, құзыреттілікті кәсіби бағдарда туындаған мәселелерді шешу үдерісінің құрамдас элементі ретінде қарастырады. </w:t>
      </w:r>
    </w:p>
    <w:p w14:paraId="0202C4C6" w14:textId="5336940F" w:rsidR="003D583A" w:rsidRPr="00256CBE" w:rsidRDefault="003D583A" w:rsidP="00746AEA">
      <w:pPr>
        <w:spacing w:after="0" w:line="240" w:lineRule="auto"/>
        <w:ind w:firstLine="709"/>
        <w:jc w:val="both"/>
        <w:rPr>
          <w:rFonts w:ascii="Times New Roman" w:hAnsi="Times New Roman" w:cs="Times New Roman"/>
          <w:bCs/>
          <w:sz w:val="28"/>
          <w:szCs w:val="28"/>
          <w:lang w:val="kk-KZ"/>
        </w:rPr>
      </w:pPr>
      <w:r w:rsidRPr="00256CBE">
        <w:rPr>
          <w:rFonts w:ascii="Times New Roman" w:hAnsi="Times New Roman" w:cs="Times New Roman"/>
          <w:bCs/>
          <w:sz w:val="28"/>
          <w:szCs w:val="28"/>
          <w:lang w:val="kk-KZ"/>
        </w:rPr>
        <w:t>Ресейлік ғылыми жұмыс</w:t>
      </w:r>
      <w:r w:rsidR="00C30458" w:rsidRPr="00256CBE">
        <w:rPr>
          <w:rFonts w:ascii="Times New Roman" w:hAnsi="Times New Roman" w:cs="Times New Roman"/>
          <w:bCs/>
          <w:sz w:val="28"/>
          <w:szCs w:val="28"/>
          <w:lang w:val="kk-KZ"/>
        </w:rPr>
        <w:t xml:space="preserve">тарда </w:t>
      </w:r>
      <w:r w:rsidRPr="00256CBE">
        <w:rPr>
          <w:rFonts w:ascii="Times New Roman" w:hAnsi="Times New Roman" w:cs="Times New Roman"/>
          <w:bCs/>
          <w:sz w:val="28"/>
          <w:szCs w:val="28"/>
          <w:lang w:val="kk-KZ"/>
        </w:rPr>
        <w:t>құзыреттілік ұғымының келес</w:t>
      </w:r>
      <w:r w:rsidR="00C30458" w:rsidRPr="00256CBE">
        <w:rPr>
          <w:rFonts w:ascii="Times New Roman" w:hAnsi="Times New Roman" w:cs="Times New Roman"/>
          <w:bCs/>
          <w:sz w:val="28"/>
          <w:szCs w:val="28"/>
          <w:lang w:val="kk-KZ"/>
        </w:rPr>
        <w:t>і</w:t>
      </w:r>
      <w:r w:rsidRPr="00256CBE">
        <w:rPr>
          <w:rFonts w:ascii="Times New Roman" w:hAnsi="Times New Roman" w:cs="Times New Roman"/>
          <w:bCs/>
          <w:sz w:val="28"/>
          <w:szCs w:val="28"/>
          <w:lang w:val="kk-KZ"/>
        </w:rPr>
        <w:t xml:space="preserve">дей түсіндірмелері берілген: </w:t>
      </w:r>
    </w:p>
    <w:p w14:paraId="3F439787" w14:textId="77777777"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Ожегов С.И. түсіндірме сөздігінде құзыреттілік термині: «кімде-кімнің белгілі бір сұрақтар шеңберінде өкілеттіліктері мен құқықтары туралы білімі»,- делінген [25].  </w:t>
      </w:r>
    </w:p>
    <w:p w14:paraId="1F18F2D7" w14:textId="449AA48D"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bookmarkStart w:id="5" w:name="_Hlk217432133"/>
      <w:r w:rsidRPr="00256CBE">
        <w:rPr>
          <w:rFonts w:ascii="Times New Roman" w:eastAsia="Calibri" w:hAnsi="Times New Roman" w:cs="Times New Roman"/>
          <w:sz w:val="28"/>
          <w:szCs w:val="28"/>
          <w:lang w:val="kk-KZ"/>
        </w:rPr>
        <w:lastRenderedPageBreak/>
        <w:t>Жеребило</w:t>
      </w:r>
      <w:r w:rsidR="00DB466C" w:rsidRPr="00256CBE">
        <w:rPr>
          <w:rFonts w:ascii="Times New Roman" w:eastAsia="Calibri" w:hAnsi="Times New Roman" w:cs="Times New Roman"/>
          <w:sz w:val="28"/>
          <w:szCs w:val="28"/>
          <w:lang w:val="kk-KZ"/>
        </w:rPr>
        <w:t xml:space="preserve"> Т.В.</w:t>
      </w:r>
      <w:r w:rsidRPr="00256CBE">
        <w:rPr>
          <w:rFonts w:ascii="Times New Roman" w:eastAsia="Calibri" w:hAnsi="Times New Roman" w:cs="Times New Roman"/>
          <w:sz w:val="28"/>
          <w:szCs w:val="28"/>
          <w:lang w:val="kk-KZ"/>
        </w:rPr>
        <w:t xml:space="preserve"> лингвистикалық терминдер сөздігінде: «(лат. competentia принадлежность по праву]. Круг вопросов, в которых данное лицо обладает познаниями, опытом. Напр.: языковая К., речевая К.»,- деген түсініктемеге жолықтық</w:t>
      </w:r>
      <w:bookmarkEnd w:id="5"/>
      <w:r w:rsidRPr="00256CBE">
        <w:rPr>
          <w:rFonts w:ascii="Times New Roman" w:eastAsia="Calibri" w:hAnsi="Times New Roman" w:cs="Times New Roman"/>
          <w:sz w:val="28"/>
          <w:szCs w:val="28"/>
          <w:lang w:val="kk-KZ"/>
        </w:rPr>
        <w:t xml:space="preserve"> [26].   </w:t>
      </w:r>
    </w:p>
    <w:p w14:paraId="77511388" w14:textId="5887A67F"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Зимняя И.А. пікірінше</w:t>
      </w:r>
      <w:r w:rsidR="00260FAC"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тұлғаның құзыреттілігі акмеологиялық даму векторы (адамның дамуының шарықтау нүктесі) түрінде болады және ғалым құзыреттілікті адамның уақыт өте келе пайда болатын ішкі, жасырын психологиялық оң өзгерістермен де байланыстырып, соның құрылымдық элементі ретінде де сипаттама береді. Сонымен қатар, автор өз еңбегінде құзыреттіл</w:t>
      </w:r>
      <w:r w:rsidR="00260FAC" w:rsidRPr="00256CBE">
        <w:rPr>
          <w:rFonts w:ascii="Times New Roman" w:eastAsia="Calibri" w:hAnsi="Times New Roman" w:cs="Times New Roman"/>
          <w:sz w:val="28"/>
          <w:szCs w:val="28"/>
          <w:lang w:val="kk-KZ"/>
        </w:rPr>
        <w:t>і</w:t>
      </w:r>
      <w:r w:rsidRPr="00256CBE">
        <w:rPr>
          <w:rFonts w:ascii="Times New Roman" w:eastAsia="Calibri" w:hAnsi="Times New Roman" w:cs="Times New Roman"/>
          <w:sz w:val="28"/>
          <w:szCs w:val="28"/>
          <w:lang w:val="kk-KZ"/>
        </w:rPr>
        <w:t>ктер қалыптасатын құзыреттің элементтері ретінде қарас</w:t>
      </w:r>
      <w:r w:rsidR="00260FAC" w:rsidRPr="00256CBE">
        <w:rPr>
          <w:rFonts w:ascii="Times New Roman" w:eastAsia="Calibri" w:hAnsi="Times New Roman" w:cs="Times New Roman"/>
          <w:sz w:val="28"/>
          <w:szCs w:val="28"/>
          <w:lang w:val="kk-KZ"/>
        </w:rPr>
        <w:t>тыры</w:t>
      </w:r>
      <w:r w:rsidRPr="00256CBE">
        <w:rPr>
          <w:rFonts w:ascii="Times New Roman" w:eastAsia="Calibri" w:hAnsi="Times New Roman" w:cs="Times New Roman"/>
          <w:sz w:val="28"/>
          <w:szCs w:val="28"/>
          <w:lang w:val="kk-KZ"/>
        </w:rPr>
        <w:t>латынына да тоқтала кетеді [27].</w:t>
      </w:r>
      <w:r w:rsidR="00BB5484"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Есина Л.С. пікіріне сүйенсек құзыреттілік – бекітілген талаптарға, критериялар мен стандарттарға сай білім мен білік. Сонымен қатар, автордың пікірінше құзыреттілікті меңгерген тұлға берілген тапсырманы тиімді жолдармен шешуді қамтамасыз ете алушы ретінде сипатталады [28].</w:t>
      </w:r>
      <w:r w:rsidR="00BB5484" w:rsidRPr="00256CBE">
        <w:rPr>
          <w:rFonts w:ascii="Times New Roman" w:eastAsia="Calibri" w:hAnsi="Times New Roman" w:cs="Times New Roman"/>
          <w:sz w:val="28"/>
          <w:szCs w:val="28"/>
          <w:lang w:val="kk-KZ"/>
        </w:rPr>
        <w:t xml:space="preserve"> </w:t>
      </w:r>
      <w:r w:rsidR="00A514F6" w:rsidRPr="00256CBE">
        <w:rPr>
          <w:rFonts w:ascii="Times New Roman" w:eastAsia="Calibri" w:hAnsi="Times New Roman" w:cs="Times New Roman"/>
          <w:sz w:val="28"/>
          <w:szCs w:val="28"/>
          <w:lang w:val="kk-KZ"/>
        </w:rPr>
        <w:t xml:space="preserve">Фролова Г.М. </w:t>
      </w:r>
      <w:r w:rsidRPr="00256CBE">
        <w:rPr>
          <w:rFonts w:ascii="Times New Roman" w:eastAsia="Calibri" w:hAnsi="Times New Roman" w:cs="Times New Roman"/>
          <w:sz w:val="28"/>
          <w:szCs w:val="28"/>
          <w:lang w:val="kk-KZ"/>
        </w:rPr>
        <w:t>пайымдауынша «құзыреттілік» – кәсіби бағдар бойынша туындаған мәселелерді шешу құралы [29].</w:t>
      </w:r>
    </w:p>
    <w:p w14:paraId="7C674921" w14:textId="44A6B862"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Отандық және ресейлік ғылыми жұмыстардың мазмұндарымен таныса отырып, құзыреттілік терминінің көптігімен қатар, мазмұндық түрлілігін назарға алдық. Терминнің сипаттамаларымен танысып, біздің ғылыми көзқарасқа жақын деп тапқанымыз </w:t>
      </w:r>
      <w:r w:rsidR="00D16921" w:rsidRPr="00256CBE">
        <w:rPr>
          <w:rFonts w:ascii="Times New Roman" w:eastAsia="Calibri" w:hAnsi="Times New Roman" w:cs="Times New Roman"/>
          <w:sz w:val="28"/>
          <w:szCs w:val="28"/>
          <w:lang w:val="kk-KZ"/>
        </w:rPr>
        <w:t>Ку</w:t>
      </w:r>
      <w:r w:rsidRPr="00256CBE">
        <w:rPr>
          <w:rFonts w:ascii="Times New Roman" w:eastAsia="Calibri" w:hAnsi="Times New Roman" w:cs="Times New Roman"/>
          <w:sz w:val="28"/>
          <w:szCs w:val="28"/>
          <w:lang w:val="kk-KZ"/>
        </w:rPr>
        <w:t xml:space="preserve">нанбаева С.С. көзқарасы. </w:t>
      </w:r>
      <w:r w:rsidR="009D0260" w:rsidRPr="00256CBE">
        <w:rPr>
          <w:rFonts w:ascii="Times New Roman" w:eastAsia="Calibri" w:hAnsi="Times New Roman" w:cs="Times New Roman"/>
          <w:sz w:val="28"/>
          <w:szCs w:val="28"/>
          <w:lang w:val="kk-KZ"/>
        </w:rPr>
        <w:t>Ку</w:t>
      </w:r>
      <w:r w:rsidRPr="00256CBE">
        <w:rPr>
          <w:rFonts w:ascii="Times New Roman" w:eastAsia="Calibri" w:hAnsi="Times New Roman" w:cs="Times New Roman"/>
          <w:sz w:val="28"/>
          <w:szCs w:val="28"/>
          <w:lang w:val="kk-KZ"/>
        </w:rPr>
        <w:t>нанбаева С.С. монографиясында бұл ұғымға келесідей нақты негіздеме келтіреді: «Құзыреттілік – оқу-тәрбие процесінде меңгерілуі тиіс құзыреттің мазмұндық компоненттері. Құзырет – білім беру нәтижесі емес, интеллектуалдық және шығармашылық кәсіби қызметті тиімді жолмен жүзеге асыру тәжірибесі. Бірақ автордың пікірінше бұл ұғым білім берудің түпкілікті көрсеткіші емес. Ғалымның ойынша, білім берудің соңғы қол жеткізілетін нәтижесі – «кәсіби дайындық»» [30]. Бұл пікір көптеген ғалымдардың пікірімен сәйкес келмегенімен, Құнанбаева С.С. өзінің әдіснамалық мектебінің ұсынған пікірі ретінде осы бағытты ұстанады. «Кәсіби дайындық» термині де ғылыми талқылаулардың объектісі ретінде қарастырылады. Ғалымдардың бір тобы білім беру нәтижесі «кәсіби құзыреттілік» десе, екінші тобы Құнанбаева С.С. көзқарасымен келіседі. «Кәсіби дайындыққа» қатысты зерттеушілер бұл ұғымға әртүрлі анықтамалар береді:</w:t>
      </w:r>
    </w:p>
    <w:p w14:paraId="7FDE6068" w14:textId="3CF09C29"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Ананьев Б.Г. ғылыми зерттеуінде кәсіби даярлық «қоғамдық-психологиялық тұрғыдан қарас</w:t>
      </w:r>
      <w:r w:rsidR="009D0260" w:rsidRPr="00256CBE">
        <w:rPr>
          <w:rFonts w:ascii="Times New Roman" w:eastAsia="Calibri" w:hAnsi="Times New Roman" w:cs="Times New Roman"/>
          <w:sz w:val="28"/>
          <w:szCs w:val="28"/>
          <w:lang w:val="kk-KZ"/>
        </w:rPr>
        <w:t>т</w:t>
      </w:r>
      <w:r w:rsidRPr="00256CBE">
        <w:rPr>
          <w:rFonts w:ascii="Times New Roman" w:eastAsia="Calibri" w:hAnsi="Times New Roman" w:cs="Times New Roman"/>
          <w:sz w:val="28"/>
          <w:szCs w:val="28"/>
          <w:lang w:val="kk-KZ"/>
        </w:rPr>
        <w:t xml:space="preserve">ырып, болшақ маманның кәсіби дайындығын мотивацияға негізделген әрекеттер жүйесі»,- деген пікірімен бөліскен [31].  </w:t>
      </w:r>
      <w:r w:rsidR="00BB5484"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Фокин Ю.Г. білім беру нәтижесі «әрекет ету қабілеті» деп қарастырған [32].</w:t>
      </w:r>
    </w:p>
    <w:p w14:paraId="63A24816" w14:textId="1C6EF6D4"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Құзыреттілік термині жалпылама алғанда әмбеб</w:t>
      </w:r>
      <w:r w:rsidR="00101146" w:rsidRPr="00256CBE">
        <w:rPr>
          <w:rFonts w:ascii="Times New Roman" w:eastAsia="Calibri" w:hAnsi="Times New Roman" w:cs="Times New Roman"/>
          <w:sz w:val="28"/>
          <w:szCs w:val="28"/>
          <w:lang w:val="kk-KZ"/>
        </w:rPr>
        <w:t>а</w:t>
      </w:r>
      <w:r w:rsidRPr="00256CBE">
        <w:rPr>
          <w:rFonts w:ascii="Times New Roman" w:eastAsia="Calibri" w:hAnsi="Times New Roman" w:cs="Times New Roman"/>
          <w:sz w:val="28"/>
          <w:szCs w:val="28"/>
          <w:lang w:val="kk-KZ"/>
        </w:rPr>
        <w:t>п термин. Бұл ұғымның қолданылатын өрісі сантүрлі.</w:t>
      </w:r>
      <w:r w:rsidR="00B56ABC"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Зерттеу жұмысымыздың шеңберінде қарас</w:t>
      </w:r>
      <w:r w:rsidR="00216684" w:rsidRPr="00256CBE">
        <w:rPr>
          <w:rFonts w:ascii="Times New Roman" w:eastAsia="Calibri" w:hAnsi="Times New Roman" w:cs="Times New Roman"/>
          <w:sz w:val="28"/>
          <w:szCs w:val="28"/>
          <w:lang w:val="kk-KZ"/>
        </w:rPr>
        <w:t>ты</w:t>
      </w:r>
      <w:r w:rsidRPr="00256CBE">
        <w:rPr>
          <w:rFonts w:ascii="Times New Roman" w:eastAsia="Calibri" w:hAnsi="Times New Roman" w:cs="Times New Roman"/>
          <w:sz w:val="28"/>
          <w:szCs w:val="28"/>
          <w:lang w:val="kk-KZ"/>
        </w:rPr>
        <w:t>рылатын құзыреттілік терминінінен туындаған келесі бағыт - тілдік құзыреттілік және шеттілдік құзыреттілік, кәсіби шеттілдік құзыреттілік. Шеттілдік құзыреттілік деген бағыт бойынша ақпараттармен танысып, материалдарды талдау барысында ең алғашқы кездескен жұмыстар шет</w:t>
      </w:r>
      <w:r w:rsidR="00C45C00" w:rsidRPr="00256CBE">
        <w:rPr>
          <w:rFonts w:ascii="Times New Roman" w:eastAsia="Calibri" w:hAnsi="Times New Roman" w:cs="Times New Roman"/>
          <w:sz w:val="28"/>
          <w:szCs w:val="28"/>
          <w:lang w:val="kk-KZ"/>
        </w:rPr>
        <w:t>т</w:t>
      </w:r>
      <w:r w:rsidRPr="00256CBE">
        <w:rPr>
          <w:rFonts w:ascii="Times New Roman" w:eastAsia="Calibri" w:hAnsi="Times New Roman" w:cs="Times New Roman"/>
          <w:sz w:val="28"/>
          <w:szCs w:val="28"/>
          <w:lang w:val="kk-KZ"/>
        </w:rPr>
        <w:t>іл</w:t>
      </w:r>
      <w:r w:rsidR="00C45C00" w:rsidRPr="00256CBE">
        <w:rPr>
          <w:rFonts w:ascii="Times New Roman" w:eastAsia="Calibri" w:hAnsi="Times New Roman" w:cs="Times New Roman"/>
          <w:sz w:val="28"/>
          <w:szCs w:val="28"/>
          <w:lang w:val="kk-KZ"/>
        </w:rPr>
        <w:t>д</w:t>
      </w:r>
      <w:r w:rsidRPr="00256CBE">
        <w:rPr>
          <w:rFonts w:ascii="Times New Roman" w:eastAsia="Calibri" w:hAnsi="Times New Roman" w:cs="Times New Roman"/>
          <w:sz w:val="28"/>
          <w:szCs w:val="28"/>
          <w:lang w:val="kk-KZ"/>
        </w:rPr>
        <w:t>ік құзыреттілікті дара және жалпылама құзыреттілік ретінде зерттемей, бірден шеттілдік коммуникативті құзыреттілік, кәсіби шеттілдік құзыреттілік</w:t>
      </w:r>
      <w:r w:rsidRPr="00256CBE">
        <w:rPr>
          <w:rFonts w:ascii="Times New Roman" w:eastAsia="Calibri" w:hAnsi="Times New Roman" w:cs="Times New Roman"/>
          <w:b/>
          <w:bCs/>
          <w:sz w:val="28"/>
          <w:szCs w:val="28"/>
          <w:lang w:val="kk-KZ"/>
        </w:rPr>
        <w:t xml:space="preserve"> </w:t>
      </w:r>
      <w:r w:rsidRPr="00256CBE">
        <w:rPr>
          <w:rFonts w:ascii="Times New Roman" w:eastAsia="Calibri" w:hAnsi="Times New Roman" w:cs="Times New Roman"/>
          <w:sz w:val="28"/>
          <w:szCs w:val="28"/>
          <w:lang w:val="kk-KZ"/>
        </w:rPr>
        <w:lastRenderedPageBreak/>
        <w:t>ұғымдарымен зерделеген.</w:t>
      </w:r>
      <w:r w:rsidRPr="00256CBE">
        <w:rPr>
          <w:rFonts w:ascii="Times New Roman" w:eastAsia="Calibri" w:hAnsi="Times New Roman" w:cs="Times New Roman"/>
          <w:b/>
          <w:bCs/>
          <w:sz w:val="28"/>
          <w:szCs w:val="28"/>
          <w:lang w:val="kk-KZ"/>
        </w:rPr>
        <w:t xml:space="preserve"> </w:t>
      </w:r>
      <w:r w:rsidRPr="00256CBE">
        <w:rPr>
          <w:rFonts w:ascii="Times New Roman" w:eastAsia="Calibri" w:hAnsi="Times New Roman" w:cs="Times New Roman"/>
          <w:sz w:val="28"/>
          <w:szCs w:val="28"/>
          <w:lang w:val="kk-KZ"/>
        </w:rPr>
        <w:t>Бұл мәселеден аңғарғанымыз тілдің негізгі функциясы қарым-қатынас, ал оның құрамдас бөліктері, элементтер ретінде қарастырылатындығы. Сонымен, құзыреттілік тақырыбынан туындаған келесі ғылыми бағыт «шеттілдік коммуникативті құзыреттілік», «кәсіби шеттілдік құзыреттілік».</w:t>
      </w:r>
    </w:p>
    <w:p w14:paraId="63B45074" w14:textId="052DD9EE"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Шеттілдік коммуникативті құзыреттілік мәселесін зерттеу барысында отандық, шетелдік ақпарат көздері сараланып, сантүрлі ғылыми зерттеу жұмыстарымен таныстық. </w:t>
      </w:r>
    </w:p>
    <w:p w14:paraId="177F5187" w14:textId="2D448A0B"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Отандық зерттеушілер </w:t>
      </w:r>
      <w:bookmarkStart w:id="6" w:name="_Hlk174897960"/>
      <w:r w:rsidRPr="00256CBE">
        <w:rPr>
          <w:rFonts w:ascii="Times New Roman" w:eastAsia="Calibri" w:hAnsi="Times New Roman" w:cs="Times New Roman"/>
          <w:sz w:val="28"/>
          <w:szCs w:val="28"/>
          <w:lang w:val="kk-KZ"/>
        </w:rPr>
        <w:t>Жорабекова А., Махмутова А.</w:t>
      </w:r>
      <w:bookmarkEnd w:id="6"/>
      <w:r w:rsidRPr="00256CBE">
        <w:rPr>
          <w:rFonts w:ascii="Times New Roman" w:eastAsia="Calibri" w:hAnsi="Times New Roman" w:cs="Times New Roman"/>
          <w:sz w:val="28"/>
          <w:szCs w:val="28"/>
          <w:lang w:val="kk-KZ"/>
        </w:rPr>
        <w:t xml:space="preserve"> құзыреттілікті қалыптастырудың тиімді жолдарын көрсетіп, оның құрамдас бөліктерін анықтаумен қатар, оны кәсіби бағдар тұрғысынан да қарастырып, қысқаша талдау жасаған. Авторлардың пікірінше</w:t>
      </w:r>
      <w:r w:rsidR="0004770B"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коммуникативті құзыреттілік көпкомпонентті күрделі әлеуметтік-психологиялық ұғым. Оның мән-мағынасы білім алу барысында меңгерген дағдылардың негізінде туындаған қатысымдық жағдаятқа байланысты сөйлеу әрекетін ұйымдастыра білу [33].    </w:t>
      </w:r>
    </w:p>
    <w:p w14:paraId="0A67644A" w14:textId="5DC12431"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Тлеубай С.Т. </w:t>
      </w:r>
      <w:r w:rsidR="00682311" w:rsidRPr="00256CBE">
        <w:rPr>
          <w:rFonts w:ascii="Times New Roman" w:eastAsia="Calibri" w:hAnsi="Times New Roman" w:cs="Times New Roman"/>
          <w:sz w:val="28"/>
          <w:szCs w:val="28"/>
          <w:lang w:val="kk-KZ"/>
        </w:rPr>
        <w:t xml:space="preserve">еңбегінде </w:t>
      </w:r>
      <w:r w:rsidRPr="00256CBE">
        <w:rPr>
          <w:rFonts w:ascii="Times New Roman" w:eastAsia="Calibri" w:hAnsi="Times New Roman" w:cs="Times New Roman"/>
          <w:sz w:val="28"/>
          <w:szCs w:val="28"/>
          <w:lang w:val="kk-KZ"/>
        </w:rPr>
        <w:t>«коммуникация</w:t>
      </w:r>
      <w:r w:rsidR="00682311"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w:t>
      </w:r>
      <w:r w:rsidR="00682311"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тілдік білім беру саласының мақсаты, ал шеттілдік коммуникативті құзыреттілік – тілдің қажетті элементтерін меңгерген, ауызша немесе жазбаша тілдік қарым-қатынасқа түсе алатын тұлғаның практикалық дағдылары»</w:t>
      </w:r>
      <w:r w:rsidR="00682311" w:rsidRPr="00256CBE">
        <w:rPr>
          <w:rFonts w:ascii="Times New Roman" w:eastAsia="Calibri" w:hAnsi="Times New Roman" w:cs="Times New Roman"/>
          <w:sz w:val="28"/>
          <w:szCs w:val="28"/>
          <w:lang w:val="kk-KZ"/>
        </w:rPr>
        <w:t xml:space="preserve"> ретінде сипаттады</w:t>
      </w:r>
      <w:r w:rsidRPr="00256CBE">
        <w:rPr>
          <w:rFonts w:ascii="Times New Roman" w:eastAsia="Calibri" w:hAnsi="Times New Roman" w:cs="Times New Roman"/>
          <w:sz w:val="28"/>
          <w:szCs w:val="28"/>
          <w:lang w:val="kk-KZ"/>
        </w:rPr>
        <w:t xml:space="preserve"> [34]. Осы құзыреттілікті дамыту барысын келесі авторлар аутентті материалдарды қолдану арқылы дамыту идеясын ұсынады. Олардың пікірінше, тілдік қарым-қатынас жүйелі және белсенді тілдік әрекеттерді қажет етеді. Тілдік коммуникативті құзыреттілік тек интнерактивті әрекеттер жүйесіне негізделуі қажет, себебі коммуникация вербалды немесе нон-вербалды әрекеттердің алмау нәтижесі [35].    </w:t>
      </w:r>
    </w:p>
    <w:p w14:paraId="3B7F1FDC" w14:textId="77777777"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Смакова К.М. «шеттілдік коммуникативті құзыреттілкті – статикалық құбылысқа қарағанда, өзінің динамикалық ерекшеліктерімен ерекшеленеді» ,- деген.  Сонымен қатар, автордың пікірінше тілдік білімнің нәтижелік көрсеткіші – коммуникация, яғни туындаған коммуникативті жағдаятқа реакция бере алу дағдысы. Білім беру барысы оқушы және оқытушы тарапынан әдістемелік тұрғыдан ұйымдасқан жүйе, сол жүйеде орын алатын коммуникативті құзыреттіліктің құрамдас бөліктері әмбебап және олар коммуникативті мақсат пен қажеттіліктерге сай өзгеріске ұшырай алады,- делінген [36].</w:t>
      </w:r>
    </w:p>
    <w:p w14:paraId="16F5FE83" w14:textId="77777777"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Кесанова Г.Р. «шеттілдік коммуникативті құзыреттілік – тұлғаға әңгімелесушінің кез-келген түрімен (жасына, жынысына, мәртебесіне, ұлттық немесе мәдени ерекшеліктеріне қарамастан) ауызша немесе жазбаша тілдік қарым-қатынас нормаларын сақтай отырып, вербалды, нон-вербалды қарым қатынасқа түсе алу мүмкіндігін береді. Сонымен қатар тілдік қарым-қатынасқа түсуші тұлға коммуникацияның мақсатын ескере отырып, сөлеу барысын талаптарға сай бейімде алу дағдысын қолдана алады», - делінген [37].</w:t>
      </w:r>
    </w:p>
    <w:p w14:paraId="672AF773" w14:textId="6A9DFE3B"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Бұл ұғымға </w:t>
      </w:r>
      <w:r w:rsidR="00733872" w:rsidRPr="00256CBE">
        <w:rPr>
          <w:rFonts w:ascii="Times New Roman" w:eastAsia="Calibri" w:hAnsi="Times New Roman" w:cs="Times New Roman"/>
          <w:sz w:val="28"/>
          <w:szCs w:val="28"/>
          <w:lang w:val="kk-KZ"/>
        </w:rPr>
        <w:t>ресейлік</w:t>
      </w:r>
      <w:r w:rsidRPr="00256CBE">
        <w:rPr>
          <w:rFonts w:ascii="Times New Roman" w:eastAsia="Calibri" w:hAnsi="Times New Roman" w:cs="Times New Roman"/>
          <w:sz w:val="28"/>
          <w:szCs w:val="28"/>
          <w:lang w:val="kk-KZ"/>
        </w:rPr>
        <w:t xml:space="preserve"> ғалымдар өздерінің түсініктемелерін берген </w:t>
      </w:r>
      <w:r w:rsidRPr="00256CBE">
        <w:rPr>
          <w:rFonts w:ascii="Times New Roman" w:hAnsi="Times New Roman" w:cs="Times New Roman"/>
          <w:sz w:val="28"/>
          <w:szCs w:val="28"/>
          <w:lang w:val="kk-KZ"/>
        </w:rPr>
        <w:t>(кесте 3)</w:t>
      </w:r>
      <w:r w:rsidRPr="00256CBE">
        <w:rPr>
          <w:rFonts w:ascii="Times New Roman" w:eastAsia="Calibri" w:hAnsi="Times New Roman" w:cs="Times New Roman"/>
          <w:sz w:val="28"/>
          <w:szCs w:val="28"/>
          <w:lang w:val="kk-KZ"/>
        </w:rPr>
        <w:t>:</w:t>
      </w:r>
    </w:p>
    <w:p w14:paraId="7663EF2F" w14:textId="60134498" w:rsidR="003D583A" w:rsidRDefault="003D583A" w:rsidP="00746AEA">
      <w:pPr>
        <w:pStyle w:val="a4"/>
        <w:spacing w:after="0" w:line="240" w:lineRule="auto"/>
        <w:ind w:left="0" w:firstLine="709"/>
        <w:jc w:val="both"/>
        <w:rPr>
          <w:rFonts w:ascii="Times New Roman" w:hAnsi="Times New Roman" w:cs="Times New Roman"/>
          <w:sz w:val="28"/>
          <w:szCs w:val="28"/>
          <w:lang w:val="kk-KZ"/>
        </w:rPr>
      </w:pPr>
    </w:p>
    <w:p w14:paraId="5E3B65FD" w14:textId="27C494E5"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3B90E3F1" w14:textId="40856AB8"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595BEA56" w14:textId="77777777" w:rsidR="00191264" w:rsidRPr="00256CBE" w:rsidRDefault="00191264" w:rsidP="00746AEA">
      <w:pPr>
        <w:pStyle w:val="a4"/>
        <w:spacing w:after="0" w:line="240" w:lineRule="auto"/>
        <w:ind w:left="0" w:firstLine="709"/>
        <w:jc w:val="both"/>
        <w:rPr>
          <w:rFonts w:ascii="Times New Roman" w:hAnsi="Times New Roman" w:cs="Times New Roman"/>
          <w:sz w:val="28"/>
          <w:szCs w:val="28"/>
          <w:lang w:val="kk-KZ"/>
        </w:rPr>
      </w:pPr>
    </w:p>
    <w:p w14:paraId="72DBDA4D" w14:textId="5016DFEA" w:rsidR="003D583A" w:rsidRPr="00256CBE" w:rsidRDefault="003D583A"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Кесте 3 - </w:t>
      </w:r>
      <w:r w:rsidR="002E223E" w:rsidRPr="00256CBE">
        <w:rPr>
          <w:rFonts w:ascii="Times New Roman" w:hAnsi="Times New Roman" w:cs="Times New Roman"/>
          <w:sz w:val="28"/>
          <w:szCs w:val="28"/>
          <w:lang w:val="kk-KZ"/>
        </w:rPr>
        <w:t>Р</w:t>
      </w:r>
      <w:r w:rsidRPr="00256CBE">
        <w:rPr>
          <w:rFonts w:ascii="Times New Roman" w:hAnsi="Times New Roman" w:cs="Times New Roman"/>
          <w:sz w:val="28"/>
          <w:szCs w:val="28"/>
          <w:lang w:val="kk-KZ"/>
        </w:rPr>
        <w:t>есейлік ғалымдарының ШКҚ берген анықтамалары</w:t>
      </w:r>
    </w:p>
    <w:p w14:paraId="7752C277" w14:textId="77777777"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p>
    <w:tbl>
      <w:tblPr>
        <w:tblStyle w:val="a3"/>
        <w:tblW w:w="0" w:type="auto"/>
        <w:tblLook w:val="04A0" w:firstRow="1" w:lastRow="0" w:firstColumn="1" w:lastColumn="0" w:noHBand="0" w:noVBand="1"/>
      </w:tblPr>
      <w:tblGrid>
        <w:gridCol w:w="3831"/>
        <w:gridCol w:w="3051"/>
        <w:gridCol w:w="2746"/>
      </w:tblGrid>
      <w:tr w:rsidR="00256CBE" w:rsidRPr="00256CBE" w14:paraId="470F6F86" w14:textId="77777777" w:rsidTr="00787B24">
        <w:tc>
          <w:tcPr>
            <w:tcW w:w="3936" w:type="dxa"/>
          </w:tcPr>
          <w:p w14:paraId="3CFB513B"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 xml:space="preserve">Бим И.Л. </w:t>
            </w:r>
          </w:p>
        </w:tc>
        <w:tc>
          <w:tcPr>
            <w:tcW w:w="3118" w:type="dxa"/>
          </w:tcPr>
          <w:p w14:paraId="106823F8"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Гальскова Н.Д.</w:t>
            </w:r>
          </w:p>
        </w:tc>
        <w:tc>
          <w:tcPr>
            <w:tcW w:w="2800" w:type="dxa"/>
          </w:tcPr>
          <w:p w14:paraId="0638AB47"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Гончарова Н.Л.</w:t>
            </w:r>
          </w:p>
        </w:tc>
      </w:tr>
      <w:tr w:rsidR="00256CBE" w:rsidRPr="00256CBE" w14:paraId="6B1DE8D1" w14:textId="77777777" w:rsidTr="00787B24">
        <w:tc>
          <w:tcPr>
            <w:tcW w:w="3936" w:type="dxa"/>
          </w:tcPr>
          <w:p w14:paraId="36365261"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 xml:space="preserve">«Шеттілдік коммуникативті құзыреттілік – тұлғаның шетел тілін ана тілі ретінде қолданатын адаммен шеттілдік қарым-қатынасқа түсуге дайындығы, сонымен қатар, тілді үйренушіні меңгеріп жатқан тіл ана тілі болып табылатын елдің мәдениетіне баулумен қата өз  елінің мәдениетін ұғынып, оны тілдік қарым-қатынас барысында көрсете білу қабілеті» ретінде сипаттайды [38]. </w:t>
            </w:r>
          </w:p>
        </w:tc>
        <w:tc>
          <w:tcPr>
            <w:tcW w:w="3118" w:type="dxa"/>
          </w:tcPr>
          <w:p w14:paraId="5D031FE3"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 xml:space="preserve">«Шеттілдік коммуникативті компетенция – тұлғаның ана тілі болып табылмайтын, меңгеріп жатқан тілде туындаған детерминделген жағдаяттарда мәдениетаралық және тұлғааралық қарым-қатынасқа түсуге дайындығы» [39].  </w:t>
            </w:r>
          </w:p>
        </w:tc>
        <w:tc>
          <w:tcPr>
            <w:tcW w:w="2800" w:type="dxa"/>
          </w:tcPr>
          <w:p w14:paraId="5BEB40B3"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«Шеттілдік коммуникативті компетенция – тілдік қарым-қатынастың техникаларын меңгеріп, тілдік кеңістікте анықталған нормалар мен стереотиптерге сай тілдік қарым-қатынасқа түсе алу қыбілеті [40].</w:t>
            </w:r>
          </w:p>
        </w:tc>
      </w:tr>
      <w:tr w:rsidR="00256CBE" w:rsidRPr="00256CBE" w14:paraId="12E573E3" w14:textId="77777777" w:rsidTr="00787B24">
        <w:tc>
          <w:tcPr>
            <w:tcW w:w="3936" w:type="dxa"/>
          </w:tcPr>
          <w:p w14:paraId="7579994D"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Щукин А.Н.</w:t>
            </w:r>
          </w:p>
        </w:tc>
        <w:tc>
          <w:tcPr>
            <w:tcW w:w="3118" w:type="dxa"/>
          </w:tcPr>
          <w:p w14:paraId="54FB1715"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Сафонова В.В.</w:t>
            </w:r>
          </w:p>
        </w:tc>
        <w:tc>
          <w:tcPr>
            <w:tcW w:w="2800" w:type="dxa"/>
          </w:tcPr>
          <w:p w14:paraId="3FB16110"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Мильруд Р.П.</w:t>
            </w:r>
          </w:p>
        </w:tc>
      </w:tr>
      <w:tr w:rsidR="003D583A" w:rsidRPr="00256CBE" w14:paraId="6BB3D5F0" w14:textId="77777777" w:rsidTr="00787B24">
        <w:tc>
          <w:tcPr>
            <w:tcW w:w="3936" w:type="dxa"/>
          </w:tcPr>
          <w:p w14:paraId="079B937A"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 xml:space="preserve">«Шеттілдік коммуникативті құзыреттілік – білім алушының өзекті тұрмыстық, оқу-білім, өндірістік және мәдени жағдайларды тілдік білім құралдарын қолдана отырып шешу қабілеті. Сонымен қатар, үйреніп жатқан тілдің мадени нормаларына сай тұлғааралық өзара түсінісу, өзара әрекеттесу үрдістерін тиімді ұйымдастыру қабілеті [41].  </w:t>
            </w:r>
          </w:p>
        </w:tc>
        <w:tc>
          <w:tcPr>
            <w:tcW w:w="3118" w:type="dxa"/>
          </w:tcPr>
          <w:p w14:paraId="767551C9"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«Шеттілдік коммуникативті құзыреттілік – туындаған тілдік жағдаяттардың психологиялық факторларына сай бейімделуді қамтамасыз ететін  тілдік, қоғамдық-мәдени дағдыларды иелену деңгейі» [42].</w:t>
            </w:r>
          </w:p>
        </w:tc>
        <w:tc>
          <w:tcPr>
            <w:tcW w:w="2800" w:type="dxa"/>
          </w:tcPr>
          <w:p w14:paraId="0DCF7B24" w14:textId="77777777" w:rsidR="003D583A" w:rsidRPr="00256CBE" w:rsidRDefault="003D583A"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«Шеттілдік коммуникативті құзыреттілік – ауызша немес жазбаша, продуктивті немесе рецептивті, монологті немесе диалогті тілдік формаларда анықталған коммуникативті мақсаттарға жету үшін практикалық тілдік білім» [43].</w:t>
            </w:r>
          </w:p>
        </w:tc>
      </w:tr>
    </w:tbl>
    <w:p w14:paraId="6D234B6D" w14:textId="77777777"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p>
    <w:p w14:paraId="7E117C85" w14:textId="25692CF9"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Ресейлік ғалымдардың еңбе</w:t>
      </w:r>
      <w:r w:rsidR="00211625" w:rsidRPr="00256CBE">
        <w:rPr>
          <w:rFonts w:ascii="Times New Roman" w:eastAsia="Calibri" w:hAnsi="Times New Roman" w:cs="Times New Roman"/>
          <w:sz w:val="28"/>
          <w:szCs w:val="28"/>
          <w:lang w:val="kk-KZ"/>
        </w:rPr>
        <w:t>к</w:t>
      </w:r>
      <w:r w:rsidRPr="00256CBE">
        <w:rPr>
          <w:rFonts w:ascii="Times New Roman" w:eastAsia="Calibri" w:hAnsi="Times New Roman" w:cs="Times New Roman"/>
          <w:sz w:val="28"/>
          <w:szCs w:val="28"/>
          <w:lang w:val="kk-KZ"/>
        </w:rPr>
        <w:t xml:space="preserve">терінің басым көпшілігі шеттілдік коммуникативті құзыреттіліктің сипаттамаларының ішінен келесі екі бағытты ұстанады: </w:t>
      </w:r>
    </w:p>
    <w:p w14:paraId="7FE2F81E" w14:textId="1193A8FA"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1. </w:t>
      </w:r>
      <w:r w:rsidR="002A300B" w:rsidRPr="00256CBE">
        <w:rPr>
          <w:rFonts w:ascii="Times New Roman" w:eastAsia="Calibri" w:hAnsi="Times New Roman" w:cs="Times New Roman"/>
          <w:sz w:val="28"/>
          <w:szCs w:val="28"/>
          <w:lang w:val="kk-KZ"/>
        </w:rPr>
        <w:t>Ш</w:t>
      </w:r>
      <w:r w:rsidRPr="00256CBE">
        <w:rPr>
          <w:rFonts w:ascii="Times New Roman" w:eastAsia="Calibri" w:hAnsi="Times New Roman" w:cs="Times New Roman"/>
          <w:sz w:val="28"/>
          <w:szCs w:val="28"/>
          <w:lang w:val="kk-KZ"/>
        </w:rPr>
        <w:t>еттілдік коммуникатвиті құзыреттілікті – тұлғаның шеттілдік қарым-қатынасқа дайындығы ретінде қарастырады (Бим И.Л. және Гальскова Н.Д. анықтамаларын ескеруге болады ).</w:t>
      </w:r>
    </w:p>
    <w:p w14:paraId="41559634" w14:textId="16B81CF5"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2. </w:t>
      </w:r>
      <w:r w:rsidR="002A300B" w:rsidRPr="00256CBE">
        <w:rPr>
          <w:rFonts w:ascii="Times New Roman" w:eastAsia="Calibri" w:hAnsi="Times New Roman" w:cs="Times New Roman"/>
          <w:sz w:val="28"/>
          <w:szCs w:val="28"/>
          <w:lang w:val="kk-KZ"/>
        </w:rPr>
        <w:t>Ш</w:t>
      </w:r>
      <w:r w:rsidRPr="00256CBE">
        <w:rPr>
          <w:rFonts w:ascii="Times New Roman" w:eastAsia="Calibri" w:hAnsi="Times New Roman" w:cs="Times New Roman"/>
          <w:sz w:val="28"/>
          <w:szCs w:val="28"/>
          <w:lang w:val="kk-KZ"/>
        </w:rPr>
        <w:t>еттілдік коммуникативті құзыреттілік – қарым- қатынас техникаларын және тілдік, қоғамдық-мәдени білімдер мен қабілеттерді меңгеру (Гончарова Н.Л., Щукин А.Н.т.б.)</w:t>
      </w:r>
    </w:p>
    <w:p w14:paraId="0B7013BF" w14:textId="0A1F5B51" w:rsidR="003D583A" w:rsidRPr="00256CBE" w:rsidRDefault="002A300B"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Құзыреттілік ұғымын зерттеуді жалпы шетелдік ғалымдар ертерек бастаған.</w:t>
      </w:r>
    </w:p>
    <w:p w14:paraId="65B24B78" w14:textId="77777777"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bookmarkStart w:id="7" w:name="_Hlk175075758"/>
      <w:r w:rsidRPr="00256CBE">
        <w:rPr>
          <w:rFonts w:ascii="Times New Roman" w:eastAsia="Calibri" w:hAnsi="Times New Roman" w:cs="Times New Roman"/>
          <w:sz w:val="28"/>
          <w:szCs w:val="28"/>
          <w:lang w:val="kk-KZ"/>
        </w:rPr>
        <w:t>Ахмед С., Павар С.</w:t>
      </w:r>
      <w:bookmarkEnd w:id="7"/>
      <w:r w:rsidRPr="00256CBE">
        <w:rPr>
          <w:rFonts w:ascii="Times New Roman" w:eastAsia="Calibri" w:hAnsi="Times New Roman" w:cs="Times New Roman"/>
          <w:sz w:val="28"/>
          <w:szCs w:val="28"/>
          <w:lang w:val="kk-KZ"/>
        </w:rPr>
        <w:t xml:space="preserve"> ғылыми жұмыстарында шеттілдік коммуникативті құзыреттілікке келесідей анықтама береді: «</w:t>
      </w:r>
      <w:r w:rsidRPr="00256CBE">
        <w:rPr>
          <w:rFonts w:ascii="Times New Roman" w:eastAsia="Calibri" w:hAnsi="Times New Roman" w:cs="Times New Roman"/>
          <w:sz w:val="28"/>
          <w:szCs w:val="28"/>
          <w:lang w:val="en-US"/>
        </w:rPr>
        <w:t>It is an inclusive term that refers to possessing the knowledge of the language as well as the skill to use the language in real life situations for fulfilling communicative needs</w:t>
      </w:r>
      <w:r w:rsidRPr="00256CBE">
        <w:rPr>
          <w:rFonts w:ascii="Times New Roman" w:eastAsia="Calibri" w:hAnsi="Times New Roman" w:cs="Times New Roman"/>
          <w:sz w:val="28"/>
          <w:szCs w:val="28"/>
          <w:lang w:val="kk-KZ"/>
        </w:rPr>
        <w:t>» [44].</w:t>
      </w:r>
    </w:p>
    <w:p w14:paraId="04062692" w14:textId="6B20AC7F" w:rsidR="003D583A" w:rsidRPr="00256CBE" w:rsidRDefault="002A300B"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Бобоев С. </w:t>
      </w:r>
      <w:r w:rsidR="003D583A" w:rsidRPr="00256CBE">
        <w:rPr>
          <w:rFonts w:ascii="Times New Roman" w:eastAsia="Calibri" w:hAnsi="Times New Roman" w:cs="Times New Roman"/>
          <w:sz w:val="28"/>
          <w:szCs w:val="28"/>
          <w:lang w:val="kk-KZ"/>
        </w:rPr>
        <w:t>пікірінше «шеттілдік коммуникативті құзыреттілік» ұғымына нақты бір сипаттама әлі де берілген жоқ, себебі</w:t>
      </w:r>
      <w:r w:rsidR="00A771BA" w:rsidRPr="00256CBE">
        <w:rPr>
          <w:rFonts w:ascii="Times New Roman" w:eastAsia="Calibri" w:hAnsi="Times New Roman" w:cs="Times New Roman"/>
          <w:sz w:val="28"/>
          <w:szCs w:val="28"/>
          <w:lang w:val="kk-KZ"/>
        </w:rPr>
        <w:t>»</w:t>
      </w:r>
      <w:r w:rsidR="003D583A" w:rsidRPr="00256CBE">
        <w:rPr>
          <w:rFonts w:ascii="Times New Roman" w:eastAsia="Calibri" w:hAnsi="Times New Roman" w:cs="Times New Roman"/>
          <w:sz w:val="28"/>
          <w:szCs w:val="28"/>
          <w:lang w:val="kk-KZ"/>
        </w:rPr>
        <w:t xml:space="preserve"> бұл мәселе ғылыми аренада сантүрлі даулардың себебі,- деп тұжырымдаған. Соған қарамастан, автор «коммуникативті құзыреттілік» ұғымын құрамдас бөліктер</w:t>
      </w:r>
      <w:r w:rsidR="00A771BA" w:rsidRPr="00256CBE">
        <w:rPr>
          <w:rFonts w:ascii="Times New Roman" w:eastAsia="Calibri" w:hAnsi="Times New Roman" w:cs="Times New Roman"/>
          <w:sz w:val="28"/>
          <w:szCs w:val="28"/>
          <w:lang w:val="kk-KZ"/>
        </w:rPr>
        <w:t xml:space="preserve">ін </w:t>
      </w:r>
      <w:r w:rsidR="003D583A" w:rsidRPr="00256CBE">
        <w:rPr>
          <w:rFonts w:ascii="Times New Roman" w:eastAsia="Calibri" w:hAnsi="Times New Roman" w:cs="Times New Roman"/>
          <w:sz w:val="28"/>
          <w:szCs w:val="28"/>
          <w:lang w:val="kk-KZ"/>
        </w:rPr>
        <w:t>талдаған және өзінің анықтама нұсқасы</w:t>
      </w:r>
      <w:r w:rsidR="00A771BA" w:rsidRPr="00256CBE">
        <w:rPr>
          <w:rFonts w:ascii="Times New Roman" w:eastAsia="Calibri" w:hAnsi="Times New Roman" w:cs="Times New Roman"/>
          <w:sz w:val="28"/>
          <w:szCs w:val="28"/>
          <w:lang w:val="kk-KZ"/>
        </w:rPr>
        <w:t>н берген</w:t>
      </w:r>
      <w:r w:rsidR="003D583A" w:rsidRPr="00256CBE">
        <w:rPr>
          <w:rFonts w:ascii="Times New Roman" w:eastAsia="Calibri" w:hAnsi="Times New Roman" w:cs="Times New Roman"/>
          <w:sz w:val="28"/>
          <w:szCs w:val="28"/>
          <w:lang w:val="kk-KZ"/>
        </w:rPr>
        <w:t>. Яғни, «коммуникация» және «құзыреттілік» терминдеріне жекелеп түсіндірме жасағаннан кейін, еңбегінің қорытынды бөлімінде құзыреттіліктің тек шетел тілі білімін немесе ережелерін меңгерумен ғана шектелмейтінін айтып, «learners must be able to use the language in real communication» деген сөйлеммен тәмәмдайды [45].</w:t>
      </w:r>
    </w:p>
    <w:p w14:paraId="7B0258B2" w14:textId="40383458"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Сэвингнон</w:t>
      </w:r>
      <w:r w:rsidR="003F71C6" w:rsidRPr="00256CBE">
        <w:rPr>
          <w:rFonts w:ascii="Times New Roman" w:eastAsia="Calibri" w:hAnsi="Times New Roman" w:cs="Times New Roman"/>
          <w:sz w:val="28"/>
          <w:szCs w:val="28"/>
          <w:lang w:val="kk-KZ"/>
        </w:rPr>
        <w:t xml:space="preserve"> C.Дж.</w:t>
      </w:r>
      <w:r w:rsidRPr="00256CBE">
        <w:rPr>
          <w:rFonts w:ascii="Times New Roman" w:eastAsia="Calibri" w:hAnsi="Times New Roman" w:cs="Times New Roman"/>
          <w:sz w:val="28"/>
          <w:szCs w:val="28"/>
          <w:lang w:val="kk-KZ"/>
        </w:rPr>
        <w:t xml:space="preserve"> өзінің еңбегінде тілдік қарым-қатынастың негізгі мақсаты – берілген тілдік жағдаятты шешу мақсатында меңгерілген білімді </w:t>
      </w:r>
      <w:r w:rsidRPr="00256CBE">
        <w:rPr>
          <w:rFonts w:ascii="Times New Roman" w:eastAsia="Calibri" w:hAnsi="Times New Roman" w:cs="Times New Roman"/>
          <w:sz w:val="28"/>
          <w:szCs w:val="28"/>
          <w:lang w:val="kk-KZ"/>
        </w:rPr>
        <w:lastRenderedPageBreak/>
        <w:t xml:space="preserve">жүйелеу арқылы, тиімді шешім ұсыну деген пікірді ұсынған. Соның салдарынан зерттеу жұмысымыздың өзекті термині «коммуникативті құзыреттілік» ұғымына автор тілдік жағдаятқа бейімделу қабілеті деген сипаттама береді. Бұл пікірмен қатар, автор тілдік білімді меңгеру, тілдік қарым-қатынасқа дайындық дегенді білдірмейтініне де тоқталып өтті [46]. Зерттеушінің бұл ойын отандық ғалымдардың пікірлерімен бағыттас деп қарастыруға болады деген пікірдеміз. Шеттілдік білімді зерттеу бағыты ретінде қарастырған профессор Құнанбаева С.С. өз монографиясында да осы өзекті мәселені қозғай отырып, құзыреттілікті меңгеру кәсіби дайындықтың белгісі еместігін және болашақ маманның кәсіби дайындығы жүйелі түрде кезеңдерге негізделген әдістемелік жұмыстың/тәжірибенің нәтижесі екендігіне тоқталады [47]. </w:t>
      </w:r>
    </w:p>
    <w:p w14:paraId="2411A492" w14:textId="2E35A3AA"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bookmarkStart w:id="8" w:name="_Hlk175139453"/>
      <w:r w:rsidRPr="00256CBE">
        <w:rPr>
          <w:rFonts w:ascii="Times New Roman" w:eastAsia="Calibri" w:hAnsi="Times New Roman" w:cs="Times New Roman"/>
          <w:sz w:val="28"/>
          <w:szCs w:val="28"/>
          <w:lang w:val="kk-KZ"/>
        </w:rPr>
        <w:t xml:space="preserve">Клессинг К. пен Фэбри </w:t>
      </w:r>
      <w:bookmarkEnd w:id="8"/>
      <w:r w:rsidRPr="00256CBE">
        <w:rPr>
          <w:rFonts w:ascii="Times New Roman" w:eastAsia="Calibri" w:hAnsi="Times New Roman" w:cs="Times New Roman"/>
          <w:sz w:val="28"/>
          <w:szCs w:val="28"/>
          <w:lang w:val="kk-KZ"/>
        </w:rPr>
        <w:t>Г. коммуникативті құзыреттілік</w:t>
      </w:r>
      <w:r w:rsidR="00165F07" w:rsidRPr="00256CBE">
        <w:rPr>
          <w:rFonts w:ascii="Times New Roman" w:eastAsia="Calibri" w:hAnsi="Times New Roman" w:cs="Times New Roman"/>
          <w:sz w:val="28"/>
          <w:szCs w:val="28"/>
          <w:lang w:val="kk-KZ"/>
        </w:rPr>
        <w:t xml:space="preserve"> бағытында </w:t>
      </w:r>
      <w:r w:rsidR="00B726E9" w:rsidRPr="00256CBE">
        <w:rPr>
          <w:rFonts w:ascii="Times New Roman" w:eastAsia="Calibri" w:hAnsi="Times New Roman" w:cs="Times New Roman"/>
          <w:sz w:val="28"/>
          <w:szCs w:val="28"/>
          <w:lang w:val="kk-KZ"/>
        </w:rPr>
        <w:t>зерттеушілер</w:t>
      </w:r>
      <w:r w:rsidRPr="00256CBE">
        <w:rPr>
          <w:rFonts w:ascii="Times New Roman" w:eastAsia="Calibri" w:hAnsi="Times New Roman" w:cs="Times New Roman"/>
          <w:sz w:val="28"/>
          <w:szCs w:val="28"/>
          <w:lang w:val="kk-KZ"/>
        </w:rPr>
        <w:t xml:space="preserve"> санының көптігіне</w:t>
      </w:r>
      <w:r w:rsidR="00B726E9" w:rsidRPr="00256CBE">
        <w:rPr>
          <w:rFonts w:ascii="Times New Roman" w:eastAsia="Calibri" w:hAnsi="Times New Roman" w:cs="Times New Roman"/>
          <w:sz w:val="28"/>
          <w:szCs w:val="28"/>
          <w:lang w:val="kk-KZ"/>
        </w:rPr>
        <w:t xml:space="preserve"> және</w:t>
      </w:r>
      <w:r w:rsidRPr="00256CBE">
        <w:rPr>
          <w:rFonts w:ascii="Times New Roman" w:eastAsia="Calibri" w:hAnsi="Times New Roman" w:cs="Times New Roman"/>
          <w:sz w:val="28"/>
          <w:szCs w:val="28"/>
          <w:lang w:val="kk-KZ"/>
        </w:rPr>
        <w:t xml:space="preserve"> </w:t>
      </w:r>
      <w:r w:rsidR="00B726E9" w:rsidRPr="00256CBE">
        <w:rPr>
          <w:rFonts w:ascii="Times New Roman" w:eastAsia="Calibri" w:hAnsi="Times New Roman" w:cs="Times New Roman"/>
          <w:sz w:val="28"/>
          <w:szCs w:val="28"/>
          <w:lang w:val="kk-KZ"/>
        </w:rPr>
        <w:t>анықтамалар мазмұнының түрлілігіне назар аударды.</w:t>
      </w:r>
      <w:r w:rsidRPr="00256CBE">
        <w:rPr>
          <w:rFonts w:ascii="Times New Roman" w:eastAsia="Calibri" w:hAnsi="Times New Roman" w:cs="Times New Roman"/>
          <w:sz w:val="28"/>
          <w:szCs w:val="28"/>
          <w:lang w:val="kk-KZ"/>
        </w:rPr>
        <w:t xml:space="preserve"> </w:t>
      </w:r>
      <w:r w:rsidR="00165F07" w:rsidRPr="00256CBE">
        <w:rPr>
          <w:rFonts w:ascii="Times New Roman" w:eastAsia="Calibri" w:hAnsi="Times New Roman" w:cs="Times New Roman"/>
          <w:sz w:val="28"/>
          <w:szCs w:val="28"/>
          <w:lang w:val="kk-KZ"/>
        </w:rPr>
        <w:t xml:space="preserve">Сондай-ақ, олардың келесі анықтамасымен таныстық: </w:t>
      </w:r>
      <w:r w:rsidRPr="00256CBE">
        <w:rPr>
          <w:rFonts w:ascii="Times New Roman" w:eastAsia="Calibri" w:hAnsi="Times New Roman" w:cs="Times New Roman"/>
          <w:sz w:val="28"/>
          <w:szCs w:val="28"/>
          <w:lang w:val="kk-KZ"/>
        </w:rPr>
        <w:t xml:space="preserve"> «Communicative competence is the ability to achieve communicative goals in a socially appropriate manner. It is organized and goal-oriented, i.e. it includes the ability to select and apply skills that are appropriate and effective in the respective context» [48]. </w:t>
      </w:r>
    </w:p>
    <w:p w14:paraId="53E32AE9" w14:textId="50760AB2"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Гриин Ж.О.  мақаласында коммуникативті құзыреттіл</w:t>
      </w:r>
      <w:r w:rsidR="009603ED" w:rsidRPr="00256CBE">
        <w:rPr>
          <w:rFonts w:ascii="Times New Roman" w:eastAsia="Calibri" w:hAnsi="Times New Roman" w:cs="Times New Roman"/>
          <w:sz w:val="28"/>
          <w:szCs w:val="28"/>
          <w:lang w:val="kk-KZ"/>
        </w:rPr>
        <w:t>і</w:t>
      </w:r>
      <w:r w:rsidRPr="00256CBE">
        <w:rPr>
          <w:rFonts w:ascii="Times New Roman" w:eastAsia="Calibri" w:hAnsi="Times New Roman" w:cs="Times New Roman"/>
          <w:sz w:val="28"/>
          <w:szCs w:val="28"/>
          <w:lang w:val="kk-KZ"/>
        </w:rPr>
        <w:t>кті «the situation-specific use of communicative skills», - деген сипаттама берген [49].</w:t>
      </w:r>
    </w:p>
    <w:p w14:paraId="4CF21D7C" w14:textId="77777777"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Кёртис С. еңбегінде коммуникативті құзыреттілікті «түсіну» тұрғысынан қарастырады. Автордың пікірінше құзыреттіліктің бұл түрі тұлғаның қарым-қатынасқа негізделген тілдік тапсырманы контекстке сәйкес түсініп, орындауына негізделген қабілет ретінде ұсынады  [50].</w:t>
      </w:r>
    </w:p>
    <w:p w14:paraId="7F620D03" w14:textId="433EAE6A" w:rsidR="003D583A" w:rsidRPr="00256CBE" w:rsidRDefault="003D583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Байқағанымыздай, «шеттілдік құзыреттілік, шеттілдік коммуникативті құзыреттілік» терминін зерттеген отандық, шетелдік ғалымдардың тізімі үлкен. Терминге берілген анықтамаларды саралай келе, ғалымдардың берген сипаттамалары бір-біріне ұқсас екенін аңғардық. </w:t>
      </w:r>
      <w:r w:rsidR="00E0164D" w:rsidRPr="00256CBE">
        <w:rPr>
          <w:rFonts w:ascii="Times New Roman" w:eastAsia="Calibri" w:hAnsi="Times New Roman" w:cs="Times New Roman"/>
          <w:sz w:val="28"/>
          <w:szCs w:val="28"/>
          <w:lang w:val="kk-KZ"/>
        </w:rPr>
        <w:t>С</w:t>
      </w:r>
      <w:r w:rsidRPr="00256CBE">
        <w:rPr>
          <w:rFonts w:ascii="Times New Roman" w:eastAsia="Calibri" w:hAnsi="Times New Roman" w:cs="Times New Roman"/>
          <w:sz w:val="28"/>
          <w:szCs w:val="28"/>
          <w:lang w:val="kk-KZ"/>
        </w:rPr>
        <w:t>ондықтан «Коммуникативті құзыреттілік» ұғымының шетелдік ақпарат көздеріндегі ғылыми көрінісін қорытындылайтын құжат ретінде Жалпыуропалық тілді меңгеру деңгейінің стандартына (Common European Framework of Reference, CEFR) тоқталайық. Бұл стандарт Еуропа Кеңесіне мүше мемлекеттердің тілдік білім беру саясатының жаңа дәуірін бастады. CEFR жүйесінің негізгі мақсаты – барлық еуропалық тілдерге қолданылатын бағалау және оқыту әдісін қамтамасыз ету. Осы стандартт</w:t>
      </w:r>
      <w:r w:rsidR="000C2FFC" w:rsidRPr="00256CBE">
        <w:rPr>
          <w:rFonts w:ascii="Times New Roman" w:eastAsia="Calibri" w:hAnsi="Times New Roman" w:cs="Times New Roman"/>
          <w:sz w:val="28"/>
          <w:szCs w:val="28"/>
          <w:lang w:val="kk-KZ"/>
        </w:rPr>
        <w:t>а</w:t>
      </w:r>
      <w:r w:rsidRPr="00256CBE">
        <w:rPr>
          <w:rFonts w:ascii="Times New Roman" w:eastAsia="Calibri" w:hAnsi="Times New Roman" w:cs="Times New Roman"/>
          <w:sz w:val="28"/>
          <w:szCs w:val="28"/>
          <w:lang w:val="kk-KZ"/>
        </w:rPr>
        <w:t xml:space="preserve"> коммуникативті құзыреттіліктің маңызы көрсетіл</w:t>
      </w:r>
      <w:r w:rsidR="000C2FFC" w:rsidRPr="00256CBE">
        <w:rPr>
          <w:rFonts w:ascii="Times New Roman" w:eastAsia="Calibri" w:hAnsi="Times New Roman" w:cs="Times New Roman"/>
          <w:sz w:val="28"/>
          <w:szCs w:val="28"/>
          <w:lang w:val="kk-KZ"/>
        </w:rPr>
        <w:t>іп,</w:t>
      </w:r>
      <w:r w:rsidRPr="00256CBE">
        <w:rPr>
          <w:rFonts w:ascii="Times New Roman" w:eastAsia="Calibri" w:hAnsi="Times New Roman" w:cs="Times New Roman"/>
          <w:sz w:val="28"/>
          <w:szCs w:val="28"/>
          <w:lang w:val="kk-KZ"/>
        </w:rPr>
        <w:t xml:space="preserve"> келесідей сипаттамаға ие болған: «what language learners have to learn to do in order to use a language for communication» [51]. </w:t>
      </w:r>
      <w:r w:rsidR="000C2FFC" w:rsidRPr="00256CBE">
        <w:rPr>
          <w:rFonts w:ascii="Times New Roman" w:eastAsia="Calibri" w:hAnsi="Times New Roman" w:cs="Times New Roman"/>
          <w:sz w:val="28"/>
          <w:szCs w:val="28"/>
          <w:lang w:val="kk-KZ"/>
        </w:rPr>
        <w:t>Т</w:t>
      </w:r>
      <w:r w:rsidRPr="00256CBE">
        <w:rPr>
          <w:rFonts w:ascii="Times New Roman" w:eastAsia="Calibri" w:hAnsi="Times New Roman" w:cs="Times New Roman"/>
          <w:sz w:val="28"/>
          <w:szCs w:val="28"/>
          <w:lang w:val="kk-KZ"/>
        </w:rPr>
        <w:t xml:space="preserve">ілдік коммуникативті құзыреттілік - тілдік білім алушы тұлғаның тілдік элементтерді үйренумен ғана шектелмей, тілдің негізгі функциясы – қарым-қатынас екенін есте сақтап, тілді коммуникация құралы ретінде қолдана отырып, тиімді тілдік қатысым үрдісін ұйымдастыра алу қабілеті ретінде сипатталды деп түсіндік.  </w:t>
      </w:r>
    </w:p>
    <w:p w14:paraId="6F9A2CAA" w14:textId="43033577" w:rsidR="003D583A" w:rsidRPr="00256CBE" w:rsidRDefault="003D583A" w:rsidP="00746AEA">
      <w:pPr>
        <w:spacing w:after="0" w:line="240" w:lineRule="auto"/>
        <w:ind w:firstLine="709"/>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Шеттілдік коммуникативті құзыреттілік ұғымын қорытындылай келе, шеттілдік коммуникация</w:t>
      </w:r>
      <w:r w:rsidR="00080F2F" w:rsidRPr="00256CBE">
        <w:rPr>
          <w:rFonts w:ascii="Times New Roman" w:eastAsia="Calibri" w:hAnsi="Times New Roman" w:cs="Times New Roman"/>
          <w:b/>
          <w:bCs/>
          <w:sz w:val="28"/>
          <w:szCs w:val="28"/>
          <w:lang w:val="kk-KZ"/>
        </w:rPr>
        <w:t xml:space="preserve"> </w:t>
      </w:r>
      <w:r w:rsidRPr="00256CBE">
        <w:rPr>
          <w:rFonts w:ascii="Times New Roman" w:eastAsia="Calibri" w:hAnsi="Times New Roman" w:cs="Times New Roman"/>
          <w:b/>
          <w:bCs/>
          <w:sz w:val="28"/>
          <w:szCs w:val="28"/>
          <w:lang w:val="kk-KZ"/>
        </w:rPr>
        <w:t xml:space="preserve">- шетел тілін қолданысқа енгізе отырып, </w:t>
      </w:r>
      <w:r w:rsidRPr="00256CBE">
        <w:rPr>
          <w:rFonts w:ascii="Times New Roman" w:eastAsia="Calibri" w:hAnsi="Times New Roman" w:cs="Times New Roman"/>
          <w:b/>
          <w:bCs/>
          <w:sz w:val="28"/>
          <w:szCs w:val="28"/>
          <w:lang w:val="kk-KZ"/>
        </w:rPr>
        <w:lastRenderedPageBreak/>
        <w:t>қарым-қатынас жасау мақсатында тілдік элементтерді  тиімді қолдану тәжірибесі</w:t>
      </w:r>
      <w:r w:rsidR="00080F2F" w:rsidRPr="00256CBE">
        <w:rPr>
          <w:rFonts w:ascii="Times New Roman" w:eastAsia="Calibri" w:hAnsi="Times New Roman" w:cs="Times New Roman"/>
          <w:b/>
          <w:bCs/>
          <w:sz w:val="28"/>
          <w:szCs w:val="28"/>
          <w:lang w:val="kk-KZ"/>
        </w:rPr>
        <w:t xml:space="preserve"> болып табылады.</w:t>
      </w:r>
      <w:r w:rsidRPr="00256CBE">
        <w:rPr>
          <w:rFonts w:ascii="Times New Roman" w:eastAsia="Calibri" w:hAnsi="Times New Roman" w:cs="Times New Roman"/>
          <w:b/>
          <w:bCs/>
          <w:sz w:val="28"/>
          <w:szCs w:val="28"/>
          <w:lang w:val="kk-KZ"/>
        </w:rPr>
        <w:t xml:space="preserve"> </w:t>
      </w:r>
    </w:p>
    <w:p w14:paraId="08B06A46" w14:textId="14ED627C" w:rsidR="003D583A" w:rsidRPr="00256CBE" w:rsidRDefault="00327377"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Осы ұғымды нақтылай келе, </w:t>
      </w:r>
      <w:r w:rsidR="003D583A" w:rsidRPr="00256CBE">
        <w:rPr>
          <w:rFonts w:ascii="Times New Roman" w:eastAsia="Calibri" w:hAnsi="Times New Roman" w:cs="Times New Roman"/>
          <w:sz w:val="28"/>
          <w:szCs w:val="28"/>
          <w:lang w:val="kk-KZ"/>
        </w:rPr>
        <w:t>қалыптастырылатын құзыреттілік түрі журналистика мамандығы</w:t>
      </w:r>
      <w:r w:rsidRPr="00256CBE">
        <w:rPr>
          <w:rFonts w:ascii="Times New Roman" w:eastAsia="Calibri" w:hAnsi="Times New Roman" w:cs="Times New Roman"/>
          <w:sz w:val="28"/>
          <w:szCs w:val="28"/>
          <w:lang w:val="kk-KZ"/>
        </w:rPr>
        <w:t xml:space="preserve">на сәйкес </w:t>
      </w:r>
      <w:r w:rsidR="003D583A" w:rsidRPr="00256CBE">
        <w:rPr>
          <w:rFonts w:ascii="Times New Roman" w:eastAsia="Calibri" w:hAnsi="Times New Roman" w:cs="Times New Roman"/>
          <w:sz w:val="28"/>
          <w:szCs w:val="28"/>
          <w:lang w:val="kk-KZ"/>
        </w:rPr>
        <w:t>«шеттілдік медиакоммуникативті құзыреттілігі»</w:t>
      </w:r>
      <w:r w:rsidRPr="00256CBE">
        <w:rPr>
          <w:rFonts w:ascii="Times New Roman" w:eastAsia="Calibri" w:hAnsi="Times New Roman" w:cs="Times New Roman"/>
          <w:sz w:val="28"/>
          <w:szCs w:val="28"/>
          <w:lang w:val="kk-KZ"/>
        </w:rPr>
        <w:t xml:space="preserve"> болып табылды</w:t>
      </w:r>
      <w:r w:rsidR="003D583A" w:rsidRPr="00256CBE">
        <w:rPr>
          <w:rFonts w:ascii="Times New Roman" w:eastAsia="Calibri" w:hAnsi="Times New Roman" w:cs="Times New Roman"/>
          <w:sz w:val="28"/>
          <w:szCs w:val="28"/>
          <w:lang w:val="kk-KZ"/>
        </w:rPr>
        <w:t xml:space="preserve">. Бұл терминнің құрамдас сөздерінің бірі «медиа». Талдаудың келесі нәтижелері, медиа ұғымына қысқаша түсініктеме береді: </w:t>
      </w:r>
    </w:p>
    <w:p w14:paraId="72E9C449"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Отандық нормативтік құжатта бұл терминді бұқаралық ақпарат құралдары сөзінің орнына масс-медиа деген сөзбен ауыстырылсын деген жолдардан таптық. Бұл ауыстыру туралы ұсыныс мәтінінен медиа ақпарат құралы сөзімен мағыналас деген пайымға келдік [52].</w:t>
      </w:r>
    </w:p>
    <w:p w14:paraId="0D1C21F4" w14:textId="260B482A" w:rsidR="003D583A" w:rsidRPr="00256CBE" w:rsidRDefault="00327377"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Медиа саласы</w:t>
      </w:r>
      <w:r w:rsidR="009B698B"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Абдрахманова А. Г., Рыскельдинова С. Б., Тапанова С. Е.</w:t>
      </w:r>
      <w:r w:rsidR="009B698B" w:rsidRPr="00256CBE">
        <w:rPr>
          <w:rFonts w:ascii="Times New Roman" w:eastAsia="Calibri" w:hAnsi="Times New Roman" w:cs="Times New Roman"/>
          <w:sz w:val="28"/>
          <w:szCs w:val="28"/>
          <w:lang w:val="kk-KZ"/>
        </w:rPr>
        <w:t xml:space="preserve">, Смаилова А.Б., Таласпаева З.С. еңбектерінде көрініс табады, авторлар бұл бағыттың маңыздылығына ерекше назар аударады </w:t>
      </w:r>
      <w:r w:rsidR="003D583A" w:rsidRPr="00256CBE">
        <w:rPr>
          <w:rFonts w:ascii="Times New Roman" w:eastAsia="Calibri" w:hAnsi="Times New Roman" w:cs="Times New Roman"/>
          <w:sz w:val="28"/>
          <w:szCs w:val="28"/>
          <w:lang w:val="kk-KZ"/>
        </w:rPr>
        <w:t>[53</w:t>
      </w:r>
      <w:r w:rsidR="009B698B" w:rsidRPr="00256CBE">
        <w:rPr>
          <w:rFonts w:ascii="Times New Roman" w:eastAsia="Calibri" w:hAnsi="Times New Roman" w:cs="Times New Roman"/>
          <w:sz w:val="28"/>
          <w:szCs w:val="28"/>
          <w:lang w:val="kk-KZ"/>
        </w:rPr>
        <w:t>-54</w:t>
      </w:r>
      <w:r w:rsidR="003D583A" w:rsidRPr="00256CBE">
        <w:rPr>
          <w:rFonts w:ascii="Times New Roman" w:eastAsia="Calibri" w:hAnsi="Times New Roman" w:cs="Times New Roman"/>
          <w:sz w:val="28"/>
          <w:szCs w:val="28"/>
          <w:lang w:val="kk-KZ"/>
        </w:rPr>
        <w:t>].</w:t>
      </w:r>
    </w:p>
    <w:p w14:paraId="0B4F43D1"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Медиа сөзінің мағынасымен қатар концептуалдық бағыт тұрғысынан қарастырған келесі автор, бұл ұғымның келесідей 3 негізгі концептуалды бағытын өз еңбегінде көрсеткен: </w:t>
      </w:r>
    </w:p>
    <w:p w14:paraId="7AE968E9"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1. Социологиялық түсінік медианы техникалық феномен ретінде сипаттайды және эмпирикалық зерттеулер мен әрекеттердің көмегімен бұл термин төңірегіндегі құрамдас бөліктері жүйеленеді деген пікірде. Автордың ойынша, қоғамдық құбылыс тұрғысына бұл ұғым қоғам мен медиа бағыт өкілдерінің арасындағы көпір.</w:t>
      </w:r>
    </w:p>
    <w:p w14:paraId="676AB77E"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2. Медианың макросоциологиялық түсінігі бұр терминнің сапалық бағытын қамтиды. Осы деңгейде мәдени-антропологиялық теорияға жол ашылады, сонымен қатар бірінші тармақта техникалық болған ұғым, қазір қоғамның құрылымдық, функционалдық, статикалық және динамикалық параметрлерін қамтитын коммуникацияның технологиялық феномені ретінде сипатталады. Бұл тармақта ұғымның эмпирикалық қолданысы шектелген, бірақ социофилософиялық, мәдени және интерпретациялық потенциалы ашылады. </w:t>
      </w:r>
    </w:p>
    <w:p w14:paraId="0699184E" w14:textId="6CC724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3. Ұғым медиафилософиялық тұрғыдан онтологиялық және гносеологиялық сұрақтарға бағытталған деген пікір ұсынған автор, бұл сұрақтардың шеңберінде медиа деген құбылыс сипаттамасы, оның шекералары, бұл сала өкілдерінің (коммуникация делдалы) жұмыс ауаны және қоғамдық-мәдени бағыт бойынша терминнің құрамына байланысты  сұрақтар қамтылады. </w:t>
      </w:r>
      <w:r w:rsidR="002710E7" w:rsidRPr="00256CBE">
        <w:rPr>
          <w:rFonts w:ascii="Times New Roman" w:eastAsia="Calibri" w:hAnsi="Times New Roman" w:cs="Times New Roman"/>
          <w:sz w:val="28"/>
          <w:szCs w:val="28"/>
          <w:lang w:val="kk-KZ"/>
        </w:rPr>
        <w:t>А</w:t>
      </w:r>
      <w:r w:rsidRPr="00256CBE">
        <w:rPr>
          <w:rFonts w:ascii="Times New Roman" w:eastAsia="Calibri" w:hAnsi="Times New Roman" w:cs="Times New Roman"/>
          <w:sz w:val="28"/>
          <w:szCs w:val="28"/>
          <w:lang w:val="kk-KZ"/>
        </w:rPr>
        <w:t>втор «медиа» терминінің нақты анықтамасын табу қиындығына тоқталып өтті және бәріне ортақ сипаттамасының болмауының негізгі 2 себебін көрсетті:</w:t>
      </w:r>
      <w:r w:rsidR="00582BB1"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1. Медиа және коммуникация тақырыбы бойынша теория, түсініктеме, интерпретациялар мен оперативті тәсілдердің көптігі және осы бағыт бойынша ғылыми аналитикалық талдау деңгейінің сантүрлілігі.</w:t>
      </w:r>
      <w:r w:rsidR="00582BB1"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2. ХХғ. соңында орын алған медиа бағытынаың өзгеру салдарынан бұл түсініктің жалпыланып кетуі, сонымен қатар объектісінің анықталмуы сияқты фактілерді негізгі себеп ретінде көрсеткен [55].</w:t>
      </w:r>
    </w:p>
    <w:p w14:paraId="3A4619F0" w14:textId="28D20B28"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Дамыған қоғамды медиасыз елестету қиын екеніне назар аударған ғалым  бұл түсініктің шеңберін баспа, теледидар, кино, радио, дыбыс жазу және Интернет көздерін көрсеткен. Сонымен қатар автор бұл терминға қысқаша </w:t>
      </w:r>
      <w:r w:rsidRPr="00256CBE">
        <w:rPr>
          <w:rFonts w:ascii="Times New Roman" w:eastAsia="Calibri" w:hAnsi="Times New Roman" w:cs="Times New Roman"/>
          <w:sz w:val="28"/>
          <w:szCs w:val="28"/>
          <w:lang w:val="kk-KZ"/>
        </w:rPr>
        <w:lastRenderedPageBreak/>
        <w:t xml:space="preserve">анықтама беріп, адам өмірінің қандай бөлігін медиа алатындыңын статистикалық ақпаратпен көрсетті. Мысалы, орташа есеппен, 75 жыл өмір сүретін, заманауи қоғамның адамы, осы уақыттың 50 жылын ұйқыда тәуелсіз, әрекет ету кезеңі деп қарастырса, соның 9 жылын теледидар ақпаратын тұтынуға жұмсайтындығын айтады. </w:t>
      </w:r>
      <w:r w:rsidR="00011BA8" w:rsidRPr="00256CBE">
        <w:rPr>
          <w:rFonts w:ascii="Times New Roman" w:eastAsia="Calibri" w:hAnsi="Times New Roman" w:cs="Times New Roman"/>
          <w:sz w:val="28"/>
          <w:szCs w:val="28"/>
          <w:lang w:val="kk-KZ"/>
        </w:rPr>
        <w:t>Б</w:t>
      </w:r>
      <w:r w:rsidRPr="00256CBE">
        <w:rPr>
          <w:rFonts w:ascii="Times New Roman" w:eastAsia="Calibri" w:hAnsi="Times New Roman" w:cs="Times New Roman"/>
          <w:sz w:val="28"/>
          <w:szCs w:val="28"/>
          <w:lang w:val="kk-KZ"/>
        </w:rPr>
        <w:t xml:space="preserve">ұл статистика ХХІ ғ. басындағы жағдайды көрсетсе, қазіргі таңда ақпарат көздері дамыған және оларды қолдану деңгейі де өскен [56]. </w:t>
      </w:r>
    </w:p>
    <w:p w14:paraId="2E5DEF78"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Журналистика мамандығы жайлы ақпаратпен жұмыс істеу барысында «медиа» терминін жиі кездестіреміз.  Журналистика мамандығының қазақ тіліндегі қолданысы «бұқаралық ақпарат құралдары» (БАҚ) терминімен, ал орыс тілінде «средства массовой информации» (СМИ) деп аталады, яғни журналистердің қызметтік бағдары ақпаратты саралап, бейімдеп, өңдеп, бұқараға ұсыну. Журналист - дәстүрлі, күнделікті БАҚ маманданудың жалғыз бағыты емес. Бұл мамандық өкілдерінің кәсіби мүмкіндіктері бүкіл әлем бойынша таралған, нақтылай келсек отандық және шетелдік ақпарат кеңістігіндегі атқаратын қызметтерінің ауандары сантүрлі. Осындай бағыттарды қамтитын бұл мамандықты меңгеріп жатқан білім алушылардың, яғни, болашақ журналистика саласының мамандарының бойында қалыптастырылатын құзыреттіліктер, соның ішінде «медиакоммуникативті құзыреттілік» тұлғаның жеке дамуын, дамушы және заманауи қоғамдық белсенділігін артырудың бірден-бір жолы деген пікірдеміз.</w:t>
      </w:r>
    </w:p>
    <w:p w14:paraId="19427199" w14:textId="4B6736F9"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 xml:space="preserve">Шеттілдік медиакоммуникативті құзыреттілік </w:t>
      </w:r>
      <w:r w:rsidRPr="00256CBE">
        <w:rPr>
          <w:rFonts w:ascii="Times New Roman" w:eastAsia="Calibri" w:hAnsi="Times New Roman" w:cs="Times New Roman"/>
          <w:sz w:val="28"/>
          <w:szCs w:val="28"/>
          <w:lang w:val="kk-KZ"/>
        </w:rPr>
        <w:t>журналистика мамандығы өкілдерінің кәсіби тұрғыдан маңызды құзыреттіліктердің бірі екендігі мәлім. «Журналист» маманының кәсіби үлгісін қарастыратын болсақ «кәсіби құзыреттіліктер» тізімінің ауқымды екенін байқаймыз. Талданған құжаттар</w:t>
      </w:r>
      <w:r w:rsidR="00D657A1" w:rsidRPr="00256CBE">
        <w:rPr>
          <w:rFonts w:ascii="Times New Roman" w:eastAsia="Calibri" w:hAnsi="Times New Roman" w:cs="Times New Roman"/>
          <w:sz w:val="28"/>
          <w:szCs w:val="28"/>
          <w:lang w:val="kk-KZ"/>
        </w:rPr>
        <w:t>ға</w:t>
      </w:r>
      <w:r w:rsidRPr="00256CBE">
        <w:rPr>
          <w:rFonts w:ascii="Times New Roman" w:eastAsia="Calibri" w:hAnsi="Times New Roman" w:cs="Times New Roman"/>
          <w:sz w:val="28"/>
          <w:szCs w:val="28"/>
          <w:lang w:val="kk-KZ"/>
        </w:rPr>
        <w:t xml:space="preserve"> үңіліп, анықтағанымыз</w:t>
      </w:r>
      <w:r w:rsidR="00D657A1"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журналист маманның шеттілдік білімді жеке тұлғалық және кәсіби бағытта туындаған мәселелерді шешу мақсатында қолдана білуі, оның кәсіби кеңістіктегі сапалы маман ретінде рөлін арттырады. Бұлай ойлауымыздың себебі – журналистика мамандығының өкілінің қызметтік аясы отандық немесе шетелдік аймақтар туралы жан-жақты және жүйеленген ақпаратты қажет ететін жеке тұлғаларға, ұйымдарды ақпаратпен, коммуникациямен, аналитикалық, консультациялық біліммен медиа ресурстардың көмегімен қамтамасыз ету.</w:t>
      </w:r>
    </w:p>
    <w:p w14:paraId="7213EBE7" w14:textId="55466A43"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Медиакоммуникативті құзыреттілік тақырыбына шолу жасау барысында бұл термині</w:t>
      </w:r>
      <w:r w:rsidR="00D657A1" w:rsidRPr="00256CBE">
        <w:rPr>
          <w:rFonts w:ascii="Times New Roman" w:eastAsia="Calibri" w:hAnsi="Times New Roman" w:cs="Times New Roman"/>
          <w:sz w:val="28"/>
          <w:szCs w:val="28"/>
          <w:lang w:val="kk-KZ"/>
        </w:rPr>
        <w:t>не</w:t>
      </w:r>
      <w:r w:rsidRPr="00256CBE">
        <w:rPr>
          <w:rFonts w:ascii="Times New Roman" w:eastAsia="Calibri" w:hAnsi="Times New Roman" w:cs="Times New Roman"/>
          <w:sz w:val="28"/>
          <w:szCs w:val="28"/>
          <w:lang w:val="kk-KZ"/>
        </w:rPr>
        <w:t xml:space="preserve"> келесідей анықтамалар</w:t>
      </w:r>
      <w:r w:rsidR="00D657A1" w:rsidRPr="00256CBE">
        <w:rPr>
          <w:rFonts w:ascii="Times New Roman" w:eastAsia="Calibri" w:hAnsi="Times New Roman" w:cs="Times New Roman"/>
          <w:sz w:val="28"/>
          <w:szCs w:val="28"/>
          <w:lang w:val="kk-KZ"/>
        </w:rPr>
        <w:t xml:space="preserve"> берілген</w:t>
      </w:r>
      <w:r w:rsidRPr="00256CBE">
        <w:rPr>
          <w:rFonts w:ascii="Times New Roman" w:eastAsia="Calibri" w:hAnsi="Times New Roman" w:cs="Times New Roman"/>
          <w:sz w:val="28"/>
          <w:szCs w:val="28"/>
          <w:lang w:val="kk-KZ"/>
        </w:rPr>
        <w:t>:</w:t>
      </w:r>
    </w:p>
    <w:p w14:paraId="014DFBB3"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Mediapedagogy атты еуропалық ақпарат көзінің, creative research бөлімінде медиакоммуникативті құзыреттілікке: </w:t>
      </w:r>
    </w:p>
    <w:p w14:paraId="27BDC264" w14:textId="77777777" w:rsidR="003D583A" w:rsidRPr="00256CBE" w:rsidRDefault="003D583A" w:rsidP="0048121F">
      <w:pPr>
        <w:pStyle w:val="a4"/>
        <w:numPr>
          <w:ilvl w:val="0"/>
          <w:numId w:val="10"/>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The ability to access mass media, to understand an evaluate contents and various other aspects of mass media critically;</w:t>
      </w:r>
    </w:p>
    <w:p w14:paraId="35D7514B" w14:textId="77777777" w:rsidR="003D583A" w:rsidRPr="00256CBE" w:rsidRDefault="003D583A" w:rsidP="0048121F">
      <w:pPr>
        <w:pStyle w:val="a4"/>
        <w:numPr>
          <w:ilvl w:val="0"/>
          <w:numId w:val="10"/>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The capacity to create/produce in the field of communication;</w:t>
      </w:r>
    </w:p>
    <w:p w14:paraId="20567CDB" w14:textId="77777777" w:rsidR="003D583A" w:rsidRPr="00256CBE" w:rsidRDefault="003D583A" w:rsidP="0048121F">
      <w:pPr>
        <w:pStyle w:val="a4"/>
        <w:numPr>
          <w:ilvl w:val="0"/>
          <w:numId w:val="10"/>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-The ability to filter, select and use to own benefit the multitude of information sent by the mass media,- деген түсініктеме берген [57]. </w:t>
      </w:r>
    </w:p>
    <w:p w14:paraId="3100AE2F" w14:textId="4C55DBAA" w:rsidR="003D583A" w:rsidRPr="00256CBE" w:rsidRDefault="003E000B"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Андреева А., Петрова О. </w:t>
      </w:r>
      <w:r w:rsidR="003D583A" w:rsidRPr="00256CBE">
        <w:rPr>
          <w:rFonts w:ascii="Times New Roman" w:eastAsia="Calibri" w:hAnsi="Times New Roman" w:cs="Times New Roman"/>
          <w:sz w:val="28"/>
          <w:szCs w:val="28"/>
          <w:lang w:val="kk-KZ"/>
        </w:rPr>
        <w:t>медиакоммуникативті құзыреттілік медиа білім процесінің нәтижесі ретінде сипатталған  [58].</w:t>
      </w:r>
    </w:p>
    <w:p w14:paraId="022705A3" w14:textId="520493BB"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lastRenderedPageBreak/>
        <w:t>Федоров</w:t>
      </w:r>
      <w:r w:rsidR="009C2C2D" w:rsidRPr="00256CBE">
        <w:rPr>
          <w:rFonts w:ascii="Times New Roman" w:eastAsia="Calibri" w:hAnsi="Times New Roman" w:cs="Times New Roman"/>
          <w:sz w:val="28"/>
          <w:szCs w:val="28"/>
          <w:lang w:val="kk-KZ"/>
        </w:rPr>
        <w:t xml:space="preserve"> А.В.</w:t>
      </w:r>
      <w:r w:rsidRPr="00256CBE">
        <w:rPr>
          <w:rFonts w:ascii="Times New Roman" w:eastAsia="Calibri" w:hAnsi="Times New Roman" w:cs="Times New Roman"/>
          <w:sz w:val="28"/>
          <w:szCs w:val="28"/>
          <w:lang w:val="kk-KZ"/>
        </w:rPr>
        <w:t xml:space="preserve"> </w:t>
      </w:r>
      <w:r w:rsidR="007709D3"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медиа құзыреттілікті</w:t>
      </w:r>
      <w:r w:rsidR="007709D3"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(медиасауаттылық) "медиатекстерді таңдауға, пайдалануға, сыни тұрғыдан талдауға, бағалауға, құруға және әртүрлі формалар мен жанрларда беруге, қоғамдағы медианың жұмыс істеуінің күрделі процестерін талдауға ықпал ететін мотивтердің, білімдердің, дағдылардың, қабілеттердің жиынтығы" ретінде анықтайды [59].</w:t>
      </w:r>
    </w:p>
    <w:p w14:paraId="2E0FF969" w14:textId="796DF00D"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Чичерина Н.В. өзінің зерттеуінде шеттілдік құзыреттілік терминін қолдана отырып, бұл құзыреттілікті медиа мәтіндермен тиімді жұмыс істеу қабілеті ретінде сипаттап,  шетел тілін үйренушілер үшін медиа құзыреттіліктің (медиасауаттылық – Чичерина Н.В.  терминологиясында) маңыздылығының бірнеше себептерін атайды: шет тіліндегі медиа мәтіндер шынайы материалдар болып табылады; бұқаралық ақпарат құралдары зерттелетін тілдің елі туралы өзекті ақпараттың тұрақты көзі болып табылады; медиа мәтіндер ХҚК-ны дербес жетілдіру үшін ең қолжетімді ресурс болып табылатынын атап өтеді [60]. </w:t>
      </w:r>
    </w:p>
    <w:p w14:paraId="35DFF7A8" w14:textId="5462BECC"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Бұл мәселені қарастыра келе, </w:t>
      </w:r>
      <w:r w:rsidRPr="00256CBE">
        <w:rPr>
          <w:rFonts w:ascii="Times New Roman" w:eastAsia="Calibri" w:hAnsi="Times New Roman" w:cs="Times New Roman"/>
          <w:b/>
          <w:bCs/>
          <w:sz w:val="28"/>
          <w:szCs w:val="28"/>
          <w:lang w:val="kk-KZ"/>
        </w:rPr>
        <w:t>медиа құзыреттілікпен</w:t>
      </w:r>
      <w:r w:rsidRPr="00256CBE">
        <w:rPr>
          <w:rFonts w:ascii="Times New Roman" w:eastAsia="Calibri" w:hAnsi="Times New Roman" w:cs="Times New Roman"/>
          <w:sz w:val="28"/>
          <w:szCs w:val="28"/>
          <w:lang w:val="kk-KZ"/>
        </w:rPr>
        <w:t xml:space="preserve"> қатар </w:t>
      </w:r>
      <w:r w:rsidRPr="00256CBE">
        <w:rPr>
          <w:rFonts w:ascii="Times New Roman" w:eastAsia="Calibri" w:hAnsi="Times New Roman" w:cs="Times New Roman"/>
          <w:b/>
          <w:bCs/>
          <w:sz w:val="28"/>
          <w:szCs w:val="28"/>
          <w:lang w:val="kk-KZ"/>
        </w:rPr>
        <w:t>«медиакоммуникативті құзыреттілік»</w:t>
      </w:r>
      <w:r w:rsidRPr="00256CBE">
        <w:rPr>
          <w:rFonts w:ascii="Times New Roman" w:eastAsia="Calibri" w:hAnsi="Times New Roman" w:cs="Times New Roman"/>
          <w:sz w:val="28"/>
          <w:szCs w:val="28"/>
          <w:lang w:val="kk-KZ"/>
        </w:rPr>
        <w:t xml:space="preserve"> терминін Шариков А.В. еңбегінен кездестірдік. Медиа білім берудің мақсаттары туралы айта отырып, автор бұл құзыреттілікті өз еңбегінде бөліп көрсетеді және оны «сыни ойлауға, сондай-ақ басқа адамдармен медиатизацияланған диалог қабілетіне негізделген шектеулерді ескере отырып, техникалық және семиотикалық жүйелер арқылы хабарламаларды қабылдау, құру және беру құзыреттілігі" деп анықтайды [61]. Оның көзқарасында бізге медиатизацияланған диалог идеясы қызықты болып көрінеді</w:t>
      </w:r>
      <w:r w:rsidR="008F33DC"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яғни. медиа арқылы диалог, ол жазғандай, хабарламаларды "қабылдау/беру" механикалық қосындысына дейін азайта алмайды. Ол мұндай хабарламаларды "талдауға және түсінуге" баса назар аударады, </w:t>
      </w:r>
      <w:r w:rsidR="008F33DC" w:rsidRPr="00256CBE">
        <w:rPr>
          <w:rFonts w:ascii="Times New Roman" w:eastAsia="Calibri" w:hAnsi="Times New Roman" w:cs="Times New Roman"/>
          <w:sz w:val="28"/>
          <w:szCs w:val="28"/>
          <w:lang w:val="kk-KZ"/>
        </w:rPr>
        <w:t>е</w:t>
      </w:r>
      <w:r w:rsidRPr="00256CBE">
        <w:rPr>
          <w:rFonts w:ascii="Times New Roman" w:eastAsia="Calibri" w:hAnsi="Times New Roman" w:cs="Times New Roman"/>
          <w:sz w:val="28"/>
          <w:szCs w:val="28"/>
          <w:lang w:val="kk-KZ"/>
        </w:rPr>
        <w:t>гер байланыс шет тілді медиа арқылы жүзеге асырылса, бұл ерекше маңызға ие.</w:t>
      </w:r>
    </w:p>
    <w:p w14:paraId="5E68688F" w14:textId="77777777" w:rsidR="00226FD9"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Шетел тілі мен шынайы медиа тілін бірлесіп оқытудың нәтижесі тілдік тұлғаның медиа құзыреттілігі болуы керек (кейбір жұмыстарда авторлар "екінші тілдік тұлғаның медиа құзыреттілігі" терминін қолданады). Бұл тәсілде мәдениетаралық коммуникацияны әр түрлі деңгейлерде, соның ішінде медиатизацияланған, яғни қазіргі заманғы медиа-деңгей арқылы тиімді жүзеге асыру үшін арнайы білім, дағдылар мен қатынастар жиынтығын игеру қажеттілігі атап өтіледі [62].</w:t>
      </w:r>
      <w:r w:rsidR="00D36896"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Медиа мен қатысым, яғни коммуникация терминдерінің бірлестігіне өз еңбегінде сипаттама берген </w:t>
      </w:r>
      <w:r w:rsidR="00E40A86" w:rsidRPr="00256CBE">
        <w:rPr>
          <w:rFonts w:ascii="Times New Roman" w:eastAsia="Calibri" w:hAnsi="Times New Roman" w:cs="Times New Roman"/>
          <w:sz w:val="28"/>
          <w:szCs w:val="28"/>
          <w:lang w:val="kk-KZ"/>
        </w:rPr>
        <w:t xml:space="preserve">Бондоренко Е.А. </w:t>
      </w:r>
      <w:r w:rsidRPr="00256CBE">
        <w:rPr>
          <w:rFonts w:ascii="Times New Roman" w:eastAsia="Calibri" w:hAnsi="Times New Roman" w:cs="Times New Roman"/>
          <w:sz w:val="28"/>
          <w:szCs w:val="28"/>
          <w:lang w:val="kk-KZ"/>
        </w:rPr>
        <w:t xml:space="preserve"> бұл терминді «шеттілдік ақпарат көздерімен жұмыс істеу барысында әртүрлі ақпарат құралдары, жанрлар мен формалары бойынша хабарламаларды талдауға, бағалауға және өндіруге мүмкіндік беретін дағдылар мен қабілеттер жиынтығы», - деге сипаттама берген [63].</w:t>
      </w:r>
      <w:r w:rsidR="00D36896"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Медиакоммуникативті құзыреттілікті медиа кеңістіктегі ақпаратты өндіруші мен тұтынушы арасындағы қарым-қатынас ретінде сипаттай отырып, </w:t>
      </w:r>
      <w:r w:rsidRPr="00256CBE">
        <w:rPr>
          <w:rFonts w:ascii="Times New Roman" w:hAnsi="Times New Roman" w:cs="Times New Roman"/>
          <w:sz w:val="28"/>
          <w:szCs w:val="28"/>
          <w:lang w:val="kk-KZ"/>
        </w:rPr>
        <w:t>Жданько А. В. медиа өнімді пайдаланушы тұлға оның құрылымдық элементтернің пропагандалық, үгіт-насихаттық, цензура және ақпараттың біржақтылығын бар-жоғын анықтап, ұсынылып отырған мәліметтің оң немес теріс мазмұнда екенін түсініп, сол ақпаратқа кері байланыс беру қабелеті. Осы орайда автордың назар аударған мәселесі: тұ</w:t>
      </w:r>
      <w:r w:rsidR="001C760E" w:rsidRPr="00256CBE">
        <w:rPr>
          <w:rFonts w:ascii="Times New Roman" w:hAnsi="Times New Roman" w:cs="Times New Roman"/>
          <w:sz w:val="28"/>
          <w:szCs w:val="28"/>
          <w:lang w:val="kk-KZ"/>
        </w:rPr>
        <w:t>т</w:t>
      </w:r>
      <w:r w:rsidRPr="00256CBE">
        <w:rPr>
          <w:rFonts w:ascii="Times New Roman" w:hAnsi="Times New Roman" w:cs="Times New Roman"/>
          <w:sz w:val="28"/>
          <w:szCs w:val="28"/>
          <w:lang w:val="kk-KZ"/>
        </w:rPr>
        <w:t xml:space="preserve">ынушыны ақпаратқа кері байланысының жеңіл, орташа немес терең деңгеймен өлшенуі мүмкін </w:t>
      </w:r>
      <w:r w:rsidRPr="00256CBE">
        <w:rPr>
          <w:rFonts w:ascii="Times New Roman" w:hAnsi="Times New Roman" w:cs="Times New Roman"/>
          <w:sz w:val="28"/>
          <w:szCs w:val="28"/>
          <w:lang w:val="kk-KZ"/>
        </w:rPr>
        <w:lastRenderedPageBreak/>
        <w:t xml:space="preserve">екендігіне тоқталып өтеді </w:t>
      </w:r>
      <w:r w:rsidRPr="00256CBE">
        <w:rPr>
          <w:rFonts w:ascii="Times New Roman" w:eastAsia="Calibri" w:hAnsi="Times New Roman" w:cs="Times New Roman"/>
          <w:sz w:val="28"/>
          <w:szCs w:val="28"/>
          <w:lang w:val="kk-KZ"/>
        </w:rPr>
        <w:t>[64].</w:t>
      </w:r>
      <w:r w:rsidR="00D36896"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Фатеева И.А. медиакоммуникативті құзыреттіліктің қалыптасу барысын жеке тәжірибенің жиынтығы мен мақсатты түрде медиа-білімнің формалды және бейформалды нәтижесі ретінде анықтама берген. </w:t>
      </w:r>
      <w:r w:rsidR="001C760E" w:rsidRPr="00256CBE">
        <w:rPr>
          <w:rFonts w:ascii="Times New Roman" w:eastAsia="Calibri" w:hAnsi="Times New Roman" w:cs="Times New Roman"/>
          <w:sz w:val="28"/>
          <w:szCs w:val="28"/>
          <w:lang w:val="kk-KZ"/>
        </w:rPr>
        <w:t>М</w:t>
      </w:r>
      <w:r w:rsidRPr="00256CBE">
        <w:rPr>
          <w:rFonts w:ascii="Times New Roman" w:eastAsia="Calibri" w:hAnsi="Times New Roman" w:cs="Times New Roman"/>
          <w:sz w:val="28"/>
          <w:szCs w:val="28"/>
          <w:lang w:val="kk-KZ"/>
        </w:rPr>
        <w:t>едиакоммуникатвті құзыреттілік бұқаралық ақпарат құралдарын белсенді түрде қолдана отырып, ақпараттты өндіруші мен пайдаланушы арасында ақпараттық көпір орнату, бірлескен БАҚ рөлін түсінуге көмектесу</w:t>
      </w:r>
      <w:r w:rsidR="00FD075F" w:rsidRPr="00256CBE">
        <w:rPr>
          <w:rFonts w:ascii="Times New Roman" w:eastAsia="Calibri" w:hAnsi="Times New Roman" w:cs="Times New Roman"/>
          <w:sz w:val="28"/>
          <w:szCs w:val="28"/>
          <w:lang w:val="kk-KZ"/>
        </w:rPr>
        <w:t xml:space="preserve"> деп қабылдайды</w:t>
      </w:r>
      <w:r w:rsidRPr="00256CBE">
        <w:rPr>
          <w:rFonts w:ascii="Times New Roman" w:eastAsia="Calibri" w:hAnsi="Times New Roman" w:cs="Times New Roman"/>
          <w:sz w:val="28"/>
          <w:szCs w:val="28"/>
          <w:lang w:val="kk-KZ"/>
        </w:rPr>
        <w:t xml:space="preserve"> [65]. </w:t>
      </w:r>
    </w:p>
    <w:p w14:paraId="117EDC82" w14:textId="40BF1F42"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Abilasha D. коммуникативті құзыреттілікті қалыптастыру бағытында медианы қолдану барысына тоқталып өтіп, бұл терминге келесідей сипаттама берген:  « “Media”  refers  to  the  various  means  of  communication and its use causes», яғни автордың пікірінше медиа – коммуникация құралы, ал медиакоммуникативті құзыреттілік тұлғаның медиа құралдары арқылы, талаптарға сай қарым-қатынас құра алу қабілеті</w:t>
      </w:r>
      <w:r w:rsidR="00226FD9" w:rsidRPr="00256CBE">
        <w:rPr>
          <w:rFonts w:ascii="Times New Roman" w:eastAsia="Calibri" w:hAnsi="Times New Roman" w:cs="Times New Roman"/>
          <w:sz w:val="28"/>
          <w:szCs w:val="28"/>
          <w:lang w:val="kk-KZ"/>
        </w:rPr>
        <w:t xml:space="preserve">. Автор </w:t>
      </w:r>
      <w:r w:rsidRPr="00256CBE">
        <w:rPr>
          <w:rFonts w:ascii="Times New Roman" w:eastAsia="Calibri" w:hAnsi="Times New Roman" w:cs="Times New Roman"/>
          <w:sz w:val="28"/>
          <w:szCs w:val="28"/>
          <w:lang w:val="kk-KZ"/>
        </w:rPr>
        <w:t>медианы тек құрал ретінде пайдалана отырып, қарым-қатынастың қатысымдық мақсатын жүзеге асыру қабілеті деңгейінде бер</w:t>
      </w:r>
      <w:r w:rsidR="00226FD9" w:rsidRPr="00256CBE">
        <w:rPr>
          <w:rFonts w:ascii="Times New Roman" w:eastAsia="Calibri" w:hAnsi="Times New Roman" w:cs="Times New Roman"/>
          <w:sz w:val="28"/>
          <w:szCs w:val="28"/>
          <w:lang w:val="kk-KZ"/>
        </w:rPr>
        <w:t>еді[66].</w:t>
      </w:r>
      <w:r w:rsidRPr="00256CBE">
        <w:rPr>
          <w:rFonts w:ascii="Times New Roman" w:eastAsia="Calibri" w:hAnsi="Times New Roman" w:cs="Times New Roman"/>
          <w:sz w:val="28"/>
          <w:szCs w:val="28"/>
          <w:lang w:val="kk-KZ"/>
        </w:rPr>
        <w:t xml:space="preserve"> </w:t>
      </w:r>
    </w:p>
    <w:p w14:paraId="74678492" w14:textId="07FF6771" w:rsidR="006B0C70" w:rsidRPr="00256CBE" w:rsidRDefault="00FD07FF" w:rsidP="00746AEA">
      <w:pPr>
        <w:pStyle w:val="a4"/>
        <w:spacing w:after="0" w:line="240" w:lineRule="auto"/>
        <w:ind w:left="0" w:firstLine="709"/>
        <w:jc w:val="both"/>
        <w:rPr>
          <w:rFonts w:ascii="Times New Roman" w:eastAsia="Calibri" w:hAnsi="Times New Roman" w:cs="Times New Roman"/>
          <w:b/>
          <w:bCs/>
          <w:sz w:val="28"/>
          <w:szCs w:val="28"/>
          <w:lang w:val="kk-KZ"/>
        </w:rPr>
      </w:pPr>
      <w:r w:rsidRPr="00256CBE">
        <w:rPr>
          <w:rFonts w:ascii="Times New Roman" w:eastAsia="Calibri" w:hAnsi="Times New Roman" w:cs="Times New Roman"/>
          <w:sz w:val="28"/>
          <w:szCs w:val="28"/>
          <w:lang w:val="kk-KZ"/>
        </w:rPr>
        <w:t>М</w:t>
      </w:r>
      <w:r w:rsidR="003D583A" w:rsidRPr="00256CBE">
        <w:rPr>
          <w:rFonts w:ascii="Times New Roman" w:eastAsia="Calibri" w:hAnsi="Times New Roman" w:cs="Times New Roman"/>
          <w:sz w:val="28"/>
          <w:szCs w:val="28"/>
          <w:lang w:val="kk-KZ"/>
        </w:rPr>
        <w:t>едиакоммуникативті құзыреттілік</w:t>
      </w:r>
      <w:r w:rsidRPr="00256CBE">
        <w:rPr>
          <w:rFonts w:ascii="Times New Roman" w:eastAsia="Calibri" w:hAnsi="Times New Roman" w:cs="Times New Roman"/>
          <w:sz w:val="28"/>
          <w:szCs w:val="28"/>
          <w:lang w:val="kk-KZ"/>
        </w:rPr>
        <w:t xml:space="preserve"> және шеттілдік медиакоммуникативті терминдеріне талдауды қорытындылай келе, келесідей өз анықтамамызбен түйіндедік: </w:t>
      </w:r>
      <w:r w:rsidR="006B0C70" w:rsidRPr="00256CBE">
        <w:rPr>
          <w:rFonts w:ascii="Times New Roman" w:eastAsia="Calibri" w:hAnsi="Times New Roman" w:cs="Times New Roman"/>
          <w:b/>
          <w:bCs/>
          <w:sz w:val="28"/>
          <w:szCs w:val="28"/>
          <w:lang w:val="kk-KZ"/>
        </w:rPr>
        <w:t>Шеттілдік медиакоммуникативті құзыреттілік – болашақ журналистердің медиа ортада түрлі медиамәтінді сәтті қабылда</w:t>
      </w:r>
      <w:r w:rsidR="00234FF7" w:rsidRPr="00256CBE">
        <w:rPr>
          <w:rFonts w:ascii="Times New Roman" w:eastAsia="Calibri" w:hAnsi="Times New Roman" w:cs="Times New Roman"/>
          <w:b/>
          <w:bCs/>
          <w:sz w:val="28"/>
          <w:szCs w:val="28"/>
          <w:lang w:val="kk-KZ"/>
        </w:rPr>
        <w:t>у</w:t>
      </w:r>
      <w:r w:rsidR="006B0C70" w:rsidRPr="00256CBE">
        <w:rPr>
          <w:rFonts w:ascii="Times New Roman" w:eastAsia="Calibri" w:hAnsi="Times New Roman" w:cs="Times New Roman"/>
          <w:b/>
          <w:bCs/>
          <w:sz w:val="28"/>
          <w:szCs w:val="28"/>
          <w:lang w:val="kk-KZ"/>
        </w:rPr>
        <w:t>ға, талдауға, интерпретациялауға, өндіруге және кәсіби әрекеттесуге дайындығы.</w:t>
      </w:r>
    </w:p>
    <w:p w14:paraId="35CB9A47" w14:textId="77777777" w:rsidR="003D583A" w:rsidRPr="00256CBE" w:rsidRDefault="003D583A"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ҒЗЖ келесі кезегінде ШМҚ құрамына тоқталып өтейік. Мәтініміздің ары қарайғы барысында отандық және шетелдік ғылыми зерттеу еңбектерінде қарастырылған ШМҚ құрамы субкомпетенциялар тұрғысынан талданып, сол талдаудың нәтижесі ұсынылады. </w:t>
      </w:r>
    </w:p>
    <w:p w14:paraId="5E8ADC68" w14:textId="19B3AA29" w:rsidR="003D583A" w:rsidRPr="00256CBE" w:rsidRDefault="003D583A"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Е.В. Васильева өз еңбегінде шеттілдік медиакоммуникативті құзыреттіліктің құрамдас элементтеріне сипаттама бере отырып, аналитикалық талдау нәтижелерін ұсынған. Ғылыми зерттеу жұмысында біздің назарымызды аудартқан тұсы «Жоғары білім беру мекемелерінде шеттілдік білім беру барысындағы ШМҚ» кәсіби құзыреттіліктің құрылымдық кестесі ретінде берілуі. Осы тұста, ғалым, жоғары білім беру мекемелерінде қалыптастырылуы тиіс құзыреттіліктерді кілтті, базалық, арнайы деп жіктеген. Кесте элементтерінде, зерттеуші медиақұзыреттілікті </w:t>
      </w:r>
      <w:r w:rsidRPr="00256CBE">
        <w:rPr>
          <w:rFonts w:ascii="Times New Roman" w:hAnsi="Times New Roman" w:cs="Times New Roman"/>
          <w:sz w:val="28"/>
          <w:szCs w:val="28"/>
          <w:lang w:val="kk-KZ"/>
        </w:rPr>
        <w:sym w:font="Symbol" w:char="F0AE"/>
      </w:r>
      <w:r w:rsidRPr="00256CBE">
        <w:rPr>
          <w:rFonts w:ascii="Times New Roman" w:hAnsi="Times New Roman" w:cs="Times New Roman"/>
          <w:sz w:val="28"/>
          <w:szCs w:val="28"/>
          <w:lang w:val="kk-KZ"/>
        </w:rPr>
        <w:t xml:space="preserve"> шеттілдік коммуникативті құзыреттілікке  [мәдениетаралық құзыреттілікке (лингвистикалық, қоғамдық-мәдени, қоғамдық-лингвитсикалық, дискурсивтік, компенсаторлық, өздігінен білім алу)] </w:t>
      </w:r>
      <w:r w:rsidRPr="00256CBE">
        <w:rPr>
          <w:rFonts w:ascii="Times New Roman" w:hAnsi="Times New Roman" w:cs="Times New Roman"/>
          <w:sz w:val="28"/>
          <w:szCs w:val="28"/>
          <w:lang w:val="kk-KZ"/>
        </w:rPr>
        <w:sym w:font="Symbol" w:char="F0AE"/>
      </w:r>
      <w:r w:rsidRPr="00256CBE">
        <w:rPr>
          <w:rFonts w:ascii="Times New Roman" w:hAnsi="Times New Roman" w:cs="Times New Roman"/>
          <w:sz w:val="28"/>
          <w:szCs w:val="28"/>
          <w:lang w:val="kk-KZ"/>
        </w:rPr>
        <w:t xml:space="preserve"> шеттілдік медиакоммуникативті құзыреттілікке бағыттаған.</w:t>
      </w:r>
      <w:r w:rsidR="005A43DE"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Зерттеуші ұсынған пікірге сүйенсек «шеттілдік медиакоммуникативті құзыреттілік» - арнайы құзыреттіліктер тізімінде, ал оны қалыптастыру үшін кілттік, яғни негізгі және базалық құзыреттіліктерді қарлыптастыру кезеңдерінен өтеді (сурет  5) [67]. </w:t>
      </w:r>
    </w:p>
    <w:p w14:paraId="13CF8D1F" w14:textId="181C98AD" w:rsidR="003D583A" w:rsidRPr="00256CBE" w:rsidRDefault="00C82447" w:rsidP="00746AEA">
      <w:pPr>
        <w:spacing w:after="0" w:line="240" w:lineRule="auto"/>
        <w:jc w:val="center"/>
        <w:rPr>
          <w:rFonts w:ascii="Times New Roman" w:hAnsi="Times New Roman" w:cs="Times New Roman"/>
          <w:sz w:val="28"/>
          <w:szCs w:val="28"/>
          <w:lang w:val="kk-KZ"/>
        </w:rPr>
      </w:pPr>
      <w:r w:rsidRPr="00256CBE">
        <w:rPr>
          <w:rFonts w:ascii="Times New Roman" w:hAnsi="Times New Roman" w:cs="Times New Roman"/>
          <w:noProof/>
          <w:sz w:val="28"/>
          <w:szCs w:val="28"/>
        </w:rPr>
        <w:lastRenderedPageBreak/>
        <w:drawing>
          <wp:inline distT="0" distB="0" distL="0" distR="0" wp14:anchorId="23B2DFD9" wp14:editId="7DB27174">
            <wp:extent cx="5486400" cy="320040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1C659E7A" w14:textId="77777777" w:rsidR="003D583A" w:rsidRPr="00256CBE" w:rsidRDefault="003D583A" w:rsidP="00746AEA">
      <w:pPr>
        <w:spacing w:after="0" w:line="240" w:lineRule="auto"/>
        <w:ind w:firstLine="709"/>
        <w:jc w:val="center"/>
        <w:rPr>
          <w:rFonts w:ascii="Times New Roman" w:hAnsi="Times New Roman" w:cs="Times New Roman"/>
          <w:sz w:val="28"/>
          <w:szCs w:val="28"/>
          <w:lang w:val="kk-KZ"/>
        </w:rPr>
      </w:pPr>
    </w:p>
    <w:p w14:paraId="017D7B5A" w14:textId="1C4991FC" w:rsidR="003D583A" w:rsidRPr="00256CBE" w:rsidRDefault="003D583A"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5 –ЖЖОКБҰ шеттілдік білім беру үрдісіндегі ШМҚ (Васильева Е.В.) </w:t>
      </w:r>
    </w:p>
    <w:p w14:paraId="4D722FA3" w14:textId="77777777" w:rsidR="00D36896" w:rsidRPr="00256CBE" w:rsidRDefault="00D36896" w:rsidP="00746AEA">
      <w:pPr>
        <w:spacing w:after="0" w:line="240" w:lineRule="auto"/>
        <w:ind w:firstLine="709"/>
        <w:jc w:val="center"/>
        <w:rPr>
          <w:rFonts w:ascii="Times New Roman" w:hAnsi="Times New Roman" w:cs="Times New Roman"/>
          <w:sz w:val="28"/>
          <w:szCs w:val="28"/>
          <w:lang w:val="kk-KZ"/>
        </w:rPr>
      </w:pPr>
    </w:p>
    <w:p w14:paraId="0FEA4597" w14:textId="26A25F66" w:rsidR="003D583A" w:rsidRPr="00256CBE" w:rsidRDefault="0065680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М</w:t>
      </w:r>
      <w:r w:rsidR="003D583A" w:rsidRPr="00256CBE">
        <w:rPr>
          <w:rFonts w:ascii="Times New Roman" w:hAnsi="Times New Roman" w:cs="Times New Roman"/>
          <w:sz w:val="28"/>
          <w:szCs w:val="28"/>
          <w:lang w:val="kk-KZ"/>
        </w:rPr>
        <w:t>едиақұзыреттіліктің құрылымын неміс п</w:t>
      </w:r>
      <w:r w:rsidR="00EC5A2F" w:rsidRPr="00256CBE">
        <w:rPr>
          <w:rFonts w:ascii="Times New Roman" w:hAnsi="Times New Roman" w:cs="Times New Roman"/>
          <w:sz w:val="28"/>
          <w:szCs w:val="28"/>
          <w:lang w:val="kk-KZ"/>
        </w:rPr>
        <w:t>е</w:t>
      </w:r>
      <w:r w:rsidR="003D583A" w:rsidRPr="00256CBE">
        <w:rPr>
          <w:rFonts w:ascii="Times New Roman" w:hAnsi="Times New Roman" w:cs="Times New Roman"/>
          <w:sz w:val="28"/>
          <w:szCs w:val="28"/>
          <w:lang w:val="kk-KZ"/>
        </w:rPr>
        <w:t xml:space="preserve">дагогі В.Вебер келесідей әзірлеген (сурет  </w:t>
      </w:r>
      <w:r w:rsidRPr="00256CBE">
        <w:rPr>
          <w:rFonts w:ascii="Times New Roman" w:hAnsi="Times New Roman" w:cs="Times New Roman"/>
          <w:sz w:val="28"/>
          <w:szCs w:val="28"/>
          <w:lang w:val="kk-KZ"/>
        </w:rPr>
        <w:t>6</w:t>
      </w:r>
      <w:r w:rsidR="003D583A" w:rsidRPr="00256CBE">
        <w:rPr>
          <w:rFonts w:ascii="Times New Roman" w:hAnsi="Times New Roman" w:cs="Times New Roman"/>
          <w:sz w:val="28"/>
          <w:szCs w:val="28"/>
          <w:lang w:val="kk-KZ"/>
        </w:rPr>
        <w:t xml:space="preserve">): </w:t>
      </w:r>
    </w:p>
    <w:p w14:paraId="297C6E53" w14:textId="77777777" w:rsidR="003D583A" w:rsidRPr="00256CBE" w:rsidRDefault="003D583A"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noProof/>
          <w:sz w:val="28"/>
          <w:szCs w:val="28"/>
          <w:lang w:val="kk-KZ"/>
        </w:rPr>
        <w:drawing>
          <wp:inline distT="0" distB="0" distL="0" distR="0" wp14:anchorId="77849497" wp14:editId="646604D7">
            <wp:extent cx="5745480" cy="2575560"/>
            <wp:effectExtent l="0" t="38100" r="0"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25A13009" w14:textId="32F72EB5" w:rsidR="003D583A" w:rsidRPr="00256CBE" w:rsidRDefault="003D583A" w:rsidP="00746AEA">
      <w:pPr>
        <w:spacing w:line="240" w:lineRule="auto"/>
        <w:ind w:left="360"/>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w:t>
      </w:r>
      <w:r w:rsidR="0065680E" w:rsidRPr="00256CBE">
        <w:rPr>
          <w:rFonts w:ascii="Times New Roman" w:hAnsi="Times New Roman" w:cs="Times New Roman"/>
          <w:sz w:val="28"/>
          <w:szCs w:val="28"/>
          <w:lang w:val="kk-KZ"/>
        </w:rPr>
        <w:t>6</w:t>
      </w:r>
      <w:r w:rsidRPr="00256CBE">
        <w:rPr>
          <w:rFonts w:ascii="Times New Roman" w:hAnsi="Times New Roman" w:cs="Times New Roman"/>
          <w:sz w:val="28"/>
          <w:szCs w:val="28"/>
          <w:lang w:val="kk-KZ"/>
        </w:rPr>
        <w:t xml:space="preserve"> – Медиақұзыреттіліктің құрылымы  (Вебер В.) [</w:t>
      </w:r>
      <w:r w:rsidR="0065680E" w:rsidRPr="00256CBE">
        <w:rPr>
          <w:rFonts w:ascii="Times New Roman" w:hAnsi="Times New Roman" w:cs="Times New Roman"/>
          <w:sz w:val="28"/>
          <w:szCs w:val="28"/>
          <w:lang w:val="kk-KZ"/>
        </w:rPr>
        <w:t>68</w:t>
      </w:r>
      <w:r w:rsidRPr="00256CBE">
        <w:rPr>
          <w:rFonts w:ascii="Times New Roman" w:hAnsi="Times New Roman" w:cs="Times New Roman"/>
          <w:sz w:val="28"/>
          <w:szCs w:val="28"/>
          <w:lang w:val="kk-KZ"/>
        </w:rPr>
        <w:t xml:space="preserve">].  </w:t>
      </w:r>
    </w:p>
    <w:p w14:paraId="33BC807E" w14:textId="0BB7AC9B" w:rsidR="003D583A" w:rsidRPr="00256CBE" w:rsidRDefault="003D583A"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Медиа бағытының даму барысына қомақты үлес қосқан келесі ғалымдардың бірі - А.В.Федоров. Ғалым медиа саласы бойынша жасалған зерттеу жұмыстарының нәтижесін медиа кеңістікте қолданылатын терминологияның басым бөлігіне тоқталып өтіп, осы сала бойынша ойларын білдірген зерттеушілердің пікірлеріне байланысты талқылаулар жасаған. Сонымен қатар, автор жоғарыда талданған зерттеушілер Дж.Поттер және В.Вебер пікірлеріне сүйене отырып «тұлғаның медиақұзыреттілік көрсеткіштерінің классификациясын» ұсынған (кесте 4) [</w:t>
      </w:r>
      <w:r w:rsidR="0065680E" w:rsidRPr="00256CBE">
        <w:rPr>
          <w:rFonts w:ascii="Times New Roman" w:hAnsi="Times New Roman" w:cs="Times New Roman"/>
          <w:sz w:val="28"/>
          <w:szCs w:val="28"/>
          <w:lang w:val="kk-KZ"/>
        </w:rPr>
        <w:t>69</w:t>
      </w:r>
      <w:r w:rsidRPr="00256CBE">
        <w:rPr>
          <w:rFonts w:ascii="Times New Roman" w:hAnsi="Times New Roman" w:cs="Times New Roman"/>
          <w:sz w:val="28"/>
          <w:szCs w:val="28"/>
          <w:lang w:val="kk-KZ"/>
        </w:rPr>
        <w:t>]:</w:t>
      </w:r>
    </w:p>
    <w:p w14:paraId="742D305E" w14:textId="77777777" w:rsidR="003D583A" w:rsidRPr="00256CBE" w:rsidRDefault="003D583A"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Кесте 4 – Медиақұзыреттілік көрсеткіштерінің классификациясы (Федоров А.В.)</w:t>
      </w:r>
    </w:p>
    <w:p w14:paraId="04A58D79" w14:textId="77777777" w:rsidR="003D583A" w:rsidRPr="00256CBE" w:rsidRDefault="003D583A" w:rsidP="00746AEA">
      <w:pPr>
        <w:spacing w:after="0" w:line="240" w:lineRule="auto"/>
        <w:ind w:firstLine="709"/>
        <w:jc w:val="both"/>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566"/>
        <w:gridCol w:w="2001"/>
        <w:gridCol w:w="6971"/>
      </w:tblGrid>
      <w:tr w:rsidR="00256CBE" w:rsidRPr="00256CBE" w14:paraId="4FA3F12D" w14:textId="77777777" w:rsidTr="00D71EDE">
        <w:trPr>
          <w:trHeight w:val="402"/>
        </w:trPr>
        <w:tc>
          <w:tcPr>
            <w:tcW w:w="566" w:type="dxa"/>
          </w:tcPr>
          <w:p w14:paraId="5E31103B" w14:textId="77777777" w:rsidR="00D71EDE" w:rsidRPr="00256CBE" w:rsidRDefault="00D71EDE" w:rsidP="00746AEA">
            <w:pPr>
              <w:jc w:val="both"/>
              <w:rPr>
                <w:rFonts w:ascii="Times New Roman" w:hAnsi="Times New Roman" w:cs="Times New Roman"/>
                <w:sz w:val="20"/>
                <w:szCs w:val="20"/>
                <w:lang w:val="ru-RU"/>
              </w:rPr>
            </w:pPr>
            <w:r w:rsidRPr="00256CBE">
              <w:rPr>
                <w:rFonts w:ascii="Times New Roman" w:hAnsi="Times New Roman" w:cs="Times New Roman"/>
                <w:sz w:val="20"/>
                <w:szCs w:val="20"/>
                <w:lang w:val="ru-RU"/>
              </w:rPr>
              <w:t>№</w:t>
            </w:r>
          </w:p>
        </w:tc>
        <w:tc>
          <w:tcPr>
            <w:tcW w:w="2001" w:type="dxa"/>
          </w:tcPr>
          <w:p w14:paraId="1B4886E5"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МҚ көрсеткіштері</w:t>
            </w:r>
          </w:p>
        </w:tc>
        <w:tc>
          <w:tcPr>
            <w:tcW w:w="6971" w:type="dxa"/>
          </w:tcPr>
          <w:p w14:paraId="486BC267"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Тұлғаның МҚ көрсеткіштер мазмұнын декодтау</w:t>
            </w:r>
          </w:p>
        </w:tc>
      </w:tr>
      <w:tr w:rsidR="00256CBE" w:rsidRPr="00256CBE" w14:paraId="272DEB83" w14:textId="77777777" w:rsidTr="00D71EDE">
        <w:trPr>
          <w:trHeight w:val="1017"/>
        </w:trPr>
        <w:tc>
          <w:tcPr>
            <w:tcW w:w="566" w:type="dxa"/>
          </w:tcPr>
          <w:p w14:paraId="5F681B85"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2001" w:type="dxa"/>
          </w:tcPr>
          <w:p w14:paraId="37F4A4CB"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Мотивациялық</w:t>
            </w:r>
          </w:p>
        </w:tc>
        <w:tc>
          <w:tcPr>
            <w:tcW w:w="6971" w:type="dxa"/>
          </w:tcPr>
          <w:p w14:paraId="3F62D3AB"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Медиа мен медиамәтін қолданысының мотиві: жанрлық, тақырыптық, эмоционалды, гносеологиялық, гедонистік, психологиялық,</w:t>
            </w:r>
          </w:p>
          <w:p w14:paraId="4D5F0B61"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моральдық, интеллектуалды, эстетикалық, терапевтік және т.б.;</w:t>
            </w:r>
          </w:p>
        </w:tc>
      </w:tr>
      <w:tr w:rsidR="00256CBE" w:rsidRPr="00256CBE" w14:paraId="7D4741BA" w14:textId="77777777" w:rsidTr="00D71EDE">
        <w:trPr>
          <w:trHeight w:val="201"/>
        </w:trPr>
        <w:tc>
          <w:tcPr>
            <w:tcW w:w="566" w:type="dxa"/>
          </w:tcPr>
          <w:p w14:paraId="27B0D603"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2001" w:type="dxa"/>
          </w:tcPr>
          <w:p w14:paraId="460EE743"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Байланыстық</w:t>
            </w:r>
          </w:p>
        </w:tc>
        <w:tc>
          <w:tcPr>
            <w:tcW w:w="6971" w:type="dxa"/>
          </w:tcPr>
          <w:p w14:paraId="44CADBB1"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Медиа және медиамәдениет туындысымен байланыс жиілігі;</w:t>
            </w:r>
          </w:p>
        </w:tc>
      </w:tr>
      <w:tr w:rsidR="00256CBE" w:rsidRPr="00256CBE" w14:paraId="7DE2ED21" w14:textId="77777777" w:rsidTr="00D71EDE">
        <w:trPr>
          <w:trHeight w:val="805"/>
        </w:trPr>
        <w:tc>
          <w:tcPr>
            <w:tcW w:w="566" w:type="dxa"/>
          </w:tcPr>
          <w:p w14:paraId="31B1895D"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c>
          <w:tcPr>
            <w:tcW w:w="2001" w:type="dxa"/>
          </w:tcPr>
          <w:p w14:paraId="02EF73F4"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Ақпараттық</w:t>
            </w:r>
          </w:p>
        </w:tc>
        <w:tc>
          <w:tcPr>
            <w:tcW w:w="6971" w:type="dxa"/>
          </w:tcPr>
          <w:p w14:paraId="37400FD6"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Терминологияны,</w:t>
            </w:r>
          </w:p>
          <w:p w14:paraId="2FAC676D"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Теория, медиамәдениет тарихын,</w:t>
            </w:r>
          </w:p>
          <w:p w14:paraId="0408938C"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жаппай процесс</w:t>
            </w:r>
          </w:p>
          <w:p w14:paraId="58111842"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коммуникацияларден хабардар болу;</w:t>
            </w:r>
          </w:p>
        </w:tc>
      </w:tr>
      <w:tr w:rsidR="00256CBE" w:rsidRPr="00256CBE" w14:paraId="3C9C1FAA" w14:textId="77777777" w:rsidTr="00D71EDE">
        <w:trPr>
          <w:trHeight w:val="201"/>
        </w:trPr>
        <w:tc>
          <w:tcPr>
            <w:tcW w:w="566" w:type="dxa"/>
          </w:tcPr>
          <w:p w14:paraId="05B00E31"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w:t>
            </w:r>
          </w:p>
        </w:tc>
        <w:tc>
          <w:tcPr>
            <w:tcW w:w="2001" w:type="dxa"/>
          </w:tcPr>
          <w:p w14:paraId="4E1D2360"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Перцептивті</w:t>
            </w:r>
          </w:p>
        </w:tc>
        <w:tc>
          <w:tcPr>
            <w:tcW w:w="6971" w:type="dxa"/>
          </w:tcPr>
          <w:p w14:paraId="4EE2EED8"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Медиамәтін қабылдау қабілеті;</w:t>
            </w:r>
          </w:p>
        </w:tc>
      </w:tr>
      <w:tr w:rsidR="00256CBE" w:rsidRPr="00256CBE" w14:paraId="7748BC6A" w14:textId="77777777" w:rsidTr="00D71EDE">
        <w:trPr>
          <w:trHeight w:val="603"/>
        </w:trPr>
        <w:tc>
          <w:tcPr>
            <w:tcW w:w="566" w:type="dxa"/>
          </w:tcPr>
          <w:p w14:paraId="4C7798FE"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w:t>
            </w:r>
          </w:p>
        </w:tc>
        <w:tc>
          <w:tcPr>
            <w:tcW w:w="2001" w:type="dxa"/>
          </w:tcPr>
          <w:p w14:paraId="2335391E"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Түсіндірмелі/бағалаушы</w:t>
            </w:r>
          </w:p>
        </w:tc>
        <w:tc>
          <w:tcPr>
            <w:tcW w:w="6971" w:type="dxa"/>
          </w:tcPr>
          <w:p w14:paraId="4BDCFC81"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Сыни дағдылар мен медиақабылдау  негізінде қоғамда түрлі жанрлар мен түрлеріне байланысты медиамәтіндерді талдау қабілеті;</w:t>
            </w:r>
          </w:p>
        </w:tc>
      </w:tr>
      <w:tr w:rsidR="00256CBE" w:rsidRPr="00256CBE" w14:paraId="07A76C2C" w14:textId="77777777" w:rsidTr="00D71EDE">
        <w:trPr>
          <w:trHeight w:val="815"/>
        </w:trPr>
        <w:tc>
          <w:tcPr>
            <w:tcW w:w="566" w:type="dxa"/>
          </w:tcPr>
          <w:p w14:paraId="3C7119BB"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6</w:t>
            </w:r>
          </w:p>
        </w:tc>
        <w:tc>
          <w:tcPr>
            <w:tcW w:w="2001" w:type="dxa"/>
          </w:tcPr>
          <w:p w14:paraId="59F4F213"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Тәжірибелі-операциялық (әрекетке негізделген)</w:t>
            </w:r>
          </w:p>
        </w:tc>
        <w:tc>
          <w:tcPr>
            <w:tcW w:w="6971" w:type="dxa"/>
          </w:tcPr>
          <w:p w14:paraId="24F7A642"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Медиа саласында медиамәтіндерді таңдау/өндіру/тарату қабілеті; </w:t>
            </w:r>
          </w:p>
        </w:tc>
      </w:tr>
      <w:tr w:rsidR="00D71EDE" w:rsidRPr="00256CBE" w14:paraId="55685418" w14:textId="77777777" w:rsidTr="00D71EDE">
        <w:trPr>
          <w:trHeight w:val="414"/>
        </w:trPr>
        <w:tc>
          <w:tcPr>
            <w:tcW w:w="566" w:type="dxa"/>
          </w:tcPr>
          <w:p w14:paraId="3CED8510"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7</w:t>
            </w:r>
          </w:p>
        </w:tc>
        <w:tc>
          <w:tcPr>
            <w:tcW w:w="2001" w:type="dxa"/>
          </w:tcPr>
          <w:p w14:paraId="7F168FAD"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Шығармашылық</w:t>
            </w:r>
          </w:p>
        </w:tc>
        <w:tc>
          <w:tcPr>
            <w:tcW w:w="6971" w:type="dxa"/>
          </w:tcPr>
          <w:p w14:paraId="1F92CA06" w14:textId="77777777" w:rsidR="00D71EDE" w:rsidRPr="00256CBE" w:rsidRDefault="00D71ED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Әртүрлі әрекет аспектілерінде медиамен байланысты шығармашылық қабілеттерінің (перцептивті, ойын, көркем, зерттеу) болуы</w:t>
            </w:r>
          </w:p>
        </w:tc>
      </w:tr>
    </w:tbl>
    <w:p w14:paraId="1E6F1222" w14:textId="77777777" w:rsidR="003D583A" w:rsidRPr="00256CBE" w:rsidRDefault="003D583A" w:rsidP="00746AEA">
      <w:pPr>
        <w:spacing w:after="0" w:line="240" w:lineRule="auto"/>
        <w:ind w:firstLine="709"/>
        <w:jc w:val="both"/>
        <w:rPr>
          <w:rFonts w:ascii="Times New Roman" w:hAnsi="Times New Roman" w:cs="Times New Roman"/>
          <w:sz w:val="28"/>
          <w:szCs w:val="28"/>
          <w:lang w:val="kk-KZ"/>
        </w:rPr>
      </w:pPr>
    </w:p>
    <w:p w14:paraId="26176E08" w14:textId="77777777" w:rsidR="003D583A" w:rsidRPr="00256CBE" w:rsidRDefault="003D583A"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Ғылыми еңбектердегі ШМҚ/МКҚ құрамын анықтау мақсатында жасалған талдау нәтижелерін  жоғарыда көрсеттік. Сантүрлі ақпаратты саралай келе, байқағанымыз:</w:t>
      </w:r>
    </w:p>
    <w:p w14:paraId="6BE4EDEA" w14:textId="77777777" w:rsidR="003D583A" w:rsidRPr="00256CBE" w:rsidRDefault="003D583A" w:rsidP="0048121F">
      <w:pPr>
        <w:pStyle w:val="a4"/>
        <w:numPr>
          <w:ilvl w:val="0"/>
          <w:numId w:val="1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медиа құзыреттілік/медиакоммуникативті құзыреттілік» мәселелелері көптеген зерттеу жұмыстарының зерттеу нысаны;</w:t>
      </w:r>
    </w:p>
    <w:p w14:paraId="48880F03" w14:textId="6B2B28B5" w:rsidR="003D583A" w:rsidRPr="00256CBE" w:rsidRDefault="003D583A" w:rsidP="0048121F">
      <w:pPr>
        <w:pStyle w:val="a4"/>
        <w:numPr>
          <w:ilvl w:val="0"/>
          <w:numId w:val="1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ШМҚ/МКҚ құрамын сипаттаушы элементтер әр зерттеуші тарапынан түрлі терминдермен (элемент, көрсеткіш, дағды т.б.) сипатталады; </w:t>
      </w:r>
      <w:bookmarkStart w:id="9" w:name="_Hlk183372384"/>
    </w:p>
    <w:p w14:paraId="26B4BA3C" w14:textId="71C59479" w:rsidR="003D583A" w:rsidRPr="00256CBE" w:rsidRDefault="003D583A" w:rsidP="0048121F">
      <w:pPr>
        <w:pStyle w:val="a4"/>
        <w:numPr>
          <w:ilvl w:val="0"/>
          <w:numId w:val="1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ШМҚ</w:t>
      </w:r>
      <w:bookmarkEnd w:id="9"/>
      <w:r w:rsidRPr="00256CBE">
        <w:rPr>
          <w:rFonts w:ascii="Times New Roman" w:hAnsi="Times New Roman" w:cs="Times New Roman"/>
          <w:sz w:val="28"/>
          <w:szCs w:val="28"/>
          <w:lang w:val="kk-KZ"/>
        </w:rPr>
        <w:t xml:space="preserve">/МКҚ құрамының ортақ бір ғана тізімінің болмауы. </w:t>
      </w:r>
    </w:p>
    <w:p w14:paraId="7E5968F5" w14:textId="61D7299E" w:rsidR="003D583A" w:rsidRPr="00256CBE" w:rsidRDefault="00547CAC"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Нәтижесінде, з</w:t>
      </w:r>
      <w:r w:rsidR="003D583A" w:rsidRPr="00256CBE">
        <w:rPr>
          <w:rFonts w:ascii="Times New Roman" w:hAnsi="Times New Roman" w:cs="Times New Roman"/>
          <w:sz w:val="28"/>
          <w:szCs w:val="28"/>
          <w:lang w:val="kk-KZ"/>
        </w:rPr>
        <w:t xml:space="preserve">ерттеу жұмысымыздың шеңберінде қарастырылған ШМҚ құрамының мәселесінің қорытындысы ретінде </w:t>
      </w:r>
      <w:r w:rsidR="003D583A" w:rsidRPr="00256CBE">
        <w:rPr>
          <w:rFonts w:ascii="Times New Roman" w:hAnsi="Times New Roman" w:cs="Times New Roman"/>
          <w:b/>
          <w:bCs/>
          <w:sz w:val="28"/>
          <w:szCs w:val="28"/>
          <w:lang w:val="kk-KZ"/>
        </w:rPr>
        <w:t>субқұзыреттілік</w:t>
      </w:r>
      <w:r w:rsidR="003D583A" w:rsidRPr="00256CBE">
        <w:rPr>
          <w:rFonts w:ascii="Times New Roman" w:hAnsi="Times New Roman" w:cs="Times New Roman"/>
          <w:sz w:val="28"/>
          <w:szCs w:val="28"/>
          <w:lang w:val="kk-KZ"/>
        </w:rPr>
        <w:t xml:space="preserve"> тұрғысынан зерделен</w:t>
      </w:r>
      <w:r w:rsidRPr="00256CBE">
        <w:rPr>
          <w:rFonts w:ascii="Times New Roman" w:hAnsi="Times New Roman" w:cs="Times New Roman"/>
          <w:sz w:val="28"/>
          <w:szCs w:val="28"/>
          <w:lang w:val="kk-KZ"/>
        </w:rPr>
        <w:t>уі қажет</w:t>
      </w:r>
      <w:r w:rsidR="00B42BB5"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деген пікірді ұстана отырып, онық құрылымын</w:t>
      </w:r>
      <w:r w:rsidR="003D583A" w:rsidRPr="00256CBE">
        <w:rPr>
          <w:rFonts w:ascii="Times New Roman" w:hAnsi="Times New Roman" w:cs="Times New Roman"/>
          <w:sz w:val="28"/>
          <w:szCs w:val="28"/>
          <w:lang w:val="kk-KZ"/>
        </w:rPr>
        <w:t xml:space="preserve"> төменде ШМҚ құрамдас бөліктері атты суретте ұсын</w:t>
      </w:r>
      <w:r w:rsidRPr="00256CBE">
        <w:rPr>
          <w:rFonts w:ascii="Times New Roman" w:hAnsi="Times New Roman" w:cs="Times New Roman"/>
          <w:sz w:val="28"/>
          <w:szCs w:val="28"/>
          <w:lang w:val="kk-KZ"/>
        </w:rPr>
        <w:t xml:space="preserve">дық </w:t>
      </w:r>
      <w:r w:rsidR="003D583A" w:rsidRPr="00256CBE">
        <w:rPr>
          <w:rFonts w:ascii="Times New Roman" w:hAnsi="Times New Roman" w:cs="Times New Roman"/>
          <w:sz w:val="28"/>
          <w:szCs w:val="28"/>
          <w:lang w:val="kk-KZ"/>
        </w:rPr>
        <w:t>(</w:t>
      </w:r>
      <w:r w:rsidR="00191264">
        <w:rPr>
          <w:rFonts w:ascii="Times New Roman" w:hAnsi="Times New Roman" w:cs="Times New Roman"/>
          <w:sz w:val="28"/>
          <w:szCs w:val="28"/>
          <w:lang w:val="kk-KZ"/>
        </w:rPr>
        <w:t>С</w:t>
      </w:r>
      <w:r w:rsidR="003D583A" w:rsidRPr="00256CBE">
        <w:rPr>
          <w:rFonts w:ascii="Times New Roman" w:hAnsi="Times New Roman" w:cs="Times New Roman"/>
          <w:sz w:val="28"/>
          <w:szCs w:val="28"/>
          <w:lang w:val="kk-KZ"/>
        </w:rPr>
        <w:t>урет</w:t>
      </w:r>
      <w:r w:rsidR="0065680E" w:rsidRPr="00256CBE">
        <w:rPr>
          <w:rFonts w:ascii="Times New Roman" w:hAnsi="Times New Roman" w:cs="Times New Roman"/>
          <w:sz w:val="28"/>
          <w:szCs w:val="28"/>
          <w:lang w:val="kk-KZ"/>
        </w:rPr>
        <w:t xml:space="preserve"> 7</w:t>
      </w:r>
      <w:r w:rsidR="003D583A" w:rsidRPr="00256CBE">
        <w:rPr>
          <w:rFonts w:ascii="Times New Roman" w:hAnsi="Times New Roman" w:cs="Times New Roman"/>
          <w:sz w:val="28"/>
          <w:szCs w:val="28"/>
          <w:lang w:val="kk-KZ"/>
        </w:rPr>
        <w:t>):</w:t>
      </w:r>
      <w:r w:rsidR="003D583A" w:rsidRPr="00256CBE">
        <w:rPr>
          <w:rFonts w:ascii="Times New Roman" w:hAnsi="Times New Roman" w:cs="Times New Roman"/>
          <w:b/>
          <w:bCs/>
          <w:sz w:val="28"/>
          <w:szCs w:val="28"/>
          <w:lang w:val="kk-KZ"/>
        </w:rPr>
        <w:t xml:space="preserve"> </w:t>
      </w:r>
      <w:r w:rsidR="003D583A" w:rsidRPr="00256CBE">
        <w:rPr>
          <w:rFonts w:ascii="Times New Roman" w:hAnsi="Times New Roman" w:cs="Times New Roman"/>
          <w:b/>
          <w:bCs/>
          <w:noProof/>
          <w:sz w:val="28"/>
          <w:szCs w:val="28"/>
          <w:lang w:val="kk-KZ"/>
        </w:rPr>
        <w:drawing>
          <wp:inline distT="0" distB="0" distL="0" distR="0" wp14:anchorId="654E41AD" wp14:editId="2CE5CD20">
            <wp:extent cx="5928360" cy="1554480"/>
            <wp:effectExtent l="0" t="0" r="15240"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71C850D" w14:textId="39E1D4D1" w:rsidR="003D583A" w:rsidRPr="00256CBE" w:rsidRDefault="003D583A" w:rsidP="00746AEA">
      <w:pPr>
        <w:spacing w:line="240" w:lineRule="auto"/>
        <w:ind w:left="360"/>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w:t>
      </w:r>
      <w:r w:rsidR="0065680E" w:rsidRPr="00256CBE">
        <w:rPr>
          <w:rFonts w:ascii="Times New Roman" w:hAnsi="Times New Roman" w:cs="Times New Roman"/>
          <w:sz w:val="28"/>
          <w:szCs w:val="28"/>
          <w:lang w:val="kk-KZ"/>
        </w:rPr>
        <w:t>7</w:t>
      </w:r>
      <w:r w:rsidRPr="00256CBE">
        <w:rPr>
          <w:rFonts w:ascii="Times New Roman" w:hAnsi="Times New Roman" w:cs="Times New Roman"/>
          <w:sz w:val="28"/>
          <w:szCs w:val="28"/>
          <w:lang w:val="kk-KZ"/>
        </w:rPr>
        <w:t xml:space="preserve"> –</w:t>
      </w:r>
      <w:r w:rsidR="001D3B01"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ШМҚ құрамындағы субқұзыреттіліктер </w:t>
      </w:r>
    </w:p>
    <w:p w14:paraId="2C291BEA" w14:textId="171907DB"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Осылайша, ғылыми жұмысымыздың шеңберінде қалыптастырылуы тиіс құзыреттіліктің құрамдас бөліктері ұсынылып,  ШМҚ анықтамасы берілді. </w:t>
      </w:r>
      <w:r w:rsidR="001D3B01" w:rsidRPr="00256CBE">
        <w:rPr>
          <w:rFonts w:ascii="Times New Roman" w:eastAsia="Calibri" w:hAnsi="Times New Roman" w:cs="Times New Roman"/>
          <w:sz w:val="28"/>
          <w:szCs w:val="28"/>
          <w:lang w:val="kk-KZ"/>
        </w:rPr>
        <w:t>Қ</w:t>
      </w:r>
      <w:r w:rsidRPr="00256CBE">
        <w:rPr>
          <w:rFonts w:ascii="Times New Roman" w:eastAsia="Calibri" w:hAnsi="Times New Roman" w:cs="Times New Roman"/>
          <w:sz w:val="28"/>
          <w:szCs w:val="28"/>
          <w:lang w:val="kk-KZ"/>
        </w:rPr>
        <w:t xml:space="preserve">ұзыреттіліктің бұл түрінің білім беру бағдарламасындағы рөлі Абылай хан атындағы халықаралық қатынастар және әлем тілдері университетінің </w:t>
      </w:r>
      <w:r w:rsidRPr="00256CBE">
        <w:rPr>
          <w:rFonts w:ascii="Times New Roman" w:eastAsia="Calibri" w:hAnsi="Times New Roman" w:cs="Times New Roman"/>
          <w:sz w:val="28"/>
          <w:szCs w:val="28"/>
          <w:lang w:val="kk-KZ"/>
        </w:rPr>
        <w:lastRenderedPageBreak/>
        <w:t>қолданысындағы білім беру бағдарламасындағы еңбек функцияларда келесідей көрініс табады:</w:t>
      </w:r>
    </w:p>
    <w:p w14:paraId="4020B1D4"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Өзектілігі жоғары ақпаратты іздеу және дайындап ұсыну;</w:t>
      </w:r>
    </w:p>
    <w:p w14:paraId="4152F958"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Белгіленген тақырып бойынша контент дайындау;</w:t>
      </w:r>
    </w:p>
    <w:p w14:paraId="27346AF4"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Нарықты зерттеу, талдау арқылы трендттерден хабардар болу т.б.</w:t>
      </w:r>
    </w:p>
    <w:p w14:paraId="20F7DF25" w14:textId="37C3212C" w:rsidR="003D583A" w:rsidRPr="00256CBE" w:rsidRDefault="00DC7FC1"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Осы көрсетілген еңбек функциялары шеттілдік медиакоммуникативті құзыреттілігінің құрамын лингвопрагматикалық субқұзыреттілік, әлеуметтік-мәдени субқұзыреттілік, ақпараттық-аналитикалық субқұзыреттілік, цифрлық субқұзыреттілік</w:t>
      </w:r>
      <w:r w:rsidR="00B42BB5" w:rsidRPr="00256CBE">
        <w:rPr>
          <w:rFonts w:ascii="Times New Roman" w:eastAsia="Calibri" w:hAnsi="Times New Roman" w:cs="Times New Roman"/>
          <w:sz w:val="28"/>
          <w:szCs w:val="28"/>
          <w:lang w:val="kk-KZ"/>
        </w:rPr>
        <w:t>тер түрінде анықтауға себеп болды</w:t>
      </w:r>
      <w:r w:rsidR="008A0EA5" w:rsidRPr="00256CBE">
        <w:rPr>
          <w:rFonts w:ascii="Times New Roman" w:eastAsia="Calibri" w:hAnsi="Times New Roman" w:cs="Times New Roman"/>
          <w:sz w:val="28"/>
          <w:szCs w:val="28"/>
          <w:lang w:val="kk-KZ"/>
        </w:rPr>
        <w:t xml:space="preserve"> </w:t>
      </w:r>
      <w:r w:rsidR="003D583A" w:rsidRPr="00256CBE">
        <w:rPr>
          <w:rFonts w:ascii="Times New Roman" w:eastAsia="Calibri" w:hAnsi="Times New Roman" w:cs="Times New Roman"/>
          <w:sz w:val="28"/>
          <w:szCs w:val="28"/>
          <w:lang w:val="kk-KZ"/>
        </w:rPr>
        <w:t>[</w:t>
      </w:r>
      <w:r w:rsidR="0065680E" w:rsidRPr="00256CBE">
        <w:rPr>
          <w:rFonts w:ascii="Times New Roman" w:eastAsia="Calibri" w:hAnsi="Times New Roman" w:cs="Times New Roman"/>
          <w:sz w:val="28"/>
          <w:szCs w:val="28"/>
          <w:lang w:val="kk-KZ"/>
        </w:rPr>
        <w:t>70</w:t>
      </w:r>
      <w:r w:rsidR="003D583A" w:rsidRPr="00256CBE">
        <w:rPr>
          <w:rFonts w:ascii="Times New Roman" w:eastAsia="Calibri" w:hAnsi="Times New Roman" w:cs="Times New Roman"/>
          <w:sz w:val="28"/>
          <w:szCs w:val="28"/>
          <w:lang w:val="kk-KZ"/>
        </w:rPr>
        <w:t>].</w:t>
      </w:r>
    </w:p>
    <w:p w14:paraId="60385360" w14:textId="3D2D2840" w:rsidR="003D583A" w:rsidRPr="00256CBE" w:rsidRDefault="00517F6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М</w:t>
      </w:r>
      <w:r w:rsidR="003D583A" w:rsidRPr="00256CBE">
        <w:rPr>
          <w:rFonts w:ascii="Times New Roman" w:eastAsia="Calibri" w:hAnsi="Times New Roman" w:cs="Times New Roman"/>
          <w:sz w:val="28"/>
          <w:szCs w:val="28"/>
          <w:lang w:val="kk-KZ"/>
        </w:rPr>
        <w:t>едиа коммуникативті терминнің құрамдас бөліктерін зерттей келе, медиакоммуникация терминінің мағыналық компоненттері</w:t>
      </w:r>
      <w:r w:rsidRPr="00256CBE">
        <w:rPr>
          <w:rFonts w:ascii="Times New Roman" w:eastAsia="Calibri" w:hAnsi="Times New Roman" w:cs="Times New Roman"/>
          <w:sz w:val="28"/>
          <w:szCs w:val="28"/>
          <w:lang w:val="kk-KZ"/>
        </w:rPr>
        <w:t xml:space="preserve"> </w:t>
      </w:r>
      <w:r w:rsidR="003D583A" w:rsidRPr="00256CBE">
        <w:rPr>
          <w:rFonts w:ascii="Times New Roman" w:eastAsia="Calibri" w:hAnsi="Times New Roman" w:cs="Times New Roman"/>
          <w:sz w:val="28"/>
          <w:szCs w:val="28"/>
          <w:lang w:val="kk-KZ"/>
        </w:rPr>
        <w:t>«</w:t>
      </w:r>
      <w:r w:rsidR="003D583A" w:rsidRPr="00256CBE">
        <w:rPr>
          <w:rFonts w:ascii="Times New Roman" w:eastAsia="Calibri" w:hAnsi="Times New Roman" w:cs="Times New Roman"/>
          <w:b/>
          <w:bCs/>
          <w:sz w:val="28"/>
          <w:szCs w:val="28"/>
          <w:lang w:val="kk-KZ"/>
        </w:rPr>
        <w:t>Медиасауаттылық</w:t>
      </w:r>
      <w:r w:rsidR="003D583A" w:rsidRPr="00256CBE">
        <w:rPr>
          <w:rFonts w:ascii="Times New Roman" w:eastAsia="Calibri" w:hAnsi="Times New Roman" w:cs="Times New Roman"/>
          <w:sz w:val="28"/>
          <w:szCs w:val="28"/>
          <w:lang w:val="kk-KZ"/>
        </w:rPr>
        <w:t xml:space="preserve">» ұғымымен </w:t>
      </w:r>
      <w:r w:rsidRPr="00256CBE">
        <w:rPr>
          <w:rFonts w:ascii="Times New Roman" w:eastAsia="Calibri" w:hAnsi="Times New Roman" w:cs="Times New Roman"/>
          <w:sz w:val="28"/>
          <w:szCs w:val="28"/>
          <w:lang w:val="kk-KZ"/>
        </w:rPr>
        <w:t>ұштасып отыр</w:t>
      </w:r>
      <w:r w:rsidR="003D583A" w:rsidRPr="00256CBE">
        <w:rPr>
          <w:rFonts w:ascii="Times New Roman" w:eastAsia="Calibri" w:hAnsi="Times New Roman" w:cs="Times New Roman"/>
          <w:sz w:val="28"/>
          <w:szCs w:val="28"/>
          <w:lang w:val="kk-KZ"/>
        </w:rPr>
        <w:t xml:space="preserve">.    </w:t>
      </w:r>
    </w:p>
    <w:p w14:paraId="0E162DEA"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Ғылыми әдебиеттерде медиасауаттылық терминіне берілген келесідей сипаттама бар:</w:t>
      </w:r>
    </w:p>
    <w:p w14:paraId="7C33488B" w14:textId="5D874871" w:rsidR="003D583A" w:rsidRPr="00256CBE" w:rsidRDefault="003D583A" w:rsidP="00191264">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Чичерина Н. «медиасауаттылықты» еңбегінде заманауи медиа мәдениетті қоғамның мүшелерінің арасында адекватты қарым-қатынас жасау үшін қажетті негізгі құзыреттіліктердің бірі ретінде сипаттаған [7</w:t>
      </w:r>
      <w:r w:rsidR="00DA342B" w:rsidRPr="00256CBE">
        <w:rPr>
          <w:rFonts w:ascii="Times New Roman" w:eastAsia="Calibri" w:hAnsi="Times New Roman" w:cs="Times New Roman"/>
          <w:sz w:val="28"/>
          <w:szCs w:val="28"/>
          <w:lang w:val="kk-KZ"/>
        </w:rPr>
        <w:t>1</w:t>
      </w:r>
      <w:r w:rsidRPr="00256CBE">
        <w:rPr>
          <w:rFonts w:ascii="Times New Roman" w:eastAsia="Calibri" w:hAnsi="Times New Roman" w:cs="Times New Roman"/>
          <w:sz w:val="28"/>
          <w:szCs w:val="28"/>
          <w:lang w:val="kk-KZ"/>
        </w:rPr>
        <w:t>].</w:t>
      </w:r>
      <w:r w:rsidR="00191264">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Кубей Р.  Еңбегінде медиасауаттылық хабарламаны (messages) әртүрлі формада қолдану, талдау, бағалау және алмасу қабілеті ретінде сипатталады  [7</w:t>
      </w:r>
      <w:r w:rsidR="00DA342B" w:rsidRPr="00256CBE">
        <w:rPr>
          <w:rFonts w:ascii="Times New Roman" w:eastAsia="Calibri" w:hAnsi="Times New Roman" w:cs="Times New Roman"/>
          <w:sz w:val="28"/>
          <w:szCs w:val="28"/>
          <w:lang w:val="kk-KZ"/>
        </w:rPr>
        <w:t>2</w:t>
      </w:r>
      <w:r w:rsidRPr="00256CBE">
        <w:rPr>
          <w:rFonts w:ascii="Times New Roman" w:eastAsia="Calibri" w:hAnsi="Times New Roman" w:cs="Times New Roman"/>
          <w:sz w:val="28"/>
          <w:szCs w:val="28"/>
          <w:lang w:val="kk-KZ"/>
        </w:rPr>
        <w:t>].  Короченский А. [7</w:t>
      </w:r>
      <w:r w:rsidR="00DA342B" w:rsidRPr="00256CBE">
        <w:rPr>
          <w:rFonts w:ascii="Times New Roman" w:eastAsia="Calibri" w:hAnsi="Times New Roman" w:cs="Times New Roman"/>
          <w:sz w:val="28"/>
          <w:szCs w:val="28"/>
          <w:lang w:val="kk-KZ"/>
        </w:rPr>
        <w:t>3</w:t>
      </w:r>
      <w:r w:rsidRPr="00256CBE">
        <w:rPr>
          <w:rFonts w:ascii="Times New Roman" w:eastAsia="Calibri" w:hAnsi="Times New Roman" w:cs="Times New Roman"/>
          <w:sz w:val="28"/>
          <w:szCs w:val="28"/>
          <w:lang w:val="kk-KZ"/>
        </w:rPr>
        <w:t>], Пунженте Ж. [7</w:t>
      </w:r>
      <w:r w:rsidR="00DA342B" w:rsidRPr="00256CBE">
        <w:rPr>
          <w:rFonts w:ascii="Times New Roman" w:eastAsia="Calibri" w:hAnsi="Times New Roman" w:cs="Times New Roman"/>
          <w:sz w:val="28"/>
          <w:szCs w:val="28"/>
          <w:lang w:val="kk-KZ"/>
        </w:rPr>
        <w:t>4</w:t>
      </w:r>
      <w:r w:rsidRPr="00256CBE">
        <w:rPr>
          <w:rFonts w:ascii="Times New Roman" w:eastAsia="Calibri" w:hAnsi="Times New Roman" w:cs="Times New Roman"/>
          <w:sz w:val="28"/>
          <w:szCs w:val="28"/>
          <w:lang w:val="kk-KZ"/>
        </w:rPr>
        <w:t xml:space="preserve">], </w:t>
      </w:r>
      <w:r w:rsidRPr="00256CBE">
        <w:rPr>
          <w:rFonts w:ascii="Times New Roman" w:hAnsi="Times New Roman" w:cs="Times New Roman"/>
          <w:sz w:val="28"/>
          <w:szCs w:val="28"/>
          <w:lang w:val="kk-KZ"/>
        </w:rPr>
        <w:t xml:space="preserve"> Сьюс Д.</w:t>
      </w:r>
      <w:r w:rsidRPr="00256CBE">
        <w:rPr>
          <w:rFonts w:ascii="Times New Roman" w:eastAsia="Calibri" w:hAnsi="Times New Roman" w:cs="Times New Roman"/>
          <w:sz w:val="28"/>
          <w:szCs w:val="28"/>
          <w:lang w:val="kk-KZ"/>
        </w:rPr>
        <w:t xml:space="preserve"> [7</w:t>
      </w:r>
      <w:r w:rsidR="00DA342B" w:rsidRPr="00256CBE">
        <w:rPr>
          <w:rFonts w:ascii="Times New Roman" w:eastAsia="Calibri" w:hAnsi="Times New Roman" w:cs="Times New Roman"/>
          <w:sz w:val="28"/>
          <w:szCs w:val="28"/>
          <w:lang w:val="kk-KZ"/>
        </w:rPr>
        <w:t>5</w:t>
      </w:r>
      <w:r w:rsidRPr="00256CBE">
        <w:rPr>
          <w:rFonts w:ascii="Times New Roman" w:eastAsia="Calibri" w:hAnsi="Times New Roman" w:cs="Times New Roman"/>
          <w:sz w:val="28"/>
          <w:szCs w:val="28"/>
          <w:lang w:val="kk-KZ"/>
        </w:rPr>
        <w:t>] ғалымдардың еңбектерінде медиасауаттылық медиа білім саласының нәтижесі ретінде сипатталған.</w:t>
      </w:r>
    </w:p>
    <w:p w14:paraId="5672EC96" w14:textId="10AC1AAB"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Ал, Льюис Дж. пікіріне сүйенсек, медиасауаттылық – қолшатыр іспеттес (зонтичный) термин, себебі ғылыми аренада бұл ұғымның нақты анықтамасы жоқ деген пікірді ұстанады. Автор бұл ұғымға ақпаратпен жұмыс істеу, нақтылап кетсек, оған қол жеткізу, талдау, алмасу қабілеті [7</w:t>
      </w:r>
      <w:r w:rsidR="00DA342B" w:rsidRPr="00256CBE">
        <w:rPr>
          <w:rFonts w:ascii="Times New Roman" w:eastAsia="Calibri" w:hAnsi="Times New Roman" w:cs="Times New Roman"/>
          <w:sz w:val="28"/>
          <w:szCs w:val="28"/>
          <w:lang w:val="kk-KZ"/>
        </w:rPr>
        <w:t>6</w:t>
      </w:r>
      <w:r w:rsidRPr="00256CBE">
        <w:rPr>
          <w:rFonts w:ascii="Times New Roman" w:eastAsia="Calibri" w:hAnsi="Times New Roman" w:cs="Times New Roman"/>
          <w:sz w:val="28"/>
          <w:szCs w:val="28"/>
          <w:lang w:val="kk-KZ"/>
        </w:rPr>
        <w:t>]</w:t>
      </w:r>
      <w:r w:rsidR="003D403A"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w:t>
      </w:r>
    </w:p>
    <w:p w14:paraId="11EB2C82" w14:textId="19669046" w:rsidR="003D583A" w:rsidRPr="00256CBE" w:rsidRDefault="003D40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М</w:t>
      </w:r>
      <w:r w:rsidR="003D583A" w:rsidRPr="00256CBE">
        <w:rPr>
          <w:rFonts w:ascii="Times New Roman" w:eastAsia="Calibri" w:hAnsi="Times New Roman" w:cs="Times New Roman"/>
          <w:sz w:val="28"/>
          <w:szCs w:val="28"/>
          <w:lang w:val="kk-KZ"/>
        </w:rPr>
        <w:t>едиасауаттылық медиаорта экспеанциясы ретінде сипаттай отырып, оны техникалық қабілет санатынан алу қажеттілігін айтады, яғни медиасауатты тұлға тек медиатехнологияларды форма ретінде қолданушы ретінде сипатталып қана қоймай, сол жүйені когнитивті әрекеттер тұрғысынан құрылымдастырушы ретінде сипатталады деген пікір</w:t>
      </w:r>
      <w:r w:rsidRPr="00256CBE">
        <w:rPr>
          <w:rFonts w:ascii="Times New Roman" w:eastAsia="Calibri" w:hAnsi="Times New Roman" w:cs="Times New Roman"/>
          <w:sz w:val="28"/>
          <w:szCs w:val="28"/>
          <w:lang w:val="kk-KZ"/>
        </w:rPr>
        <w:t xml:space="preserve"> </w:t>
      </w:r>
      <w:r w:rsidR="003D583A" w:rsidRPr="00256CBE">
        <w:rPr>
          <w:rFonts w:ascii="Times New Roman" w:eastAsia="Calibri" w:hAnsi="Times New Roman" w:cs="Times New Roman"/>
          <w:sz w:val="28"/>
          <w:szCs w:val="28"/>
          <w:lang w:val="kk-KZ"/>
        </w:rPr>
        <w:t>де бар [</w:t>
      </w:r>
      <w:r w:rsidR="00DA342B" w:rsidRPr="00256CBE">
        <w:rPr>
          <w:rFonts w:ascii="Times New Roman" w:eastAsia="Calibri" w:hAnsi="Times New Roman" w:cs="Times New Roman"/>
          <w:sz w:val="28"/>
          <w:szCs w:val="28"/>
          <w:lang w:val="kk-KZ"/>
        </w:rPr>
        <w:t>77</w:t>
      </w:r>
      <w:r w:rsidR="003D583A" w:rsidRPr="00256CBE">
        <w:rPr>
          <w:rFonts w:ascii="Times New Roman" w:eastAsia="Calibri" w:hAnsi="Times New Roman" w:cs="Times New Roman"/>
          <w:sz w:val="28"/>
          <w:szCs w:val="28"/>
          <w:lang w:val="kk-KZ"/>
        </w:rPr>
        <w:t xml:space="preserve">]. </w:t>
      </w:r>
    </w:p>
    <w:p w14:paraId="4B0D7DCC" w14:textId="53E53E1B" w:rsidR="00BA6555"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Калифорния университетінің профессоры, </w:t>
      </w:r>
      <w:r w:rsidRPr="00256CBE">
        <w:rPr>
          <w:rFonts w:ascii="Times New Roman" w:eastAsia="Calibri" w:hAnsi="Times New Roman" w:cs="Times New Roman"/>
          <w:sz w:val="28"/>
          <w:szCs w:val="28"/>
          <w:lang w:val="en-US"/>
        </w:rPr>
        <w:t>W</w:t>
      </w:r>
      <w:r w:rsidRPr="00256CBE">
        <w:rPr>
          <w:rFonts w:ascii="Times New Roman" w:eastAsia="Calibri" w:hAnsi="Times New Roman" w:cs="Times New Roman"/>
          <w:sz w:val="28"/>
          <w:szCs w:val="28"/>
        </w:rPr>
        <w:t xml:space="preserve">. </w:t>
      </w:r>
      <w:r w:rsidRPr="00256CBE">
        <w:rPr>
          <w:rFonts w:ascii="Times New Roman" w:eastAsia="Calibri" w:hAnsi="Times New Roman" w:cs="Times New Roman"/>
          <w:sz w:val="28"/>
          <w:szCs w:val="28"/>
          <w:lang w:val="en-US"/>
        </w:rPr>
        <w:t>James</w:t>
      </w:r>
      <w:r w:rsidRPr="00256CBE">
        <w:rPr>
          <w:rFonts w:ascii="Times New Roman" w:eastAsia="Calibri" w:hAnsi="Times New Roman" w:cs="Times New Roman"/>
          <w:sz w:val="28"/>
          <w:szCs w:val="28"/>
        </w:rPr>
        <w:t xml:space="preserve">. Potter </w:t>
      </w:r>
      <w:r w:rsidRPr="00256CBE">
        <w:rPr>
          <w:rFonts w:ascii="Times New Roman" w:eastAsia="Calibri" w:hAnsi="Times New Roman" w:cs="Times New Roman"/>
          <w:sz w:val="28"/>
          <w:szCs w:val="28"/>
          <w:lang w:val="kk-KZ"/>
        </w:rPr>
        <w:t xml:space="preserve">өз еңбегінде қазіргі қоғамда медиа бағыттан тыс болу, тек сыртқы әлеммен қарым-қатынасы дамымыған арал тұрғындарында кездесетін құбылыс дей отырып, </w:t>
      </w:r>
      <w:r w:rsidRPr="00256CBE">
        <w:rPr>
          <w:rFonts w:ascii="Times New Roman" w:eastAsia="Calibri" w:hAnsi="Times New Roman" w:cs="Times New Roman"/>
          <w:sz w:val="28"/>
          <w:szCs w:val="28"/>
        </w:rPr>
        <w:t>media literacy</w:t>
      </w:r>
      <w:r w:rsidRPr="00256CBE">
        <w:rPr>
          <w:rFonts w:ascii="Times New Roman" w:eastAsia="Calibri" w:hAnsi="Times New Roman" w:cs="Times New Roman"/>
          <w:sz w:val="28"/>
          <w:szCs w:val="28"/>
          <w:lang w:val="kk-KZ"/>
        </w:rPr>
        <w:t xml:space="preserve"> ұғымына </w:t>
      </w:r>
      <w:r w:rsidRPr="00256CBE">
        <w:rPr>
          <w:rFonts w:ascii="Times New Roman" w:eastAsia="Calibri" w:hAnsi="Times New Roman" w:cs="Times New Roman"/>
          <w:sz w:val="28"/>
          <w:szCs w:val="28"/>
        </w:rPr>
        <w:t>mobile friendly, gadget friendly</w:t>
      </w:r>
      <w:r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rPr>
        <w:t xml:space="preserve"> apps friendly </w:t>
      </w:r>
      <w:r w:rsidRPr="00256CBE">
        <w:rPr>
          <w:rFonts w:ascii="Times New Roman" w:eastAsia="Calibri" w:hAnsi="Times New Roman" w:cs="Times New Roman"/>
          <w:sz w:val="28"/>
          <w:szCs w:val="28"/>
          <w:lang w:val="kk-KZ"/>
        </w:rPr>
        <w:t>т.б. терминдерді мағыналас деп қарастырады. Автордың пікірінше медиатехнологияларды қолдана отырып ақпарат алу, ол ақпаратты саралау мен талдау арқылы қолданысқа енгізу бұл ұғымның басты мақсаты [</w:t>
      </w:r>
      <w:r w:rsidR="00DA342B" w:rsidRPr="00256CBE">
        <w:rPr>
          <w:rFonts w:ascii="Times New Roman" w:eastAsia="Calibri" w:hAnsi="Times New Roman" w:cs="Times New Roman"/>
          <w:sz w:val="28"/>
          <w:szCs w:val="28"/>
          <w:lang w:val="kk-KZ"/>
        </w:rPr>
        <w:t>78</w:t>
      </w:r>
      <w:r w:rsidRPr="00256CBE">
        <w:rPr>
          <w:rFonts w:ascii="Times New Roman" w:eastAsia="Calibri" w:hAnsi="Times New Roman" w:cs="Times New Roman"/>
          <w:sz w:val="28"/>
          <w:szCs w:val="28"/>
          <w:lang w:val="kk-KZ"/>
        </w:rPr>
        <w:t>]. Медиасауаттылық түсінігінің қыр-сырын меңгерген тұлға, яғни бұл үдерістің нәтижесі - медиасауатты адам. Бұл нәтижелік көрсеткішке қойылатын талаптар саны шексіз, ғалымдардың бір тобы сандық, медиа технологияларды жетік меңгерген тұлға ретінде сипаттаса [</w:t>
      </w:r>
      <w:r w:rsidR="00DA342B" w:rsidRPr="00256CBE">
        <w:rPr>
          <w:rFonts w:ascii="Times New Roman" w:eastAsia="Calibri" w:hAnsi="Times New Roman" w:cs="Times New Roman"/>
          <w:sz w:val="28"/>
          <w:szCs w:val="28"/>
          <w:lang w:val="kk-KZ"/>
        </w:rPr>
        <w:t>79</w:t>
      </w:r>
      <w:r w:rsidR="00107506"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8</w:t>
      </w:r>
      <w:r w:rsidR="00DA342B" w:rsidRPr="00256CBE">
        <w:rPr>
          <w:rFonts w:ascii="Times New Roman" w:eastAsia="Calibri" w:hAnsi="Times New Roman" w:cs="Times New Roman"/>
          <w:sz w:val="28"/>
          <w:szCs w:val="28"/>
          <w:lang w:val="kk-KZ"/>
        </w:rPr>
        <w:t>3</w:t>
      </w:r>
      <w:r w:rsidRPr="00256CBE">
        <w:rPr>
          <w:rFonts w:ascii="Times New Roman" w:eastAsia="Calibri" w:hAnsi="Times New Roman" w:cs="Times New Roman"/>
          <w:sz w:val="28"/>
          <w:szCs w:val="28"/>
          <w:lang w:val="kk-KZ"/>
        </w:rPr>
        <w:t>], екінші ғалымдар тобы  медиа ақпаратты фактчекинг тәсілімен саралап, бейімдеп, медиа өнім өндіруші деген сипаттамамен анықтама береді [</w:t>
      </w:r>
      <w:r w:rsidR="00DA342B" w:rsidRPr="00256CBE">
        <w:rPr>
          <w:rFonts w:ascii="Times New Roman" w:eastAsia="Calibri" w:hAnsi="Times New Roman" w:cs="Times New Roman"/>
          <w:sz w:val="28"/>
          <w:szCs w:val="28"/>
          <w:lang w:val="kk-KZ"/>
        </w:rPr>
        <w:t>84</w:t>
      </w:r>
      <w:r w:rsidR="00107506" w:rsidRPr="00256CBE">
        <w:rPr>
          <w:rFonts w:ascii="Times New Roman" w:eastAsia="Calibri" w:hAnsi="Times New Roman" w:cs="Times New Roman"/>
          <w:sz w:val="28"/>
          <w:szCs w:val="28"/>
          <w:lang w:val="kk-KZ"/>
        </w:rPr>
        <w:t>-</w:t>
      </w:r>
      <w:r w:rsidR="00DA342B" w:rsidRPr="00256CBE">
        <w:rPr>
          <w:rFonts w:ascii="Times New Roman" w:eastAsia="Calibri" w:hAnsi="Times New Roman" w:cs="Times New Roman"/>
          <w:sz w:val="28"/>
          <w:szCs w:val="28"/>
          <w:lang w:val="kk-KZ"/>
        </w:rPr>
        <w:t>8</w:t>
      </w:r>
      <w:r w:rsidR="00BA6555" w:rsidRPr="00256CBE">
        <w:rPr>
          <w:rFonts w:ascii="Times New Roman" w:eastAsia="Calibri" w:hAnsi="Times New Roman" w:cs="Times New Roman"/>
          <w:sz w:val="28"/>
          <w:szCs w:val="28"/>
          <w:lang w:val="kk-KZ"/>
        </w:rPr>
        <w:t>6</w:t>
      </w:r>
      <w:r w:rsidRPr="00256CBE">
        <w:rPr>
          <w:rFonts w:ascii="Times New Roman" w:eastAsia="Calibri" w:hAnsi="Times New Roman" w:cs="Times New Roman"/>
          <w:sz w:val="28"/>
          <w:szCs w:val="28"/>
          <w:lang w:val="kk-KZ"/>
        </w:rPr>
        <w:t xml:space="preserve">]. </w:t>
      </w:r>
    </w:p>
    <w:p w14:paraId="1234DA64" w14:textId="149DD26E" w:rsidR="00BA6555" w:rsidRPr="00256CBE" w:rsidRDefault="00BA6555"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Медиасауаттылықты зерттеу бағыты ретінде қарастырған Ахметова А.А., Бейсембаева Г.З., Булатбаева К.Н.  «Media  literacy  will  allow  a  more  effective  </w:t>
      </w:r>
      <w:r w:rsidRPr="00256CBE">
        <w:rPr>
          <w:rFonts w:ascii="Times New Roman" w:eastAsia="Calibri" w:hAnsi="Times New Roman" w:cs="Times New Roman"/>
          <w:sz w:val="28"/>
          <w:szCs w:val="28"/>
          <w:lang w:val="kk-KZ"/>
        </w:rPr>
        <w:lastRenderedPageBreak/>
        <w:t>process  of  forming  media  competence  in  students who, by doing educational work with foreign-language media resources, master the skills of critical analysis  of  data,  the  skills  of  communication  and  interaction  based  on  them,  the  skills  of  using modern means of mass communication to work with information»,- деген ақпаратпен бөлісіп, бұл сауаттылық түрі мектеп білім деңгейінен бастап қалыптастырылу қажеттілігін, сондай-ақ медиа құзыреттіліктің қалыптасуына жол ашатындығын айтып өтеді</w:t>
      </w:r>
      <w:r w:rsidR="005568AA" w:rsidRPr="00256CBE">
        <w:rPr>
          <w:rFonts w:ascii="Times New Roman" w:eastAsia="Calibri" w:hAnsi="Times New Roman" w:cs="Times New Roman"/>
          <w:sz w:val="28"/>
          <w:szCs w:val="28"/>
          <w:lang w:val="kk-KZ"/>
        </w:rPr>
        <w:t xml:space="preserve"> [87].</w:t>
      </w:r>
      <w:r w:rsidRPr="00256CBE">
        <w:rPr>
          <w:rFonts w:ascii="Times New Roman" w:eastAsia="Calibri" w:hAnsi="Times New Roman" w:cs="Times New Roman"/>
          <w:sz w:val="28"/>
          <w:szCs w:val="28"/>
          <w:lang w:val="kk-KZ"/>
        </w:rPr>
        <w:t xml:space="preserve"> </w:t>
      </w:r>
    </w:p>
    <w:p w14:paraId="4249A780" w14:textId="10AAEFF8"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Отандық ғалымдар Елубаева П.К, Кудьярова Ш.  сауаттылықтың бұл түрін білім беру барысына кіріктіру нәтижесінде білім алушылардың ақпараттан хабардар болу, оқу барысына қызығушылық таныта отырып қатысу және сыни ойлау мүмкіншілігі артады деген пікірде [</w:t>
      </w:r>
      <w:r w:rsidR="00DA342B" w:rsidRPr="00256CBE">
        <w:rPr>
          <w:rFonts w:ascii="Times New Roman" w:eastAsia="Calibri" w:hAnsi="Times New Roman" w:cs="Times New Roman"/>
          <w:sz w:val="28"/>
          <w:szCs w:val="28"/>
          <w:lang w:val="kk-KZ"/>
        </w:rPr>
        <w:t>88</w:t>
      </w:r>
      <w:r w:rsidRPr="00256CBE">
        <w:rPr>
          <w:rFonts w:ascii="Times New Roman" w:eastAsia="Calibri" w:hAnsi="Times New Roman" w:cs="Times New Roman"/>
          <w:sz w:val="28"/>
          <w:szCs w:val="28"/>
          <w:lang w:val="kk-KZ"/>
        </w:rPr>
        <w:t>].</w:t>
      </w:r>
    </w:p>
    <w:p w14:paraId="1EABC181" w14:textId="735D82F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Елеусіз А., Қанай Г. ғылыми зерттеу жұмыстарында білім беру мекемелерінің оқытушылары мен оқушыларының медиасауаттылық деңгейін талдай отырып, бұл сауаттылық түрін қалыптастыру жұмыстары барлық базалық пәндердің шеңберінде жүзеге асу қажеттілігіне тоқталып, бұл мәселеге назардың артуы арқылы медиасауатты, критикалық ойлау қабілеттері жоғары тұрғындар саны көбейетіндігін айтып өтті [</w:t>
      </w:r>
      <w:r w:rsidR="00DA342B" w:rsidRPr="00256CBE">
        <w:rPr>
          <w:rFonts w:ascii="Times New Roman" w:eastAsia="Calibri" w:hAnsi="Times New Roman" w:cs="Times New Roman"/>
          <w:sz w:val="28"/>
          <w:szCs w:val="28"/>
          <w:lang w:val="kk-KZ"/>
        </w:rPr>
        <w:t>89</w:t>
      </w:r>
      <w:r w:rsidRPr="00256CBE">
        <w:rPr>
          <w:rFonts w:ascii="Times New Roman" w:eastAsia="Calibri" w:hAnsi="Times New Roman" w:cs="Times New Roman"/>
          <w:sz w:val="28"/>
          <w:szCs w:val="28"/>
          <w:lang w:val="kk-KZ"/>
        </w:rPr>
        <w:t>].</w:t>
      </w:r>
    </w:p>
    <w:p w14:paraId="577B78B1" w14:textId="77777777" w:rsidR="0065680E" w:rsidRPr="00256CBE" w:rsidRDefault="0065680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Медиа құзыреттілікті медиасауаттылық тұрғысынан қарастырған келесі зерттеуші, бұл ұғымның құрамын субқұзыреттіліктер құрамдас бөліктермен емес элементтер терминімен сипаттаған. Art Silverblatt, Donald C. Miller, Julie Smith, Nikole Brown өз еңбектерінде келесі 7 элементті негізгі деп тапқан: </w:t>
      </w:r>
    </w:p>
    <w:p w14:paraId="36D1F285" w14:textId="77777777" w:rsidR="0065680E" w:rsidRPr="00256CBE" w:rsidRDefault="0065680E"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en-US"/>
        </w:rPr>
        <w:t xml:space="preserve">1. </w:t>
      </w:r>
      <w:r w:rsidRPr="00256CBE">
        <w:rPr>
          <w:rFonts w:ascii="Times New Roman" w:hAnsi="Times New Roman" w:cs="Times New Roman"/>
          <w:sz w:val="28"/>
          <w:szCs w:val="28"/>
          <w:lang w:val="kk-KZ"/>
        </w:rPr>
        <w:t>Р</w:t>
      </w:r>
      <w:r w:rsidRPr="00256CBE">
        <w:rPr>
          <w:rFonts w:ascii="Times New Roman" w:hAnsi="Times New Roman" w:cs="Times New Roman"/>
          <w:sz w:val="28"/>
          <w:szCs w:val="28"/>
          <w:lang w:val="en-US"/>
        </w:rPr>
        <w:t>romoting the critical thinking skills that enable people to make independent choices with regard to 1) which media programming to select and 2) how to interpret the information they receive through the channels of mass communication.</w:t>
      </w:r>
    </w:p>
    <w:p w14:paraId="2F51B873" w14:textId="77777777" w:rsidR="0065680E" w:rsidRPr="00256CBE" w:rsidRDefault="0065680E"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en-US"/>
        </w:rPr>
        <w:t>2. Understanding the process of mass communication.</w:t>
      </w:r>
    </w:p>
    <w:p w14:paraId="6D1DEF56" w14:textId="77777777" w:rsidR="0065680E" w:rsidRPr="00256CBE" w:rsidRDefault="0065680E"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en-US"/>
        </w:rPr>
        <w:t>3. An awareness of the impact of the media on individuals and society.</w:t>
      </w:r>
    </w:p>
    <w:p w14:paraId="3073B519" w14:textId="77777777" w:rsidR="0065680E" w:rsidRPr="00256CBE" w:rsidRDefault="0065680E"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en-US"/>
        </w:rPr>
        <w:t>4. The development of strategies with which to analyze and discus media messages.</w:t>
      </w:r>
    </w:p>
    <w:p w14:paraId="61F7477D" w14:textId="77777777" w:rsidR="0065680E" w:rsidRPr="00256CBE" w:rsidRDefault="0065680E"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en-US"/>
        </w:rPr>
        <w:t>5. An awareness of media content as a "text" that provides insight into our contemporary culture and ourselves.</w:t>
      </w:r>
    </w:p>
    <w:p w14:paraId="667E6438" w14:textId="77777777" w:rsidR="0065680E" w:rsidRPr="00256CBE" w:rsidRDefault="0065680E"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en-US"/>
        </w:rPr>
        <w:t>6. The cultivation of an enhanced enjoyment, understanding, and appreciation of media content.</w:t>
      </w:r>
    </w:p>
    <w:p w14:paraId="19D7A212" w14:textId="4B1C3C46" w:rsidR="0065680E" w:rsidRPr="00256CBE" w:rsidRDefault="0065680E"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en-US"/>
        </w:rPr>
        <w:t>7. In the case of media communicators: the ability to produce effective and responsible media messages [</w:t>
      </w:r>
      <w:r w:rsidRPr="00256CBE">
        <w:rPr>
          <w:rFonts w:ascii="Times New Roman" w:hAnsi="Times New Roman" w:cs="Times New Roman"/>
          <w:sz w:val="28"/>
          <w:szCs w:val="28"/>
          <w:lang w:val="kk-KZ"/>
        </w:rPr>
        <w:t>90</w:t>
      </w:r>
      <w:r w:rsidRPr="00256CBE">
        <w:rPr>
          <w:rFonts w:ascii="Times New Roman" w:hAnsi="Times New Roman" w:cs="Times New Roman"/>
          <w:sz w:val="28"/>
          <w:szCs w:val="28"/>
          <w:lang w:val="en-US"/>
        </w:rPr>
        <w:t xml:space="preserve">]. </w:t>
      </w:r>
    </w:p>
    <w:p w14:paraId="00714B55" w14:textId="77777777" w:rsidR="0065680E" w:rsidRPr="00256CBE" w:rsidRDefault="0065680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Бұл тізімге өз зерттеу жұмысында сілтеме жасап, оның толық емес екендігіне тоқталып, қосымша сегізінші элементке деген қажеттіліктің туындағанын айтқан зерттеуші Baran S. Ғалымның ұсынысындағы сегізінші қосымша келесі тармақта берілген: 8. An understanding of the ethical and moral obligations of media practitioners.</w:t>
      </w:r>
    </w:p>
    <w:p w14:paraId="1563B79A" w14:textId="799682F7" w:rsidR="0065680E" w:rsidRPr="00256CBE" w:rsidRDefault="0065680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Бұл пікірге қосымша ретінде автор, медиа педагог Дж. Бэрэн медиа саласында қызмет атқараушылардың медиа құзыретті болуы үшін талап етілетін келесі 7 қабілетті ерекшелейді (сурет  8):</w:t>
      </w:r>
    </w:p>
    <w:p w14:paraId="2D873982" w14:textId="77777777" w:rsidR="0065680E" w:rsidRPr="00256CBE" w:rsidRDefault="0065680E" w:rsidP="00746AEA">
      <w:pPr>
        <w:spacing w:after="0" w:line="240" w:lineRule="auto"/>
        <w:jc w:val="both"/>
        <w:rPr>
          <w:rFonts w:ascii="Times New Roman" w:hAnsi="Times New Roman" w:cs="Times New Roman"/>
          <w:sz w:val="28"/>
          <w:szCs w:val="28"/>
          <w:lang w:val="kk-KZ"/>
        </w:rPr>
      </w:pPr>
    </w:p>
    <w:p w14:paraId="37B5F5CC" w14:textId="77777777" w:rsidR="0065680E" w:rsidRPr="00256CBE" w:rsidRDefault="0065680E"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noProof/>
          <w:sz w:val="28"/>
          <w:szCs w:val="28"/>
          <w:lang w:val="kk-KZ"/>
        </w:rPr>
        <w:lastRenderedPageBreak/>
        <w:drawing>
          <wp:inline distT="0" distB="0" distL="0" distR="0" wp14:anchorId="27EFF4D0" wp14:editId="3B8F8656">
            <wp:extent cx="5753100" cy="2832100"/>
            <wp:effectExtent l="0" t="38100" r="0" b="6350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5AA372D4" w14:textId="77777777" w:rsidR="0065680E" w:rsidRPr="00256CBE" w:rsidRDefault="0065680E" w:rsidP="00746AEA">
      <w:pPr>
        <w:spacing w:after="0" w:line="240" w:lineRule="auto"/>
        <w:jc w:val="both"/>
        <w:rPr>
          <w:rFonts w:ascii="Times New Roman" w:hAnsi="Times New Roman" w:cs="Times New Roman"/>
          <w:sz w:val="28"/>
          <w:szCs w:val="28"/>
          <w:lang w:val="kk-KZ"/>
        </w:rPr>
      </w:pPr>
    </w:p>
    <w:p w14:paraId="4B791DC2" w14:textId="30FDDE27" w:rsidR="0065680E" w:rsidRPr="00256CBE" w:rsidRDefault="0065680E"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8 – </w:t>
      </w:r>
      <w:r w:rsidR="009A23AE" w:rsidRPr="00256CBE">
        <w:rPr>
          <w:rFonts w:ascii="Times New Roman" w:hAnsi="Times New Roman" w:cs="Times New Roman"/>
          <w:sz w:val="28"/>
          <w:szCs w:val="28"/>
          <w:lang w:val="kk-KZ"/>
        </w:rPr>
        <w:t xml:space="preserve">Медиасауаттылықтың </w:t>
      </w:r>
      <w:r w:rsidRPr="00256CBE">
        <w:rPr>
          <w:rFonts w:ascii="Times New Roman" w:hAnsi="Times New Roman" w:cs="Times New Roman"/>
          <w:sz w:val="28"/>
          <w:szCs w:val="28"/>
          <w:lang w:val="kk-KZ"/>
        </w:rPr>
        <w:t>құрамдас бөліктері (Дж.Бэрен)</w:t>
      </w:r>
      <w:r w:rsidR="009A23AE" w:rsidRPr="00256CBE">
        <w:rPr>
          <w:rFonts w:ascii="Times New Roman" w:hAnsi="Times New Roman" w:cs="Times New Roman"/>
          <w:sz w:val="28"/>
          <w:szCs w:val="28"/>
          <w:lang w:val="kk-KZ"/>
        </w:rPr>
        <w:t xml:space="preserve"> [91]</w:t>
      </w:r>
      <w:r w:rsidRPr="00256CBE">
        <w:rPr>
          <w:rFonts w:ascii="Times New Roman" w:hAnsi="Times New Roman" w:cs="Times New Roman"/>
          <w:sz w:val="28"/>
          <w:szCs w:val="28"/>
          <w:lang w:val="kk-KZ"/>
        </w:rPr>
        <w:t xml:space="preserve"> </w:t>
      </w:r>
    </w:p>
    <w:p w14:paraId="00778727" w14:textId="77777777" w:rsidR="0065680E" w:rsidRPr="00256CBE" w:rsidRDefault="0065680E" w:rsidP="00746AEA">
      <w:pPr>
        <w:spacing w:after="0" w:line="240" w:lineRule="auto"/>
        <w:jc w:val="both"/>
        <w:rPr>
          <w:rFonts w:ascii="Times New Roman" w:hAnsi="Times New Roman" w:cs="Times New Roman"/>
          <w:sz w:val="28"/>
          <w:szCs w:val="28"/>
          <w:lang w:val="kk-KZ"/>
        </w:rPr>
      </w:pPr>
    </w:p>
    <w:p w14:paraId="04889752" w14:textId="29F2FE61" w:rsidR="0065680E" w:rsidRDefault="0065680E" w:rsidP="00746AEA">
      <w:pPr>
        <w:shd w:val="clear" w:color="auto" w:fill="FFFFFF" w:themeFill="background1"/>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Поттер В. Дж.  өз еңбегінде аудиторияның медиа құзыреттілігін дамытуды келесі 3 компонентке негіздеу идеясын ұсынады (сурет  9):</w:t>
      </w:r>
    </w:p>
    <w:p w14:paraId="6A159538" w14:textId="77777777" w:rsidR="00191264" w:rsidRPr="00256CBE" w:rsidRDefault="00191264" w:rsidP="00746AEA">
      <w:pPr>
        <w:shd w:val="clear" w:color="auto" w:fill="FFFFFF" w:themeFill="background1"/>
        <w:spacing w:after="0" w:line="240" w:lineRule="auto"/>
        <w:jc w:val="both"/>
        <w:rPr>
          <w:rFonts w:ascii="Times New Roman" w:hAnsi="Times New Roman" w:cs="Times New Roman"/>
          <w:sz w:val="28"/>
          <w:szCs w:val="28"/>
          <w:lang w:val="kk-KZ"/>
        </w:rPr>
      </w:pPr>
    </w:p>
    <w:p w14:paraId="0721E874" w14:textId="77777777" w:rsidR="0065680E" w:rsidRPr="00256CBE" w:rsidRDefault="0065680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noProof/>
          <w:sz w:val="28"/>
          <w:szCs w:val="28"/>
          <w:lang w:val="kk-KZ"/>
        </w:rPr>
        <w:drawing>
          <wp:inline distT="0" distB="0" distL="0" distR="0" wp14:anchorId="0C21629E" wp14:editId="77D104E9">
            <wp:extent cx="5359400" cy="2537460"/>
            <wp:effectExtent l="0" t="0" r="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ADF69F0" w14:textId="49541821" w:rsidR="0065680E" w:rsidRPr="00256CBE" w:rsidRDefault="0065680E" w:rsidP="00746AEA">
      <w:pPr>
        <w:spacing w:line="240" w:lineRule="auto"/>
        <w:ind w:left="360"/>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9 – </w:t>
      </w:r>
      <w:r w:rsidR="009A23AE" w:rsidRPr="00256CBE">
        <w:rPr>
          <w:rFonts w:ascii="Times New Roman" w:hAnsi="Times New Roman" w:cs="Times New Roman"/>
          <w:sz w:val="28"/>
          <w:szCs w:val="28"/>
          <w:lang w:val="kk-KZ"/>
        </w:rPr>
        <w:t>М</w:t>
      </w:r>
      <w:r w:rsidRPr="00256CBE">
        <w:rPr>
          <w:rFonts w:ascii="Times New Roman" w:hAnsi="Times New Roman" w:cs="Times New Roman"/>
          <w:sz w:val="28"/>
          <w:szCs w:val="28"/>
          <w:lang w:val="kk-KZ"/>
        </w:rPr>
        <w:t>едиақұзыреттілік компоненттері (Поттер В.Дж.) [92]</w:t>
      </w:r>
    </w:p>
    <w:p w14:paraId="4C2C385F" w14:textId="77777777" w:rsidR="0065680E" w:rsidRPr="00256CBE" w:rsidRDefault="0065680E" w:rsidP="00746AEA">
      <w:pPr>
        <w:pStyle w:val="a4"/>
        <w:spacing w:after="0" w:line="240" w:lineRule="auto"/>
        <w:ind w:left="0" w:firstLine="709"/>
        <w:jc w:val="both"/>
        <w:rPr>
          <w:rFonts w:ascii="Times New Roman" w:eastAsia="Calibri" w:hAnsi="Times New Roman" w:cs="Times New Roman"/>
          <w:sz w:val="28"/>
          <w:szCs w:val="28"/>
          <w:lang w:val="kk-KZ"/>
        </w:rPr>
      </w:pPr>
    </w:p>
    <w:p w14:paraId="3E2B29D6" w14:textId="77777777" w:rsidR="003D583A" w:rsidRPr="00256CBE" w:rsidRDefault="003D583A"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Осы орайда, медиасауаттылық әмбебап, кең ауқымды термин екендігін назарға ала отырып, оны білім беру барысына кіріктіру қажетті мәселе екендігін аңғарып, оны білім беру барысында қалыптастыру маңыздылығының мысалдарымен де таныстық. Сонымен қатар, құзыреттілік пен сауаттылық ұғымдарының айырмашылығы бар екендігіне де тоқталып өттік.</w:t>
      </w:r>
    </w:p>
    <w:p w14:paraId="519958CF" w14:textId="02F0DD43" w:rsidR="009A23AE" w:rsidRPr="00256CBE" w:rsidRDefault="009A23AE"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hAnsi="Times New Roman" w:cs="Times New Roman"/>
          <w:sz w:val="28"/>
          <w:szCs w:val="28"/>
          <w:lang w:val="kk-KZ"/>
        </w:rPr>
        <w:t>Біздің ғылыми көзқарасымызға сәйкес медиасауаттылық, медиа білім берудің бастапқы нәтижелік көрсеткіші.</w:t>
      </w:r>
    </w:p>
    <w:p w14:paraId="67AFEA9F" w14:textId="33CCF392" w:rsidR="003D583A" w:rsidRPr="00256CBE" w:rsidRDefault="009A23AE"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Қ</w:t>
      </w:r>
      <w:r w:rsidR="003D583A" w:rsidRPr="00256CBE">
        <w:rPr>
          <w:rFonts w:ascii="Times New Roman" w:eastAsia="Calibri" w:hAnsi="Times New Roman" w:cs="Times New Roman"/>
          <w:sz w:val="28"/>
          <w:szCs w:val="28"/>
          <w:lang w:val="kk-KZ"/>
        </w:rPr>
        <w:t xml:space="preserve">арастырылған ақпаратты қорытындылап, келесідей түйіндеме жасалды: </w:t>
      </w:r>
    </w:p>
    <w:p w14:paraId="62C8BA77" w14:textId="77777777" w:rsidR="003D583A" w:rsidRPr="00256CBE" w:rsidRDefault="003D583A" w:rsidP="0048121F">
      <w:pPr>
        <w:pStyle w:val="a4"/>
        <w:numPr>
          <w:ilvl w:val="0"/>
          <w:numId w:val="12"/>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lastRenderedPageBreak/>
        <w:t>Әлемде орын алған цифрландыру үрдісі медиа терминінің қолдану салаларын кеңейтті;</w:t>
      </w:r>
    </w:p>
    <w:p w14:paraId="49A645DD" w14:textId="77777777" w:rsidR="003D583A" w:rsidRPr="00256CBE" w:rsidRDefault="003D583A" w:rsidP="0048121F">
      <w:pPr>
        <w:pStyle w:val="a4"/>
        <w:numPr>
          <w:ilvl w:val="0"/>
          <w:numId w:val="12"/>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Медиа ұғымына деген сұраныстың арту салдарынан  медиакоммуникация , медиакоммуникативті құзыреттілікті, медиасауаттылықты қалыптастыруға сұраныс деңгейі өсті. Оның дәлелі ретінде, соңғы декадада зерттеу зерттеу жұмысының бағыты ретінде медианы таңдаған диссертациялық жұмыстардың санының артуы дәлел;</w:t>
      </w:r>
    </w:p>
    <w:p w14:paraId="0AD318F0" w14:textId="77777777" w:rsidR="003D583A" w:rsidRPr="00256CBE" w:rsidRDefault="003D583A" w:rsidP="0048121F">
      <w:pPr>
        <w:pStyle w:val="a4"/>
        <w:numPr>
          <w:ilvl w:val="0"/>
          <w:numId w:val="12"/>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    Ғылыми жұмыстарда ұсынылған мәліметтерге сай медиакоммуникативті құзыреттілік пен медиасауаттылық түсініктері кейбір еңбектерде теңестірілген. Бұл пікір біздің ұстанатын пікірден өзгеше. Медиасауаттылықты қалыптастыру барлық мамандықтардың кәсіби дайындық деңгейінде қарастырылу идеясы біздің тарапымыздан да қолдау табады, бірақ біздің пікірімзге сай «журналистика» мамандығының өкілдеріне тек «медиасауатты» болу жеткіліксіз және бұл қабілет БАҚ мамандарына  құзыреттілік деңгейіне теңестіріліп, кәсіби құзыреттілік ретінде қалыптастырылуы қажет. </w:t>
      </w:r>
    </w:p>
    <w:p w14:paraId="5F706702" w14:textId="77777777" w:rsidR="003D583A" w:rsidRPr="00256CBE" w:rsidRDefault="003D583A" w:rsidP="0048121F">
      <w:pPr>
        <w:pStyle w:val="a4"/>
        <w:numPr>
          <w:ilvl w:val="0"/>
          <w:numId w:val="12"/>
        </w:numPr>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Ғылыми еңбектерінде медиа құзыреттілікті және медиакоммуникативті құзыреттілікті зерттеу нысаны ретінде қарастырған ғалымдар саны көп, сол ғылыми жұмыстармен таныса келе, мәтіндерін талдай келе медиа құзыреттілік пен медиакоммуникативті құзыреттілікке ортақ анықтама жоқ екендігін аңғарамыз. Әр ғалым, өз зерттеу саласына сәйкес өзіндік сипаттама берген.</w:t>
      </w:r>
    </w:p>
    <w:p w14:paraId="2D0CE700" w14:textId="77777777" w:rsidR="003D583A" w:rsidRPr="00256CBE" w:rsidRDefault="003D583A" w:rsidP="00746AEA">
      <w:pPr>
        <w:spacing w:after="0" w:line="240" w:lineRule="auto"/>
        <w:jc w:val="both"/>
        <w:rPr>
          <w:rFonts w:ascii="Times New Roman" w:hAnsi="Times New Roman" w:cs="Times New Roman"/>
          <w:sz w:val="28"/>
          <w:szCs w:val="28"/>
          <w:lang w:val="kk-KZ"/>
        </w:rPr>
      </w:pPr>
    </w:p>
    <w:p w14:paraId="5CD18B72" w14:textId="77777777" w:rsidR="00534FBB" w:rsidRPr="00256CBE" w:rsidRDefault="00534FBB" w:rsidP="00746AEA">
      <w:pPr>
        <w:spacing w:after="0" w:line="240" w:lineRule="auto"/>
        <w:ind w:firstLine="709"/>
        <w:jc w:val="both"/>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1.3 Болашақ журналистердің шеттілдік медиакоммуникативті құзыреттілігін қалыптастырудағы оқыту технологияларының мүмкіндіктері </w:t>
      </w:r>
    </w:p>
    <w:p w14:paraId="0E782590" w14:textId="42EB6D6B" w:rsidR="00B976D8" w:rsidRPr="00256CBE" w:rsidRDefault="00B976D8"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Қазіргі шеттілдік білім беру жүйесі ақпараттық-коммуникациялық технологиялардың қарқынды дамуының әсерінен елеулі өзгерістерге ұшырауда. Білім беруді оңтайландыру мен тиімділігін арттыруға бағытталған білім беру технологиялары білім беру бағдарламаларын реформалаудың және оқытудың инновациялық әдістерін енгізудің негізгі құралына айналуда.</w:t>
      </w:r>
    </w:p>
    <w:p w14:paraId="3245C108" w14:textId="1C641158" w:rsidR="00B976D8" w:rsidRPr="00256CBE" w:rsidRDefault="00B976D8"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Оқыту технологияларын зерттеудің өзектілігі білім саласының сапалық көрсеткіштерін арттыру, студенттердің сыни және шығармашылық ойлануын дамыту, сондай-ақ оларды ақпараттық қоғамда өмір сүруге дайындау қажеттіліг</w:t>
      </w:r>
      <w:r w:rsidR="00726B09" w:rsidRPr="00256CBE">
        <w:rPr>
          <w:rFonts w:ascii="Times New Roman" w:eastAsia="Calibri" w:hAnsi="Times New Roman" w:cs="Times New Roman"/>
          <w:bCs/>
          <w:sz w:val="28"/>
          <w:szCs w:val="28"/>
          <w:lang w:val="kk-KZ"/>
        </w:rPr>
        <w:t>і</w:t>
      </w:r>
      <w:r w:rsidRPr="00256CBE">
        <w:rPr>
          <w:rFonts w:ascii="Times New Roman" w:eastAsia="Calibri" w:hAnsi="Times New Roman" w:cs="Times New Roman"/>
          <w:bCs/>
          <w:sz w:val="28"/>
          <w:szCs w:val="28"/>
          <w:lang w:val="kk-KZ"/>
        </w:rPr>
        <w:t xml:space="preserve">мен түсіндіріледі. Оқыту технологияларын енгізу дәстүрлі оқыту әдістерін жетілдіріп қана қоймай, сонымен қатар қазіргі қоғам талаптарына сәйкес келетін оқытудың икемді, бейімді және дербестірілген тәсілдерін жасауға мүмкіндік береді. </w:t>
      </w:r>
    </w:p>
    <w:p w14:paraId="390B20D4" w14:textId="77777777" w:rsidR="00B976D8" w:rsidRPr="00256CBE" w:rsidRDefault="00B976D8"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 xml:space="preserve">Дегенмен, осы саланың белсенді дамуына қарамастан, білім берудің технологияларын қолданудың тиімділігіне, олардың студенттердің ынтасы мен үлгеріміне әсері, сондай-ақ оқу процессіне кіріктіру әдістеріне қатысты көптеген сұрақтар бар. </w:t>
      </w:r>
    </w:p>
    <w:p w14:paraId="7B301DD9" w14:textId="77777777"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hAnsi="Times New Roman" w:cs="Times New Roman"/>
          <w:sz w:val="28"/>
          <w:szCs w:val="28"/>
          <w:lang w:val="kk-KZ"/>
        </w:rPr>
        <w:t xml:space="preserve">Педагогикалық сөздік анықтамасына жүгіну нәтижесінде технология терминінің – жүйелі процесс сипаттамасымен кездестік, сонымен қатар, бұл </w:t>
      </w:r>
      <w:r w:rsidRPr="00256CBE">
        <w:rPr>
          <w:rFonts w:ascii="Times New Roman" w:hAnsi="Times New Roman" w:cs="Times New Roman"/>
          <w:sz w:val="28"/>
          <w:szCs w:val="28"/>
          <w:lang w:val="kk-KZ"/>
        </w:rPr>
        <w:lastRenderedPageBreak/>
        <w:t xml:space="preserve">ұғым заманауи ғылыми жетістіктерге негізделген және оқу процесін оңтайландыруға бағытталған техникалық, цифрлық құралдар мен оқыту әдістерін жасау, қолдану және басқарудың жүйелі процесі деген сипаттамаға ие </w:t>
      </w:r>
      <w:r w:rsidRPr="00256CBE">
        <w:rPr>
          <w:rFonts w:ascii="Times New Roman" w:eastAsia="Calibri" w:hAnsi="Times New Roman" w:cs="Times New Roman"/>
          <w:sz w:val="28"/>
          <w:szCs w:val="28"/>
          <w:lang w:val="kk-KZ"/>
        </w:rPr>
        <w:t>[93].</w:t>
      </w:r>
    </w:p>
    <w:p w14:paraId="7FF5FC59" w14:textId="2B96364E"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hAnsi="Times New Roman" w:cs="Times New Roman"/>
          <w:sz w:val="28"/>
          <w:szCs w:val="28"/>
          <w:lang w:val="kk-KZ"/>
        </w:rPr>
        <w:t>Ресейлік үлкен сөздікте</w:t>
      </w:r>
      <w:r w:rsidR="004B6802" w:rsidRPr="00256CBE">
        <w:rPr>
          <w:rFonts w:ascii="Times New Roman" w:hAnsi="Times New Roman" w:cs="Times New Roman"/>
          <w:sz w:val="28"/>
          <w:szCs w:val="28"/>
          <w:lang w:val="kk-KZ"/>
        </w:rPr>
        <w:t>, технология</w:t>
      </w:r>
      <w:r w:rsidRPr="00256CBE">
        <w:rPr>
          <w:rFonts w:ascii="Times New Roman" w:hAnsi="Times New Roman" w:cs="Times New Roman"/>
          <w:sz w:val="28"/>
          <w:szCs w:val="28"/>
          <w:lang w:val="kk-KZ"/>
        </w:rPr>
        <w:t xml:space="preserve"> – қазіргі заманғы техникалық және ақпараттық құралдарды пайдалана отырып, оқу мақсаттары мен міндеттеріне жету үшін оқу процессінде қолданылатын әдістер мен құралдар жиынтығы </w:t>
      </w:r>
      <w:r w:rsidRPr="00256CBE">
        <w:rPr>
          <w:rFonts w:ascii="Times New Roman" w:eastAsia="Calibri" w:hAnsi="Times New Roman" w:cs="Times New Roman"/>
          <w:sz w:val="28"/>
          <w:szCs w:val="28"/>
          <w:lang w:val="kk-KZ"/>
        </w:rPr>
        <w:t>[94].</w:t>
      </w:r>
    </w:p>
    <w:p w14:paraId="1ADEDF8A" w14:textId="77777777"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Оксфорд зерттеу энциклопедиясы  ұсынған анықтамада, технологияның негізгі мақсаты білім алушы мен білім беруші арасындағы білім алмасу үдерісін жақсарту үшін сандық құралдар мен педагогикалық стратегияларды талапқа сай бейімдеп, оңтайлы пайдалануды ұйымдастырушы ретінде сипатталған [95].</w:t>
      </w:r>
    </w:p>
    <w:p w14:paraId="733278B0" w14:textId="64C20750"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Білім беру технологиясы – оқытудың, оқудың және студенттер</w:t>
      </w:r>
      <w:r w:rsidR="00DA38B6" w:rsidRPr="00256CBE">
        <w:rPr>
          <w:rFonts w:ascii="Times New Roman" w:eastAsia="Calibri" w:hAnsi="Times New Roman" w:cs="Times New Roman"/>
          <w:sz w:val="28"/>
          <w:szCs w:val="28"/>
          <w:lang w:val="kk-KZ"/>
        </w:rPr>
        <w:t>д</w:t>
      </w:r>
      <w:r w:rsidRPr="00256CBE">
        <w:rPr>
          <w:rFonts w:ascii="Times New Roman" w:eastAsia="Calibri" w:hAnsi="Times New Roman" w:cs="Times New Roman"/>
          <w:sz w:val="28"/>
          <w:szCs w:val="28"/>
          <w:lang w:val="kk-KZ"/>
        </w:rPr>
        <w:t>ің нәтижелерін дамыту үшін технологиялық құралдар мен платформаларды тиімді пайдалану, оқу мақсаттарын қолдану үшін бағдарламалық, ақпараттық және педагогикалық стратегияларды біріктіру [96].</w:t>
      </w:r>
    </w:p>
    <w:p w14:paraId="724CE3AF" w14:textId="39E116B2"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Сабыров Е.Н. өз кезегінде білім берудегі технологоияларға – «білім беру үдерісінің сапасын арттыру үшін педагогикалық құралдар мен оқыту әдістерін, сондай-ақ ақпараттық</w:t>
      </w:r>
      <w:r w:rsidR="00DA38B6"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коммуникациялық технологияларды</w:t>
      </w:r>
      <w:r w:rsidR="00DA38B6"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пайдалануға бағытталған жүйелі ұйымдастырылған процесс», - деген сипаттама берген [97].</w:t>
      </w:r>
    </w:p>
    <w:p w14:paraId="0AC79236" w14:textId="1F1071DB"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Білім берудегі технологиялар – оқытудың оңтайландыру үшін цифрлық платформалар мен интерактивті технологи</w:t>
      </w:r>
      <w:r w:rsidR="0074581A" w:rsidRPr="00256CBE">
        <w:rPr>
          <w:rFonts w:ascii="Times New Roman" w:eastAsia="Calibri" w:hAnsi="Times New Roman" w:cs="Times New Roman"/>
          <w:sz w:val="28"/>
          <w:szCs w:val="28"/>
          <w:lang w:val="kk-KZ"/>
        </w:rPr>
        <w:t>я</w:t>
      </w:r>
      <w:r w:rsidRPr="00256CBE">
        <w:rPr>
          <w:rFonts w:ascii="Times New Roman" w:eastAsia="Calibri" w:hAnsi="Times New Roman" w:cs="Times New Roman"/>
          <w:sz w:val="28"/>
          <w:szCs w:val="28"/>
          <w:lang w:val="kk-KZ"/>
        </w:rPr>
        <w:t>ларды пайдалануды қоса алғанда, оқу процесін ұйымдастыру үшін қолданылатын әдістер мен құралдардың жиынтығы [98].</w:t>
      </w:r>
    </w:p>
    <w:p w14:paraId="2540C8CF" w14:textId="6349F29A"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Джонассен Д.: «білім беру барысына қызығушылық тудыру және білім беру нәтижелерін жақсарту мақсатында компьютер, желілер және цифрлық платформаларды пайдалану»,</w:t>
      </w:r>
      <w:r w:rsidR="007C6153"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 деген сипаттамаға ие. Автордың ойына сәйкес кез-келген ақпаратқа қол жеткізуді және интерактивті оқыту тәжірибесін жеңілдету арқылы оқу нәтижелерін оңтайландыруға арналған ақпараттық және бағдарламалық қамтамасыз етуді </w:t>
      </w:r>
      <w:r w:rsidR="007C6153" w:rsidRPr="00256CBE">
        <w:rPr>
          <w:rFonts w:ascii="Times New Roman" w:eastAsia="Calibri" w:hAnsi="Times New Roman" w:cs="Times New Roman"/>
          <w:sz w:val="28"/>
          <w:szCs w:val="28"/>
          <w:lang w:val="kk-KZ"/>
        </w:rPr>
        <w:t>көздейді</w:t>
      </w:r>
      <w:r w:rsidRPr="00256CBE">
        <w:rPr>
          <w:rFonts w:ascii="Times New Roman" w:eastAsia="Calibri" w:hAnsi="Times New Roman" w:cs="Times New Roman"/>
          <w:sz w:val="28"/>
          <w:szCs w:val="28"/>
          <w:lang w:val="kk-KZ"/>
        </w:rPr>
        <w:t xml:space="preserve"> [99].</w:t>
      </w:r>
    </w:p>
    <w:p w14:paraId="4164609A" w14:textId="4711DBBE"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Ганье Р. M. технология терминіне келесідей сипаттама берген: «білім алушылардың белсенділігін арттыруға бағытталған оқыту мен оқу үдерістерін жобалау, енгізу және бағалау үшін ғылыми принциптерді қолданатын жүйелі құралдар мен әдістемелер» [100].</w:t>
      </w:r>
    </w:p>
    <w:p w14:paraId="42DABEA6" w14:textId="77777777"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Қазіргі таңда шеттілдік білім беру барысын әдістемелік және технологиялық тұрғыдан оңтайландыру білім беру жүйесінде еңбек ететін ғылыми мектептердің негізгі мақсаты. Бұл мақсатқа жету үшін әдістемелік құралдардың сан түрлерін оқулықтардың мәтіндерінен, желіде ұсынылатын ақпараттан, вебинар мен семинар лекцияларының мазмұнынан таба аламыз, яғни, сабақты ұйымдастыру барысына қажетті құралдар жалпыға ортақ қолжетімділікте. </w:t>
      </w:r>
    </w:p>
    <w:p w14:paraId="5CD0C3D0" w14:textId="77777777"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Сантүрлі ақпарат көздерінен әр оқытушының алдында білім алушылардың тілдік деңгейін, қызығушылық бағытын, дамытуды қажет ететін құзыреттілік тарапын  ескере отырып қажетті әдістемелік құралды анықтап, таңдап, </w:t>
      </w:r>
      <w:r w:rsidRPr="00256CBE">
        <w:rPr>
          <w:rFonts w:ascii="Times New Roman" w:eastAsia="Calibri" w:hAnsi="Times New Roman" w:cs="Times New Roman"/>
          <w:sz w:val="28"/>
          <w:szCs w:val="28"/>
          <w:lang w:val="kk-KZ"/>
        </w:rPr>
        <w:lastRenderedPageBreak/>
        <w:t xml:space="preserve">қолданысқа енгізу міндеті тұрады. Әдістемелік құралдарды дұрыс таңдау білім беру үрдісінің нәтиіжелік көрсеткіштерімен тікелей байланыста. </w:t>
      </w:r>
    </w:p>
    <w:p w14:paraId="4FF4F6C7" w14:textId="40C5DAEA"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Қарқынды жаһандану және ақпараттық технологиялардың дамуы жағдайында шеттілдік білімнің дәстүрлі әдістері тілдік дағдыларды меңгерудің сапасы мен жылдамдығына артып отырған талаптарды қанағаттандыра алмайды. Осы орайда, оқытушының сабағын түрлендіру, әдістемелік тұрғыдан жүйелеу үшін қажетті </w:t>
      </w:r>
      <w:r w:rsidR="00FC5A96" w:rsidRPr="00256CBE">
        <w:rPr>
          <w:rFonts w:ascii="Times New Roman" w:eastAsia="Calibri" w:hAnsi="Times New Roman" w:cs="Times New Roman"/>
          <w:sz w:val="28"/>
          <w:szCs w:val="28"/>
          <w:lang w:val="kk-KZ"/>
        </w:rPr>
        <w:t xml:space="preserve">оқыту </w:t>
      </w:r>
      <w:r w:rsidRPr="00256CBE">
        <w:rPr>
          <w:rFonts w:ascii="Times New Roman" w:eastAsia="Calibri" w:hAnsi="Times New Roman" w:cs="Times New Roman"/>
          <w:b/>
          <w:bCs/>
          <w:sz w:val="28"/>
          <w:szCs w:val="28"/>
          <w:lang w:val="kk-KZ"/>
        </w:rPr>
        <w:t>технологиялар</w:t>
      </w:r>
      <w:r w:rsidR="00FC5A96" w:rsidRPr="00256CBE">
        <w:rPr>
          <w:rFonts w:ascii="Times New Roman" w:eastAsia="Calibri" w:hAnsi="Times New Roman" w:cs="Times New Roman"/>
          <w:b/>
          <w:bCs/>
          <w:sz w:val="28"/>
          <w:szCs w:val="28"/>
          <w:lang w:val="kk-KZ"/>
        </w:rPr>
        <w:t>ы</w:t>
      </w:r>
      <w:r w:rsidRPr="00256CBE">
        <w:rPr>
          <w:rFonts w:ascii="Times New Roman" w:eastAsia="Calibri" w:hAnsi="Times New Roman" w:cs="Times New Roman"/>
          <w:sz w:val="28"/>
          <w:szCs w:val="28"/>
          <w:lang w:val="kk-KZ"/>
        </w:rPr>
        <w:t xml:space="preserve"> көмекке келеді. Технологиялар шетел тілін үйрену процесін жеңілдетіп қана қоймай, сонымен қатар оны жекелендірілген және интерактивті етеді. Көптеген зерттеушілер технологиялардың студенттердің шетел тілін үйренуге деген ынтасына, мотивациясына да оң әсерін тигізетініне ерекше назар аударады. </w:t>
      </w:r>
    </w:p>
    <w:p w14:paraId="03ABFF92" w14:textId="37F2641B" w:rsidR="00B976D8" w:rsidRPr="00256CBE" w:rsidRDefault="00B976D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Жоғарыда айтып өткеніміздей, тілдік білім барысында қолданысқа ұсынылатын технологиялар саны мен түрі өте көп.  Олар интерактивті, дербесе, қолжетімді</w:t>
      </w:r>
      <w:r w:rsidR="00626095" w:rsidRPr="00256CBE">
        <w:rPr>
          <w:rFonts w:ascii="Times New Roman" w:eastAsia="Calibri" w:hAnsi="Times New Roman" w:cs="Times New Roman"/>
          <w:sz w:val="28"/>
          <w:szCs w:val="28"/>
          <w:lang w:val="kk-KZ"/>
        </w:rPr>
        <w:t xml:space="preserve"> сипаты арқылы түрлі топтарға жіктеліп, </w:t>
      </w:r>
      <w:r w:rsidRPr="00256CBE">
        <w:rPr>
          <w:rFonts w:ascii="Times New Roman" w:eastAsia="Calibri" w:hAnsi="Times New Roman" w:cs="Times New Roman"/>
          <w:sz w:val="28"/>
          <w:szCs w:val="28"/>
          <w:lang w:val="kk-KZ"/>
        </w:rPr>
        <w:t xml:space="preserve">тіл білімі саласының мамандарымен сантүрлі классификация нұсқалармен қолданысқа ұсынылады.   </w:t>
      </w:r>
    </w:p>
    <w:p w14:paraId="78783E41" w14:textId="4231FA3F" w:rsidR="00B976D8" w:rsidRPr="00256CBE" w:rsidRDefault="004908B5"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Ш</w:t>
      </w:r>
      <w:r w:rsidR="00B50865" w:rsidRPr="00256CBE">
        <w:rPr>
          <w:rFonts w:ascii="Times New Roman" w:eastAsia="Calibri" w:hAnsi="Times New Roman" w:cs="Times New Roman"/>
          <w:sz w:val="28"/>
          <w:szCs w:val="28"/>
          <w:lang w:val="kk-KZ"/>
        </w:rPr>
        <w:t>еттілдік медиакоммуникативті құзыреттілікті қалыптастырушы технологиялардың сантүрі қарастырыл</w:t>
      </w:r>
      <w:r w:rsidRPr="00256CBE">
        <w:rPr>
          <w:rFonts w:ascii="Times New Roman" w:eastAsia="Calibri" w:hAnsi="Times New Roman" w:cs="Times New Roman"/>
          <w:sz w:val="28"/>
          <w:szCs w:val="28"/>
          <w:lang w:val="kk-KZ"/>
        </w:rPr>
        <w:t>ып</w:t>
      </w:r>
      <w:r w:rsidR="00B50865" w:rsidRPr="00256CBE">
        <w:rPr>
          <w:rFonts w:ascii="Times New Roman" w:eastAsia="Calibri" w:hAnsi="Times New Roman" w:cs="Times New Roman"/>
          <w:sz w:val="28"/>
          <w:szCs w:val="28"/>
          <w:lang w:val="kk-KZ"/>
        </w:rPr>
        <w:t xml:space="preserve">, </w:t>
      </w:r>
      <w:r w:rsidR="00B976D8" w:rsidRPr="00256CBE">
        <w:rPr>
          <w:rFonts w:ascii="Times New Roman" w:eastAsia="Calibri" w:hAnsi="Times New Roman" w:cs="Times New Roman"/>
          <w:sz w:val="28"/>
          <w:szCs w:val="28"/>
          <w:lang w:val="kk-KZ"/>
        </w:rPr>
        <w:t xml:space="preserve">білім беру үдерісінде қолданысқа ұсынылған </w:t>
      </w:r>
      <w:r w:rsidR="00E77C99" w:rsidRPr="00256CBE">
        <w:rPr>
          <w:rFonts w:ascii="Times New Roman" w:eastAsia="Calibri" w:hAnsi="Times New Roman" w:cs="Times New Roman"/>
          <w:sz w:val="28"/>
          <w:szCs w:val="28"/>
          <w:lang w:val="kk-KZ"/>
        </w:rPr>
        <w:t xml:space="preserve">оқыту </w:t>
      </w:r>
      <w:r w:rsidR="00B976D8" w:rsidRPr="00256CBE">
        <w:rPr>
          <w:rFonts w:ascii="Times New Roman" w:eastAsia="Calibri" w:hAnsi="Times New Roman" w:cs="Times New Roman"/>
          <w:sz w:val="28"/>
          <w:szCs w:val="28"/>
          <w:lang w:val="kk-KZ"/>
        </w:rPr>
        <w:t>технологиялар</w:t>
      </w:r>
      <w:r w:rsidR="00E77C99" w:rsidRPr="00256CBE">
        <w:rPr>
          <w:rFonts w:ascii="Times New Roman" w:eastAsia="Calibri" w:hAnsi="Times New Roman" w:cs="Times New Roman"/>
          <w:sz w:val="28"/>
          <w:szCs w:val="28"/>
          <w:lang w:val="kk-KZ"/>
        </w:rPr>
        <w:t>ы</w:t>
      </w:r>
      <w:r w:rsidRPr="00256CBE">
        <w:rPr>
          <w:rFonts w:ascii="Times New Roman" w:eastAsia="Calibri" w:hAnsi="Times New Roman" w:cs="Times New Roman"/>
          <w:b/>
          <w:bCs/>
          <w:sz w:val="28"/>
          <w:szCs w:val="28"/>
          <w:lang w:val="kk-KZ"/>
        </w:rPr>
        <w:t xml:space="preserve"> </w:t>
      </w:r>
      <w:r w:rsidRPr="00256CBE">
        <w:rPr>
          <w:rFonts w:ascii="Times New Roman" w:eastAsia="Calibri" w:hAnsi="Times New Roman" w:cs="Times New Roman"/>
          <w:sz w:val="28"/>
          <w:szCs w:val="28"/>
          <w:lang w:val="kk-KZ"/>
        </w:rPr>
        <w:t>іріктелді:</w:t>
      </w:r>
      <w:r w:rsidRPr="00256CBE">
        <w:rPr>
          <w:rFonts w:ascii="Times New Roman" w:eastAsia="Calibri" w:hAnsi="Times New Roman" w:cs="Times New Roman"/>
          <w:b/>
          <w:bCs/>
          <w:sz w:val="28"/>
          <w:szCs w:val="28"/>
          <w:lang w:val="kk-KZ"/>
        </w:rPr>
        <w:t xml:space="preserve"> </w:t>
      </w:r>
      <w:r w:rsidRPr="00256CBE">
        <w:rPr>
          <w:rFonts w:ascii="Times New Roman" w:eastAsia="Calibri" w:hAnsi="Times New Roman" w:cs="Times New Roman"/>
          <w:sz w:val="28"/>
          <w:szCs w:val="28"/>
          <w:lang w:val="kk-KZ"/>
        </w:rPr>
        <w:t>project based learning, inquiry based learning, problem based learning, collaborative learning.</w:t>
      </w:r>
    </w:p>
    <w:p w14:paraId="142068D1" w14:textId="77777777" w:rsidR="00BC4925" w:rsidRPr="00256CBE" w:rsidRDefault="00FC5A96"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Шетел тілін оқытудағы технология - </w:t>
      </w:r>
      <w:r w:rsidRPr="00256CBE">
        <w:rPr>
          <w:rFonts w:ascii="Times New Roman" w:eastAsia="Calibri" w:hAnsi="Times New Roman" w:cs="Times New Roman"/>
          <w:b/>
          <w:bCs/>
          <w:sz w:val="28"/>
          <w:szCs w:val="28"/>
          <w:lang w:val="kk-KZ"/>
        </w:rPr>
        <w:t>Project Based Learning</w:t>
      </w:r>
      <w:r w:rsidR="00353E64" w:rsidRPr="00256CBE">
        <w:rPr>
          <w:rFonts w:ascii="Times New Roman" w:eastAsia="Calibri" w:hAnsi="Times New Roman" w:cs="Times New Roman"/>
          <w:b/>
          <w:bCs/>
          <w:sz w:val="28"/>
          <w:szCs w:val="28"/>
          <w:lang w:val="kk-KZ"/>
        </w:rPr>
        <w:t xml:space="preserve"> </w:t>
      </w:r>
      <w:r w:rsidR="00353E64" w:rsidRPr="00256CBE">
        <w:rPr>
          <w:rFonts w:ascii="Times New Roman" w:eastAsia="Calibri" w:hAnsi="Times New Roman" w:cs="Times New Roman"/>
          <w:sz w:val="28"/>
          <w:szCs w:val="28"/>
          <w:lang w:val="kk-KZ"/>
        </w:rPr>
        <w:t>немесе жобалық технология</w:t>
      </w:r>
      <w:r w:rsidRPr="00256CBE">
        <w:rPr>
          <w:rFonts w:ascii="Times New Roman" w:eastAsia="Calibri" w:hAnsi="Times New Roman" w:cs="Times New Roman"/>
          <w:sz w:val="28"/>
          <w:szCs w:val="28"/>
          <w:lang w:val="kk-KZ"/>
        </w:rPr>
        <w:t>, шеттілдік білім беруде білім алушылардың тілдік және коммуникациялық дағдыларын дамы</w:t>
      </w:r>
      <w:r w:rsidR="00353E64" w:rsidRPr="00256CBE">
        <w:rPr>
          <w:rFonts w:ascii="Times New Roman" w:eastAsia="Calibri" w:hAnsi="Times New Roman" w:cs="Times New Roman"/>
          <w:sz w:val="28"/>
          <w:szCs w:val="28"/>
          <w:lang w:val="kk-KZ"/>
        </w:rPr>
        <w:t>ту</w:t>
      </w:r>
      <w:r w:rsidR="00FA0A6E" w:rsidRPr="00256CBE">
        <w:rPr>
          <w:rFonts w:ascii="Times New Roman" w:eastAsia="Calibri" w:hAnsi="Times New Roman" w:cs="Times New Roman"/>
          <w:sz w:val="28"/>
          <w:szCs w:val="28"/>
          <w:lang w:val="kk-KZ"/>
        </w:rPr>
        <w:t xml:space="preserve">ға, білім алушылардың танымдық белсенділігін арттыруға, олардың дербестігін дамытуға және кәсіби құзыреттіліктерін қалыптастыруға бағытталған тиімді педагогикалық технологиялардың бірі болып табылады. Жобалық технология оқу үдерісін </w:t>
      </w:r>
      <w:r w:rsidR="004908B5" w:rsidRPr="00256CBE">
        <w:rPr>
          <w:rFonts w:ascii="Times New Roman" w:eastAsia="Calibri" w:hAnsi="Times New Roman" w:cs="Times New Roman"/>
          <w:sz w:val="28"/>
          <w:szCs w:val="28"/>
          <w:lang w:val="kk-KZ"/>
        </w:rPr>
        <w:t>нақты</w:t>
      </w:r>
      <w:r w:rsidR="00FA0A6E" w:rsidRPr="00256CBE">
        <w:rPr>
          <w:rFonts w:ascii="Times New Roman" w:eastAsia="Calibri" w:hAnsi="Times New Roman" w:cs="Times New Roman"/>
          <w:sz w:val="28"/>
          <w:szCs w:val="28"/>
          <w:lang w:val="kk-KZ"/>
        </w:rPr>
        <w:t xml:space="preserve"> нәтижеге бағдарлап, білім алушылардың теорялық білімдерін практикалық қызметпен </w:t>
      </w:r>
      <w:r w:rsidR="00835FEB" w:rsidRPr="00256CBE">
        <w:rPr>
          <w:rFonts w:ascii="Times New Roman" w:eastAsia="Calibri" w:hAnsi="Times New Roman" w:cs="Times New Roman"/>
          <w:sz w:val="28"/>
          <w:szCs w:val="28"/>
          <w:lang w:val="kk-KZ"/>
        </w:rPr>
        <w:t xml:space="preserve">ұштастыруына мүмкіндік береді. Жобалық технологияға жүгіну барысында студенттер белгілі бір мәселені анықтап, мақсат қояды, ақпарат жинайды, оны талдайды және нақты даярлау арқылы оқу нәтижесіне қол жеткізеді. Сонымен қатар, жобалық технология аясында білім алушылар оқу әрекетінің толық цикілін жүзеге асырады: олар зерттеу тақырыбын анықтап, мазмұнында негізгі зерттеу бағытын </w:t>
      </w:r>
      <w:r w:rsidR="00AF30CC" w:rsidRPr="00256CBE">
        <w:rPr>
          <w:rFonts w:ascii="Times New Roman" w:eastAsia="Calibri" w:hAnsi="Times New Roman" w:cs="Times New Roman"/>
          <w:sz w:val="28"/>
          <w:szCs w:val="28"/>
          <w:lang w:val="kk-KZ"/>
        </w:rPr>
        <w:t>айқындайды</w:t>
      </w:r>
      <w:r w:rsidR="00835FEB" w:rsidRPr="00256CBE">
        <w:rPr>
          <w:rFonts w:ascii="Times New Roman" w:eastAsia="Calibri" w:hAnsi="Times New Roman" w:cs="Times New Roman"/>
          <w:sz w:val="28"/>
          <w:szCs w:val="28"/>
          <w:lang w:val="kk-KZ"/>
        </w:rPr>
        <w:t xml:space="preserve">, зерттеу сұрақтарын тұжырымдайды, </w:t>
      </w:r>
      <w:r w:rsidR="002C2178" w:rsidRPr="00256CBE">
        <w:rPr>
          <w:rFonts w:ascii="Times New Roman" w:eastAsia="Calibri" w:hAnsi="Times New Roman" w:cs="Times New Roman"/>
          <w:sz w:val="28"/>
          <w:szCs w:val="28"/>
          <w:lang w:val="kk-KZ"/>
        </w:rPr>
        <w:t>болжамдар ұсынып, дереккөздермен (ғылыми мақалалар, медиаматериалдар, статистикалық мәліметтер) жұмыс істейді, алынған ақпаратты саралап, жүйелейді және оны сыни тұрғыдан бағалайды.</w:t>
      </w:r>
    </w:p>
    <w:p w14:paraId="23AD766A" w14:textId="77777777" w:rsidR="00090BA9" w:rsidRPr="00256CBE" w:rsidRDefault="002C2178"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Жоба орындау барысында студенттер топта жұмыс істеп, рөлдерді (зерттеуші, редактор, талдаушы, спикер т.б.) бөліседі, пікір алмасады, келіссөздер жүргізеді және бірлескен шешім қабылдайды. Білім алушылар жобаның нәтижесін түрлі форматта ұсынады: презентация, </w:t>
      </w:r>
      <w:r w:rsidR="00882465" w:rsidRPr="00256CBE">
        <w:rPr>
          <w:rFonts w:ascii="Times New Roman" w:eastAsia="Calibri" w:hAnsi="Times New Roman" w:cs="Times New Roman"/>
          <w:sz w:val="28"/>
          <w:szCs w:val="28"/>
          <w:lang w:val="kk-KZ"/>
        </w:rPr>
        <w:t>мақала, бейне репортаж, подкаст немесе аналитикалық есеп түрінде. Бұл үдеріс олардың тек пәндік білімін ғана емес, сонымен қатар, коммуникативтік, коллаборативтік және цифрлық дағдыларын дамытуға ықпал етеді. Жобаны қорғау кезінде студенттер өз идеяларын дәлелдеп, аудитория алдында сөйлеу, аргументация жасау және кері байланыс беру дағдыларын жетілдіреді.</w:t>
      </w:r>
      <w:r w:rsidR="00C71E90" w:rsidRPr="00256CBE">
        <w:rPr>
          <w:rFonts w:ascii="Times New Roman" w:eastAsia="Calibri" w:hAnsi="Times New Roman" w:cs="Times New Roman"/>
          <w:sz w:val="28"/>
          <w:szCs w:val="28"/>
          <w:lang w:val="kk-KZ"/>
        </w:rPr>
        <w:t xml:space="preserve"> Осылайша, жобалық </w:t>
      </w:r>
      <w:r w:rsidR="00C71E90" w:rsidRPr="00256CBE">
        <w:rPr>
          <w:rFonts w:ascii="Times New Roman" w:eastAsia="Calibri" w:hAnsi="Times New Roman" w:cs="Times New Roman"/>
          <w:sz w:val="28"/>
          <w:szCs w:val="28"/>
          <w:lang w:val="kk-KZ"/>
        </w:rPr>
        <w:lastRenderedPageBreak/>
        <w:t>технология білім алушылардың белсенді, жауапты және н</w:t>
      </w:r>
      <w:r w:rsidR="00090BA9" w:rsidRPr="00256CBE">
        <w:rPr>
          <w:rFonts w:ascii="Times New Roman" w:eastAsia="Calibri" w:hAnsi="Times New Roman" w:cs="Times New Roman"/>
          <w:sz w:val="28"/>
          <w:szCs w:val="28"/>
          <w:lang w:val="kk-KZ"/>
        </w:rPr>
        <w:t>ә</w:t>
      </w:r>
      <w:r w:rsidR="00C71E90" w:rsidRPr="00256CBE">
        <w:rPr>
          <w:rFonts w:ascii="Times New Roman" w:eastAsia="Calibri" w:hAnsi="Times New Roman" w:cs="Times New Roman"/>
          <w:sz w:val="28"/>
          <w:szCs w:val="28"/>
          <w:lang w:val="kk-KZ"/>
        </w:rPr>
        <w:t xml:space="preserve">тижеге бағытталған оқу әрекетін ұйымдастыруға мүмкіндік беретін, олардың зерттеушілік және кәсіби дағдыларын кешенді түрде қалыптастыратын тиімді педагогикалық құралы болап табылады.  </w:t>
      </w:r>
    </w:p>
    <w:p w14:paraId="35366BA4" w14:textId="5310B858" w:rsidR="0075783F" w:rsidRPr="00256CBE" w:rsidRDefault="00090BA9"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w:t>
      </w:r>
      <w:r w:rsidR="00FC5A96" w:rsidRPr="00256CBE">
        <w:rPr>
          <w:rFonts w:ascii="Times New Roman" w:eastAsia="Calibri" w:hAnsi="Times New Roman" w:cs="Times New Roman"/>
          <w:sz w:val="28"/>
          <w:szCs w:val="28"/>
          <w:lang w:val="kk-KZ"/>
        </w:rPr>
        <w:t>ірқатар зерттеушілер Butova A.V., Kisel O., Dubskikh A., Яковлева В. Н., Фролова О.А., Чунихина А. А., Kuznezova T.D., Ваганова А.А., Ушницкая В.В., Horbatiuk R.M. осы технологияны меңгеріліп жатқан тілге қатысты маңызды, практикалық бағытты ұстана отырып жасалған жобалық тапсырмаларды орындауға арналған білім беру технологиясы деген сипаттама берген</w:t>
      </w:r>
      <w:r w:rsidR="0075783F" w:rsidRPr="00256CBE">
        <w:rPr>
          <w:rFonts w:ascii="Times New Roman" w:eastAsia="Calibri" w:hAnsi="Times New Roman" w:cs="Times New Roman"/>
          <w:sz w:val="28"/>
          <w:szCs w:val="28"/>
          <w:lang w:val="kk-KZ"/>
        </w:rPr>
        <w:t xml:space="preserve">  [101-107].</w:t>
      </w:r>
      <w:r w:rsidR="00FC5A96" w:rsidRPr="00256CBE">
        <w:rPr>
          <w:rFonts w:ascii="Times New Roman" w:eastAsia="Calibri" w:hAnsi="Times New Roman" w:cs="Times New Roman"/>
          <w:sz w:val="28"/>
          <w:szCs w:val="28"/>
          <w:lang w:val="kk-KZ"/>
        </w:rPr>
        <w:t xml:space="preserve">. Бұл технология білім беруші тарапынан жекеше немесе топтық түрде, шетел тілін интеграциялау және белсенді қолдануды көздей отырып кәсіби бағдарда жоба жасауды талап етеді. </w:t>
      </w:r>
      <w:r w:rsidR="00350F32" w:rsidRPr="00256CBE">
        <w:rPr>
          <w:rFonts w:ascii="Times New Roman" w:eastAsia="Calibri" w:hAnsi="Times New Roman" w:cs="Times New Roman"/>
          <w:sz w:val="28"/>
          <w:szCs w:val="28"/>
          <w:lang w:val="kk-KZ"/>
        </w:rPr>
        <w:t>Дегенімен, әр технологияның өзіндік ерекшеліктері байқалады. Сол сияқты Project Based Learning технологияны</w:t>
      </w:r>
      <w:r w:rsidR="00643E6D" w:rsidRPr="00256CBE">
        <w:rPr>
          <w:rFonts w:ascii="Times New Roman" w:eastAsia="Calibri" w:hAnsi="Times New Roman" w:cs="Times New Roman"/>
          <w:sz w:val="28"/>
          <w:szCs w:val="28"/>
          <w:lang w:val="kk-KZ"/>
        </w:rPr>
        <w:t xml:space="preserve"> талдау 5-ш</w:t>
      </w:r>
      <w:r w:rsidR="00CE3B73" w:rsidRPr="00256CBE">
        <w:rPr>
          <w:rFonts w:ascii="Times New Roman" w:eastAsia="Calibri" w:hAnsi="Times New Roman" w:cs="Times New Roman"/>
          <w:sz w:val="28"/>
          <w:szCs w:val="28"/>
          <w:lang w:val="kk-KZ"/>
        </w:rPr>
        <w:t>і</w:t>
      </w:r>
      <w:r w:rsidR="00643E6D" w:rsidRPr="00256CBE">
        <w:rPr>
          <w:rFonts w:ascii="Times New Roman" w:eastAsia="Calibri" w:hAnsi="Times New Roman" w:cs="Times New Roman"/>
          <w:sz w:val="28"/>
          <w:szCs w:val="28"/>
          <w:lang w:val="kk-KZ"/>
        </w:rPr>
        <w:t xml:space="preserve"> кестеде берілген.</w:t>
      </w:r>
    </w:p>
    <w:p w14:paraId="43482F20" w14:textId="77777777" w:rsidR="00643E6D" w:rsidRPr="00256CBE" w:rsidRDefault="00643E6D" w:rsidP="00746AEA">
      <w:pPr>
        <w:spacing w:after="0" w:line="240" w:lineRule="auto"/>
        <w:ind w:firstLine="709"/>
        <w:jc w:val="both"/>
        <w:rPr>
          <w:rFonts w:ascii="Times New Roman" w:eastAsia="Calibri" w:hAnsi="Times New Roman" w:cs="Times New Roman"/>
          <w:sz w:val="28"/>
          <w:szCs w:val="28"/>
          <w:lang w:val="kk-KZ"/>
        </w:rPr>
      </w:pPr>
    </w:p>
    <w:p w14:paraId="510CFF07" w14:textId="4A467E40" w:rsidR="0075783F" w:rsidRPr="00256CBE" w:rsidRDefault="0075783F" w:rsidP="00746AEA">
      <w:pPr>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Кесте 5</w:t>
      </w:r>
      <w:r w:rsidR="007D7EE9" w:rsidRPr="00256CBE">
        <w:rPr>
          <w:rFonts w:ascii="Times New Roman" w:eastAsia="Calibri" w:hAnsi="Times New Roman" w:cs="Times New Roman"/>
          <w:sz w:val="28"/>
          <w:szCs w:val="28"/>
          <w:lang w:val="kk-KZ"/>
        </w:rPr>
        <w:t xml:space="preserve"> - </w:t>
      </w:r>
      <w:r w:rsidR="00126D95" w:rsidRPr="00256CBE">
        <w:rPr>
          <w:rFonts w:ascii="Times New Roman" w:eastAsia="Calibri" w:hAnsi="Times New Roman" w:cs="Times New Roman"/>
          <w:sz w:val="28"/>
          <w:szCs w:val="28"/>
          <w:lang w:val="kk-KZ"/>
        </w:rPr>
        <w:t>Project Based Learning технологиясына сыни талдау</w:t>
      </w:r>
    </w:p>
    <w:p w14:paraId="21E50419" w14:textId="77777777" w:rsidR="0075783F" w:rsidRPr="00256CBE" w:rsidRDefault="0075783F" w:rsidP="00746AEA">
      <w:pPr>
        <w:spacing w:after="0" w:line="240" w:lineRule="auto"/>
        <w:ind w:firstLine="709"/>
        <w:jc w:val="both"/>
        <w:rPr>
          <w:rFonts w:ascii="Times New Roman" w:eastAsia="Calibri" w:hAnsi="Times New Roman" w:cs="Times New Roman"/>
          <w:sz w:val="28"/>
          <w:szCs w:val="28"/>
          <w:lang w:val="kk-KZ"/>
        </w:rPr>
      </w:pPr>
    </w:p>
    <w:tbl>
      <w:tblPr>
        <w:tblStyle w:val="a3"/>
        <w:tblW w:w="0" w:type="auto"/>
        <w:tblLook w:val="04A0" w:firstRow="1" w:lastRow="0" w:firstColumn="1" w:lastColumn="0" w:noHBand="0" w:noVBand="1"/>
      </w:tblPr>
      <w:tblGrid>
        <w:gridCol w:w="4814"/>
        <w:gridCol w:w="4814"/>
      </w:tblGrid>
      <w:tr w:rsidR="00256CBE" w:rsidRPr="00256CBE" w14:paraId="541975F2" w14:textId="77777777" w:rsidTr="00787B24">
        <w:tc>
          <w:tcPr>
            <w:tcW w:w="9628" w:type="dxa"/>
            <w:gridSpan w:val="2"/>
          </w:tcPr>
          <w:p w14:paraId="4A9869A3" w14:textId="3DE29A0F" w:rsidR="0075783F" w:rsidRPr="00256CBE" w:rsidRDefault="0075783F" w:rsidP="00746AEA">
            <w:pPr>
              <w:jc w:val="center"/>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Project Based Learning технологиясы</w:t>
            </w:r>
            <w:r w:rsidR="00126D95" w:rsidRPr="00256CBE">
              <w:rPr>
                <w:rFonts w:ascii="Times New Roman" w:eastAsia="Calibri" w:hAnsi="Times New Roman" w:cs="Times New Roman"/>
                <w:sz w:val="20"/>
                <w:szCs w:val="20"/>
                <w:lang w:val="kk-KZ"/>
              </w:rPr>
              <w:t>ның</w:t>
            </w:r>
          </w:p>
        </w:tc>
      </w:tr>
      <w:tr w:rsidR="00256CBE" w:rsidRPr="00256CBE" w14:paraId="41FAA2B7" w14:textId="77777777" w:rsidTr="0075783F">
        <w:tc>
          <w:tcPr>
            <w:tcW w:w="4814" w:type="dxa"/>
          </w:tcPr>
          <w:p w14:paraId="6FCE95AF" w14:textId="66A121E8" w:rsidR="0075783F" w:rsidRPr="00256CBE" w:rsidRDefault="0075783F"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Артықшылықтары</w:t>
            </w:r>
          </w:p>
        </w:tc>
        <w:tc>
          <w:tcPr>
            <w:tcW w:w="4814" w:type="dxa"/>
          </w:tcPr>
          <w:p w14:paraId="6351536F" w14:textId="095D18BB" w:rsidR="0075783F" w:rsidRPr="00256CBE" w:rsidRDefault="0075783F"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Кемшіліктері</w:t>
            </w:r>
          </w:p>
        </w:tc>
      </w:tr>
      <w:tr w:rsidR="0075783F" w:rsidRPr="00256CBE" w14:paraId="34AEEBD6" w14:textId="77777777" w:rsidTr="0075783F">
        <w:tc>
          <w:tcPr>
            <w:tcW w:w="4814" w:type="dxa"/>
          </w:tcPr>
          <w:p w14:paraId="41764413" w14:textId="50980809" w:rsidR="0075783F" w:rsidRPr="00256CBE" w:rsidRDefault="0075783F"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тілдік дағдыларды тәжірибелік іс-әрекетке кіріктіру; пәнаралық қатысымды ескеру; сыни талдау, критикалық ойлау қабілеттерін дамыту; білім алушының мотивация мен пәнге деген қызығушылығының артуы; ынтымақтастық және коммуникативті дағдыларды дамыту арқылы мәдениетаралық коммуникация дағдыларының негізін қалау; студент бойынан нәтижелік өнімге деген жауапкершілік.</w:t>
            </w:r>
          </w:p>
        </w:tc>
        <w:tc>
          <w:tcPr>
            <w:tcW w:w="4814" w:type="dxa"/>
          </w:tcPr>
          <w:p w14:paraId="711E5BA6" w14:textId="0D1ABA12" w:rsidR="0075783F" w:rsidRPr="00256CBE" w:rsidRDefault="0075783F" w:rsidP="00746AEA">
            <w:pPr>
              <w:jc w:val="both"/>
              <w:rPr>
                <w:rFonts w:ascii="Times New Roman" w:eastAsia="Calibri" w:hAnsi="Times New Roman" w:cs="Times New Roman"/>
                <w:sz w:val="20"/>
                <w:szCs w:val="20"/>
                <w:lang w:val="kk-KZ"/>
              </w:rPr>
            </w:pPr>
            <w:r w:rsidRPr="00256CBE">
              <w:rPr>
                <w:rFonts w:ascii="Times New Roman" w:eastAsia="Calibri" w:hAnsi="Times New Roman" w:cs="Times New Roman"/>
                <w:sz w:val="20"/>
                <w:szCs w:val="20"/>
                <w:lang w:val="kk-KZ"/>
              </w:rPr>
              <w:t>жобалау технологиясының жоспарлау кезеңі ұзақ уақыт талап етеді; нәтижелердің түрлілігі мен субъективтілігіне орай, бағалаудың объективті болуының қиындығы, жұмыс барысының студенттің тілдік деңгейіне тәуелдідігі, яғни топ мүшелерінің деңгей түрлілігі жобаны топтаса орындауға кедергі болуы мүмкін; жобалық жұмыстар студенттердің өзін-өзі ұйымдастыру (самоорганизация) және жауапкершілікті талап етеді, студенттердің жоба бойы ынталы болуы қиынға соғады, әсіресе кезеңге бөлінген жобалық жұмыс үдерістерінде</w:t>
            </w:r>
          </w:p>
        </w:tc>
      </w:tr>
    </w:tbl>
    <w:p w14:paraId="5034CFB0" w14:textId="77777777" w:rsidR="0075783F" w:rsidRPr="00256CBE" w:rsidRDefault="0075783F" w:rsidP="00746AEA">
      <w:pPr>
        <w:spacing w:after="0" w:line="240" w:lineRule="auto"/>
        <w:ind w:firstLine="709"/>
        <w:jc w:val="both"/>
        <w:rPr>
          <w:rFonts w:ascii="Times New Roman" w:eastAsia="Calibri" w:hAnsi="Times New Roman" w:cs="Times New Roman"/>
          <w:sz w:val="28"/>
          <w:szCs w:val="28"/>
          <w:lang w:val="kk-KZ"/>
        </w:rPr>
      </w:pPr>
    </w:p>
    <w:p w14:paraId="76269D94" w14:textId="1618A98E" w:rsidR="00AC5D18" w:rsidRPr="00256CBE" w:rsidRDefault="0013132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Project Based Learning технологиясы болашақ журналистердің шеттілдік медиакоммуникативті құзыреттілігін қалыптастыру</w:t>
      </w:r>
      <w:r w:rsidR="00B557F2" w:rsidRPr="00256CBE">
        <w:rPr>
          <w:rFonts w:ascii="Times New Roman" w:eastAsia="Calibri" w:hAnsi="Times New Roman" w:cs="Times New Roman"/>
          <w:sz w:val="28"/>
          <w:szCs w:val="28"/>
          <w:lang w:val="kk-KZ"/>
        </w:rPr>
        <w:t xml:space="preserve"> барысында студенттердің алған білімін </w:t>
      </w:r>
      <w:r w:rsidRPr="00256CBE">
        <w:rPr>
          <w:rFonts w:ascii="Times New Roman" w:eastAsia="Calibri" w:hAnsi="Times New Roman" w:cs="Times New Roman"/>
          <w:sz w:val="28"/>
          <w:szCs w:val="28"/>
          <w:lang w:val="kk-KZ"/>
        </w:rPr>
        <w:t>тәжірибеде қолдануға бағытталған негізгі технологиялардың бірі болып табылады. Бұл технологияның аясында білім алушылар нақты медиа</w:t>
      </w:r>
      <w:r w:rsidR="00F16B98" w:rsidRPr="00256CBE">
        <w:rPr>
          <w:rFonts w:ascii="Times New Roman" w:eastAsia="Calibri" w:hAnsi="Times New Roman" w:cs="Times New Roman"/>
          <w:sz w:val="28"/>
          <w:szCs w:val="28"/>
          <w:lang w:val="kk-KZ"/>
        </w:rPr>
        <w:t>ө</w:t>
      </w:r>
      <w:r w:rsidRPr="00256CBE">
        <w:rPr>
          <w:rFonts w:ascii="Times New Roman" w:eastAsia="Calibri" w:hAnsi="Times New Roman" w:cs="Times New Roman"/>
          <w:sz w:val="28"/>
          <w:szCs w:val="28"/>
          <w:lang w:val="kk-KZ"/>
        </w:rPr>
        <w:t>нім жасау арқылы мат</w:t>
      </w:r>
      <w:r w:rsidR="00F16B98" w:rsidRPr="00256CBE">
        <w:rPr>
          <w:rFonts w:ascii="Times New Roman" w:eastAsia="Calibri" w:hAnsi="Times New Roman" w:cs="Times New Roman"/>
          <w:sz w:val="28"/>
          <w:szCs w:val="28"/>
          <w:lang w:val="kk-KZ"/>
        </w:rPr>
        <w:t>е</w:t>
      </w:r>
      <w:r w:rsidRPr="00256CBE">
        <w:rPr>
          <w:rFonts w:ascii="Times New Roman" w:eastAsia="Calibri" w:hAnsi="Times New Roman" w:cs="Times New Roman"/>
          <w:sz w:val="28"/>
          <w:szCs w:val="28"/>
          <w:lang w:val="kk-KZ"/>
        </w:rPr>
        <w:t xml:space="preserve">риалын меңгеріп, </w:t>
      </w:r>
      <w:r w:rsidR="002213BF" w:rsidRPr="00256CBE">
        <w:rPr>
          <w:rFonts w:ascii="Times New Roman" w:eastAsia="Calibri" w:hAnsi="Times New Roman" w:cs="Times New Roman"/>
          <w:sz w:val="28"/>
          <w:szCs w:val="28"/>
          <w:lang w:val="kk-KZ"/>
        </w:rPr>
        <w:t>нәтижесінде теориялық білім тәжірибелік әрекетке трансформацияланады. Оның дидактикалық функциялары білімді практикада қолдану, мазмұнды интеграциялау және өнім жасау үдерістерінде көрініс табады. Аталған функциялар студенттердің ақпаратты іздеу, өңдеу және аудиторияға бейімдеп ұсыну дағдыларын дамытуға мүмкіндік береді. Технологияны іріктеу барысында практикалық пен кәсіби бағыттылық, нәтижелік және цифрлық технологияларды енгізу принциптері басшылыққа алынды. Б</w:t>
      </w:r>
      <w:r w:rsidR="00F16B98" w:rsidRPr="00256CBE">
        <w:rPr>
          <w:rFonts w:ascii="Times New Roman" w:eastAsia="Calibri" w:hAnsi="Times New Roman" w:cs="Times New Roman"/>
          <w:sz w:val="28"/>
          <w:szCs w:val="28"/>
          <w:lang w:val="kk-KZ"/>
        </w:rPr>
        <w:t>ұ</w:t>
      </w:r>
      <w:r w:rsidR="002213BF" w:rsidRPr="00256CBE">
        <w:rPr>
          <w:rFonts w:ascii="Times New Roman" w:eastAsia="Calibri" w:hAnsi="Times New Roman" w:cs="Times New Roman"/>
          <w:sz w:val="28"/>
          <w:szCs w:val="28"/>
          <w:lang w:val="kk-KZ"/>
        </w:rPr>
        <w:t xml:space="preserve">л принциптер медиажоба дайындау барысында білім алушылардың кәсіби ортаға бейімделуін қамтамасыз етеді. Сонымен қатар, технологияны жүзеге асыру </w:t>
      </w:r>
      <w:r w:rsidR="00971236" w:rsidRPr="00256CBE">
        <w:rPr>
          <w:rFonts w:ascii="Times New Roman" w:eastAsia="Calibri" w:hAnsi="Times New Roman" w:cs="Times New Roman"/>
          <w:sz w:val="28"/>
          <w:szCs w:val="28"/>
          <w:lang w:val="kk-KZ"/>
        </w:rPr>
        <w:t xml:space="preserve">механизмдері тақырыпты таңдаудан бастап, рефлексияға дейінгі кезеңдерді қамтуы, білім алушылардың әрекетін жүйелеп, медиажоба әзірлеудің толық циклін меңгерумен қатар, оқу үдерісін жүйелі ұйымдастыруға мүмкіндік береді. </w:t>
      </w:r>
    </w:p>
    <w:p w14:paraId="711D7D31" w14:textId="77777777" w:rsidR="00073131" w:rsidRPr="00256CBE" w:rsidRDefault="006F4DD2"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lastRenderedPageBreak/>
        <w:t>Келесі қарастырылған технология «</w:t>
      </w:r>
      <w:bookmarkStart w:id="10" w:name="_Hlk196692962"/>
      <w:r w:rsidRPr="00256CBE">
        <w:rPr>
          <w:rFonts w:ascii="Times New Roman" w:eastAsia="Calibri" w:hAnsi="Times New Roman" w:cs="Times New Roman"/>
          <w:b/>
          <w:bCs/>
          <w:sz w:val="28"/>
          <w:szCs w:val="28"/>
          <w:lang w:val="kk-KZ"/>
        </w:rPr>
        <w:t>Inquiry-Based Learning</w:t>
      </w:r>
      <w:bookmarkEnd w:id="10"/>
      <w:r w:rsidRPr="00256CBE">
        <w:rPr>
          <w:rFonts w:ascii="Times New Roman" w:eastAsia="Calibri" w:hAnsi="Times New Roman" w:cs="Times New Roman"/>
          <w:sz w:val="28"/>
          <w:szCs w:val="28"/>
          <w:lang w:val="kk-KZ"/>
        </w:rPr>
        <w:t>» (IBL). Білім беру бағытында бұл технологияның рөлі ерекше. Ғылыми әдебиеттерге шолу жасай келе анықтағанымыз, Inquiry-Based Learning немесе «зерттеуге бағытталған оқыту технологиясы</w:t>
      </w:r>
      <w:r w:rsidR="0022532D" w:rsidRPr="00256CBE">
        <w:rPr>
          <w:rFonts w:ascii="Times New Roman" w:eastAsia="Calibri" w:hAnsi="Times New Roman" w:cs="Times New Roman"/>
          <w:sz w:val="28"/>
          <w:szCs w:val="28"/>
          <w:lang w:val="kk-KZ"/>
        </w:rPr>
        <w:t>ның</w:t>
      </w:r>
      <w:r w:rsidRPr="00256CBE">
        <w:rPr>
          <w:rFonts w:ascii="Times New Roman" w:eastAsia="Calibri" w:hAnsi="Times New Roman" w:cs="Times New Roman"/>
          <w:sz w:val="28"/>
          <w:szCs w:val="28"/>
          <w:lang w:val="kk-KZ"/>
        </w:rPr>
        <w:t>»</w:t>
      </w:r>
      <w:r w:rsidR="0022532D" w:rsidRPr="00256CBE">
        <w:rPr>
          <w:rFonts w:ascii="Times New Roman" w:eastAsia="Calibri" w:hAnsi="Times New Roman" w:cs="Times New Roman"/>
          <w:sz w:val="28"/>
          <w:szCs w:val="28"/>
          <w:lang w:val="kk-KZ"/>
        </w:rPr>
        <w:t xml:space="preserve"> негізі </w:t>
      </w:r>
      <w:r w:rsidRPr="00256CBE">
        <w:rPr>
          <w:rFonts w:ascii="Times New Roman" w:eastAsia="Calibri" w:hAnsi="Times New Roman" w:cs="Times New Roman"/>
          <w:sz w:val="28"/>
          <w:szCs w:val="28"/>
          <w:lang w:val="kk-KZ"/>
        </w:rPr>
        <w:t>– сұрақ қоя отырып, берілген тапсырма/проблеманы сыни тұрғыдан саралап шешімін табу. Бұл технологияны зерттеу жұмысымыздың негізгі технологияларының бірі ретінде таңдауымыздың бірден-бір себебі - тілдік білім беру барысында қолданылуының қолайлылығы және нәтижелілігі, сонымен қатар зерттеу жұмысымыздың моделінде орын тапқан «студентке бағытталған тәсілмен» біріге отырып студентті дербес білім алу стилін ұстануға жол ашуы. Технологияны талдау нәтижесінде көз жеткізгеніміз: студенттердің өздігінен жұмыс істей алу қабілетін қалыптастыру барысына өте тиімді технология, ал өздігінен жұмыс істей алу қабілеті, білім алушыны болашақ кәсіби тапсырмаларды зерттеу арқылы меңгеру қабілетін қалыптастыруға, дамытуға үдерісін оңтайландырады. Технологияның бұл түріне сантүрлі сипаттамалар берілген, бәрінің ортақ тұсы оның «сұранысқа» негізделуінде.</w:t>
      </w:r>
      <w:r w:rsidR="00971236" w:rsidRPr="00256CBE">
        <w:rPr>
          <w:rFonts w:ascii="Times New Roman" w:eastAsia="Calibri" w:hAnsi="Times New Roman" w:cs="Times New Roman"/>
          <w:sz w:val="28"/>
          <w:szCs w:val="28"/>
          <w:lang w:val="kk-KZ"/>
        </w:rPr>
        <w:t xml:space="preserve"> </w:t>
      </w:r>
    </w:p>
    <w:p w14:paraId="62B23419" w14:textId="488F9760" w:rsidR="006F4DD2" w:rsidRPr="00256CBE" w:rsidRDefault="006F4DD2"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Пидасте М. өз еңбегінде IBL білім беру бағыттарында сұранысқа ие болуының басты себебі: «supported by electronic learning environments» деген жолдармен көрсетті. Ғалым өзінің зерттеу жұмысында технологияның бұл түрін білім беру барысында қолдану кезеңді түрде енгізілу қажет деген пікірмен бөлісті, сонымен қатар «an inquiry cycle» терминін қолданғаны назарымызды аудартты. Зерттеушінің пікіріне сүйенсек, IBL келесі кезеңдермен жүзеге асады </w:t>
      </w:r>
      <w:r w:rsidRPr="00256CBE">
        <w:rPr>
          <w:rFonts w:ascii="Times New Roman" w:hAnsi="Times New Roman" w:cs="Times New Roman"/>
          <w:sz w:val="28"/>
          <w:szCs w:val="28"/>
          <w:lang w:val="kk-KZ"/>
        </w:rPr>
        <w:t>(сурет</w:t>
      </w:r>
      <w:r w:rsidRPr="00256CBE">
        <w:rPr>
          <w:rFonts w:ascii="Times New Roman" w:hAnsi="Times New Roman" w:cs="Times New Roman"/>
          <w:sz w:val="28"/>
          <w:szCs w:val="28"/>
          <w:lang w:val="kk-KZ"/>
        </w:rPr>
        <w:tab/>
        <w:t>10)</w:t>
      </w:r>
      <w:r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noProof/>
          <w:sz w:val="28"/>
          <w:szCs w:val="28"/>
          <w:lang w:val="kk-KZ"/>
        </w:rPr>
        <w:drawing>
          <wp:inline distT="0" distB="0" distL="0" distR="0" wp14:anchorId="44B7E88C" wp14:editId="69D3B4EE">
            <wp:extent cx="5989320" cy="1413510"/>
            <wp:effectExtent l="0" t="114300" r="11430" b="7239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698592DF" w14:textId="50AA2A6B" w:rsidR="006F4DD2" w:rsidRPr="00256CBE" w:rsidRDefault="006F4DD2" w:rsidP="00746AEA">
      <w:pPr>
        <w:spacing w:line="240" w:lineRule="auto"/>
        <w:ind w:firstLine="709"/>
        <w:jc w:val="center"/>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Сурет 10 - Inquiry-Based Learning жүзеге асыру кезеңдері (Пидасте М.)</w:t>
      </w:r>
      <w:r w:rsidR="0022532D" w:rsidRPr="00256CBE">
        <w:rPr>
          <w:rFonts w:ascii="Times New Roman" w:eastAsia="Calibri" w:hAnsi="Times New Roman" w:cs="Times New Roman"/>
          <w:sz w:val="28"/>
          <w:szCs w:val="28"/>
          <w:lang w:val="kk-KZ"/>
        </w:rPr>
        <w:t xml:space="preserve"> [108]</w:t>
      </w:r>
    </w:p>
    <w:p w14:paraId="44533F24" w14:textId="5FDDD2D2" w:rsidR="00442096" w:rsidRPr="00256CBE" w:rsidRDefault="006F4DD2"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Панасан М., Ньянчалерм П. IBL технологиясы мен жоба технологиясын білім беру  барысында қолдану тиімділігін анықтау мақсатында эксперимент ұйымдастырып, білім алушылардың белсенділігі ғана артып қоймай, олардың критикалық-аналитикалық ойлау қаб</w:t>
      </w:r>
      <w:r w:rsidR="00442096" w:rsidRPr="00256CBE">
        <w:rPr>
          <w:rFonts w:ascii="Times New Roman" w:eastAsia="Calibri" w:hAnsi="Times New Roman" w:cs="Times New Roman"/>
          <w:sz w:val="28"/>
          <w:szCs w:val="28"/>
          <w:lang w:val="kk-KZ"/>
        </w:rPr>
        <w:t>і</w:t>
      </w:r>
      <w:r w:rsidRPr="00256CBE">
        <w:rPr>
          <w:rFonts w:ascii="Times New Roman" w:eastAsia="Calibri" w:hAnsi="Times New Roman" w:cs="Times New Roman"/>
          <w:sz w:val="28"/>
          <w:szCs w:val="28"/>
          <w:lang w:val="kk-KZ"/>
        </w:rPr>
        <w:t>леттер және ғылыми ақпаратпен жұмыс істеу қабілеттері артқандығына тоқталып өткен [1</w:t>
      </w:r>
      <w:r w:rsidR="0022532D" w:rsidRPr="00256CBE">
        <w:rPr>
          <w:rFonts w:ascii="Times New Roman" w:eastAsia="Calibri" w:hAnsi="Times New Roman" w:cs="Times New Roman"/>
          <w:sz w:val="28"/>
          <w:szCs w:val="28"/>
          <w:lang w:val="kk-KZ"/>
        </w:rPr>
        <w:t>09</w:t>
      </w:r>
      <w:r w:rsidRPr="00256CBE">
        <w:rPr>
          <w:rFonts w:ascii="Times New Roman" w:eastAsia="Calibri" w:hAnsi="Times New Roman" w:cs="Times New Roman"/>
          <w:sz w:val="28"/>
          <w:szCs w:val="28"/>
          <w:lang w:val="kk-KZ"/>
        </w:rPr>
        <w:t>].</w:t>
      </w:r>
      <w:r w:rsidR="00971236" w:rsidRPr="00256CBE">
        <w:rPr>
          <w:rFonts w:ascii="Times New Roman" w:eastAsia="Calibri" w:hAnsi="Times New Roman" w:cs="Times New Roman"/>
          <w:sz w:val="28"/>
          <w:szCs w:val="28"/>
          <w:lang w:val="kk-KZ"/>
        </w:rPr>
        <w:t xml:space="preserve"> </w:t>
      </w:r>
    </w:p>
    <w:p w14:paraId="496221B2" w14:textId="77777777" w:rsidR="00CD414C" w:rsidRPr="00256CBE" w:rsidRDefault="006F4DD2"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Нория И. ғылыми мақаласын IBL технологиясының негізгі элементтеріне бағыттайды. </w:t>
      </w:r>
      <w:r w:rsidR="00437034" w:rsidRPr="00256CBE">
        <w:rPr>
          <w:rFonts w:ascii="Times New Roman" w:eastAsia="Calibri" w:hAnsi="Times New Roman" w:cs="Times New Roman"/>
          <w:sz w:val="28"/>
          <w:szCs w:val="28"/>
          <w:lang w:val="kk-KZ"/>
        </w:rPr>
        <w:t>С</w:t>
      </w:r>
      <w:r w:rsidRPr="00256CBE">
        <w:rPr>
          <w:rFonts w:ascii="Times New Roman" w:eastAsia="Calibri" w:hAnsi="Times New Roman" w:cs="Times New Roman"/>
          <w:sz w:val="28"/>
          <w:szCs w:val="28"/>
          <w:lang w:val="kk-KZ"/>
        </w:rPr>
        <w:t xml:space="preserve">туденттің сапалы білім меңгеру барысы дұрыс сұрақ қою мен сол сұрақтың жауабын өздігінен іздеуге негізделеді. IBLды тек сұраққа ғана негіздеу оның терең мағынасы мен қызметін үстіртін құбылыс ретінде </w:t>
      </w:r>
      <w:r w:rsidR="00E82003" w:rsidRPr="00256CBE">
        <w:rPr>
          <w:rFonts w:ascii="Times New Roman" w:eastAsia="Calibri" w:hAnsi="Times New Roman" w:cs="Times New Roman"/>
          <w:sz w:val="28"/>
          <w:szCs w:val="28"/>
          <w:lang w:val="kk-KZ"/>
        </w:rPr>
        <w:t>сипаттайтындығын</w:t>
      </w:r>
      <w:r w:rsidRPr="00256CBE">
        <w:rPr>
          <w:rFonts w:ascii="Times New Roman" w:eastAsia="Calibri" w:hAnsi="Times New Roman" w:cs="Times New Roman"/>
          <w:sz w:val="28"/>
          <w:szCs w:val="28"/>
          <w:lang w:val="kk-KZ"/>
        </w:rPr>
        <w:t xml:space="preserve"> атап өтіп, бұл терең түсініктің артында үлкен жүйе </w:t>
      </w:r>
      <w:r w:rsidRPr="00256CBE">
        <w:rPr>
          <w:rFonts w:ascii="Times New Roman" w:eastAsia="Calibri" w:hAnsi="Times New Roman" w:cs="Times New Roman"/>
          <w:sz w:val="28"/>
          <w:szCs w:val="28"/>
          <w:lang w:val="kk-KZ"/>
        </w:rPr>
        <w:lastRenderedPageBreak/>
        <w:t>жатқандығын келесі тізбекпен көрсетті: Reflecting on the process of IBL</w:t>
      </w:r>
      <w:r w:rsidR="00126314"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Planning</w:t>
      </w:r>
      <w:r w:rsidR="00126314"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Reflecting</w:t>
      </w:r>
      <w:r w:rsidR="00126314"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Processing Creating</w:t>
      </w:r>
      <w:r w:rsidR="00126314"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Sharing</w:t>
      </w:r>
      <w:r w:rsidR="00126314"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Evaluating</w:t>
      </w:r>
      <w:r w:rsidR="00126314" w:rsidRPr="00256CBE">
        <w:rPr>
          <w:rFonts w:ascii="Times New Roman" w:eastAsia="Calibri" w:hAnsi="Times New Roman" w:cs="Times New Roman"/>
          <w:sz w:val="28"/>
          <w:szCs w:val="28"/>
          <w:lang w:val="kk-KZ"/>
        </w:rPr>
        <w:t xml:space="preserve"> [110]</w:t>
      </w:r>
      <w:r w:rsidR="00971236" w:rsidRPr="00256CBE">
        <w:rPr>
          <w:rFonts w:ascii="Times New Roman" w:eastAsia="Calibri" w:hAnsi="Times New Roman" w:cs="Times New Roman"/>
          <w:sz w:val="28"/>
          <w:szCs w:val="28"/>
          <w:lang w:val="kk-KZ"/>
        </w:rPr>
        <w:t>.</w:t>
      </w:r>
    </w:p>
    <w:p w14:paraId="542FCCAF" w14:textId="77777777" w:rsidR="00E32007" w:rsidRPr="00256CBE" w:rsidRDefault="004747C3"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Леви П. </w:t>
      </w:r>
      <w:r w:rsidR="00004432" w:rsidRPr="00256CBE">
        <w:rPr>
          <w:rFonts w:ascii="Times New Roman" w:eastAsia="Calibri" w:hAnsi="Times New Roman" w:cs="Times New Roman"/>
          <w:sz w:val="28"/>
          <w:szCs w:val="28"/>
          <w:lang w:val="kk-KZ"/>
        </w:rPr>
        <w:t>п</w:t>
      </w:r>
      <w:r w:rsidRPr="00256CBE">
        <w:rPr>
          <w:rFonts w:ascii="Times New Roman" w:eastAsia="Calibri" w:hAnsi="Times New Roman" w:cs="Times New Roman"/>
          <w:sz w:val="28"/>
          <w:szCs w:val="28"/>
          <w:lang w:val="kk-KZ"/>
        </w:rPr>
        <w:t xml:space="preserve">ікірінше </w:t>
      </w:r>
      <w:r w:rsidR="006F4DD2" w:rsidRPr="00256CBE">
        <w:rPr>
          <w:rFonts w:ascii="Times New Roman" w:eastAsia="Calibri" w:hAnsi="Times New Roman" w:cs="Times New Roman"/>
          <w:sz w:val="28"/>
          <w:szCs w:val="28"/>
          <w:lang w:val="kk-KZ"/>
        </w:rPr>
        <w:t>IBL технологиясының тәжірибелік қолданысын ұйымдастыру барысында білім алушылардың бойынан қалыптастырылып, дамытылу тиіс келесі қабілеттер ғылыми еңбек</w:t>
      </w:r>
      <w:r w:rsidRPr="00256CBE">
        <w:rPr>
          <w:rFonts w:ascii="Times New Roman" w:eastAsia="Calibri" w:hAnsi="Times New Roman" w:cs="Times New Roman"/>
          <w:sz w:val="28"/>
          <w:szCs w:val="28"/>
          <w:lang w:val="kk-KZ"/>
        </w:rPr>
        <w:t xml:space="preserve">те </w:t>
      </w:r>
      <w:r w:rsidR="006F4DD2" w:rsidRPr="00256CBE">
        <w:rPr>
          <w:rFonts w:ascii="Times New Roman" w:eastAsia="Calibri" w:hAnsi="Times New Roman" w:cs="Times New Roman"/>
          <w:sz w:val="28"/>
          <w:szCs w:val="28"/>
          <w:lang w:val="kk-KZ"/>
        </w:rPr>
        <w:t>орын алады: ‘gathering information’/‘exploring others' ideas’/</w:t>
      </w:r>
      <w:r w:rsidR="006F4DD2" w:rsidRPr="00256CBE">
        <w:rPr>
          <w:rFonts w:ascii="Times New Roman" w:hAnsi="Times New Roman" w:cs="Times New Roman"/>
          <w:sz w:val="28"/>
          <w:szCs w:val="28"/>
          <w:lang w:val="kk-KZ"/>
        </w:rPr>
        <w:t xml:space="preserve"> </w:t>
      </w:r>
      <w:r w:rsidR="006F4DD2" w:rsidRPr="00256CBE">
        <w:rPr>
          <w:rFonts w:ascii="Times New Roman" w:eastAsia="Calibri" w:hAnsi="Times New Roman" w:cs="Times New Roman"/>
          <w:sz w:val="28"/>
          <w:szCs w:val="28"/>
          <w:lang w:val="kk-KZ"/>
        </w:rPr>
        <w:t>‘evidencing and developing students' own ideas’/ ‘making discoveries’ (автордың аудармасы: өздігінен ақпарат іздеу/өзге идеялардан хабардар болу/өздерінің дербес идеяларын ұсыну/ашылымдар жасау). Сонымен қатар, авторлар өздерінің педагогикалық зерттеулерінің нәтижесінде IBL қолданысының білім алушылардың интеллектуалды ғана емес жеке тұлғалық дамуына да әсер ететіндігіні дәлелімен бөліскен [</w:t>
      </w:r>
      <w:r w:rsidR="0022532D" w:rsidRPr="00256CBE">
        <w:rPr>
          <w:rFonts w:ascii="Times New Roman" w:eastAsia="Calibri" w:hAnsi="Times New Roman" w:cs="Times New Roman"/>
          <w:sz w:val="28"/>
          <w:szCs w:val="28"/>
          <w:lang w:val="kk-KZ"/>
        </w:rPr>
        <w:t>111</w:t>
      </w:r>
      <w:r w:rsidR="006F4DD2" w:rsidRPr="00256CBE">
        <w:rPr>
          <w:rFonts w:ascii="Times New Roman" w:eastAsia="Calibri" w:hAnsi="Times New Roman" w:cs="Times New Roman"/>
          <w:sz w:val="28"/>
          <w:szCs w:val="28"/>
          <w:lang w:val="kk-KZ"/>
        </w:rPr>
        <w:t>].</w:t>
      </w:r>
      <w:r w:rsidR="0071780E" w:rsidRPr="00256CBE">
        <w:rPr>
          <w:rFonts w:ascii="Times New Roman" w:eastAsia="Calibri" w:hAnsi="Times New Roman" w:cs="Times New Roman"/>
          <w:sz w:val="28"/>
          <w:szCs w:val="28"/>
          <w:lang w:val="kk-KZ"/>
        </w:rPr>
        <w:t xml:space="preserve"> </w:t>
      </w:r>
    </w:p>
    <w:p w14:paraId="22754595" w14:textId="7D8DCDC7" w:rsidR="002541E3" w:rsidRPr="00256CBE" w:rsidRDefault="006F4DD2"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Ванг Ф.  өз еңбегінде IBL технологиясының білім алушыға когнитивті және метакогнитивті әсеріне тоқталып өтеді. Автордың пікірінше</w:t>
      </w:r>
      <w:r w:rsidR="00CA58AF"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ақпаратпен танысып, нақтылау мақсатында сұрақты жүйелі қою, құрылымдық когнитивті процесстердің нәтижесі. Студенттер тарапынан қойылған сұрақтың сапасына қарай отырып, педагогикалық материалдың меңгерілу деңгейін т.б. анықталуы тиіс ақпаратқа қол жеткізуге болады деген ойдың да өзіндік салмағы бар [1</w:t>
      </w:r>
      <w:r w:rsidR="0022532D" w:rsidRPr="00256CBE">
        <w:rPr>
          <w:rFonts w:ascii="Times New Roman" w:eastAsia="Calibri" w:hAnsi="Times New Roman" w:cs="Times New Roman"/>
          <w:sz w:val="28"/>
          <w:szCs w:val="28"/>
          <w:lang w:val="kk-KZ"/>
        </w:rPr>
        <w:t>12</w:t>
      </w:r>
      <w:r w:rsidRPr="00256CBE">
        <w:rPr>
          <w:rFonts w:ascii="Times New Roman" w:eastAsia="Calibri" w:hAnsi="Times New Roman" w:cs="Times New Roman"/>
          <w:sz w:val="28"/>
          <w:szCs w:val="28"/>
          <w:lang w:val="kk-KZ"/>
        </w:rPr>
        <w:t>].</w:t>
      </w:r>
    </w:p>
    <w:p w14:paraId="1D314B80" w14:textId="441C425B" w:rsidR="00971236" w:rsidRPr="00256CBE" w:rsidRDefault="00971236"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Inquiry-Based Learning білім алушылардың зерттеушілік мәдениетін қалыптастыруға және ақпаратпен жұмыс істеудің сапасын арттыруға бағытталған. Бұл технологияның негізінде білім алушының танымдық белсенділігін арттыратын сұрақ қою үдерісі жатыр,яғни оқу үдерісі дайын ақпаратты қабылдаудан гөрі, оны іздеу және түсіндіру әрекеттеріне негізделеді. Журналистік қызмет контекстінде бұл тәсіл өзекті, себебі, ақпараттың шынайылылығын анықтау, әртүрлі дереккөздерді салыстыру </w:t>
      </w:r>
      <w:r w:rsidR="00C95B9D" w:rsidRPr="00256CBE">
        <w:rPr>
          <w:rFonts w:ascii="Times New Roman" w:eastAsia="Calibri" w:hAnsi="Times New Roman" w:cs="Times New Roman"/>
          <w:sz w:val="28"/>
          <w:szCs w:val="28"/>
          <w:lang w:val="kk-KZ"/>
        </w:rPr>
        <w:t xml:space="preserve">және негізделген қорытынды жасау кәсіби қызметтің маңызды бөлігі болып табылады. Технологияның дидактикалық функциялары зерттеу сұрағын қалыптастыру, ақпаратты іздеу және іріктеу, сондай-ақ аналитикалық ойлауды дамыту арқылы жүзеге асады. Бұл үдеріс білім алушылардың сыни ойлау қабілетін жетілдіріп, олардың ақпаратты механикалық түрде емес, саналы түрде қабылдауына ықпал етеді. Технологияны іріктеу барысында теория мен практиканың байланысы, дербестік, шығармашылық жіне зерттеушілік-бағыттылық принциптері маңызды орын алады, себебі олар білім алушылардың өзіндік танымдық әрекетін ұйымдастыруға мүмкіндік береді. Қолдану механизмдерінің кезеңдік сипаты, проблемалық жағдайдан нәтижені ұсынуға дейін зерттеу үдерісін жүйелі ұйымдастырып, білім алушылардың ғылыми ойлау дағдыларын қалыптастырады.  </w:t>
      </w:r>
    </w:p>
    <w:p w14:paraId="4E62BD16" w14:textId="77777777" w:rsidR="00C67278" w:rsidRPr="00256CBE" w:rsidRDefault="002541E3"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Problem Based</w:t>
      </w:r>
      <w:r w:rsidRPr="00256CBE">
        <w:rPr>
          <w:rFonts w:ascii="Times New Roman" w:eastAsia="Calibri" w:hAnsi="Times New Roman" w:cs="Times New Roman"/>
          <w:sz w:val="28"/>
          <w:szCs w:val="28"/>
          <w:lang w:val="kk-KZ"/>
        </w:rPr>
        <w:t xml:space="preserve"> </w:t>
      </w:r>
      <w:r w:rsidR="002F16BB" w:rsidRPr="00256CBE">
        <w:rPr>
          <w:rFonts w:ascii="Times New Roman" w:eastAsia="Calibri" w:hAnsi="Times New Roman" w:cs="Times New Roman"/>
          <w:sz w:val="28"/>
          <w:szCs w:val="28"/>
          <w:lang w:val="kk-KZ"/>
        </w:rPr>
        <w:t xml:space="preserve">– технологияның бұл түрі қазіргі білім үрдісінде білім алушылардың танымдық </w:t>
      </w:r>
      <w:r w:rsidR="002A328A" w:rsidRPr="00256CBE">
        <w:rPr>
          <w:rFonts w:ascii="Times New Roman" w:eastAsia="Calibri" w:hAnsi="Times New Roman" w:cs="Times New Roman"/>
          <w:sz w:val="28"/>
          <w:szCs w:val="28"/>
          <w:lang w:val="kk-KZ"/>
        </w:rPr>
        <w:t>б</w:t>
      </w:r>
      <w:r w:rsidR="002F16BB" w:rsidRPr="00256CBE">
        <w:rPr>
          <w:rFonts w:ascii="Times New Roman" w:eastAsia="Calibri" w:hAnsi="Times New Roman" w:cs="Times New Roman"/>
          <w:sz w:val="28"/>
          <w:szCs w:val="28"/>
          <w:lang w:val="kk-KZ"/>
        </w:rPr>
        <w:t xml:space="preserve">елсенділігін арттыруға, дербес ойлануын дамытуға және күрделі оқу мәселелерін шешу дағдыларын қылаптастыруға бағытталған заманауи құрал ретінде қарастырылады. </w:t>
      </w:r>
      <w:r w:rsidR="00D87C37" w:rsidRPr="00256CBE">
        <w:rPr>
          <w:rFonts w:ascii="Times New Roman" w:eastAsia="Calibri" w:hAnsi="Times New Roman" w:cs="Times New Roman"/>
          <w:sz w:val="28"/>
          <w:szCs w:val="28"/>
          <w:lang w:val="kk-KZ"/>
        </w:rPr>
        <w:t xml:space="preserve">Бұл технологияның негізінде білім алушылардың ізденіс әрекетін дамытушы ретінде кеңінен зерттелген. Мысалы, проблемалық оқытудың оқу үдерісіндегі танымдық белсенділікті артырудағы рөлі мен оның тиімділігі Атаева </w:t>
      </w:r>
      <w:r w:rsidR="00AB0F85" w:rsidRPr="00256CBE">
        <w:rPr>
          <w:rFonts w:ascii="Times New Roman" w:eastAsia="Calibri" w:hAnsi="Times New Roman" w:cs="Times New Roman"/>
          <w:sz w:val="28"/>
          <w:szCs w:val="28"/>
          <w:lang w:val="kk-KZ"/>
        </w:rPr>
        <w:t xml:space="preserve">Г. </w:t>
      </w:r>
      <w:r w:rsidR="00D87C37" w:rsidRPr="00256CBE">
        <w:rPr>
          <w:rFonts w:ascii="Times New Roman" w:eastAsia="Calibri" w:hAnsi="Times New Roman" w:cs="Times New Roman"/>
          <w:sz w:val="28"/>
          <w:szCs w:val="28"/>
          <w:lang w:val="kk-KZ"/>
        </w:rPr>
        <w:t xml:space="preserve">және </w:t>
      </w:r>
      <w:r w:rsidR="00AB0F85" w:rsidRPr="00256CBE">
        <w:rPr>
          <w:rFonts w:ascii="Times New Roman" w:eastAsia="Calibri" w:hAnsi="Times New Roman" w:cs="Times New Roman"/>
          <w:sz w:val="28"/>
          <w:szCs w:val="28"/>
          <w:lang w:val="kk-KZ"/>
        </w:rPr>
        <w:t xml:space="preserve">Габдуллина А. </w:t>
      </w:r>
      <w:r w:rsidR="00D87C37" w:rsidRPr="00256CBE">
        <w:rPr>
          <w:rFonts w:ascii="Times New Roman" w:eastAsia="Calibri" w:hAnsi="Times New Roman" w:cs="Times New Roman"/>
          <w:sz w:val="28"/>
          <w:szCs w:val="28"/>
          <w:lang w:val="kk-KZ"/>
        </w:rPr>
        <w:t xml:space="preserve">проблемалық оқытудың білім алушының шығармашылық қабілетін және дербес танымдық әрекетін </w:t>
      </w:r>
      <w:r w:rsidR="00D87C37" w:rsidRPr="00256CBE">
        <w:rPr>
          <w:rFonts w:ascii="Times New Roman" w:eastAsia="Calibri" w:hAnsi="Times New Roman" w:cs="Times New Roman"/>
          <w:sz w:val="28"/>
          <w:szCs w:val="28"/>
          <w:lang w:val="kk-KZ"/>
        </w:rPr>
        <w:lastRenderedPageBreak/>
        <w:t>қалыптастыратынын атап көрсетеді [113].</w:t>
      </w:r>
      <w:r w:rsidR="008E3D8B" w:rsidRPr="00256CBE">
        <w:rPr>
          <w:rFonts w:ascii="Times New Roman" w:eastAsia="Calibri" w:hAnsi="Times New Roman" w:cs="Times New Roman"/>
          <w:sz w:val="28"/>
          <w:szCs w:val="28"/>
          <w:lang w:val="kk-KZ"/>
        </w:rPr>
        <w:t xml:space="preserve"> Сонымен қатар, Ж.Бекенқызы мен А. Қабдрашитқызы проблемалық оқытудың білім алушының шығармашылық қабілетін және дербес танымдық әрекетін қалыптастыратынын атап көрсетеді</w:t>
      </w:r>
      <w:r w:rsidR="0066210A" w:rsidRPr="00256CBE">
        <w:rPr>
          <w:rFonts w:ascii="Times New Roman" w:eastAsia="Calibri" w:hAnsi="Times New Roman" w:cs="Times New Roman"/>
          <w:sz w:val="28"/>
          <w:szCs w:val="28"/>
          <w:lang w:val="kk-KZ"/>
        </w:rPr>
        <w:t xml:space="preserve"> </w:t>
      </w:r>
      <w:r w:rsidR="008E3D8B" w:rsidRPr="00256CBE">
        <w:rPr>
          <w:rFonts w:ascii="Times New Roman" w:eastAsia="Calibri" w:hAnsi="Times New Roman" w:cs="Times New Roman"/>
          <w:sz w:val="28"/>
          <w:szCs w:val="28"/>
          <w:lang w:val="kk-KZ"/>
        </w:rPr>
        <w:t>[114].</w:t>
      </w:r>
      <w:r w:rsidR="00972B33" w:rsidRPr="00256CBE">
        <w:rPr>
          <w:rFonts w:ascii="Times New Roman" w:eastAsia="Calibri" w:hAnsi="Times New Roman" w:cs="Times New Roman"/>
          <w:sz w:val="28"/>
          <w:szCs w:val="28"/>
          <w:lang w:val="kk-KZ"/>
        </w:rPr>
        <w:t xml:space="preserve"> Қазақстандық зерттеушілердің еңбектерінде бұл технология оқу үдерісін жаңғыртудың маңызды құралы ретінде сипатталады және білім алушының интеллектуалдық әлеуетін дамытудың тиімді механизмі ретінде бағаланады [115].</w:t>
      </w:r>
      <w:r w:rsidR="001C6945" w:rsidRPr="00256CBE">
        <w:rPr>
          <w:rFonts w:ascii="Times New Roman" w:eastAsia="Calibri" w:hAnsi="Times New Roman" w:cs="Times New Roman"/>
          <w:sz w:val="28"/>
          <w:szCs w:val="28"/>
          <w:lang w:val="kk-KZ"/>
        </w:rPr>
        <w:t xml:space="preserve"> </w:t>
      </w:r>
    </w:p>
    <w:p w14:paraId="14069A14" w14:textId="50D7589D" w:rsidR="00644585" w:rsidRPr="00256CBE" w:rsidRDefault="001C6945"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Ресейлік педагогикалық ғылымда пробелмалық оқыту теориясы терең дамыған. Лернер И.Я. проблемалық оқытудың дидиактикалық негіздерін жасап,</w:t>
      </w:r>
      <w:r w:rsidR="00FB3764" w:rsidRPr="00256CBE">
        <w:rPr>
          <w:rFonts w:ascii="Times New Roman" w:eastAsia="Calibri" w:hAnsi="Times New Roman" w:cs="Times New Roman"/>
          <w:sz w:val="28"/>
          <w:szCs w:val="28"/>
          <w:lang w:val="kk-KZ"/>
        </w:rPr>
        <w:t xml:space="preserve"> оны оқу мазмұны </w:t>
      </w:r>
      <w:r w:rsidR="00491A6F" w:rsidRPr="00256CBE">
        <w:rPr>
          <w:rFonts w:ascii="Times New Roman" w:eastAsia="Calibri" w:hAnsi="Times New Roman" w:cs="Times New Roman"/>
          <w:sz w:val="28"/>
          <w:szCs w:val="28"/>
          <w:lang w:val="kk-KZ"/>
        </w:rPr>
        <w:t>мен әдістері жүйесімен байланыстырды және проблемалық жағдай арқылы оқытудың тиімді моделін зерделеп, ұсынды [116]</w:t>
      </w:r>
      <w:r w:rsidR="00644585" w:rsidRPr="00256CBE">
        <w:rPr>
          <w:rFonts w:ascii="Times New Roman" w:eastAsia="Calibri" w:hAnsi="Times New Roman" w:cs="Times New Roman"/>
          <w:sz w:val="28"/>
          <w:szCs w:val="28"/>
          <w:lang w:val="kk-KZ"/>
        </w:rPr>
        <w:t xml:space="preserve">. Сонымен қатар, Кудрявцев Т.В. мен Матюшкин А.В. еңбектерінде проблемалық оқытудың психологиялық негіздері қарастырылып, оның шығармашылық ойлауды дамытудағы рөлі көрсетілді [117]. Махмутов М.И. проблемалық оқытуды ойлау әрекетін белсендіретін және оқу мотивациясын күшейтетін тұтас педагогикалық жүйе ретінде сипаттады [118]. Шетелдік ғылыми әдебиеттерде проблемалық оқыту студентке бағытталған оқыту моделі ретінде кең таралған. Бұл саланың ғылымға енуіне үлес қосқандардың бірі </w:t>
      </w:r>
      <w:r w:rsidR="00C67278" w:rsidRPr="00256CBE">
        <w:rPr>
          <w:rFonts w:ascii="Times New Roman" w:eastAsia="Calibri" w:hAnsi="Times New Roman" w:cs="Times New Roman"/>
          <w:sz w:val="28"/>
          <w:szCs w:val="28"/>
          <w:lang w:val="kk-KZ"/>
        </w:rPr>
        <w:t>Barrows H. S.</w:t>
      </w:r>
      <w:r w:rsidR="00644585" w:rsidRPr="00256CBE">
        <w:rPr>
          <w:rFonts w:ascii="Times New Roman" w:eastAsia="Calibri" w:hAnsi="Times New Roman" w:cs="Times New Roman"/>
          <w:sz w:val="28"/>
          <w:szCs w:val="28"/>
          <w:lang w:val="kk-KZ"/>
        </w:rPr>
        <w:t>, ол өз еңбегінде б</w:t>
      </w:r>
      <w:r w:rsidR="00C67278" w:rsidRPr="00256CBE">
        <w:rPr>
          <w:rFonts w:ascii="Times New Roman" w:eastAsia="Calibri" w:hAnsi="Times New Roman" w:cs="Times New Roman"/>
          <w:sz w:val="28"/>
          <w:szCs w:val="28"/>
          <w:lang w:val="kk-KZ"/>
        </w:rPr>
        <w:t>ұ</w:t>
      </w:r>
      <w:r w:rsidR="00644585" w:rsidRPr="00256CBE">
        <w:rPr>
          <w:rFonts w:ascii="Times New Roman" w:eastAsia="Calibri" w:hAnsi="Times New Roman" w:cs="Times New Roman"/>
          <w:sz w:val="28"/>
          <w:szCs w:val="28"/>
          <w:lang w:val="kk-KZ"/>
        </w:rPr>
        <w:t xml:space="preserve">л ұғымды медицина саласымен байланыстырып, жүйелеп </w:t>
      </w:r>
      <w:r w:rsidR="005325D9" w:rsidRPr="00256CBE">
        <w:rPr>
          <w:rFonts w:ascii="Times New Roman" w:eastAsia="Calibri" w:hAnsi="Times New Roman" w:cs="Times New Roman"/>
          <w:sz w:val="28"/>
          <w:szCs w:val="28"/>
          <w:lang w:val="kk-KZ"/>
        </w:rPr>
        <w:t xml:space="preserve">клиникалық оайлауды дамыту құралы ретінде </w:t>
      </w:r>
      <w:r w:rsidR="00644585" w:rsidRPr="00256CBE">
        <w:rPr>
          <w:rFonts w:ascii="Times New Roman" w:eastAsia="Calibri" w:hAnsi="Times New Roman" w:cs="Times New Roman"/>
          <w:sz w:val="28"/>
          <w:szCs w:val="28"/>
          <w:lang w:val="kk-KZ"/>
        </w:rPr>
        <w:t>ұсынған [119].</w:t>
      </w:r>
      <w:r w:rsidR="005325D9" w:rsidRPr="00256CBE">
        <w:rPr>
          <w:rFonts w:ascii="Times New Roman" w:eastAsia="Calibri" w:hAnsi="Times New Roman" w:cs="Times New Roman"/>
          <w:sz w:val="28"/>
          <w:szCs w:val="28"/>
          <w:lang w:val="kk-KZ"/>
        </w:rPr>
        <w:t xml:space="preserve"> </w:t>
      </w:r>
      <w:r w:rsidR="00077A9F" w:rsidRPr="00256CBE">
        <w:rPr>
          <w:rFonts w:ascii="Times New Roman" w:eastAsia="Calibri" w:hAnsi="Times New Roman" w:cs="Times New Roman"/>
          <w:sz w:val="28"/>
          <w:szCs w:val="28"/>
          <w:lang w:val="kk-KZ"/>
        </w:rPr>
        <w:t xml:space="preserve">Ал </w:t>
      </w:r>
      <w:r w:rsidR="00C67278" w:rsidRPr="00256CBE">
        <w:rPr>
          <w:rFonts w:ascii="Times New Roman" w:eastAsia="Calibri" w:hAnsi="Times New Roman" w:cs="Times New Roman"/>
          <w:sz w:val="28"/>
          <w:szCs w:val="28"/>
          <w:lang w:val="kk-KZ"/>
        </w:rPr>
        <w:t xml:space="preserve">Savery J. R. </w:t>
      </w:r>
      <w:r w:rsidR="00077A9F" w:rsidRPr="00256CBE">
        <w:rPr>
          <w:rFonts w:ascii="Times New Roman" w:eastAsia="Calibri" w:hAnsi="Times New Roman" w:cs="Times New Roman"/>
          <w:sz w:val="28"/>
          <w:szCs w:val="28"/>
          <w:lang w:val="kk-KZ"/>
        </w:rPr>
        <w:t xml:space="preserve">бұл ұғымды нақты өмірлік проблемаларды шешу арқылы білім мен дағдыны </w:t>
      </w:r>
      <w:r w:rsidR="00C67278" w:rsidRPr="00256CBE">
        <w:rPr>
          <w:rFonts w:ascii="Times New Roman" w:eastAsia="Calibri" w:hAnsi="Times New Roman" w:cs="Times New Roman"/>
          <w:sz w:val="28"/>
          <w:szCs w:val="28"/>
          <w:lang w:val="kk-KZ"/>
        </w:rPr>
        <w:t>кіріктіретін</w:t>
      </w:r>
      <w:r w:rsidR="00077A9F" w:rsidRPr="00256CBE">
        <w:rPr>
          <w:rFonts w:ascii="Times New Roman" w:eastAsia="Calibri" w:hAnsi="Times New Roman" w:cs="Times New Roman"/>
          <w:sz w:val="28"/>
          <w:szCs w:val="28"/>
          <w:lang w:val="kk-KZ"/>
        </w:rPr>
        <w:t xml:space="preserve"> әдіс ретінде сипаттады </w:t>
      </w:r>
      <w:r w:rsidR="005325D9" w:rsidRPr="00256CBE">
        <w:rPr>
          <w:rFonts w:ascii="Times New Roman" w:eastAsia="Calibri" w:hAnsi="Times New Roman" w:cs="Times New Roman"/>
          <w:sz w:val="28"/>
          <w:szCs w:val="28"/>
          <w:lang w:val="kk-KZ"/>
        </w:rPr>
        <w:t>[120].</w:t>
      </w:r>
      <w:r w:rsidR="00077A9F" w:rsidRPr="00256CBE">
        <w:rPr>
          <w:rFonts w:ascii="Times New Roman" w:eastAsia="Calibri" w:hAnsi="Times New Roman" w:cs="Times New Roman"/>
          <w:sz w:val="28"/>
          <w:szCs w:val="28"/>
          <w:lang w:val="kk-KZ"/>
        </w:rPr>
        <w:t xml:space="preserve"> Сондай-ақ, халықаралық зерттеулерде технологиялардың бұл түрі білім алушылардың өздігінен білім алу қабілетін, командалық жұмыс дағдыларын және сыни ойлауын дамытатыны дәлелденген</w:t>
      </w:r>
      <w:r w:rsidR="005325D9" w:rsidRPr="00256CBE">
        <w:rPr>
          <w:rFonts w:ascii="Times New Roman" w:eastAsia="Calibri" w:hAnsi="Times New Roman" w:cs="Times New Roman"/>
          <w:sz w:val="28"/>
          <w:szCs w:val="28"/>
          <w:lang w:val="kk-KZ"/>
        </w:rPr>
        <w:t xml:space="preserve"> [121].</w:t>
      </w:r>
      <w:r w:rsidR="00077A9F" w:rsidRPr="00256CBE">
        <w:rPr>
          <w:rFonts w:ascii="Times New Roman" w:eastAsia="Calibri" w:hAnsi="Times New Roman" w:cs="Times New Roman"/>
          <w:sz w:val="28"/>
          <w:szCs w:val="28"/>
          <w:lang w:val="kk-KZ"/>
        </w:rPr>
        <w:t xml:space="preserve"> Отандық, ресейлік және шетелдік ғылыми еңбектер проблемалық оқыту технологиясының әмбебап екендігіне назар аударып, білім алушылардың танымдық белсенділігін арттырып қана қоймай, олардың зерттеушілік, сыни және шығармашылық ойлау қабілеттерін жүйелі түрде қалыптастырады. </w:t>
      </w:r>
    </w:p>
    <w:p w14:paraId="2BBFB82A" w14:textId="4E225EE7" w:rsidR="00813012" w:rsidRPr="00256CBE" w:rsidRDefault="00813012"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Problem Based Learning технологиясы білім алушыларды нақты кәсіби проблемаларды шешуге бағыттай отырып, олардың аналитикалық </w:t>
      </w:r>
      <w:r w:rsidR="00265C3C" w:rsidRPr="00256CBE">
        <w:rPr>
          <w:rFonts w:ascii="Times New Roman" w:eastAsia="Calibri" w:hAnsi="Times New Roman" w:cs="Times New Roman"/>
          <w:sz w:val="28"/>
          <w:szCs w:val="28"/>
          <w:lang w:val="kk-KZ"/>
        </w:rPr>
        <w:t xml:space="preserve">және шешім қабылдау қабілеттерін дамытады. Бұл технология оқу үдерісін шынайы өмірдегі жағдайларға жақындату арқылы білім алушылардың теориялық білімдерін практикалық тұрғыда қолдануына мүмкіндік береді. Журналистік қызметте жиі кездесетін проблемалар (мысалы, жалған ақпарат, медиаманипуляция, коммуникация барысында айқындалатын мәдени, әлеуметтік т.б айырмышылық) оқу тапсырмаларына енгізілуі арқылы білім алушылар күрделі жағдайларда әрекет етуге үйренеді.  Технологияның дидактикалық функциялары проблеманы анықтау, </w:t>
      </w:r>
      <w:r w:rsidR="00E348A1" w:rsidRPr="00256CBE">
        <w:rPr>
          <w:rFonts w:ascii="Times New Roman" w:eastAsia="Calibri" w:hAnsi="Times New Roman" w:cs="Times New Roman"/>
          <w:sz w:val="28"/>
          <w:szCs w:val="28"/>
          <w:lang w:val="kk-KZ"/>
        </w:rPr>
        <w:t>шешім нұсқаларын дайындау және оны жүзеге ас</w:t>
      </w:r>
      <w:r w:rsidR="00061E5C" w:rsidRPr="00256CBE">
        <w:rPr>
          <w:rFonts w:ascii="Times New Roman" w:eastAsia="Calibri" w:hAnsi="Times New Roman" w:cs="Times New Roman"/>
          <w:sz w:val="28"/>
          <w:szCs w:val="28"/>
          <w:lang w:val="kk-KZ"/>
        </w:rPr>
        <w:t>ы</w:t>
      </w:r>
      <w:r w:rsidR="00E348A1" w:rsidRPr="00256CBE">
        <w:rPr>
          <w:rFonts w:ascii="Times New Roman" w:eastAsia="Calibri" w:hAnsi="Times New Roman" w:cs="Times New Roman"/>
          <w:sz w:val="28"/>
          <w:szCs w:val="28"/>
          <w:lang w:val="kk-KZ"/>
        </w:rPr>
        <w:t>ру арқылы көрініс табады. Бұл үдеріс білім алушылардың себеп-салдарлық байланыстарды түсінуін және өз шешімдерін дәлелдеу қабілетін қалыптастырады. Технологияны іріктеу барысында кәсібилендіру, шығармашылық, мәдени-танымдық бағыттылық және цифрлық технологияларды енгізу принциптері ескерілді, себебі, олар білім алуш</w:t>
      </w:r>
      <w:r w:rsidR="00162E37" w:rsidRPr="00256CBE">
        <w:rPr>
          <w:rFonts w:ascii="Times New Roman" w:eastAsia="Calibri" w:hAnsi="Times New Roman" w:cs="Times New Roman"/>
          <w:sz w:val="28"/>
          <w:szCs w:val="28"/>
          <w:lang w:val="kk-KZ"/>
        </w:rPr>
        <w:t>ы</w:t>
      </w:r>
      <w:r w:rsidR="00E348A1" w:rsidRPr="00256CBE">
        <w:rPr>
          <w:rFonts w:ascii="Times New Roman" w:eastAsia="Calibri" w:hAnsi="Times New Roman" w:cs="Times New Roman"/>
          <w:sz w:val="28"/>
          <w:szCs w:val="28"/>
          <w:lang w:val="kk-KZ"/>
        </w:rPr>
        <w:t xml:space="preserve">лардың кәсіби және әлеуметтік тұрғыдан жауапты әрекет етуін қамтамасыз етеді. Қолдану механизмдерінің кезеңдері (кейс талдау, ақпарат </w:t>
      </w:r>
      <w:r w:rsidR="00E348A1" w:rsidRPr="00256CBE">
        <w:rPr>
          <w:rFonts w:ascii="Times New Roman" w:eastAsia="Calibri" w:hAnsi="Times New Roman" w:cs="Times New Roman"/>
          <w:sz w:val="28"/>
          <w:szCs w:val="28"/>
          <w:lang w:val="kk-KZ"/>
        </w:rPr>
        <w:lastRenderedPageBreak/>
        <w:t xml:space="preserve">жинау, шешім ұсыну, талқылау) білім алушылардың сыни және жүйелі ойлау дағдыларын дамытуға бағытталған.  </w:t>
      </w:r>
    </w:p>
    <w:p w14:paraId="250F3389" w14:textId="782BFE4E" w:rsidR="00F170CD" w:rsidRPr="00256CBE" w:rsidRDefault="002F41F2"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Collaborative Learning</w:t>
      </w:r>
      <w:r w:rsidRPr="00256CBE">
        <w:rPr>
          <w:rFonts w:ascii="Times New Roman" w:eastAsia="Calibri" w:hAnsi="Times New Roman" w:cs="Times New Roman"/>
          <w:sz w:val="28"/>
          <w:szCs w:val="28"/>
          <w:lang w:val="kk-KZ"/>
        </w:rPr>
        <w:t xml:space="preserve"> (ынтымақтастықта оқыту) технологиясы қазіргі </w:t>
      </w:r>
      <w:r w:rsidR="00F942E0" w:rsidRPr="00256CBE">
        <w:rPr>
          <w:rFonts w:ascii="Times New Roman" w:eastAsia="Calibri" w:hAnsi="Times New Roman" w:cs="Times New Roman"/>
          <w:sz w:val="28"/>
          <w:szCs w:val="28"/>
          <w:lang w:val="kk-KZ"/>
        </w:rPr>
        <w:t xml:space="preserve">білім беру үрдісінде студенттердің бірлескен танымдық әрекеті арқылы білімді құрастыруға бағытталған. Бұл технологияның негізгі идеясы – білім алушылардың шағын топтарда өзара әрекеттесе отырып, ортақ оқу мақсаттарына жетуі, пікір алмасуы, жауапкершілікті бөлісуі және бірлескен өнім жасауы. Коллаборативті оқыту технологиясы білім алушылардың коммуникативті, әлеуметтік жіне когнитивтік дағдыларын қатар дамытатын тиімді педагогикалық құрал ретінде кеңінен қолданылады. Отандық педагогикалық ғылымда ынтымақтастықта оқыту технологиясы білім алушылардың коммуникативтік құзыреттілігін қалыптастыру контекстінде қарастырылады. </w:t>
      </w:r>
      <w:r w:rsidR="00A112F0" w:rsidRPr="00256CBE">
        <w:rPr>
          <w:rFonts w:ascii="Times New Roman" w:eastAsia="Calibri" w:hAnsi="Times New Roman" w:cs="Times New Roman"/>
          <w:sz w:val="28"/>
          <w:szCs w:val="28"/>
          <w:lang w:val="kk-KZ"/>
        </w:rPr>
        <w:t>Қазақстандық зерттеушілер топтық жұмыс пен интерактивтік әдістердің студенттердің оқу мотивациясына және танымдық белсенділігіне оң әсер ететінін атап өтеді</w:t>
      </w:r>
      <w:r w:rsidR="00CE26A9" w:rsidRPr="00256CBE">
        <w:rPr>
          <w:rFonts w:ascii="Times New Roman" w:eastAsia="Calibri" w:hAnsi="Times New Roman" w:cs="Times New Roman"/>
          <w:sz w:val="28"/>
          <w:szCs w:val="28"/>
          <w:lang w:val="kk-KZ"/>
        </w:rPr>
        <w:t xml:space="preserve"> [122].</w:t>
      </w:r>
      <w:r w:rsidR="00A112F0" w:rsidRPr="00256CBE">
        <w:rPr>
          <w:rFonts w:ascii="Times New Roman" w:eastAsia="Calibri" w:hAnsi="Times New Roman" w:cs="Times New Roman"/>
          <w:sz w:val="28"/>
          <w:szCs w:val="28"/>
          <w:lang w:val="kk-KZ"/>
        </w:rPr>
        <w:t xml:space="preserve">  </w:t>
      </w:r>
      <w:r w:rsidR="00CE26A9" w:rsidRPr="00256CBE">
        <w:rPr>
          <w:rFonts w:ascii="Times New Roman" w:eastAsia="Calibri" w:hAnsi="Times New Roman" w:cs="Times New Roman"/>
          <w:sz w:val="28"/>
          <w:szCs w:val="28"/>
          <w:lang w:val="kk-KZ"/>
        </w:rPr>
        <w:t>Б</w:t>
      </w:r>
      <w:r w:rsidR="00A112F0" w:rsidRPr="00256CBE">
        <w:rPr>
          <w:rFonts w:ascii="Times New Roman" w:eastAsia="Calibri" w:hAnsi="Times New Roman" w:cs="Times New Roman"/>
          <w:sz w:val="28"/>
          <w:szCs w:val="28"/>
          <w:lang w:val="kk-KZ"/>
        </w:rPr>
        <w:t>ірқатар еңбектерде технологияның бұл түрі тілдік және кәсіби құзыреттілікті дамытуда тиімді қ</w:t>
      </w:r>
      <w:r w:rsidR="00225B82" w:rsidRPr="00256CBE">
        <w:rPr>
          <w:rFonts w:ascii="Times New Roman" w:eastAsia="Calibri" w:hAnsi="Times New Roman" w:cs="Times New Roman"/>
          <w:sz w:val="28"/>
          <w:szCs w:val="28"/>
          <w:lang w:val="kk-KZ"/>
        </w:rPr>
        <w:t>ұ</w:t>
      </w:r>
      <w:r w:rsidR="00A112F0" w:rsidRPr="00256CBE">
        <w:rPr>
          <w:rFonts w:ascii="Times New Roman" w:eastAsia="Calibri" w:hAnsi="Times New Roman" w:cs="Times New Roman"/>
          <w:sz w:val="28"/>
          <w:szCs w:val="28"/>
          <w:lang w:val="kk-KZ"/>
        </w:rPr>
        <w:t>рал ретінде сипатталып, студенттердің өзара арқылы білімді терең меңгеретіні көрс</w:t>
      </w:r>
      <w:r w:rsidR="00CE26A9" w:rsidRPr="00256CBE">
        <w:rPr>
          <w:rFonts w:ascii="Times New Roman" w:eastAsia="Calibri" w:hAnsi="Times New Roman" w:cs="Times New Roman"/>
          <w:sz w:val="28"/>
          <w:szCs w:val="28"/>
          <w:lang w:val="kk-KZ"/>
        </w:rPr>
        <w:t>ет</w:t>
      </w:r>
      <w:r w:rsidR="00A112F0" w:rsidRPr="00256CBE">
        <w:rPr>
          <w:rFonts w:ascii="Times New Roman" w:eastAsia="Calibri" w:hAnsi="Times New Roman" w:cs="Times New Roman"/>
          <w:sz w:val="28"/>
          <w:szCs w:val="28"/>
          <w:lang w:val="kk-KZ"/>
        </w:rPr>
        <w:t>іледі</w:t>
      </w:r>
      <w:r w:rsidR="00CE26A9" w:rsidRPr="00256CBE">
        <w:rPr>
          <w:rFonts w:ascii="Times New Roman" w:eastAsia="Calibri" w:hAnsi="Times New Roman" w:cs="Times New Roman"/>
          <w:sz w:val="28"/>
          <w:szCs w:val="28"/>
          <w:lang w:val="kk-KZ"/>
        </w:rPr>
        <w:t xml:space="preserve"> [123]. Қазақстандық зерттеулерде коллаборативтік оқыту проблемалық және жобалық оқыту технологияларымен интеграцияланған жағдайда оның тиімділігі арта түсетіні дәлелденген [124].</w:t>
      </w:r>
    </w:p>
    <w:p w14:paraId="23E0786C" w14:textId="798BD51B" w:rsidR="008A5C2D" w:rsidRPr="00256CBE" w:rsidRDefault="008A5C2D"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Рейсейлік білім беру бағытында ынтымақтастықта оқыту идеясы дамыта оқыту теориясымен тығыз байланыста. В.В. Давыдовтың </w:t>
      </w:r>
      <w:r w:rsidR="000409A0" w:rsidRPr="00256CBE">
        <w:rPr>
          <w:rFonts w:ascii="Times New Roman" w:eastAsia="Calibri" w:hAnsi="Times New Roman" w:cs="Times New Roman"/>
          <w:sz w:val="28"/>
          <w:szCs w:val="28"/>
          <w:lang w:val="kk-KZ"/>
        </w:rPr>
        <w:t>тұжырымдамасына сәйкес, оқу үдерісі тек білімді меңгеру емес, керісінше, білім алушылардың бірлескен әрекеті теориялық ойлауын дамытуға бағытталған арнайы ұйымдастырылған танымдық әрекет болып табылады. Бұл тұрғыдан алғанда, білім алушылардың бірлескен әрекеті оқу міндеттерін шешудің негізгі шарты ретінде қарастырылады, ал танымдық мазмұн ұжымдық талқылау және өзара әрекет арқылы тереңдетіледі [125].</w:t>
      </w:r>
      <w:r w:rsidR="00794E60" w:rsidRPr="00256CBE">
        <w:rPr>
          <w:rFonts w:ascii="Times New Roman" w:eastAsia="Calibri" w:hAnsi="Times New Roman" w:cs="Times New Roman"/>
          <w:sz w:val="28"/>
          <w:szCs w:val="28"/>
          <w:lang w:val="kk-KZ"/>
        </w:rPr>
        <w:t xml:space="preserve"> Сонымен қатар, Цукерман Г. зерттеулерінде бірлескен оқу әрекеті оқыушылардың рефлексиялық ойлауын күшейтіп, оқу мотивациясын арттыратыны дәлелденген. Автор бірлескен тапсырмаларды орындау барысында білім алушылардың өз әрекетін талдау және өзара бағалау қабілеттері дамитынын көрсетеді [126]. </w:t>
      </w:r>
      <w:r w:rsidR="001B5E5C" w:rsidRPr="00256CBE">
        <w:rPr>
          <w:rFonts w:ascii="Times New Roman" w:eastAsia="Calibri" w:hAnsi="Times New Roman" w:cs="Times New Roman"/>
          <w:sz w:val="28"/>
          <w:szCs w:val="28"/>
          <w:lang w:val="kk-KZ"/>
        </w:rPr>
        <w:t xml:space="preserve">Маркова А.К. </w:t>
      </w:r>
      <w:r w:rsidR="001714F7" w:rsidRPr="00256CBE">
        <w:rPr>
          <w:rFonts w:ascii="Times New Roman" w:eastAsia="Calibri" w:hAnsi="Times New Roman" w:cs="Times New Roman"/>
          <w:sz w:val="28"/>
          <w:szCs w:val="28"/>
          <w:lang w:val="kk-KZ"/>
        </w:rPr>
        <w:t>еңбектерінде оқу және кәсіби әрекеттің негіздері қарастырылып, топтық өзара әрекеті тұлғалық және кәсіби дамудың маңызды факторы ретінде сипатталады [12</w:t>
      </w:r>
      <w:r w:rsidR="00A948F0" w:rsidRPr="00256CBE">
        <w:rPr>
          <w:rFonts w:ascii="Times New Roman" w:eastAsia="Calibri" w:hAnsi="Times New Roman" w:cs="Times New Roman"/>
          <w:sz w:val="28"/>
          <w:szCs w:val="28"/>
          <w:lang w:val="kk-KZ"/>
        </w:rPr>
        <w:t>7</w:t>
      </w:r>
      <w:r w:rsidR="001714F7" w:rsidRPr="00256CBE">
        <w:rPr>
          <w:rFonts w:ascii="Times New Roman" w:eastAsia="Calibri" w:hAnsi="Times New Roman" w:cs="Times New Roman"/>
          <w:sz w:val="28"/>
          <w:szCs w:val="28"/>
          <w:lang w:val="kk-KZ"/>
        </w:rPr>
        <w:t>].</w:t>
      </w:r>
      <w:r w:rsidR="00A1583F" w:rsidRPr="00256CBE">
        <w:rPr>
          <w:rFonts w:ascii="Times New Roman" w:eastAsia="Calibri" w:hAnsi="Times New Roman" w:cs="Times New Roman"/>
          <w:sz w:val="28"/>
          <w:szCs w:val="28"/>
          <w:lang w:val="kk-KZ"/>
        </w:rPr>
        <w:t xml:space="preserve"> Шетелдік ғылыми әдебиеттерде ынтымақтастықта оқыту әлеуметтік теорияларға негізделген кең таралған педагогикалық технология ретінде қарастырылады. Johnson, D.W. </w:t>
      </w:r>
      <w:r w:rsidR="003A6678" w:rsidRPr="00256CBE">
        <w:rPr>
          <w:rFonts w:ascii="Times New Roman" w:eastAsia="Calibri" w:hAnsi="Times New Roman" w:cs="Times New Roman"/>
          <w:sz w:val="28"/>
          <w:szCs w:val="28"/>
          <w:lang w:val="kk-KZ"/>
        </w:rPr>
        <w:t>мен</w:t>
      </w:r>
      <w:r w:rsidR="00A1583F" w:rsidRPr="00256CBE">
        <w:rPr>
          <w:rFonts w:ascii="Times New Roman" w:eastAsia="Calibri" w:hAnsi="Times New Roman" w:cs="Times New Roman"/>
          <w:sz w:val="28"/>
          <w:szCs w:val="28"/>
          <w:lang w:val="kk-KZ"/>
        </w:rPr>
        <w:t xml:space="preserve"> Johnson, R.T. «ынтымақтастықта оқыту технологиясын</w:t>
      </w:r>
      <w:r w:rsidR="00EC7E80" w:rsidRPr="00256CBE">
        <w:rPr>
          <w:rFonts w:ascii="Times New Roman" w:eastAsia="Calibri" w:hAnsi="Times New Roman" w:cs="Times New Roman"/>
          <w:sz w:val="28"/>
          <w:szCs w:val="28"/>
          <w:lang w:val="kk-KZ"/>
        </w:rPr>
        <w:t xml:space="preserve"> оң өзара тәуелділікке негізделген құрылымданған топтық оқыту жүйесі</w:t>
      </w:r>
      <w:r w:rsidR="00A1583F" w:rsidRPr="00256CBE">
        <w:rPr>
          <w:rFonts w:ascii="Times New Roman" w:eastAsia="Calibri" w:hAnsi="Times New Roman" w:cs="Times New Roman"/>
          <w:sz w:val="28"/>
          <w:szCs w:val="28"/>
          <w:lang w:val="kk-KZ"/>
        </w:rPr>
        <w:t>»</w:t>
      </w:r>
      <w:r w:rsidR="00EC7E80" w:rsidRPr="00256CBE">
        <w:rPr>
          <w:rFonts w:ascii="Times New Roman" w:eastAsia="Calibri" w:hAnsi="Times New Roman" w:cs="Times New Roman"/>
          <w:sz w:val="28"/>
          <w:szCs w:val="28"/>
          <w:lang w:val="kk-KZ"/>
        </w:rPr>
        <w:t xml:space="preserve"> ретінде анықтап, оның академиялық жетістікке, әлеуметтік дағдыларға және ішкі мотивацияға оң әсер етенінін атап өткен [128].</w:t>
      </w:r>
      <w:r w:rsidR="005F785B" w:rsidRPr="00256CBE">
        <w:rPr>
          <w:rFonts w:ascii="Times New Roman" w:eastAsia="Calibri" w:hAnsi="Times New Roman" w:cs="Times New Roman"/>
          <w:sz w:val="28"/>
          <w:szCs w:val="28"/>
          <w:lang w:val="kk-KZ"/>
        </w:rPr>
        <w:t xml:space="preserve"> Бұл технология келесі еңбекте білімнің бірлескен түрде құрылу процессі ретінде сипатталып, оның тиімділігі топ ішіндегі өзара әрекет сапасына тәуелді екенін атап өтті </w:t>
      </w:r>
      <w:r w:rsidR="00EC7E80" w:rsidRPr="00256CBE">
        <w:rPr>
          <w:rFonts w:ascii="Times New Roman" w:eastAsia="Calibri" w:hAnsi="Times New Roman" w:cs="Times New Roman"/>
          <w:sz w:val="28"/>
          <w:szCs w:val="28"/>
          <w:lang w:val="kk-KZ"/>
        </w:rPr>
        <w:t>[129].</w:t>
      </w:r>
      <w:r w:rsidR="005F785B" w:rsidRPr="00256CBE">
        <w:rPr>
          <w:rFonts w:ascii="Times New Roman" w:eastAsia="Calibri" w:hAnsi="Times New Roman" w:cs="Times New Roman"/>
          <w:sz w:val="28"/>
          <w:szCs w:val="28"/>
          <w:lang w:val="kk-KZ"/>
        </w:rPr>
        <w:t xml:space="preserve"> Сонымен қатар, ынтымақтастық технологиясының тиімділігі оқу тапсырмаларының құрылымына, ортақ мақсаттардың айқын болуына және бағалау жүйесінің әділдігіне байланысты екендігін көрсетеді</w:t>
      </w:r>
      <w:r w:rsidR="00EC7E80" w:rsidRPr="00256CBE">
        <w:rPr>
          <w:rFonts w:ascii="Times New Roman" w:eastAsia="Calibri" w:hAnsi="Times New Roman" w:cs="Times New Roman"/>
          <w:sz w:val="28"/>
          <w:szCs w:val="28"/>
          <w:lang w:val="kk-KZ"/>
        </w:rPr>
        <w:t xml:space="preserve"> [130].</w:t>
      </w:r>
    </w:p>
    <w:p w14:paraId="00CBE505" w14:textId="4EB61ED4" w:rsidR="0042646C" w:rsidRPr="00256CBE" w:rsidRDefault="0042646C" w:rsidP="00746AEA">
      <w:pPr>
        <w:spacing w:after="0" w:line="240" w:lineRule="auto"/>
        <w:ind w:firstLine="709"/>
        <w:jc w:val="both"/>
        <w:rPr>
          <w:rFonts w:ascii="Times New Roman" w:eastAsia="Calibri" w:hAnsi="Times New Roman" w:cs="Times New Roman"/>
          <w:sz w:val="28"/>
          <w:szCs w:val="28"/>
        </w:rPr>
      </w:pPr>
      <w:r w:rsidRPr="00256CBE">
        <w:rPr>
          <w:rFonts w:ascii="Times New Roman" w:eastAsia="Calibri" w:hAnsi="Times New Roman" w:cs="Times New Roman"/>
          <w:sz w:val="28"/>
          <w:szCs w:val="28"/>
          <w:lang w:val="kk-KZ"/>
        </w:rPr>
        <w:lastRenderedPageBreak/>
        <w:t>Collaborative Learning білім алушылардың бірлескен әрекеті арқылы коммуникативті және әлеуметтік жағдаяттарды шешімін табу дағдыларын дамытуға бағытталған. Журналистік қызметтің ұжымдық сипатын ескере отырып, бұл технология болашақ мамандарды командалық жұмысқа бейімдеуде маңызды</w:t>
      </w:r>
      <w:r w:rsidR="003A6678"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рөл атқарады. Технология аясында б</w:t>
      </w:r>
      <w:r w:rsidR="003A6678" w:rsidRPr="00256CBE">
        <w:rPr>
          <w:rFonts w:ascii="Times New Roman" w:eastAsia="Calibri" w:hAnsi="Times New Roman" w:cs="Times New Roman"/>
          <w:sz w:val="28"/>
          <w:szCs w:val="28"/>
          <w:lang w:val="kk-KZ"/>
        </w:rPr>
        <w:t>і</w:t>
      </w:r>
      <w:r w:rsidRPr="00256CBE">
        <w:rPr>
          <w:rFonts w:ascii="Times New Roman" w:eastAsia="Calibri" w:hAnsi="Times New Roman" w:cs="Times New Roman"/>
          <w:sz w:val="28"/>
          <w:szCs w:val="28"/>
          <w:lang w:val="kk-KZ"/>
        </w:rPr>
        <w:t>л</w:t>
      </w:r>
      <w:r w:rsidR="003A6678" w:rsidRPr="00256CBE">
        <w:rPr>
          <w:rFonts w:ascii="Times New Roman" w:eastAsia="Calibri" w:hAnsi="Times New Roman" w:cs="Times New Roman"/>
          <w:sz w:val="28"/>
          <w:szCs w:val="28"/>
          <w:lang w:val="kk-KZ"/>
        </w:rPr>
        <w:t>і</w:t>
      </w:r>
      <w:r w:rsidRPr="00256CBE">
        <w:rPr>
          <w:rFonts w:ascii="Times New Roman" w:eastAsia="Calibri" w:hAnsi="Times New Roman" w:cs="Times New Roman"/>
          <w:sz w:val="28"/>
          <w:szCs w:val="28"/>
          <w:lang w:val="kk-KZ"/>
        </w:rPr>
        <w:t>м алушылар ортақ мақсатқа жету үшін өзара әрекеттеседі, пікір алмасады</w:t>
      </w:r>
      <w:r w:rsidR="009022A4" w:rsidRPr="00256CBE">
        <w:rPr>
          <w:rFonts w:ascii="Times New Roman" w:eastAsia="Calibri" w:hAnsi="Times New Roman" w:cs="Times New Roman"/>
          <w:sz w:val="28"/>
          <w:szCs w:val="28"/>
          <w:lang w:val="kk-KZ"/>
        </w:rPr>
        <w:t xml:space="preserve"> және бірлескен шешім қабылдайды. Бұл үдеріс олардың комму</w:t>
      </w:r>
      <w:r w:rsidR="00A461C1" w:rsidRPr="00256CBE">
        <w:rPr>
          <w:rFonts w:ascii="Times New Roman" w:eastAsia="Calibri" w:hAnsi="Times New Roman" w:cs="Times New Roman"/>
          <w:sz w:val="28"/>
          <w:szCs w:val="28"/>
          <w:lang w:val="kk-KZ"/>
        </w:rPr>
        <w:t>ни</w:t>
      </w:r>
      <w:r w:rsidR="009022A4" w:rsidRPr="00256CBE">
        <w:rPr>
          <w:rFonts w:ascii="Times New Roman" w:eastAsia="Calibri" w:hAnsi="Times New Roman" w:cs="Times New Roman"/>
          <w:sz w:val="28"/>
          <w:szCs w:val="28"/>
          <w:lang w:val="kk-KZ"/>
        </w:rPr>
        <w:t xml:space="preserve">кациялық мәдениетін, жауапкершілігін және кәсіби өзара әрекет дағдыларын қалыптастырады. Дидактикалық функциялары топтық өзара әрекетті ұйымдастыру, бірлескен шешім қабылдауды қамтамасыз ету және коммуникативті дағдыларды дамыту арқылы жүзеге асады. </w:t>
      </w:r>
      <w:r w:rsidR="00573A5A" w:rsidRPr="00256CBE">
        <w:rPr>
          <w:rFonts w:ascii="Times New Roman" w:eastAsia="Calibri" w:hAnsi="Times New Roman" w:cs="Times New Roman"/>
          <w:sz w:val="28"/>
          <w:szCs w:val="28"/>
          <w:lang w:val="kk-KZ"/>
        </w:rPr>
        <w:t>Технологияны іріктеу барысында ынтымақтастық, шығармашылық, ци</w:t>
      </w:r>
      <w:r w:rsidR="00A461C1" w:rsidRPr="00256CBE">
        <w:rPr>
          <w:rFonts w:ascii="Times New Roman" w:eastAsia="Calibri" w:hAnsi="Times New Roman" w:cs="Times New Roman"/>
          <w:sz w:val="28"/>
          <w:szCs w:val="28"/>
          <w:lang w:val="kk-KZ"/>
        </w:rPr>
        <w:t>ф</w:t>
      </w:r>
      <w:r w:rsidR="00573A5A" w:rsidRPr="00256CBE">
        <w:rPr>
          <w:rFonts w:ascii="Times New Roman" w:eastAsia="Calibri" w:hAnsi="Times New Roman" w:cs="Times New Roman"/>
          <w:sz w:val="28"/>
          <w:szCs w:val="28"/>
          <w:lang w:val="kk-KZ"/>
        </w:rPr>
        <w:t xml:space="preserve">рлық технологияларды енгізу және дәлелдік принциптері басшылыққа алынды. </w:t>
      </w:r>
      <w:r w:rsidR="0063204F" w:rsidRPr="00256CBE">
        <w:rPr>
          <w:rFonts w:ascii="Times New Roman" w:eastAsia="Calibri" w:hAnsi="Times New Roman" w:cs="Times New Roman"/>
          <w:sz w:val="28"/>
          <w:szCs w:val="28"/>
          <w:lang w:val="kk-KZ"/>
        </w:rPr>
        <w:t>Бұл принциптер білім алушылардың топтық жұмыс барысында бел</w:t>
      </w:r>
      <w:r w:rsidR="00ED731C" w:rsidRPr="00256CBE">
        <w:rPr>
          <w:rFonts w:ascii="Times New Roman" w:eastAsia="Calibri" w:hAnsi="Times New Roman" w:cs="Times New Roman"/>
          <w:sz w:val="28"/>
          <w:szCs w:val="28"/>
          <w:lang w:val="kk-KZ"/>
        </w:rPr>
        <w:t>с</w:t>
      </w:r>
      <w:r w:rsidR="0063204F" w:rsidRPr="00256CBE">
        <w:rPr>
          <w:rFonts w:ascii="Times New Roman" w:eastAsia="Calibri" w:hAnsi="Times New Roman" w:cs="Times New Roman"/>
          <w:sz w:val="28"/>
          <w:szCs w:val="28"/>
          <w:lang w:val="kk-KZ"/>
        </w:rPr>
        <w:t xml:space="preserve">енділігін арттырып, олардың әрқайсысының оқу үдерісіне қатысуын қамтамасыз етеді. Қолдану механизмдері рөлдерді бөлуден бастап, өзара бағалауға дейінгі кезеңдерді қамтып, бірлескен әрекеттің тиімді ұйымдастырылуын қамтамасыз етеді. </w:t>
      </w:r>
    </w:p>
    <w:p w14:paraId="3A55E4B7" w14:textId="566BDF9F" w:rsidR="00B976D8" w:rsidRPr="00256CBE" w:rsidRDefault="00B34CA3"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Сонымен</w:t>
      </w:r>
      <w:r w:rsidR="00B976D8" w:rsidRPr="00256CBE">
        <w:rPr>
          <w:rFonts w:ascii="Times New Roman" w:eastAsia="Calibri" w:hAnsi="Times New Roman" w:cs="Times New Roman"/>
          <w:sz w:val="28"/>
          <w:szCs w:val="28"/>
          <w:lang w:val="kk-KZ"/>
        </w:rPr>
        <w:t xml:space="preserve"> зерттеу жұмысымызда «шеттілдік медиакоммуникативті құзыреттілікті» қалыптас</w:t>
      </w:r>
      <w:r w:rsidRPr="00256CBE">
        <w:rPr>
          <w:rFonts w:ascii="Times New Roman" w:eastAsia="Calibri" w:hAnsi="Times New Roman" w:cs="Times New Roman"/>
          <w:sz w:val="28"/>
          <w:szCs w:val="28"/>
          <w:lang w:val="kk-KZ"/>
        </w:rPr>
        <w:t>ты</w:t>
      </w:r>
      <w:r w:rsidR="00B976D8" w:rsidRPr="00256CBE">
        <w:rPr>
          <w:rFonts w:ascii="Times New Roman" w:eastAsia="Calibri" w:hAnsi="Times New Roman" w:cs="Times New Roman"/>
          <w:sz w:val="28"/>
          <w:szCs w:val="28"/>
          <w:lang w:val="kk-KZ"/>
        </w:rPr>
        <w:t>руға оңтайлы деп тапқан технологиялар</w:t>
      </w:r>
      <w:r w:rsidR="00BB2308" w:rsidRPr="00256CBE">
        <w:rPr>
          <w:rFonts w:ascii="Times New Roman" w:eastAsia="Calibri" w:hAnsi="Times New Roman" w:cs="Times New Roman"/>
          <w:sz w:val="28"/>
          <w:szCs w:val="28"/>
          <w:lang w:val="kk-KZ"/>
        </w:rPr>
        <w:t xml:space="preserve"> келесі суретте (Сурет 11) ұсынылды:</w:t>
      </w:r>
      <w:r w:rsidR="00B976D8" w:rsidRPr="00256CBE">
        <w:rPr>
          <w:rFonts w:ascii="Times New Roman" w:eastAsia="Calibri" w:hAnsi="Times New Roman" w:cs="Times New Roman"/>
          <w:sz w:val="28"/>
          <w:szCs w:val="28"/>
          <w:lang w:val="kk-KZ"/>
        </w:rPr>
        <w:t xml:space="preserve"> </w:t>
      </w:r>
    </w:p>
    <w:p w14:paraId="73A9B74C" w14:textId="344CC362" w:rsidR="003E0F87" w:rsidRPr="00256CBE" w:rsidRDefault="003E0F87" w:rsidP="00746AEA">
      <w:pPr>
        <w:spacing w:line="240" w:lineRule="auto"/>
        <w:jc w:val="center"/>
        <w:rPr>
          <w:rFonts w:ascii="Times New Roman" w:eastAsia="Calibri" w:hAnsi="Times New Roman" w:cs="Times New Roman"/>
          <w:sz w:val="28"/>
          <w:szCs w:val="28"/>
          <w:lang w:val="kk-KZ"/>
        </w:rPr>
      </w:pPr>
      <w:r w:rsidRPr="00256CBE">
        <w:rPr>
          <w:rFonts w:ascii="Times New Roman" w:eastAsia="Calibri" w:hAnsi="Times New Roman" w:cs="Times New Roman"/>
          <w:noProof/>
          <w:sz w:val="28"/>
          <w:szCs w:val="28"/>
          <w:lang w:val="kk-KZ"/>
        </w:rPr>
        <w:drawing>
          <wp:inline distT="0" distB="0" distL="0" distR="0" wp14:anchorId="7FF0592B" wp14:editId="31FFE25B">
            <wp:extent cx="5772150" cy="784860"/>
            <wp:effectExtent l="19050" t="0" r="3810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199FD6FD" w14:textId="3FA1F946" w:rsidR="003E0F87" w:rsidRPr="00256CBE" w:rsidRDefault="003E0F87" w:rsidP="00746AEA">
      <w:pPr>
        <w:spacing w:line="240" w:lineRule="auto"/>
        <w:ind w:firstLine="709"/>
        <w:jc w:val="center"/>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Сурет 11 – ШМҚ қалыптас</w:t>
      </w:r>
      <w:r w:rsidR="00B34CA3" w:rsidRPr="00256CBE">
        <w:rPr>
          <w:rFonts w:ascii="Times New Roman" w:eastAsia="Calibri" w:hAnsi="Times New Roman" w:cs="Times New Roman"/>
          <w:sz w:val="28"/>
          <w:szCs w:val="28"/>
          <w:lang w:val="kk-KZ"/>
        </w:rPr>
        <w:t>ты</w:t>
      </w:r>
      <w:r w:rsidRPr="00256CBE">
        <w:rPr>
          <w:rFonts w:ascii="Times New Roman" w:eastAsia="Calibri" w:hAnsi="Times New Roman" w:cs="Times New Roman"/>
          <w:sz w:val="28"/>
          <w:szCs w:val="28"/>
          <w:lang w:val="kk-KZ"/>
        </w:rPr>
        <w:t>рушы технологиялар</w:t>
      </w:r>
      <w:r w:rsidR="0001596F" w:rsidRPr="00256CBE">
        <w:rPr>
          <w:rFonts w:ascii="Times New Roman" w:eastAsia="Calibri" w:hAnsi="Times New Roman" w:cs="Times New Roman"/>
          <w:sz w:val="28"/>
          <w:szCs w:val="28"/>
          <w:lang w:val="kk-KZ"/>
        </w:rPr>
        <w:t xml:space="preserve"> </w:t>
      </w:r>
    </w:p>
    <w:p w14:paraId="37403D3E" w14:textId="7C26F16D" w:rsidR="00B951F3" w:rsidRPr="00256CBE" w:rsidRDefault="00B951F3"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Суретте ұсынылған технологиялардың жетекшісі:</w:t>
      </w:r>
      <w:r w:rsidRPr="00256CBE">
        <w:t xml:space="preserve"> </w:t>
      </w:r>
      <w:r w:rsidRPr="00256CBE">
        <w:rPr>
          <w:rFonts w:ascii="Times New Roman" w:eastAsia="Calibri" w:hAnsi="Times New Roman" w:cs="Times New Roman"/>
          <w:sz w:val="28"/>
          <w:szCs w:val="28"/>
          <w:lang w:val="kk-KZ"/>
        </w:rPr>
        <w:t xml:space="preserve">Project Based Learning. </w:t>
      </w:r>
      <w:r w:rsidR="00A661A4" w:rsidRPr="00256CBE">
        <w:rPr>
          <w:rFonts w:ascii="Times New Roman" w:eastAsia="Calibri" w:hAnsi="Times New Roman" w:cs="Times New Roman"/>
          <w:sz w:val="28"/>
          <w:szCs w:val="28"/>
          <w:lang w:val="kk-KZ"/>
        </w:rPr>
        <w:t xml:space="preserve">Жоғарыда қарастырылған </w:t>
      </w:r>
      <w:r w:rsidR="00CC7C9F" w:rsidRPr="00256CBE">
        <w:rPr>
          <w:rFonts w:ascii="Times New Roman" w:eastAsia="Calibri" w:hAnsi="Times New Roman" w:cs="Times New Roman"/>
          <w:sz w:val="28"/>
          <w:szCs w:val="28"/>
          <w:lang w:val="kk-KZ"/>
        </w:rPr>
        <w:t xml:space="preserve">технологиялар әртүрлі дидактикалық функцияларды атқарғанымен, олардың барлығының </w:t>
      </w:r>
      <w:r w:rsidR="005A7EA0" w:rsidRPr="00256CBE">
        <w:rPr>
          <w:rFonts w:ascii="Times New Roman" w:eastAsia="Calibri" w:hAnsi="Times New Roman" w:cs="Times New Roman"/>
          <w:sz w:val="28"/>
          <w:szCs w:val="28"/>
          <w:lang w:val="kk-KZ"/>
        </w:rPr>
        <w:t>ортақ мақсаты – білім алушылардың, болашақ журналистердің шеттілдік медиакоммуникативті құзыреттілігін кешенді түрде қалыптастыру. Бұл құзыреттілікті қалыптастыру үдерісі тек тілдік білім мен дағдыларды меңгерумен шектелмей, медиамәтінді интерпретациялау, ақпараттық дереккөздерді сыни тұрғыдан бағалау,</w:t>
      </w:r>
      <w:r w:rsidR="00FB093D" w:rsidRPr="00256CBE">
        <w:rPr>
          <w:rFonts w:ascii="Times New Roman" w:eastAsia="Calibri" w:hAnsi="Times New Roman" w:cs="Times New Roman"/>
          <w:sz w:val="28"/>
          <w:szCs w:val="28"/>
          <w:lang w:val="kk-KZ"/>
        </w:rPr>
        <w:t xml:space="preserve"> </w:t>
      </w:r>
      <w:r w:rsidR="005A7EA0" w:rsidRPr="00256CBE">
        <w:rPr>
          <w:rFonts w:ascii="Times New Roman" w:eastAsia="Calibri" w:hAnsi="Times New Roman" w:cs="Times New Roman"/>
          <w:sz w:val="28"/>
          <w:szCs w:val="28"/>
          <w:lang w:val="kk-KZ"/>
        </w:rPr>
        <w:t xml:space="preserve">цифрлық құралдарды тиімді пайдалану және әртүрлі мәдени контексттерде коммуникация орнату қабілеттерін дамытуды да қамтиды. Осы тұрғыда қарастырылған технологиялар білім алушылардың оқу әрекетін шынайы кәсіби ортаға барынша жақындатуға мүмкіндік беретін кешенді дидактикалық жүйе ретінде сипатталады. Дидактикалық функциялар оқу әрекетінің мазмұнын айқындап қана қоймай, білім алушының танымдық белсенділігін, зерттеушілік ұстанымын </w:t>
      </w:r>
      <w:r w:rsidR="007259D7" w:rsidRPr="00256CBE">
        <w:rPr>
          <w:rFonts w:ascii="Times New Roman" w:eastAsia="Calibri" w:hAnsi="Times New Roman" w:cs="Times New Roman"/>
          <w:sz w:val="28"/>
          <w:szCs w:val="28"/>
          <w:lang w:val="kk-KZ"/>
        </w:rPr>
        <w:t xml:space="preserve">және практикалық әрекетке бағдарлануын қамтамасыз  етеді. Ал іріктеу принциптері технологияларды таңдаудың ғылыми негізін құрап, олардың ШМҚ құрылымдық компоненттерімен сәйкестігін анықтайды. Қолдану мехнизмдері өз кезегінде оқу үрдісін кезең-кезеңмен ұйымдастыру арқылы теориялық білімді нақты  медиа тәжірибемен ұштастыруға жағдай жасайды. Осы компоненттердің өзара </w:t>
      </w:r>
      <w:r w:rsidR="007259D7" w:rsidRPr="00256CBE">
        <w:rPr>
          <w:rFonts w:ascii="Times New Roman" w:eastAsia="Calibri" w:hAnsi="Times New Roman" w:cs="Times New Roman"/>
          <w:sz w:val="28"/>
          <w:szCs w:val="28"/>
          <w:lang w:val="kk-KZ"/>
        </w:rPr>
        <w:lastRenderedPageBreak/>
        <w:t xml:space="preserve">байланысы оқу </w:t>
      </w:r>
      <w:r w:rsidR="00FB093D" w:rsidRPr="00256CBE">
        <w:rPr>
          <w:rFonts w:ascii="Times New Roman" w:eastAsia="Calibri" w:hAnsi="Times New Roman" w:cs="Times New Roman"/>
          <w:sz w:val="28"/>
          <w:szCs w:val="28"/>
          <w:lang w:val="kk-KZ"/>
        </w:rPr>
        <w:t>үдерісінің</w:t>
      </w:r>
      <w:r w:rsidR="007259D7" w:rsidRPr="00256CBE">
        <w:rPr>
          <w:rFonts w:ascii="Times New Roman" w:eastAsia="Calibri" w:hAnsi="Times New Roman" w:cs="Times New Roman"/>
          <w:sz w:val="28"/>
          <w:szCs w:val="28"/>
          <w:lang w:val="kk-KZ"/>
        </w:rPr>
        <w:t xml:space="preserve"> тиімділігн арттырып, білім алушылардың </w:t>
      </w:r>
      <w:r w:rsidR="00FB093D" w:rsidRPr="00256CBE">
        <w:rPr>
          <w:rFonts w:ascii="Times New Roman" w:eastAsia="Calibri" w:hAnsi="Times New Roman" w:cs="Times New Roman"/>
          <w:sz w:val="28"/>
          <w:szCs w:val="28"/>
          <w:lang w:val="kk-KZ"/>
        </w:rPr>
        <w:t>ШМҚ</w:t>
      </w:r>
      <w:r w:rsidR="007259D7" w:rsidRPr="00256CBE">
        <w:rPr>
          <w:rFonts w:ascii="Times New Roman" w:eastAsia="Calibri" w:hAnsi="Times New Roman" w:cs="Times New Roman"/>
          <w:sz w:val="28"/>
          <w:szCs w:val="28"/>
          <w:lang w:val="kk-KZ"/>
        </w:rPr>
        <w:t xml:space="preserve"> дамытуға мүмкіндік береді. Осыған орай, қарастырылған технологиялардың дидактикалық функциялары, іріктеу принциптері және қолдану механизмедері жүйеленіп, төмендегі кестеде (Кесте 6)  ұсынылды:  </w:t>
      </w:r>
      <w:r w:rsidR="005A7EA0" w:rsidRPr="00256CBE">
        <w:rPr>
          <w:rFonts w:ascii="Times New Roman" w:eastAsia="Calibri" w:hAnsi="Times New Roman" w:cs="Times New Roman"/>
          <w:sz w:val="28"/>
          <w:szCs w:val="28"/>
          <w:lang w:val="kk-KZ"/>
        </w:rPr>
        <w:t xml:space="preserve">   </w:t>
      </w:r>
      <w:r w:rsidR="0001596F" w:rsidRPr="00256CBE">
        <w:rPr>
          <w:rFonts w:ascii="Times New Roman" w:eastAsia="Calibri" w:hAnsi="Times New Roman" w:cs="Times New Roman"/>
          <w:sz w:val="28"/>
          <w:szCs w:val="28"/>
          <w:lang w:val="kk-KZ"/>
        </w:rPr>
        <w:t xml:space="preserve"> </w:t>
      </w:r>
    </w:p>
    <w:p w14:paraId="1ED919E9" w14:textId="77777777" w:rsidR="007259D7" w:rsidRPr="00256CBE" w:rsidRDefault="007259D7" w:rsidP="00746AEA">
      <w:pPr>
        <w:spacing w:after="0" w:line="240" w:lineRule="auto"/>
        <w:ind w:firstLine="709"/>
        <w:jc w:val="both"/>
        <w:rPr>
          <w:rFonts w:ascii="Times New Roman" w:eastAsia="Calibri" w:hAnsi="Times New Roman" w:cs="Times New Roman"/>
          <w:sz w:val="28"/>
          <w:szCs w:val="28"/>
          <w:lang w:val="kk-KZ"/>
        </w:rPr>
      </w:pPr>
    </w:p>
    <w:p w14:paraId="719266A3" w14:textId="6E111F94" w:rsidR="00B976D8" w:rsidRPr="00256CBE" w:rsidRDefault="00B976D8" w:rsidP="00746AEA">
      <w:pPr>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Кесте 6 –</w:t>
      </w:r>
      <w:r w:rsidR="007D7EE9"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ШМҚ қалыптастыру </w:t>
      </w:r>
      <w:r w:rsidR="0001596F" w:rsidRPr="00256CBE">
        <w:rPr>
          <w:rFonts w:ascii="Times New Roman" w:eastAsia="Calibri" w:hAnsi="Times New Roman" w:cs="Times New Roman"/>
          <w:sz w:val="28"/>
          <w:szCs w:val="28"/>
          <w:lang w:val="kk-KZ"/>
        </w:rPr>
        <w:t>технологиялар</w:t>
      </w:r>
      <w:r w:rsidR="00CE0221" w:rsidRPr="00256CBE">
        <w:rPr>
          <w:rFonts w:ascii="Times New Roman" w:eastAsia="Calibri" w:hAnsi="Times New Roman" w:cs="Times New Roman"/>
          <w:sz w:val="28"/>
          <w:szCs w:val="28"/>
          <w:lang w:val="kk-KZ"/>
        </w:rPr>
        <w:t>ы</w:t>
      </w:r>
      <w:r w:rsidR="0001596F" w:rsidRPr="00256CBE">
        <w:rPr>
          <w:rFonts w:ascii="Times New Roman" w:eastAsia="Calibri" w:hAnsi="Times New Roman" w:cs="Times New Roman"/>
          <w:sz w:val="28"/>
          <w:szCs w:val="28"/>
          <w:lang w:val="kk-KZ"/>
        </w:rPr>
        <w:t xml:space="preserve"> </w:t>
      </w:r>
    </w:p>
    <w:p w14:paraId="2E91EECA" w14:textId="2F828BB5" w:rsidR="0001596F" w:rsidRPr="00256CBE" w:rsidRDefault="0001596F" w:rsidP="00746AEA">
      <w:pPr>
        <w:spacing w:after="0" w:line="240" w:lineRule="auto"/>
        <w:jc w:val="both"/>
        <w:rPr>
          <w:rFonts w:ascii="Times New Roman" w:eastAsia="Calibri" w:hAnsi="Times New Roman" w:cs="Times New Roman"/>
          <w:sz w:val="28"/>
          <w:szCs w:val="28"/>
          <w:lang w:val="kk-KZ"/>
        </w:rPr>
      </w:pPr>
    </w:p>
    <w:tbl>
      <w:tblPr>
        <w:tblStyle w:val="a3"/>
        <w:tblW w:w="0" w:type="auto"/>
        <w:tblLook w:val="04A0" w:firstRow="1" w:lastRow="0" w:firstColumn="1" w:lastColumn="0" w:noHBand="0" w:noVBand="1"/>
      </w:tblPr>
      <w:tblGrid>
        <w:gridCol w:w="1604"/>
        <w:gridCol w:w="2077"/>
        <w:gridCol w:w="2268"/>
        <w:gridCol w:w="3679"/>
      </w:tblGrid>
      <w:tr w:rsidR="00256CBE" w:rsidRPr="00191264" w14:paraId="13FB11EC" w14:textId="77777777" w:rsidTr="00191264">
        <w:trPr>
          <w:cantSplit/>
          <w:trHeight w:val="573"/>
        </w:trPr>
        <w:tc>
          <w:tcPr>
            <w:tcW w:w="1604" w:type="dxa"/>
          </w:tcPr>
          <w:p w14:paraId="24F61B32" w14:textId="56E71150" w:rsidR="00060053" w:rsidRPr="00191264" w:rsidRDefault="00EB5589" w:rsidP="00746AEA">
            <w:pPr>
              <w:jc w:val="center"/>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Технологиялар</w:t>
            </w:r>
          </w:p>
        </w:tc>
        <w:tc>
          <w:tcPr>
            <w:tcW w:w="2077" w:type="dxa"/>
          </w:tcPr>
          <w:p w14:paraId="107E1972" w14:textId="7444953F" w:rsidR="00060053" w:rsidRPr="00191264" w:rsidRDefault="00060053" w:rsidP="00191264">
            <w:pPr>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Дидактикалық функци</w:t>
            </w:r>
            <w:r w:rsidR="00FB093D" w:rsidRPr="00191264">
              <w:rPr>
                <w:rFonts w:ascii="Times New Roman" w:eastAsia="Calibri" w:hAnsi="Times New Roman" w:cs="Times New Roman"/>
                <w:sz w:val="20"/>
                <w:szCs w:val="20"/>
                <w:lang w:val="kk-KZ"/>
              </w:rPr>
              <w:t>я</w:t>
            </w:r>
            <w:r w:rsidRPr="00191264">
              <w:rPr>
                <w:rFonts w:ascii="Times New Roman" w:eastAsia="Calibri" w:hAnsi="Times New Roman" w:cs="Times New Roman"/>
                <w:sz w:val="20"/>
                <w:szCs w:val="20"/>
                <w:lang w:val="kk-KZ"/>
              </w:rPr>
              <w:t>лары</w:t>
            </w:r>
          </w:p>
        </w:tc>
        <w:tc>
          <w:tcPr>
            <w:tcW w:w="2268" w:type="dxa"/>
          </w:tcPr>
          <w:p w14:paraId="50A2DA71" w14:textId="005C5B8E" w:rsidR="00060053" w:rsidRPr="00191264" w:rsidRDefault="00060053" w:rsidP="00191264">
            <w:pPr>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Саралау </w:t>
            </w:r>
            <w:r w:rsidR="00DB7F99" w:rsidRPr="00191264">
              <w:rPr>
                <w:rFonts w:ascii="Times New Roman" w:eastAsia="Calibri" w:hAnsi="Times New Roman" w:cs="Times New Roman"/>
                <w:sz w:val="20"/>
                <w:szCs w:val="20"/>
                <w:lang w:val="kk-KZ"/>
              </w:rPr>
              <w:t>принциптері</w:t>
            </w:r>
          </w:p>
        </w:tc>
        <w:tc>
          <w:tcPr>
            <w:tcW w:w="3679" w:type="dxa"/>
          </w:tcPr>
          <w:p w14:paraId="12A30B74" w14:textId="6D6C672F" w:rsidR="00060053" w:rsidRPr="00191264" w:rsidRDefault="00060053" w:rsidP="00191264">
            <w:pPr>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Қолдану механизмдері</w:t>
            </w:r>
          </w:p>
        </w:tc>
      </w:tr>
      <w:tr w:rsidR="00256CBE" w:rsidRPr="00191264" w14:paraId="32F4AAA6" w14:textId="77777777" w:rsidTr="00A669B9">
        <w:trPr>
          <w:cantSplit/>
          <w:trHeight w:val="1721"/>
        </w:trPr>
        <w:tc>
          <w:tcPr>
            <w:tcW w:w="1604" w:type="dxa"/>
          </w:tcPr>
          <w:p w14:paraId="21EB47BA" w14:textId="0B09F32B" w:rsidR="00060053" w:rsidRPr="00191264" w:rsidRDefault="005D7D03" w:rsidP="00746AEA">
            <w:pPr>
              <w:jc w:val="center"/>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Project Based Learning</w:t>
            </w:r>
          </w:p>
        </w:tc>
        <w:tc>
          <w:tcPr>
            <w:tcW w:w="2077" w:type="dxa"/>
          </w:tcPr>
          <w:p w14:paraId="5E402607" w14:textId="6DF54491"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w:t>
            </w:r>
            <w:r w:rsidR="00701C70" w:rsidRPr="00191264">
              <w:rPr>
                <w:rFonts w:ascii="Times New Roman" w:eastAsia="Calibri" w:hAnsi="Times New Roman" w:cs="Times New Roman"/>
                <w:sz w:val="20"/>
                <w:szCs w:val="20"/>
                <w:lang w:val="kk-KZ"/>
              </w:rPr>
              <w:t xml:space="preserve">білімді </w:t>
            </w:r>
            <w:r w:rsidRPr="00191264">
              <w:rPr>
                <w:rFonts w:ascii="Times New Roman" w:eastAsia="Calibri" w:hAnsi="Times New Roman" w:cs="Times New Roman"/>
                <w:sz w:val="20"/>
                <w:szCs w:val="20"/>
                <w:lang w:val="kk-KZ"/>
              </w:rPr>
              <w:t>тәжірибеде қолдану;</w:t>
            </w:r>
          </w:p>
          <w:p w14:paraId="538AD077" w14:textId="19BA0C1E"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интеграциялау; </w:t>
            </w:r>
          </w:p>
          <w:p w14:paraId="5A2B7EDD" w14:textId="42896223" w:rsidR="005D7D03"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өнім жасау; </w:t>
            </w:r>
          </w:p>
        </w:tc>
        <w:tc>
          <w:tcPr>
            <w:tcW w:w="2268" w:type="dxa"/>
          </w:tcPr>
          <w:p w14:paraId="4CA2B5F7" w14:textId="1F8A2540" w:rsidR="006757F3"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-практикалық бағыттылық; </w:t>
            </w:r>
          </w:p>
          <w:p w14:paraId="7CEFC5A1" w14:textId="30093AB5"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w:t>
            </w:r>
            <w:r w:rsidR="00701C70" w:rsidRPr="00191264">
              <w:rPr>
                <w:rFonts w:ascii="Times New Roman" w:eastAsia="Calibri" w:hAnsi="Times New Roman" w:cs="Times New Roman"/>
                <w:sz w:val="20"/>
                <w:szCs w:val="20"/>
                <w:lang w:val="kk-KZ"/>
              </w:rPr>
              <w:t>кәсіби бағыттылық;</w:t>
            </w:r>
          </w:p>
          <w:p w14:paraId="60CEC638"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нәтижелік; </w:t>
            </w:r>
          </w:p>
          <w:p w14:paraId="51AECB63" w14:textId="1565BD89"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цифрлық  технологияларды енгізу;</w:t>
            </w:r>
          </w:p>
        </w:tc>
        <w:tc>
          <w:tcPr>
            <w:tcW w:w="3679" w:type="dxa"/>
          </w:tcPr>
          <w:p w14:paraId="767B97B9"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1) Брифинг және тақырып қою; </w:t>
            </w:r>
          </w:p>
          <w:p w14:paraId="7E789A8D"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2) Аудиторияны анықтау; </w:t>
            </w:r>
          </w:p>
          <w:p w14:paraId="73CE0749"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3) Контент-жоспар әзірлеу; </w:t>
            </w:r>
          </w:p>
          <w:p w14:paraId="41FA634C"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4) Дерек жинау; </w:t>
            </w:r>
          </w:p>
          <w:p w14:paraId="3DC0241D"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5) Медиапродукт жасау; </w:t>
            </w:r>
          </w:p>
          <w:p w14:paraId="0F364DA5"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6) Жариялау; </w:t>
            </w:r>
          </w:p>
          <w:p w14:paraId="314D7601"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7) Метрикалық талдау; </w:t>
            </w:r>
          </w:p>
          <w:p w14:paraId="39BD6C68" w14:textId="03B4CDA6" w:rsidR="003622DB"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8) Рефлексия</w:t>
            </w:r>
          </w:p>
        </w:tc>
      </w:tr>
      <w:tr w:rsidR="00256CBE" w:rsidRPr="00191264" w14:paraId="0FC8356C" w14:textId="77777777" w:rsidTr="00A669B9">
        <w:trPr>
          <w:cantSplit/>
          <w:trHeight w:val="1819"/>
        </w:trPr>
        <w:tc>
          <w:tcPr>
            <w:tcW w:w="1604" w:type="dxa"/>
          </w:tcPr>
          <w:p w14:paraId="6F43661D" w14:textId="385BA873" w:rsidR="00060053" w:rsidRPr="00191264" w:rsidRDefault="005D7D03" w:rsidP="00746AEA">
            <w:pPr>
              <w:jc w:val="center"/>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Inquiry-Based Learning</w:t>
            </w:r>
          </w:p>
        </w:tc>
        <w:tc>
          <w:tcPr>
            <w:tcW w:w="2077" w:type="dxa"/>
          </w:tcPr>
          <w:p w14:paraId="1543CF76" w14:textId="77777777" w:rsidR="00701C70" w:rsidRPr="00191264" w:rsidRDefault="00701C70"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Зерттеу сұрағын қалыптастыру; </w:t>
            </w:r>
          </w:p>
          <w:p w14:paraId="657AA42D" w14:textId="77777777" w:rsidR="00701C70" w:rsidRPr="00191264" w:rsidRDefault="00701C70"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Ақпаратты іздеу және іріктеу; </w:t>
            </w:r>
          </w:p>
          <w:p w14:paraId="07B14F24" w14:textId="2CF94909" w:rsidR="002E7E28" w:rsidRPr="00191264" w:rsidRDefault="00701C70"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Аналитикалық ойлауды дамыту;</w:t>
            </w:r>
          </w:p>
        </w:tc>
        <w:tc>
          <w:tcPr>
            <w:tcW w:w="2268" w:type="dxa"/>
          </w:tcPr>
          <w:p w14:paraId="74F23133" w14:textId="77777777"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теория мен практика байланысы;</w:t>
            </w:r>
          </w:p>
          <w:p w14:paraId="401DD3D5" w14:textId="07D9D199" w:rsidR="00F20C30"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дербестік; </w:t>
            </w:r>
          </w:p>
          <w:p w14:paraId="4CA108F3" w14:textId="77777777"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шығармашылық;</w:t>
            </w:r>
          </w:p>
          <w:p w14:paraId="3835BB12" w14:textId="66DEEAFD"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зерттеушілік-бағыттылық (мәдени-танымдық)</w:t>
            </w:r>
          </w:p>
        </w:tc>
        <w:tc>
          <w:tcPr>
            <w:tcW w:w="3679" w:type="dxa"/>
          </w:tcPr>
          <w:p w14:paraId="4CD440C6"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1) Проблемалық жағдай ұсыну; </w:t>
            </w:r>
          </w:p>
          <w:p w14:paraId="05C5C76C"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2) Сұрақ генерациялау; </w:t>
            </w:r>
          </w:p>
          <w:p w14:paraId="0F802565"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3) Іздеу стратегиясын құру; </w:t>
            </w:r>
          </w:p>
          <w:p w14:paraId="42275F25"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4) Дереккөздерді талдау; </w:t>
            </w:r>
          </w:p>
          <w:p w14:paraId="7B79E4E8"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5) Қорытынды жасау; </w:t>
            </w:r>
          </w:p>
          <w:p w14:paraId="005674B7" w14:textId="0E4F89A7" w:rsidR="00D648E4"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6) Нәтижені ұсыну</w:t>
            </w:r>
          </w:p>
        </w:tc>
      </w:tr>
      <w:tr w:rsidR="00256CBE" w:rsidRPr="00191264" w14:paraId="6C1BE1D1" w14:textId="77777777" w:rsidTr="00A669B9">
        <w:trPr>
          <w:cantSplit/>
          <w:trHeight w:val="1134"/>
        </w:trPr>
        <w:tc>
          <w:tcPr>
            <w:tcW w:w="1604" w:type="dxa"/>
          </w:tcPr>
          <w:p w14:paraId="0EB638C5" w14:textId="4B9A5BAF" w:rsidR="00060053" w:rsidRPr="00191264" w:rsidRDefault="005D7D03" w:rsidP="00746AEA">
            <w:pPr>
              <w:jc w:val="center"/>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Problem Based Learning</w:t>
            </w:r>
          </w:p>
        </w:tc>
        <w:tc>
          <w:tcPr>
            <w:tcW w:w="2077" w:type="dxa"/>
          </w:tcPr>
          <w:p w14:paraId="16F69CFE" w14:textId="77777777"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Проблеманы анықтау; </w:t>
            </w:r>
          </w:p>
          <w:p w14:paraId="0DF167A9" w14:textId="77777777"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Шешім нұсқаларын әзірлеу; </w:t>
            </w:r>
          </w:p>
          <w:p w14:paraId="7FAC98D0" w14:textId="01227865" w:rsidR="002E7E28"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Шешім қабылдауды жүзеге асыру;</w:t>
            </w:r>
          </w:p>
        </w:tc>
        <w:tc>
          <w:tcPr>
            <w:tcW w:w="2268" w:type="dxa"/>
          </w:tcPr>
          <w:p w14:paraId="749E5513" w14:textId="19C00284"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кәсібилендіру; </w:t>
            </w:r>
          </w:p>
          <w:p w14:paraId="7B24EB5C" w14:textId="302385FE" w:rsidR="004A13AD" w:rsidRPr="00191264" w:rsidRDefault="004A13AD" w:rsidP="00746AEA">
            <w:pPr>
              <w:jc w:val="both"/>
              <w:rPr>
                <w:rFonts w:ascii="Times New Roman" w:eastAsia="Calibri" w:hAnsi="Times New Roman" w:cs="Times New Roman"/>
                <w:sz w:val="20"/>
                <w:szCs w:val="20"/>
              </w:rPr>
            </w:pPr>
            <w:r w:rsidRPr="00191264">
              <w:rPr>
                <w:rFonts w:ascii="Times New Roman" w:eastAsia="Calibri" w:hAnsi="Times New Roman" w:cs="Times New Roman"/>
                <w:sz w:val="20"/>
                <w:szCs w:val="20"/>
                <w:lang w:val="kk-KZ"/>
              </w:rPr>
              <w:t xml:space="preserve">- цифрлық  технологияларды енгізу </w:t>
            </w:r>
          </w:p>
          <w:p w14:paraId="557AD09A" w14:textId="77777777" w:rsidR="001B3E56"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шығармашылық; </w:t>
            </w:r>
          </w:p>
          <w:p w14:paraId="1B6F5F41" w14:textId="22742868"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мәден-танымдық; </w:t>
            </w:r>
          </w:p>
        </w:tc>
        <w:tc>
          <w:tcPr>
            <w:tcW w:w="3679" w:type="dxa"/>
          </w:tcPr>
          <w:p w14:paraId="06B0A90B"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1) Кейс ұсыну; </w:t>
            </w:r>
          </w:p>
          <w:p w14:paraId="4251BB8D"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2) Проблеманы талдау; </w:t>
            </w:r>
          </w:p>
          <w:p w14:paraId="5494DEAC"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3) Ақпарат жинау; </w:t>
            </w:r>
          </w:p>
          <w:p w14:paraId="6E2F4D24"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4) Шешімдер генерациялау; </w:t>
            </w:r>
          </w:p>
          <w:p w14:paraId="27AF440F"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5) Таңдау және дәлелдеу; </w:t>
            </w:r>
          </w:p>
          <w:p w14:paraId="09D2AF2C"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6) Ұсыну; </w:t>
            </w:r>
          </w:p>
          <w:p w14:paraId="1AA5F7B0" w14:textId="1F8B15EE" w:rsidR="002A04E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7) Талқылау.</w:t>
            </w:r>
          </w:p>
        </w:tc>
      </w:tr>
      <w:tr w:rsidR="00EB5589" w:rsidRPr="00191264" w14:paraId="577DE61B" w14:textId="77777777" w:rsidTr="00A669B9">
        <w:trPr>
          <w:cantSplit/>
          <w:trHeight w:val="1769"/>
        </w:trPr>
        <w:tc>
          <w:tcPr>
            <w:tcW w:w="1604" w:type="dxa"/>
          </w:tcPr>
          <w:p w14:paraId="04B308B0" w14:textId="1F675888" w:rsidR="00060053" w:rsidRPr="00191264" w:rsidRDefault="005D7D03"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Collaborative Learning</w:t>
            </w:r>
          </w:p>
        </w:tc>
        <w:tc>
          <w:tcPr>
            <w:tcW w:w="2077" w:type="dxa"/>
          </w:tcPr>
          <w:p w14:paraId="6C966F7F" w14:textId="77777777"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Топтық өзара әрекетті ұйымдастыру; </w:t>
            </w:r>
          </w:p>
          <w:p w14:paraId="62404AB4" w14:textId="77777777"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Бірлескен шешім қабылдауды қамтамасыз ету; </w:t>
            </w:r>
          </w:p>
          <w:p w14:paraId="636101DB" w14:textId="566B6730" w:rsidR="006757F3"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коммуникативтік дағдыларды дамыту;</w:t>
            </w:r>
          </w:p>
        </w:tc>
        <w:tc>
          <w:tcPr>
            <w:tcW w:w="2268" w:type="dxa"/>
          </w:tcPr>
          <w:p w14:paraId="4E82EE2C" w14:textId="77777777" w:rsidR="001B3E56" w:rsidRPr="00191264" w:rsidRDefault="00701C70"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 ынтымақтастық; </w:t>
            </w:r>
          </w:p>
          <w:p w14:paraId="0CB4349F" w14:textId="77777777" w:rsidR="00701C70"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шығармашылық;</w:t>
            </w:r>
          </w:p>
          <w:p w14:paraId="7C41E01A" w14:textId="77777777"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-цифрлық технологияларды енгізу;</w:t>
            </w:r>
          </w:p>
          <w:p w14:paraId="1B91180F" w14:textId="52621554" w:rsidR="004A13AD" w:rsidRPr="00191264" w:rsidRDefault="004A13AD"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дәлелдік</w:t>
            </w:r>
          </w:p>
        </w:tc>
        <w:tc>
          <w:tcPr>
            <w:tcW w:w="3679" w:type="dxa"/>
          </w:tcPr>
          <w:p w14:paraId="2A1E079D"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1) Рөлдерді бөлу; </w:t>
            </w:r>
          </w:p>
          <w:p w14:paraId="5D16D877"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2) Ортақ мақсат қою; </w:t>
            </w:r>
          </w:p>
          <w:p w14:paraId="507B438B"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3) Тапсырмаларды бөлу; </w:t>
            </w:r>
          </w:p>
          <w:p w14:paraId="23DAFE12"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4) Бірлескен жұмыс; </w:t>
            </w:r>
          </w:p>
          <w:p w14:paraId="2351B276"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5) Аралық бақылау; </w:t>
            </w:r>
          </w:p>
          <w:p w14:paraId="10381C02" w14:textId="77777777" w:rsidR="00CE022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 xml:space="preserve">6) Нәтиже шығару; </w:t>
            </w:r>
          </w:p>
          <w:p w14:paraId="2854C7B3" w14:textId="5397229C" w:rsidR="002A04E1" w:rsidRPr="00191264" w:rsidRDefault="00CE0221" w:rsidP="00746AEA">
            <w:pPr>
              <w:jc w:val="both"/>
              <w:rPr>
                <w:rFonts w:ascii="Times New Roman" w:eastAsia="Calibri" w:hAnsi="Times New Roman" w:cs="Times New Roman"/>
                <w:sz w:val="20"/>
                <w:szCs w:val="20"/>
                <w:lang w:val="kk-KZ"/>
              </w:rPr>
            </w:pPr>
            <w:r w:rsidRPr="00191264">
              <w:rPr>
                <w:rFonts w:ascii="Times New Roman" w:eastAsia="Calibri" w:hAnsi="Times New Roman" w:cs="Times New Roman"/>
                <w:sz w:val="20"/>
                <w:szCs w:val="20"/>
                <w:lang w:val="kk-KZ"/>
              </w:rPr>
              <w:t>7) Өзара бағалау</w:t>
            </w:r>
          </w:p>
        </w:tc>
      </w:tr>
    </w:tbl>
    <w:p w14:paraId="3E366DCE" w14:textId="77777777" w:rsidR="0001596F" w:rsidRPr="00256CBE" w:rsidRDefault="0001596F" w:rsidP="00746AEA">
      <w:pPr>
        <w:spacing w:after="0" w:line="240" w:lineRule="auto"/>
        <w:jc w:val="both"/>
        <w:rPr>
          <w:rFonts w:ascii="Times New Roman" w:eastAsia="Calibri" w:hAnsi="Times New Roman" w:cs="Times New Roman"/>
          <w:sz w:val="28"/>
          <w:szCs w:val="28"/>
          <w:lang w:val="kk-KZ"/>
        </w:rPr>
      </w:pPr>
    </w:p>
    <w:p w14:paraId="4B31FD5D" w14:textId="2B1536E6" w:rsidR="00B976D8" w:rsidRPr="00256CBE" w:rsidRDefault="00B976D8" w:rsidP="00746AEA">
      <w:pPr>
        <w:spacing w:after="0" w:line="240" w:lineRule="auto"/>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Бірінші тарау бойынша тұжырым</w:t>
      </w:r>
    </w:p>
    <w:p w14:paraId="1CB3F6DE" w14:textId="77777777" w:rsidR="00EF2584" w:rsidRPr="00256CBE" w:rsidRDefault="00B976D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Ғылыми зерттеу жұмысының бірінші тарауының мазмұны болашақ журналистердің шеттілдік медиакоммуникативті құзыреттілігін </w:t>
      </w:r>
      <w:r w:rsidR="00447E9D" w:rsidRPr="00256CBE">
        <w:rPr>
          <w:rFonts w:ascii="Times New Roman" w:hAnsi="Times New Roman" w:cs="Times New Roman"/>
          <w:sz w:val="28"/>
          <w:szCs w:val="28"/>
          <w:lang w:val="kk-KZ"/>
        </w:rPr>
        <w:t xml:space="preserve">жоғары білім беру мекемелерінің </w:t>
      </w:r>
      <w:r w:rsidRPr="00256CBE">
        <w:rPr>
          <w:rFonts w:ascii="Times New Roman" w:hAnsi="Times New Roman" w:cs="Times New Roman"/>
          <w:sz w:val="28"/>
          <w:szCs w:val="28"/>
          <w:lang w:val="kk-KZ"/>
        </w:rPr>
        <w:t xml:space="preserve">жағдайында қалыптастырудың теориялық-әдіснамалық негіздерін айқындау, зерттеу жұмысының өзегін құрау, сонымен қатар шеттілдік білім беру үрдісінің </w:t>
      </w:r>
      <w:r w:rsidR="00447E9D" w:rsidRPr="00256CBE">
        <w:rPr>
          <w:rFonts w:ascii="Times New Roman" w:hAnsi="Times New Roman" w:cs="Times New Roman"/>
          <w:sz w:val="28"/>
          <w:szCs w:val="28"/>
          <w:lang w:val="kk-KZ"/>
        </w:rPr>
        <w:t xml:space="preserve">кәсіби құзыреттілік құрамындағы шеттілдік медиакоммуникативті  құзыреттілікті қалыптастыру аясында қойылатын біліктілік талаптары </w:t>
      </w:r>
      <w:r w:rsidRPr="00256CBE">
        <w:rPr>
          <w:rFonts w:ascii="Times New Roman" w:hAnsi="Times New Roman" w:cs="Times New Roman"/>
          <w:sz w:val="28"/>
          <w:szCs w:val="28"/>
          <w:lang w:val="kk-KZ"/>
        </w:rPr>
        <w:t>мен журналистика мамандығының  кәсіби ерекшеліктерін байланыстыру мәселелеріне арналған.</w:t>
      </w:r>
      <w:r w:rsidR="00447E9D" w:rsidRPr="00256CBE">
        <w:rPr>
          <w:rFonts w:ascii="Times New Roman" w:hAnsi="Times New Roman" w:cs="Times New Roman"/>
          <w:sz w:val="28"/>
          <w:szCs w:val="28"/>
          <w:lang w:val="kk-KZ"/>
        </w:rPr>
        <w:t xml:space="preserve"> </w:t>
      </w:r>
    </w:p>
    <w:p w14:paraId="57D1C8F4" w14:textId="13682083" w:rsidR="00B976D8" w:rsidRPr="00256CBE" w:rsidRDefault="00124852"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w:t>
      </w:r>
      <w:r w:rsidR="00B976D8" w:rsidRPr="00256CBE">
        <w:rPr>
          <w:rFonts w:ascii="Times New Roman" w:hAnsi="Times New Roman" w:cs="Times New Roman"/>
          <w:sz w:val="28"/>
          <w:szCs w:val="28"/>
          <w:lang w:val="kk-KZ"/>
        </w:rPr>
        <w:t xml:space="preserve">оғары және жоғары оқу орнынан кейінгі білім беру ұйымдарында шеттілдік білім берудің нормативтік-құқықтық және теориялық базасына жасалған талдау барысында ҚР жоғары және жоғары білім беру үрдісін </w:t>
      </w:r>
      <w:r w:rsidR="00B976D8" w:rsidRPr="00256CBE">
        <w:rPr>
          <w:rFonts w:ascii="Times New Roman" w:hAnsi="Times New Roman" w:cs="Times New Roman"/>
          <w:sz w:val="28"/>
          <w:szCs w:val="28"/>
          <w:lang w:val="kk-KZ"/>
        </w:rPr>
        <w:lastRenderedPageBreak/>
        <w:t>жүйелейтін негізгі құжаттар, атап айтқанда, Жоғары және жоғары оқу орнынан кейінгі білім берудің мемлекеттік жалпыға міндетті стандарты, кәсіби стандарттар, «Журналистика» білім беру бағдарламасы және кәсіби бағдар құжаттары жан-жақты қарастырылды. Бұл құжаттардың мазмұнындағы талаптарды салыстырмалы талдау негізінде жүйелеу мен болашақ журналистердің кәсіби бағдарды ұстану мәселесінің тұрғысынан  саралау нәтижесінде журналистика мамандығының шеттілдік білім беру бағыты жалпы тілдік мақсатпен шектелмей,  кәсіби-бағдарлы сипатта ұйымдастырылуы қажеттілігі айқындалды.</w:t>
      </w:r>
    </w:p>
    <w:p w14:paraId="26170F42" w14:textId="1BC5E247" w:rsidR="00B976D8" w:rsidRPr="00256CBE" w:rsidRDefault="00B976D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журналистердің қызметі медиакеңістікте жүзеге асатындықтан, шеттілдік білім тек қарым-қатынас құралы ретінде емес, мамандық шеңберінде атқарылатын кәсіби әрекеттерді жүзеге асырудың маңызды тетігі ретінде қарастырылды. Ғылыми әдебиеттерге жасалған талдау негізінде шеттілдік медиакоммун</w:t>
      </w:r>
      <w:r w:rsidR="00D72B1C" w:rsidRPr="00256CBE">
        <w:rPr>
          <w:rFonts w:ascii="Times New Roman" w:hAnsi="Times New Roman" w:cs="Times New Roman"/>
          <w:sz w:val="28"/>
          <w:szCs w:val="28"/>
          <w:lang w:val="kk-KZ"/>
        </w:rPr>
        <w:t>и</w:t>
      </w:r>
      <w:r w:rsidRPr="00256CBE">
        <w:rPr>
          <w:rFonts w:ascii="Times New Roman" w:hAnsi="Times New Roman" w:cs="Times New Roman"/>
          <w:sz w:val="28"/>
          <w:szCs w:val="28"/>
          <w:lang w:val="kk-KZ"/>
        </w:rPr>
        <w:t>кативті құзыреттілік ұғымының тірек сөздері келесідей анықталып: шетел тілі, құзыреттілік, кәсіби құзыреттілік/кәсіби дайындық, коммуникативті құзыреттілік, медиакоммуникативті құзыреттілік, медиа сауаттылық, шеттілдік медиакомм</w:t>
      </w:r>
      <w:r w:rsidR="00D72B1C" w:rsidRPr="00256CBE">
        <w:rPr>
          <w:rFonts w:ascii="Times New Roman" w:hAnsi="Times New Roman" w:cs="Times New Roman"/>
          <w:sz w:val="28"/>
          <w:szCs w:val="28"/>
          <w:lang w:val="kk-KZ"/>
        </w:rPr>
        <w:t>уни</w:t>
      </w:r>
      <w:r w:rsidRPr="00256CBE">
        <w:rPr>
          <w:rFonts w:ascii="Times New Roman" w:hAnsi="Times New Roman" w:cs="Times New Roman"/>
          <w:sz w:val="28"/>
          <w:szCs w:val="28"/>
          <w:lang w:val="kk-KZ"/>
        </w:rPr>
        <w:t>кативті құзыреттілік</w:t>
      </w:r>
      <w:r w:rsidR="00F0146F" w:rsidRPr="00256CBE">
        <w:rPr>
          <w:rFonts w:ascii="Times New Roman" w:hAnsi="Times New Roman" w:cs="Times New Roman"/>
          <w:sz w:val="28"/>
          <w:szCs w:val="28"/>
          <w:lang w:val="kk-KZ"/>
        </w:rPr>
        <w:t xml:space="preserve"> және медиа</w:t>
      </w:r>
      <w:r w:rsidRPr="00256CBE">
        <w:rPr>
          <w:rFonts w:ascii="Times New Roman" w:hAnsi="Times New Roman" w:cs="Times New Roman"/>
          <w:sz w:val="28"/>
          <w:szCs w:val="28"/>
          <w:lang w:val="kk-KZ"/>
        </w:rPr>
        <w:t xml:space="preserve"> ұғымдарының әрқайсысына  түсініктеме берілді. </w:t>
      </w:r>
    </w:p>
    <w:p w14:paraId="250DE7D0" w14:textId="4B183431" w:rsidR="006B0C70" w:rsidRPr="00256CBE" w:rsidRDefault="006B0C70"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ШМҚ сипаттама беру мақсатында </w:t>
      </w:r>
      <w:r w:rsidR="00621371" w:rsidRPr="00256CBE">
        <w:rPr>
          <w:rFonts w:ascii="Times New Roman" w:eastAsia="Calibri" w:hAnsi="Times New Roman" w:cs="Times New Roman"/>
          <w:sz w:val="28"/>
          <w:szCs w:val="28"/>
          <w:lang w:val="kk-KZ"/>
        </w:rPr>
        <w:t xml:space="preserve">жүргізілген </w:t>
      </w:r>
      <w:r w:rsidRPr="00256CBE">
        <w:rPr>
          <w:rFonts w:ascii="Times New Roman" w:eastAsia="Calibri" w:hAnsi="Times New Roman" w:cs="Times New Roman"/>
          <w:sz w:val="28"/>
          <w:szCs w:val="28"/>
          <w:lang w:val="kk-KZ"/>
        </w:rPr>
        <w:t xml:space="preserve">зерттеу </w:t>
      </w:r>
      <w:r w:rsidR="00621371" w:rsidRPr="00256CBE">
        <w:rPr>
          <w:rFonts w:ascii="Times New Roman" w:eastAsia="Calibri" w:hAnsi="Times New Roman" w:cs="Times New Roman"/>
          <w:sz w:val="28"/>
          <w:szCs w:val="28"/>
          <w:lang w:val="kk-KZ"/>
        </w:rPr>
        <w:t xml:space="preserve">нәтижесінде: «Шеттілдік медиакоммуникативті құзыреттілік – болашақ журналистердің медиа ортада түрлі медиамәтінді сәтті қабылдаға, талдауға, интерпретациялауға, өндіруге және кәсіби әрекеттесуге дайындығы» ретінде </w:t>
      </w:r>
      <w:r w:rsidR="004D5C8C" w:rsidRPr="00256CBE">
        <w:rPr>
          <w:rFonts w:ascii="Times New Roman" w:eastAsia="Calibri" w:hAnsi="Times New Roman" w:cs="Times New Roman"/>
          <w:sz w:val="28"/>
          <w:szCs w:val="28"/>
          <w:lang w:val="kk-KZ"/>
        </w:rPr>
        <w:t>анықталды</w:t>
      </w:r>
      <w:r w:rsidR="00621371"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 </w:t>
      </w:r>
      <w:r w:rsidR="00621371" w:rsidRPr="00256CBE">
        <w:rPr>
          <w:rFonts w:ascii="Times New Roman" w:eastAsia="Calibri" w:hAnsi="Times New Roman" w:cs="Times New Roman"/>
          <w:sz w:val="28"/>
          <w:szCs w:val="28"/>
          <w:lang w:val="kk-KZ"/>
        </w:rPr>
        <w:t xml:space="preserve">Ал оның құрамы субқұзыреттіліктер тұрғысынан қарастырылып, лингвопрагматикалық, әлеуметтік мәдени, ақпараттық аналитикалық, цифрлық субқұзыреттіліктерге жіктелді.  </w:t>
      </w:r>
    </w:p>
    <w:p w14:paraId="5038AD08" w14:textId="06B00D60" w:rsidR="00450711" w:rsidRPr="00256CBE" w:rsidRDefault="00B976D8"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Журналистердің шеттілдік медиакоммуникативті құзыреттілігін қалыптастырудағы оқыту технологияларының м</w:t>
      </w:r>
      <w:r w:rsidR="00BC0D2C" w:rsidRPr="00256CBE">
        <w:rPr>
          <w:rFonts w:ascii="Times New Roman" w:eastAsia="Calibri" w:hAnsi="Times New Roman" w:cs="Times New Roman"/>
          <w:sz w:val="28"/>
          <w:szCs w:val="28"/>
          <w:lang w:val="kk-KZ"/>
        </w:rPr>
        <w:t>ү</w:t>
      </w:r>
      <w:r w:rsidRPr="00256CBE">
        <w:rPr>
          <w:rFonts w:ascii="Times New Roman" w:eastAsia="Calibri" w:hAnsi="Times New Roman" w:cs="Times New Roman"/>
          <w:sz w:val="28"/>
          <w:szCs w:val="28"/>
          <w:lang w:val="kk-KZ"/>
        </w:rPr>
        <w:t xml:space="preserve">мкіндіктерін </w:t>
      </w:r>
      <w:r w:rsidR="00BC0D2C" w:rsidRPr="00256CBE">
        <w:rPr>
          <w:rFonts w:ascii="Times New Roman" w:eastAsia="Calibri" w:hAnsi="Times New Roman" w:cs="Times New Roman"/>
          <w:sz w:val="28"/>
          <w:szCs w:val="28"/>
          <w:lang w:val="kk-KZ"/>
        </w:rPr>
        <w:t>айқындауға</w:t>
      </w:r>
      <w:r w:rsidRPr="00256CBE">
        <w:rPr>
          <w:rFonts w:ascii="Times New Roman" w:eastAsia="Calibri" w:hAnsi="Times New Roman" w:cs="Times New Roman"/>
          <w:sz w:val="28"/>
          <w:szCs w:val="28"/>
          <w:lang w:val="kk-KZ"/>
        </w:rPr>
        <w:t xml:space="preserve"> болашақ журналистердің ШМҚ қалыптастыру барысын әдістемелік тұрғыдан қамтамасыз ететін </w:t>
      </w:r>
      <w:r w:rsidR="00BC0D2C" w:rsidRPr="00256CBE">
        <w:rPr>
          <w:rFonts w:ascii="Times New Roman" w:eastAsia="Calibri" w:hAnsi="Times New Roman" w:cs="Times New Roman"/>
          <w:sz w:val="28"/>
          <w:szCs w:val="28"/>
          <w:lang w:val="kk-KZ"/>
        </w:rPr>
        <w:t>оқыту</w:t>
      </w:r>
      <w:r w:rsidRPr="00256CBE">
        <w:rPr>
          <w:rFonts w:ascii="Times New Roman" w:eastAsia="Calibri" w:hAnsi="Times New Roman" w:cs="Times New Roman"/>
          <w:sz w:val="28"/>
          <w:szCs w:val="28"/>
          <w:lang w:val="kk-KZ"/>
        </w:rPr>
        <w:t xml:space="preserve"> технологиялары </w:t>
      </w:r>
      <w:r w:rsidR="00BC0D2C" w:rsidRPr="00256CBE">
        <w:rPr>
          <w:rFonts w:ascii="Times New Roman" w:eastAsia="Calibri" w:hAnsi="Times New Roman" w:cs="Times New Roman"/>
          <w:sz w:val="28"/>
          <w:szCs w:val="28"/>
          <w:lang w:val="kk-KZ"/>
        </w:rPr>
        <w:t>іріктелді</w:t>
      </w:r>
      <w:r w:rsidRPr="00256CBE">
        <w:rPr>
          <w:rFonts w:ascii="Times New Roman" w:eastAsia="Calibri" w:hAnsi="Times New Roman" w:cs="Times New Roman"/>
          <w:sz w:val="28"/>
          <w:szCs w:val="28"/>
          <w:lang w:val="kk-KZ"/>
        </w:rPr>
        <w:t>. Оқыту технологияларының әрбірінің қолдану мақсаты сипатталып, артықшылықтары мен кемшіліктері талдан</w:t>
      </w:r>
      <w:r w:rsidR="00BC0D2C" w:rsidRPr="00256CBE">
        <w:rPr>
          <w:rFonts w:ascii="Times New Roman" w:eastAsia="Calibri" w:hAnsi="Times New Roman" w:cs="Times New Roman"/>
          <w:sz w:val="28"/>
          <w:szCs w:val="28"/>
          <w:lang w:val="kk-KZ"/>
        </w:rPr>
        <w:t>ды</w:t>
      </w:r>
      <w:r w:rsidRPr="00256CBE">
        <w:rPr>
          <w:rFonts w:ascii="Times New Roman" w:eastAsia="Calibri" w:hAnsi="Times New Roman" w:cs="Times New Roman"/>
          <w:sz w:val="28"/>
          <w:szCs w:val="28"/>
          <w:lang w:val="kk-KZ"/>
        </w:rPr>
        <w:t xml:space="preserve">. </w:t>
      </w:r>
      <w:r w:rsidR="00BC0D2C" w:rsidRPr="00256CBE">
        <w:rPr>
          <w:rFonts w:ascii="Times New Roman" w:eastAsia="Calibri" w:hAnsi="Times New Roman" w:cs="Times New Roman"/>
          <w:sz w:val="28"/>
          <w:szCs w:val="28"/>
          <w:lang w:val="kk-KZ"/>
        </w:rPr>
        <w:t>ШМҚ</w:t>
      </w:r>
      <w:r w:rsidRPr="00256CBE">
        <w:rPr>
          <w:rFonts w:ascii="Times New Roman" w:eastAsia="Calibri" w:hAnsi="Times New Roman" w:cs="Times New Roman"/>
          <w:sz w:val="28"/>
          <w:szCs w:val="28"/>
          <w:lang w:val="kk-KZ"/>
        </w:rPr>
        <w:t xml:space="preserve"> </w:t>
      </w:r>
      <w:r w:rsidR="00BC0D2C" w:rsidRPr="00256CBE">
        <w:rPr>
          <w:rFonts w:ascii="Times New Roman" w:eastAsia="Calibri" w:hAnsi="Times New Roman" w:cs="Times New Roman"/>
          <w:sz w:val="28"/>
          <w:szCs w:val="28"/>
          <w:lang w:val="kk-KZ"/>
        </w:rPr>
        <w:t xml:space="preserve">қалыптастыруға </w:t>
      </w:r>
      <w:r w:rsidRPr="00256CBE">
        <w:rPr>
          <w:rFonts w:ascii="Times New Roman" w:eastAsia="Calibri" w:hAnsi="Times New Roman" w:cs="Times New Roman"/>
          <w:sz w:val="28"/>
          <w:szCs w:val="28"/>
          <w:lang w:val="kk-KZ"/>
        </w:rPr>
        <w:t xml:space="preserve">Inquiry-Based Learning, Problem Based Learning, Project Based Learning, Collaborative Learning технологиялары тиімді деп сараланды. Project Based Learning технологиясы ҒЗЖ жетекші технологиясы ретінде таңдалды. </w:t>
      </w:r>
      <w:r w:rsidR="003E1077" w:rsidRPr="00256CBE">
        <w:rPr>
          <w:rFonts w:ascii="Times New Roman" w:eastAsia="Calibri" w:hAnsi="Times New Roman" w:cs="Times New Roman"/>
          <w:sz w:val="28"/>
          <w:szCs w:val="28"/>
          <w:lang w:val="kk-KZ"/>
        </w:rPr>
        <w:t>О</w:t>
      </w:r>
      <w:r w:rsidRPr="00256CBE">
        <w:rPr>
          <w:rFonts w:ascii="Times New Roman" w:eastAsia="Calibri" w:hAnsi="Times New Roman" w:cs="Times New Roman"/>
          <w:sz w:val="28"/>
          <w:szCs w:val="28"/>
          <w:lang w:val="kk-KZ"/>
        </w:rPr>
        <w:t xml:space="preserve">қыту технологияларының әлеуеті осы бөлімде көрініс тапты. </w:t>
      </w:r>
      <w:r w:rsidR="003E1077" w:rsidRPr="00256CBE">
        <w:rPr>
          <w:rFonts w:ascii="Times New Roman" w:eastAsia="Calibri" w:hAnsi="Times New Roman" w:cs="Times New Roman"/>
          <w:sz w:val="28"/>
          <w:szCs w:val="28"/>
          <w:lang w:val="kk-KZ"/>
        </w:rPr>
        <w:t xml:space="preserve">Зерттеудің теориялық-әдістемелік негізі толық қалыптастырылды. </w:t>
      </w:r>
    </w:p>
    <w:p w14:paraId="2AFDC5D6" w14:textId="649B71CA" w:rsidR="003E1077" w:rsidRPr="00256CBE" w:rsidRDefault="003E1077" w:rsidP="00746AEA">
      <w:pPr>
        <w:pStyle w:val="a4"/>
        <w:spacing w:after="0" w:line="240" w:lineRule="auto"/>
        <w:ind w:left="0" w:firstLine="709"/>
        <w:jc w:val="both"/>
        <w:rPr>
          <w:rFonts w:ascii="Times New Roman" w:eastAsia="Calibri" w:hAnsi="Times New Roman" w:cs="Times New Roman"/>
          <w:sz w:val="28"/>
          <w:szCs w:val="28"/>
          <w:lang w:val="kk-KZ"/>
        </w:rPr>
      </w:pPr>
    </w:p>
    <w:p w14:paraId="3A69446D" w14:textId="7372CE9B" w:rsidR="003E1077" w:rsidRPr="00256CBE" w:rsidRDefault="003E1077" w:rsidP="00746AEA">
      <w:pPr>
        <w:pStyle w:val="a4"/>
        <w:spacing w:after="0" w:line="240" w:lineRule="auto"/>
        <w:ind w:left="0" w:firstLine="709"/>
        <w:jc w:val="both"/>
        <w:rPr>
          <w:rFonts w:ascii="Times New Roman" w:eastAsia="Calibri" w:hAnsi="Times New Roman" w:cs="Times New Roman"/>
          <w:sz w:val="28"/>
          <w:szCs w:val="28"/>
          <w:lang w:val="kk-KZ"/>
        </w:rPr>
      </w:pPr>
    </w:p>
    <w:p w14:paraId="166CF551" w14:textId="6D0BD234" w:rsidR="003E1077" w:rsidRPr="00256CBE" w:rsidRDefault="003E1077" w:rsidP="00746AEA">
      <w:pPr>
        <w:pStyle w:val="a4"/>
        <w:spacing w:after="0" w:line="240" w:lineRule="auto"/>
        <w:ind w:left="0" w:firstLine="709"/>
        <w:jc w:val="both"/>
        <w:rPr>
          <w:rFonts w:ascii="Times New Roman" w:eastAsia="Calibri" w:hAnsi="Times New Roman" w:cs="Times New Roman"/>
          <w:sz w:val="28"/>
          <w:szCs w:val="28"/>
          <w:lang w:val="kk-KZ"/>
        </w:rPr>
      </w:pPr>
    </w:p>
    <w:p w14:paraId="798C146A" w14:textId="3E671872" w:rsidR="003E1077" w:rsidRPr="00256CBE" w:rsidRDefault="003E1077" w:rsidP="00746AEA">
      <w:pPr>
        <w:pStyle w:val="a4"/>
        <w:spacing w:after="0" w:line="240" w:lineRule="auto"/>
        <w:ind w:left="0" w:firstLine="709"/>
        <w:jc w:val="both"/>
        <w:rPr>
          <w:rFonts w:ascii="Times New Roman" w:hAnsi="Times New Roman" w:cs="Times New Roman"/>
        </w:rPr>
      </w:pPr>
    </w:p>
    <w:p w14:paraId="1421A442" w14:textId="69A73F75" w:rsidR="007A7EF1" w:rsidRPr="00256CBE" w:rsidRDefault="007A7EF1" w:rsidP="00746AEA">
      <w:pPr>
        <w:pStyle w:val="a4"/>
        <w:spacing w:after="0" w:line="240" w:lineRule="auto"/>
        <w:ind w:left="0" w:firstLine="709"/>
        <w:jc w:val="both"/>
        <w:rPr>
          <w:rFonts w:ascii="Times New Roman" w:hAnsi="Times New Roman" w:cs="Times New Roman"/>
        </w:rPr>
      </w:pPr>
    </w:p>
    <w:p w14:paraId="503A5048" w14:textId="6826BFC2" w:rsidR="007A7EF1" w:rsidRPr="00256CBE" w:rsidRDefault="007A7EF1" w:rsidP="00746AEA">
      <w:pPr>
        <w:pStyle w:val="a4"/>
        <w:spacing w:after="0" w:line="240" w:lineRule="auto"/>
        <w:ind w:left="0" w:firstLine="709"/>
        <w:jc w:val="both"/>
        <w:rPr>
          <w:rFonts w:ascii="Times New Roman" w:hAnsi="Times New Roman" w:cs="Times New Roman"/>
        </w:rPr>
      </w:pPr>
    </w:p>
    <w:p w14:paraId="31975B01" w14:textId="168B13ED" w:rsidR="007A7EF1" w:rsidRPr="00256CBE" w:rsidRDefault="007A7EF1" w:rsidP="00746AEA">
      <w:pPr>
        <w:pStyle w:val="a4"/>
        <w:spacing w:after="0" w:line="240" w:lineRule="auto"/>
        <w:ind w:left="0" w:firstLine="709"/>
        <w:jc w:val="both"/>
        <w:rPr>
          <w:rFonts w:ascii="Times New Roman" w:hAnsi="Times New Roman" w:cs="Times New Roman"/>
        </w:rPr>
      </w:pPr>
    </w:p>
    <w:p w14:paraId="7088276A" w14:textId="325CEFD1" w:rsidR="007A7EF1" w:rsidRPr="00256CBE" w:rsidRDefault="007A7EF1" w:rsidP="00746AEA">
      <w:pPr>
        <w:pStyle w:val="a4"/>
        <w:spacing w:after="0" w:line="240" w:lineRule="auto"/>
        <w:ind w:left="0" w:firstLine="709"/>
        <w:jc w:val="both"/>
        <w:rPr>
          <w:rFonts w:ascii="Times New Roman" w:hAnsi="Times New Roman" w:cs="Times New Roman"/>
        </w:rPr>
      </w:pPr>
    </w:p>
    <w:p w14:paraId="3268E464" w14:textId="77777777" w:rsidR="007A7EF1" w:rsidRPr="00256CBE" w:rsidRDefault="007A7EF1" w:rsidP="00746AEA">
      <w:pPr>
        <w:pStyle w:val="a4"/>
        <w:spacing w:after="0" w:line="240" w:lineRule="auto"/>
        <w:ind w:left="0" w:firstLine="709"/>
        <w:jc w:val="both"/>
        <w:rPr>
          <w:rFonts w:ascii="Times New Roman" w:hAnsi="Times New Roman" w:cs="Times New Roman"/>
        </w:rPr>
      </w:pPr>
    </w:p>
    <w:p w14:paraId="502748A3" w14:textId="77777777" w:rsidR="00787B24" w:rsidRDefault="009A63B5" w:rsidP="00787B24">
      <w:pPr>
        <w:tabs>
          <w:tab w:val="left" w:pos="709"/>
          <w:tab w:val="left" w:pos="9638"/>
        </w:tabs>
        <w:spacing w:line="240" w:lineRule="auto"/>
        <w:jc w:val="both"/>
        <w:rPr>
          <w:rFonts w:ascii="Times New Roman" w:eastAsia="Times New Roman" w:hAnsi="Times New Roman" w:cs="Times New Roman"/>
          <w:b/>
          <w:sz w:val="28"/>
          <w:szCs w:val="28"/>
          <w:lang w:val="kk-KZ" w:eastAsia="ru-RU"/>
        </w:rPr>
      </w:pPr>
      <w:r w:rsidRPr="00256CBE">
        <w:rPr>
          <w:rFonts w:ascii="Times New Roman" w:hAnsi="Times New Roman" w:cs="Times New Roman"/>
        </w:rPr>
        <w:lastRenderedPageBreak/>
        <w:tab/>
      </w:r>
      <w:r w:rsidRPr="00256CBE">
        <w:rPr>
          <w:rFonts w:ascii="Times New Roman" w:eastAsia="Calibri" w:hAnsi="Times New Roman" w:cs="Times New Roman"/>
          <w:b/>
          <w:sz w:val="28"/>
          <w:szCs w:val="28"/>
          <w:lang w:val="kk-KZ"/>
        </w:rPr>
        <w:t>2</w:t>
      </w:r>
      <w:r w:rsidRPr="00256CBE">
        <w:rPr>
          <w:rFonts w:ascii="Times New Roman" w:eastAsia="Calibri" w:hAnsi="Times New Roman" w:cs="Times New Roman"/>
          <w:bCs/>
          <w:sz w:val="28"/>
          <w:szCs w:val="28"/>
          <w:lang w:val="kk-KZ"/>
        </w:rPr>
        <w:t>   </w:t>
      </w:r>
      <w:r w:rsidRPr="00256CBE">
        <w:rPr>
          <w:rFonts w:ascii="Times New Roman" w:eastAsia="Calibri" w:hAnsi="Times New Roman" w:cs="Times New Roman"/>
          <w:b/>
          <w:sz w:val="28"/>
          <w:szCs w:val="28"/>
          <w:lang w:val="kk-KZ"/>
        </w:rPr>
        <w:t xml:space="preserve">БОЛАШАҚ ЖУРНАЛИСТ МАМАНДАРДЫҢ ШЕТТІЛДІК </w:t>
      </w:r>
      <w:r w:rsidRPr="00256CBE">
        <w:rPr>
          <w:rFonts w:ascii="Times New Roman" w:eastAsia="Times New Roman" w:hAnsi="Times New Roman" w:cs="Times New Roman"/>
          <w:b/>
          <w:sz w:val="28"/>
          <w:szCs w:val="28"/>
          <w:lang w:val="kk-KZ" w:eastAsia="ru-RU"/>
        </w:rPr>
        <w:t>МЕДИАКОММУНИКАТИВТІ ҚҰЗЫРЕТТІЛІГІН ҚАЛЫПТАСТЫРУДЫҢ ӘДІСТЕМЕ</w:t>
      </w:r>
      <w:r w:rsidR="00AD47BE" w:rsidRPr="00256CBE">
        <w:rPr>
          <w:rFonts w:ascii="Times New Roman" w:eastAsia="Times New Roman" w:hAnsi="Times New Roman" w:cs="Times New Roman"/>
          <w:b/>
          <w:sz w:val="28"/>
          <w:szCs w:val="28"/>
          <w:lang w:val="kk-KZ" w:eastAsia="ru-RU"/>
        </w:rPr>
        <w:t>ЛІК НЕГІЗДЕРІ</w:t>
      </w:r>
    </w:p>
    <w:p w14:paraId="71D457F8" w14:textId="6B72CE1E" w:rsidR="009A63B5" w:rsidRPr="00787B24" w:rsidRDefault="00787B24" w:rsidP="00787B24">
      <w:pPr>
        <w:tabs>
          <w:tab w:val="left" w:pos="709"/>
          <w:tab w:val="left" w:pos="9638"/>
        </w:tabs>
        <w:spacing w:line="240" w:lineRule="auto"/>
        <w:jc w:val="both"/>
        <w:rPr>
          <w:rFonts w:ascii="Times New Roman" w:eastAsia="Times New Roman" w:hAnsi="Times New Roman" w:cs="Times New Roman"/>
          <w:b/>
          <w:sz w:val="28"/>
          <w:szCs w:val="28"/>
          <w:lang w:val="kk-KZ" w:eastAsia="ru-RU"/>
        </w:rPr>
      </w:pPr>
      <w:r>
        <w:rPr>
          <w:rFonts w:ascii="Times New Roman" w:eastAsia="Calibri" w:hAnsi="Times New Roman" w:cs="Times New Roman"/>
          <w:b/>
          <w:bCs/>
          <w:sz w:val="28"/>
          <w:szCs w:val="28"/>
          <w:lang w:val="kk-KZ"/>
        </w:rPr>
        <w:tab/>
      </w:r>
      <w:r w:rsidR="009A63B5" w:rsidRPr="00256CBE">
        <w:rPr>
          <w:rFonts w:ascii="Times New Roman" w:eastAsia="Calibri" w:hAnsi="Times New Roman" w:cs="Times New Roman"/>
          <w:b/>
          <w:bCs/>
          <w:sz w:val="28"/>
          <w:szCs w:val="28"/>
          <w:lang w:val="kk-KZ"/>
        </w:rPr>
        <w:t xml:space="preserve">2.1 Болашақ журналистердің шеттілдік медиакоммуникативті құзыреттілікті қалыптастыру моделі </w:t>
      </w:r>
    </w:p>
    <w:p w14:paraId="25087112" w14:textId="77777777" w:rsidR="00987652" w:rsidRPr="00256CBE" w:rsidRDefault="009A63B5" w:rsidP="00746AEA">
      <w:pPr>
        <w:tabs>
          <w:tab w:val="left" w:pos="9638"/>
        </w:tabs>
        <w:autoSpaceDE w:val="0"/>
        <w:autoSpaceDN w:val="0"/>
        <w:adjustRightInd w:val="0"/>
        <w:spacing w:after="0" w:line="240" w:lineRule="auto"/>
        <w:ind w:firstLine="731"/>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Модель сөзі латын тіліндегі «модулус», модель, норма, өлшем деген мағынаға ие, сонымен қатар, белгілі бір өнімнің үлгілік нұсқасы деген сипаттамаға ие [13</w:t>
      </w:r>
      <w:r w:rsidR="00AC0B89" w:rsidRPr="00256CBE">
        <w:rPr>
          <w:rFonts w:ascii="Times New Roman" w:eastAsia="Calibri" w:hAnsi="Times New Roman" w:cs="Times New Roman"/>
          <w:sz w:val="28"/>
          <w:szCs w:val="28"/>
          <w:lang w:val="kk-KZ"/>
        </w:rPr>
        <w:t>1</w:t>
      </w:r>
      <w:r w:rsidRPr="00256CBE">
        <w:rPr>
          <w:rFonts w:ascii="Times New Roman" w:eastAsia="Calibri" w:hAnsi="Times New Roman" w:cs="Times New Roman"/>
          <w:sz w:val="28"/>
          <w:szCs w:val="28"/>
          <w:lang w:val="kk-KZ"/>
        </w:rPr>
        <w:t>]. Модел</w:t>
      </w:r>
      <w:r w:rsidR="00D27D4B" w:rsidRPr="00256CBE">
        <w:rPr>
          <w:rFonts w:ascii="Times New Roman" w:eastAsia="Calibri" w:hAnsi="Times New Roman" w:cs="Times New Roman"/>
          <w:sz w:val="28"/>
          <w:szCs w:val="28"/>
          <w:lang w:val="kk-KZ"/>
        </w:rPr>
        <w:t>ь</w:t>
      </w:r>
      <w:r w:rsidRPr="00256CBE">
        <w:rPr>
          <w:rFonts w:ascii="Times New Roman" w:eastAsia="Calibri" w:hAnsi="Times New Roman" w:cs="Times New Roman"/>
          <w:sz w:val="28"/>
          <w:szCs w:val="28"/>
          <w:lang w:val="kk-KZ"/>
        </w:rPr>
        <w:t>деу – бұл алмастырушы объектілерді қолданысқа енгіз</w:t>
      </w:r>
      <w:r w:rsidR="00010531" w:rsidRPr="00256CBE">
        <w:rPr>
          <w:rFonts w:ascii="Times New Roman" w:eastAsia="Calibri" w:hAnsi="Times New Roman" w:cs="Times New Roman"/>
          <w:sz w:val="28"/>
          <w:szCs w:val="28"/>
          <w:lang w:val="kk-KZ"/>
        </w:rPr>
        <w:t xml:space="preserve">удің </w:t>
      </w:r>
      <w:r w:rsidRPr="00256CBE">
        <w:rPr>
          <w:rFonts w:ascii="Times New Roman" w:eastAsia="Calibri" w:hAnsi="Times New Roman" w:cs="Times New Roman"/>
          <w:sz w:val="28"/>
          <w:szCs w:val="28"/>
          <w:lang w:val="kk-KZ"/>
        </w:rPr>
        <w:t>жалпы ғылыми әдісі. Ол талдау, синтез, жалпылау, абстракция, ұқсастық және т.б. сияқты ақыл-ой операцияларына негізделген модельдерді құру, зерттеу және қолдану процесімен тығыз байланыста [13</w:t>
      </w:r>
      <w:r w:rsidR="00AC0B89" w:rsidRPr="00256CBE">
        <w:rPr>
          <w:rFonts w:ascii="Times New Roman" w:eastAsia="Calibri" w:hAnsi="Times New Roman" w:cs="Times New Roman"/>
          <w:sz w:val="28"/>
          <w:szCs w:val="28"/>
          <w:lang w:val="kk-KZ"/>
        </w:rPr>
        <w:t>2</w:t>
      </w:r>
      <w:r w:rsidRPr="00256CBE">
        <w:rPr>
          <w:rFonts w:ascii="Times New Roman" w:eastAsia="Calibri" w:hAnsi="Times New Roman" w:cs="Times New Roman"/>
          <w:sz w:val="28"/>
          <w:szCs w:val="28"/>
          <w:lang w:val="kk-KZ"/>
        </w:rPr>
        <w:t xml:space="preserve">]. Модельдеуге зерттеу жұмыстарын бағыттаған </w:t>
      </w:r>
      <w:r w:rsidR="00987652" w:rsidRPr="00256CBE">
        <w:rPr>
          <w:rFonts w:ascii="Times New Roman" w:eastAsia="Calibri" w:hAnsi="Times New Roman" w:cs="Times New Roman"/>
          <w:sz w:val="28"/>
          <w:szCs w:val="28"/>
          <w:lang w:val="kk-KZ"/>
        </w:rPr>
        <w:t>Гузеев В.В. пен Дахин А.Н.</w:t>
      </w:r>
      <w:r w:rsidRPr="00256CBE">
        <w:rPr>
          <w:rFonts w:ascii="Times New Roman" w:eastAsia="Calibri" w:hAnsi="Times New Roman" w:cs="Times New Roman"/>
          <w:sz w:val="28"/>
          <w:szCs w:val="28"/>
          <w:lang w:val="kk-KZ"/>
        </w:rPr>
        <w:t xml:space="preserve"> модел</w:t>
      </w:r>
      <w:r w:rsidR="00987652" w:rsidRPr="00256CBE">
        <w:rPr>
          <w:rFonts w:ascii="Times New Roman" w:eastAsia="Calibri" w:hAnsi="Times New Roman" w:cs="Times New Roman"/>
          <w:sz w:val="28"/>
          <w:szCs w:val="28"/>
          <w:lang w:val="kk-KZ"/>
        </w:rPr>
        <w:t>ь</w:t>
      </w:r>
      <w:r w:rsidRPr="00256CBE">
        <w:rPr>
          <w:rFonts w:ascii="Times New Roman" w:eastAsia="Calibri" w:hAnsi="Times New Roman" w:cs="Times New Roman"/>
          <w:sz w:val="28"/>
          <w:szCs w:val="28"/>
          <w:lang w:val="kk-KZ"/>
        </w:rPr>
        <w:t>деуді бақылау, тәжірибе сияқты әдістердің маңыздылығына теңеп, оны педагогикалық білім беру үрдісінде көрнекіліктерді қолданумен ғана шектелмей,сонымен қатар оны жүзеге асырумен де тікелей байланысты: модел</w:t>
      </w:r>
      <w:r w:rsidR="00987652" w:rsidRPr="00256CBE">
        <w:rPr>
          <w:rFonts w:ascii="Times New Roman" w:eastAsia="Calibri" w:hAnsi="Times New Roman" w:cs="Times New Roman"/>
          <w:sz w:val="28"/>
          <w:szCs w:val="28"/>
          <w:lang w:val="kk-KZ"/>
        </w:rPr>
        <w:t>ь</w:t>
      </w:r>
      <w:r w:rsidRPr="00256CBE">
        <w:rPr>
          <w:rFonts w:ascii="Times New Roman" w:eastAsia="Calibri" w:hAnsi="Times New Roman" w:cs="Times New Roman"/>
          <w:sz w:val="28"/>
          <w:szCs w:val="28"/>
          <w:lang w:val="kk-KZ"/>
        </w:rPr>
        <w:t>денген объекті түпнұсқаның ерекшеліктерін, маңызды сипаттамаларын назарға ала отырып жасалады; осы моделді зерттеу барысында тұпнұсқа туралы жаңа декертер алып, зерттеу мен талдауды тереңдету мақсатын ұстанады [13</w:t>
      </w:r>
      <w:r w:rsidR="00AC0B89" w:rsidRPr="00256CBE">
        <w:rPr>
          <w:rFonts w:ascii="Times New Roman" w:eastAsia="Calibri" w:hAnsi="Times New Roman" w:cs="Times New Roman"/>
          <w:sz w:val="28"/>
          <w:szCs w:val="28"/>
          <w:lang w:val="kk-KZ"/>
        </w:rPr>
        <w:t>3-134</w:t>
      </w:r>
      <w:r w:rsidRPr="00256CBE">
        <w:rPr>
          <w:rFonts w:ascii="Times New Roman" w:eastAsia="Calibri" w:hAnsi="Times New Roman" w:cs="Times New Roman"/>
          <w:sz w:val="28"/>
          <w:szCs w:val="28"/>
          <w:lang w:val="kk-KZ"/>
        </w:rPr>
        <w:t xml:space="preserve">]. </w:t>
      </w:r>
    </w:p>
    <w:p w14:paraId="57DF80CC" w14:textId="77777777" w:rsidR="00987652" w:rsidRPr="00256CBE" w:rsidRDefault="009A63B5" w:rsidP="00746AEA">
      <w:pPr>
        <w:tabs>
          <w:tab w:val="left" w:pos="9638"/>
        </w:tabs>
        <w:autoSpaceDE w:val="0"/>
        <w:autoSpaceDN w:val="0"/>
        <w:adjustRightInd w:val="0"/>
        <w:spacing w:after="0" w:line="240" w:lineRule="auto"/>
        <w:ind w:firstLine="731"/>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Краевский В.В. моделдеу үрдісіне зерттеу нысанының  қызметін, сыртқы және ішкі сипаттамасын көрсететін элементтердің жүйесі деген пікір білдіріп, модель – а) оймен шектелетін немесе материалды тұрғыдан жүзеге асатын жүйе; ә) зерттеу нысанының сипаттамасы; б) нысанның орнына қолданылу мүмкіншілігі бар; в) моделді талдау, нысан жайлы тың ақпарат береді [1</w:t>
      </w:r>
      <w:r w:rsidR="00AC0B89" w:rsidRPr="00256CBE">
        <w:rPr>
          <w:rFonts w:ascii="Times New Roman" w:eastAsia="Calibri" w:hAnsi="Times New Roman" w:cs="Times New Roman"/>
          <w:sz w:val="28"/>
          <w:szCs w:val="28"/>
          <w:lang w:val="kk-KZ"/>
        </w:rPr>
        <w:t>35</w:t>
      </w:r>
      <w:r w:rsidRPr="00256CBE">
        <w:rPr>
          <w:rFonts w:ascii="Times New Roman" w:eastAsia="Calibri" w:hAnsi="Times New Roman" w:cs="Times New Roman"/>
          <w:sz w:val="28"/>
          <w:szCs w:val="28"/>
          <w:lang w:val="kk-KZ"/>
        </w:rPr>
        <w:t>].</w:t>
      </w:r>
    </w:p>
    <w:p w14:paraId="045B5A4B" w14:textId="77777777" w:rsidR="00224FEE" w:rsidRPr="00256CBE" w:rsidRDefault="00AC0B89" w:rsidP="00746AEA">
      <w:pPr>
        <w:tabs>
          <w:tab w:val="left" w:pos="9638"/>
        </w:tabs>
        <w:autoSpaceDE w:val="0"/>
        <w:autoSpaceDN w:val="0"/>
        <w:adjustRightInd w:val="0"/>
        <w:spacing w:after="0" w:line="240" w:lineRule="auto"/>
        <w:ind w:firstLine="731"/>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Перегудов Ф.И. мен Тараненко Ф.П. зерттеу жұмысында моделдеуді құрылымы мен тұтастығын сақтайтын объект ретінде қарастырды [136].</w:t>
      </w:r>
    </w:p>
    <w:p w14:paraId="026D12FB" w14:textId="77777777" w:rsidR="00224FEE" w:rsidRPr="00256CBE" w:rsidRDefault="00AC0B89" w:rsidP="00746AEA">
      <w:pPr>
        <w:tabs>
          <w:tab w:val="left" w:pos="9638"/>
        </w:tabs>
        <w:autoSpaceDE w:val="0"/>
        <w:autoSpaceDN w:val="0"/>
        <w:adjustRightInd w:val="0"/>
        <w:spacing w:after="0" w:line="240" w:lineRule="auto"/>
        <w:ind w:firstLine="731"/>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Модел</w:t>
      </w:r>
      <w:r w:rsidR="00224FEE" w:rsidRPr="00256CBE">
        <w:rPr>
          <w:rFonts w:ascii="Times New Roman" w:eastAsia="Calibri" w:hAnsi="Times New Roman" w:cs="Times New Roman"/>
          <w:sz w:val="28"/>
          <w:szCs w:val="28"/>
          <w:lang w:val="kk-KZ"/>
        </w:rPr>
        <w:t>ь</w:t>
      </w:r>
      <w:r w:rsidRPr="00256CBE">
        <w:rPr>
          <w:rFonts w:ascii="Times New Roman" w:eastAsia="Calibri" w:hAnsi="Times New Roman" w:cs="Times New Roman"/>
          <w:sz w:val="28"/>
          <w:szCs w:val="28"/>
          <w:lang w:val="kk-KZ"/>
        </w:rPr>
        <w:t>деуді – ойша елестетілген немесе материалдық түрде жүзеге асырылған, зерттеу нысанын ғылыми тұрғыдан бейнелейтін және оны алмастыра алатын, сондай-ақ моделді зерттеу арқылы осы нысан туралы жаңа ақпарат алуға мүмкіндік беретін жүйе [137-138].</w:t>
      </w:r>
      <w:r w:rsidR="001D26EC" w:rsidRPr="00256CBE">
        <w:rPr>
          <w:rFonts w:ascii="Times New Roman" w:eastAsia="Calibri" w:hAnsi="Times New Roman" w:cs="Times New Roman"/>
          <w:sz w:val="28"/>
          <w:szCs w:val="28"/>
          <w:lang w:val="kk-KZ"/>
        </w:rPr>
        <w:t xml:space="preserve"> </w:t>
      </w:r>
    </w:p>
    <w:p w14:paraId="61C4FBF2" w14:textId="0A77837A" w:rsidR="00E17C09" w:rsidRPr="00256CBE" w:rsidRDefault="00787B24" w:rsidP="00787B24">
      <w:pPr>
        <w:tabs>
          <w:tab w:val="left" w:pos="9638"/>
        </w:tabs>
        <w:autoSpaceDE w:val="0"/>
        <w:autoSpaceDN w:val="0"/>
        <w:adjustRightInd w:val="0"/>
        <w:spacing w:after="0" w:line="240" w:lineRule="auto"/>
        <w:ind w:firstLine="731"/>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Ку</w:t>
      </w:r>
      <w:r w:rsidR="009A63B5" w:rsidRPr="00256CBE">
        <w:rPr>
          <w:rFonts w:ascii="Times New Roman" w:eastAsia="Calibri" w:hAnsi="Times New Roman" w:cs="Times New Roman"/>
          <w:sz w:val="28"/>
          <w:szCs w:val="28"/>
          <w:lang w:val="kk-KZ"/>
        </w:rPr>
        <w:t xml:space="preserve">нанбаева С.С. еңбегінде шеттілдік білім берудің моделі толық шеттілдік білім беру жүйесін, шетел тілін меңгерудің ішкі үрдісін </w:t>
      </w:r>
      <w:r w:rsidR="00431FBA" w:rsidRPr="00256CBE">
        <w:rPr>
          <w:rFonts w:ascii="Times New Roman" w:eastAsia="Calibri" w:hAnsi="Times New Roman" w:cs="Times New Roman"/>
          <w:sz w:val="28"/>
          <w:szCs w:val="28"/>
          <w:lang w:val="kk-KZ"/>
        </w:rPr>
        <w:t xml:space="preserve"> қамтып,</w:t>
      </w:r>
      <w:r w:rsidR="009A63B5" w:rsidRPr="00256CBE">
        <w:rPr>
          <w:rFonts w:ascii="Times New Roman" w:eastAsia="Calibri" w:hAnsi="Times New Roman" w:cs="Times New Roman"/>
          <w:sz w:val="28"/>
          <w:szCs w:val="28"/>
          <w:lang w:val="kk-KZ"/>
        </w:rPr>
        <w:t xml:space="preserve"> білім беру жүйесі ретінде қарастырылуы мүмкін</w:t>
      </w:r>
      <w:r w:rsidR="00431FBA" w:rsidRPr="00256CBE">
        <w:rPr>
          <w:rFonts w:ascii="Times New Roman" w:eastAsia="Calibri" w:hAnsi="Times New Roman" w:cs="Times New Roman"/>
          <w:sz w:val="28"/>
          <w:szCs w:val="28"/>
          <w:lang w:val="kk-KZ"/>
        </w:rPr>
        <w:t xml:space="preserve"> </w:t>
      </w:r>
      <w:r w:rsidR="009A63B5" w:rsidRPr="00256CBE">
        <w:rPr>
          <w:rFonts w:ascii="Times New Roman" w:eastAsia="Calibri" w:hAnsi="Times New Roman" w:cs="Times New Roman"/>
          <w:sz w:val="28"/>
          <w:szCs w:val="28"/>
          <w:lang w:val="kk-KZ"/>
        </w:rPr>
        <w:t>[47, 168б.]. Осы орайда, біздің ғылыми жұмысымыздың шеңберінде дайындалған модель Құнанбаева С.С. пікіріне сүйене отырып, шетел тілін меңгерудің ішкі үрдісін қамтиды.</w:t>
      </w:r>
      <w:r w:rsidR="00954129" w:rsidRPr="00256CBE">
        <w:rPr>
          <w:rFonts w:ascii="Times New Roman" w:eastAsia="Calibri" w:hAnsi="Times New Roman" w:cs="Times New Roman"/>
          <w:sz w:val="28"/>
          <w:szCs w:val="28"/>
          <w:lang w:val="kk-KZ"/>
        </w:rPr>
        <w:t xml:space="preserve"> </w:t>
      </w:r>
      <w:r w:rsidR="009A63B5" w:rsidRPr="00256CBE">
        <w:rPr>
          <w:rFonts w:ascii="Times New Roman" w:hAnsi="Times New Roman" w:cs="Times New Roman"/>
          <w:sz w:val="28"/>
          <w:szCs w:val="28"/>
          <w:lang w:val="kk-KZ"/>
        </w:rPr>
        <w:t xml:space="preserve">Болашақ журналистердің </w:t>
      </w:r>
      <w:r w:rsidR="00954129" w:rsidRPr="00256CBE">
        <w:rPr>
          <w:rFonts w:ascii="Times New Roman" w:hAnsi="Times New Roman" w:cs="Times New Roman"/>
          <w:sz w:val="28"/>
          <w:szCs w:val="28"/>
          <w:lang w:val="kk-KZ"/>
        </w:rPr>
        <w:t xml:space="preserve">шеттілдік медиакоммуникативті құзыреттілігін </w:t>
      </w:r>
      <w:r w:rsidR="009A63B5" w:rsidRPr="00256CBE">
        <w:rPr>
          <w:rFonts w:ascii="Times New Roman" w:hAnsi="Times New Roman" w:cs="Times New Roman"/>
          <w:sz w:val="28"/>
          <w:szCs w:val="28"/>
          <w:lang w:val="kk-KZ"/>
        </w:rPr>
        <w:t>қалыптастыру</w:t>
      </w:r>
      <w:r w:rsidR="00994644" w:rsidRPr="00256CBE">
        <w:rPr>
          <w:rFonts w:ascii="Times New Roman" w:hAnsi="Times New Roman" w:cs="Times New Roman"/>
          <w:sz w:val="28"/>
          <w:szCs w:val="28"/>
          <w:lang w:val="kk-KZ"/>
        </w:rPr>
        <w:t xml:space="preserve"> </w:t>
      </w:r>
      <w:r w:rsidR="00954129" w:rsidRPr="00256CBE">
        <w:rPr>
          <w:rFonts w:ascii="Times New Roman" w:hAnsi="Times New Roman" w:cs="Times New Roman"/>
          <w:sz w:val="28"/>
          <w:szCs w:val="28"/>
          <w:lang w:val="kk-KZ"/>
        </w:rPr>
        <w:t>моделін</w:t>
      </w:r>
      <w:r w:rsidR="009A63B5" w:rsidRPr="00256CBE">
        <w:rPr>
          <w:rFonts w:ascii="Times New Roman" w:hAnsi="Times New Roman" w:cs="Times New Roman"/>
          <w:sz w:val="28"/>
          <w:szCs w:val="28"/>
          <w:lang w:val="kk-KZ"/>
        </w:rPr>
        <w:t xml:space="preserve"> 6 нег</w:t>
      </w:r>
      <w:r w:rsidR="00ED1C88" w:rsidRPr="00256CBE">
        <w:rPr>
          <w:rFonts w:ascii="Times New Roman" w:hAnsi="Times New Roman" w:cs="Times New Roman"/>
          <w:sz w:val="28"/>
          <w:szCs w:val="28"/>
          <w:lang w:val="kk-KZ"/>
        </w:rPr>
        <w:t>і</w:t>
      </w:r>
      <w:r w:rsidR="009A63B5" w:rsidRPr="00256CBE">
        <w:rPr>
          <w:rFonts w:ascii="Times New Roman" w:hAnsi="Times New Roman" w:cs="Times New Roman"/>
          <w:sz w:val="28"/>
          <w:szCs w:val="28"/>
          <w:lang w:val="kk-KZ"/>
        </w:rPr>
        <w:t>згі блокқа жіктедік</w:t>
      </w:r>
      <w:r w:rsidR="00E17C09" w:rsidRPr="00256CBE">
        <w:rPr>
          <w:rFonts w:ascii="Times New Roman" w:hAnsi="Times New Roman" w:cs="Times New Roman"/>
          <w:sz w:val="28"/>
          <w:szCs w:val="28"/>
          <w:lang w:val="kk-KZ"/>
        </w:rPr>
        <w:t xml:space="preserve">: </w:t>
      </w:r>
      <w:r w:rsidR="00954129" w:rsidRPr="00256CBE">
        <w:rPr>
          <w:rFonts w:ascii="Times New Roman" w:hAnsi="Times New Roman" w:cs="Times New Roman"/>
          <w:sz w:val="28"/>
          <w:szCs w:val="28"/>
          <w:lang w:val="kk-KZ"/>
        </w:rPr>
        <w:t>мақсаттық, тұжырымдамалық, мазмұндық, процессуалдық, бағалау және нәтижелік блок</w:t>
      </w:r>
      <w:r w:rsidR="005F5D99" w:rsidRPr="00256CBE">
        <w:rPr>
          <w:rFonts w:ascii="Times New Roman" w:hAnsi="Times New Roman" w:cs="Times New Roman"/>
          <w:sz w:val="28"/>
          <w:szCs w:val="28"/>
          <w:lang w:val="kk-KZ"/>
        </w:rPr>
        <w:t xml:space="preserve"> (сурет </w:t>
      </w:r>
      <w:r w:rsidR="00E03F3C" w:rsidRPr="00256CBE">
        <w:rPr>
          <w:rFonts w:ascii="Times New Roman" w:hAnsi="Times New Roman" w:cs="Times New Roman"/>
          <w:sz w:val="28"/>
          <w:szCs w:val="28"/>
          <w:lang w:val="kk-KZ"/>
        </w:rPr>
        <w:t>12</w:t>
      </w:r>
      <w:r w:rsidR="005F5D99" w:rsidRPr="00256CBE">
        <w:rPr>
          <w:rFonts w:ascii="Times New Roman" w:hAnsi="Times New Roman" w:cs="Times New Roman"/>
          <w:sz w:val="28"/>
          <w:szCs w:val="28"/>
          <w:lang w:val="kk-KZ"/>
        </w:rPr>
        <w:t>)</w:t>
      </w:r>
      <w:r w:rsidR="00431FBA" w:rsidRPr="00256CBE">
        <w:rPr>
          <w:rFonts w:ascii="Times New Roman" w:hAnsi="Times New Roman" w:cs="Times New Roman"/>
          <w:sz w:val="28"/>
          <w:szCs w:val="28"/>
          <w:lang w:val="kk-KZ"/>
        </w:rPr>
        <w:t>:</w:t>
      </w:r>
    </w:p>
    <w:p w14:paraId="592B9BC6" w14:textId="77777777" w:rsidR="00597802" w:rsidRPr="00256CBE" w:rsidRDefault="00597802" w:rsidP="00746AEA">
      <w:pPr>
        <w:tabs>
          <w:tab w:val="left" w:pos="2126"/>
        </w:tabs>
        <w:spacing w:line="240" w:lineRule="auto"/>
        <w:rPr>
          <w:rFonts w:ascii="Times New Roman" w:hAnsi="Times New Roman" w:cs="Times New Roman"/>
          <w:lang w:val="kk-KZ"/>
        </w:rPr>
        <w:sectPr w:rsidR="00597802" w:rsidRPr="00256CBE" w:rsidSect="00F87E0D">
          <w:footerReference w:type="default" r:id="rId68"/>
          <w:pgSz w:w="11906" w:h="16838"/>
          <w:pgMar w:top="1134" w:right="567" w:bottom="1134" w:left="1701" w:header="708" w:footer="708" w:gutter="0"/>
          <w:cols w:space="708"/>
          <w:titlePg/>
          <w:docGrid w:linePitch="360"/>
        </w:sectPr>
      </w:pPr>
    </w:p>
    <w:p w14:paraId="75E495B6" w14:textId="79A38679" w:rsidR="00450711" w:rsidRPr="00256CBE" w:rsidRDefault="00683247" w:rsidP="00746AEA">
      <w:pPr>
        <w:tabs>
          <w:tab w:val="left" w:pos="2126"/>
        </w:tabs>
        <w:spacing w:line="240" w:lineRule="auto"/>
        <w:rPr>
          <w:rFonts w:ascii="Times New Roman" w:hAnsi="Times New Roman" w:cs="Times New Roman"/>
          <w:lang w:val="kk-KZ"/>
        </w:rPr>
      </w:pPr>
      <w:r w:rsidRPr="00256CBE">
        <w:rPr>
          <w:noProof/>
        </w:rPr>
        <w:lastRenderedPageBreak/>
        <w:drawing>
          <wp:inline distT="0" distB="0" distL="0" distR="0" wp14:anchorId="116ABF87" wp14:editId="5DE50B55">
            <wp:extent cx="9383842" cy="5204460"/>
            <wp:effectExtent l="0" t="0" r="825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9386655" cy="5206020"/>
                    </a:xfrm>
                    <a:prstGeom prst="rect">
                      <a:avLst/>
                    </a:prstGeom>
                  </pic:spPr>
                </pic:pic>
              </a:graphicData>
            </a:graphic>
          </wp:inline>
        </w:drawing>
      </w:r>
    </w:p>
    <w:p w14:paraId="0C0242F0" w14:textId="651F8E5D" w:rsidR="00547EEF" w:rsidRPr="00256CBE" w:rsidRDefault="00547EEF"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w:t>
      </w:r>
      <w:r w:rsidR="00E749C3" w:rsidRPr="00256CBE">
        <w:rPr>
          <w:rFonts w:ascii="Times New Roman" w:hAnsi="Times New Roman" w:cs="Times New Roman"/>
          <w:sz w:val="28"/>
          <w:szCs w:val="28"/>
          <w:lang w:val="kk-KZ"/>
        </w:rPr>
        <w:t>2</w:t>
      </w:r>
      <w:r w:rsidRPr="00256CBE">
        <w:rPr>
          <w:rFonts w:ascii="Times New Roman" w:hAnsi="Times New Roman" w:cs="Times New Roman"/>
          <w:sz w:val="28"/>
          <w:szCs w:val="28"/>
          <w:lang w:val="kk-KZ"/>
        </w:rPr>
        <w:t xml:space="preserve"> – Болашақ журналистердің ШМҚ қалыптас</w:t>
      </w:r>
      <w:r w:rsidR="00ED1C88" w:rsidRPr="00256CBE">
        <w:rPr>
          <w:rFonts w:ascii="Times New Roman" w:hAnsi="Times New Roman" w:cs="Times New Roman"/>
          <w:sz w:val="28"/>
          <w:szCs w:val="28"/>
          <w:lang w:val="kk-KZ"/>
        </w:rPr>
        <w:t>ты</w:t>
      </w:r>
      <w:r w:rsidRPr="00256CBE">
        <w:rPr>
          <w:rFonts w:ascii="Times New Roman" w:hAnsi="Times New Roman" w:cs="Times New Roman"/>
          <w:sz w:val="28"/>
          <w:szCs w:val="28"/>
          <w:lang w:val="kk-KZ"/>
        </w:rPr>
        <w:t>ру</w:t>
      </w:r>
      <w:r w:rsidR="00994644" w:rsidRPr="00256CBE">
        <w:rPr>
          <w:rFonts w:ascii="Times New Roman" w:hAnsi="Times New Roman" w:cs="Times New Roman"/>
          <w:sz w:val="28"/>
          <w:szCs w:val="28"/>
          <w:lang w:val="kk-KZ"/>
        </w:rPr>
        <w:t xml:space="preserve"> </w:t>
      </w:r>
      <w:r w:rsidR="009F5785" w:rsidRPr="00256CBE">
        <w:rPr>
          <w:rFonts w:ascii="Times New Roman" w:hAnsi="Times New Roman" w:cs="Times New Roman"/>
          <w:sz w:val="28"/>
          <w:szCs w:val="28"/>
          <w:lang w:val="kk-KZ"/>
        </w:rPr>
        <w:t>моделі</w:t>
      </w:r>
    </w:p>
    <w:p w14:paraId="17EA53CF" w14:textId="77777777" w:rsidR="005F25B0" w:rsidRPr="00256CBE" w:rsidRDefault="005F25B0" w:rsidP="00746AEA">
      <w:pPr>
        <w:tabs>
          <w:tab w:val="left" w:pos="9638"/>
        </w:tabs>
        <w:spacing w:after="0" w:line="240" w:lineRule="auto"/>
        <w:ind w:firstLine="709"/>
        <w:jc w:val="both"/>
        <w:rPr>
          <w:rFonts w:ascii="Times New Roman" w:hAnsi="Times New Roman" w:cs="Times New Roman"/>
          <w:sz w:val="27"/>
          <w:szCs w:val="27"/>
          <w:lang w:val="kk-KZ"/>
        </w:rPr>
        <w:sectPr w:rsidR="005F25B0" w:rsidRPr="00256CBE" w:rsidSect="00597802">
          <w:pgSz w:w="16838" w:h="11906" w:orient="landscape"/>
          <w:pgMar w:top="1701" w:right="1134" w:bottom="567" w:left="1134" w:header="709" w:footer="709" w:gutter="0"/>
          <w:cols w:space="708"/>
          <w:docGrid w:linePitch="360"/>
        </w:sectPr>
      </w:pPr>
    </w:p>
    <w:p w14:paraId="4CEDFB70" w14:textId="77777777" w:rsidR="004001BF" w:rsidRPr="00256CBE" w:rsidRDefault="005F25B0" w:rsidP="00746AEA">
      <w:pPr>
        <w:tabs>
          <w:tab w:val="left" w:pos="9638"/>
        </w:tabs>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lastRenderedPageBreak/>
        <w:t xml:space="preserve">Бірінші блок мақсаттық, </w:t>
      </w:r>
      <w:r w:rsidR="004001BF" w:rsidRPr="00256CBE">
        <w:rPr>
          <w:rFonts w:ascii="Times New Roman" w:hAnsi="Times New Roman" w:cs="Times New Roman"/>
          <w:sz w:val="27"/>
          <w:szCs w:val="27"/>
          <w:lang w:val="kk-KZ"/>
        </w:rPr>
        <w:t>модельдеудің</w:t>
      </w:r>
      <w:r w:rsidRPr="00256CBE">
        <w:rPr>
          <w:rFonts w:ascii="Times New Roman" w:hAnsi="Times New Roman" w:cs="Times New Roman"/>
          <w:sz w:val="27"/>
          <w:szCs w:val="27"/>
          <w:lang w:val="kk-KZ"/>
        </w:rPr>
        <w:t xml:space="preserve"> мақсаты: «</w:t>
      </w:r>
      <w:r w:rsidR="009D12E0" w:rsidRPr="00256CBE">
        <w:rPr>
          <w:rFonts w:ascii="Times New Roman" w:hAnsi="Times New Roman" w:cs="Times New Roman"/>
          <w:sz w:val="27"/>
          <w:szCs w:val="27"/>
          <w:lang w:val="kk-KZ"/>
        </w:rPr>
        <w:t>Болашақ журналистердің шеттілдік медиакоммуникативті құзыреттілігін жүйеленген әдістемелік жұмыс арқылы қалыптастыру</w:t>
      </w:r>
      <w:r w:rsidRPr="00256CBE">
        <w:rPr>
          <w:rFonts w:ascii="Times New Roman" w:hAnsi="Times New Roman" w:cs="Times New Roman"/>
          <w:sz w:val="27"/>
          <w:szCs w:val="27"/>
          <w:lang w:val="kk-KZ"/>
        </w:rPr>
        <w:t xml:space="preserve">» деген сөйлемде көрініс табады. </w:t>
      </w:r>
    </w:p>
    <w:p w14:paraId="7C126D6D" w14:textId="729D4C96" w:rsidR="00D16BBE" w:rsidRPr="00256CBE" w:rsidRDefault="005F25B0"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7"/>
          <w:szCs w:val="27"/>
          <w:lang w:val="kk-KZ"/>
        </w:rPr>
        <w:t>Тұжырымдамалық блок – тәсілдер мен ұстанымдар</w:t>
      </w:r>
      <w:r w:rsidR="00752283" w:rsidRPr="00256CBE">
        <w:rPr>
          <w:rFonts w:ascii="Times New Roman" w:hAnsi="Times New Roman" w:cs="Times New Roman"/>
          <w:sz w:val="27"/>
          <w:szCs w:val="27"/>
          <w:lang w:val="kk-KZ"/>
        </w:rPr>
        <w:t xml:space="preserve">ды қамтитын </w:t>
      </w:r>
      <w:r w:rsidRPr="00256CBE">
        <w:rPr>
          <w:rFonts w:ascii="Times New Roman" w:hAnsi="Times New Roman" w:cs="Times New Roman"/>
          <w:sz w:val="27"/>
          <w:szCs w:val="27"/>
          <w:lang w:val="kk-KZ"/>
        </w:rPr>
        <w:t>бло</w:t>
      </w:r>
      <w:r w:rsidR="00752283" w:rsidRPr="00256CBE">
        <w:rPr>
          <w:rFonts w:ascii="Times New Roman" w:hAnsi="Times New Roman" w:cs="Times New Roman"/>
          <w:sz w:val="27"/>
          <w:szCs w:val="27"/>
          <w:lang w:val="kk-KZ"/>
        </w:rPr>
        <w:t>гы</w:t>
      </w:r>
      <w:r w:rsidRPr="00256CBE">
        <w:rPr>
          <w:rFonts w:ascii="Times New Roman" w:hAnsi="Times New Roman" w:cs="Times New Roman"/>
          <w:sz w:val="27"/>
          <w:szCs w:val="27"/>
          <w:lang w:val="kk-KZ"/>
        </w:rPr>
        <w:t xml:space="preserve">. </w:t>
      </w:r>
      <w:r w:rsidR="00D16BBE" w:rsidRPr="00256CBE">
        <w:rPr>
          <w:rFonts w:ascii="Times New Roman" w:hAnsi="Times New Roman" w:cs="Times New Roman"/>
          <w:sz w:val="28"/>
          <w:szCs w:val="28"/>
          <w:lang w:val="kk-KZ"/>
        </w:rPr>
        <w:t>Болашақ журналистердің ШМҚ қалыптастыру мақсатында – құзыреттілік, студентке бағытталған (student centred), жүйелік іс-әрекеттік 3 тәсіл қолданысы ұсынылған.</w:t>
      </w:r>
    </w:p>
    <w:p w14:paraId="6C4B9290" w14:textId="77777777" w:rsidR="0007456C"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Құзыреттілік тәсілі (ҚТ) сантүрлі ғалымдардың ғылыми жұмыстарының зерттеу нысаны болып табылады. Алайда, бұл тәсілдің негізін қалағандардың ғылыми еңбектеріне тоқталып өтейін. Мысалы, И.А.Зимняя ҚТ заманауи ББ концептуалды негіз ретінде сипаттай отырып, құзыреттіліктердің «тілдік/коммуникативті/мәдениетаралық» түрлерін дамыту маңыздылығына басымдылық береді [1</w:t>
      </w:r>
      <w:r w:rsidR="00431FBA" w:rsidRPr="00256CBE">
        <w:rPr>
          <w:rFonts w:ascii="Times New Roman" w:hAnsi="Times New Roman" w:cs="Times New Roman"/>
          <w:sz w:val="28"/>
          <w:szCs w:val="28"/>
          <w:lang w:val="kk-KZ"/>
        </w:rPr>
        <w:t>39</w:t>
      </w:r>
      <w:r w:rsidRPr="00256CBE">
        <w:rPr>
          <w:rFonts w:ascii="Times New Roman" w:hAnsi="Times New Roman" w:cs="Times New Roman"/>
          <w:sz w:val="28"/>
          <w:szCs w:val="28"/>
          <w:lang w:val="kk-KZ"/>
        </w:rPr>
        <w:t xml:space="preserve">]. </w:t>
      </w:r>
    </w:p>
    <w:p w14:paraId="56E5156D" w14:textId="77777777" w:rsidR="0007456C"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Бим И.Л. өз еңбегінде ҚТ қолданысқа енгізілуінің дидактикалық аспектілерін қарастыра отырып, бұл тәсілдің шеттілдік білім беру барысындағы теориялық білім мен практикалық дағдылардың интеграциясының маңыздылығына тоқтап өтті [43,45-48б.]. </w:t>
      </w:r>
    </w:p>
    <w:p w14:paraId="69FCE5CE" w14:textId="2A4291EE"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Сафонова В.В. еңбегінде ҚТ қалыптастыру барысында мәдениетаралық құзыреттілікті, шеттілдік білім беру барысындағы кәсіби дайындықтың негізгі элементі ретінде қарастырды [1</w:t>
      </w:r>
      <w:r w:rsidR="00892B80" w:rsidRPr="00256CBE">
        <w:rPr>
          <w:rFonts w:ascii="Times New Roman" w:hAnsi="Times New Roman" w:cs="Times New Roman"/>
          <w:sz w:val="28"/>
          <w:szCs w:val="28"/>
          <w:lang w:val="kk-KZ"/>
        </w:rPr>
        <w:t>4</w:t>
      </w:r>
      <w:r w:rsidR="00431FBA" w:rsidRPr="00256CBE">
        <w:rPr>
          <w:rFonts w:ascii="Times New Roman" w:hAnsi="Times New Roman" w:cs="Times New Roman"/>
          <w:sz w:val="28"/>
          <w:szCs w:val="28"/>
          <w:lang w:val="kk-KZ"/>
        </w:rPr>
        <w:t>0</w:t>
      </w:r>
      <w:r w:rsidRPr="00256CBE">
        <w:rPr>
          <w:rFonts w:ascii="Times New Roman" w:hAnsi="Times New Roman" w:cs="Times New Roman"/>
          <w:sz w:val="28"/>
          <w:szCs w:val="28"/>
          <w:lang w:val="kk-KZ"/>
        </w:rPr>
        <w:t xml:space="preserve">]. </w:t>
      </w:r>
    </w:p>
    <w:p w14:paraId="26090FBE" w14:textId="091182CD"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Аталған тәсілдің елімізде дамуына ерекше ат салысқан ғалымдардың бірі ф.ғ.д., профессор Құнанбаева С.С. Ғалымның монографиясымен және басқа да ғылыми еңбектерімен таныса келе автор қазіргі таңда құзыреттілікке негізделген тәсіл білім берудегі инновациялық үдерісті білдіретінін және дамыған елдердің көпшілігі үшін дәстүрлі тәсілге сәйкес келетінін атап өтеді. Сонымен қатар, автор тәсілдің өзектілігін анықтайтын бірқатар шарттарды талдайды, олардың келесі кестеде ұсынылған (сурет 1</w:t>
      </w:r>
      <w:r w:rsidR="00817833" w:rsidRPr="00256CBE">
        <w:rPr>
          <w:rFonts w:ascii="Times New Roman" w:hAnsi="Times New Roman" w:cs="Times New Roman"/>
          <w:sz w:val="28"/>
          <w:szCs w:val="28"/>
          <w:lang w:val="kk-KZ"/>
        </w:rPr>
        <w:t>3</w:t>
      </w:r>
      <w:r w:rsidRPr="00256CBE">
        <w:rPr>
          <w:rFonts w:ascii="Times New Roman" w:hAnsi="Times New Roman" w:cs="Times New Roman"/>
          <w:sz w:val="28"/>
          <w:szCs w:val="28"/>
          <w:lang w:val="kk-KZ"/>
        </w:rPr>
        <w:t>):</w:t>
      </w:r>
    </w:p>
    <w:p w14:paraId="44ADA1D2" w14:textId="77777777" w:rsidR="00D16BBE" w:rsidRPr="00256CBE" w:rsidRDefault="00D16BBE"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noProof/>
          <w:sz w:val="28"/>
          <w:szCs w:val="28"/>
          <w:lang w:val="kk-KZ"/>
        </w:rPr>
        <w:drawing>
          <wp:inline distT="0" distB="0" distL="0" distR="0" wp14:anchorId="5FA292A6" wp14:editId="7AE0C890">
            <wp:extent cx="5829300" cy="2677886"/>
            <wp:effectExtent l="0" t="0" r="0" b="8255"/>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5425DF29" w14:textId="77777777" w:rsidR="00D16BBE" w:rsidRPr="00256CBE" w:rsidRDefault="00D16BBE" w:rsidP="00746AEA">
      <w:pPr>
        <w:spacing w:after="0" w:line="240" w:lineRule="auto"/>
        <w:ind w:firstLine="709"/>
        <w:jc w:val="center"/>
        <w:rPr>
          <w:rFonts w:ascii="Times New Roman" w:hAnsi="Times New Roman" w:cs="Times New Roman"/>
          <w:sz w:val="28"/>
          <w:szCs w:val="28"/>
          <w:lang w:val="kk-KZ"/>
        </w:rPr>
      </w:pPr>
    </w:p>
    <w:p w14:paraId="4BEF1AFC" w14:textId="324D5FBE" w:rsidR="00D16BBE" w:rsidRPr="00256CBE" w:rsidRDefault="00D16BBE"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w:t>
      </w:r>
      <w:r w:rsidR="00817833" w:rsidRPr="00256CBE">
        <w:rPr>
          <w:rFonts w:ascii="Times New Roman" w:hAnsi="Times New Roman" w:cs="Times New Roman"/>
          <w:sz w:val="28"/>
          <w:szCs w:val="28"/>
          <w:lang w:val="kk-KZ"/>
        </w:rPr>
        <w:t>3</w:t>
      </w:r>
      <w:r w:rsidRPr="00256CBE">
        <w:rPr>
          <w:rFonts w:ascii="Times New Roman" w:hAnsi="Times New Roman" w:cs="Times New Roman"/>
          <w:sz w:val="28"/>
          <w:szCs w:val="28"/>
          <w:lang w:val="kk-KZ"/>
        </w:rPr>
        <w:t xml:space="preserve"> –Құзыреттілік тәсілінің өзектілік шарттары (</w:t>
      </w:r>
      <w:r w:rsidR="003E71C8" w:rsidRPr="00256CBE">
        <w:rPr>
          <w:rFonts w:ascii="Times New Roman" w:hAnsi="Times New Roman" w:cs="Times New Roman"/>
          <w:sz w:val="28"/>
          <w:szCs w:val="28"/>
          <w:lang w:val="kk-KZ"/>
        </w:rPr>
        <w:t>Ку</w:t>
      </w:r>
      <w:r w:rsidRPr="00256CBE">
        <w:rPr>
          <w:rFonts w:ascii="Times New Roman" w:hAnsi="Times New Roman" w:cs="Times New Roman"/>
          <w:sz w:val="28"/>
          <w:szCs w:val="28"/>
          <w:lang w:val="kk-KZ"/>
        </w:rPr>
        <w:t>нанбаева С.С.) [47,89</w:t>
      </w:r>
      <w:r w:rsidR="00191264">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б.]</w:t>
      </w:r>
    </w:p>
    <w:p w14:paraId="2EEB0F63" w14:textId="5DFF9798"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беру үдері</w:t>
      </w:r>
      <w:r w:rsidR="0007456C" w:rsidRPr="00256CBE">
        <w:rPr>
          <w:rFonts w:ascii="Times New Roman" w:hAnsi="Times New Roman" w:cs="Times New Roman"/>
          <w:sz w:val="28"/>
          <w:szCs w:val="28"/>
          <w:lang w:val="kk-KZ"/>
        </w:rPr>
        <w:t>с</w:t>
      </w:r>
      <w:r w:rsidRPr="00256CBE">
        <w:rPr>
          <w:rFonts w:ascii="Times New Roman" w:hAnsi="Times New Roman" w:cs="Times New Roman"/>
          <w:sz w:val="28"/>
          <w:szCs w:val="28"/>
          <w:lang w:val="kk-KZ"/>
        </w:rPr>
        <w:t xml:space="preserve">інде қарастырылып, қолданысқа ұсынылатын тәсілдер сантүрлі. Ғалымдардың зерттеу нәтижелерімен таныса келе, құзыреттілік </w:t>
      </w:r>
      <w:r w:rsidRPr="00256CBE">
        <w:rPr>
          <w:rFonts w:ascii="Times New Roman" w:hAnsi="Times New Roman" w:cs="Times New Roman"/>
          <w:sz w:val="28"/>
          <w:szCs w:val="28"/>
          <w:lang w:val="kk-KZ"/>
        </w:rPr>
        <w:lastRenderedPageBreak/>
        <w:t>тәсілінің зерттеу жұмысымыздың негізгі тәсілдерін</w:t>
      </w:r>
      <w:r w:rsidR="00F624DD"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 xml:space="preserve">ң бірі ретінде таңдауымызға келесі шарттар себеп болды: </w:t>
      </w:r>
    </w:p>
    <w:p w14:paraId="0ABA1AA4" w14:textId="77777777" w:rsidR="00D16BBE" w:rsidRPr="00256CBE" w:rsidRDefault="00D16BBE" w:rsidP="0048121F">
      <w:pPr>
        <w:pStyle w:val="a4"/>
        <w:numPr>
          <w:ilvl w:val="0"/>
          <w:numId w:val="1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журналистер ақпарат жинау, деректерді талдау, медиа-контент жасау, сұхбат алу, репортаж жасау және заманауи медиа құралдарын пайдалану сияқты нақты өмірлік жұмыс дағдыларын меңгереді;</w:t>
      </w:r>
    </w:p>
    <w:p w14:paraId="209CB89B" w14:textId="77777777" w:rsidR="00D16BBE" w:rsidRPr="00256CBE" w:rsidRDefault="00D16BBE" w:rsidP="0048121F">
      <w:pPr>
        <w:pStyle w:val="a4"/>
        <w:numPr>
          <w:ilvl w:val="0"/>
          <w:numId w:val="1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сыни тұрғыда ойлау, топтық жұмыс дағдылары сияқты әмбебап дағдыларды дамытады;</w:t>
      </w:r>
    </w:p>
    <w:p w14:paraId="3762E089" w14:textId="227B4FCA" w:rsidR="00D16BBE" w:rsidRPr="00256CBE" w:rsidRDefault="00D16BBE" w:rsidP="0048121F">
      <w:pPr>
        <w:pStyle w:val="a4"/>
        <w:numPr>
          <w:ilvl w:val="0"/>
          <w:numId w:val="1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заманауи медиа технологияларды меңгереді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контент, әлеуметтік желілер мен аналитикалық платформалармен жұмыс істеу т.б.);</w:t>
      </w:r>
    </w:p>
    <w:p w14:paraId="674CB385" w14:textId="77777777" w:rsidR="00D16BBE" w:rsidRPr="00256CBE" w:rsidRDefault="00D16BBE" w:rsidP="0048121F">
      <w:pPr>
        <w:pStyle w:val="a4"/>
        <w:numPr>
          <w:ilvl w:val="0"/>
          <w:numId w:val="1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шеттілдік білім арқылы халықаралық ортада жұмыс және жаһандық аудитория үшін контент жасауға бейімделеді;</w:t>
      </w:r>
    </w:p>
    <w:p w14:paraId="048FE7A9" w14:textId="77777777" w:rsidR="00D16BBE" w:rsidRPr="00256CBE" w:rsidRDefault="00D16BBE" w:rsidP="0048121F">
      <w:pPr>
        <w:pStyle w:val="a4"/>
        <w:numPr>
          <w:ilvl w:val="0"/>
          <w:numId w:val="1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қоғамдағы динамикалық өзгерістерге сай өз бетінше білім алу және даму мүмкіндіктеріне ие болады.</w:t>
      </w:r>
    </w:p>
    <w:p w14:paraId="226F9372" w14:textId="19EC956C" w:rsidR="00D16BBE" w:rsidRPr="00256CBE" w:rsidRDefault="00284892"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Головчун А.А. ғылыми еңбегінде тәсілдің бұл түрін кәсіби әрекетке теориялық пен практикалық дайындық арқылы, шығармашылық шешім қабылдауға және өзін-өзі кәсіби нәтижеге бағытталған әрекетті жүзеге асыруға бағыттайтынын айтып өткен </w:t>
      </w:r>
      <w:r w:rsidR="00D16BBE" w:rsidRPr="00256CBE">
        <w:rPr>
          <w:rFonts w:ascii="Times New Roman" w:hAnsi="Times New Roman" w:cs="Times New Roman"/>
          <w:sz w:val="28"/>
          <w:szCs w:val="28"/>
          <w:lang w:val="kk-KZ"/>
        </w:rPr>
        <w:t>[1</w:t>
      </w:r>
      <w:r w:rsidR="005E48C0" w:rsidRPr="00256CBE">
        <w:rPr>
          <w:rFonts w:ascii="Times New Roman" w:hAnsi="Times New Roman" w:cs="Times New Roman"/>
          <w:sz w:val="28"/>
          <w:szCs w:val="28"/>
          <w:lang w:val="kk-KZ"/>
        </w:rPr>
        <w:t>4</w:t>
      </w:r>
      <w:r w:rsidR="00431FBA" w:rsidRPr="00256CBE">
        <w:rPr>
          <w:rFonts w:ascii="Times New Roman" w:hAnsi="Times New Roman" w:cs="Times New Roman"/>
          <w:sz w:val="28"/>
          <w:szCs w:val="28"/>
          <w:lang w:val="kk-KZ"/>
        </w:rPr>
        <w:t>1</w:t>
      </w:r>
      <w:r w:rsidR="00D16BBE" w:rsidRPr="00256CBE">
        <w:rPr>
          <w:rFonts w:ascii="Times New Roman" w:hAnsi="Times New Roman" w:cs="Times New Roman"/>
          <w:sz w:val="28"/>
          <w:szCs w:val="28"/>
          <w:lang w:val="kk-KZ"/>
        </w:rPr>
        <w:t>].</w:t>
      </w:r>
    </w:p>
    <w:p w14:paraId="242D1EFC" w14:textId="07045408" w:rsidR="00431FBA" w:rsidRPr="00256CBE" w:rsidRDefault="00927E9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Абибулла Б. И. бұл тәсіл білім берудің мақсатына сай қолданылып, міндеттерінің негізінде жүзеге асады деген пікірде. Сонымен қатар автор бұл тәсілді білім беру сапасын арттырудың стратегиялық бағыты ретінде қарастырды [142]. </w:t>
      </w:r>
      <w:r w:rsidR="00EB618F" w:rsidRPr="00256CBE">
        <w:rPr>
          <w:rFonts w:ascii="Times New Roman" w:hAnsi="Times New Roman" w:cs="Times New Roman"/>
          <w:sz w:val="28"/>
          <w:szCs w:val="28"/>
          <w:lang w:val="kk-KZ"/>
        </w:rPr>
        <w:t>Қаз ҰУ зерттеушілерінің еңбегінде құзыреттілік тәсіл дәстүрлі білім-білік-дағды моделінен ерекшеленіп, студенттің білімін нақты кәсіби және әлеуметтік жағдайларда қолдану қабілетін басымдылық беретін тәсіл екені көрсетіледі [143].</w:t>
      </w:r>
    </w:p>
    <w:p w14:paraId="2D7835A9" w14:textId="6319A8AB" w:rsidR="00D16BBE" w:rsidRPr="00256CBE" w:rsidRDefault="002A618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w:t>
      </w:r>
      <w:r w:rsidR="00D16BBE" w:rsidRPr="00256CBE">
        <w:rPr>
          <w:rFonts w:ascii="Times New Roman" w:hAnsi="Times New Roman" w:cs="Times New Roman"/>
          <w:sz w:val="28"/>
          <w:szCs w:val="28"/>
          <w:lang w:val="kk-KZ"/>
        </w:rPr>
        <w:t xml:space="preserve">ұзыреттілік тәсілі заманауи медиа өндіріс құралдарын меңгеріп қана қоймай, сонымен қатар, стратегиялық және аналитикалық дағдылары бар журналистерді дайындауды қамтамасыз етеді, бұл оларға заманауи медиа ортада сұранысқа ие кәсіби маман болуға жол ашады. </w:t>
      </w:r>
    </w:p>
    <w:p w14:paraId="15B2104E" w14:textId="77777777" w:rsidR="00C413A5" w:rsidRPr="00256CBE" w:rsidRDefault="00CF0E0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Заманауи б</w:t>
      </w:r>
      <w:r w:rsidR="00D16BBE" w:rsidRPr="00256CBE">
        <w:rPr>
          <w:rFonts w:ascii="Times New Roman" w:hAnsi="Times New Roman" w:cs="Times New Roman"/>
          <w:sz w:val="28"/>
          <w:szCs w:val="28"/>
          <w:lang w:val="kk-KZ"/>
        </w:rPr>
        <w:t>ілім беру процессінде жиі қолданыл</w:t>
      </w:r>
      <w:r w:rsidRPr="00256CBE">
        <w:rPr>
          <w:rFonts w:ascii="Times New Roman" w:hAnsi="Times New Roman" w:cs="Times New Roman"/>
          <w:sz w:val="28"/>
          <w:szCs w:val="28"/>
          <w:lang w:val="kk-KZ"/>
        </w:rPr>
        <w:t xml:space="preserve">атын </w:t>
      </w:r>
      <w:r w:rsidR="00D16BBE" w:rsidRPr="00256CBE">
        <w:rPr>
          <w:rFonts w:ascii="Times New Roman" w:hAnsi="Times New Roman" w:cs="Times New Roman"/>
          <w:sz w:val="28"/>
          <w:szCs w:val="28"/>
          <w:lang w:val="kk-KZ"/>
        </w:rPr>
        <w:t>student-centred,  яғни студентке бағытталған тәсіл. Бұл тәсілдің негізгі бағыты,</w:t>
      </w:r>
      <w:r w:rsidRPr="00256CBE">
        <w:rPr>
          <w:rFonts w:ascii="Times New Roman" w:hAnsi="Times New Roman" w:cs="Times New Roman"/>
          <w:sz w:val="28"/>
          <w:szCs w:val="28"/>
          <w:lang w:val="kk-KZ"/>
        </w:rPr>
        <w:t xml:space="preserve"> </w:t>
      </w:r>
      <w:r w:rsidR="00D16BBE" w:rsidRPr="00256CBE">
        <w:rPr>
          <w:rFonts w:ascii="Times New Roman" w:hAnsi="Times New Roman" w:cs="Times New Roman"/>
          <w:sz w:val="28"/>
          <w:szCs w:val="28"/>
          <w:lang w:val="kk-KZ"/>
        </w:rPr>
        <w:t>студенттің қажеттіліктеріне, қызығушылықтары, қабілеттері мен мақсаттарына бағытталған. Шеттілдік ББ қолданылатын тәсілдің бұл түрін отандық және шетелдік ғалымдардың көбі зерттеу нысаны ретінде қарастырған. Мысалы, Браун Х.Д. өз еңбегінде шеттілдік білім үдерісінде білім беруші мен білім алушы арасындағы қарым-қатынасқа назар аударған. Өз еңбегінде ол студенттің жеке қажеттіліктеріне байланысты ыңғайлы жағдай жасай отырып тіл білімін дамыту тиімді тәсіл ретінде сипаттаған [1</w:t>
      </w:r>
      <w:r w:rsidR="005E48C0" w:rsidRPr="00256CBE">
        <w:rPr>
          <w:rFonts w:ascii="Times New Roman" w:hAnsi="Times New Roman" w:cs="Times New Roman"/>
          <w:sz w:val="28"/>
          <w:szCs w:val="28"/>
          <w:lang w:val="kk-KZ"/>
        </w:rPr>
        <w:t>4</w:t>
      </w:r>
      <w:r w:rsidR="00D16BBE" w:rsidRPr="00256CBE">
        <w:rPr>
          <w:rFonts w:ascii="Times New Roman" w:hAnsi="Times New Roman" w:cs="Times New Roman"/>
          <w:sz w:val="28"/>
          <w:szCs w:val="28"/>
          <w:lang w:val="kk-KZ"/>
        </w:rPr>
        <w:t xml:space="preserve">4]. </w:t>
      </w:r>
    </w:p>
    <w:p w14:paraId="77AF658A" w14:textId="18A25ACC"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Якиманская И.С. дәстүрлі ББ жүйелерінде субъект тысқары жақтан қарастырылса, студентке бағытталға</w:t>
      </w:r>
      <w:r w:rsidR="00C413A5" w:rsidRPr="00256CBE">
        <w:rPr>
          <w:rFonts w:ascii="Times New Roman" w:hAnsi="Times New Roman" w:cs="Times New Roman"/>
          <w:sz w:val="28"/>
          <w:szCs w:val="28"/>
          <w:lang w:val="kk-KZ"/>
        </w:rPr>
        <w:t>н</w:t>
      </w:r>
      <w:r w:rsidRPr="00256CBE">
        <w:rPr>
          <w:rFonts w:ascii="Times New Roman" w:hAnsi="Times New Roman" w:cs="Times New Roman"/>
          <w:sz w:val="28"/>
          <w:szCs w:val="28"/>
          <w:lang w:val="kk-KZ"/>
        </w:rPr>
        <w:t xml:space="preserve"> тәсілдің субъектісі – білім алушы тұлға, яғни студенттің ББ үдерісінің назарында болу [1</w:t>
      </w:r>
      <w:r w:rsidR="005E48C0" w:rsidRPr="00256CBE">
        <w:rPr>
          <w:rFonts w:ascii="Times New Roman" w:hAnsi="Times New Roman" w:cs="Times New Roman"/>
          <w:sz w:val="28"/>
          <w:szCs w:val="28"/>
          <w:lang w:val="kk-KZ"/>
        </w:rPr>
        <w:t>4</w:t>
      </w:r>
      <w:r w:rsidRPr="00256CBE">
        <w:rPr>
          <w:rFonts w:ascii="Times New Roman" w:hAnsi="Times New Roman" w:cs="Times New Roman"/>
          <w:sz w:val="28"/>
          <w:szCs w:val="28"/>
          <w:lang w:val="kk-KZ"/>
        </w:rPr>
        <w:t>5].</w:t>
      </w:r>
    </w:p>
    <w:p w14:paraId="17E0F155" w14:textId="77777777" w:rsidR="00354D08" w:rsidRPr="00256CBE" w:rsidRDefault="003360BA"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Куликовская Г. А., Куликовская Н. А. </w:t>
      </w:r>
      <w:r w:rsidR="00D16BBE" w:rsidRPr="00256CBE">
        <w:rPr>
          <w:rFonts w:ascii="Times New Roman" w:hAnsi="Times New Roman" w:cs="Times New Roman"/>
          <w:sz w:val="28"/>
          <w:szCs w:val="28"/>
          <w:lang w:val="kk-KZ"/>
        </w:rPr>
        <w:t>пікір</w:t>
      </w:r>
      <w:r w:rsidRPr="00256CBE">
        <w:rPr>
          <w:rFonts w:ascii="Times New Roman" w:hAnsi="Times New Roman" w:cs="Times New Roman"/>
          <w:sz w:val="28"/>
          <w:szCs w:val="28"/>
          <w:lang w:val="kk-KZ"/>
        </w:rPr>
        <w:t>лері</w:t>
      </w:r>
      <w:r w:rsidR="00D16BBE" w:rsidRPr="00256CBE">
        <w:rPr>
          <w:rFonts w:ascii="Times New Roman" w:hAnsi="Times New Roman" w:cs="Times New Roman"/>
          <w:sz w:val="28"/>
          <w:szCs w:val="28"/>
          <w:lang w:val="kk-KZ"/>
        </w:rPr>
        <w:t>нше студентке бағытталған тәсідің негізгі басы</w:t>
      </w:r>
      <w:r w:rsidR="00354D08" w:rsidRPr="00256CBE">
        <w:rPr>
          <w:rFonts w:ascii="Times New Roman" w:hAnsi="Times New Roman" w:cs="Times New Roman"/>
          <w:sz w:val="28"/>
          <w:szCs w:val="28"/>
          <w:lang w:val="kk-KZ"/>
        </w:rPr>
        <w:t>м</w:t>
      </w:r>
      <w:r w:rsidR="00D16BBE" w:rsidRPr="00256CBE">
        <w:rPr>
          <w:rFonts w:ascii="Times New Roman" w:hAnsi="Times New Roman" w:cs="Times New Roman"/>
          <w:sz w:val="28"/>
          <w:szCs w:val="28"/>
          <w:lang w:val="kk-KZ"/>
        </w:rPr>
        <w:t xml:space="preserve">дылығы «білім алушының академиялық жетістіктерімен қатар, тұлғалық жетістіктерге бағытталуы». Нақтылай кетсек, автор Living </w:t>
      </w:r>
      <w:r w:rsidR="00D16BBE" w:rsidRPr="00256CBE">
        <w:rPr>
          <w:rFonts w:ascii="Times New Roman" w:hAnsi="Times New Roman" w:cs="Times New Roman"/>
          <w:sz w:val="28"/>
          <w:szCs w:val="28"/>
          <w:lang w:val="kk-KZ"/>
        </w:rPr>
        <w:lastRenderedPageBreak/>
        <w:t>Values деген ұғыммен сипатталған тұлғаның жеке принциптері, мақсаттары және т.б. білім беру нәтижелік көрсеткіштерімен қатар тәсіл назарында болуы қажет деген пікірді ұстанады [1</w:t>
      </w:r>
      <w:r w:rsidR="005E48C0" w:rsidRPr="00256CBE">
        <w:rPr>
          <w:rFonts w:ascii="Times New Roman" w:hAnsi="Times New Roman" w:cs="Times New Roman"/>
          <w:sz w:val="28"/>
          <w:szCs w:val="28"/>
          <w:lang w:val="kk-KZ"/>
        </w:rPr>
        <w:t>4</w:t>
      </w:r>
      <w:r w:rsidR="00D16BBE" w:rsidRPr="00256CBE">
        <w:rPr>
          <w:rFonts w:ascii="Times New Roman" w:hAnsi="Times New Roman" w:cs="Times New Roman"/>
          <w:sz w:val="28"/>
          <w:szCs w:val="28"/>
          <w:lang w:val="kk-KZ"/>
        </w:rPr>
        <w:t xml:space="preserve">6]. </w:t>
      </w:r>
    </w:p>
    <w:p w14:paraId="1ED75479" w14:textId="3BDD14B4" w:rsidR="00D16BBE" w:rsidRPr="00256CBE" w:rsidRDefault="00354D0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Ғ</w:t>
      </w:r>
      <w:r w:rsidR="00D16BBE" w:rsidRPr="00256CBE">
        <w:rPr>
          <w:rFonts w:ascii="Times New Roman" w:hAnsi="Times New Roman" w:cs="Times New Roman"/>
          <w:sz w:val="28"/>
          <w:szCs w:val="28"/>
          <w:lang w:val="kk-KZ"/>
        </w:rPr>
        <w:t>алымдар</w:t>
      </w:r>
      <w:r w:rsidRPr="00256CBE">
        <w:rPr>
          <w:rFonts w:ascii="Times New Roman" w:hAnsi="Times New Roman" w:cs="Times New Roman"/>
          <w:sz w:val="28"/>
          <w:szCs w:val="28"/>
          <w:lang w:val="kk-KZ"/>
        </w:rPr>
        <w:t>дың бір</w:t>
      </w:r>
      <w:r w:rsidR="00D16BBE" w:rsidRPr="00256CBE">
        <w:rPr>
          <w:rFonts w:ascii="Times New Roman" w:hAnsi="Times New Roman" w:cs="Times New Roman"/>
          <w:sz w:val="28"/>
          <w:szCs w:val="28"/>
          <w:lang w:val="kk-KZ"/>
        </w:rPr>
        <w:t xml:space="preserve"> тобы студентке бағытталған тәсіл терминінің орнына «жекелендіру тәсілі» деген терминге жүгінеді. Бұл тәсілдің тиімділігімен қатар, авторлар тарапынан уақыт менеджментіне байланысты ұйымдастыру қиындық туғызатынын негізгі кемшілігі ретінде сипатта</w:t>
      </w:r>
      <w:r w:rsidR="002A5EF6" w:rsidRPr="00256CBE">
        <w:rPr>
          <w:rFonts w:ascii="Times New Roman" w:hAnsi="Times New Roman" w:cs="Times New Roman"/>
          <w:sz w:val="28"/>
          <w:szCs w:val="28"/>
          <w:lang w:val="kk-KZ"/>
        </w:rPr>
        <w:t>й</w:t>
      </w:r>
      <w:r w:rsidR="00D16BBE" w:rsidRPr="00256CBE">
        <w:rPr>
          <w:rFonts w:ascii="Times New Roman" w:hAnsi="Times New Roman" w:cs="Times New Roman"/>
          <w:sz w:val="28"/>
          <w:szCs w:val="28"/>
          <w:lang w:val="kk-KZ"/>
        </w:rPr>
        <w:t>ды [1</w:t>
      </w:r>
      <w:r w:rsidR="005E48C0" w:rsidRPr="00256CBE">
        <w:rPr>
          <w:rFonts w:ascii="Times New Roman" w:hAnsi="Times New Roman" w:cs="Times New Roman"/>
          <w:sz w:val="28"/>
          <w:szCs w:val="28"/>
          <w:lang w:val="kk-KZ"/>
        </w:rPr>
        <w:t>4</w:t>
      </w:r>
      <w:r w:rsidR="00D16BBE" w:rsidRPr="00256CBE">
        <w:rPr>
          <w:rFonts w:ascii="Times New Roman" w:hAnsi="Times New Roman" w:cs="Times New Roman"/>
          <w:sz w:val="28"/>
          <w:szCs w:val="28"/>
          <w:lang w:val="kk-KZ"/>
        </w:rPr>
        <w:t xml:space="preserve">7]. </w:t>
      </w:r>
    </w:p>
    <w:p w14:paraId="45D06AD1" w14:textId="2B700BB1"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берудің дәстүрлі мұғалімге бағытталған әдісіне қарағанда, оқушыларды оқу үдерісіне белсенді түрде баулуға және олардың дербестігін, шығармашылығын және практикалық дағдыларын дамытуға назар аударылады.</w:t>
      </w:r>
    </w:p>
    <w:p w14:paraId="679EAAFE" w14:textId="77777777"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Student-centred тәсілінің негіз ерекшеліктерін келесідей жүйеледік: </w:t>
      </w:r>
    </w:p>
    <w:p w14:paraId="4D12AEA9" w14:textId="047D5807" w:rsidR="00D16BBE" w:rsidRPr="00256CBE" w:rsidRDefault="00D16BBE" w:rsidP="0048121F">
      <w:pPr>
        <w:pStyle w:val="a4"/>
        <w:numPr>
          <w:ilvl w:val="0"/>
          <w:numId w:val="14"/>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студенттің белсенді рөлі -</w:t>
      </w:r>
      <w:r w:rsidR="002A5EF6"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студенттер ақпаратты пассивті түрде қабылдап қоймай, оқуға белсенді қатысады: зерттеу, талдау, мазмұнын құру, жобалармен жұмыс істеу және практикалық тапсырмалардың шешімін табу; </w:t>
      </w:r>
    </w:p>
    <w:p w14:paraId="60C361CF" w14:textId="77777777" w:rsidR="00D16BBE" w:rsidRPr="00256CBE" w:rsidRDefault="00D16BBE" w:rsidP="0048121F">
      <w:pPr>
        <w:pStyle w:val="a4"/>
        <w:numPr>
          <w:ilvl w:val="0"/>
          <w:numId w:val="14"/>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даралау – әр білім алушының қызығушылығын, мақсаты, оқу стилі ескеріледі, сонымен қатар бұл тәсіл жеке өсу мен кәсіби дамуды қолдауға арналған; </w:t>
      </w:r>
    </w:p>
    <w:p w14:paraId="428C28ED" w14:textId="3412E3AD" w:rsidR="00D16BBE" w:rsidRPr="00256CBE" w:rsidRDefault="00D16BBE" w:rsidP="0048121F">
      <w:pPr>
        <w:pStyle w:val="a4"/>
        <w:numPr>
          <w:ilvl w:val="0"/>
          <w:numId w:val="14"/>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сыни ойлау қабілеттерін дамыту: аналитикалық дағдыларды, сұрақ қою, талдау арқылы күрделі мәселелердің шешімін табу;</w:t>
      </w:r>
    </w:p>
    <w:p w14:paraId="160AE710" w14:textId="45853DA6" w:rsidR="00D16BBE" w:rsidRPr="00256CBE" w:rsidRDefault="00D16BBE" w:rsidP="0048121F">
      <w:pPr>
        <w:pStyle w:val="a4"/>
        <w:numPr>
          <w:ilvl w:val="0"/>
          <w:numId w:val="14"/>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жобалық жұмысқа, ситуативті тапсырмаларға сұраныс туады, со</w:t>
      </w:r>
      <w:r w:rsidR="006A1455" w:rsidRPr="00256CBE">
        <w:rPr>
          <w:rFonts w:ascii="Times New Roman" w:hAnsi="Times New Roman" w:cs="Times New Roman"/>
          <w:sz w:val="28"/>
          <w:szCs w:val="28"/>
          <w:lang w:val="kk-KZ"/>
        </w:rPr>
        <w:t>ны</w:t>
      </w:r>
      <w:r w:rsidRPr="00256CBE">
        <w:rPr>
          <w:rFonts w:ascii="Times New Roman" w:hAnsi="Times New Roman" w:cs="Times New Roman"/>
          <w:sz w:val="28"/>
          <w:szCs w:val="28"/>
          <w:lang w:val="kk-KZ"/>
        </w:rPr>
        <w:t xml:space="preserve">мен қатар осы тапсырмалар топтық формада ұйымдастырылады, нәтижесінде білім алушы теориялық білімді практикада қолдана алуға сондай-ақ кооперациялық дағдыларды дамытуға мүмкіншілік алады; </w:t>
      </w:r>
    </w:p>
    <w:p w14:paraId="3B4F17EC" w14:textId="77777777" w:rsidR="00D16BBE" w:rsidRPr="00256CBE" w:rsidRDefault="00D16BBE" w:rsidP="0048121F">
      <w:pPr>
        <w:pStyle w:val="a4"/>
        <w:numPr>
          <w:ilvl w:val="0"/>
          <w:numId w:val="14"/>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оқытушы/мұғалім рөлі тек білім көзі ғана емес, сонымен қатар, білім алушыларға мақсат қоюға көмектесетін, олардың жұмысына бағыт-бағдар беретін, дербестіктің дамуына қолдау көрсететін көмекші, бағыттаушы рөлімен ауысады.  </w:t>
      </w:r>
    </w:p>
    <w:p w14:paraId="64557AAB" w14:textId="6D7B0143" w:rsidR="00D16BBE" w:rsidRPr="00256CBE" w:rsidRDefault="002E3FA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w:t>
      </w:r>
      <w:r w:rsidR="00D16BBE" w:rsidRPr="00256CBE">
        <w:rPr>
          <w:rFonts w:ascii="Times New Roman" w:hAnsi="Times New Roman" w:cs="Times New Roman"/>
          <w:sz w:val="28"/>
          <w:szCs w:val="28"/>
          <w:lang w:val="kk-KZ"/>
        </w:rPr>
        <w:t xml:space="preserve">урналистік білім беру бағдарламасының студентке бағытталған тәсілі студенттердің тек теория жүзінде емес, тәжірибеге негізделе отырып, кәсіби дағдыларды да дамытуға ықпал етеді және де оларды кәсіби көзқарас пен әрекетті қажет етеін жағдаяттарға дайындайды. Сонымен қатар, олардың медиа индустрияда белсенді, тәуелсіз және сұранысқа ие маман болуыларының негізін қалайды. </w:t>
      </w:r>
    </w:p>
    <w:p w14:paraId="1A4E6328" w14:textId="77777777" w:rsidR="00815C75"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Әдістемелік үлгімізде негізгі деп та</w:t>
      </w:r>
      <w:r w:rsidR="00726D1B" w:rsidRPr="00256CBE">
        <w:rPr>
          <w:rFonts w:ascii="Times New Roman" w:hAnsi="Times New Roman" w:cs="Times New Roman"/>
          <w:sz w:val="28"/>
          <w:szCs w:val="28"/>
          <w:lang w:val="kk-KZ"/>
        </w:rPr>
        <w:t>ң</w:t>
      </w:r>
      <w:r w:rsidRPr="00256CBE">
        <w:rPr>
          <w:rFonts w:ascii="Times New Roman" w:hAnsi="Times New Roman" w:cs="Times New Roman"/>
          <w:sz w:val="28"/>
          <w:szCs w:val="28"/>
          <w:lang w:val="kk-KZ"/>
        </w:rPr>
        <w:t>даған үшінші</w:t>
      </w:r>
      <w:r w:rsidR="00726D1B" w:rsidRPr="00256CBE">
        <w:rPr>
          <w:rFonts w:ascii="Times New Roman" w:hAnsi="Times New Roman" w:cs="Times New Roman"/>
          <w:sz w:val="28"/>
          <w:szCs w:val="28"/>
          <w:lang w:val="kk-KZ"/>
        </w:rPr>
        <w:t>сі</w:t>
      </w:r>
      <w:r w:rsidRPr="00256CBE">
        <w:rPr>
          <w:rFonts w:ascii="Times New Roman" w:hAnsi="Times New Roman" w:cs="Times New Roman"/>
          <w:sz w:val="28"/>
          <w:szCs w:val="28"/>
          <w:lang w:val="kk-KZ"/>
        </w:rPr>
        <w:t xml:space="preserve"> – </w:t>
      </w:r>
      <w:r w:rsidRPr="00256CBE">
        <w:rPr>
          <w:rFonts w:ascii="Times New Roman" w:hAnsi="Times New Roman" w:cs="Times New Roman"/>
          <w:b/>
          <w:bCs/>
          <w:sz w:val="28"/>
          <w:szCs w:val="28"/>
          <w:lang w:val="kk-KZ"/>
        </w:rPr>
        <w:t xml:space="preserve">жүйелік-іс-әрекеттік тәсілі. </w:t>
      </w:r>
      <w:r w:rsidRPr="00256CBE">
        <w:rPr>
          <w:rFonts w:ascii="Times New Roman" w:hAnsi="Times New Roman" w:cs="Times New Roman"/>
          <w:sz w:val="28"/>
          <w:szCs w:val="28"/>
          <w:lang w:val="kk-KZ"/>
        </w:rPr>
        <w:t>Бұл тәсіл білім беру процесінің элементтерін жүйелі талдап, ұйымдастыру және студенттердің өзіндік кәсіби дайындығына белсенді қатысуын біріктіретін әдістеме болып табылады. Бұл тәсіл нақты кәсіби жағдайды имитация</w:t>
      </w:r>
      <w:r w:rsidR="006D6EB3" w:rsidRPr="00256CBE">
        <w:rPr>
          <w:rFonts w:ascii="Times New Roman" w:hAnsi="Times New Roman" w:cs="Times New Roman"/>
          <w:sz w:val="28"/>
          <w:szCs w:val="28"/>
          <w:lang w:val="kk-KZ"/>
        </w:rPr>
        <w:t xml:space="preserve">лау </w:t>
      </w:r>
      <w:r w:rsidRPr="00256CBE">
        <w:rPr>
          <w:rFonts w:ascii="Times New Roman" w:hAnsi="Times New Roman" w:cs="Times New Roman"/>
          <w:sz w:val="28"/>
          <w:szCs w:val="28"/>
          <w:lang w:val="kk-KZ"/>
        </w:rPr>
        <w:t>практикалық іс-әрекеттер арқылы білім, білік, дағдыларды жүйелеп дамытуға арналған. Тәсілдің бұл түріне Леонтьев А.Н. теоретикалық негіздерін дайындап, негізін қалаушы ретінде саналады. Автор жүйелік-іс-әрекеттік тәсілді әрекет-сана-тұлға ерекшеліктерін нег</w:t>
      </w:r>
      <w:r w:rsidR="00404105" w:rsidRPr="00256CBE">
        <w:rPr>
          <w:rFonts w:ascii="Times New Roman" w:hAnsi="Times New Roman" w:cs="Times New Roman"/>
          <w:sz w:val="28"/>
          <w:szCs w:val="28"/>
          <w:lang w:val="kk-KZ"/>
        </w:rPr>
        <w:t>із</w:t>
      </w:r>
      <w:r w:rsidRPr="00256CBE">
        <w:rPr>
          <w:rFonts w:ascii="Times New Roman" w:hAnsi="Times New Roman" w:cs="Times New Roman"/>
          <w:sz w:val="28"/>
          <w:szCs w:val="28"/>
          <w:lang w:val="kk-KZ"/>
        </w:rPr>
        <w:t>деле отырып өз зерттеулерін жүргізген. Ғалымның пікірінше, шеттілдік білімді меңгеру когнитивті қабілеттерге негізделген әрекеттер арқылы жүзеге асады [1</w:t>
      </w:r>
      <w:r w:rsidR="005E48C0" w:rsidRPr="00256CBE">
        <w:rPr>
          <w:rFonts w:ascii="Times New Roman" w:hAnsi="Times New Roman" w:cs="Times New Roman"/>
          <w:sz w:val="28"/>
          <w:szCs w:val="28"/>
          <w:lang w:val="kk-KZ"/>
        </w:rPr>
        <w:t>4</w:t>
      </w:r>
      <w:r w:rsidRPr="00256CBE">
        <w:rPr>
          <w:rFonts w:ascii="Times New Roman" w:hAnsi="Times New Roman" w:cs="Times New Roman"/>
          <w:sz w:val="28"/>
          <w:szCs w:val="28"/>
          <w:lang w:val="kk-KZ"/>
        </w:rPr>
        <w:t>8].</w:t>
      </w:r>
    </w:p>
    <w:p w14:paraId="1A960706" w14:textId="77777777" w:rsidR="00815C75"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Выготский Л.С. бұл тәсіл түрін қоғамдық әсер призмасынан қарастырды, ал нәтижелік көрсеткіш ретінде жеке тұлғалық дамуға тоқталды [1</w:t>
      </w:r>
      <w:r w:rsidR="005E48C0" w:rsidRPr="00256CBE">
        <w:rPr>
          <w:rFonts w:ascii="Times New Roman" w:hAnsi="Times New Roman" w:cs="Times New Roman"/>
          <w:sz w:val="28"/>
          <w:szCs w:val="28"/>
          <w:lang w:val="kk-KZ"/>
        </w:rPr>
        <w:t>49</w:t>
      </w:r>
      <w:r w:rsidRPr="00256CBE">
        <w:rPr>
          <w:rFonts w:ascii="Times New Roman" w:hAnsi="Times New Roman" w:cs="Times New Roman"/>
          <w:sz w:val="28"/>
          <w:szCs w:val="28"/>
          <w:lang w:val="kk-KZ"/>
        </w:rPr>
        <w:t>]. Шетелдік ғалым Skehan P. жүйелік іс-әрекеттік тәсілді зерттеу барысын білім беру үдерісіндегі студенттердің когнитивті белсенділік тұрғысынан қарап, назарының акцентін осы тұрғыға бұрған [1</w:t>
      </w:r>
      <w:r w:rsidR="005A3385" w:rsidRPr="00256CBE">
        <w:rPr>
          <w:rFonts w:ascii="Times New Roman" w:hAnsi="Times New Roman" w:cs="Times New Roman"/>
          <w:sz w:val="28"/>
          <w:szCs w:val="28"/>
          <w:lang w:val="kk-KZ"/>
        </w:rPr>
        <w:t>5</w:t>
      </w:r>
      <w:r w:rsidR="005E48C0" w:rsidRPr="00256CBE">
        <w:rPr>
          <w:rFonts w:ascii="Times New Roman" w:hAnsi="Times New Roman" w:cs="Times New Roman"/>
          <w:sz w:val="28"/>
          <w:szCs w:val="28"/>
          <w:lang w:val="kk-KZ"/>
        </w:rPr>
        <w:t>0</w:t>
      </w:r>
      <w:r w:rsidRPr="00256CBE">
        <w:rPr>
          <w:rFonts w:ascii="Times New Roman" w:hAnsi="Times New Roman" w:cs="Times New Roman"/>
          <w:sz w:val="28"/>
          <w:szCs w:val="28"/>
          <w:lang w:val="kk-KZ"/>
        </w:rPr>
        <w:t xml:space="preserve">]. </w:t>
      </w:r>
    </w:p>
    <w:p w14:paraId="3E4FEC54" w14:textId="08982482"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Бұл тәсілге байланысты деректерді саралай келе, оның басым тұстарын жүйеледік:</w:t>
      </w:r>
    </w:p>
    <w:p w14:paraId="1B2A362C" w14:textId="77777777" w:rsidR="00D16BBE" w:rsidRPr="00256CBE" w:rsidRDefault="00D16BBE" w:rsidP="0048121F">
      <w:pPr>
        <w:pStyle w:val="a4"/>
        <w:numPr>
          <w:ilvl w:val="0"/>
          <w:numId w:val="1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беру процессінің бірізділігі: білім беру элементтерінің (мақсаты, мазмүны және нәтижесі) бір жүйеге жүйеленуі;</w:t>
      </w:r>
    </w:p>
    <w:p w14:paraId="3D6CFFCA" w14:textId="4FBD52F6" w:rsidR="00D16BBE" w:rsidRPr="00256CBE" w:rsidRDefault="00D16BBE" w:rsidP="0048121F">
      <w:pPr>
        <w:pStyle w:val="a4"/>
        <w:numPr>
          <w:ilvl w:val="0"/>
          <w:numId w:val="1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әрекет – негізгі элемент: студенттер нақты кәсіби тапсырмаларды (мысалы: мақала жазу, репортаж түсіру т.б.) орындау арқылы білім мен дағдыларды меңгереді; </w:t>
      </w:r>
    </w:p>
    <w:p w14:paraId="199DBF01" w14:textId="77777777" w:rsidR="00D16BBE" w:rsidRPr="00256CBE" w:rsidRDefault="00D16BBE" w:rsidP="0048121F">
      <w:pPr>
        <w:pStyle w:val="a4"/>
        <w:numPr>
          <w:ilvl w:val="0"/>
          <w:numId w:val="1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білім алушының субъективтілігі – студенттер дәстүрлі білім беру жүйесіндегі білімді тұтынушы санатынан білім беру үдерісінің белсенді қатысушысы санатына, мақсат қою, оған жету әдістерін таңдау, нәтижені бағалау сияқты әрекеттер арқылы жетеді; </w:t>
      </w:r>
    </w:p>
    <w:p w14:paraId="53B53BF0" w14:textId="77777777" w:rsidR="00D16BBE" w:rsidRPr="00256CBE" w:rsidRDefault="00D16BBE" w:rsidP="0048121F">
      <w:pPr>
        <w:pStyle w:val="a4"/>
        <w:numPr>
          <w:ilvl w:val="0"/>
          <w:numId w:val="1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білім беру барысын кәсіби ортаны өмірден алынған немесе гипотетикалық жағдаяттарды үлгілеу, жобалау немесе кейс сияқты әрекетке негізделген әдістері қолдана отырып,білім алушының білім алу барысын нағыз кәсіби жағдаяттарға жақындатуға мүмкіндік береді;  </w:t>
      </w:r>
    </w:p>
    <w:p w14:paraId="6AC95754" w14:textId="77777777" w:rsidR="00D16BBE" w:rsidRPr="00256CBE" w:rsidRDefault="00D16BBE" w:rsidP="0048121F">
      <w:pPr>
        <w:pStyle w:val="a4"/>
        <w:numPr>
          <w:ilvl w:val="0"/>
          <w:numId w:val="1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білім алушылар өз әрекеттері мен нәтижелерін үнемі рефлексиялау арқылы жеке жетістіктерін түсінуге және жақсарту бағыттарын анықтауға көмектеседі. </w:t>
      </w:r>
    </w:p>
    <w:p w14:paraId="492815FF" w14:textId="64D5D41C" w:rsidR="00D16BBE" w:rsidRPr="00256CBE" w:rsidRDefault="00D16BBE"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Отандық зерттеушілерден бұл мәселе Қаражигитова Т.А., Айтпукешев А.Т. еңбектерінде нәтижелік көрсеткішін бағалау тұрғысынан қарастырылады [1</w:t>
      </w:r>
      <w:r w:rsidR="005A3385" w:rsidRPr="00256CBE">
        <w:rPr>
          <w:rFonts w:ascii="Times New Roman" w:hAnsi="Times New Roman" w:cs="Times New Roman"/>
          <w:sz w:val="28"/>
          <w:szCs w:val="28"/>
          <w:lang w:val="kk-KZ"/>
        </w:rPr>
        <w:t>5</w:t>
      </w:r>
      <w:r w:rsidRPr="00256CBE">
        <w:rPr>
          <w:rFonts w:ascii="Times New Roman" w:hAnsi="Times New Roman" w:cs="Times New Roman"/>
          <w:sz w:val="28"/>
          <w:szCs w:val="28"/>
          <w:lang w:val="kk-KZ"/>
        </w:rPr>
        <w:t xml:space="preserve">1]. </w:t>
      </w:r>
    </w:p>
    <w:p w14:paraId="21E0A171" w14:textId="77777777" w:rsidR="00D16BBE" w:rsidRPr="00256CBE" w:rsidRDefault="00D16BBE"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Жоғарыда ұсынған тізімді қорытындылай келе, жүйелік-іс-әрекеттік тәсіл білім алушыларға теориялық білімнің элементтер мен компоненттерінің өзара байланысы мен тұтастығын жүйелеп, туындаған жеке немесе кәсіби жағдайдың шешімін табу мақсатында әрекет етуге дайын және кәсіби ортада өзін-өзі дамытуға қабілетті журналистерді дайындауға мүмкіндік береді.</w:t>
      </w:r>
    </w:p>
    <w:p w14:paraId="419E42AB" w14:textId="7902F767"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Осы тәсілдерді негізге ала отырып, келесі ұстанымдарды анықтадық</w:t>
      </w:r>
      <w:r w:rsidR="0032735A" w:rsidRPr="00256CBE">
        <w:rPr>
          <w:rFonts w:ascii="Times New Roman" w:hAnsi="Times New Roman" w:cs="Times New Roman"/>
          <w:sz w:val="28"/>
          <w:szCs w:val="28"/>
          <w:lang w:val="kk-KZ"/>
        </w:rPr>
        <w:t>:</w:t>
      </w:r>
      <w:r w:rsidRPr="00256CBE">
        <w:rPr>
          <w:rFonts w:ascii="Times New Roman" w:hAnsi="Times New Roman" w:cs="Times New Roman"/>
          <w:sz w:val="28"/>
          <w:szCs w:val="28"/>
          <w:lang w:val="kk-KZ"/>
        </w:rPr>
        <w:t xml:space="preserve"> цифрлық технологияларды енгізу ұстанымы, модульдік ұстаным, дербестік ұстанымы, шығармашылық, теория мен тәжірибені байланыстыру ұстанымы, мәдени-танымдық ұстанымдар.</w:t>
      </w:r>
    </w:p>
    <w:p w14:paraId="47FAF797" w14:textId="6EEEC7F5"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Әдістемелік үлгімізде</w:t>
      </w:r>
      <w:r w:rsidR="009E126C"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w:t>
      </w:r>
      <w:r w:rsidR="009E126C" w:rsidRPr="00256CBE">
        <w:rPr>
          <w:rFonts w:ascii="Times New Roman" w:hAnsi="Times New Roman" w:cs="Times New Roman"/>
          <w:sz w:val="28"/>
          <w:szCs w:val="28"/>
          <w:lang w:val="kk-KZ"/>
        </w:rPr>
        <w:t xml:space="preserve"> </w:t>
      </w:r>
      <w:r w:rsidRPr="00256CBE">
        <w:rPr>
          <w:rFonts w:ascii="Times New Roman" w:hAnsi="Times New Roman" w:cs="Times New Roman"/>
          <w:b/>
          <w:bCs/>
          <w:sz w:val="28"/>
          <w:szCs w:val="28"/>
          <w:lang w:val="kk-KZ"/>
        </w:rPr>
        <w:t>цифрлық технологияларды енгізу ұстанымы</w:t>
      </w:r>
      <w:r w:rsidRPr="00256CBE">
        <w:rPr>
          <w:rFonts w:ascii="Times New Roman" w:hAnsi="Times New Roman" w:cs="Times New Roman"/>
          <w:sz w:val="28"/>
          <w:szCs w:val="28"/>
          <w:lang w:val="kk-KZ"/>
        </w:rPr>
        <w:t xml:space="preserve">. Қазіргі дамушы қоғамда білім беру барысын технологиялық жетістіктер нәтижесін қолданбай ұйымдастыру мүмкін емес деген пікірдеміз. Бұл факт ұстанымдардың осы түрін алғашқылардың бірі ретінде таңдауымызға бірден-бір себеп болды. Цифрлық технологияларды енгізу ұстанымы – шетел тілінде ақпаратты құру, талдау және таратудың заманауи цифрлық құралдарын, платформалары мен әдістерін білім беру барысында пайдалану. Бұл ұстаным медиаиндустрияны цифрлық трансформациялау міндеттеріне жауап береді және журналист мамандығына қажетті цифрлық ресурстармен жұмыс істеу </w:t>
      </w:r>
      <w:r w:rsidRPr="00256CBE">
        <w:rPr>
          <w:rFonts w:ascii="Times New Roman" w:hAnsi="Times New Roman" w:cs="Times New Roman"/>
          <w:sz w:val="28"/>
          <w:szCs w:val="28"/>
          <w:lang w:val="kk-KZ"/>
        </w:rPr>
        <w:lastRenderedPageBreak/>
        <w:t>дағдыларын дамытуға бағытталады. Бұл ұстанымға білім беру барысында жүгінудің артықшылықтары</w:t>
      </w:r>
      <w:r w:rsidR="002E4B43" w:rsidRPr="00256CBE">
        <w:rPr>
          <w:rFonts w:ascii="Times New Roman" w:hAnsi="Times New Roman" w:cs="Times New Roman"/>
          <w:sz w:val="28"/>
          <w:szCs w:val="28"/>
          <w:lang w:val="kk-KZ"/>
        </w:rPr>
        <w:t>:</w:t>
      </w:r>
    </w:p>
    <w:p w14:paraId="01F9407D" w14:textId="4A73774F" w:rsidR="00D16BBE" w:rsidRPr="00256CBE" w:rsidRDefault="00D16BBE" w:rsidP="0048121F">
      <w:pPr>
        <w:pStyle w:val="a4"/>
        <w:numPr>
          <w:ilvl w:val="0"/>
          <w:numId w:val="16"/>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оқытудың өзектілігін арттыру</w:t>
      </w:r>
      <w:r w:rsidR="00D25ACC"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цифрлық технологиялар оқытуды практикалық және заманауи медиа талаптарына сәйкес етеді</w:t>
      </w:r>
      <w:r w:rsidR="00D25ACC" w:rsidRPr="00256CBE">
        <w:rPr>
          <w:rFonts w:ascii="Times New Roman" w:hAnsi="Times New Roman" w:cs="Times New Roman"/>
          <w:sz w:val="28"/>
          <w:szCs w:val="28"/>
          <w:lang w:val="kk-KZ"/>
        </w:rPr>
        <w:t>;</w:t>
      </w:r>
    </w:p>
    <w:p w14:paraId="522BACB6" w14:textId="77777777" w:rsidR="00D16BBE" w:rsidRPr="00256CBE" w:rsidRDefault="00D16BBE" w:rsidP="0048121F">
      <w:pPr>
        <w:pStyle w:val="a4"/>
        <w:numPr>
          <w:ilvl w:val="0"/>
          <w:numId w:val="16"/>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дағдыларды меңгеру процесін жеделдетеді – журналистика мамандығының негізгі қабілеттірінің бірі мобильділік, яғни білім алушылардың ақпаратты өңдеу барысын құрылымдылық тұрғыдан сан мен сапа сәйкестігіне бағыттай отырып, оперативті түрде әрекет ету дағдылаырының қалыптасуын қамтамасыз етеді; </w:t>
      </w:r>
    </w:p>
    <w:p w14:paraId="708DAFE3" w14:textId="696195B6" w:rsidR="00D16BBE" w:rsidRPr="00256CBE" w:rsidRDefault="00D16BBE" w:rsidP="0048121F">
      <w:pPr>
        <w:pStyle w:val="a4"/>
        <w:numPr>
          <w:ilvl w:val="0"/>
          <w:numId w:val="16"/>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шығармашылық даму –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редакторлар мен платформаларды пайдалану креативтілікті дамы</w:t>
      </w:r>
      <w:r w:rsidR="00D25ACC" w:rsidRPr="00256CBE">
        <w:rPr>
          <w:rFonts w:ascii="Times New Roman" w:hAnsi="Times New Roman" w:cs="Times New Roman"/>
          <w:sz w:val="28"/>
          <w:szCs w:val="28"/>
          <w:lang w:val="kk-KZ"/>
        </w:rPr>
        <w:t>т</w:t>
      </w:r>
      <w:r w:rsidRPr="00256CBE">
        <w:rPr>
          <w:rFonts w:ascii="Times New Roman" w:hAnsi="Times New Roman" w:cs="Times New Roman"/>
          <w:sz w:val="28"/>
          <w:szCs w:val="28"/>
          <w:lang w:val="kk-KZ"/>
        </w:rPr>
        <w:t xml:space="preserve">уды және контент құруға өзіндік, дербес көзқарасты ынталандырады. </w:t>
      </w:r>
    </w:p>
    <w:p w14:paraId="06A18C48" w14:textId="62BE3480" w:rsidR="00D16BBE" w:rsidRPr="00256CBE" w:rsidRDefault="00D16BBE"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Цифрлық технологияларды енгізу ұстанымы тілдік дайындықты заманауи медиа-ортада жұмыс істеудің практикалық дағдыларымен ұштастыруға мүмкіндік береді. Бұл болашақ журналистердің шеттілдік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контентпен тиімді жұмыс істеу қабілетін дамытады, бұл медиаиндустрияны жаһандану және цифрландыру жағдайында аса маңызды. </w:t>
      </w:r>
    </w:p>
    <w:p w14:paraId="7E8F6086" w14:textId="606E6E89" w:rsidR="00D16BBE" w:rsidRPr="00256CBE" w:rsidRDefault="00D16BBE"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Әдістемелік үлгімізде көрсетілген екінші ұстаным – </w:t>
      </w:r>
      <w:r w:rsidRPr="00256CBE">
        <w:rPr>
          <w:rFonts w:ascii="Times New Roman" w:hAnsi="Times New Roman" w:cs="Times New Roman"/>
          <w:b/>
          <w:bCs/>
          <w:sz w:val="28"/>
          <w:szCs w:val="28"/>
          <w:lang w:val="kk-KZ"/>
        </w:rPr>
        <w:t>модульдік ұстаным</w:t>
      </w:r>
      <w:r w:rsidRPr="00256CBE">
        <w:rPr>
          <w:rFonts w:ascii="Times New Roman" w:hAnsi="Times New Roman" w:cs="Times New Roman"/>
          <w:sz w:val="28"/>
          <w:szCs w:val="28"/>
          <w:lang w:val="kk-KZ"/>
        </w:rPr>
        <w:t>. Болашақ журналистердің шеттілдік медиакоммуникативті құзыреттілігін қалыптастырудағы модульдік ұстаным оқу процесін автономды, бірақ өзара байланысты модульдер түрінде ұйымдастыруды көздейді. Әрбір модуль халықаралық медиа ортада журналистің кәсіби қызметіне қажетті субқұзыреттіліктерді</w:t>
      </w:r>
      <w:r w:rsidR="00AD1762"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дамытуға бағытталған. Модульдік ұстанымның артықшылықтары: </w:t>
      </w:r>
    </w:p>
    <w:p w14:paraId="5D76E1A0" w14:textId="3489CB29" w:rsidR="00D16BBE" w:rsidRPr="00256CBE" w:rsidRDefault="00D16BBE" w:rsidP="0048121F">
      <w:pPr>
        <w:pStyle w:val="a4"/>
        <w:numPr>
          <w:ilvl w:val="0"/>
          <w:numId w:val="1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логика мен жүйелілігі – модульдік құрылым ШМҚ әртүрлі аспектілерін дәйекті (последовательно) және толық меңгеруге мүмкіндік береді; </w:t>
      </w:r>
    </w:p>
    <w:p w14:paraId="34BA9529" w14:textId="77777777" w:rsidR="00D16BBE" w:rsidRPr="00256CBE" w:rsidRDefault="00D16BBE" w:rsidP="0048121F">
      <w:pPr>
        <w:pStyle w:val="a4"/>
        <w:numPr>
          <w:ilvl w:val="0"/>
          <w:numId w:val="1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оқытуды жекелендіру – білім алушылардың дайындық деңгейіне және кәсіби қызығушылықтарына байланысты модульдерді таңдау немесе олардың ретін өзгерте алу мүмкіндігі; </w:t>
      </w:r>
    </w:p>
    <w:p w14:paraId="74F91E28" w14:textId="77777777" w:rsidR="00D16BBE" w:rsidRPr="00256CBE" w:rsidRDefault="00D16BBE" w:rsidP="0048121F">
      <w:pPr>
        <w:pStyle w:val="a4"/>
        <w:numPr>
          <w:ilvl w:val="0"/>
          <w:numId w:val="1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білім алушының мотивация деңгейі – әрбір модульді аяқтау нақты нәтижелермен (тест, белгілі бір медиа өнім) сүйемелденеді, бұл білім алушының одан әрі ынталануын қамтамасыз етеді; </w:t>
      </w:r>
    </w:p>
    <w:p w14:paraId="63AF9E3D" w14:textId="77777777" w:rsidR="00511099" w:rsidRPr="00256CBE" w:rsidRDefault="00D16BBE" w:rsidP="0048121F">
      <w:pPr>
        <w:pStyle w:val="a4"/>
        <w:numPr>
          <w:ilvl w:val="0"/>
          <w:numId w:val="1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кәсіби қызметке дайындық – медиа қызметте кездесетін кәсіби тапсырмаларды үлгілеуді ұйымдастыру. </w:t>
      </w:r>
    </w:p>
    <w:p w14:paraId="675993DA" w14:textId="2E8DEA6F"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Журналистика мамандығы студенттерінің ШМҚ қалыптастыру барысы үшін тиімді деп тапқан үшінші ұстаным – </w:t>
      </w:r>
      <w:r w:rsidRPr="00256CBE">
        <w:rPr>
          <w:rFonts w:ascii="Times New Roman" w:hAnsi="Times New Roman" w:cs="Times New Roman"/>
          <w:b/>
          <w:bCs/>
          <w:sz w:val="28"/>
          <w:szCs w:val="28"/>
          <w:lang w:val="kk-KZ"/>
        </w:rPr>
        <w:t xml:space="preserve">дербестік ұстанымы. </w:t>
      </w:r>
      <w:r w:rsidRPr="00256CBE">
        <w:rPr>
          <w:rFonts w:ascii="Times New Roman" w:hAnsi="Times New Roman" w:cs="Times New Roman"/>
          <w:sz w:val="28"/>
          <w:szCs w:val="28"/>
          <w:lang w:val="kk-KZ"/>
        </w:rPr>
        <w:t>Бұл ұстаным білім алушылардың оқу үрдісінде өз бетінше жұмыс істеу және шешім қабылдау бар</w:t>
      </w:r>
      <w:r w:rsidR="00D85D45"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сында дербестік таныту қабілетін дамытуды көздейді және келесі аспектілерді қамтиды: </w:t>
      </w:r>
    </w:p>
    <w:p w14:paraId="728A05E2" w14:textId="77777777" w:rsidR="00D16BBE" w:rsidRPr="00256CBE" w:rsidRDefault="00D16BBE" w:rsidP="0048121F">
      <w:pPr>
        <w:pStyle w:val="a4"/>
        <w:numPr>
          <w:ilvl w:val="0"/>
          <w:numId w:val="1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автономдылықты дамыту - білім алушылардың өз бетінше кәсіби мақсаттарды қою, оған жету жолдарын анықтау және жұмысының нәтижелерін бағалауға бағыттайды, сондай-ақ оқытушы рөлі шешім қабылдап оны ұсынушы санатынан, тек кеңесші санатына өтеді; </w:t>
      </w:r>
    </w:p>
    <w:p w14:paraId="34109A53" w14:textId="15677613" w:rsidR="00D16BBE" w:rsidRPr="00256CBE" w:rsidRDefault="00D16BBE" w:rsidP="0048121F">
      <w:pPr>
        <w:pStyle w:val="a4"/>
        <w:numPr>
          <w:ilvl w:val="0"/>
          <w:numId w:val="1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шығармашылық бастаманы (инициатива) ынталандыру – білім алушы тақырыптан бастап дайын медиаөнімге дейінгі кезеңдердегі таңдауларға байланысты шешімдерді академиялық талаптарға негізделе емес, өз қызығуш</w:t>
      </w:r>
      <w:r w:rsidR="00D85D45"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лығына негізделе отырып қабылдау мүмкіншілігі; </w:t>
      </w:r>
    </w:p>
    <w:p w14:paraId="7BFD394A" w14:textId="77777777" w:rsidR="00D16BBE" w:rsidRPr="00256CBE" w:rsidRDefault="00D16BBE" w:rsidP="0048121F">
      <w:pPr>
        <w:pStyle w:val="a4"/>
        <w:numPr>
          <w:ilvl w:val="0"/>
          <w:numId w:val="17"/>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өзін-өзі бақылау және рефлексия дағдыларын үйрену – бағдарламаға өзін-өзі бағалау тетіктерін (үлгерім күнделігі, рефлексиялық эсселер, нәтижелік есеп, SWOT анализ т.б.) енгізу. </w:t>
      </w:r>
    </w:p>
    <w:p w14:paraId="3C8BD59A" w14:textId="77777777"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Қорытындылай келе, бұл ұстанымға жүгіне отырып, біз болашақ журналистердің халықаралық медиаортада өз бетінше жұмыс істеу қабілетін және тұрақты түрде өзін-өзі дербес түрде білімдендіру дағдыларын қалыптастыруды қалыптастырамыз, ал бұл қабілет жылдам өзгеретін ақпараттық кеңістікте кәсіби қызмет үшін маңыздылығы зор. </w:t>
      </w:r>
    </w:p>
    <w:p w14:paraId="5B8E4963" w14:textId="79DCF1A8"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Болашақ журналстердің ШМҚ қалыптастырудағы </w:t>
      </w:r>
      <w:r w:rsidRPr="00256CBE">
        <w:rPr>
          <w:rFonts w:ascii="Times New Roman" w:hAnsi="Times New Roman" w:cs="Times New Roman"/>
          <w:b/>
          <w:bCs/>
          <w:sz w:val="28"/>
          <w:szCs w:val="28"/>
          <w:lang w:val="kk-KZ"/>
        </w:rPr>
        <w:t>шығармашылық ұстанымы</w:t>
      </w:r>
      <w:r w:rsidRPr="00256CBE">
        <w:rPr>
          <w:rFonts w:ascii="Times New Roman" w:hAnsi="Times New Roman" w:cs="Times New Roman"/>
          <w:sz w:val="28"/>
          <w:szCs w:val="28"/>
          <w:lang w:val="kk-KZ"/>
        </w:rPr>
        <w:t xml:space="preserve"> білім алушы</w:t>
      </w:r>
      <w:r w:rsidR="00D85D45" w:rsidRPr="00256CBE">
        <w:rPr>
          <w:rFonts w:ascii="Times New Roman" w:hAnsi="Times New Roman" w:cs="Times New Roman"/>
          <w:sz w:val="28"/>
          <w:szCs w:val="28"/>
          <w:lang w:val="kk-KZ"/>
        </w:rPr>
        <w:t>л</w:t>
      </w:r>
      <w:r w:rsidRPr="00256CBE">
        <w:rPr>
          <w:rFonts w:ascii="Times New Roman" w:hAnsi="Times New Roman" w:cs="Times New Roman"/>
          <w:sz w:val="28"/>
          <w:szCs w:val="28"/>
          <w:lang w:val="kk-KZ"/>
        </w:rPr>
        <w:t xml:space="preserve">ардың медиаөнім жасауға өзіндік, шығармашылық көзқарасын қалыптастыруға бағытталған. Бұл ұстаным, шығармашылық ойлауды, тілдік икемділікті және кәсіби шығармашылықты ынталандыратын әртүрлі әдістер мен технологияларды қолдануды қамтиды. Ұстанымның басымдылығы: </w:t>
      </w:r>
    </w:p>
    <w:p w14:paraId="7CA25000" w14:textId="77777777" w:rsidR="00D16BBE" w:rsidRPr="00256CBE" w:rsidRDefault="00D16BBE" w:rsidP="0048121F">
      <w:pPr>
        <w:pStyle w:val="a4"/>
        <w:numPr>
          <w:ilvl w:val="0"/>
          <w:numId w:val="1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түпнұсқалықты ынталандыру – тапсырмалар стандартты емес ойлауды, идеяларды тудыру және оларды медиашындыққа бейімдеу қабілетін дамытуға бағыттау;</w:t>
      </w:r>
    </w:p>
    <w:p w14:paraId="79E4058F" w14:textId="77FAC804" w:rsidR="00D16BBE" w:rsidRPr="00256CBE" w:rsidRDefault="00D16BBE" w:rsidP="0048121F">
      <w:pPr>
        <w:pStyle w:val="a4"/>
        <w:numPr>
          <w:ilvl w:val="0"/>
          <w:numId w:val="1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өнер мен БАҚ интеграциясы – бірегей мазмұнды жасау үшін кинематографиялық және музыкалық элементтердің визуалды, есту және мәтіндік пішімдерді пайдалану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жобалар, подкасттар, инфографика т.б.)</w:t>
      </w:r>
    </w:p>
    <w:p w14:paraId="3BB63F01" w14:textId="77FA0CC6" w:rsidR="00D16BBE" w:rsidRPr="00256CBE" w:rsidRDefault="00D16BBE" w:rsidP="0048121F">
      <w:pPr>
        <w:pStyle w:val="a4"/>
        <w:numPr>
          <w:ilvl w:val="0"/>
          <w:numId w:val="18"/>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тәжірибеге бағыттылық – ұсынылған тапсырмалардың шын өмірдег</w:t>
      </w:r>
      <w:r w:rsidR="00761F51"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 xml:space="preserve"> БАҚ медиаөніміне жақындығы,  яғни білім алушы кәсіби бағытта кездесетін тап</w:t>
      </w:r>
      <w:r w:rsidR="00761F51" w:rsidRPr="00256CBE">
        <w:rPr>
          <w:rFonts w:ascii="Times New Roman" w:hAnsi="Times New Roman" w:cs="Times New Roman"/>
          <w:sz w:val="28"/>
          <w:szCs w:val="28"/>
          <w:lang w:val="kk-KZ"/>
        </w:rPr>
        <w:t>сы</w:t>
      </w:r>
      <w:r w:rsidRPr="00256CBE">
        <w:rPr>
          <w:rFonts w:ascii="Times New Roman" w:hAnsi="Times New Roman" w:cs="Times New Roman"/>
          <w:sz w:val="28"/>
          <w:szCs w:val="28"/>
          <w:lang w:val="kk-KZ"/>
        </w:rPr>
        <w:t xml:space="preserve">рмаларды имитациялау арқылы шығармашылық шешім түрлілігін тәжірибеден өткізе алады.         </w:t>
      </w:r>
    </w:p>
    <w:p w14:paraId="599BCD2C" w14:textId="77777777"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Шығармашылық ұстанымына жүгіну арқылы студенттерді білім беру барысына баулу, кәсіби тапсырмаларды шығармашылық тұрғысынан креативті түрде орындауға бағыттау жүзеге асады. Тапсырманы орындау барысында әр білім алушының жеке немесе топтық нәтижелеріне аналитикалық талдау жасай отырып, салауатты бәсекелестік қабілетін қалыптастырады.</w:t>
      </w:r>
    </w:p>
    <w:p w14:paraId="491AF996" w14:textId="77777777"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Шығармашылық ұстанымы болашақ журналистердің өзіндік тың идеяларын генерация жасау арқылы, медиа контентті ұйымдастыру, сонымен қатар сол шығармашылық дербестік сияқты негізгі кәсіби қасиетті қалыптастыруға мүмкіндік береді. </w:t>
      </w:r>
    </w:p>
    <w:p w14:paraId="2AE5B8D9" w14:textId="1F8E6F5F"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Әдістемелік үлгіде ұсынылған ұстанымдардың </w:t>
      </w:r>
      <w:r w:rsidR="00761F51" w:rsidRPr="00256CBE">
        <w:rPr>
          <w:rFonts w:ascii="Times New Roman" w:hAnsi="Times New Roman" w:cs="Times New Roman"/>
          <w:sz w:val="28"/>
          <w:szCs w:val="28"/>
          <w:lang w:val="kk-KZ"/>
        </w:rPr>
        <w:t>бірі</w:t>
      </w:r>
      <w:r w:rsidRPr="00256CBE">
        <w:rPr>
          <w:rFonts w:ascii="Times New Roman" w:hAnsi="Times New Roman" w:cs="Times New Roman"/>
          <w:sz w:val="28"/>
          <w:szCs w:val="28"/>
          <w:lang w:val="kk-KZ"/>
        </w:rPr>
        <w:t xml:space="preserve"> – </w:t>
      </w:r>
      <w:r w:rsidRPr="00256CBE">
        <w:rPr>
          <w:rFonts w:ascii="Times New Roman" w:hAnsi="Times New Roman" w:cs="Times New Roman"/>
          <w:b/>
          <w:bCs/>
          <w:sz w:val="28"/>
          <w:szCs w:val="28"/>
          <w:lang w:val="kk-KZ"/>
        </w:rPr>
        <w:t>теория мен тәжірибе байланыс ұстанымы</w:t>
      </w:r>
      <w:r w:rsidRPr="00256CBE">
        <w:rPr>
          <w:rFonts w:ascii="Times New Roman" w:hAnsi="Times New Roman" w:cs="Times New Roman"/>
          <w:sz w:val="28"/>
          <w:szCs w:val="28"/>
          <w:lang w:val="kk-KZ"/>
        </w:rPr>
        <w:t>. Ұстанымның мәні: кәсіби бағдарды ұстанатын пәндердің теория жүзіндегі білімін ғана меңгеріп қоймай, кәсіби білік, дағдыларын дамыта отырып оларды тәжірибеде қолдануға мүмкіндік беру. Сондай-ақ, тәжірибелік жұмыс алынған білімді нақты неме</w:t>
      </w:r>
      <w:r w:rsidR="00CC55A2" w:rsidRPr="00256CBE">
        <w:rPr>
          <w:rFonts w:ascii="Times New Roman" w:hAnsi="Times New Roman" w:cs="Times New Roman"/>
          <w:sz w:val="28"/>
          <w:szCs w:val="28"/>
          <w:lang w:val="kk-KZ"/>
        </w:rPr>
        <w:t>се</w:t>
      </w:r>
      <w:r w:rsidRPr="00256CBE">
        <w:rPr>
          <w:rFonts w:ascii="Times New Roman" w:hAnsi="Times New Roman" w:cs="Times New Roman"/>
          <w:sz w:val="28"/>
          <w:szCs w:val="28"/>
          <w:lang w:val="kk-KZ"/>
        </w:rPr>
        <w:t xml:space="preserve"> имитацияланған жағдайларда қолдануға мүмкіндік береді, бұл оны бекітуге, шығармашылықты дамытуға және мамандық </w:t>
      </w:r>
      <w:r w:rsidRPr="00256CBE">
        <w:rPr>
          <w:rFonts w:ascii="Times New Roman" w:hAnsi="Times New Roman" w:cs="Times New Roman"/>
          <w:sz w:val="28"/>
          <w:szCs w:val="28"/>
          <w:lang w:val="kk-KZ"/>
        </w:rPr>
        <w:lastRenderedPageBreak/>
        <w:t xml:space="preserve">талаптарына бейімделу қабілетіне ықпал етеді. Осы ұстаным бойынша жасалған талдау нәтижесінде, келесі артықшылықтары айқындалды: </w:t>
      </w:r>
    </w:p>
    <w:p w14:paraId="49F13001" w14:textId="77777777" w:rsidR="00D16BBE" w:rsidRPr="00256CBE" w:rsidRDefault="00D16BBE" w:rsidP="0048121F">
      <w:pPr>
        <w:pStyle w:val="a4"/>
        <w:numPr>
          <w:ilvl w:val="0"/>
          <w:numId w:val="19"/>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студенттердің мотивациясын жоғарылату – теориялық білімнің тәжірибедегі қолданыс маңыздылығын білген білім алушының ББ барысындағы материалды меңгеруге ынтасы ұлғаяды; </w:t>
      </w:r>
    </w:p>
    <w:p w14:paraId="44CB61AB" w14:textId="0167C94E" w:rsidR="00D16BBE" w:rsidRPr="00256CBE" w:rsidRDefault="00D16BBE" w:rsidP="0048121F">
      <w:pPr>
        <w:pStyle w:val="a4"/>
        <w:numPr>
          <w:ilvl w:val="0"/>
          <w:numId w:val="19"/>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кәсіби дағдылардың қалыптасуы – білім алушылар негізгі (мәтін жазу, интервью т.б.) және қосалқы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жобалар жасау, медиаортаны талдау т.б.) дағдыларды дамытады. </w:t>
      </w:r>
    </w:p>
    <w:p w14:paraId="496EA5A7" w14:textId="77777777"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Теория мен тәжірибе байланыс ұстанымы – академиялық және кәсіби білім берудегі балансты ұстану арқылы, болашақ журналистерді еңбек нарығына және медиакеңістікке қажетті құзыреттіліктерді қалыптастырып, медианарыққа икемді және сұранысқа ие мамандарды дайындауға мүмкіндік береді. </w:t>
      </w:r>
    </w:p>
    <w:p w14:paraId="34D5CAEA" w14:textId="77777777"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ШМҚ қалыптастырудың әдістемелік үлгімізде ұсынылған ШМҚ қалыптастырушы соңғы ұстаным – </w:t>
      </w:r>
      <w:r w:rsidRPr="00256CBE">
        <w:rPr>
          <w:rFonts w:ascii="Times New Roman" w:hAnsi="Times New Roman" w:cs="Times New Roman"/>
          <w:b/>
          <w:bCs/>
          <w:sz w:val="28"/>
          <w:szCs w:val="28"/>
          <w:lang w:val="kk-KZ"/>
        </w:rPr>
        <w:t>мәдени-танымдық</w:t>
      </w:r>
      <w:r w:rsidRPr="00256CBE">
        <w:rPr>
          <w:rFonts w:ascii="Times New Roman" w:hAnsi="Times New Roman" w:cs="Times New Roman"/>
          <w:sz w:val="28"/>
          <w:szCs w:val="28"/>
          <w:lang w:val="kk-KZ"/>
        </w:rPr>
        <w:t xml:space="preserve">. Бұл ұстанымның шеңберінде болашақ журналистика мамандарының медиамәтіндерді түсіну және интерпретациялау, мәдениетаралық құзыреттілікті дамыту, жаһандану әрекеттері көзделеді. Берілген ұстанымға жүгіне отырып, білім алушылар шеттілдік ауызша және жазбаша мәтіндерге медианализ жасау, мәдени кодтарды талдап, ашу, мәдениетаралық салыстыру, медиадискуссия сияқты қабілеттердің негізін қалайды. Мәдени-танымдық ұстанымның теориялық негізі білім алушылардың шетел тілін мәдениетаралық құндылықтарды тану және түсіндіру құралы ретінде меңгеруге жол ашады. Практикалық жүзеге асыруда– практикумдағы жаттығулар (салыстырмалы медиаанализ, рөлдік ойындар т.с.с) осы ұстаным арқылы құрастырылып, студенттердің теорияда меңгерген мәдени біліктіліктерін тәжірибе жүзінде іске асырудың негізін қалайды. </w:t>
      </w:r>
    </w:p>
    <w:p w14:paraId="525F6297" w14:textId="39FE1204" w:rsidR="00D16BBE" w:rsidRPr="00256CBE" w:rsidRDefault="00CB1446" w:rsidP="00746AEA">
      <w:pPr>
        <w:spacing w:after="0" w:line="240" w:lineRule="auto"/>
        <w:ind w:firstLine="567"/>
        <w:jc w:val="both"/>
        <w:rPr>
          <w:rFonts w:ascii="Times New Roman" w:hAnsi="Times New Roman" w:cs="Times New Roman"/>
          <w:sz w:val="28"/>
          <w:szCs w:val="28"/>
          <w:lang w:val="kk-KZ"/>
        </w:rPr>
      </w:pPr>
      <w:bookmarkStart w:id="11" w:name="_Hlk217436877"/>
      <w:r w:rsidRPr="00256CBE">
        <w:rPr>
          <w:rFonts w:ascii="Times New Roman" w:hAnsi="Times New Roman" w:cs="Times New Roman"/>
          <w:sz w:val="28"/>
          <w:szCs w:val="28"/>
          <w:lang w:val="kk-KZ"/>
        </w:rPr>
        <w:t>Мазмұндық блогына кіретін ШМҚ құрамы мен құрылымы сипатталады, құрамдас субқұзыреттіліктер болып: л</w:t>
      </w:r>
      <w:r w:rsidR="00D16BBE" w:rsidRPr="00256CBE">
        <w:rPr>
          <w:rFonts w:ascii="Times New Roman" w:hAnsi="Times New Roman" w:cs="Times New Roman"/>
          <w:sz w:val="28"/>
          <w:szCs w:val="28"/>
        </w:rPr>
        <w:t>ингвопрагматикалық</w:t>
      </w:r>
      <w:r w:rsidR="00D16BBE" w:rsidRPr="00256CBE">
        <w:rPr>
          <w:rFonts w:ascii="Times New Roman" w:hAnsi="Times New Roman" w:cs="Times New Roman"/>
          <w:sz w:val="28"/>
          <w:szCs w:val="28"/>
          <w:lang w:val="kk-KZ"/>
        </w:rPr>
        <w:t xml:space="preserve"> субқұзыреттілік</w:t>
      </w:r>
      <w:r w:rsidRPr="00256CBE">
        <w:rPr>
          <w:rFonts w:ascii="Times New Roman" w:hAnsi="Times New Roman" w:cs="Times New Roman"/>
          <w:sz w:val="28"/>
          <w:szCs w:val="28"/>
          <w:lang w:val="kk-KZ"/>
        </w:rPr>
        <w:t>, ә</w:t>
      </w:r>
      <w:r w:rsidR="00D16BBE" w:rsidRPr="00256CBE">
        <w:rPr>
          <w:rFonts w:ascii="Times New Roman" w:hAnsi="Times New Roman" w:cs="Times New Roman"/>
          <w:sz w:val="28"/>
          <w:szCs w:val="28"/>
          <w:lang w:val="kk-KZ"/>
        </w:rPr>
        <w:t>леуметтік</w:t>
      </w:r>
      <w:r w:rsidRPr="00256CBE">
        <w:rPr>
          <w:rFonts w:ascii="Times New Roman" w:hAnsi="Times New Roman" w:cs="Times New Roman"/>
          <w:sz w:val="28"/>
          <w:szCs w:val="28"/>
          <w:lang w:val="kk-KZ"/>
        </w:rPr>
        <w:t>-</w:t>
      </w:r>
      <w:r w:rsidR="00D16BBE" w:rsidRPr="00256CBE">
        <w:rPr>
          <w:rFonts w:ascii="Times New Roman" w:hAnsi="Times New Roman" w:cs="Times New Roman"/>
          <w:sz w:val="28"/>
          <w:szCs w:val="28"/>
          <w:lang w:val="kk-KZ"/>
        </w:rPr>
        <w:t>мәдени субқұзыреттілік</w:t>
      </w:r>
      <w:r w:rsidRPr="00256CBE">
        <w:rPr>
          <w:rFonts w:ascii="Times New Roman" w:hAnsi="Times New Roman" w:cs="Times New Roman"/>
          <w:sz w:val="28"/>
          <w:szCs w:val="28"/>
          <w:lang w:val="kk-KZ"/>
        </w:rPr>
        <w:t>, а</w:t>
      </w:r>
      <w:r w:rsidR="00D16BBE" w:rsidRPr="00256CBE">
        <w:rPr>
          <w:rFonts w:ascii="Times New Roman" w:hAnsi="Times New Roman" w:cs="Times New Roman"/>
          <w:sz w:val="28"/>
          <w:szCs w:val="28"/>
          <w:lang w:val="kk-KZ"/>
        </w:rPr>
        <w:t>қпараттық</w:t>
      </w:r>
      <w:r w:rsidRPr="00256CBE">
        <w:rPr>
          <w:rFonts w:ascii="Times New Roman" w:hAnsi="Times New Roman" w:cs="Times New Roman"/>
          <w:sz w:val="28"/>
          <w:szCs w:val="28"/>
          <w:lang w:val="kk-KZ"/>
        </w:rPr>
        <w:t>-</w:t>
      </w:r>
      <w:r w:rsidR="00D16BBE" w:rsidRPr="00256CBE">
        <w:rPr>
          <w:rFonts w:ascii="Times New Roman" w:hAnsi="Times New Roman" w:cs="Times New Roman"/>
          <w:sz w:val="28"/>
          <w:szCs w:val="28"/>
          <w:lang w:val="kk-KZ"/>
        </w:rPr>
        <w:t>аналитикалық субқұзыреттілік</w:t>
      </w:r>
      <w:r w:rsidRPr="00256CBE">
        <w:rPr>
          <w:rFonts w:ascii="Times New Roman" w:hAnsi="Times New Roman" w:cs="Times New Roman"/>
          <w:sz w:val="28"/>
          <w:szCs w:val="28"/>
          <w:lang w:val="kk-KZ"/>
        </w:rPr>
        <w:t>, ц</w:t>
      </w:r>
      <w:r w:rsidR="00D16BBE" w:rsidRPr="00256CBE">
        <w:rPr>
          <w:rFonts w:ascii="Times New Roman" w:hAnsi="Times New Roman" w:cs="Times New Roman"/>
          <w:sz w:val="28"/>
          <w:szCs w:val="28"/>
          <w:lang w:val="kk-KZ"/>
        </w:rPr>
        <w:t>ифрлық субқұзыреттілік</w:t>
      </w:r>
      <w:r w:rsidRPr="00256CBE">
        <w:rPr>
          <w:rFonts w:ascii="Times New Roman" w:hAnsi="Times New Roman" w:cs="Times New Roman"/>
          <w:sz w:val="28"/>
          <w:szCs w:val="28"/>
          <w:lang w:val="kk-KZ"/>
        </w:rPr>
        <w:t xml:space="preserve"> кіреді</w:t>
      </w:r>
    </w:p>
    <w:bookmarkEnd w:id="11"/>
    <w:p w14:paraId="1FB6C13F" w14:textId="6565D564" w:rsidR="000E0221" w:rsidRPr="00256CBE" w:rsidRDefault="000E022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Субқұзыреттілік дегеніміз – жалпы құзыреттіліктің құрамдас неғұрлым тар бөлігі, яғни белгілі бір білім, білік және дағдылардың нақты бір қырын сипаттайтын компонент. Құзыреттілік - тұтас жүйе болса, субқұзыреттілік – жүйенің жеке элементтері деп есептейміз.  </w:t>
      </w:r>
    </w:p>
    <w:p w14:paraId="70BE09D6" w14:textId="573EB446"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ШМҚ кең ауқымды құзыреттілік түрі екендігі </w:t>
      </w:r>
      <w:r w:rsidR="00C41D47" w:rsidRPr="00256CBE">
        <w:rPr>
          <w:rFonts w:ascii="Times New Roman" w:hAnsi="Times New Roman" w:cs="Times New Roman"/>
          <w:sz w:val="28"/>
          <w:szCs w:val="28"/>
          <w:lang w:val="kk-KZ"/>
        </w:rPr>
        <w:t>белгілі</w:t>
      </w:r>
      <w:r w:rsidRPr="00256CBE">
        <w:rPr>
          <w:rFonts w:ascii="Times New Roman" w:hAnsi="Times New Roman" w:cs="Times New Roman"/>
          <w:sz w:val="28"/>
          <w:szCs w:val="28"/>
          <w:lang w:val="kk-KZ"/>
        </w:rPr>
        <w:t xml:space="preserve">, әдістемелік </w:t>
      </w:r>
      <w:r w:rsidR="00C41D47" w:rsidRPr="00256CBE">
        <w:rPr>
          <w:rFonts w:ascii="Times New Roman" w:hAnsi="Times New Roman" w:cs="Times New Roman"/>
          <w:sz w:val="28"/>
          <w:szCs w:val="28"/>
          <w:lang w:val="kk-KZ"/>
        </w:rPr>
        <w:t>модельдегі</w:t>
      </w:r>
      <w:r w:rsidRPr="00256CBE">
        <w:rPr>
          <w:rFonts w:ascii="Times New Roman" w:hAnsi="Times New Roman" w:cs="Times New Roman"/>
          <w:sz w:val="28"/>
          <w:szCs w:val="28"/>
          <w:lang w:val="kk-KZ"/>
        </w:rPr>
        <w:t xml:space="preserve"> субқұзыреттіліктер тізіміндегі алғашқы субқұзыреттілік -  </w:t>
      </w:r>
      <w:r w:rsidRPr="00256CBE">
        <w:rPr>
          <w:rFonts w:ascii="Times New Roman" w:hAnsi="Times New Roman" w:cs="Times New Roman"/>
          <w:b/>
          <w:bCs/>
          <w:sz w:val="28"/>
          <w:szCs w:val="28"/>
          <w:lang w:val="kk-KZ"/>
        </w:rPr>
        <w:t>лингвопрагматикалық субқұзыреттілік</w:t>
      </w:r>
      <w:r w:rsidRPr="00256CBE">
        <w:rPr>
          <w:rFonts w:ascii="Times New Roman" w:hAnsi="Times New Roman" w:cs="Times New Roman"/>
          <w:sz w:val="28"/>
          <w:szCs w:val="28"/>
          <w:lang w:val="kk-KZ"/>
        </w:rPr>
        <w:t xml:space="preserve"> (грек. pragma-әрекет). Бұл бағыт бойынша жүргізілген зерттеулер нәтижесінде «лингвопрагматикалық субқұзыреттіліктің – туындаған белгілі бір коммуникативті жағдаяттарда қолданысқа енгізілетін тілдік бірліктердің қарым-қатынас контекстінде мақсаттық ерекшеліктерімен қатар тілдің қатысым үдерісіндегі қызметін түсінуді қамтамасыз ететінін анықтадық. </w:t>
      </w:r>
    </w:p>
    <w:p w14:paraId="4028AC33" w14:textId="77777777" w:rsidR="001F22FB"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Журналистердің қызметі ақпаратқа аналитикалық талдау жасау, фактчекинг, мазмұнын түсініп, қажетті мәліметті саралап, медиа өнім түрінде өндіруге негізделеді. Осы орайда қолданысқа түсетін тілдік бірліктердің </w:t>
      </w:r>
      <w:r w:rsidRPr="00256CBE">
        <w:rPr>
          <w:rFonts w:ascii="Times New Roman" w:hAnsi="Times New Roman" w:cs="Times New Roman"/>
          <w:sz w:val="28"/>
          <w:szCs w:val="28"/>
          <w:lang w:val="kk-KZ"/>
        </w:rPr>
        <w:lastRenderedPageBreak/>
        <w:t xml:space="preserve">прагматикалық қызметіне жүгінеміз, себебі, прагматиканың негізгі бағыты тілдік қатысымда, үдерістің қатысушылары арасында және контекст арсасындағы қарым-қатынастың ерекшеліктерін анықтайды. Осы мәселені нақтылау үшін лингвопрагматиканың келесі аспектілеріне тоқталып өтейік: </w:t>
      </w:r>
      <w:r w:rsidR="005F646E" w:rsidRPr="00256CBE">
        <w:rPr>
          <w:rFonts w:ascii="Times New Roman" w:hAnsi="Times New Roman" w:cs="Times New Roman"/>
          <w:sz w:val="28"/>
          <w:szCs w:val="28"/>
          <w:lang w:val="kk-KZ"/>
        </w:rPr>
        <w:t xml:space="preserve"> </w:t>
      </w:r>
    </w:p>
    <w:p w14:paraId="3EDB38FC" w14:textId="77777777" w:rsidR="001F22FB" w:rsidRPr="00256CBE" w:rsidRDefault="001F22F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D16BBE" w:rsidRPr="00256CBE">
        <w:rPr>
          <w:rFonts w:ascii="Times New Roman" w:hAnsi="Times New Roman" w:cs="Times New Roman"/>
          <w:sz w:val="28"/>
          <w:szCs w:val="28"/>
          <w:lang w:val="kk-KZ"/>
        </w:rPr>
        <w:t>сөйлеу әрекеттері – ақпаратпен бөлісушінің ой-ниетін тіл арқылы жүзеге асыру жолдарын зерттейді (өтініш, сұрақ-жауап, бұйрық т.с.с);</w:t>
      </w:r>
      <w:r w:rsidR="005F646E" w:rsidRPr="00256CBE">
        <w:rPr>
          <w:rFonts w:ascii="Times New Roman" w:hAnsi="Times New Roman" w:cs="Times New Roman"/>
          <w:sz w:val="28"/>
          <w:szCs w:val="28"/>
          <w:lang w:val="kk-KZ"/>
        </w:rPr>
        <w:t xml:space="preserve"> </w:t>
      </w:r>
    </w:p>
    <w:p w14:paraId="772B115F" w14:textId="77777777" w:rsidR="001F22FB" w:rsidRPr="00256CBE" w:rsidRDefault="001F22F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w:t>
      </w:r>
      <w:r w:rsidR="00D16BBE" w:rsidRPr="00256CBE">
        <w:rPr>
          <w:rFonts w:ascii="Times New Roman" w:hAnsi="Times New Roman" w:cs="Times New Roman"/>
          <w:sz w:val="28"/>
          <w:szCs w:val="28"/>
          <w:lang w:val="kk-KZ"/>
        </w:rPr>
        <w:t>контекстілік – қарым-қатынасқа қатысушылардың ортасына, әлеуметтік рөлдеріне байланысты қолданылатын тілдік бірліктердің өзгері мен бейімделуін қадағалайды;</w:t>
      </w:r>
      <w:r w:rsidR="005F646E" w:rsidRPr="00256CBE">
        <w:rPr>
          <w:rFonts w:ascii="Times New Roman" w:hAnsi="Times New Roman" w:cs="Times New Roman"/>
          <w:sz w:val="28"/>
          <w:szCs w:val="28"/>
          <w:lang w:val="kk-KZ"/>
        </w:rPr>
        <w:t xml:space="preserve"> </w:t>
      </w:r>
    </w:p>
    <w:p w14:paraId="075005E4" w14:textId="77777777" w:rsidR="001F22FB" w:rsidRPr="00256CBE" w:rsidRDefault="001F22F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5F646E" w:rsidRPr="00256CBE">
        <w:rPr>
          <w:rFonts w:ascii="Times New Roman" w:hAnsi="Times New Roman" w:cs="Times New Roman"/>
          <w:sz w:val="28"/>
          <w:szCs w:val="28"/>
          <w:lang w:val="kk-KZ"/>
        </w:rPr>
        <w:t>қ</w:t>
      </w:r>
      <w:r w:rsidR="00D16BBE" w:rsidRPr="00256CBE">
        <w:rPr>
          <w:rFonts w:ascii="Times New Roman" w:hAnsi="Times New Roman" w:cs="Times New Roman"/>
          <w:sz w:val="28"/>
          <w:szCs w:val="28"/>
          <w:lang w:val="kk-KZ"/>
        </w:rPr>
        <w:t>арым-қатынас құрылымының локутивтілік, иллокутивтілік, перлокутивтілік тұрғысынан қарастыру:</w:t>
      </w:r>
      <w:r w:rsidR="005F646E" w:rsidRPr="00256CBE">
        <w:rPr>
          <w:rFonts w:ascii="Times New Roman" w:hAnsi="Times New Roman" w:cs="Times New Roman"/>
          <w:sz w:val="28"/>
          <w:szCs w:val="28"/>
          <w:lang w:val="kk-KZ"/>
        </w:rPr>
        <w:t xml:space="preserve"> л</w:t>
      </w:r>
      <w:r w:rsidR="00D16BBE" w:rsidRPr="00256CBE">
        <w:rPr>
          <w:rFonts w:ascii="Times New Roman" w:hAnsi="Times New Roman" w:cs="Times New Roman"/>
          <w:sz w:val="28"/>
          <w:szCs w:val="28"/>
          <w:lang w:val="kk-KZ"/>
        </w:rPr>
        <w:t>окуция- ойды тілдік бірліктерде тұжырымдау;</w:t>
      </w:r>
      <w:r w:rsidR="005F646E" w:rsidRPr="00256CBE">
        <w:rPr>
          <w:rFonts w:ascii="Times New Roman" w:hAnsi="Times New Roman" w:cs="Times New Roman"/>
          <w:sz w:val="28"/>
          <w:szCs w:val="28"/>
          <w:lang w:val="kk-KZ"/>
        </w:rPr>
        <w:t xml:space="preserve"> и</w:t>
      </w:r>
      <w:r w:rsidR="00D16BBE" w:rsidRPr="00256CBE">
        <w:rPr>
          <w:rFonts w:ascii="Times New Roman" w:hAnsi="Times New Roman" w:cs="Times New Roman"/>
          <w:sz w:val="28"/>
          <w:szCs w:val="28"/>
          <w:lang w:val="kk-KZ"/>
        </w:rPr>
        <w:t>ллокуция – айтылымға ниет (мысалы: сұрақ-жауап, мақала, бұйрық)</w:t>
      </w:r>
      <w:r w:rsidR="005F646E" w:rsidRPr="00256CBE">
        <w:rPr>
          <w:rFonts w:ascii="Times New Roman" w:hAnsi="Times New Roman" w:cs="Times New Roman"/>
          <w:sz w:val="28"/>
          <w:szCs w:val="28"/>
          <w:lang w:val="kk-KZ"/>
        </w:rPr>
        <w:t>; п</w:t>
      </w:r>
      <w:r w:rsidR="00D16BBE" w:rsidRPr="00256CBE">
        <w:rPr>
          <w:rFonts w:ascii="Times New Roman" w:hAnsi="Times New Roman" w:cs="Times New Roman"/>
          <w:sz w:val="28"/>
          <w:szCs w:val="28"/>
          <w:lang w:val="kk-KZ"/>
        </w:rPr>
        <w:t>ерлокуция – айтылымның тыңдаушыға тигізетін әсері;</w:t>
      </w:r>
      <w:r w:rsidR="005F646E" w:rsidRPr="00256CBE">
        <w:rPr>
          <w:rFonts w:ascii="Times New Roman" w:hAnsi="Times New Roman" w:cs="Times New Roman"/>
          <w:sz w:val="28"/>
          <w:szCs w:val="28"/>
          <w:lang w:val="kk-KZ"/>
        </w:rPr>
        <w:t xml:space="preserve"> </w:t>
      </w:r>
    </w:p>
    <w:p w14:paraId="632303DD" w14:textId="77777777" w:rsidR="001F22FB" w:rsidRPr="00256CBE" w:rsidRDefault="001F22F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D16BBE" w:rsidRPr="00256CBE">
        <w:rPr>
          <w:rFonts w:ascii="Times New Roman" w:hAnsi="Times New Roman" w:cs="Times New Roman"/>
          <w:sz w:val="28"/>
          <w:szCs w:val="28"/>
          <w:lang w:val="kk-KZ"/>
        </w:rPr>
        <w:t>сендіру прагматикасы – риторикалық әдістер мен жасырын мағыналар арқылы адресатқа әсер ету стратегияларын зерттеу.</w:t>
      </w:r>
      <w:r w:rsidR="005F646E" w:rsidRPr="00256CBE">
        <w:rPr>
          <w:rFonts w:ascii="Times New Roman" w:hAnsi="Times New Roman" w:cs="Times New Roman"/>
          <w:sz w:val="28"/>
          <w:szCs w:val="28"/>
          <w:lang w:val="kk-KZ"/>
        </w:rPr>
        <w:t xml:space="preserve"> </w:t>
      </w:r>
    </w:p>
    <w:p w14:paraId="4ADE8C2C" w14:textId="65A41769" w:rsidR="00D16BBE" w:rsidRPr="00256CBE" w:rsidRDefault="00D16BB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Лингвопрагматика тілдік қарым-қатынастың лингвистикалық ережелерін жасап, жүйелі түрде қадағалануна жауапты, егер сол ережелер сақталса, тілдік қарым-қатынас сәтті жүзеге асады. Жоғарыда берілген ақпаратқа сай лингвопрагматикалық субқұзыреттіліктің қалыптастырылуы жоспарланған «шеттілдік медиакоммуникативті құзыреттілік» құрамында болуы міндетті және қажеттілігі жоғары субқұзыреттілік екеніне көзіміз жетті. </w:t>
      </w:r>
    </w:p>
    <w:p w14:paraId="56B4407C" w14:textId="55FC54A0" w:rsidR="00D16BBE" w:rsidRPr="00256CBE" w:rsidRDefault="00D16BBE"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Әдістемелік үлігімізде берілген ШМҚ құрамындағы келесі субқұзыреттілік - </w:t>
      </w:r>
      <w:r w:rsidRPr="00256CBE">
        <w:rPr>
          <w:rFonts w:ascii="Times New Roman" w:hAnsi="Times New Roman" w:cs="Times New Roman"/>
          <w:b/>
          <w:bCs/>
          <w:sz w:val="28"/>
          <w:szCs w:val="28"/>
          <w:lang w:val="kk-KZ"/>
        </w:rPr>
        <w:t>әлеуметтік мәдени субқұзыреттілік</w:t>
      </w:r>
      <w:r w:rsidRPr="00256CBE">
        <w:rPr>
          <w:rFonts w:ascii="Times New Roman" w:hAnsi="Times New Roman" w:cs="Times New Roman"/>
          <w:sz w:val="28"/>
          <w:szCs w:val="28"/>
          <w:lang w:val="kk-KZ"/>
        </w:rPr>
        <w:t>. Тіл үйрену барысын қоғамдық және мәдени бағыттардан бөлек қарастыру мүмкін емес екендігімен барлығымыз келісеміз. Құнанбаева С.С. еңбектерінде кездесіп, тіл-мәдениет-тұлға деген жолдардан қолдау табатындығын аңғардық [1</w:t>
      </w:r>
      <w:r w:rsidR="005A3385" w:rsidRPr="00256CBE">
        <w:rPr>
          <w:rFonts w:ascii="Times New Roman" w:hAnsi="Times New Roman" w:cs="Times New Roman"/>
          <w:sz w:val="28"/>
          <w:szCs w:val="28"/>
          <w:lang w:val="kk-KZ"/>
        </w:rPr>
        <w:t>5</w:t>
      </w:r>
      <w:r w:rsidRPr="00256CBE">
        <w:rPr>
          <w:rFonts w:ascii="Times New Roman" w:hAnsi="Times New Roman" w:cs="Times New Roman"/>
          <w:sz w:val="28"/>
          <w:szCs w:val="28"/>
          <w:lang w:val="kk-KZ"/>
        </w:rPr>
        <w:t>2]. Кез келген тіл үйренушілерден тілдік білімі мен қатар меңгеріліп жатқан тілде сөйлеуші елдің мәдениетінен хабардар болу талап етіледі. Тіл мен мәдениеттің байланысы Кульг</w:t>
      </w:r>
      <w:r w:rsidR="00702CFD" w:rsidRPr="00256CBE">
        <w:rPr>
          <w:rFonts w:ascii="Times New Roman" w:hAnsi="Times New Roman" w:cs="Times New Roman"/>
          <w:sz w:val="28"/>
          <w:szCs w:val="28"/>
          <w:lang w:val="kk-KZ"/>
        </w:rPr>
        <w:t>и</w:t>
      </w:r>
      <w:r w:rsidRPr="00256CBE">
        <w:rPr>
          <w:rFonts w:ascii="Times New Roman" w:hAnsi="Times New Roman" w:cs="Times New Roman"/>
          <w:sz w:val="28"/>
          <w:szCs w:val="28"/>
          <w:lang w:val="kk-KZ"/>
        </w:rPr>
        <w:t>льдинова Т.А. ғылыми мақаласында да орын табады. Автор бұл құбылысқа деген назардың артуын тіл мен мәдениетті үйренушілердің білім беру үдерісінің мазмұны мен мақсатына өзгерістер енгізілуінде деген пікрімен бөліскен [1</w:t>
      </w:r>
      <w:r w:rsidR="005A3385" w:rsidRPr="00256CBE">
        <w:rPr>
          <w:rFonts w:ascii="Times New Roman" w:hAnsi="Times New Roman" w:cs="Times New Roman"/>
          <w:sz w:val="28"/>
          <w:szCs w:val="28"/>
          <w:lang w:val="kk-KZ"/>
        </w:rPr>
        <w:t>5</w:t>
      </w:r>
      <w:r w:rsidRPr="00256CBE">
        <w:rPr>
          <w:rFonts w:ascii="Times New Roman" w:hAnsi="Times New Roman" w:cs="Times New Roman"/>
          <w:sz w:val="28"/>
          <w:szCs w:val="28"/>
          <w:lang w:val="kk-KZ"/>
        </w:rPr>
        <w:t xml:space="preserve">3].  Журналистердің тек отандық ақпарат көздерімен ғана емес шетелдік ақпарат көздеріне жүгінуі бұл мәселеге деген назардың ұлғайтылу керек екендігіне көз жеткізеді. ШМҚ құрамын анықтау барысында көптеген ақпарат көздері қарастырылды және субқұзыреттіліктің бұл түрін үлгімізге енгізерден бұрын оның әдістемедегі қызметіне тоқталдық. ШМҚ бөлігі ретіндегі әлеуметтік мәдени субқұзыреттілік тілін меңгеруші елдің әлеуметтік және ұлттық ерекшеліктерін, сондай-ақ белігілі бір тілдік ортадағы қарым-қатынас нормаларын ескере отырып медиа хабарламаларды қабылдау, талдау және кәсіби мақсаттарда пайдалану қабілеті болып табылады. Бұл субқұзыреттілік табысты медиакоммуникация барысында маңызды рөл атқарады, өйткені медиа орта мәдениетаралық өзара әрекеттесуді қамтиды және қоғамдар мен мәдениеттер арасындағы құндылықтар, дәстүрлер мен әлеуметтік контексттердегі айырмашылықтарды түсінуді талап етеді. Әлеуметтік мәдени субқұзыреттіліктің негізгі элементтері: </w:t>
      </w:r>
    </w:p>
    <w:p w14:paraId="5C1AC058" w14:textId="77777777" w:rsidR="00D16BBE" w:rsidRPr="00256CBE" w:rsidRDefault="00D16BBE" w:rsidP="0048121F">
      <w:pPr>
        <w:pStyle w:val="a4"/>
        <w:numPr>
          <w:ilvl w:val="0"/>
          <w:numId w:val="20"/>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мәдени хабардарлық – зерттеу нысаны болып табылатын елдің әдет-ғұрпы, салт-дәстүрі, мінез-құлық нормалары және әлеуметтік интституттары жайлы ақпараттан хабардар болуы; </w:t>
      </w:r>
    </w:p>
    <w:p w14:paraId="0951CE02" w14:textId="6D440105" w:rsidR="00D16BBE" w:rsidRPr="00256CBE" w:rsidRDefault="00D16BBE" w:rsidP="0048121F">
      <w:pPr>
        <w:pStyle w:val="a4"/>
        <w:numPr>
          <w:ilvl w:val="0"/>
          <w:numId w:val="20"/>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мәдени толеранттылық – мәдени айырмашылықтарды түсіну, құрметтеу,</w:t>
      </w:r>
      <w:r w:rsidR="008137E8"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мәдени контекстке байланысты медиаөнімнің мазмұнын бейімдеу</w:t>
      </w:r>
      <w:r w:rsidR="008137E8" w:rsidRPr="00256CBE">
        <w:rPr>
          <w:rFonts w:ascii="Times New Roman" w:hAnsi="Times New Roman" w:cs="Times New Roman"/>
          <w:sz w:val="28"/>
          <w:szCs w:val="28"/>
          <w:lang w:val="kk-KZ"/>
        </w:rPr>
        <w:t>;</w:t>
      </w:r>
    </w:p>
    <w:p w14:paraId="2258D4A2" w14:textId="77777777" w:rsidR="00D16BBE" w:rsidRPr="00256CBE" w:rsidRDefault="00D16BBE" w:rsidP="0048121F">
      <w:pPr>
        <w:pStyle w:val="a4"/>
        <w:numPr>
          <w:ilvl w:val="0"/>
          <w:numId w:val="20"/>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әлеуметтік нормалар және олардың БАҚ құралдарында бейнесін талапқа сай (корректно) ұсыну – әлеуметтік рөлдер мен статустарды, стереотиптерді және олардың медиа қарым-қатынасқа әсерін білу, сонымен қатар медиа дискурстың ерекшеліктерін ескеру (мысалы: жаңалықтарды, юморды немесе жарнама ұсыну стиліндегі айырмашылық).</w:t>
      </w:r>
    </w:p>
    <w:p w14:paraId="44E1FD47" w14:textId="77777777" w:rsidR="00D16BBE" w:rsidRPr="00256CBE" w:rsidRDefault="00D16BBE" w:rsidP="0048121F">
      <w:pPr>
        <w:pStyle w:val="a4"/>
        <w:numPr>
          <w:ilvl w:val="0"/>
          <w:numId w:val="20"/>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лингвомәдени хабардарлық – тіл мен мәдениет байланысын түсіну: фразеологиялық бірліктер, идиомалардың қолданысын, мәтіндерде кездесетін ұлттық, мәдени менталитет ерекшеліктеріне байланысты жасырын мағыналарды ажырата білу;</w:t>
      </w:r>
    </w:p>
    <w:p w14:paraId="2CBE7000" w14:textId="77777777" w:rsidR="00D16BBE" w:rsidRPr="00256CBE" w:rsidRDefault="00D16BBE" w:rsidP="0048121F">
      <w:pPr>
        <w:pStyle w:val="a4"/>
        <w:numPr>
          <w:ilvl w:val="0"/>
          <w:numId w:val="20"/>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медиа хабарламалардың поликодын анықтау – ақпарат көздерінде кездесетін вербальды элементтермен қатар вербальды емес (графика, түс, музыка) элементтерді, көрнекі және лингвистикалық компоненттер өзара әрекеттесетін мультимодальды  мәтіндерді түсіну және түсіндіре білу.</w:t>
      </w:r>
    </w:p>
    <w:p w14:paraId="20DB765C" w14:textId="3518F84F" w:rsidR="00D16BBE" w:rsidRPr="00256CBE" w:rsidRDefault="00D16BBE" w:rsidP="0048121F">
      <w:pPr>
        <w:pStyle w:val="a4"/>
        <w:numPr>
          <w:ilvl w:val="0"/>
          <w:numId w:val="20"/>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медиа этикасы – қоғам түрлілігіне сай тілдік қарым-қатынасты реттейтін этикалық стандарттар мен ұстанымдарды білу. Осылайша, әлеуметтік мәдени субқұзыреттілік тіл, мәдениет және медиадискурс арасындағы байланыстырушы рөл атқарады, бұл медиамәтіндерді тиімді қабылдауға және түсіндіруге ғана емес, сонымен қатар оларды өндіруге белсенді мүмкіндік береді. </w:t>
      </w:r>
    </w:p>
    <w:p w14:paraId="1E587068" w14:textId="77777777" w:rsidR="00D16BBE" w:rsidRPr="00256CBE" w:rsidRDefault="00D16BBE"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Болашақ журналистердің ШМҚ бір бөлігі ретіндегі </w:t>
      </w:r>
      <w:r w:rsidRPr="00256CBE">
        <w:rPr>
          <w:rFonts w:ascii="Times New Roman" w:hAnsi="Times New Roman" w:cs="Times New Roman"/>
          <w:b/>
          <w:bCs/>
          <w:sz w:val="28"/>
          <w:szCs w:val="28"/>
          <w:lang w:val="kk-KZ"/>
        </w:rPr>
        <w:t>ақпараттық-аналитикалық субқұзыреттілігі</w:t>
      </w:r>
      <w:r w:rsidRPr="00256CBE">
        <w:rPr>
          <w:rFonts w:ascii="Times New Roman" w:hAnsi="Times New Roman" w:cs="Times New Roman"/>
          <w:sz w:val="28"/>
          <w:szCs w:val="28"/>
          <w:lang w:val="kk-KZ"/>
        </w:rPr>
        <w:t xml:space="preserve"> – бұл медиа ортада ақпаратпен тиімді жұмыс істеу, оны талдау, бағалау және кәсіби міндеттерді ескере отырып пайдалана білу, сондай-ақ бұл субқұзыреттілік шетел тіліндегі БАҚ материалдарын іздеу, өңдеу, түсіндіру және сыни тұрғыдан бағалау және оларды мақсатты аудиторияға бейімдеу сияқты әрекеттерге жауапты. Ақпараттық-аналитикалық субқұзыреттіліктің негізгі компоненттері: </w:t>
      </w:r>
    </w:p>
    <w:p w14:paraId="41DCF61C" w14:textId="77777777" w:rsidR="00D16BBE" w:rsidRPr="00256CBE" w:rsidRDefault="00D16BBE" w:rsidP="0048121F">
      <w:pPr>
        <w:pStyle w:val="a4"/>
        <w:numPr>
          <w:ilvl w:val="0"/>
          <w:numId w:val="2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ақпараттық сауаттылық – шетел тіліндегі әртүрлі ақпарат көздерінен (жаңалықтар, репортаждар, сұхбаттар, аналитикалық мақалалар т.б.) ақпаратты табу, алу және жүйелеу, сонымен қатар, мәліметтерді іздеу және өңдеу үшін цифрлық құралдарды пайдалану дағдылары;</w:t>
      </w:r>
    </w:p>
    <w:p w14:paraId="54DA7014" w14:textId="77777777" w:rsidR="00D16BBE" w:rsidRPr="00256CBE" w:rsidRDefault="00D16BBE" w:rsidP="0048121F">
      <w:pPr>
        <w:pStyle w:val="a4"/>
        <w:numPr>
          <w:ilvl w:val="0"/>
          <w:numId w:val="2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ақпараттық аналитикалық, салыстырмалы және критикалық саралау – медиамәтіннің мазмұнын саралау барысында негізгі идеяны, аргументті аналитикалық талдау және декеркөздердің сенімділігін, объективтілігі мен манипуляциялық әлеуетін (мысалы үгіт-насихат, фэйк ақпарат, біржақтылық) тану;  </w:t>
      </w:r>
    </w:p>
    <w:p w14:paraId="5B0A9C49" w14:textId="38815624" w:rsidR="00D16BBE" w:rsidRPr="00256CBE" w:rsidRDefault="00D16BBE" w:rsidP="0048121F">
      <w:pPr>
        <w:pStyle w:val="a4"/>
        <w:numPr>
          <w:ilvl w:val="0"/>
          <w:numId w:val="21"/>
        </w:numPr>
        <w:spacing w:after="0" w:line="240" w:lineRule="auto"/>
        <w:ind w:left="0" w:firstLine="567"/>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ақпаратты болжау және кәсіби бейімдеу  – шетел тіліндегі мәтіндерді талдап қана қоймай, жинақталған мәліметтер негізінде оқиғалардың дамуын болжау мүмкіндігі, сонымен қатар медиамәтіннің мазмұны мен хабарлама мақсатын жоғалтпай жергілікті аудитория сұранысына бейімдей білу. Қазіргі журналистер кез-келген ақпарат көзін, мәліметті кәсіби іріктеу, талдау және </w:t>
      </w:r>
      <w:r w:rsidRPr="00256CBE">
        <w:rPr>
          <w:rFonts w:ascii="Times New Roman" w:hAnsi="Times New Roman" w:cs="Times New Roman"/>
          <w:sz w:val="28"/>
          <w:szCs w:val="28"/>
          <w:lang w:val="kk-KZ"/>
        </w:rPr>
        <w:lastRenderedPageBreak/>
        <w:t>фактчекинг дағдалырын қажет ететін жаһандық ақпараттық ортада қызмет атқарады. Ақпараттық-аналитикалық субқұзыреттілік болашақ журналистерге мәліметті тек тұтынушы санатында ғана емес, сонымен қатар кәсіби ақпараттық талдаушы болуға мүмкіндік береді деген пікірді ұстанамыз. Жоғарыда берілген ақпаратқа сай субқұзыреттіліктің бұл түрі  көптілді медиа ортада ақпаратпен жұмыс істеу үшін қажетті когнитивтік, лингвистикалық және кәсіби дағдаларды біріктіреді</w:t>
      </w:r>
      <w:r w:rsidR="00AC059B"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 </w:t>
      </w:r>
    </w:p>
    <w:p w14:paraId="411A8160" w14:textId="4748C7AB" w:rsidR="00D16BBE" w:rsidRPr="00256CBE" w:rsidRDefault="00D16BBE" w:rsidP="00746AEA">
      <w:pPr>
        <w:spacing w:after="0" w:line="240" w:lineRule="auto"/>
        <w:ind w:firstLine="567"/>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ШМҚ құрамындағы төртінші субқұзыреттілік - </w:t>
      </w:r>
      <w:r w:rsidRPr="00256CBE">
        <w:rPr>
          <w:rFonts w:ascii="Times New Roman" w:hAnsi="Times New Roman" w:cs="Times New Roman"/>
          <w:b/>
          <w:bCs/>
          <w:sz w:val="28"/>
          <w:szCs w:val="28"/>
          <w:lang w:val="kk-KZ"/>
        </w:rPr>
        <w:t>цифрлық субқұзыреттілік</w:t>
      </w:r>
      <w:r w:rsidRPr="00256CBE">
        <w:rPr>
          <w:rFonts w:ascii="Times New Roman" w:hAnsi="Times New Roman" w:cs="Times New Roman"/>
          <w:sz w:val="28"/>
          <w:szCs w:val="28"/>
          <w:lang w:val="kk-KZ"/>
        </w:rPr>
        <w:t>. Бұл құзыреттілік түрі журналистердің кәсіби бағыты қажет ететін негізгі құзыретті</w:t>
      </w:r>
      <w:r w:rsidR="004203BA" w:rsidRPr="00256CBE">
        <w:rPr>
          <w:rFonts w:ascii="Times New Roman" w:hAnsi="Times New Roman" w:cs="Times New Roman"/>
          <w:sz w:val="28"/>
          <w:szCs w:val="28"/>
          <w:lang w:val="kk-KZ"/>
        </w:rPr>
        <w:t>лік</w:t>
      </w:r>
      <w:r w:rsidRPr="00256CBE">
        <w:rPr>
          <w:rFonts w:ascii="Times New Roman" w:hAnsi="Times New Roman" w:cs="Times New Roman"/>
          <w:sz w:val="28"/>
          <w:szCs w:val="28"/>
          <w:lang w:val="kk-KZ"/>
        </w:rPr>
        <w:t>тердің қатарында. Қазіргі дамушы қоғамда цифрлендіру үдерісінің жетістіктеріне жүгінбей қызмет атқару өте қиын, әсіресе БАҚ өкілдеріне. Бұған себеп, БАҚ өкілдерінің ақпарат алу көздерінде, цифрлық технологиялар дамыған заманда оларға деген қажеттілік өте жоғары, сәйкесінш</w:t>
      </w:r>
      <w:r w:rsidR="00697D16" w:rsidRPr="00256CBE">
        <w:rPr>
          <w:rFonts w:ascii="Times New Roman" w:hAnsi="Times New Roman" w:cs="Times New Roman"/>
          <w:sz w:val="28"/>
          <w:szCs w:val="28"/>
          <w:lang w:val="kk-KZ"/>
        </w:rPr>
        <w:t>е</w:t>
      </w:r>
      <w:r w:rsidRPr="00256CBE">
        <w:rPr>
          <w:rFonts w:ascii="Times New Roman" w:hAnsi="Times New Roman" w:cs="Times New Roman"/>
          <w:sz w:val="28"/>
          <w:szCs w:val="28"/>
          <w:lang w:val="kk-KZ"/>
        </w:rPr>
        <w:t xml:space="preserve"> ол цифрлық технологиялармен жұмыс істей алушы мамандарға деген сұраныс жоғарылайды. Цифрлық субқұзыреттілік – медиа контентті талдау, өңдеу, өндіру мен тарату үшін цифрлық технологиялар мен құралдарды тиімді пайдалану қабілеті болып табылады. Ол цифрлық ақпарат көздерімен жұмыс істеудегі техникалық дағдыларды да, олардың медиа кеңістік пен коммуникацияға әсері туралы хабардарлықты да қамтиды. Цифрлық субқұзыреттіліктің негізгі компоненттері: </w:t>
      </w:r>
    </w:p>
    <w:p w14:paraId="30E20616" w14:textId="4284C645" w:rsidR="00D16BBE" w:rsidRPr="00256CBE" w:rsidRDefault="00D16BBE" w:rsidP="0048121F">
      <w:pPr>
        <w:pStyle w:val="a4"/>
        <w:numPr>
          <w:ilvl w:val="0"/>
          <w:numId w:val="22"/>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цифрлық құралдармен жұмыс – сантүрлі бағыт бойынша мәтіндерді жазу, өңдеу және жариялау үшін бағдарламалық құралдар мен платформаларды (контент басқару жүйелері,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контент редакторлары т.б.) пайдалану қабілеті. Сонымен қатар, инфографикамен жұмыс істеу, бейне өңдеу, подкасттарды және интерактивті медиаөнімдерді жасау құралдарымен жұмыс істей алу қабілеті де субқұзыреттіліктің дағдылар тізімінде;</w:t>
      </w:r>
    </w:p>
    <w:p w14:paraId="6A103509" w14:textId="77777777" w:rsidR="00D16BBE" w:rsidRPr="00256CBE" w:rsidRDefault="00D16BBE" w:rsidP="0048121F">
      <w:pPr>
        <w:pStyle w:val="a4"/>
        <w:numPr>
          <w:ilvl w:val="0"/>
          <w:numId w:val="22"/>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цифрлық қауіпсіздік – деректерді, ақпараттың құпиялылығын қорғау принциптерін, аккаунт қауіпсіздігін сақтау және ақпараттық шабуылға, кибер шабуылға қарсы тұру, фейк ақпараттың заңсыз таралуын тоқтату қабілеті;</w:t>
      </w:r>
    </w:p>
    <w:p w14:paraId="720FAB0B" w14:textId="77777777" w:rsidR="006B089E" w:rsidRPr="00256CBE" w:rsidRDefault="00D16BBE" w:rsidP="0048121F">
      <w:pPr>
        <w:pStyle w:val="a4"/>
        <w:numPr>
          <w:ilvl w:val="0"/>
          <w:numId w:val="22"/>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медиа кеңістігінің мониторингі – медиа материалдардың танымалдылығы, мақсатты аудитория мен трендтер (Google Analytics,</w:t>
      </w:r>
      <w:r w:rsidR="00E968D6"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әлеуметтік метрика т.б.) туралы деректерді талдау құралдардың,</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SEO оңтайландыру және мазмұнмен жұмыс алгоритмдерімен жұмыс жасайтын құралдардың қолданысында тек қарапайым қолданушы деңгейінде емес, тәжірибелі қолданушы санатында болу. Жоғарыда көрсетілген дағд</w:t>
      </w:r>
      <w:r w:rsidR="00E968D6"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ларды меңгерген маман ақпараттың қолжетімділігін, медиаконтенттің жаһанданған қоғам талаптары мен трендтеріне сәйкестігін, ақпараттың мазмұндық сапасын қамтамасыз ете алуға мүмкіншілігі болады деген пікірдеміз. Цифрлық субқұзыреттілік б</w:t>
      </w:r>
      <w:r w:rsidR="0033121E" w:rsidRPr="00256CBE">
        <w:rPr>
          <w:rFonts w:ascii="Times New Roman" w:hAnsi="Times New Roman" w:cs="Times New Roman"/>
          <w:sz w:val="28"/>
          <w:szCs w:val="28"/>
          <w:lang w:val="kk-KZ"/>
        </w:rPr>
        <w:t>о</w:t>
      </w:r>
      <w:r w:rsidRPr="00256CBE">
        <w:rPr>
          <w:rFonts w:ascii="Times New Roman" w:hAnsi="Times New Roman" w:cs="Times New Roman"/>
          <w:sz w:val="28"/>
          <w:szCs w:val="28"/>
          <w:lang w:val="kk-KZ"/>
        </w:rPr>
        <w:t xml:space="preserve">лашақ журналистердің кәсіби қызметінде икемділік, тиімділік және бейімделушілікті қамтамасыз ете отырып, медиа-кеңістікті цифрландырудағы табысты жұмыстың негізін құрайды. </w:t>
      </w:r>
    </w:p>
    <w:p w14:paraId="37C7C4E7" w14:textId="26F3CD17" w:rsidR="00B84839" w:rsidRPr="00256CBE" w:rsidRDefault="0088205F" w:rsidP="006B089E">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журналистердің шеттілдік медиакоммуникативті құзыреттілігін қалыптастыру</w:t>
      </w:r>
      <w:r w:rsidR="00CE4871"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субқұзыреттіліктер арқылы жүзеге асу мәселесіне </w:t>
      </w:r>
      <w:r w:rsidR="009D2F2C" w:rsidRPr="00256CBE">
        <w:rPr>
          <w:rFonts w:ascii="Times New Roman" w:hAnsi="Times New Roman" w:cs="Times New Roman"/>
          <w:sz w:val="28"/>
          <w:szCs w:val="28"/>
          <w:lang w:val="kk-KZ"/>
        </w:rPr>
        <w:t>қалыптасу критерийлерін</w:t>
      </w:r>
      <w:r w:rsidR="00656E6B" w:rsidRPr="00256CBE">
        <w:rPr>
          <w:rFonts w:ascii="Times New Roman" w:hAnsi="Times New Roman" w:cs="Times New Roman"/>
          <w:sz w:val="28"/>
          <w:szCs w:val="28"/>
          <w:lang w:val="kk-KZ"/>
        </w:rPr>
        <w:t>ің Кәсіби стандарт, Білім беру бағдарламасы, типтік бағдарлама мазмұндарымен сәйкестендіре отырып жалпы бағалау кестесі ұсынылды</w:t>
      </w:r>
      <w:r w:rsidR="009F0FDB" w:rsidRPr="00256CBE">
        <w:rPr>
          <w:rFonts w:ascii="Times New Roman" w:hAnsi="Times New Roman" w:cs="Times New Roman"/>
          <w:sz w:val="28"/>
          <w:szCs w:val="28"/>
          <w:lang w:val="kk-KZ"/>
        </w:rPr>
        <w:t xml:space="preserve"> (</w:t>
      </w:r>
      <w:r w:rsidR="009F0FDB" w:rsidRPr="00256CBE">
        <w:rPr>
          <w:rFonts w:ascii="Times New Roman" w:eastAsia="Calibri" w:hAnsi="Times New Roman" w:cs="Times New Roman"/>
          <w:sz w:val="28"/>
          <w:szCs w:val="28"/>
          <w:lang w:val="kk-KZ"/>
        </w:rPr>
        <w:t xml:space="preserve">Кесте </w:t>
      </w:r>
      <w:r w:rsidR="009F0FDB" w:rsidRPr="00256CBE">
        <w:rPr>
          <w:rFonts w:ascii="Times New Roman" w:eastAsia="Calibri" w:hAnsi="Times New Roman" w:cs="Times New Roman"/>
          <w:sz w:val="28"/>
          <w:szCs w:val="28"/>
          <w:lang w:val="kk-KZ"/>
        </w:rPr>
        <w:lastRenderedPageBreak/>
        <w:t>7)</w:t>
      </w:r>
      <w:r w:rsidR="00B84839" w:rsidRPr="00256CBE">
        <w:rPr>
          <w:rFonts w:ascii="Times New Roman" w:hAnsi="Times New Roman" w:cs="Times New Roman"/>
          <w:sz w:val="28"/>
          <w:szCs w:val="28"/>
          <w:lang w:val="kk-KZ"/>
        </w:rPr>
        <w:t>.К</w:t>
      </w:r>
      <w:r w:rsidR="00B84839" w:rsidRPr="00256CBE">
        <w:rPr>
          <w:rFonts w:ascii="Times New Roman" w:eastAsia="Calibri" w:hAnsi="Times New Roman" w:cs="Times New Roman"/>
          <w:sz w:val="28"/>
          <w:szCs w:val="28"/>
          <w:lang w:val="kk-KZ"/>
        </w:rPr>
        <w:t xml:space="preserve">ритериалды-параметрлік шкаланың ерекшелігі әрбір нақтыланған дескрипторға код тағайындалды, әрбір субқұзыреттіліктің кілтті критерийлері анықталды. ШМҚ құрамындағы субқұзыреттіліктер дескрипторларын кодификациялау болашақта ШМҚ қалыптасу деңгеін анықтау барысында нақтылық пен дәлдікті қамтамасыз етеді. </w:t>
      </w:r>
    </w:p>
    <w:p w14:paraId="23F892FC" w14:textId="05D9B3DA" w:rsidR="00656E6B" w:rsidRPr="00256CBE" w:rsidRDefault="00656E6B" w:rsidP="00746AEA">
      <w:pPr>
        <w:pStyle w:val="a4"/>
        <w:spacing w:after="0" w:line="240" w:lineRule="auto"/>
        <w:ind w:left="0" w:firstLine="709"/>
        <w:jc w:val="both"/>
        <w:rPr>
          <w:rFonts w:ascii="Times New Roman" w:hAnsi="Times New Roman" w:cs="Times New Roman"/>
          <w:sz w:val="28"/>
          <w:szCs w:val="28"/>
          <w:lang w:val="kk-KZ"/>
        </w:rPr>
      </w:pPr>
    </w:p>
    <w:p w14:paraId="0DBA92D3" w14:textId="539D0CD4" w:rsidR="00653614" w:rsidRPr="00256CBE" w:rsidRDefault="00653614" w:rsidP="00746AEA">
      <w:pPr>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Кесте 7  – </w:t>
      </w:r>
      <w:r w:rsidR="00D74709" w:rsidRPr="00256CBE">
        <w:rPr>
          <w:rFonts w:ascii="Times New Roman" w:eastAsia="Calibri" w:hAnsi="Times New Roman" w:cs="Times New Roman"/>
          <w:sz w:val="28"/>
          <w:szCs w:val="28"/>
          <w:lang w:val="kk-KZ"/>
        </w:rPr>
        <w:t>ШМҚ құрамындағы субқұзыреттіліктердің критериалды-параметрлік шкаласы</w:t>
      </w:r>
    </w:p>
    <w:p w14:paraId="25690856" w14:textId="49718636" w:rsidR="00D74709" w:rsidRPr="00256CBE" w:rsidRDefault="00D74709" w:rsidP="00746AEA">
      <w:pPr>
        <w:spacing w:after="0" w:line="240" w:lineRule="auto"/>
        <w:jc w:val="both"/>
        <w:rPr>
          <w:rFonts w:ascii="Times New Roman" w:eastAsia="Calibri" w:hAnsi="Times New Roman" w:cs="Times New Roman"/>
          <w:sz w:val="28"/>
          <w:szCs w:val="28"/>
          <w:lang w:val="kk-KZ"/>
        </w:rPr>
      </w:pPr>
    </w:p>
    <w:tbl>
      <w:tblPr>
        <w:tblStyle w:val="a3"/>
        <w:tblW w:w="0" w:type="auto"/>
        <w:tblLayout w:type="fixed"/>
        <w:tblLook w:val="04A0" w:firstRow="1" w:lastRow="0" w:firstColumn="1" w:lastColumn="0" w:noHBand="0" w:noVBand="1"/>
      </w:tblPr>
      <w:tblGrid>
        <w:gridCol w:w="704"/>
        <w:gridCol w:w="3686"/>
        <w:gridCol w:w="5238"/>
      </w:tblGrid>
      <w:tr w:rsidR="00256CBE" w:rsidRPr="00191264" w14:paraId="1F60AEE2" w14:textId="77777777" w:rsidTr="00411D1D">
        <w:trPr>
          <w:trHeight w:val="553"/>
        </w:trPr>
        <w:tc>
          <w:tcPr>
            <w:tcW w:w="704" w:type="dxa"/>
          </w:tcPr>
          <w:p w14:paraId="683CD2A6" w14:textId="12F3B11F" w:rsidR="00D74709" w:rsidRPr="00191264" w:rsidRDefault="00B8715C" w:rsidP="00746AEA">
            <w:pPr>
              <w:jc w:val="both"/>
              <w:rPr>
                <w:rFonts w:ascii="Times New Roman" w:eastAsia="Calibri" w:hAnsi="Times New Roman" w:cs="Times New Roman"/>
                <w:lang w:val="kk-KZ"/>
              </w:rPr>
            </w:pPr>
            <w:r w:rsidRPr="00191264">
              <w:rPr>
                <w:rFonts w:ascii="Times New Roman" w:eastAsia="Calibri" w:hAnsi="Times New Roman" w:cs="Times New Roman"/>
                <w:lang w:val="kk-KZ"/>
              </w:rPr>
              <w:t>Субқұзыреттіліктер</w:t>
            </w:r>
          </w:p>
        </w:tc>
        <w:tc>
          <w:tcPr>
            <w:tcW w:w="3686" w:type="dxa"/>
          </w:tcPr>
          <w:p w14:paraId="686C2729" w14:textId="77777777" w:rsidR="00B8715C" w:rsidRPr="00191264" w:rsidRDefault="00B8715C" w:rsidP="00746AEA">
            <w:pPr>
              <w:jc w:val="both"/>
              <w:rPr>
                <w:rFonts w:ascii="Times New Roman" w:hAnsi="Times New Roman" w:cs="Times New Roman"/>
                <w:lang w:val="kk-KZ"/>
              </w:rPr>
            </w:pPr>
          </w:p>
          <w:p w14:paraId="006A2BB6" w14:textId="4D4B9A52" w:rsidR="00D74709" w:rsidRPr="00191264" w:rsidRDefault="00D74709" w:rsidP="00746AEA">
            <w:pPr>
              <w:jc w:val="both"/>
              <w:rPr>
                <w:rFonts w:ascii="Times New Roman" w:eastAsia="Calibri" w:hAnsi="Times New Roman" w:cs="Times New Roman"/>
                <w:lang w:val="kk-KZ"/>
              </w:rPr>
            </w:pPr>
            <w:r w:rsidRPr="00191264">
              <w:rPr>
                <w:rFonts w:ascii="Times New Roman" w:hAnsi="Times New Roman" w:cs="Times New Roman"/>
                <w:lang w:val="kk-KZ"/>
              </w:rPr>
              <w:t>КРИТЕРИЙЛЕР</w:t>
            </w:r>
          </w:p>
        </w:tc>
        <w:tc>
          <w:tcPr>
            <w:tcW w:w="5238" w:type="dxa"/>
          </w:tcPr>
          <w:p w14:paraId="33252FB3" w14:textId="77777777" w:rsidR="00B8715C" w:rsidRPr="00191264" w:rsidRDefault="00B8715C" w:rsidP="00746AEA">
            <w:pPr>
              <w:jc w:val="both"/>
              <w:rPr>
                <w:rFonts w:ascii="Times New Roman" w:hAnsi="Times New Roman" w:cs="Times New Roman"/>
                <w:lang w:val="kk-KZ"/>
              </w:rPr>
            </w:pPr>
          </w:p>
          <w:p w14:paraId="041B8CD5" w14:textId="182734E7" w:rsidR="00D74709" w:rsidRPr="00191264" w:rsidRDefault="00E12E30" w:rsidP="00746AEA">
            <w:pPr>
              <w:jc w:val="both"/>
              <w:rPr>
                <w:rFonts w:ascii="Times New Roman" w:eastAsia="Calibri" w:hAnsi="Times New Roman" w:cs="Times New Roman"/>
                <w:lang w:val="kk-KZ"/>
              </w:rPr>
            </w:pPr>
            <w:r w:rsidRPr="00191264">
              <w:rPr>
                <w:rFonts w:ascii="Times New Roman" w:hAnsi="Times New Roman" w:cs="Times New Roman"/>
                <w:lang w:val="kk-KZ"/>
              </w:rPr>
              <w:t>ДЕСКРИПТОРЛАР</w:t>
            </w:r>
          </w:p>
        </w:tc>
      </w:tr>
      <w:tr w:rsidR="00256CBE" w:rsidRPr="00191264" w14:paraId="42DE5637" w14:textId="77777777" w:rsidTr="00411D1D">
        <w:trPr>
          <w:trHeight w:val="333"/>
        </w:trPr>
        <w:tc>
          <w:tcPr>
            <w:tcW w:w="704" w:type="dxa"/>
          </w:tcPr>
          <w:p w14:paraId="19EAD18D" w14:textId="669E4E53" w:rsidR="00255923" w:rsidRPr="00191264" w:rsidRDefault="00255923" w:rsidP="00746AEA">
            <w:pPr>
              <w:jc w:val="center"/>
              <w:rPr>
                <w:rFonts w:ascii="Times New Roman" w:eastAsia="Calibri" w:hAnsi="Times New Roman" w:cs="Times New Roman"/>
                <w:lang w:val="kk-KZ"/>
              </w:rPr>
            </w:pPr>
            <w:r w:rsidRPr="00191264">
              <w:rPr>
                <w:rFonts w:ascii="Times New Roman" w:eastAsia="Calibri" w:hAnsi="Times New Roman" w:cs="Times New Roman"/>
                <w:lang w:val="kk-KZ"/>
              </w:rPr>
              <w:t>1</w:t>
            </w:r>
          </w:p>
        </w:tc>
        <w:tc>
          <w:tcPr>
            <w:tcW w:w="3686" w:type="dxa"/>
          </w:tcPr>
          <w:p w14:paraId="6075C285" w14:textId="622FB7E4" w:rsidR="00255923" w:rsidRPr="00191264" w:rsidRDefault="00255923" w:rsidP="00746AEA">
            <w:pPr>
              <w:jc w:val="center"/>
              <w:rPr>
                <w:rFonts w:ascii="Times New Roman" w:hAnsi="Times New Roman" w:cs="Times New Roman"/>
                <w:lang w:val="kk-KZ"/>
              </w:rPr>
            </w:pPr>
            <w:r w:rsidRPr="00191264">
              <w:rPr>
                <w:rFonts w:ascii="Times New Roman" w:hAnsi="Times New Roman" w:cs="Times New Roman"/>
                <w:lang w:val="kk-KZ"/>
              </w:rPr>
              <w:t>2</w:t>
            </w:r>
          </w:p>
        </w:tc>
        <w:tc>
          <w:tcPr>
            <w:tcW w:w="5238" w:type="dxa"/>
          </w:tcPr>
          <w:p w14:paraId="20B46047" w14:textId="5BAE9BB0" w:rsidR="00255923" w:rsidRPr="00191264" w:rsidRDefault="00255923" w:rsidP="00746AEA">
            <w:pPr>
              <w:jc w:val="center"/>
              <w:rPr>
                <w:rFonts w:ascii="Times New Roman" w:hAnsi="Times New Roman" w:cs="Times New Roman"/>
                <w:lang w:val="kk-KZ"/>
              </w:rPr>
            </w:pPr>
            <w:r w:rsidRPr="00191264">
              <w:rPr>
                <w:rFonts w:ascii="Times New Roman" w:hAnsi="Times New Roman" w:cs="Times New Roman"/>
                <w:lang w:val="kk-KZ"/>
              </w:rPr>
              <w:t>3</w:t>
            </w:r>
          </w:p>
        </w:tc>
      </w:tr>
      <w:tr w:rsidR="00256CBE" w:rsidRPr="00191264" w14:paraId="1C16E994" w14:textId="77777777" w:rsidTr="00191264">
        <w:trPr>
          <w:cantSplit/>
          <w:trHeight w:val="1134"/>
        </w:trPr>
        <w:tc>
          <w:tcPr>
            <w:tcW w:w="704" w:type="dxa"/>
            <w:tcBorders>
              <w:bottom w:val="single" w:sz="4" w:space="0" w:color="auto"/>
            </w:tcBorders>
            <w:textDirection w:val="btLr"/>
          </w:tcPr>
          <w:p w14:paraId="5B21D4E0" w14:textId="7998A1C8" w:rsidR="00D74709" w:rsidRPr="00191264" w:rsidRDefault="00E12E30" w:rsidP="00746AEA">
            <w:pPr>
              <w:ind w:left="113" w:right="113"/>
              <w:jc w:val="center"/>
              <w:rPr>
                <w:rFonts w:ascii="Times New Roman" w:eastAsia="Calibri" w:hAnsi="Times New Roman" w:cs="Times New Roman"/>
                <w:lang w:val="kk-KZ"/>
              </w:rPr>
            </w:pPr>
            <w:r w:rsidRPr="00191264">
              <w:rPr>
                <w:rFonts w:ascii="Times New Roman" w:hAnsi="Times New Roman" w:cs="Times New Roman"/>
                <w:lang w:val="kk-KZ"/>
              </w:rPr>
              <w:t>1. Лингвопрагматикалық</w:t>
            </w:r>
          </w:p>
        </w:tc>
        <w:tc>
          <w:tcPr>
            <w:tcW w:w="3686" w:type="dxa"/>
            <w:tcBorders>
              <w:bottom w:val="single" w:sz="4" w:space="0" w:color="auto"/>
            </w:tcBorders>
          </w:tcPr>
          <w:p w14:paraId="2A6E41FB" w14:textId="23D6291F" w:rsidR="00E12E30" w:rsidRPr="00191264" w:rsidRDefault="00E12E30" w:rsidP="00746AEA">
            <w:pPr>
              <w:pStyle w:val="a4"/>
              <w:ind w:left="0"/>
              <w:jc w:val="both"/>
              <w:rPr>
                <w:rFonts w:ascii="Times New Roman" w:hAnsi="Times New Roman" w:cs="Times New Roman"/>
                <w:lang w:val="kk-KZ"/>
              </w:rPr>
            </w:pPr>
            <w:r w:rsidRPr="00191264">
              <w:rPr>
                <w:rFonts w:ascii="Times New Roman" w:hAnsi="Times New Roman" w:cs="Times New Roman"/>
                <w:lang w:val="kk-KZ"/>
              </w:rPr>
              <w:t>1.1. Шетел тілінің лексикалық-грамматикалық құралдарын кәсіби бағытталған қарым-қатынас мақсатының талаптарына сәйкес қолдана алу қабілеті;</w:t>
            </w:r>
          </w:p>
          <w:p w14:paraId="62E6045C" w14:textId="69F43D10" w:rsidR="00E12E30" w:rsidRPr="00191264" w:rsidRDefault="00E12E30" w:rsidP="00746AEA">
            <w:pPr>
              <w:pStyle w:val="a4"/>
              <w:ind w:left="0"/>
              <w:jc w:val="both"/>
              <w:rPr>
                <w:rFonts w:ascii="Times New Roman" w:hAnsi="Times New Roman" w:cs="Times New Roman"/>
                <w:lang w:val="kk-KZ"/>
              </w:rPr>
            </w:pPr>
            <w:r w:rsidRPr="00191264">
              <w:rPr>
                <w:rFonts w:ascii="Times New Roman" w:hAnsi="Times New Roman" w:cs="Times New Roman"/>
                <w:lang w:val="kk-KZ"/>
              </w:rPr>
              <w:t>1.2. Тілдік стратегиялардың мазмұнын есереіп,  ауызша және жазбаша хабарламаны медиаконтекстке бейімдей отырып, тиімді қарым-қатынас құра алу қабілеті;</w:t>
            </w:r>
          </w:p>
          <w:p w14:paraId="3BF0837C" w14:textId="77777777" w:rsidR="00D74709" w:rsidRPr="00191264" w:rsidRDefault="00D74709" w:rsidP="00746AEA">
            <w:pPr>
              <w:jc w:val="center"/>
              <w:rPr>
                <w:rFonts w:ascii="Times New Roman" w:eastAsia="Calibri" w:hAnsi="Times New Roman" w:cs="Times New Roman"/>
                <w:lang w:val="kk-KZ"/>
              </w:rPr>
            </w:pPr>
          </w:p>
        </w:tc>
        <w:tc>
          <w:tcPr>
            <w:tcW w:w="5238" w:type="dxa"/>
            <w:tcBorders>
              <w:bottom w:val="single" w:sz="4" w:space="0" w:color="auto"/>
            </w:tcBorders>
          </w:tcPr>
          <w:p w14:paraId="0D61CC70" w14:textId="4AF21AB9" w:rsidR="00E12E30" w:rsidRPr="00191264" w:rsidRDefault="00E12E30" w:rsidP="00746AEA">
            <w:pPr>
              <w:jc w:val="both"/>
              <w:rPr>
                <w:rFonts w:ascii="Times New Roman" w:hAnsi="Times New Roman" w:cs="Times New Roman"/>
                <w:lang w:val="kk-KZ"/>
              </w:rPr>
            </w:pPr>
            <w:r w:rsidRPr="00191264">
              <w:rPr>
                <w:rFonts w:ascii="Times New Roman" w:hAnsi="Times New Roman" w:cs="Times New Roman"/>
                <w:lang w:val="kk-KZ"/>
              </w:rPr>
              <w:t>1.1.1. Ақпараттың (CEFR бойынша) B1 (independent user) деңгейіне сай мәтіндердің тілдік элементтерін базалық деңгейде (бастапқы B1 деңгейі) түсінеді, грамматикалық бірліктердің ерекшеліктерін (А2- бастапқы B1 деңгейінде) ажыратады, күнделікті, жеке бас қызығушылықтарына,  тақырыптарға байланысты тілдік тәжірибеде шектеулі лексиканы пайдалана алады.</w:t>
            </w:r>
          </w:p>
          <w:p w14:paraId="7BECA50C" w14:textId="59D76E7F" w:rsidR="00E12E30" w:rsidRPr="00191264" w:rsidRDefault="00E12E30" w:rsidP="00746AEA">
            <w:pPr>
              <w:jc w:val="both"/>
              <w:rPr>
                <w:rFonts w:ascii="Times New Roman" w:hAnsi="Times New Roman" w:cs="Times New Roman"/>
                <w:lang w:val="kk-KZ"/>
              </w:rPr>
            </w:pPr>
            <w:r w:rsidRPr="00191264">
              <w:rPr>
                <w:rFonts w:ascii="Times New Roman" w:hAnsi="Times New Roman" w:cs="Times New Roman"/>
                <w:lang w:val="kk-KZ"/>
              </w:rPr>
              <w:t>1.1.2.Тілдің практикалық қолданысы кезінде туындайтын  лексикалық және грамматикалық (CEFR бойынша B1, independent user деңгейіне сай) қателерді танып, өз бетінше түзете алады.</w:t>
            </w:r>
          </w:p>
          <w:p w14:paraId="14F0EFA3" w14:textId="44F802E0" w:rsidR="00D74709" w:rsidRPr="00191264" w:rsidRDefault="00E12E30" w:rsidP="00746AEA">
            <w:pPr>
              <w:jc w:val="both"/>
              <w:rPr>
                <w:rFonts w:ascii="Times New Roman" w:hAnsi="Times New Roman" w:cs="Times New Roman"/>
                <w:lang w:val="kk-KZ"/>
              </w:rPr>
            </w:pPr>
            <w:r w:rsidRPr="00191264">
              <w:rPr>
                <w:rFonts w:ascii="Times New Roman" w:hAnsi="Times New Roman" w:cs="Times New Roman"/>
                <w:lang w:val="kk-KZ"/>
              </w:rPr>
              <w:t>1.2.1.Кәсіби бағдарды ұстанатын мәтіндерді түсінеді, аналитикалық көзқарастан талдай алады және мазмұнына сәйкес хабарламаны бейімдеп, алдын-ала дайындықсыз пікірін білдіре алады.</w:t>
            </w:r>
          </w:p>
        </w:tc>
      </w:tr>
      <w:tr w:rsidR="00256CBE" w:rsidRPr="00191264" w14:paraId="29D9F7BD" w14:textId="77777777" w:rsidTr="00191264">
        <w:trPr>
          <w:cantSplit/>
          <w:trHeight w:val="1134"/>
        </w:trPr>
        <w:tc>
          <w:tcPr>
            <w:tcW w:w="704" w:type="dxa"/>
            <w:tcBorders>
              <w:bottom w:val="nil"/>
            </w:tcBorders>
            <w:textDirection w:val="btLr"/>
          </w:tcPr>
          <w:p w14:paraId="360BA4D0" w14:textId="61B55D5C" w:rsidR="00BE4D20" w:rsidRPr="00191264" w:rsidRDefault="00BE4D20" w:rsidP="00746AEA">
            <w:pPr>
              <w:ind w:left="113" w:right="113"/>
              <w:jc w:val="center"/>
              <w:rPr>
                <w:rFonts w:ascii="Times New Roman" w:eastAsia="Calibri" w:hAnsi="Times New Roman" w:cs="Times New Roman"/>
                <w:lang w:val="kk-KZ"/>
              </w:rPr>
            </w:pPr>
            <w:r w:rsidRPr="00191264">
              <w:rPr>
                <w:rFonts w:ascii="Times New Roman" w:hAnsi="Times New Roman" w:cs="Times New Roman"/>
                <w:lang w:val="kk-KZ"/>
              </w:rPr>
              <w:t>2. Әлеуметтік-мәдени</w:t>
            </w:r>
          </w:p>
        </w:tc>
        <w:tc>
          <w:tcPr>
            <w:tcW w:w="3686" w:type="dxa"/>
            <w:tcBorders>
              <w:bottom w:val="nil"/>
            </w:tcBorders>
          </w:tcPr>
          <w:p w14:paraId="289633FB" w14:textId="77777777" w:rsidR="00F4369D" w:rsidRPr="00191264" w:rsidRDefault="00F4369D" w:rsidP="00746AEA">
            <w:pPr>
              <w:pStyle w:val="a4"/>
              <w:ind w:left="43"/>
              <w:rPr>
                <w:rFonts w:ascii="Times New Roman" w:hAnsi="Times New Roman" w:cs="Times New Roman"/>
                <w:lang w:val="kk-KZ"/>
              </w:rPr>
            </w:pPr>
          </w:p>
          <w:p w14:paraId="713495E6" w14:textId="46F10D40" w:rsidR="00BE4D20" w:rsidRPr="00191264" w:rsidRDefault="00BE4D20" w:rsidP="00746AEA">
            <w:pPr>
              <w:pStyle w:val="a4"/>
              <w:ind w:left="43"/>
              <w:rPr>
                <w:rFonts w:ascii="Times New Roman" w:hAnsi="Times New Roman" w:cs="Times New Roman"/>
                <w:lang w:val="kk-KZ"/>
              </w:rPr>
            </w:pPr>
            <w:r w:rsidRPr="00191264">
              <w:rPr>
                <w:rFonts w:ascii="Times New Roman" w:hAnsi="Times New Roman" w:cs="Times New Roman"/>
                <w:lang w:val="kk-KZ"/>
              </w:rPr>
              <w:t>2.1. Отандық және шетелдік журналистикадағы мақсатты аудиторияның мәдени ерекшеліктері мен менталитетінен хабардар</w:t>
            </w:r>
            <w:r w:rsidR="003157FF" w:rsidRPr="00191264">
              <w:rPr>
                <w:rFonts w:ascii="Times New Roman" w:hAnsi="Times New Roman" w:cs="Times New Roman"/>
                <w:lang w:val="kk-KZ"/>
              </w:rPr>
              <w:t>лығы және сол ақпаратты аудиторияға бейімдеу қабілеті</w:t>
            </w:r>
            <w:r w:rsidRPr="00191264">
              <w:rPr>
                <w:rFonts w:ascii="Times New Roman" w:hAnsi="Times New Roman" w:cs="Times New Roman"/>
                <w:lang w:val="kk-KZ"/>
              </w:rPr>
              <w:t xml:space="preserve">; </w:t>
            </w:r>
          </w:p>
          <w:p w14:paraId="77BE956D" w14:textId="14933F40" w:rsidR="00BE4D20" w:rsidRPr="00191264" w:rsidRDefault="00BE4D20" w:rsidP="00746AEA">
            <w:pPr>
              <w:jc w:val="both"/>
              <w:rPr>
                <w:rFonts w:ascii="Times New Roman" w:eastAsia="Calibri" w:hAnsi="Times New Roman" w:cs="Times New Roman"/>
                <w:lang w:val="kk-KZ"/>
              </w:rPr>
            </w:pPr>
            <w:r w:rsidRPr="00191264">
              <w:rPr>
                <w:rFonts w:ascii="Times New Roman" w:hAnsi="Times New Roman" w:cs="Times New Roman"/>
                <w:lang w:val="kk-KZ"/>
              </w:rPr>
              <w:t>2.2. Медиакомуникацияның мүшелерінің мәдени ерекшеліктерін есепке ала отырып, діни, мәдени, саяси және т.с.с. бағыттарда туындауы мүмкін қақтығыстарыдың алдын алу шараларымен қамтамасыз ете отырып контент және медиөнім өндір</w:t>
            </w:r>
            <w:r w:rsidR="003157FF" w:rsidRPr="00191264">
              <w:rPr>
                <w:rFonts w:ascii="Times New Roman" w:hAnsi="Times New Roman" w:cs="Times New Roman"/>
                <w:lang w:val="kk-KZ"/>
              </w:rPr>
              <w:t>у қабілеті</w:t>
            </w:r>
            <w:r w:rsidRPr="00191264">
              <w:rPr>
                <w:rFonts w:ascii="Times New Roman" w:hAnsi="Times New Roman" w:cs="Times New Roman"/>
                <w:lang w:val="kk-KZ"/>
              </w:rPr>
              <w:t xml:space="preserve">;  </w:t>
            </w:r>
          </w:p>
        </w:tc>
        <w:tc>
          <w:tcPr>
            <w:tcW w:w="5238" w:type="dxa"/>
            <w:tcBorders>
              <w:bottom w:val="nil"/>
            </w:tcBorders>
          </w:tcPr>
          <w:p w14:paraId="47462D80" w14:textId="77777777" w:rsidR="00F4369D" w:rsidRPr="00191264" w:rsidRDefault="00F4369D" w:rsidP="00746AEA">
            <w:pPr>
              <w:pStyle w:val="a4"/>
              <w:ind w:left="0"/>
              <w:rPr>
                <w:rFonts w:ascii="Times New Roman" w:hAnsi="Times New Roman" w:cs="Times New Roman"/>
                <w:lang w:val="kk-KZ"/>
              </w:rPr>
            </w:pPr>
          </w:p>
          <w:p w14:paraId="1991B5C7" w14:textId="2554F4F5" w:rsidR="00BE4D20" w:rsidRPr="00191264" w:rsidRDefault="00BE4D20" w:rsidP="00746AEA">
            <w:pPr>
              <w:pStyle w:val="a4"/>
              <w:ind w:left="0"/>
              <w:rPr>
                <w:rFonts w:ascii="Times New Roman" w:hAnsi="Times New Roman" w:cs="Times New Roman"/>
                <w:lang w:val="kk-KZ"/>
              </w:rPr>
            </w:pPr>
            <w:r w:rsidRPr="00191264">
              <w:rPr>
                <w:rFonts w:ascii="Times New Roman" w:hAnsi="Times New Roman" w:cs="Times New Roman"/>
                <w:lang w:val="kk-KZ"/>
              </w:rPr>
              <w:t xml:space="preserve">2.1.1. Тілі меңгеріліп жатқан елдің ағымдағы әлеуметтік-мәдени шындықтардан хабардар және мәдени кодтар мен аллюзияларды дұрыс қолданады; </w:t>
            </w:r>
          </w:p>
          <w:p w14:paraId="7B8DB7C9" w14:textId="77777777" w:rsidR="00BE4D20" w:rsidRPr="00191264" w:rsidRDefault="00BE4D20" w:rsidP="00746AEA">
            <w:pPr>
              <w:pStyle w:val="a4"/>
              <w:ind w:left="0"/>
              <w:rPr>
                <w:rFonts w:ascii="Times New Roman" w:hAnsi="Times New Roman" w:cs="Times New Roman"/>
                <w:lang w:val="kk-KZ"/>
              </w:rPr>
            </w:pPr>
            <w:r w:rsidRPr="00191264">
              <w:rPr>
                <w:rFonts w:ascii="Times New Roman" w:hAnsi="Times New Roman" w:cs="Times New Roman"/>
                <w:lang w:val="kk-KZ"/>
              </w:rPr>
              <w:t xml:space="preserve">2.2.1.Қоғамдық және мәдениетаралық ұқсастықтар мен айырмашылықтарды түсінуге қызығушылық танытады және олардың БАҚ коммуникациясына әсерін түсініп, медиа өнім өндіру үдерісінде тиімді және креативті түрде ұсына алады; </w:t>
            </w:r>
          </w:p>
          <w:p w14:paraId="06D0932F" w14:textId="00BAE3EE" w:rsidR="00BE4D20" w:rsidRPr="00191264" w:rsidRDefault="00BE4D20" w:rsidP="00746AEA">
            <w:pPr>
              <w:pStyle w:val="a4"/>
              <w:ind w:left="0"/>
              <w:rPr>
                <w:rFonts w:ascii="Times New Roman" w:hAnsi="Times New Roman" w:cs="Times New Roman"/>
                <w:lang w:val="kk-KZ"/>
              </w:rPr>
            </w:pPr>
            <w:r w:rsidRPr="00191264">
              <w:rPr>
                <w:rFonts w:ascii="Times New Roman" w:hAnsi="Times New Roman" w:cs="Times New Roman"/>
                <w:lang w:val="kk-KZ"/>
              </w:rPr>
              <w:t>(кейстер мен ситуациялық тапсырма</w:t>
            </w:r>
            <w:r w:rsidR="004A037D" w:rsidRPr="00191264">
              <w:rPr>
                <w:rFonts w:ascii="Times New Roman" w:hAnsi="Times New Roman" w:cs="Times New Roman"/>
                <w:lang w:val="kk-KZ"/>
              </w:rPr>
              <w:t>лар)</w:t>
            </w:r>
          </w:p>
          <w:p w14:paraId="062114EF" w14:textId="77777777" w:rsidR="00BE4D20" w:rsidRPr="00191264" w:rsidRDefault="00BE4D20" w:rsidP="00746AEA">
            <w:pPr>
              <w:pStyle w:val="a4"/>
              <w:ind w:left="0"/>
              <w:rPr>
                <w:rFonts w:ascii="Times New Roman" w:hAnsi="Times New Roman" w:cs="Times New Roman"/>
                <w:lang w:val="kk-KZ"/>
              </w:rPr>
            </w:pPr>
            <w:r w:rsidRPr="00191264">
              <w:rPr>
                <w:rFonts w:ascii="Times New Roman" w:hAnsi="Times New Roman" w:cs="Times New Roman"/>
                <w:lang w:val="kk-KZ"/>
              </w:rPr>
              <w:t>2.2.2.Мәдениетаралық ерекшеліктерге байланысты туындаған конфликттер мен кәсіби қиындықтарға толеранттылық танытып, кәсіби төзімділікке жүгіне отырып дәлелді түрде шешім шығарады.</w:t>
            </w:r>
          </w:p>
          <w:p w14:paraId="77D39B6D" w14:textId="77777777" w:rsidR="00F4369D" w:rsidRPr="00191264" w:rsidRDefault="00F4369D" w:rsidP="00746AEA">
            <w:pPr>
              <w:pStyle w:val="a4"/>
              <w:ind w:left="0"/>
              <w:rPr>
                <w:rFonts w:ascii="Times New Roman" w:eastAsia="Calibri" w:hAnsi="Times New Roman" w:cs="Times New Roman"/>
                <w:lang w:val="kk-KZ"/>
              </w:rPr>
            </w:pPr>
          </w:p>
          <w:p w14:paraId="41E5AB27" w14:textId="77777777" w:rsidR="00411D1D" w:rsidRPr="00191264" w:rsidRDefault="00411D1D" w:rsidP="00746AEA">
            <w:pPr>
              <w:pStyle w:val="a4"/>
              <w:ind w:left="0"/>
              <w:rPr>
                <w:rFonts w:ascii="Times New Roman" w:eastAsia="Calibri" w:hAnsi="Times New Roman" w:cs="Times New Roman"/>
                <w:lang w:val="kk-KZ"/>
              </w:rPr>
            </w:pPr>
          </w:p>
          <w:p w14:paraId="1854B139" w14:textId="77777777" w:rsidR="00411D1D" w:rsidRPr="00191264" w:rsidRDefault="00411D1D" w:rsidP="00746AEA">
            <w:pPr>
              <w:pStyle w:val="a4"/>
              <w:ind w:left="0"/>
              <w:rPr>
                <w:rFonts w:ascii="Times New Roman" w:eastAsia="Calibri" w:hAnsi="Times New Roman" w:cs="Times New Roman"/>
                <w:lang w:val="kk-KZ"/>
              </w:rPr>
            </w:pPr>
          </w:p>
          <w:p w14:paraId="4825C784" w14:textId="77777777" w:rsidR="00411D1D" w:rsidRPr="00191264" w:rsidRDefault="00411D1D" w:rsidP="00746AEA">
            <w:pPr>
              <w:pStyle w:val="a4"/>
              <w:ind w:left="0"/>
              <w:rPr>
                <w:rFonts w:ascii="Times New Roman" w:eastAsia="Calibri" w:hAnsi="Times New Roman" w:cs="Times New Roman"/>
                <w:lang w:val="kk-KZ"/>
              </w:rPr>
            </w:pPr>
          </w:p>
          <w:p w14:paraId="4F242911" w14:textId="28B08062" w:rsidR="00411D1D" w:rsidRDefault="00411D1D" w:rsidP="00746AEA">
            <w:pPr>
              <w:pStyle w:val="a4"/>
              <w:ind w:left="0"/>
              <w:rPr>
                <w:rFonts w:ascii="Times New Roman" w:eastAsia="Calibri" w:hAnsi="Times New Roman" w:cs="Times New Roman"/>
                <w:lang w:val="kk-KZ"/>
              </w:rPr>
            </w:pPr>
          </w:p>
          <w:p w14:paraId="1639F9C9" w14:textId="493040C0" w:rsidR="00191264" w:rsidRDefault="00191264" w:rsidP="00746AEA">
            <w:pPr>
              <w:pStyle w:val="a4"/>
              <w:ind w:left="0"/>
              <w:rPr>
                <w:rFonts w:ascii="Times New Roman" w:eastAsia="Calibri" w:hAnsi="Times New Roman" w:cs="Times New Roman"/>
                <w:lang w:val="kk-KZ"/>
              </w:rPr>
            </w:pPr>
          </w:p>
          <w:p w14:paraId="5B30F072" w14:textId="7F85386D" w:rsidR="00191264" w:rsidRDefault="00191264" w:rsidP="00746AEA">
            <w:pPr>
              <w:pStyle w:val="a4"/>
              <w:ind w:left="0"/>
              <w:rPr>
                <w:rFonts w:ascii="Times New Roman" w:eastAsia="Calibri" w:hAnsi="Times New Roman" w:cs="Times New Roman"/>
                <w:lang w:val="kk-KZ"/>
              </w:rPr>
            </w:pPr>
          </w:p>
          <w:p w14:paraId="34D2A6D5" w14:textId="10570F53" w:rsidR="00191264" w:rsidRDefault="00191264" w:rsidP="00746AEA">
            <w:pPr>
              <w:pStyle w:val="a4"/>
              <w:ind w:left="0"/>
              <w:rPr>
                <w:rFonts w:ascii="Times New Roman" w:eastAsia="Calibri" w:hAnsi="Times New Roman" w:cs="Times New Roman"/>
                <w:lang w:val="kk-KZ"/>
              </w:rPr>
            </w:pPr>
          </w:p>
          <w:p w14:paraId="76F3A3BD" w14:textId="77777777" w:rsidR="00191264" w:rsidRPr="00191264" w:rsidRDefault="00191264" w:rsidP="00746AEA">
            <w:pPr>
              <w:pStyle w:val="a4"/>
              <w:ind w:left="0"/>
              <w:rPr>
                <w:rFonts w:ascii="Times New Roman" w:eastAsia="Calibri" w:hAnsi="Times New Roman" w:cs="Times New Roman"/>
                <w:lang w:val="kk-KZ"/>
              </w:rPr>
            </w:pPr>
          </w:p>
          <w:p w14:paraId="65777CF1" w14:textId="6C63E3B9" w:rsidR="00411D1D" w:rsidRPr="00191264" w:rsidRDefault="00411D1D" w:rsidP="00746AEA">
            <w:pPr>
              <w:pStyle w:val="a4"/>
              <w:ind w:left="0"/>
              <w:rPr>
                <w:rFonts w:ascii="Times New Roman" w:eastAsia="Calibri" w:hAnsi="Times New Roman" w:cs="Times New Roman"/>
                <w:lang w:val="kk-KZ"/>
              </w:rPr>
            </w:pPr>
          </w:p>
        </w:tc>
      </w:tr>
    </w:tbl>
    <w:p w14:paraId="0E04CBB4" w14:textId="79B6475B" w:rsidR="00191264" w:rsidRPr="00191264" w:rsidRDefault="00191264" w:rsidP="00191264">
      <w:pPr>
        <w:spacing w:after="0" w:line="240" w:lineRule="auto"/>
        <w:jc w:val="both"/>
        <w:rPr>
          <w:rFonts w:ascii="Times New Roman" w:hAnsi="Times New Roman" w:cs="Times New Roman"/>
          <w:sz w:val="28"/>
          <w:szCs w:val="28"/>
          <w:lang w:val="ru-RU"/>
        </w:rPr>
      </w:pPr>
      <w:r w:rsidRPr="00191264">
        <w:rPr>
          <w:rFonts w:ascii="Times New Roman" w:hAnsi="Times New Roman" w:cs="Times New Roman"/>
          <w:sz w:val="28"/>
          <w:szCs w:val="28"/>
          <w:lang w:val="kk-KZ"/>
        </w:rPr>
        <w:lastRenderedPageBreak/>
        <w:t>7 кестен</w:t>
      </w:r>
      <w:r w:rsidRPr="00191264">
        <w:rPr>
          <w:rFonts w:ascii="Times New Roman" w:hAnsi="Times New Roman" w:cs="Times New Roman"/>
          <w:sz w:val="28"/>
          <w:szCs w:val="28"/>
          <w:lang w:val="ru-RU"/>
        </w:rPr>
        <w:t xml:space="preserve">ің жалғасы </w:t>
      </w:r>
    </w:p>
    <w:p w14:paraId="60DC54B5" w14:textId="7FAA9E42" w:rsidR="00191264" w:rsidRDefault="00191264" w:rsidP="00746AEA">
      <w:pPr>
        <w:pStyle w:val="a4"/>
        <w:spacing w:after="0" w:line="240" w:lineRule="auto"/>
        <w:ind w:left="0" w:firstLine="709"/>
        <w:jc w:val="both"/>
        <w:rPr>
          <w:rFonts w:ascii="Times New Roman" w:hAnsi="Times New Roman" w:cs="Times New Roman"/>
          <w:sz w:val="28"/>
          <w:szCs w:val="28"/>
          <w:lang w:val="ru-RU"/>
        </w:rPr>
      </w:pPr>
    </w:p>
    <w:tbl>
      <w:tblPr>
        <w:tblStyle w:val="a3"/>
        <w:tblW w:w="0" w:type="auto"/>
        <w:tblLayout w:type="fixed"/>
        <w:tblLook w:val="04A0" w:firstRow="1" w:lastRow="0" w:firstColumn="1" w:lastColumn="0" w:noHBand="0" w:noVBand="1"/>
      </w:tblPr>
      <w:tblGrid>
        <w:gridCol w:w="704"/>
        <w:gridCol w:w="3686"/>
        <w:gridCol w:w="5238"/>
      </w:tblGrid>
      <w:tr w:rsidR="00191264" w:rsidRPr="00191264" w14:paraId="0C862E15" w14:textId="77777777" w:rsidTr="00B60C03">
        <w:trPr>
          <w:cantSplit/>
          <w:trHeight w:val="286"/>
        </w:trPr>
        <w:tc>
          <w:tcPr>
            <w:tcW w:w="704" w:type="dxa"/>
          </w:tcPr>
          <w:p w14:paraId="6DBEB9B2" w14:textId="77777777" w:rsidR="00191264" w:rsidRPr="00191264" w:rsidRDefault="00191264" w:rsidP="00B60C03">
            <w:pPr>
              <w:jc w:val="center"/>
              <w:rPr>
                <w:rFonts w:ascii="Times New Roman" w:eastAsia="Calibri" w:hAnsi="Times New Roman" w:cs="Times New Roman"/>
                <w:lang w:val="kk-KZ"/>
              </w:rPr>
            </w:pPr>
            <w:r w:rsidRPr="00191264">
              <w:rPr>
                <w:rFonts w:ascii="Times New Roman" w:eastAsia="Calibri" w:hAnsi="Times New Roman" w:cs="Times New Roman"/>
                <w:lang w:val="kk-KZ"/>
              </w:rPr>
              <w:t>1</w:t>
            </w:r>
          </w:p>
        </w:tc>
        <w:tc>
          <w:tcPr>
            <w:tcW w:w="3686" w:type="dxa"/>
          </w:tcPr>
          <w:p w14:paraId="48E6C7B7" w14:textId="77777777" w:rsidR="00191264" w:rsidRPr="00191264" w:rsidRDefault="00191264" w:rsidP="00B60C03">
            <w:pPr>
              <w:pStyle w:val="a4"/>
              <w:ind w:left="43"/>
              <w:jc w:val="center"/>
              <w:rPr>
                <w:rFonts w:ascii="Times New Roman" w:hAnsi="Times New Roman" w:cs="Times New Roman"/>
                <w:lang w:val="kk-KZ"/>
              </w:rPr>
            </w:pPr>
            <w:r w:rsidRPr="00191264">
              <w:rPr>
                <w:rFonts w:ascii="Times New Roman" w:hAnsi="Times New Roman" w:cs="Times New Roman"/>
                <w:lang w:val="kk-KZ"/>
              </w:rPr>
              <w:t>2</w:t>
            </w:r>
          </w:p>
        </w:tc>
        <w:tc>
          <w:tcPr>
            <w:tcW w:w="5238" w:type="dxa"/>
          </w:tcPr>
          <w:p w14:paraId="5888A09B" w14:textId="77777777" w:rsidR="00191264" w:rsidRPr="00191264" w:rsidRDefault="00191264" w:rsidP="00B60C03">
            <w:pPr>
              <w:pStyle w:val="a4"/>
              <w:ind w:left="49"/>
              <w:jc w:val="center"/>
              <w:rPr>
                <w:rFonts w:ascii="Times New Roman" w:hAnsi="Times New Roman" w:cs="Times New Roman"/>
                <w:lang w:val="kk-KZ"/>
              </w:rPr>
            </w:pPr>
            <w:r w:rsidRPr="00191264">
              <w:rPr>
                <w:rFonts w:ascii="Times New Roman" w:hAnsi="Times New Roman" w:cs="Times New Roman"/>
                <w:lang w:val="kk-KZ"/>
              </w:rPr>
              <w:t>3</w:t>
            </w:r>
          </w:p>
        </w:tc>
      </w:tr>
      <w:tr w:rsidR="00191264" w:rsidRPr="00191264" w14:paraId="7285742F" w14:textId="77777777" w:rsidTr="00B60C03">
        <w:trPr>
          <w:cantSplit/>
          <w:trHeight w:val="2979"/>
        </w:trPr>
        <w:tc>
          <w:tcPr>
            <w:tcW w:w="704" w:type="dxa"/>
            <w:textDirection w:val="btLr"/>
          </w:tcPr>
          <w:p w14:paraId="12A291F4" w14:textId="77777777" w:rsidR="00191264" w:rsidRPr="00191264" w:rsidRDefault="00191264" w:rsidP="00B60C03">
            <w:pPr>
              <w:ind w:left="113" w:right="113"/>
              <w:jc w:val="center"/>
              <w:rPr>
                <w:rFonts w:ascii="Times New Roman" w:eastAsia="Calibri" w:hAnsi="Times New Roman" w:cs="Times New Roman"/>
                <w:lang w:val="kk-KZ"/>
              </w:rPr>
            </w:pPr>
            <w:r w:rsidRPr="00191264">
              <w:rPr>
                <w:rFonts w:ascii="Times New Roman" w:eastAsia="Calibri" w:hAnsi="Times New Roman" w:cs="Times New Roman"/>
                <w:lang w:val="kk-KZ"/>
              </w:rPr>
              <w:t xml:space="preserve">3. </w:t>
            </w:r>
            <w:r w:rsidRPr="00191264">
              <w:rPr>
                <w:rFonts w:ascii="Times New Roman" w:hAnsi="Times New Roman" w:cs="Times New Roman"/>
                <w:lang w:val="kk-KZ"/>
              </w:rPr>
              <w:t>Ақпараттық-аналитикалық</w:t>
            </w:r>
          </w:p>
        </w:tc>
        <w:tc>
          <w:tcPr>
            <w:tcW w:w="3686" w:type="dxa"/>
          </w:tcPr>
          <w:p w14:paraId="01C60B92" w14:textId="77777777" w:rsidR="00191264" w:rsidRPr="00191264" w:rsidRDefault="00191264" w:rsidP="00B60C03">
            <w:pPr>
              <w:pStyle w:val="a4"/>
              <w:ind w:left="43"/>
              <w:rPr>
                <w:rFonts w:ascii="Times New Roman" w:hAnsi="Times New Roman" w:cs="Times New Roman"/>
                <w:lang w:val="kk-KZ"/>
              </w:rPr>
            </w:pPr>
            <w:r w:rsidRPr="00191264">
              <w:rPr>
                <w:rFonts w:ascii="Times New Roman" w:hAnsi="Times New Roman" w:cs="Times New Roman"/>
                <w:lang w:val="kk-KZ"/>
              </w:rPr>
              <w:t xml:space="preserve">3.1. Отандық және шетелдік сантүрлі ақпарат көздерінен алынған мәліметтерді сыни талдау және өңдеу жұмыстарын жүрігзу қабілеті; </w:t>
            </w:r>
          </w:p>
          <w:p w14:paraId="25B68FEC" w14:textId="77777777" w:rsidR="00191264" w:rsidRPr="00191264" w:rsidRDefault="00191264" w:rsidP="00B60C03">
            <w:pPr>
              <w:pStyle w:val="a4"/>
              <w:ind w:left="43"/>
              <w:rPr>
                <w:rFonts w:ascii="Times New Roman" w:hAnsi="Times New Roman" w:cs="Times New Roman"/>
                <w:lang w:val="kk-KZ"/>
              </w:rPr>
            </w:pPr>
            <w:r w:rsidRPr="00191264">
              <w:rPr>
                <w:rFonts w:ascii="Times New Roman" w:hAnsi="Times New Roman" w:cs="Times New Roman"/>
                <w:lang w:val="kk-KZ"/>
              </w:rPr>
              <w:t>3.2. Мәліметтерді жүйелеу, тенденциялар мен трендтерді анықтау және дәлелді қорытындылар жасауға қабілетті;</w:t>
            </w:r>
          </w:p>
        </w:tc>
        <w:tc>
          <w:tcPr>
            <w:tcW w:w="5238" w:type="dxa"/>
          </w:tcPr>
          <w:p w14:paraId="67BC06D5" w14:textId="77777777" w:rsidR="00191264" w:rsidRPr="00191264" w:rsidRDefault="00191264" w:rsidP="00B60C03">
            <w:pPr>
              <w:pStyle w:val="a4"/>
              <w:ind w:left="49"/>
              <w:rPr>
                <w:rFonts w:ascii="Times New Roman" w:hAnsi="Times New Roman" w:cs="Times New Roman"/>
              </w:rPr>
            </w:pPr>
            <w:r w:rsidRPr="00191264">
              <w:rPr>
                <w:rFonts w:ascii="Times New Roman" w:hAnsi="Times New Roman" w:cs="Times New Roman"/>
                <w:lang w:val="kk-KZ"/>
              </w:rPr>
              <w:t>3.1.1. Ақпаратты саралап, талдап,  кәсіби талаптарға сай өңдеп, медиа өнім түрінде ұсынады;</w:t>
            </w:r>
          </w:p>
          <w:p w14:paraId="335F0FC4" w14:textId="77777777" w:rsidR="00191264" w:rsidRPr="00191264" w:rsidRDefault="00191264" w:rsidP="00B60C03">
            <w:pPr>
              <w:pStyle w:val="a4"/>
              <w:ind w:left="49"/>
              <w:rPr>
                <w:rFonts w:ascii="Times New Roman" w:hAnsi="Times New Roman" w:cs="Times New Roman"/>
              </w:rPr>
            </w:pPr>
            <w:r w:rsidRPr="00191264">
              <w:rPr>
                <w:rFonts w:ascii="Times New Roman" w:hAnsi="Times New Roman" w:cs="Times New Roman"/>
                <w:lang w:val="kk-KZ"/>
              </w:rPr>
              <w:t xml:space="preserve">3.2.1.Шеттілдік ақпаратты жинау, жүйелеудің соңғы қолданыстағы әдіс-тәсілдерінен хабардар және ақпаратты өңдеу барысында еркін қолданысқа енгізеді. Ұсынылатын ақпаратты кезеңді және аудитория деңгейіне сай түрде </w:t>
            </w:r>
            <w:r w:rsidRPr="00191264">
              <w:rPr>
                <w:rFonts w:ascii="Times New Roman" w:hAnsi="Times New Roman" w:cs="Times New Roman"/>
              </w:rPr>
              <w:t>(Intro/Main body/Conclusion)</w:t>
            </w:r>
            <w:r w:rsidRPr="00191264">
              <w:rPr>
                <w:rFonts w:ascii="Times New Roman" w:hAnsi="Times New Roman" w:cs="Times New Roman"/>
                <w:lang w:val="kk-KZ"/>
              </w:rPr>
              <w:t xml:space="preserve"> ұйымдастырады;</w:t>
            </w:r>
          </w:p>
          <w:p w14:paraId="60ECABBE" w14:textId="77777777" w:rsidR="00191264" w:rsidRPr="00191264" w:rsidRDefault="00191264" w:rsidP="00B60C03">
            <w:pPr>
              <w:pStyle w:val="a4"/>
              <w:ind w:left="49"/>
              <w:rPr>
                <w:rFonts w:ascii="Times New Roman" w:hAnsi="Times New Roman" w:cs="Times New Roman"/>
                <w:lang w:val="kk-KZ"/>
              </w:rPr>
            </w:pPr>
            <w:r w:rsidRPr="00191264">
              <w:rPr>
                <w:rFonts w:ascii="Times New Roman" w:hAnsi="Times New Roman" w:cs="Times New Roman"/>
                <w:lang w:val="kk-KZ"/>
              </w:rPr>
              <w:t>3.2.2. Дайындалатын жоба, жағдаяттық тапсырмаларда ұсынылатын мәліметтің өзектілік пен түпнұсқалылық деңгейі жоғары (жағдаяттық тапсырмалардың, портфолио, медиажобалардың сапалық көрсеткішінің,қолданыстағы ақпарат көздерінің өзектілігінің, негізінде бағаланады )</w:t>
            </w:r>
          </w:p>
        </w:tc>
      </w:tr>
      <w:tr w:rsidR="00191264" w:rsidRPr="00191264" w14:paraId="00C17C90" w14:textId="77777777" w:rsidTr="00B60C03">
        <w:trPr>
          <w:cantSplit/>
          <w:trHeight w:val="1775"/>
        </w:trPr>
        <w:tc>
          <w:tcPr>
            <w:tcW w:w="704" w:type="dxa"/>
            <w:textDirection w:val="btLr"/>
          </w:tcPr>
          <w:p w14:paraId="04C718F4" w14:textId="77777777" w:rsidR="00191264" w:rsidRPr="00191264" w:rsidRDefault="00191264" w:rsidP="00B60C03">
            <w:pPr>
              <w:ind w:left="113" w:right="113"/>
              <w:jc w:val="center"/>
              <w:rPr>
                <w:rFonts w:ascii="Times New Roman" w:eastAsia="Calibri" w:hAnsi="Times New Roman" w:cs="Times New Roman"/>
                <w:lang w:val="kk-KZ"/>
              </w:rPr>
            </w:pPr>
            <w:r w:rsidRPr="00191264">
              <w:rPr>
                <w:rFonts w:ascii="Times New Roman" w:hAnsi="Times New Roman" w:cs="Times New Roman"/>
                <w:lang w:val="kk-KZ"/>
              </w:rPr>
              <w:t>4. Цифрлық</w:t>
            </w:r>
          </w:p>
        </w:tc>
        <w:tc>
          <w:tcPr>
            <w:tcW w:w="3686" w:type="dxa"/>
          </w:tcPr>
          <w:p w14:paraId="6514EF14" w14:textId="77777777" w:rsidR="00191264" w:rsidRPr="00191264" w:rsidRDefault="00191264" w:rsidP="00B60C03">
            <w:pPr>
              <w:pStyle w:val="a4"/>
              <w:ind w:left="43"/>
              <w:rPr>
                <w:rFonts w:ascii="Times New Roman" w:hAnsi="Times New Roman" w:cs="Times New Roman"/>
                <w:lang w:val="kk-KZ"/>
              </w:rPr>
            </w:pPr>
            <w:r w:rsidRPr="00191264">
              <w:rPr>
                <w:rFonts w:ascii="Times New Roman" w:hAnsi="Times New Roman" w:cs="Times New Roman"/>
                <w:lang w:val="kk-KZ"/>
              </w:rPr>
              <w:t xml:space="preserve">4.1. Медиаконтент жасау, өңдеу және тарату үшін цифрлық құралдар мен платформаларды пайдалану қабілеті; </w:t>
            </w:r>
          </w:p>
          <w:p w14:paraId="6F24B312" w14:textId="77777777" w:rsidR="00191264" w:rsidRPr="00191264" w:rsidRDefault="00191264" w:rsidP="00B60C03">
            <w:pPr>
              <w:jc w:val="both"/>
              <w:rPr>
                <w:rFonts w:ascii="Times New Roman" w:eastAsia="Calibri" w:hAnsi="Times New Roman" w:cs="Times New Roman"/>
                <w:lang w:val="kk-KZ"/>
              </w:rPr>
            </w:pPr>
            <w:r w:rsidRPr="00191264">
              <w:rPr>
                <w:rFonts w:ascii="Times New Roman" w:hAnsi="Times New Roman" w:cs="Times New Roman"/>
                <w:lang w:val="kk-KZ"/>
              </w:rPr>
              <w:t>4.2. Кәсіби қызметте қолданылатын ақпаратты цифрлық этикетті сақтау, қауіпсіздікті және деректерді қорғауды қамтамасыз ету дағдыларына ие.</w:t>
            </w:r>
          </w:p>
        </w:tc>
        <w:tc>
          <w:tcPr>
            <w:tcW w:w="5238" w:type="dxa"/>
          </w:tcPr>
          <w:p w14:paraId="6DF6AD73" w14:textId="77777777" w:rsidR="00191264" w:rsidRPr="00191264" w:rsidRDefault="00191264" w:rsidP="00B60C03">
            <w:pPr>
              <w:pStyle w:val="a4"/>
              <w:ind w:left="28"/>
              <w:rPr>
                <w:rFonts w:ascii="Times New Roman" w:hAnsi="Times New Roman" w:cs="Times New Roman"/>
                <w:lang w:val="kk-KZ"/>
              </w:rPr>
            </w:pPr>
            <w:r w:rsidRPr="00191264">
              <w:rPr>
                <w:rFonts w:ascii="Times New Roman" w:hAnsi="Times New Roman" w:cs="Times New Roman"/>
                <w:lang w:val="kk-KZ"/>
              </w:rPr>
              <w:t>4.1.1.Цифрлық орта мен медиа кеңістіктегі ақпараттың түрлі формасын заманауи кәсіби-сандық құралдардың көмегімен үлгілеу/өңдеу/өндіру/тарату тапсырмаларын сәтті орындайды;</w:t>
            </w:r>
          </w:p>
          <w:p w14:paraId="2B6914FB" w14:textId="77777777" w:rsidR="00191264" w:rsidRPr="00191264" w:rsidRDefault="00191264" w:rsidP="00B60C03">
            <w:pPr>
              <w:pStyle w:val="a4"/>
              <w:ind w:left="28"/>
              <w:rPr>
                <w:rFonts w:ascii="Times New Roman" w:hAnsi="Times New Roman" w:cs="Times New Roman"/>
                <w:lang w:val="kk-KZ"/>
              </w:rPr>
            </w:pPr>
            <w:r w:rsidRPr="00191264">
              <w:rPr>
                <w:rFonts w:ascii="Times New Roman" w:hAnsi="Times New Roman" w:cs="Times New Roman"/>
                <w:lang w:val="kk-KZ"/>
              </w:rPr>
              <w:t>4.2.1. Жеке деректерді кибер қорғауды ұйымдастыруға қабілетті;</w:t>
            </w:r>
          </w:p>
          <w:p w14:paraId="7956B2ED" w14:textId="77777777" w:rsidR="00191264" w:rsidRPr="00191264" w:rsidRDefault="00191264" w:rsidP="00B60C03">
            <w:pPr>
              <w:pStyle w:val="a4"/>
              <w:ind w:left="28"/>
              <w:rPr>
                <w:rFonts w:ascii="Times New Roman" w:hAnsi="Times New Roman" w:cs="Times New Roman"/>
                <w:lang w:val="kk-KZ"/>
              </w:rPr>
            </w:pPr>
            <w:r w:rsidRPr="00191264">
              <w:rPr>
                <w:rFonts w:ascii="Times New Roman" w:hAnsi="Times New Roman" w:cs="Times New Roman"/>
                <w:lang w:val="kk-KZ"/>
              </w:rPr>
              <w:t xml:space="preserve">4.2.2. Цифрлық қарым-қатынас (цифровое поведение) этикетінің (netiquette)  талаптарын ұстанады. </w:t>
            </w:r>
          </w:p>
          <w:p w14:paraId="0E1B34D2" w14:textId="77777777" w:rsidR="00191264" w:rsidRPr="00191264" w:rsidRDefault="00191264" w:rsidP="00B60C03">
            <w:pPr>
              <w:pStyle w:val="a4"/>
              <w:ind w:left="28"/>
              <w:rPr>
                <w:rFonts w:ascii="Times New Roman" w:hAnsi="Times New Roman" w:cs="Times New Roman"/>
                <w:lang w:val="kk-KZ"/>
              </w:rPr>
            </w:pPr>
            <w:r w:rsidRPr="00191264">
              <w:rPr>
                <w:rFonts w:ascii="Times New Roman" w:hAnsi="Times New Roman" w:cs="Times New Roman"/>
                <w:lang w:val="kk-KZ"/>
              </w:rPr>
              <w:t>(медиажобалар мен портфолиоларды, визуалды подкаст/интервьюді кәсіби ұйымдастырады)</w:t>
            </w:r>
          </w:p>
          <w:p w14:paraId="44C6268B" w14:textId="77777777" w:rsidR="00191264" w:rsidRPr="00191264" w:rsidRDefault="00191264" w:rsidP="00B60C03">
            <w:pPr>
              <w:ind w:left="28"/>
              <w:jc w:val="both"/>
              <w:rPr>
                <w:rFonts w:ascii="Times New Roman" w:eastAsia="Calibri" w:hAnsi="Times New Roman" w:cs="Times New Roman"/>
                <w:lang w:val="kk-KZ"/>
              </w:rPr>
            </w:pPr>
            <w:r w:rsidRPr="00191264">
              <w:rPr>
                <w:rFonts w:ascii="Times New Roman" w:hAnsi="Times New Roman" w:cs="Times New Roman"/>
                <w:lang w:val="kk-KZ"/>
              </w:rPr>
              <w:t>(тестілік тапсырмалар, медиажоба мен портфолио мазмұнын бағалау)</w:t>
            </w:r>
          </w:p>
        </w:tc>
      </w:tr>
    </w:tbl>
    <w:p w14:paraId="4F864981" w14:textId="77777777" w:rsidR="00191264" w:rsidRP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305ECF8D" w14:textId="53980983" w:rsidR="006F44F7" w:rsidRPr="00256CBE" w:rsidRDefault="006F44F7"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ШМҚ қалыптастыру моделінің процессуалдық блогының құрамында кезеңдер, қалыптастырушы жаттығулар, әдістер, технологиялар, құралдар, формалар ұсынылды. </w:t>
      </w:r>
    </w:p>
    <w:p w14:paraId="38900FD0" w14:textId="77777777" w:rsidR="000366E0" w:rsidRPr="00256CBE" w:rsidRDefault="006F44F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ШМҚ қалыптастыру барысын ұйымдастыруға тиімді деп тапқан кезеңдеріміз келесі: </w:t>
      </w:r>
      <w:bookmarkStart w:id="12" w:name="_Hlk193725913"/>
    </w:p>
    <w:p w14:paraId="3569B4A7" w14:textId="59120FC2" w:rsidR="006F44F7" w:rsidRPr="00256CBE" w:rsidRDefault="000366E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6F44F7" w:rsidRPr="00256CBE">
        <w:rPr>
          <w:rFonts w:ascii="Times New Roman" w:hAnsi="Times New Roman" w:cs="Times New Roman"/>
          <w:sz w:val="28"/>
          <w:szCs w:val="28"/>
          <w:lang w:val="kk-KZ"/>
        </w:rPr>
        <w:t>концептік кезең</w:t>
      </w:r>
      <w:r w:rsidR="00DB668C" w:rsidRPr="00256CBE">
        <w:rPr>
          <w:rFonts w:ascii="Times New Roman" w:hAnsi="Times New Roman" w:cs="Times New Roman"/>
          <w:sz w:val="28"/>
          <w:szCs w:val="28"/>
          <w:lang w:val="kk-KZ"/>
        </w:rPr>
        <w:t>і</w:t>
      </w:r>
      <w:r w:rsidR="006F44F7" w:rsidRPr="00256CBE">
        <w:rPr>
          <w:rFonts w:ascii="Times New Roman" w:hAnsi="Times New Roman" w:cs="Times New Roman"/>
          <w:sz w:val="28"/>
          <w:szCs w:val="28"/>
          <w:lang w:val="kk-KZ"/>
        </w:rPr>
        <w:t xml:space="preserve"> – теориялық дайындықты қоса алғанда, студенттерді шеттілдік медиакоммуникативті қызметінің негізгі аспектілерімен таныстыру, сондай-ақ журналистің кәсіби саласындағы құзыреттілікті қалыптастырудың негізін қалады; </w:t>
      </w:r>
    </w:p>
    <w:p w14:paraId="334447A8" w14:textId="1A9C5920" w:rsidR="006F44F7" w:rsidRPr="00256CBE" w:rsidRDefault="000366E0" w:rsidP="00746AEA">
      <w:pPr>
        <w:tabs>
          <w:tab w:val="left" w:pos="1276"/>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6F44F7" w:rsidRPr="00256CBE">
        <w:rPr>
          <w:rFonts w:ascii="Times New Roman" w:hAnsi="Times New Roman" w:cs="Times New Roman"/>
          <w:sz w:val="28"/>
          <w:szCs w:val="28"/>
          <w:lang w:val="kk-KZ"/>
        </w:rPr>
        <w:t>деректік талдамалық</w:t>
      </w:r>
      <w:r w:rsidR="006F44F7" w:rsidRPr="00256CBE">
        <w:rPr>
          <w:rFonts w:ascii="Times New Roman" w:hAnsi="Times New Roman" w:cs="Times New Roman"/>
          <w:b/>
          <w:bCs/>
          <w:sz w:val="28"/>
          <w:szCs w:val="28"/>
          <w:lang w:val="kk-KZ"/>
        </w:rPr>
        <w:t xml:space="preserve"> </w:t>
      </w:r>
      <w:r w:rsidR="006F44F7" w:rsidRPr="00256CBE">
        <w:rPr>
          <w:rFonts w:ascii="Times New Roman" w:hAnsi="Times New Roman" w:cs="Times New Roman"/>
          <w:sz w:val="28"/>
          <w:szCs w:val="28"/>
          <w:lang w:val="kk-KZ"/>
        </w:rPr>
        <w:t xml:space="preserve">кезеңі– білім беру барысында әртүрлі медиамәтіндермен жұмыс істеу барысында аұпаратты саралау, талдау және қорытындылау әрекеттерін қамтиды; </w:t>
      </w:r>
    </w:p>
    <w:p w14:paraId="5D7DBB77" w14:textId="0FFDEEFB" w:rsidR="006F44F7" w:rsidRPr="00256CBE" w:rsidRDefault="000366E0" w:rsidP="00746AEA">
      <w:pPr>
        <w:tabs>
          <w:tab w:val="left" w:pos="1276"/>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6F44F7" w:rsidRPr="00256CBE">
        <w:rPr>
          <w:rFonts w:ascii="Times New Roman" w:hAnsi="Times New Roman" w:cs="Times New Roman"/>
          <w:sz w:val="28"/>
          <w:szCs w:val="28"/>
          <w:lang w:val="kk-KZ"/>
        </w:rPr>
        <w:t>қолданысқа е</w:t>
      </w:r>
      <w:r w:rsidR="00DB668C" w:rsidRPr="00256CBE">
        <w:rPr>
          <w:rFonts w:ascii="Times New Roman" w:hAnsi="Times New Roman" w:cs="Times New Roman"/>
          <w:sz w:val="28"/>
          <w:szCs w:val="28"/>
          <w:lang w:val="kk-KZ"/>
        </w:rPr>
        <w:t>н</w:t>
      </w:r>
      <w:r w:rsidR="006F44F7" w:rsidRPr="00256CBE">
        <w:rPr>
          <w:rFonts w:ascii="Times New Roman" w:hAnsi="Times New Roman" w:cs="Times New Roman"/>
          <w:sz w:val="28"/>
          <w:szCs w:val="28"/>
          <w:lang w:val="kk-KZ"/>
        </w:rPr>
        <w:t>гізу кезеңі – үлгінің орталық кезеңі, өйткені ол журналистика мамандығының қызметтік талабы болып табылатын сантүрлі ме</w:t>
      </w:r>
      <w:r w:rsidR="00027013" w:rsidRPr="00256CBE">
        <w:rPr>
          <w:rFonts w:ascii="Times New Roman" w:hAnsi="Times New Roman" w:cs="Times New Roman"/>
          <w:sz w:val="28"/>
          <w:szCs w:val="28"/>
          <w:lang w:val="kk-KZ"/>
        </w:rPr>
        <w:t>д</w:t>
      </w:r>
      <w:r w:rsidR="006F44F7" w:rsidRPr="00256CBE">
        <w:rPr>
          <w:rFonts w:ascii="Times New Roman" w:hAnsi="Times New Roman" w:cs="Times New Roman"/>
          <w:sz w:val="28"/>
          <w:szCs w:val="28"/>
          <w:lang w:val="kk-KZ"/>
        </w:rPr>
        <w:t>иамәтіндерді құру және талдау үшін қажетті дағдыларды тікелей қалыптастыруды қамтыды. Білім алушылар кәсіби бағдарланған тапсырмалардың шешімін табуға машықтанады, бұл тіл, медиа коммуникация   және технологиялық дағдыларды біріктіруге ықпал етеді;</w:t>
      </w:r>
    </w:p>
    <w:p w14:paraId="3B8DB05A" w14:textId="66EF8BF1" w:rsidR="006F44F7" w:rsidRPr="00256CBE" w:rsidRDefault="000366E0" w:rsidP="00746AEA">
      <w:pPr>
        <w:tabs>
          <w:tab w:val="left" w:pos="1276"/>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 </w:t>
      </w:r>
      <w:r w:rsidR="006F44F7" w:rsidRPr="00256CBE">
        <w:rPr>
          <w:rFonts w:ascii="Times New Roman" w:hAnsi="Times New Roman" w:cs="Times New Roman"/>
          <w:sz w:val="28"/>
          <w:szCs w:val="28"/>
          <w:lang w:val="kk-KZ"/>
        </w:rPr>
        <w:t>қатысымдық кезең</w:t>
      </w:r>
      <w:r w:rsidR="002B7AEF" w:rsidRPr="00256CBE">
        <w:rPr>
          <w:rFonts w:ascii="Times New Roman" w:hAnsi="Times New Roman" w:cs="Times New Roman"/>
          <w:sz w:val="28"/>
          <w:szCs w:val="28"/>
          <w:lang w:val="kk-KZ"/>
        </w:rPr>
        <w:t>і</w:t>
      </w:r>
      <w:r w:rsidR="006F44F7" w:rsidRPr="00256CBE">
        <w:rPr>
          <w:rFonts w:ascii="Times New Roman" w:hAnsi="Times New Roman" w:cs="Times New Roman"/>
          <w:sz w:val="28"/>
          <w:szCs w:val="28"/>
          <w:lang w:val="kk-KZ"/>
        </w:rPr>
        <w:t xml:space="preserve"> – қорытынды кезең, қалыптасқан құзыреттіліктерді нақты немесе мүмкіндігінше шындыққа жақын жағдайларда қолдануға бағытталған. Бұл кезеңде білім </w:t>
      </w:r>
      <w:r w:rsidR="002B7AEF" w:rsidRPr="00256CBE">
        <w:rPr>
          <w:rFonts w:ascii="Times New Roman" w:hAnsi="Times New Roman" w:cs="Times New Roman"/>
          <w:sz w:val="28"/>
          <w:szCs w:val="28"/>
          <w:lang w:val="kk-KZ"/>
        </w:rPr>
        <w:t>алушылардың</w:t>
      </w:r>
      <w:r w:rsidR="006F44F7" w:rsidRPr="00256CBE">
        <w:rPr>
          <w:rFonts w:ascii="Times New Roman" w:hAnsi="Times New Roman" w:cs="Times New Roman"/>
          <w:sz w:val="28"/>
          <w:szCs w:val="28"/>
          <w:lang w:val="kk-KZ"/>
        </w:rPr>
        <w:t xml:space="preserve"> дербестігін, кәсіби және тілдік дағдыларына сенімділігін көрсетуге, сонымен қатар алған білімдерінің практикалық маңыздылығын сезінуге мүмкіндік береді. </w:t>
      </w:r>
    </w:p>
    <w:bookmarkEnd w:id="12"/>
    <w:p w14:paraId="0A43E055" w14:textId="5F1DA452" w:rsidR="006F44F7"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Процессуалдық блок </w:t>
      </w:r>
      <w:r w:rsidR="001D77BE" w:rsidRPr="00256CBE">
        <w:rPr>
          <w:rFonts w:ascii="Times New Roman" w:hAnsi="Times New Roman" w:cs="Times New Roman"/>
          <w:sz w:val="28"/>
          <w:szCs w:val="28"/>
          <w:lang w:val="kk-KZ"/>
        </w:rPr>
        <w:t>құрамына</w:t>
      </w:r>
      <w:r w:rsidRPr="00256CBE">
        <w:rPr>
          <w:rFonts w:ascii="Times New Roman" w:hAnsi="Times New Roman" w:cs="Times New Roman"/>
          <w:sz w:val="28"/>
          <w:szCs w:val="28"/>
          <w:lang w:val="kk-KZ"/>
        </w:rPr>
        <w:t xml:space="preserve"> – ШМҚ қалыптастырушы </w:t>
      </w:r>
      <w:r w:rsidRPr="00256CBE">
        <w:rPr>
          <w:rFonts w:ascii="Times New Roman" w:hAnsi="Times New Roman" w:cs="Times New Roman"/>
          <w:b/>
          <w:bCs/>
          <w:sz w:val="28"/>
          <w:szCs w:val="28"/>
          <w:lang w:val="kk-KZ"/>
        </w:rPr>
        <w:t>жаттығулар</w:t>
      </w:r>
      <w:r w:rsidR="001D77BE" w:rsidRPr="00256CBE">
        <w:rPr>
          <w:rFonts w:ascii="Times New Roman" w:hAnsi="Times New Roman" w:cs="Times New Roman"/>
          <w:b/>
          <w:bCs/>
          <w:sz w:val="28"/>
          <w:szCs w:val="28"/>
          <w:lang w:val="kk-KZ"/>
        </w:rPr>
        <w:t xml:space="preserve"> кіреді</w:t>
      </w:r>
      <w:r w:rsidRPr="00256CBE">
        <w:rPr>
          <w:rFonts w:ascii="Times New Roman" w:hAnsi="Times New Roman" w:cs="Times New Roman"/>
          <w:sz w:val="28"/>
          <w:szCs w:val="28"/>
          <w:lang w:val="kk-KZ"/>
        </w:rPr>
        <w:t xml:space="preserve">. Шеттілдік білім беру барысында меңгерілуі тиіс теорияны тәжірибе жүзіндегі қолданысқа енгізу әдістеменің маңызды тетіктерінің бірі – жаттығулар. Олардың шеттілдік білім берудегі рөлін бірнеше аспектіде қарастыруға болады: </w:t>
      </w:r>
    </w:p>
    <w:p w14:paraId="6901D36D" w14:textId="77777777" w:rsidR="006F44F7" w:rsidRPr="00256CBE" w:rsidRDefault="006F44F7" w:rsidP="0048121F">
      <w:pPr>
        <w:pStyle w:val="a4"/>
        <w:numPr>
          <w:ilvl w:val="0"/>
          <w:numId w:val="23"/>
        </w:numPr>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тілдік дағдылардың негізін қалау – студенттер әдістемелік жаттығулар арқылы фонетика, лексика, грамматика сияқты тіл ғылымының салаларынан білім қалыптастырады (sound repetition drill, intonation practice, matching, fill in the gaps, association games picture-based vocabulary, odd one out, sentence completion, error correction, cloze text activities т.с.с.); </w:t>
      </w:r>
    </w:p>
    <w:p w14:paraId="0618DF6F" w14:textId="77777777" w:rsidR="006F44F7" w:rsidRPr="00256CBE" w:rsidRDefault="006F44F7" w:rsidP="0048121F">
      <w:pPr>
        <w:pStyle w:val="a4"/>
        <w:numPr>
          <w:ilvl w:val="0"/>
          <w:numId w:val="23"/>
        </w:numPr>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қатысым дағдыларын қалыптастыру – жазбаша/ауызша қарым-қатынас ерекшеліктерін ескеріп, жүйелі тәжірибе арқылы шеттілдік медиакоммуникация дағдыларын қалыптастыру (журналистика мамандығы студенттеріне: шынайы дереккөздерден алынған ақпарат контентіне негізделе отырып: authentic texts, interview, podcasts, overvoicng, factcheckin, dubbing  );  </w:t>
      </w:r>
    </w:p>
    <w:p w14:paraId="034048D8" w14:textId="5F025438" w:rsidR="006F44F7" w:rsidRPr="00256CBE" w:rsidRDefault="006F44F7" w:rsidP="0048121F">
      <w:pPr>
        <w:pStyle w:val="a4"/>
        <w:numPr>
          <w:ilvl w:val="0"/>
          <w:numId w:val="23"/>
        </w:numPr>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шығармашылық ойлау стимуляциясы – студенттердің ой дербестігінің көмегімен білім алушылар жеке пікір мен таңдау даралығының медиа кеңсіт</w:t>
      </w:r>
      <w:r w:rsidR="001170B6"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ктег</w:t>
      </w:r>
      <w:r w:rsidR="001170B6"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 xml:space="preserve"> рөлін ұғынып, авторлық медиаөнім жасауға ұмтылыстың негізін құрайды, сондай-ақ жеке және топтық жұмыстар арқылы жаңа идеялардың генерациясын </w:t>
      </w:r>
      <w:r w:rsidR="00824E1D" w:rsidRPr="00256CBE">
        <w:rPr>
          <w:rFonts w:ascii="Times New Roman" w:hAnsi="Times New Roman" w:cs="Times New Roman"/>
          <w:sz w:val="28"/>
          <w:szCs w:val="28"/>
          <w:lang w:val="kk-KZ"/>
        </w:rPr>
        <w:t>туындайды</w:t>
      </w:r>
      <w:r w:rsidRPr="00256CBE">
        <w:rPr>
          <w:rFonts w:ascii="Times New Roman" w:hAnsi="Times New Roman" w:cs="Times New Roman"/>
          <w:sz w:val="28"/>
          <w:szCs w:val="28"/>
          <w:lang w:val="kk-KZ"/>
        </w:rPr>
        <w:t xml:space="preserve"> (эссе жазу, мақала мәтінін өндіру,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материалдар мен жобалық тапсырмалар). </w:t>
      </w:r>
    </w:p>
    <w:p w14:paraId="54373DB1" w14:textId="77777777" w:rsidR="006F44F7"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Шетел тілін оқытуда тілдік және коммуникативті дағдыларды жан-жақты дамытуды қамтамасыз ететін әдістемелік жаттығулар шеттілдік білім үдерісінде басты рөлдердің бірін атқарады. Олар тілді іс жүзінде қолдануға негіз жасайды, жеке тұлғаның жан-жақты дамуына, заманауи талаптарға бейімделуіне және жаһандану әлемінде кәсіби шыңдалуына ықпал етеді. </w:t>
      </w:r>
    </w:p>
    <w:p w14:paraId="6646841F" w14:textId="77777777" w:rsidR="006F44F7"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ҒЗЖ шеңберінде ШМҚ қалыптастыру барысына қолданысқа сантүрлі тиімді деп тапқан әдістемелік жаттығулар ұсынылды, оларды:үлгілік құрылымға негізделген тапсырмалар (Pattern-based tasks), қолданбалы тапсырмалар (Applied tasks)</w:t>
      </w:r>
      <w:r w:rsidRPr="00256CBE">
        <w:rPr>
          <w:rFonts w:ascii="Times New Roman" w:hAnsi="Times New Roman" w:cs="Times New Roman"/>
          <w:sz w:val="28"/>
          <w:szCs w:val="28"/>
          <w:lang w:val="kk-KZ"/>
        </w:rPr>
        <w:tab/>
        <w:t xml:space="preserve">және Медиакреативті тапсырмалар  деген жіктеліммен әдістемелік үлгіміздің процессуалдық блогында көрсеттік. </w:t>
      </w:r>
    </w:p>
    <w:p w14:paraId="3A477B6B" w14:textId="54716CF1" w:rsidR="006F44F7"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Үлгілік құрылымға негізделген тапсырмалар (Pattern-based tasks) жаттығулар – студенттердің меңгерілген ақпаратты қолдану арқылы білімді бекітуге бағытталған (matching, repeating media script, template-ba</w:t>
      </w:r>
      <w:r w:rsidRPr="00256CBE">
        <w:rPr>
          <w:rFonts w:ascii="Times New Roman" w:hAnsi="Times New Roman" w:cs="Times New Roman"/>
          <w:sz w:val="28"/>
          <w:szCs w:val="28"/>
          <w:lang w:val="en-US"/>
        </w:rPr>
        <w:t xml:space="preserve">sed speaking/writing, </w:t>
      </w:r>
      <w:r w:rsidRPr="00256CBE">
        <w:rPr>
          <w:rFonts w:ascii="Times New Roman" w:hAnsi="Times New Roman" w:cs="Times New Roman"/>
          <w:sz w:val="28"/>
          <w:szCs w:val="28"/>
          <w:lang w:val="kk-KZ"/>
        </w:rPr>
        <w:t>multiple choice, heading, filling the gaps, sentence completion,</w:t>
      </w:r>
      <w:r w:rsidR="00824E1D"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transformation exercises, sentence ordering, tense drills etc.).</w:t>
      </w:r>
      <w:r w:rsidRPr="00256CBE">
        <w:rPr>
          <w:rFonts w:ascii="Times New Roman" w:hAnsi="Times New Roman" w:cs="Times New Roman"/>
          <w:sz w:val="28"/>
          <w:szCs w:val="28"/>
          <w:lang w:val="en-US"/>
        </w:rPr>
        <w:t xml:space="preserve"> </w:t>
      </w:r>
      <w:r w:rsidRPr="00256CBE">
        <w:rPr>
          <w:rFonts w:ascii="Times New Roman" w:hAnsi="Times New Roman" w:cs="Times New Roman"/>
          <w:sz w:val="28"/>
          <w:szCs w:val="28"/>
          <w:lang w:val="kk-KZ"/>
        </w:rPr>
        <w:t xml:space="preserve">Үлгілік құрылымға негізделген тапсырмалар (Pattern-based tasks) жаттығулардың артықшылықтары: базалық білімді бекіту, дағдыларды дамытып, автоматизациялау, продуктивті әрекеттерге дайындау, әдістемелік талаптарға сәйкестігі. Әдістемелік жаттығуларды бұл түрін таңдап, үлгімізге қосу себебі – журналистік қызметте </w:t>
      </w:r>
      <w:r w:rsidRPr="00256CBE">
        <w:rPr>
          <w:rFonts w:ascii="Times New Roman" w:hAnsi="Times New Roman" w:cs="Times New Roman"/>
          <w:sz w:val="28"/>
          <w:szCs w:val="28"/>
          <w:lang w:val="kk-KZ"/>
        </w:rPr>
        <w:lastRenderedPageBreak/>
        <w:t xml:space="preserve">қажетті тіл мен кәсіби дағдылардың берік негізін құрудағы маңыздылығына байланысты. </w:t>
      </w:r>
    </w:p>
    <w:p w14:paraId="4504C883" w14:textId="77777777" w:rsidR="002D0C81"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Қолданбалы тапсырмалар (Applied tasks)</w:t>
      </w:r>
      <w:r w:rsidRPr="00256CBE">
        <w:rPr>
          <w:rFonts w:ascii="Times New Roman" w:hAnsi="Times New Roman" w:cs="Times New Roman"/>
          <w:sz w:val="28"/>
          <w:szCs w:val="28"/>
          <w:lang w:val="kk-KZ"/>
        </w:rPr>
        <w:tab/>
        <w:t>жаттығулар  - білім алушылардың бұрын меңгерілген материал негізінде өздерінің тілдік ауызша немесе жазбаша мәлімдемелерін жасау дағдыларын қалыптастыруға бағытталған әдістемелік тапсырмалар. Әдістемелік жаттығулардың бұл түрі білім алушылардың кәсіби қызметіне сай  белігілі бір коммуникативті мақсатқа жету үшін студенттерден тапсырмаларды өз бетінше орындауды талап етеді. Бұл жаттығу түрінің артықшылығы – тапсырмаларды шынайы кәсіби жағдаяттарды қолдана отырып,     кәсіби маңыздылығы бар дағдыларды қалыптастыру мүмкіндігі; тілдік белсенділік; тапсырмалардың нәтижесі орындаушының жауапкершілігінде болғандықтан, сапалы өнімге деген ұмтылыс; тілдік және кәсіби құзыреттіліктердің интеграциясы (thematic projects, report writing, interview, authentic text editing and addapting, news creation, commenting, press-conference/release immitation etc.). Қолданбалы тапсырмалар (Applied tasks)</w:t>
      </w:r>
    </w:p>
    <w:p w14:paraId="63568FC3" w14:textId="56F1CCEF" w:rsidR="006F44F7"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ШМҚ қалыптастырдың негізгі құралдарының бірі болып табылады. Олар білім алуш</w:t>
      </w:r>
      <w:r w:rsidR="00434F9A"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ға тек білімді меңгеріп қана қоймай, оны кәсіби қызметте қолдануға, медиа саласында табысты жұмыс істеуге қажетті дағдыларды дамытуға көмектеседі. Әдістемелік жаттығулардың бұл түрін таңдауымыздағы себеп – тілді практикалық пайд</w:t>
      </w:r>
      <w:r w:rsidR="00434F9A"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 xml:space="preserve">лануға дайындықты қалыптастырудағы маңыздылығымен анықталады. </w:t>
      </w:r>
    </w:p>
    <w:p w14:paraId="1A7C0869" w14:textId="53468878" w:rsidR="001B0D58"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Медиакреативті тапсырмалар – журналистердің кәсіби іс-әрекетіне қажетті дағдыларды дамытуда шешуші рөл атқарады, өйткені олар шығармашылық ойлауды белсендіруге, тапсырмаларды креативті түрде шешуге, тілдік және коммуникациялақ құзыреттіліктерді дамытуға, сондай-ақ алған білімді іс-жүзінде қолдануға ықпал етеді (project based, blog-based, audio/video material creating tasks, press-clubs etc.). Шығармашылық қабілеттерді дамытуға арналған жаттығуларды шеттілдік білім беру барысында қолданудың артықшылығы</w:t>
      </w:r>
      <w:r w:rsidR="001B0D58"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 </w:t>
      </w:r>
    </w:p>
    <w:p w14:paraId="51C510A8" w14:textId="3D88B964" w:rsidR="001B0D58" w:rsidRPr="00256CBE" w:rsidRDefault="001B0D58"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6F44F7" w:rsidRPr="00256CBE">
        <w:rPr>
          <w:rFonts w:ascii="Times New Roman" w:hAnsi="Times New Roman" w:cs="Times New Roman"/>
          <w:sz w:val="28"/>
          <w:szCs w:val="28"/>
          <w:lang w:val="kk-KZ"/>
        </w:rPr>
        <w:t>креативті ойлауды дамыту</w:t>
      </w:r>
      <w:r w:rsidRPr="00256CBE">
        <w:rPr>
          <w:rFonts w:ascii="Times New Roman" w:hAnsi="Times New Roman" w:cs="Times New Roman"/>
          <w:sz w:val="28"/>
          <w:szCs w:val="28"/>
          <w:lang w:val="kk-KZ"/>
        </w:rPr>
        <w:t xml:space="preserve"> - </w:t>
      </w:r>
      <w:r w:rsidR="006F44F7" w:rsidRPr="00256CBE">
        <w:rPr>
          <w:rFonts w:ascii="Times New Roman" w:hAnsi="Times New Roman" w:cs="Times New Roman"/>
          <w:sz w:val="28"/>
          <w:szCs w:val="28"/>
          <w:lang w:val="kk-KZ"/>
        </w:rPr>
        <w:t>стандартты ойлау шеңберінен шығатын пікірлерді ұсынып, медиа өнімдердің мазмұнына жаңашылдықтар е</w:t>
      </w:r>
      <w:r w:rsidRPr="00256CBE">
        <w:rPr>
          <w:rFonts w:ascii="Times New Roman" w:hAnsi="Times New Roman" w:cs="Times New Roman"/>
          <w:sz w:val="28"/>
          <w:szCs w:val="28"/>
          <w:lang w:val="kk-KZ"/>
        </w:rPr>
        <w:t>ң</w:t>
      </w:r>
      <w:r w:rsidR="006F44F7" w:rsidRPr="00256CBE">
        <w:rPr>
          <w:rFonts w:ascii="Times New Roman" w:hAnsi="Times New Roman" w:cs="Times New Roman"/>
          <w:sz w:val="28"/>
          <w:szCs w:val="28"/>
          <w:lang w:val="kk-KZ"/>
        </w:rPr>
        <w:t xml:space="preserve">гізу; </w:t>
      </w:r>
    </w:p>
    <w:p w14:paraId="0DA4E886" w14:textId="77777777" w:rsidR="001B0D58" w:rsidRPr="00256CBE" w:rsidRDefault="001B0D58"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6F44F7" w:rsidRPr="00256CBE">
        <w:rPr>
          <w:rFonts w:ascii="Times New Roman" w:hAnsi="Times New Roman" w:cs="Times New Roman"/>
          <w:sz w:val="28"/>
          <w:szCs w:val="28"/>
          <w:lang w:val="kk-KZ"/>
        </w:rPr>
        <w:t>кәсіби контекстте тілдік білім дағдыларын қалаптастыр</w:t>
      </w:r>
      <w:r w:rsidRPr="00256CBE">
        <w:rPr>
          <w:rFonts w:ascii="Times New Roman" w:hAnsi="Times New Roman" w:cs="Times New Roman"/>
          <w:sz w:val="28"/>
          <w:szCs w:val="28"/>
          <w:lang w:val="kk-KZ"/>
        </w:rPr>
        <w:t xml:space="preserve">у - </w:t>
      </w:r>
      <w:r w:rsidR="006F44F7" w:rsidRPr="00256CBE">
        <w:rPr>
          <w:rFonts w:ascii="Times New Roman" w:hAnsi="Times New Roman" w:cs="Times New Roman"/>
          <w:sz w:val="28"/>
          <w:szCs w:val="28"/>
          <w:lang w:val="kk-KZ"/>
        </w:rPr>
        <w:t xml:space="preserve">тіл мен кәсіби бағдарды байланыстыра отырып, болашақ маманның шеттілдік білім арқылы кәсіби тапсырмалардыың шешімін табуға көмектесу; </w:t>
      </w:r>
    </w:p>
    <w:p w14:paraId="391FF226" w14:textId="77777777" w:rsidR="00094810" w:rsidRPr="00256CBE" w:rsidRDefault="001B0D58"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6F44F7" w:rsidRPr="00256CBE">
        <w:rPr>
          <w:rFonts w:ascii="Times New Roman" w:hAnsi="Times New Roman" w:cs="Times New Roman"/>
          <w:sz w:val="28"/>
          <w:szCs w:val="28"/>
          <w:lang w:val="kk-KZ"/>
        </w:rPr>
        <w:t>медиакоммуникативті дағдыларды қалыптастыру</w:t>
      </w:r>
      <w:r w:rsidR="00094810" w:rsidRPr="00256CBE">
        <w:rPr>
          <w:rFonts w:ascii="Times New Roman" w:hAnsi="Times New Roman" w:cs="Times New Roman"/>
          <w:sz w:val="28"/>
          <w:szCs w:val="28"/>
          <w:lang w:val="kk-KZ"/>
        </w:rPr>
        <w:t xml:space="preserve"> - </w:t>
      </w:r>
      <w:r w:rsidR="006F44F7" w:rsidRPr="00256CBE">
        <w:rPr>
          <w:rFonts w:ascii="Times New Roman" w:hAnsi="Times New Roman" w:cs="Times New Roman"/>
          <w:sz w:val="28"/>
          <w:szCs w:val="28"/>
          <w:lang w:val="kk-KZ"/>
        </w:rPr>
        <w:t>креативті тапсырмалар</w:t>
      </w:r>
      <w:r w:rsidR="00094810" w:rsidRPr="00256CBE">
        <w:rPr>
          <w:rFonts w:ascii="Times New Roman" w:hAnsi="Times New Roman" w:cs="Times New Roman"/>
          <w:sz w:val="28"/>
          <w:szCs w:val="28"/>
          <w:lang w:val="kk-KZ"/>
        </w:rPr>
        <w:t>,</w:t>
      </w:r>
      <w:r w:rsidR="006F44F7" w:rsidRPr="00256CBE">
        <w:rPr>
          <w:rFonts w:ascii="Times New Roman" w:hAnsi="Times New Roman" w:cs="Times New Roman"/>
          <w:sz w:val="28"/>
          <w:szCs w:val="28"/>
          <w:lang w:val="kk-KZ"/>
        </w:rPr>
        <w:t xml:space="preserve"> медиа өнімдердің мазмұнына сыни көзқараспен қарап, олардың құрылымдары мен оларды өндірудің ерекшеліктерінен хабардар болу;</w:t>
      </w:r>
    </w:p>
    <w:p w14:paraId="5B74781D" w14:textId="77777777" w:rsidR="008B5AE0" w:rsidRPr="00256CBE" w:rsidRDefault="00094810"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6F44F7" w:rsidRPr="00256CBE">
        <w:rPr>
          <w:rFonts w:ascii="Times New Roman" w:hAnsi="Times New Roman" w:cs="Times New Roman"/>
          <w:sz w:val="28"/>
          <w:szCs w:val="28"/>
          <w:lang w:val="kk-KZ"/>
        </w:rPr>
        <w:t>қызығушылықтың артуы – білім берудің дәстүрлілігінен алыстап, заманау</w:t>
      </w:r>
      <w:r w:rsidR="008B5AE0" w:rsidRPr="00256CBE">
        <w:rPr>
          <w:rFonts w:ascii="Times New Roman" w:hAnsi="Times New Roman" w:cs="Times New Roman"/>
          <w:sz w:val="28"/>
          <w:szCs w:val="28"/>
          <w:lang w:val="kk-KZ"/>
        </w:rPr>
        <w:t>и</w:t>
      </w:r>
      <w:r w:rsidR="006F44F7" w:rsidRPr="00256CBE">
        <w:rPr>
          <w:rFonts w:ascii="Times New Roman" w:hAnsi="Times New Roman" w:cs="Times New Roman"/>
          <w:sz w:val="28"/>
          <w:szCs w:val="28"/>
          <w:lang w:val="kk-KZ"/>
        </w:rPr>
        <w:t xml:space="preserve">лыққа бет бұру арқылы студенттерді білім беру барысына баулу сияқты бағыттарда көрініс табады. </w:t>
      </w:r>
    </w:p>
    <w:p w14:paraId="0AD60828" w14:textId="48F4E553" w:rsidR="006F44F7" w:rsidRPr="00256CBE" w:rsidRDefault="008B5AE0"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Ә</w:t>
      </w:r>
      <w:r w:rsidR="006F44F7" w:rsidRPr="00256CBE">
        <w:rPr>
          <w:rFonts w:ascii="Times New Roman" w:hAnsi="Times New Roman" w:cs="Times New Roman"/>
          <w:sz w:val="28"/>
          <w:szCs w:val="28"/>
          <w:lang w:val="kk-KZ"/>
        </w:rPr>
        <w:t>дістемелік жаттығулар классификациясы - шеттілдік білім барысында тек медиакоммуникация қабілетін дамытып қана қоймайды, сонымен қатар шетел тілін шынайы журналистік қызметте кәсіби түрде қолдануды үйретеді. Жаттығулардың бұл түрін қолдану нәтижесінде білім алуш</w:t>
      </w:r>
      <w:r w:rsidR="00861DF4" w:rsidRPr="00256CBE">
        <w:rPr>
          <w:rFonts w:ascii="Times New Roman" w:hAnsi="Times New Roman" w:cs="Times New Roman"/>
          <w:sz w:val="28"/>
          <w:szCs w:val="28"/>
          <w:lang w:val="kk-KZ"/>
        </w:rPr>
        <w:t>ы</w:t>
      </w:r>
      <w:r w:rsidR="006F44F7" w:rsidRPr="00256CBE">
        <w:rPr>
          <w:rFonts w:ascii="Times New Roman" w:hAnsi="Times New Roman" w:cs="Times New Roman"/>
          <w:sz w:val="28"/>
          <w:szCs w:val="28"/>
          <w:lang w:val="kk-KZ"/>
        </w:rPr>
        <w:t xml:space="preserve">лар сыни тұрғыдан ойлау, ұжымдық жұмыс және мәдениетаралық ортаға бейімделу сияқты әмбебап дағдылардың дамуына ықпал етеді. Ұсынылған жаттығулар түрі материалды </w:t>
      </w:r>
      <w:r w:rsidR="006F44F7" w:rsidRPr="00256CBE">
        <w:rPr>
          <w:rFonts w:ascii="Times New Roman" w:hAnsi="Times New Roman" w:cs="Times New Roman"/>
          <w:sz w:val="28"/>
          <w:szCs w:val="28"/>
          <w:lang w:val="kk-KZ"/>
        </w:rPr>
        <w:lastRenderedPageBreak/>
        <w:t>теориялық меңгеруді практикалық қолданумен үйлес</w:t>
      </w:r>
      <w:r w:rsidR="00EE60F9" w:rsidRPr="00256CBE">
        <w:rPr>
          <w:rFonts w:ascii="Times New Roman" w:hAnsi="Times New Roman" w:cs="Times New Roman"/>
          <w:sz w:val="28"/>
          <w:szCs w:val="28"/>
          <w:lang w:val="kk-KZ"/>
        </w:rPr>
        <w:t>ті</w:t>
      </w:r>
      <w:r w:rsidR="006F44F7" w:rsidRPr="00256CBE">
        <w:rPr>
          <w:rFonts w:ascii="Times New Roman" w:hAnsi="Times New Roman" w:cs="Times New Roman"/>
          <w:sz w:val="28"/>
          <w:szCs w:val="28"/>
          <w:lang w:val="kk-KZ"/>
        </w:rPr>
        <w:t>ре отырып, құзыреттіліктің әртүрлі а</w:t>
      </w:r>
      <w:r w:rsidR="00EE60F9" w:rsidRPr="00256CBE">
        <w:rPr>
          <w:rFonts w:ascii="Times New Roman" w:hAnsi="Times New Roman" w:cs="Times New Roman"/>
          <w:sz w:val="28"/>
          <w:szCs w:val="28"/>
          <w:lang w:val="kk-KZ"/>
        </w:rPr>
        <w:t>с</w:t>
      </w:r>
      <w:r w:rsidR="006F44F7" w:rsidRPr="00256CBE">
        <w:rPr>
          <w:rFonts w:ascii="Times New Roman" w:hAnsi="Times New Roman" w:cs="Times New Roman"/>
          <w:sz w:val="28"/>
          <w:szCs w:val="28"/>
          <w:lang w:val="kk-KZ"/>
        </w:rPr>
        <w:t>пектілерін қамтуға мүмкіндік береді. Жаттығулардың осы жікт</w:t>
      </w:r>
      <w:r w:rsidR="00EE60F9" w:rsidRPr="00256CBE">
        <w:rPr>
          <w:rFonts w:ascii="Times New Roman" w:hAnsi="Times New Roman" w:cs="Times New Roman"/>
          <w:sz w:val="28"/>
          <w:szCs w:val="28"/>
          <w:lang w:val="kk-KZ"/>
        </w:rPr>
        <w:t>е</w:t>
      </w:r>
      <w:r w:rsidR="006F44F7" w:rsidRPr="00256CBE">
        <w:rPr>
          <w:rFonts w:ascii="Times New Roman" w:hAnsi="Times New Roman" w:cs="Times New Roman"/>
          <w:sz w:val="28"/>
          <w:szCs w:val="28"/>
          <w:lang w:val="kk-KZ"/>
        </w:rPr>
        <w:t xml:space="preserve">ліміне жүгіну негіздемесі: </w:t>
      </w:r>
    </w:p>
    <w:p w14:paraId="5003919D" w14:textId="77777777" w:rsidR="006F44F7" w:rsidRPr="00256CBE" w:rsidRDefault="006F44F7" w:rsidP="0048121F">
      <w:pPr>
        <w:pStyle w:val="a4"/>
        <w:numPr>
          <w:ilvl w:val="0"/>
          <w:numId w:val="24"/>
        </w:numPr>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білім берудің кешенділігі; </w:t>
      </w:r>
    </w:p>
    <w:p w14:paraId="33F61EE2" w14:textId="77777777" w:rsidR="006F44F7" w:rsidRPr="00256CBE" w:rsidRDefault="006F44F7" w:rsidP="0048121F">
      <w:pPr>
        <w:pStyle w:val="a4"/>
        <w:numPr>
          <w:ilvl w:val="0"/>
          <w:numId w:val="24"/>
        </w:numPr>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танымдық (когнитивті) процесстердің ескерілуі; </w:t>
      </w:r>
    </w:p>
    <w:p w14:paraId="040B9EB2" w14:textId="77777777" w:rsidR="006F44F7" w:rsidRPr="00256CBE" w:rsidRDefault="006F44F7" w:rsidP="0048121F">
      <w:pPr>
        <w:pStyle w:val="a4"/>
        <w:numPr>
          <w:ilvl w:val="0"/>
          <w:numId w:val="24"/>
        </w:numPr>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кәсіби қызметпен байланыс;</w:t>
      </w:r>
    </w:p>
    <w:p w14:paraId="4CD3B6EE" w14:textId="77777777" w:rsidR="006F44F7" w:rsidRPr="00256CBE" w:rsidRDefault="006F44F7" w:rsidP="0048121F">
      <w:pPr>
        <w:pStyle w:val="a4"/>
        <w:numPr>
          <w:ilvl w:val="0"/>
          <w:numId w:val="24"/>
        </w:numPr>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жүйелілік пен кезеңділік;</w:t>
      </w:r>
    </w:p>
    <w:p w14:paraId="711D9F00" w14:textId="77777777" w:rsidR="006F44F7" w:rsidRPr="00256CBE" w:rsidRDefault="006F44F7" w:rsidP="0048121F">
      <w:pPr>
        <w:pStyle w:val="a4"/>
        <w:numPr>
          <w:ilvl w:val="0"/>
          <w:numId w:val="24"/>
        </w:numPr>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дайындық пен тіл деңгейіне бейімділік.  </w:t>
      </w:r>
    </w:p>
    <w:p w14:paraId="1869BB56" w14:textId="025BFE43" w:rsidR="006F44F7"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Осылайша, таңдалған әдістемелік жаттығулар жүйелік-іс-әрекеттік, студентке бағытталған тәсілдер мен цифрлық технологияларды енгізу, модульдік, дербестік, шығармашылық, теория мен тәжірибе байланысы принциптері</w:t>
      </w:r>
      <w:r w:rsidR="007422C8" w:rsidRPr="00256CBE">
        <w:rPr>
          <w:rFonts w:ascii="Times New Roman" w:hAnsi="Times New Roman" w:cs="Times New Roman"/>
          <w:sz w:val="28"/>
          <w:szCs w:val="28"/>
          <w:lang w:val="kk-KZ"/>
        </w:rPr>
        <w:t xml:space="preserve"> негізінде</w:t>
      </w:r>
      <w:r w:rsidRPr="00256CBE">
        <w:rPr>
          <w:rFonts w:ascii="Times New Roman" w:hAnsi="Times New Roman" w:cs="Times New Roman"/>
          <w:sz w:val="28"/>
          <w:szCs w:val="28"/>
          <w:lang w:val="kk-KZ"/>
        </w:rPr>
        <w:t xml:space="preserve"> тиімді жүзеге ас</w:t>
      </w:r>
      <w:r w:rsidR="007422C8" w:rsidRPr="00256CBE">
        <w:rPr>
          <w:rFonts w:ascii="Times New Roman" w:hAnsi="Times New Roman" w:cs="Times New Roman"/>
          <w:sz w:val="28"/>
          <w:szCs w:val="28"/>
          <w:lang w:val="kk-KZ"/>
        </w:rPr>
        <w:t>ады.</w:t>
      </w:r>
      <w:r w:rsidRPr="00256CBE">
        <w:rPr>
          <w:rFonts w:ascii="Times New Roman" w:hAnsi="Times New Roman" w:cs="Times New Roman"/>
          <w:sz w:val="28"/>
          <w:szCs w:val="28"/>
          <w:lang w:val="kk-KZ"/>
        </w:rPr>
        <w:t xml:space="preserve"> </w:t>
      </w:r>
    </w:p>
    <w:p w14:paraId="4DCB6F2F" w14:textId="77777777" w:rsidR="00F07F24"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Әдістемелік үлгінің процессуалдық блогы</w:t>
      </w:r>
      <w:r w:rsidR="00665ACA" w:rsidRPr="00256CBE">
        <w:rPr>
          <w:rFonts w:ascii="Times New Roman" w:hAnsi="Times New Roman" w:cs="Times New Roman"/>
          <w:sz w:val="28"/>
          <w:szCs w:val="28"/>
          <w:lang w:val="kk-KZ"/>
        </w:rPr>
        <w:t xml:space="preserve">нда </w:t>
      </w:r>
      <w:r w:rsidRPr="00256CBE">
        <w:rPr>
          <w:rFonts w:ascii="Times New Roman" w:hAnsi="Times New Roman" w:cs="Times New Roman"/>
          <w:b/>
          <w:bCs/>
          <w:sz w:val="28"/>
          <w:szCs w:val="28"/>
          <w:lang w:val="kk-KZ"/>
        </w:rPr>
        <w:t>әдістер</w:t>
      </w:r>
      <w:r w:rsidR="00665ACA" w:rsidRPr="00256CBE">
        <w:rPr>
          <w:rFonts w:ascii="Times New Roman" w:hAnsi="Times New Roman" w:cs="Times New Roman"/>
          <w:b/>
          <w:bCs/>
          <w:sz w:val="28"/>
          <w:szCs w:val="28"/>
          <w:lang w:val="kk-KZ"/>
        </w:rPr>
        <w:t xml:space="preserve"> көрініс табады.</w:t>
      </w:r>
      <w:r w:rsidRPr="00256CBE">
        <w:rPr>
          <w:rFonts w:ascii="Times New Roman" w:hAnsi="Times New Roman" w:cs="Times New Roman"/>
          <w:sz w:val="28"/>
          <w:szCs w:val="28"/>
          <w:lang w:val="kk-KZ"/>
        </w:rPr>
        <w:t xml:space="preserve"> Әдістеменің бірліктерінің  бұл түрі де сантүрлі зерттеулердің нысанында болған. Қазіргі таңда шеттілдік білім беру барысында қолданылатын әдістер тізімі күннен күнге ұлғаюда. Білім беру барысының мақсаты мен міндеттерін ескере отырып жүйелі, мазмұнды, нәтижелі үдерісті ұйымдастыру оқытушының алдында тұрған үлкен міндет. </w:t>
      </w:r>
    </w:p>
    <w:p w14:paraId="02EC85ED" w14:textId="26580B60" w:rsidR="006F44F7" w:rsidRPr="00256CBE" w:rsidRDefault="006F44F7" w:rsidP="00746AEA">
      <w:pPr>
        <w:pStyle w:val="a4"/>
        <w:tabs>
          <w:tab w:val="left" w:pos="1276"/>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Әдістер түсінігіне анықтама келесі</w:t>
      </w:r>
      <w:r w:rsidR="00C3703D" w:rsidRPr="00256CBE">
        <w:rPr>
          <w:rFonts w:ascii="Times New Roman" w:hAnsi="Times New Roman" w:cs="Times New Roman"/>
          <w:sz w:val="28"/>
          <w:szCs w:val="28"/>
          <w:lang w:val="kk-KZ"/>
        </w:rPr>
        <w:t>дей: Оқу мақсаттарын жүзеге асыруға бағытталған білім беруші мен білім алушы арасындағы өзара әрекеттесу [160].</w:t>
      </w:r>
      <w:r w:rsidR="00C3703D" w:rsidRPr="00256CBE">
        <w:rPr>
          <w:sz w:val="28"/>
          <w:szCs w:val="28"/>
          <w:lang w:val="kk-KZ"/>
        </w:rPr>
        <w:t xml:space="preserve"> </w:t>
      </w:r>
      <w:r w:rsidR="00C3703D" w:rsidRPr="00256CBE">
        <w:rPr>
          <w:rFonts w:ascii="Times New Roman" w:hAnsi="Times New Roman" w:cs="Times New Roman"/>
          <w:sz w:val="28"/>
          <w:szCs w:val="28"/>
          <w:lang w:val="kk-KZ"/>
        </w:rPr>
        <w:t>Тіл меңгеруге ықпал ететін ұстанымдар, тәсілдер, ББ ұйымдастыруға жауапты формаларды қамтитын дидактикалық категория [161].</w:t>
      </w:r>
      <w:r w:rsidR="00C3703D" w:rsidRPr="00256CBE">
        <w:rPr>
          <w:sz w:val="28"/>
          <w:szCs w:val="28"/>
        </w:rPr>
        <w:t xml:space="preserve"> </w:t>
      </w:r>
      <w:r w:rsidR="00C3703D" w:rsidRPr="00256CBE">
        <w:rPr>
          <w:rFonts w:ascii="Times New Roman" w:hAnsi="Times New Roman" w:cs="Times New Roman"/>
          <w:sz w:val="28"/>
          <w:szCs w:val="28"/>
          <w:lang w:val="kk-KZ"/>
        </w:rPr>
        <w:t>Тіл меңгеру стратегиясы</w:t>
      </w:r>
      <w:r w:rsidR="00454757" w:rsidRPr="00256CBE">
        <w:rPr>
          <w:rFonts w:ascii="Times New Roman" w:hAnsi="Times New Roman" w:cs="Times New Roman"/>
          <w:sz w:val="28"/>
          <w:szCs w:val="28"/>
          <w:lang w:val="kk-KZ"/>
        </w:rPr>
        <w:t xml:space="preserve"> б</w:t>
      </w:r>
      <w:r w:rsidR="00C3703D" w:rsidRPr="00256CBE">
        <w:rPr>
          <w:rFonts w:ascii="Times New Roman" w:hAnsi="Times New Roman" w:cs="Times New Roman"/>
          <w:sz w:val="28"/>
          <w:szCs w:val="28"/>
          <w:lang w:val="kk-KZ"/>
        </w:rPr>
        <w:t>ілім беру барысында қолданылатын тәсілдерді назарға ала отырып жіктелінеді [162].  Тілді оқыту әдістері грамматикаға бағытталған жаттығулардан бастап нақты тілді қолдануды иммитациялайтын коммуникативті жаттығуларға дейінгі оқыту тәжірибесінің әртұрлі комбинациялары арқылы оқу мақсаттарына қалай қол жеткізілетініне баса назар аударады</w:t>
      </w:r>
      <w:r w:rsidR="00A26CE8" w:rsidRPr="00256CBE">
        <w:rPr>
          <w:rFonts w:ascii="Times New Roman" w:hAnsi="Times New Roman" w:cs="Times New Roman"/>
          <w:sz w:val="28"/>
          <w:szCs w:val="28"/>
          <w:lang w:val="kk-KZ"/>
        </w:rPr>
        <w:t xml:space="preserve"> (автор аудармасы) </w:t>
      </w:r>
      <w:r w:rsidR="00C3703D" w:rsidRPr="00256CBE">
        <w:rPr>
          <w:rFonts w:ascii="Times New Roman" w:hAnsi="Times New Roman" w:cs="Times New Roman"/>
          <w:sz w:val="28"/>
          <w:szCs w:val="28"/>
          <w:lang w:val="kk-KZ"/>
        </w:rPr>
        <w:t xml:space="preserve">[163]. </w:t>
      </w:r>
    </w:p>
    <w:p w14:paraId="2FBAB584" w14:textId="2014EB17" w:rsidR="006F44F7" w:rsidRPr="00256CBE" w:rsidRDefault="006F44F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Әдіс ұғымының анықтамаларымен таныса келе, болашақ журналистердің ШМҚ қалыптастыруға тиімді әдістерді іздеу үшін  </w:t>
      </w:r>
      <w:r w:rsidR="00807FF2" w:rsidRPr="00256CBE">
        <w:rPr>
          <w:rFonts w:ascii="Times New Roman" w:hAnsi="Times New Roman" w:cs="Times New Roman"/>
          <w:sz w:val="28"/>
          <w:szCs w:val="28"/>
          <w:lang w:val="kk-KZ"/>
        </w:rPr>
        <w:t>іріктеу аспектілері ескерілді</w:t>
      </w:r>
      <w:r w:rsidRPr="00256CBE">
        <w:rPr>
          <w:rFonts w:ascii="Times New Roman" w:hAnsi="Times New Roman" w:cs="Times New Roman"/>
          <w:sz w:val="28"/>
          <w:szCs w:val="28"/>
          <w:lang w:val="kk-KZ"/>
        </w:rPr>
        <w:t xml:space="preserve">: </w:t>
      </w:r>
    </w:p>
    <w:p w14:paraId="28D265F1" w14:textId="77777777" w:rsidR="006F44F7" w:rsidRPr="00256CBE" w:rsidRDefault="006F44F7" w:rsidP="0048121F">
      <w:pPr>
        <w:pStyle w:val="a4"/>
        <w:numPr>
          <w:ilvl w:val="0"/>
          <w:numId w:val="2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Студенттердің дайындық деңгейі; </w:t>
      </w:r>
    </w:p>
    <w:p w14:paraId="2A9D91FD" w14:textId="77777777" w:rsidR="006F44F7" w:rsidRPr="00256CBE" w:rsidRDefault="006F44F7" w:rsidP="0048121F">
      <w:pPr>
        <w:pStyle w:val="a4"/>
        <w:numPr>
          <w:ilvl w:val="0"/>
          <w:numId w:val="2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Пәндік мақсат пен міндеттер; </w:t>
      </w:r>
    </w:p>
    <w:p w14:paraId="79F65CAA" w14:textId="77777777" w:rsidR="006F44F7" w:rsidRPr="00256CBE" w:rsidRDefault="006F44F7" w:rsidP="0048121F">
      <w:pPr>
        <w:pStyle w:val="a4"/>
        <w:numPr>
          <w:ilvl w:val="0"/>
          <w:numId w:val="2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Білім алушылардың жас ерекшеліктері; </w:t>
      </w:r>
    </w:p>
    <w:p w14:paraId="7B4DEA14" w14:textId="77777777" w:rsidR="006F44F7" w:rsidRPr="00256CBE" w:rsidRDefault="006F44F7" w:rsidP="0048121F">
      <w:pPr>
        <w:pStyle w:val="a4"/>
        <w:numPr>
          <w:ilvl w:val="0"/>
          <w:numId w:val="25"/>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Контекст (академиялық, кәсіби, күнделікті қолданыс т.с.с.)</w:t>
      </w:r>
    </w:p>
    <w:p w14:paraId="7719F913" w14:textId="1D5E3A0A" w:rsidR="006F44F7" w:rsidRPr="00256CBE" w:rsidRDefault="006F44F7"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Осы аспектілер</w:t>
      </w:r>
      <w:r w:rsidR="00A566EA" w:rsidRPr="00256CBE">
        <w:rPr>
          <w:rFonts w:ascii="Times New Roman" w:hAnsi="Times New Roman" w:cs="Times New Roman"/>
          <w:sz w:val="28"/>
          <w:szCs w:val="28"/>
          <w:lang w:val="kk-KZ"/>
        </w:rPr>
        <w:t xml:space="preserve"> арқылы</w:t>
      </w:r>
      <w:r w:rsidRPr="00256CBE">
        <w:rPr>
          <w:rFonts w:ascii="Times New Roman" w:hAnsi="Times New Roman" w:cs="Times New Roman"/>
          <w:sz w:val="28"/>
          <w:szCs w:val="28"/>
          <w:lang w:val="kk-KZ"/>
        </w:rPr>
        <w:t xml:space="preserve"> әдістер тізімі келесідей: зерттеушілік сипаттағы әдіс, өнім жасауға негізделген әдіс, интерактивті әдісі.</w:t>
      </w:r>
    </w:p>
    <w:p w14:paraId="3A7538D3" w14:textId="77777777" w:rsidR="006F44F7" w:rsidRPr="00256CBE" w:rsidRDefault="006F44F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Зерттеушілік сипаттағы әдіс түсінігі -  жағдаяттарды құру және олардың шешімін табу арқылы білім алушының шығармашылық пен өз бетінше ойлау қабілеттерін, дербестігін дамытады сипаттамасымен сиаптталады. </w:t>
      </w:r>
    </w:p>
    <w:p w14:paraId="3E11D849" w14:textId="77777777" w:rsidR="006F44F7" w:rsidRPr="00256CBE" w:rsidRDefault="006F44F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Өнім жасауға негізделген әдіс арқылы ББ барысында тәжірибелік жобалар орындау арқылы студенттердің өздігінен ақпарат іздеу, сыни ойлау, топта жұмыс істей алу және тапсырма орындауда шығармашылық қабілеттерін таныту дағдыларын қалыптасытыру көзделеді.</w:t>
      </w:r>
    </w:p>
    <w:p w14:paraId="4DA335FF" w14:textId="4F67444B" w:rsidR="006F44F7" w:rsidRPr="00256CBE" w:rsidRDefault="006F44F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Интерактивті әдісі шеттілдік білім берудің мақсатына жету үшін білім алушы</w:t>
      </w:r>
      <w:r w:rsidR="00160C76" w:rsidRPr="00256CBE">
        <w:rPr>
          <w:rFonts w:ascii="Times New Roman" w:hAnsi="Times New Roman" w:cs="Times New Roman"/>
          <w:sz w:val="28"/>
          <w:szCs w:val="28"/>
          <w:lang w:val="kk-KZ"/>
        </w:rPr>
        <w:t>л</w:t>
      </w:r>
      <w:r w:rsidRPr="00256CBE">
        <w:rPr>
          <w:rFonts w:ascii="Times New Roman" w:hAnsi="Times New Roman" w:cs="Times New Roman"/>
          <w:sz w:val="28"/>
          <w:szCs w:val="28"/>
          <w:lang w:val="kk-KZ"/>
        </w:rPr>
        <w:t xml:space="preserve">ардың топтық тапсырмалар орындау арқылы бірлесе әрекет ету </w:t>
      </w:r>
      <w:r w:rsidRPr="00256CBE">
        <w:rPr>
          <w:rFonts w:ascii="Times New Roman" w:hAnsi="Times New Roman" w:cs="Times New Roman"/>
          <w:sz w:val="28"/>
          <w:szCs w:val="28"/>
          <w:lang w:val="kk-KZ"/>
        </w:rPr>
        <w:lastRenderedPageBreak/>
        <w:t>қабілеттерін қалыптастырады. Тапсырманы орындау барысында студенттер туындаған проблеманы шешу, ақпарат алмасу және ортақ өнімді жасау процесіне тілді белсенді түрде пайдал</w:t>
      </w:r>
      <w:r w:rsidR="00B15820" w:rsidRPr="00256CBE">
        <w:rPr>
          <w:rFonts w:ascii="Times New Roman" w:hAnsi="Times New Roman" w:cs="Times New Roman"/>
          <w:sz w:val="28"/>
          <w:szCs w:val="28"/>
          <w:lang w:val="kk-KZ"/>
        </w:rPr>
        <w:t>анылуы</w:t>
      </w:r>
      <w:r w:rsidRPr="00256CBE">
        <w:rPr>
          <w:rFonts w:ascii="Times New Roman" w:hAnsi="Times New Roman" w:cs="Times New Roman"/>
          <w:sz w:val="28"/>
          <w:szCs w:val="28"/>
          <w:lang w:val="kk-KZ"/>
        </w:rPr>
        <w:t xml:space="preserve"> қарастырылады. </w:t>
      </w:r>
    </w:p>
    <w:p w14:paraId="095B4A70" w14:textId="70822AE8" w:rsidR="006F44F7" w:rsidRPr="00256CBE" w:rsidRDefault="0008226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П</w:t>
      </w:r>
      <w:r w:rsidR="006F44F7" w:rsidRPr="00256CBE">
        <w:rPr>
          <w:rFonts w:ascii="Times New Roman" w:hAnsi="Times New Roman" w:cs="Times New Roman"/>
          <w:sz w:val="28"/>
          <w:szCs w:val="28"/>
          <w:lang w:val="kk-KZ"/>
        </w:rPr>
        <w:t>роцессуалдық блок</w:t>
      </w:r>
      <w:r w:rsidRPr="00256CBE">
        <w:rPr>
          <w:rFonts w:ascii="Times New Roman" w:hAnsi="Times New Roman" w:cs="Times New Roman"/>
          <w:sz w:val="28"/>
          <w:szCs w:val="28"/>
          <w:lang w:val="kk-KZ"/>
        </w:rPr>
        <w:t>қа кіретін технологиялар</w:t>
      </w:r>
      <w:r w:rsidR="006F44F7" w:rsidRPr="00256CBE">
        <w:rPr>
          <w:rFonts w:ascii="Times New Roman" w:hAnsi="Times New Roman" w:cs="Times New Roman"/>
          <w:sz w:val="28"/>
          <w:szCs w:val="28"/>
          <w:lang w:val="kk-KZ"/>
        </w:rPr>
        <w:t xml:space="preserve"> Inquiry-Based Learning, Problem Based Learning, Project Based Learning, Collaborative Learning журналистика мамандығы студенттерінің ШМҚ қалыптастыру</w:t>
      </w:r>
      <w:r w:rsidRPr="00256CBE">
        <w:rPr>
          <w:rFonts w:ascii="Times New Roman" w:hAnsi="Times New Roman" w:cs="Times New Roman"/>
          <w:sz w:val="28"/>
          <w:szCs w:val="28"/>
          <w:lang w:val="kk-KZ"/>
        </w:rPr>
        <w:t>ында</w:t>
      </w:r>
      <w:r w:rsidR="006F44F7" w:rsidRPr="00256CBE">
        <w:rPr>
          <w:rFonts w:ascii="Times New Roman" w:hAnsi="Times New Roman" w:cs="Times New Roman"/>
          <w:sz w:val="28"/>
          <w:szCs w:val="28"/>
          <w:lang w:val="kk-KZ"/>
        </w:rPr>
        <w:t xml:space="preserve"> тиімді деп таңдалды. </w:t>
      </w:r>
    </w:p>
    <w:p w14:paraId="27902F0F" w14:textId="77777777" w:rsidR="004E6B0B" w:rsidRPr="00256CBE" w:rsidRDefault="006F44F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Отандық еңбектерде бұл салаға өз еңбектерін арнаған ғалымдар тізімі үлкен. Мысалы, Чакликова А.Т. мен Кульгильдинова Т.А. пікірінше, қазіргі білім беруде ақпараттық-коммуникациялық технологилардың мазмұндық аспектілері басымдыққа ие болып отыр, бұл кәсіби білім берудің инновациялық үлгісіне көшу мен мамандарды даярлау мақсаттарын, мазмұнын, түрлері мен әдістерін қайта қарастыруды көздейді [164]. </w:t>
      </w:r>
    </w:p>
    <w:p w14:paraId="134E5CA3" w14:textId="77777777" w:rsidR="004E6B0B" w:rsidRPr="00256CBE" w:rsidRDefault="004E6B0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П</w:t>
      </w:r>
      <w:r w:rsidR="006F44F7" w:rsidRPr="00256CBE">
        <w:rPr>
          <w:rFonts w:ascii="Times New Roman" w:hAnsi="Times New Roman" w:cs="Times New Roman"/>
          <w:sz w:val="28"/>
          <w:szCs w:val="28"/>
          <w:lang w:val="kk-KZ"/>
        </w:rPr>
        <w:t xml:space="preserve">рофессор Тажигулова А.И. басқа ғалымдар атап өткендей, дәстүрлі «бетпе-бет» оқыту қазіргі қоғамның сұраныстары мен үміттеріне сәйкес келмейді, сондықтан жоғары оқу орындарының цифрлық технологиялар мен цифрлық оқыту құралдарын кеңінен қолдануға бейімделуі аса маңызды болып жатқанына назар аударады [165]. </w:t>
      </w:r>
    </w:p>
    <w:p w14:paraId="0E435327" w14:textId="40448BCB" w:rsidR="006F44F7" w:rsidRPr="00256CBE" w:rsidRDefault="006F44F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Джусубалиева Д.М. ғылыми еңбегінде қазіргі ақпараттық қоғамдағы тұлғаның маңызды қажеттіліктерінің бірі – цифрлық құзыреттілік, яғни тұлғаның цифрлық технологияларды меңгере отырып, оларды күнделікті және кәсіби негізде қолдана білуі екеніне тоқталады [166]. </w:t>
      </w:r>
    </w:p>
    <w:p w14:paraId="5311CFCB" w14:textId="0628E477" w:rsidR="00FD34E3" w:rsidRPr="00256CBE" w:rsidRDefault="006F44F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Процессуалды блокт</w:t>
      </w:r>
      <w:r w:rsidR="004E6B0B"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 xml:space="preserve"> </w:t>
      </w:r>
      <w:r w:rsidR="004E6B0B" w:rsidRPr="00256CBE">
        <w:rPr>
          <w:rFonts w:ascii="Times New Roman" w:hAnsi="Times New Roman" w:cs="Times New Roman"/>
          <w:sz w:val="28"/>
          <w:szCs w:val="28"/>
          <w:lang w:val="kk-KZ"/>
        </w:rPr>
        <w:t xml:space="preserve">қамтылған </w:t>
      </w:r>
      <w:r w:rsidRPr="00256CBE">
        <w:rPr>
          <w:rFonts w:ascii="Times New Roman" w:hAnsi="Times New Roman" w:cs="Times New Roman"/>
          <w:b/>
          <w:bCs/>
          <w:sz w:val="28"/>
          <w:szCs w:val="28"/>
          <w:lang w:val="kk-KZ"/>
        </w:rPr>
        <w:t>құралдар</w:t>
      </w:r>
      <w:r w:rsidR="004E6B0B" w:rsidRPr="00256CBE">
        <w:rPr>
          <w:rFonts w:ascii="Times New Roman" w:hAnsi="Times New Roman" w:cs="Times New Roman"/>
          <w:b/>
          <w:bCs/>
          <w:sz w:val="28"/>
          <w:szCs w:val="28"/>
          <w:lang w:val="kk-KZ"/>
        </w:rPr>
        <w:t>ды</w:t>
      </w:r>
      <w:r w:rsidR="004E6B0B" w:rsidRPr="00256CBE">
        <w:rPr>
          <w:rFonts w:ascii="Times New Roman" w:hAnsi="Times New Roman" w:cs="Times New Roman"/>
          <w:sz w:val="28"/>
          <w:szCs w:val="28"/>
          <w:lang w:val="kk-KZ"/>
        </w:rPr>
        <w:t xml:space="preserve"> - </w:t>
      </w:r>
      <w:r w:rsidRPr="00256CBE">
        <w:rPr>
          <w:rFonts w:ascii="Times New Roman" w:hAnsi="Times New Roman" w:cs="Times New Roman"/>
          <w:sz w:val="28"/>
          <w:szCs w:val="28"/>
          <w:lang w:val="kk-KZ"/>
        </w:rPr>
        <w:t xml:space="preserve">платформалар мен цифрлық қосымшалар деп жүйеледік. </w:t>
      </w:r>
      <w:r w:rsidR="00FD34E3" w:rsidRPr="00256CBE">
        <w:rPr>
          <w:rFonts w:ascii="Times New Roman" w:hAnsi="Times New Roman" w:cs="Times New Roman"/>
          <w:sz w:val="28"/>
          <w:szCs w:val="28"/>
          <w:lang w:val="kk-KZ"/>
        </w:rPr>
        <w:t xml:space="preserve">Болашақ журналистердің шеттілдік медиакоммуникативті құзыреттілгін қалыптастыру мақсатында сарапталған цифрлық қосымшалар топтарға жіктеліп, ұсынылды (қосымша А): </w:t>
      </w:r>
    </w:p>
    <w:p w14:paraId="42EA03E8" w14:textId="69E32FF5" w:rsidR="00FD34E3" w:rsidRPr="00256CBE" w:rsidRDefault="00FD34E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тіл үйрену плафтормалары;</w:t>
      </w:r>
    </w:p>
    <w:p w14:paraId="4BB3A93D" w14:textId="5D068216" w:rsidR="00FD34E3" w:rsidRPr="00256CBE" w:rsidRDefault="00FD34E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медиамәтіндермен және аудио/видео материалдармен жұмыс платформалары; </w:t>
      </w:r>
    </w:p>
    <w:p w14:paraId="5DB97B8E" w14:textId="4325872E" w:rsidR="00FD34E3" w:rsidRPr="00256CBE" w:rsidRDefault="00FD34E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коммуникация және ынтымақтастық платформалары;</w:t>
      </w:r>
    </w:p>
    <w:p w14:paraId="3A73221B" w14:textId="5F540590" w:rsidR="00FD34E3" w:rsidRPr="00256CBE" w:rsidRDefault="00FD34E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контент жасау және жариялау платформалары;</w:t>
      </w:r>
    </w:p>
    <w:p w14:paraId="356660B8" w14:textId="7F309CBD" w:rsidR="00FD34E3" w:rsidRPr="00256CBE" w:rsidRDefault="00FD34E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интерактивті білім беру платформалары;</w:t>
      </w:r>
    </w:p>
    <w:p w14:paraId="06F9FF04" w14:textId="6E2E6E04" w:rsidR="00FD34E3" w:rsidRPr="00256CBE" w:rsidRDefault="00FD34E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подкастинг және аудиожазба қосымшалары;</w:t>
      </w:r>
    </w:p>
    <w:p w14:paraId="063F81CC" w14:textId="03AF518D" w:rsidR="00FD34E3" w:rsidRPr="00256CBE" w:rsidRDefault="00FD34E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әлеуметтік желілер мен меди платформалар;</w:t>
      </w:r>
    </w:p>
    <w:p w14:paraId="77D837E1" w14:textId="5040F9FB" w:rsidR="00FD34E3" w:rsidRPr="00256CBE" w:rsidRDefault="00FD34E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онлайн білім беру экожүйесі.</w:t>
      </w:r>
    </w:p>
    <w:p w14:paraId="3B4B7BC8" w14:textId="11783495" w:rsidR="006F44F7" w:rsidRPr="00256CBE" w:rsidRDefault="0025475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Әдістеменің маңызды бөлігі</w:t>
      </w:r>
      <w:r w:rsidR="006F44F7" w:rsidRPr="00256CBE">
        <w:rPr>
          <w:rFonts w:ascii="Times New Roman" w:hAnsi="Times New Roman" w:cs="Times New Roman"/>
          <w:sz w:val="28"/>
          <w:szCs w:val="28"/>
          <w:lang w:val="kk-KZ"/>
        </w:rPr>
        <w:t xml:space="preserve"> – </w:t>
      </w:r>
      <w:r w:rsidR="006F44F7" w:rsidRPr="00256CBE">
        <w:rPr>
          <w:rFonts w:ascii="Times New Roman" w:hAnsi="Times New Roman" w:cs="Times New Roman"/>
          <w:b/>
          <w:bCs/>
          <w:sz w:val="28"/>
          <w:szCs w:val="28"/>
          <w:lang w:val="kk-KZ"/>
        </w:rPr>
        <w:t>форма</w:t>
      </w:r>
      <w:r w:rsidR="006F44F7" w:rsidRPr="00256CBE">
        <w:rPr>
          <w:rFonts w:ascii="Times New Roman" w:hAnsi="Times New Roman" w:cs="Times New Roman"/>
          <w:sz w:val="28"/>
          <w:szCs w:val="28"/>
          <w:lang w:val="kk-KZ"/>
        </w:rPr>
        <w:t>. Форма</w:t>
      </w:r>
      <w:r w:rsidRPr="00256CBE">
        <w:rPr>
          <w:rFonts w:ascii="Times New Roman" w:hAnsi="Times New Roman" w:cs="Times New Roman"/>
          <w:sz w:val="28"/>
          <w:szCs w:val="28"/>
          <w:lang w:val="kk-KZ"/>
        </w:rPr>
        <w:t xml:space="preserve"> - </w:t>
      </w:r>
      <w:r w:rsidR="006F44F7" w:rsidRPr="00256CBE">
        <w:rPr>
          <w:rFonts w:ascii="Times New Roman" w:hAnsi="Times New Roman" w:cs="Times New Roman"/>
          <w:sz w:val="28"/>
          <w:szCs w:val="28"/>
          <w:lang w:val="kk-KZ"/>
        </w:rPr>
        <w:t xml:space="preserve"> білім беру мақсатына жетуге бағытталған білім беруші мен білім алушылардың өзара әрекеттесу жолдарын анықтайтын оқу процессінің құрылымы. Форма әдістемелік тәсілдерді, оқу материалларының мазмұнын, сонымен қатар оқытудың жүзеге асырылатын шарттарын қамтиды. Форма ғылыми әдебиеттерде ұйымдастыру параметрлері бойынша (күндізгі оқу, қашықтықтан оқу, аралас оқу), қатысушылардың саны бойынша (жеке, топтық, жаппай (массовые)), өткізілу орны бойынша (аудиториялық, аудиториядан тыс, онлайн), оқыту мақсаты бойынша (теориялық, тәжірибелік, интерактивті), өзара әрекеттесу деңгейі бойынша (бірлескен (кооперативті), дәстүрлі, өзіндік жұмыс), технологияларды </w:t>
      </w:r>
      <w:r w:rsidR="006F44F7" w:rsidRPr="00256CBE">
        <w:rPr>
          <w:rFonts w:ascii="Times New Roman" w:hAnsi="Times New Roman" w:cs="Times New Roman"/>
          <w:sz w:val="28"/>
          <w:szCs w:val="28"/>
          <w:lang w:val="kk-KZ"/>
        </w:rPr>
        <w:lastRenderedPageBreak/>
        <w:t>қолдану бойынша (технологиясыз, технологиялық қолдаумен, гибри</w:t>
      </w:r>
      <w:r w:rsidR="00943CBA" w:rsidRPr="00256CBE">
        <w:rPr>
          <w:rFonts w:ascii="Times New Roman" w:hAnsi="Times New Roman" w:cs="Times New Roman"/>
          <w:sz w:val="28"/>
          <w:szCs w:val="28"/>
          <w:lang w:val="kk-KZ"/>
        </w:rPr>
        <w:t>д</w:t>
      </w:r>
      <w:r w:rsidR="006F44F7" w:rsidRPr="00256CBE">
        <w:rPr>
          <w:rFonts w:ascii="Times New Roman" w:hAnsi="Times New Roman" w:cs="Times New Roman"/>
          <w:sz w:val="28"/>
          <w:szCs w:val="28"/>
          <w:lang w:val="kk-KZ"/>
        </w:rPr>
        <w:t xml:space="preserve">ті) т.с.с. түрлерге бөлінеді. Осылайша, шеттілдік білім беру формасы ББ мақсаты, міндеттері, білім алушылардың дайындық деңгейіне, жас пен қызығушылық ерекшеліктеріне байланысты таңдалады. Білім беру үдерісінде түрлі формалардың оңтайлы үйлесімі тілдік дағдыларды жан-жақты дамытуға ықпал ететін тиімді және қызықты оқытуды қамтамасыз етуге көмектеседі деген пікірдеміз. Білім беру барысында қолданылатын формалардың түрлерімен таныса келе, журналистика мамандығы студенттерінің ШМҚ қалыптастыру барысын практикалық жұмыс, студенттің өзіндік жұмыстары (СӨЖ), жеке және топтық жұмыстарға негіздейміз деген шешімге келдік (сурет 14). </w:t>
      </w:r>
    </w:p>
    <w:p w14:paraId="59D88E28" w14:textId="77777777" w:rsidR="006F44F7" w:rsidRPr="00256CBE" w:rsidRDefault="006F44F7" w:rsidP="00746AEA">
      <w:pPr>
        <w:spacing w:after="0" w:line="240" w:lineRule="auto"/>
        <w:ind w:firstLine="709"/>
        <w:jc w:val="both"/>
        <w:rPr>
          <w:rFonts w:ascii="Times New Roman" w:hAnsi="Times New Roman" w:cs="Times New Roman"/>
          <w:sz w:val="28"/>
          <w:szCs w:val="28"/>
          <w:lang w:val="kk-KZ"/>
        </w:rPr>
      </w:pPr>
    </w:p>
    <w:p w14:paraId="63D280F3" w14:textId="77777777" w:rsidR="006F44F7" w:rsidRPr="00256CBE" w:rsidRDefault="006F44F7"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noProof/>
          <w:sz w:val="28"/>
          <w:szCs w:val="28"/>
          <w:lang w:val="kk-KZ"/>
        </w:rPr>
        <w:drawing>
          <wp:inline distT="0" distB="0" distL="0" distR="0" wp14:anchorId="18B946C5" wp14:editId="4E288E02">
            <wp:extent cx="7321550" cy="2368550"/>
            <wp:effectExtent l="0" t="0" r="0" b="1270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14:paraId="25A07BAD" w14:textId="77777777" w:rsidR="00787B24" w:rsidRDefault="00787B24" w:rsidP="00746AEA">
      <w:pPr>
        <w:spacing w:after="0" w:line="240" w:lineRule="auto"/>
        <w:ind w:firstLine="709"/>
        <w:jc w:val="center"/>
        <w:rPr>
          <w:rFonts w:ascii="Times New Roman" w:hAnsi="Times New Roman" w:cs="Times New Roman"/>
          <w:sz w:val="28"/>
          <w:szCs w:val="28"/>
          <w:lang w:val="kk-KZ"/>
        </w:rPr>
      </w:pPr>
    </w:p>
    <w:p w14:paraId="1DA9E41D" w14:textId="32CE0B9E" w:rsidR="006F44F7" w:rsidRPr="00256CBE" w:rsidRDefault="006F44F7"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14 –ШМҚ қалыптастыру формалары</w:t>
      </w:r>
    </w:p>
    <w:p w14:paraId="19A0ED5A" w14:textId="77777777" w:rsidR="006F44F7" w:rsidRPr="00256CBE" w:rsidRDefault="006F44F7" w:rsidP="00746AEA">
      <w:pPr>
        <w:spacing w:after="0" w:line="240" w:lineRule="auto"/>
        <w:ind w:firstLine="709"/>
        <w:jc w:val="both"/>
        <w:rPr>
          <w:rFonts w:ascii="Times New Roman" w:hAnsi="Times New Roman" w:cs="Times New Roman"/>
          <w:sz w:val="28"/>
          <w:szCs w:val="28"/>
          <w:lang w:val="kk-KZ"/>
        </w:rPr>
      </w:pPr>
    </w:p>
    <w:p w14:paraId="4DBE4DBE" w14:textId="227F50E3" w:rsidR="006F44F7" w:rsidRPr="00256CBE" w:rsidRDefault="00B10692"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w:t>
      </w:r>
      <w:r w:rsidR="006F44F7" w:rsidRPr="00256CBE">
        <w:rPr>
          <w:rFonts w:ascii="Times New Roman" w:hAnsi="Times New Roman" w:cs="Times New Roman"/>
          <w:sz w:val="28"/>
          <w:szCs w:val="28"/>
          <w:lang w:val="kk-KZ"/>
        </w:rPr>
        <w:t>ағалау блогы</w:t>
      </w:r>
      <w:r w:rsidR="00DF06E0" w:rsidRPr="00256CBE">
        <w:rPr>
          <w:rFonts w:ascii="Times New Roman" w:hAnsi="Times New Roman" w:cs="Times New Roman"/>
          <w:sz w:val="28"/>
          <w:szCs w:val="28"/>
          <w:lang w:val="kk-KZ"/>
        </w:rPr>
        <w:t>нда б</w:t>
      </w:r>
      <w:r w:rsidR="006F44F7" w:rsidRPr="00256CBE">
        <w:rPr>
          <w:rFonts w:ascii="Times New Roman" w:hAnsi="Times New Roman" w:cs="Times New Roman"/>
          <w:sz w:val="28"/>
          <w:szCs w:val="28"/>
          <w:lang w:val="kk-KZ"/>
        </w:rPr>
        <w:t xml:space="preserve">ірнеше кезеңдік дайындықтан өткен студенттердің нәтижелік көрсеткіші  құзыреттіліктің қалыптасу деңгейімен бағаланады. </w:t>
      </w:r>
      <w:r w:rsidR="000C17D3" w:rsidRPr="00256CBE">
        <w:rPr>
          <w:rFonts w:ascii="Times New Roman" w:hAnsi="Times New Roman" w:cs="Times New Roman"/>
          <w:sz w:val="28"/>
          <w:szCs w:val="28"/>
          <w:lang w:val="kk-KZ"/>
        </w:rPr>
        <w:t>Модель</w:t>
      </w:r>
      <w:r w:rsidR="006F44F7" w:rsidRPr="00256CBE">
        <w:rPr>
          <w:rFonts w:ascii="Times New Roman" w:hAnsi="Times New Roman" w:cs="Times New Roman"/>
          <w:sz w:val="28"/>
          <w:szCs w:val="28"/>
          <w:lang w:val="kk-KZ"/>
        </w:rPr>
        <w:t xml:space="preserve"> блоктарының жүйелі ұйымдасуының нәтижесінде «журналистика» мамандығы бойынша білім алатын студенттердің «Шеттілдік медиакоммуникативті құзыреттілігінің құрамына кіретін 4 субқұзыреттілік» қалыптасуы жоспарлануда. Осы субқұзыреттілктердің дескрипторарлары, қалыптасу критерийлері мен деңгейі қосымшада берілген кестеде көрініс табады (қосымша </w:t>
      </w:r>
      <w:r w:rsidR="001A1A2A" w:rsidRPr="00256CBE">
        <w:rPr>
          <w:rFonts w:ascii="Times New Roman" w:hAnsi="Times New Roman" w:cs="Times New Roman"/>
          <w:sz w:val="28"/>
          <w:szCs w:val="28"/>
          <w:lang w:val="kk-KZ"/>
        </w:rPr>
        <w:t>Ә</w:t>
      </w:r>
      <w:r w:rsidR="006F44F7" w:rsidRPr="00256CBE">
        <w:rPr>
          <w:rFonts w:ascii="Times New Roman" w:hAnsi="Times New Roman" w:cs="Times New Roman"/>
          <w:sz w:val="28"/>
          <w:szCs w:val="28"/>
          <w:lang w:val="kk-KZ"/>
        </w:rPr>
        <w:t>).</w:t>
      </w:r>
    </w:p>
    <w:p w14:paraId="0249ADF0" w14:textId="652CBBD4" w:rsidR="00D16BBE" w:rsidRPr="00256CBE" w:rsidRDefault="00D16BBE"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Бұл бөлімді қорытындылай келе, болашақ журналистердің ШМҚ қалыптастыру</w:t>
      </w:r>
      <w:r w:rsidR="001D03DB" w:rsidRPr="00256CBE">
        <w:rPr>
          <w:rFonts w:ascii="Times New Roman" w:hAnsi="Times New Roman" w:cs="Times New Roman"/>
          <w:sz w:val="28"/>
          <w:szCs w:val="28"/>
          <w:lang w:val="kk-KZ"/>
        </w:rPr>
        <w:t xml:space="preserve"> моделінің  6 блогы сипатталды. Әр блок болашақ журналситердің ШМҚ қалыптасытру қызметін жүйелі атқарады.</w:t>
      </w:r>
      <w:r w:rsidRPr="00256CBE">
        <w:rPr>
          <w:rFonts w:ascii="Times New Roman" w:hAnsi="Times New Roman" w:cs="Times New Roman"/>
          <w:sz w:val="28"/>
          <w:szCs w:val="28"/>
          <w:lang w:val="kk-KZ"/>
        </w:rPr>
        <w:t xml:space="preserve"> </w:t>
      </w:r>
    </w:p>
    <w:p w14:paraId="54A9403E" w14:textId="133CD928" w:rsidR="00D16BBE" w:rsidRPr="00256CBE" w:rsidRDefault="00D16BBE" w:rsidP="00746AEA">
      <w:pPr>
        <w:tabs>
          <w:tab w:val="left" w:pos="9638"/>
        </w:tabs>
        <w:spacing w:after="0" w:line="240" w:lineRule="auto"/>
        <w:ind w:firstLine="709"/>
        <w:jc w:val="both"/>
        <w:rPr>
          <w:rFonts w:ascii="Times New Roman" w:hAnsi="Times New Roman" w:cs="Times New Roman"/>
          <w:sz w:val="28"/>
          <w:szCs w:val="28"/>
          <w:lang w:val="kk-KZ"/>
        </w:rPr>
      </w:pPr>
    </w:p>
    <w:p w14:paraId="20637C98" w14:textId="0E7A059D" w:rsidR="00CC3740" w:rsidRPr="00256CBE" w:rsidRDefault="00CC3740" w:rsidP="00746AEA">
      <w:pPr>
        <w:tabs>
          <w:tab w:val="left" w:pos="9638"/>
        </w:tabs>
        <w:spacing w:after="0" w:line="240" w:lineRule="auto"/>
        <w:ind w:firstLine="709"/>
        <w:jc w:val="both"/>
        <w:rPr>
          <w:rFonts w:ascii="Times New Roman" w:hAnsi="Times New Roman" w:cs="Times New Roman"/>
          <w:b/>
          <w:bCs/>
          <w:sz w:val="28"/>
          <w:szCs w:val="28"/>
        </w:rPr>
      </w:pPr>
      <w:r w:rsidRPr="00256CBE">
        <w:rPr>
          <w:rFonts w:ascii="Times New Roman" w:hAnsi="Times New Roman" w:cs="Times New Roman"/>
          <w:b/>
          <w:bCs/>
          <w:sz w:val="28"/>
          <w:szCs w:val="28"/>
        </w:rPr>
        <w:t>2.2 Болашақ журналистердің шеттілдік медиакоммуникативті құзыреттілігін қалыптастырудың лингводидактикалық шарттары</w:t>
      </w:r>
    </w:p>
    <w:p w14:paraId="35EFD2EB" w14:textId="74B9A498" w:rsidR="00BB378B" w:rsidRPr="00256CBE" w:rsidRDefault="00BB378B"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Қазіргі жоғары білім беру</w:t>
      </w:r>
      <w:r w:rsidR="004965F0" w:rsidRPr="00256CBE">
        <w:rPr>
          <w:rFonts w:ascii="Times New Roman" w:hAnsi="Times New Roman" w:cs="Times New Roman"/>
          <w:sz w:val="28"/>
          <w:szCs w:val="28"/>
          <w:lang w:val="kk-KZ"/>
        </w:rPr>
        <w:t xml:space="preserve"> жүйесінде кәсіби даярлық үдерісінің тиімділігі тек мазмұндық жаңартуларға ғана емес, сонымен қатар оны ұйы</w:t>
      </w:r>
      <w:r w:rsidR="00DA189A" w:rsidRPr="00256CBE">
        <w:rPr>
          <w:rFonts w:ascii="Times New Roman" w:hAnsi="Times New Roman" w:cs="Times New Roman"/>
          <w:sz w:val="28"/>
          <w:szCs w:val="28"/>
          <w:lang w:val="kk-KZ"/>
        </w:rPr>
        <w:t xml:space="preserve">мдастырудың әдістемелік негіздеріне де тікелей байланысты. Болашақ мамандардың құзыреттілігін қалыптастыруда оқу үдерісінің құрылымы, қолданылатын әдістер мен құралдардың өзара үйлесімділігі ерекше рөл атқарады. Бұл әсіресе </w:t>
      </w:r>
      <w:r w:rsidR="00DA189A" w:rsidRPr="00256CBE">
        <w:rPr>
          <w:rFonts w:ascii="Times New Roman" w:hAnsi="Times New Roman" w:cs="Times New Roman"/>
          <w:sz w:val="28"/>
          <w:szCs w:val="28"/>
          <w:lang w:val="kk-KZ"/>
        </w:rPr>
        <w:lastRenderedPageBreak/>
        <w:t>журналистика сияқты динамикалық және ақпараттық ортада қарқынды өзгерістерге ұшырайтын сала үшін өзекті. Болашақ журналистердің кәсіби даярлығында шеттілдік медиакоммуникативті құзыреттілігін қалыптастыру күрделі әрі көпқырлы үдеріс болып табылады. Ол тілдік біліммен қатар, медимәтінмен жұмыс істеу, ақпаратты талдау, интерпретациялау</w:t>
      </w:r>
      <w:r w:rsidR="006766E5" w:rsidRPr="00256CBE">
        <w:rPr>
          <w:rFonts w:ascii="Times New Roman" w:hAnsi="Times New Roman" w:cs="Times New Roman"/>
          <w:sz w:val="28"/>
          <w:szCs w:val="28"/>
          <w:lang w:val="kk-KZ"/>
        </w:rPr>
        <w:t xml:space="preserve"> және цифрлық ортада тиімді коммуникация орнату қабілеттерін қамтиды. Сондықтан мұндай интегративті құзыреттілікті қалыптастыру жүйелі және ғылыми негізделген модельді талап етеді. Осы түрғыдан алғанда, оқу үдерісін тиімді ұйымдастыруға ықпал ететін негізгі әдістемелік факторлар білім беру мазмұны мен кәсіби талаптар арасындағы байланысты қамтамасыз етіп, оқытудың нәтижелілігін арттыруға бағытталады. Аталған міндетті жүзеге асыруда </w:t>
      </w:r>
      <w:r w:rsidR="006766E5" w:rsidRPr="00256CBE">
        <w:rPr>
          <w:rFonts w:ascii="Times New Roman" w:hAnsi="Times New Roman" w:cs="Times New Roman"/>
          <w:b/>
          <w:bCs/>
          <w:sz w:val="28"/>
          <w:szCs w:val="28"/>
        </w:rPr>
        <w:t>лингводидактикалық шарттар</w:t>
      </w:r>
      <w:r w:rsidR="006766E5" w:rsidRPr="00256CBE">
        <w:rPr>
          <w:rFonts w:ascii="Times New Roman" w:hAnsi="Times New Roman" w:cs="Times New Roman"/>
          <w:b/>
          <w:bCs/>
          <w:sz w:val="28"/>
          <w:szCs w:val="28"/>
          <w:lang w:val="kk-KZ"/>
        </w:rPr>
        <w:t xml:space="preserve"> </w:t>
      </w:r>
      <w:r w:rsidR="006766E5" w:rsidRPr="00256CBE">
        <w:rPr>
          <w:rFonts w:ascii="Times New Roman" w:hAnsi="Times New Roman" w:cs="Times New Roman"/>
          <w:sz w:val="28"/>
          <w:szCs w:val="28"/>
          <w:lang w:val="kk-KZ"/>
        </w:rPr>
        <w:t>ерекше маңызға ие.</w:t>
      </w:r>
      <w:r w:rsidR="006766E5" w:rsidRPr="00256CBE">
        <w:rPr>
          <w:rFonts w:ascii="Times New Roman" w:hAnsi="Times New Roman" w:cs="Times New Roman"/>
          <w:b/>
          <w:bCs/>
          <w:sz w:val="28"/>
          <w:szCs w:val="28"/>
          <w:lang w:val="kk-KZ"/>
        </w:rPr>
        <w:t xml:space="preserve"> </w:t>
      </w:r>
      <w:r w:rsidR="006766E5" w:rsidRPr="00256CBE">
        <w:rPr>
          <w:rFonts w:ascii="Times New Roman" w:hAnsi="Times New Roman" w:cs="Times New Roman"/>
          <w:sz w:val="28"/>
          <w:szCs w:val="28"/>
          <w:lang w:val="kk-KZ"/>
        </w:rPr>
        <w:t xml:space="preserve">Олар шеттілдік медиакоммуникативті құзыреттілікті қалыптастыру үдерісінің ғылыми-әдістемелік негізін құрай отырып, оқу әрекетінің мазмұнын, ұйымдастырылуын және технологиялық қамтамасыз етілуін жүйелейді. </w:t>
      </w:r>
      <w:r w:rsidR="00AC3E30" w:rsidRPr="00256CBE">
        <w:rPr>
          <w:rFonts w:ascii="Times New Roman" w:hAnsi="Times New Roman" w:cs="Times New Roman"/>
          <w:sz w:val="28"/>
          <w:szCs w:val="28"/>
          <w:lang w:val="kk-KZ"/>
        </w:rPr>
        <w:t>Со</w:t>
      </w:r>
      <w:r w:rsidR="00630A27" w:rsidRPr="00256CBE">
        <w:rPr>
          <w:rFonts w:ascii="Times New Roman" w:hAnsi="Times New Roman" w:cs="Times New Roman"/>
          <w:sz w:val="28"/>
          <w:szCs w:val="28"/>
          <w:lang w:val="kk-KZ"/>
        </w:rPr>
        <w:t>ды</w:t>
      </w:r>
      <w:r w:rsidR="00AC3E30" w:rsidRPr="00256CBE">
        <w:rPr>
          <w:rFonts w:ascii="Times New Roman" w:hAnsi="Times New Roman" w:cs="Times New Roman"/>
          <w:sz w:val="28"/>
          <w:szCs w:val="28"/>
          <w:lang w:val="kk-KZ"/>
        </w:rPr>
        <w:t xml:space="preserve">дықтан болашақ журналистердің шеттілдік медиакоммуникативті құзыреттілігін қалыптастырудың тиімділігі тікелей осы лингводидактикалық </w:t>
      </w:r>
      <w:r w:rsidR="000F465A" w:rsidRPr="00256CBE">
        <w:rPr>
          <w:rFonts w:ascii="Times New Roman" w:hAnsi="Times New Roman" w:cs="Times New Roman"/>
          <w:sz w:val="28"/>
          <w:szCs w:val="28"/>
          <w:lang w:val="kk-KZ"/>
        </w:rPr>
        <w:t xml:space="preserve">шарттардың мазмұны мен олардың оқу үдерісінде іске асырылу деңгейіне байланысты. </w:t>
      </w:r>
    </w:p>
    <w:p w14:paraId="176A22B4" w14:textId="41B25BB0" w:rsidR="00AB1C4C" w:rsidRPr="00256CBE" w:rsidRDefault="00B4205E"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Лингводидактика – тіл білімінің теориясы, лингвистика мен дидактиканың интеграциясы, нақтылай кетсек, лингвистика мен әдістеменің тығыз байланысының нәтижесінде пайда болған сала</w:t>
      </w:r>
      <w:r w:rsidR="001A5006" w:rsidRPr="00256CBE">
        <w:rPr>
          <w:rFonts w:ascii="Times New Roman" w:hAnsi="Times New Roman" w:cs="Times New Roman"/>
          <w:sz w:val="28"/>
          <w:szCs w:val="28"/>
          <w:lang w:val="kk-KZ"/>
        </w:rPr>
        <w:t xml:space="preserve"> [1</w:t>
      </w:r>
      <w:r w:rsidR="005A3385" w:rsidRPr="00256CBE">
        <w:rPr>
          <w:rFonts w:ascii="Times New Roman" w:hAnsi="Times New Roman" w:cs="Times New Roman"/>
          <w:sz w:val="28"/>
          <w:szCs w:val="28"/>
          <w:lang w:val="kk-KZ"/>
        </w:rPr>
        <w:t>5</w:t>
      </w:r>
      <w:r w:rsidR="001A5006" w:rsidRPr="00256CBE">
        <w:rPr>
          <w:rFonts w:ascii="Times New Roman" w:hAnsi="Times New Roman" w:cs="Times New Roman"/>
          <w:sz w:val="28"/>
          <w:szCs w:val="28"/>
          <w:lang w:val="kk-KZ"/>
        </w:rPr>
        <w:t xml:space="preserve">4]. </w:t>
      </w:r>
      <w:r w:rsidR="00766FA7" w:rsidRPr="00256CBE">
        <w:rPr>
          <w:rFonts w:ascii="Times New Roman" w:hAnsi="Times New Roman" w:cs="Times New Roman"/>
          <w:sz w:val="28"/>
          <w:szCs w:val="28"/>
          <w:lang w:val="kk-KZ"/>
        </w:rPr>
        <w:t xml:space="preserve">Посталюк </w:t>
      </w:r>
      <w:r w:rsidR="006262C2" w:rsidRPr="00256CBE">
        <w:rPr>
          <w:rFonts w:ascii="Times New Roman" w:hAnsi="Times New Roman" w:cs="Times New Roman"/>
          <w:sz w:val="28"/>
          <w:szCs w:val="28"/>
          <w:lang w:val="kk-KZ"/>
        </w:rPr>
        <w:t xml:space="preserve">Н.Ю. </w:t>
      </w:r>
      <w:r w:rsidR="00766FA7" w:rsidRPr="00256CBE">
        <w:rPr>
          <w:rFonts w:ascii="Times New Roman" w:hAnsi="Times New Roman" w:cs="Times New Roman"/>
          <w:sz w:val="28"/>
          <w:szCs w:val="28"/>
          <w:lang w:val="kk-KZ"/>
        </w:rPr>
        <w:t>пікірінше, лингводидактиканың шеңберінде жүйеленетін шарттар</w:t>
      </w:r>
      <w:r w:rsidR="00E23473" w:rsidRPr="00256CBE">
        <w:rPr>
          <w:rFonts w:ascii="Times New Roman" w:hAnsi="Times New Roman" w:cs="Times New Roman"/>
          <w:sz w:val="28"/>
          <w:szCs w:val="28"/>
          <w:lang w:val="kk-KZ"/>
        </w:rPr>
        <w:t xml:space="preserve"> </w:t>
      </w:r>
      <w:r w:rsidR="00766FA7" w:rsidRPr="00256CBE">
        <w:rPr>
          <w:rFonts w:ascii="Times New Roman" w:hAnsi="Times New Roman" w:cs="Times New Roman"/>
          <w:sz w:val="28"/>
          <w:szCs w:val="28"/>
          <w:lang w:val="kk-KZ"/>
        </w:rPr>
        <w:t>кез келген педагогикалық үдерістің тиімді жұмыс істеу және жетілдірудің негізі болып табылады [1</w:t>
      </w:r>
      <w:r w:rsidR="005A3385" w:rsidRPr="00256CBE">
        <w:rPr>
          <w:rFonts w:ascii="Times New Roman" w:hAnsi="Times New Roman" w:cs="Times New Roman"/>
          <w:sz w:val="28"/>
          <w:szCs w:val="28"/>
          <w:lang w:val="kk-KZ"/>
        </w:rPr>
        <w:t>5</w:t>
      </w:r>
      <w:r w:rsidR="00766FA7" w:rsidRPr="00256CBE">
        <w:rPr>
          <w:rFonts w:ascii="Times New Roman" w:hAnsi="Times New Roman" w:cs="Times New Roman"/>
          <w:sz w:val="28"/>
          <w:szCs w:val="28"/>
          <w:lang w:val="kk-KZ"/>
        </w:rPr>
        <w:t>5].</w:t>
      </w:r>
      <w:r w:rsidR="00E23473" w:rsidRPr="00256CBE">
        <w:rPr>
          <w:rFonts w:ascii="Times New Roman" w:hAnsi="Times New Roman" w:cs="Times New Roman"/>
          <w:sz w:val="28"/>
          <w:szCs w:val="28"/>
          <w:lang w:val="kk-KZ"/>
        </w:rPr>
        <w:t xml:space="preserve"> Лингводидактикалық шарттарға түсініктеме беру мақсатында ғылыми әдебиеттер</w:t>
      </w:r>
      <w:r w:rsidR="0019471C" w:rsidRPr="00256CBE">
        <w:rPr>
          <w:rFonts w:ascii="Times New Roman" w:hAnsi="Times New Roman" w:cs="Times New Roman"/>
          <w:sz w:val="28"/>
          <w:szCs w:val="28"/>
          <w:lang w:val="kk-KZ"/>
        </w:rPr>
        <w:t>ді</w:t>
      </w:r>
      <w:r w:rsidR="00E23473" w:rsidRPr="00256CBE">
        <w:rPr>
          <w:rFonts w:ascii="Times New Roman" w:hAnsi="Times New Roman" w:cs="Times New Roman"/>
          <w:sz w:val="28"/>
          <w:szCs w:val="28"/>
          <w:lang w:val="kk-KZ"/>
        </w:rPr>
        <w:t xml:space="preserve"> талдау нәтижесінде «</w:t>
      </w:r>
      <w:r w:rsidR="0051373A" w:rsidRPr="00256CBE">
        <w:rPr>
          <w:rFonts w:ascii="Times New Roman" w:hAnsi="Times New Roman" w:cs="Times New Roman"/>
          <w:sz w:val="28"/>
          <w:szCs w:val="28"/>
          <w:lang w:val="kk-KZ"/>
        </w:rPr>
        <w:t>білім беру үрдісінде оқыту</w:t>
      </w:r>
      <w:r w:rsidR="00330461" w:rsidRPr="00256CBE">
        <w:rPr>
          <w:rFonts w:ascii="Times New Roman" w:hAnsi="Times New Roman" w:cs="Times New Roman"/>
          <w:sz w:val="28"/>
          <w:szCs w:val="28"/>
          <w:lang w:val="kk-KZ"/>
        </w:rPr>
        <w:t xml:space="preserve"> мазмұнындағы педагогикалық құралдардың жиынтығын жүйелі қолдану</w:t>
      </w:r>
      <w:r w:rsidR="00E23473" w:rsidRPr="00256CBE">
        <w:rPr>
          <w:rFonts w:ascii="Times New Roman" w:hAnsi="Times New Roman" w:cs="Times New Roman"/>
          <w:sz w:val="28"/>
          <w:szCs w:val="28"/>
          <w:lang w:val="kk-KZ"/>
        </w:rPr>
        <w:t>»</w:t>
      </w:r>
      <w:r w:rsidR="0051373A" w:rsidRPr="00256CBE">
        <w:rPr>
          <w:rFonts w:ascii="Times New Roman" w:hAnsi="Times New Roman" w:cs="Times New Roman"/>
          <w:sz w:val="28"/>
          <w:szCs w:val="28"/>
          <w:lang w:val="kk-KZ"/>
        </w:rPr>
        <w:t xml:space="preserve">, деген сипаттамамен таныстық </w:t>
      </w:r>
      <w:r w:rsidR="00330461" w:rsidRPr="00256CBE">
        <w:rPr>
          <w:rFonts w:ascii="Times New Roman" w:hAnsi="Times New Roman" w:cs="Times New Roman"/>
          <w:sz w:val="28"/>
          <w:szCs w:val="28"/>
          <w:lang w:val="kk-KZ"/>
        </w:rPr>
        <w:t>[1</w:t>
      </w:r>
      <w:r w:rsidR="005A3385" w:rsidRPr="00256CBE">
        <w:rPr>
          <w:rFonts w:ascii="Times New Roman" w:hAnsi="Times New Roman" w:cs="Times New Roman"/>
          <w:sz w:val="28"/>
          <w:szCs w:val="28"/>
          <w:lang w:val="kk-KZ"/>
        </w:rPr>
        <w:t>5</w:t>
      </w:r>
      <w:r w:rsidR="00330461" w:rsidRPr="00256CBE">
        <w:rPr>
          <w:rFonts w:ascii="Times New Roman" w:hAnsi="Times New Roman" w:cs="Times New Roman"/>
          <w:sz w:val="28"/>
          <w:szCs w:val="28"/>
          <w:lang w:val="kk-KZ"/>
        </w:rPr>
        <w:t>6]</w:t>
      </w:r>
      <w:r w:rsidR="0051373A" w:rsidRPr="00256CBE">
        <w:rPr>
          <w:rFonts w:ascii="Times New Roman" w:hAnsi="Times New Roman" w:cs="Times New Roman"/>
          <w:sz w:val="28"/>
          <w:szCs w:val="28"/>
          <w:lang w:val="kk-KZ"/>
        </w:rPr>
        <w:t>. Егорина В.С. еңбегінде «</w:t>
      </w:r>
      <w:r w:rsidR="00426310" w:rsidRPr="00256CBE">
        <w:rPr>
          <w:rFonts w:ascii="Times New Roman" w:hAnsi="Times New Roman" w:cs="Times New Roman"/>
          <w:sz w:val="28"/>
          <w:szCs w:val="28"/>
          <w:lang w:val="kk-KZ"/>
        </w:rPr>
        <w:t xml:space="preserve">шарттардың қызметі - </w:t>
      </w:r>
      <w:r w:rsidR="0051373A" w:rsidRPr="00256CBE">
        <w:rPr>
          <w:rFonts w:ascii="Times New Roman" w:hAnsi="Times New Roman" w:cs="Times New Roman"/>
          <w:sz w:val="28"/>
          <w:szCs w:val="28"/>
          <w:lang w:val="kk-KZ"/>
        </w:rPr>
        <w:t>оқыту үдерісіндегі ойлаудың операциялық құрылымдарын белсендірушісі ретінде әрекет ет</w:t>
      </w:r>
      <w:r w:rsidR="00426310" w:rsidRPr="00256CBE">
        <w:rPr>
          <w:rFonts w:ascii="Times New Roman" w:hAnsi="Times New Roman" w:cs="Times New Roman"/>
          <w:sz w:val="28"/>
          <w:szCs w:val="28"/>
          <w:lang w:val="kk-KZ"/>
        </w:rPr>
        <w:t>у</w:t>
      </w:r>
      <w:r w:rsidR="0051373A" w:rsidRPr="00256CBE">
        <w:rPr>
          <w:rFonts w:ascii="Times New Roman" w:hAnsi="Times New Roman" w:cs="Times New Roman"/>
          <w:sz w:val="28"/>
          <w:szCs w:val="28"/>
          <w:lang w:val="kk-KZ"/>
        </w:rPr>
        <w:t>»,- деген түсініктеме беріп, - білім беру үдерісінің мазмұнын білім алушылардың қажеттіліктеріне бейімдеу</w:t>
      </w:r>
      <w:r w:rsidR="00426310" w:rsidRPr="00256CBE">
        <w:rPr>
          <w:rFonts w:ascii="Times New Roman" w:hAnsi="Times New Roman" w:cs="Times New Roman"/>
          <w:sz w:val="28"/>
          <w:szCs w:val="28"/>
          <w:lang w:val="kk-KZ"/>
        </w:rPr>
        <w:t>ші</w:t>
      </w:r>
      <w:r w:rsidR="0051373A" w:rsidRPr="00256CBE">
        <w:rPr>
          <w:rFonts w:ascii="Times New Roman" w:hAnsi="Times New Roman" w:cs="Times New Roman"/>
          <w:sz w:val="28"/>
          <w:szCs w:val="28"/>
          <w:lang w:val="kk-KZ"/>
        </w:rPr>
        <w:t xml:space="preserve">; </w:t>
      </w:r>
      <w:r w:rsidR="00426310" w:rsidRPr="00256CBE">
        <w:rPr>
          <w:rFonts w:ascii="Times New Roman" w:hAnsi="Times New Roman" w:cs="Times New Roman"/>
          <w:sz w:val="28"/>
          <w:szCs w:val="28"/>
          <w:lang w:val="kk-KZ"/>
        </w:rPr>
        <w:t xml:space="preserve">- </w:t>
      </w:r>
      <w:r w:rsidR="0051373A" w:rsidRPr="00256CBE">
        <w:rPr>
          <w:rFonts w:ascii="Times New Roman" w:hAnsi="Times New Roman" w:cs="Times New Roman"/>
          <w:sz w:val="28"/>
          <w:szCs w:val="28"/>
          <w:lang w:val="kk-KZ"/>
        </w:rPr>
        <w:t>білім берудің мотивациялық, мазмұндық және операциялық компоненттерінің бірлігімен қамтамасыз ету</w:t>
      </w:r>
      <w:r w:rsidR="00426310" w:rsidRPr="00256CBE">
        <w:rPr>
          <w:rFonts w:ascii="Times New Roman" w:hAnsi="Times New Roman" w:cs="Times New Roman"/>
          <w:sz w:val="28"/>
          <w:szCs w:val="28"/>
          <w:lang w:val="kk-KZ"/>
        </w:rPr>
        <w:t>ші</w:t>
      </w:r>
      <w:r w:rsidR="0051373A" w:rsidRPr="00256CBE">
        <w:rPr>
          <w:rFonts w:ascii="Times New Roman" w:hAnsi="Times New Roman" w:cs="Times New Roman"/>
          <w:sz w:val="28"/>
          <w:szCs w:val="28"/>
          <w:lang w:val="kk-KZ"/>
        </w:rPr>
        <w:t xml:space="preserve">; </w:t>
      </w:r>
      <w:r w:rsidR="00426310" w:rsidRPr="00256CBE">
        <w:rPr>
          <w:rFonts w:ascii="Times New Roman" w:hAnsi="Times New Roman" w:cs="Times New Roman"/>
          <w:sz w:val="28"/>
          <w:szCs w:val="28"/>
          <w:lang w:val="kk-KZ"/>
        </w:rPr>
        <w:t xml:space="preserve">- </w:t>
      </w:r>
      <w:r w:rsidR="0051373A" w:rsidRPr="00256CBE">
        <w:rPr>
          <w:rFonts w:ascii="Times New Roman" w:hAnsi="Times New Roman" w:cs="Times New Roman"/>
          <w:sz w:val="28"/>
          <w:szCs w:val="28"/>
          <w:lang w:val="kk-KZ"/>
        </w:rPr>
        <w:t>білім алушылардың когнитивті әрекеттерінің репродуктивті және продуктивті сипаттамасының бірізділігімен қамтамасыз ет</w:t>
      </w:r>
      <w:r w:rsidR="00426310" w:rsidRPr="00256CBE">
        <w:rPr>
          <w:rFonts w:ascii="Times New Roman" w:hAnsi="Times New Roman" w:cs="Times New Roman"/>
          <w:sz w:val="28"/>
          <w:szCs w:val="28"/>
          <w:lang w:val="kk-KZ"/>
        </w:rPr>
        <w:t>уші ретінде сипатталады [1</w:t>
      </w:r>
      <w:r w:rsidR="005A3385" w:rsidRPr="00256CBE">
        <w:rPr>
          <w:rFonts w:ascii="Times New Roman" w:hAnsi="Times New Roman" w:cs="Times New Roman"/>
          <w:sz w:val="28"/>
          <w:szCs w:val="28"/>
          <w:lang w:val="kk-KZ"/>
        </w:rPr>
        <w:t>5</w:t>
      </w:r>
      <w:r w:rsidR="00426310" w:rsidRPr="00256CBE">
        <w:rPr>
          <w:rFonts w:ascii="Times New Roman" w:hAnsi="Times New Roman" w:cs="Times New Roman"/>
          <w:sz w:val="28"/>
          <w:szCs w:val="28"/>
          <w:lang w:val="kk-KZ"/>
        </w:rPr>
        <w:t>7].</w:t>
      </w:r>
      <w:r w:rsidR="00213268" w:rsidRPr="00256CBE">
        <w:rPr>
          <w:rFonts w:ascii="Times New Roman" w:hAnsi="Times New Roman" w:cs="Times New Roman"/>
          <w:sz w:val="28"/>
          <w:szCs w:val="28"/>
          <w:lang w:val="kk-KZ"/>
        </w:rPr>
        <w:t xml:space="preserve"> Қазіргі педагогикалық зерттеулерде дидактика саласының ғалымдары</w:t>
      </w:r>
      <w:r w:rsidR="00AB1C4C" w:rsidRPr="00256CBE">
        <w:rPr>
          <w:rFonts w:ascii="Times New Roman" w:hAnsi="Times New Roman" w:cs="Times New Roman"/>
          <w:sz w:val="28"/>
          <w:szCs w:val="28"/>
          <w:lang w:val="kk-KZ"/>
        </w:rPr>
        <w:t xml:space="preserve">ның бірі Гусева Е.Н. еңбегінде </w:t>
      </w:r>
      <w:r w:rsidR="00213268" w:rsidRPr="00256CBE">
        <w:rPr>
          <w:rFonts w:ascii="Times New Roman" w:hAnsi="Times New Roman" w:cs="Times New Roman"/>
          <w:sz w:val="28"/>
          <w:szCs w:val="28"/>
          <w:lang w:val="kk-KZ"/>
        </w:rPr>
        <w:t>білім беру барысындағы білім  алушылардың іс-әрекеттерін басқарудың тиімділігіне ықпал ететін шарттар жүйесі</w:t>
      </w:r>
      <w:r w:rsidR="00AB1C4C" w:rsidRPr="00256CBE">
        <w:rPr>
          <w:rFonts w:ascii="Times New Roman" w:hAnsi="Times New Roman" w:cs="Times New Roman"/>
          <w:sz w:val="28"/>
          <w:szCs w:val="28"/>
          <w:lang w:val="kk-KZ"/>
        </w:rPr>
        <w:t xml:space="preserve"> </w:t>
      </w:r>
      <w:r w:rsidR="00213268" w:rsidRPr="00256CBE">
        <w:rPr>
          <w:rFonts w:ascii="Times New Roman" w:hAnsi="Times New Roman" w:cs="Times New Roman"/>
          <w:sz w:val="28"/>
          <w:szCs w:val="28"/>
          <w:lang w:val="kk-KZ"/>
        </w:rPr>
        <w:t xml:space="preserve"> </w:t>
      </w:r>
      <w:r w:rsidR="00AB1C4C" w:rsidRPr="00256CBE">
        <w:rPr>
          <w:rFonts w:ascii="Times New Roman" w:hAnsi="Times New Roman" w:cs="Times New Roman"/>
          <w:sz w:val="28"/>
          <w:szCs w:val="28"/>
          <w:lang w:val="kk-KZ"/>
        </w:rPr>
        <w:t>деген түсініктеме береді</w:t>
      </w:r>
      <w:r w:rsidR="00213268" w:rsidRPr="00256CBE">
        <w:rPr>
          <w:rFonts w:ascii="Times New Roman" w:hAnsi="Times New Roman" w:cs="Times New Roman"/>
          <w:sz w:val="28"/>
          <w:szCs w:val="28"/>
          <w:lang w:val="kk-KZ"/>
        </w:rPr>
        <w:t xml:space="preserve"> [1</w:t>
      </w:r>
      <w:r w:rsidR="005A3385" w:rsidRPr="00256CBE">
        <w:rPr>
          <w:rFonts w:ascii="Times New Roman" w:hAnsi="Times New Roman" w:cs="Times New Roman"/>
          <w:sz w:val="28"/>
          <w:szCs w:val="28"/>
          <w:lang w:val="kk-KZ"/>
        </w:rPr>
        <w:t>5</w:t>
      </w:r>
      <w:r w:rsidR="00213268" w:rsidRPr="00256CBE">
        <w:rPr>
          <w:rFonts w:ascii="Times New Roman" w:hAnsi="Times New Roman" w:cs="Times New Roman"/>
          <w:sz w:val="28"/>
          <w:szCs w:val="28"/>
          <w:lang w:val="kk-KZ"/>
        </w:rPr>
        <w:t>8].</w:t>
      </w:r>
      <w:r w:rsidR="00AB1C4C" w:rsidRPr="00256CBE">
        <w:rPr>
          <w:rFonts w:ascii="Times New Roman" w:hAnsi="Times New Roman" w:cs="Times New Roman"/>
          <w:sz w:val="28"/>
          <w:szCs w:val="28"/>
          <w:lang w:val="kk-KZ"/>
        </w:rPr>
        <w:t xml:space="preserve"> Дидактикалық шарттарды зерттеу нысаны ретінде қарастырған </w:t>
      </w:r>
      <w:r w:rsidR="00CF55A1" w:rsidRPr="00256CBE">
        <w:rPr>
          <w:rFonts w:ascii="Times New Roman" w:hAnsi="Times New Roman" w:cs="Times New Roman"/>
          <w:sz w:val="28"/>
          <w:szCs w:val="28"/>
          <w:lang w:val="kk-KZ"/>
        </w:rPr>
        <w:t>Ломин С. А., Осин А. К.</w:t>
      </w:r>
      <w:r w:rsidR="00AB1C4C" w:rsidRPr="00256CBE">
        <w:rPr>
          <w:rFonts w:ascii="Times New Roman" w:hAnsi="Times New Roman" w:cs="Times New Roman"/>
          <w:sz w:val="28"/>
          <w:szCs w:val="28"/>
          <w:lang w:val="kk-KZ"/>
        </w:rPr>
        <w:t xml:space="preserve"> кез-келген жүйенің тиімді қызмет етуі</w:t>
      </w:r>
      <w:r w:rsidR="00B07D48" w:rsidRPr="00256CBE">
        <w:rPr>
          <w:rFonts w:ascii="Times New Roman" w:hAnsi="Times New Roman" w:cs="Times New Roman"/>
          <w:sz w:val="28"/>
          <w:szCs w:val="28"/>
          <w:lang w:val="kk-KZ"/>
        </w:rPr>
        <w:t xml:space="preserve"> үшін белгілі шарттардың болу міндетті деген </w:t>
      </w:r>
      <w:r w:rsidR="00610B52" w:rsidRPr="00256CBE">
        <w:rPr>
          <w:rFonts w:ascii="Times New Roman" w:hAnsi="Times New Roman" w:cs="Times New Roman"/>
          <w:sz w:val="28"/>
          <w:szCs w:val="28"/>
          <w:lang w:val="kk-KZ"/>
        </w:rPr>
        <w:t>ойымен</w:t>
      </w:r>
      <w:r w:rsidR="00B07D48" w:rsidRPr="00256CBE">
        <w:rPr>
          <w:rFonts w:ascii="Times New Roman" w:hAnsi="Times New Roman" w:cs="Times New Roman"/>
          <w:sz w:val="28"/>
          <w:szCs w:val="28"/>
          <w:lang w:val="kk-KZ"/>
        </w:rPr>
        <w:t xml:space="preserve"> бөлісе отырып, дидактикада </w:t>
      </w:r>
      <w:r w:rsidR="00D20611" w:rsidRPr="00256CBE">
        <w:rPr>
          <w:rFonts w:ascii="Times New Roman" w:hAnsi="Times New Roman" w:cs="Times New Roman"/>
          <w:sz w:val="28"/>
          <w:szCs w:val="28"/>
          <w:lang w:val="kk-KZ"/>
        </w:rPr>
        <w:t>ол шарттар білім алу ортасымен шектелмей, сол білімді ұсыну үрдісінің нәтижелі болуына үлес қосатын педагогикалық құралдар</w:t>
      </w:r>
      <w:r w:rsidR="00610B52" w:rsidRPr="00256CBE">
        <w:rPr>
          <w:rFonts w:ascii="Times New Roman" w:hAnsi="Times New Roman" w:cs="Times New Roman"/>
          <w:sz w:val="28"/>
          <w:szCs w:val="28"/>
          <w:lang w:val="kk-KZ"/>
        </w:rPr>
        <w:t>дың</w:t>
      </w:r>
      <w:r w:rsidR="00D20611" w:rsidRPr="00256CBE">
        <w:rPr>
          <w:rFonts w:ascii="Times New Roman" w:hAnsi="Times New Roman" w:cs="Times New Roman"/>
          <w:sz w:val="28"/>
          <w:szCs w:val="28"/>
          <w:lang w:val="kk-KZ"/>
        </w:rPr>
        <w:t>, сол құралдарды саралап, таңдау ұстанымдар</w:t>
      </w:r>
      <w:r w:rsidR="00610B52" w:rsidRPr="00256CBE">
        <w:rPr>
          <w:rFonts w:ascii="Times New Roman" w:hAnsi="Times New Roman" w:cs="Times New Roman"/>
          <w:sz w:val="28"/>
          <w:szCs w:val="28"/>
          <w:lang w:val="kk-KZ"/>
        </w:rPr>
        <w:t>дың</w:t>
      </w:r>
      <w:r w:rsidR="00D20611" w:rsidRPr="00256CBE">
        <w:rPr>
          <w:rFonts w:ascii="Times New Roman" w:hAnsi="Times New Roman" w:cs="Times New Roman"/>
          <w:sz w:val="28"/>
          <w:szCs w:val="28"/>
          <w:lang w:val="kk-KZ"/>
        </w:rPr>
        <w:t>, оларды қолдану әдістері</w:t>
      </w:r>
      <w:r w:rsidR="00610B52" w:rsidRPr="00256CBE">
        <w:rPr>
          <w:rFonts w:ascii="Times New Roman" w:hAnsi="Times New Roman" w:cs="Times New Roman"/>
          <w:sz w:val="28"/>
          <w:szCs w:val="28"/>
          <w:lang w:val="kk-KZ"/>
        </w:rPr>
        <w:t>нің жүйелі қолданысымен қамтамасыз етеді деген пікірді ұстанады</w:t>
      </w:r>
      <w:r w:rsidR="00CA357A" w:rsidRPr="00256CBE">
        <w:rPr>
          <w:rFonts w:ascii="Times New Roman" w:hAnsi="Times New Roman" w:cs="Times New Roman"/>
          <w:sz w:val="28"/>
          <w:szCs w:val="28"/>
          <w:lang w:val="kk-KZ"/>
        </w:rPr>
        <w:t xml:space="preserve"> </w:t>
      </w:r>
      <w:r w:rsidR="00610B52" w:rsidRPr="00256CBE">
        <w:rPr>
          <w:rFonts w:ascii="Times New Roman" w:hAnsi="Times New Roman" w:cs="Times New Roman"/>
          <w:sz w:val="28"/>
          <w:szCs w:val="28"/>
          <w:lang w:val="kk-KZ"/>
        </w:rPr>
        <w:t>[1</w:t>
      </w:r>
      <w:r w:rsidR="005A3385" w:rsidRPr="00256CBE">
        <w:rPr>
          <w:rFonts w:ascii="Times New Roman" w:hAnsi="Times New Roman" w:cs="Times New Roman"/>
          <w:sz w:val="28"/>
          <w:szCs w:val="28"/>
          <w:lang w:val="kk-KZ"/>
        </w:rPr>
        <w:t>5</w:t>
      </w:r>
      <w:r w:rsidR="00610B52" w:rsidRPr="00256CBE">
        <w:rPr>
          <w:rFonts w:ascii="Times New Roman" w:hAnsi="Times New Roman" w:cs="Times New Roman"/>
          <w:sz w:val="28"/>
          <w:szCs w:val="28"/>
          <w:lang w:val="kk-KZ"/>
        </w:rPr>
        <w:t>9].</w:t>
      </w:r>
    </w:p>
    <w:p w14:paraId="7586A99A" w14:textId="36482D76" w:rsidR="000F465A" w:rsidRPr="00256CBE" w:rsidRDefault="000F465A"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Ұсынылған ақпаратты қорытындылай келе, лингводидактикалық шарттарды шеттілдік білім, ШМҚ қалыптастыру тұрғысынан қарастырсақ – тіл </w:t>
      </w:r>
      <w:r w:rsidRPr="00256CBE">
        <w:rPr>
          <w:rFonts w:ascii="Times New Roman" w:hAnsi="Times New Roman" w:cs="Times New Roman"/>
          <w:sz w:val="28"/>
          <w:szCs w:val="28"/>
          <w:lang w:val="kk-KZ"/>
        </w:rPr>
        <w:lastRenderedPageBreak/>
        <w:t xml:space="preserve">үйрету үдерісін барынша нәтижелі етуге </w:t>
      </w:r>
      <w:r w:rsidR="004F4A9C" w:rsidRPr="00256CBE">
        <w:rPr>
          <w:rFonts w:ascii="Times New Roman" w:hAnsi="Times New Roman" w:cs="Times New Roman"/>
          <w:sz w:val="28"/>
          <w:szCs w:val="28"/>
          <w:lang w:val="kk-KZ"/>
        </w:rPr>
        <w:t xml:space="preserve">ықпал ететін негізгі ұйымдастырушылық, әдістемелік және мазмұндық жағдайлардың жиынтығы. Осы тұрғыдан алғанда, олар шеттілдік білім беру үдерісінің құрылымын жүйелеуге, оқыту мазмұны мен әдістерінің өзара байланысын қамтамасыз етуге және оқу әрекетін мақсатты бағытта ұйымдастыруға мүмкіндік береді. Сонымен қатар, лингводидактикалық шарттар шеттілдік медиакоммуникативті құзыреттілікті қалыптастырудың тиімділігін арттырып, білім алушылардың тілдік, медиа және коммуникативті дағдыларын кешенді түрде дамытуға жағдай жасайды. </w:t>
      </w:r>
    </w:p>
    <w:p w14:paraId="307A41FF" w14:textId="0A04D8A5" w:rsidR="00943A5E" w:rsidRPr="00256CBE" w:rsidRDefault="00943A5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Жоғарыда ұсынылған ақпаратты қорытындылай келе келесі </w:t>
      </w:r>
      <w:r w:rsidR="00252AD2" w:rsidRPr="00256CBE">
        <w:rPr>
          <w:rFonts w:ascii="Times New Roman" w:hAnsi="Times New Roman" w:cs="Times New Roman"/>
          <w:sz w:val="28"/>
          <w:szCs w:val="28"/>
          <w:lang w:val="kk-KZ"/>
        </w:rPr>
        <w:t>лингво</w:t>
      </w:r>
      <w:r w:rsidRPr="00256CBE">
        <w:rPr>
          <w:rFonts w:ascii="Times New Roman" w:hAnsi="Times New Roman" w:cs="Times New Roman"/>
          <w:sz w:val="28"/>
          <w:szCs w:val="28"/>
          <w:lang w:val="kk-KZ"/>
        </w:rPr>
        <w:t>дидактикалық шарттар анықталды:</w:t>
      </w:r>
    </w:p>
    <w:p w14:paraId="76F7DE12" w14:textId="6E67E052" w:rsidR="004F4A9C" w:rsidRPr="00256CBE" w:rsidRDefault="004F4A9C"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 </w:t>
      </w:r>
      <w:r w:rsidR="00FB0F5B" w:rsidRPr="00256CBE">
        <w:rPr>
          <w:rFonts w:ascii="Times New Roman" w:hAnsi="Times New Roman" w:cs="Times New Roman"/>
          <w:sz w:val="28"/>
          <w:szCs w:val="28"/>
          <w:lang w:val="kk-KZ"/>
        </w:rPr>
        <w:t>О</w:t>
      </w:r>
      <w:r w:rsidR="00273A60" w:rsidRPr="00256CBE">
        <w:rPr>
          <w:rFonts w:ascii="Times New Roman" w:hAnsi="Times New Roman" w:cs="Times New Roman"/>
          <w:sz w:val="28"/>
          <w:szCs w:val="28"/>
          <w:lang w:val="kk-KZ"/>
        </w:rPr>
        <w:t xml:space="preserve">қу үдерісінің субъектілерінің интерактивті өзара әрекеттесуін </w:t>
      </w:r>
      <w:r w:rsidR="00273A60" w:rsidRPr="00256CBE">
        <w:rPr>
          <w:rFonts w:ascii="Times New Roman" w:hAnsi="Times New Roman" w:cs="Times New Roman"/>
          <w:b/>
          <w:bCs/>
          <w:sz w:val="28"/>
          <w:szCs w:val="28"/>
          <w:lang w:val="kk-KZ"/>
        </w:rPr>
        <w:t>ұйым</w:t>
      </w:r>
      <w:r w:rsidR="00D83E6B" w:rsidRPr="00256CBE">
        <w:rPr>
          <w:rFonts w:ascii="Times New Roman" w:hAnsi="Times New Roman" w:cs="Times New Roman"/>
          <w:b/>
          <w:bCs/>
          <w:sz w:val="28"/>
          <w:szCs w:val="28"/>
          <w:lang w:val="kk-KZ"/>
        </w:rPr>
        <w:t>д</w:t>
      </w:r>
      <w:r w:rsidR="00273A60" w:rsidRPr="00256CBE">
        <w:rPr>
          <w:rFonts w:ascii="Times New Roman" w:hAnsi="Times New Roman" w:cs="Times New Roman"/>
          <w:b/>
          <w:bCs/>
          <w:sz w:val="28"/>
          <w:szCs w:val="28"/>
          <w:lang w:val="kk-KZ"/>
        </w:rPr>
        <w:t>астыру</w:t>
      </w:r>
      <w:r w:rsidR="00273A60" w:rsidRPr="00256CBE">
        <w:rPr>
          <w:rFonts w:ascii="Times New Roman" w:hAnsi="Times New Roman" w:cs="Times New Roman"/>
          <w:sz w:val="28"/>
          <w:szCs w:val="28"/>
          <w:lang w:val="kk-KZ"/>
        </w:rPr>
        <w:t xml:space="preserve">; </w:t>
      </w:r>
    </w:p>
    <w:p w14:paraId="3891D1CB" w14:textId="31168A67" w:rsidR="004F4A9C" w:rsidRPr="00256CBE" w:rsidRDefault="004F4A9C"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w:t>
      </w:r>
      <w:r w:rsidR="00273A60" w:rsidRPr="00256CBE">
        <w:rPr>
          <w:rFonts w:ascii="Times New Roman" w:hAnsi="Times New Roman" w:cs="Times New Roman"/>
          <w:sz w:val="28"/>
          <w:szCs w:val="28"/>
          <w:lang w:val="kk-KZ"/>
        </w:rPr>
        <w:t xml:space="preserve"> </w:t>
      </w:r>
      <w:r w:rsidR="00FB0F5B" w:rsidRPr="00256CBE">
        <w:rPr>
          <w:rFonts w:ascii="Times New Roman" w:hAnsi="Times New Roman" w:cs="Times New Roman"/>
          <w:sz w:val="28"/>
          <w:szCs w:val="28"/>
          <w:lang w:val="kk-KZ"/>
        </w:rPr>
        <w:t>Б</w:t>
      </w:r>
      <w:r w:rsidR="00273A60" w:rsidRPr="00256CBE">
        <w:rPr>
          <w:rFonts w:ascii="Times New Roman" w:hAnsi="Times New Roman" w:cs="Times New Roman"/>
          <w:sz w:val="28"/>
          <w:szCs w:val="28"/>
          <w:lang w:val="kk-KZ"/>
        </w:rPr>
        <w:t xml:space="preserve">ілім беруді студенттердің болашақ кәсіби қызметіне </w:t>
      </w:r>
      <w:r w:rsidR="00273A60" w:rsidRPr="00256CBE">
        <w:rPr>
          <w:rFonts w:ascii="Times New Roman" w:hAnsi="Times New Roman" w:cs="Times New Roman"/>
          <w:b/>
          <w:bCs/>
          <w:sz w:val="28"/>
          <w:szCs w:val="28"/>
          <w:lang w:val="kk-KZ"/>
        </w:rPr>
        <w:t>бағдарлау</w:t>
      </w:r>
      <w:r w:rsidR="00273A60" w:rsidRPr="00256CBE">
        <w:rPr>
          <w:rFonts w:ascii="Times New Roman" w:hAnsi="Times New Roman" w:cs="Times New Roman"/>
          <w:sz w:val="28"/>
          <w:szCs w:val="28"/>
          <w:lang w:val="kk-KZ"/>
        </w:rPr>
        <w:t xml:space="preserve">; </w:t>
      </w:r>
    </w:p>
    <w:p w14:paraId="39347318" w14:textId="49ED49FD" w:rsidR="004F4A9C" w:rsidRPr="00256CBE" w:rsidRDefault="004F4A9C"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3.</w:t>
      </w:r>
      <w:r w:rsidR="00273A60" w:rsidRPr="00256CBE">
        <w:rPr>
          <w:rFonts w:ascii="Times New Roman" w:hAnsi="Times New Roman" w:cs="Times New Roman"/>
          <w:sz w:val="28"/>
          <w:szCs w:val="28"/>
          <w:lang w:val="kk-KZ"/>
        </w:rPr>
        <w:t xml:space="preserve"> </w:t>
      </w:r>
      <w:r w:rsidR="00FB0F5B" w:rsidRPr="00256CBE">
        <w:rPr>
          <w:rFonts w:ascii="Times New Roman" w:hAnsi="Times New Roman" w:cs="Times New Roman"/>
          <w:sz w:val="28"/>
          <w:szCs w:val="28"/>
          <w:lang w:val="kk-KZ"/>
        </w:rPr>
        <w:t>И</w:t>
      </w:r>
      <w:r w:rsidR="00273A60" w:rsidRPr="00256CBE">
        <w:rPr>
          <w:rFonts w:ascii="Times New Roman" w:hAnsi="Times New Roman" w:cs="Times New Roman"/>
          <w:sz w:val="28"/>
          <w:szCs w:val="28"/>
          <w:lang w:val="kk-KZ"/>
        </w:rPr>
        <w:t xml:space="preserve">нтерактивті оқу ортасын құру үшін цифрлық құралдарды </w:t>
      </w:r>
      <w:r w:rsidR="00273A60" w:rsidRPr="00256CBE">
        <w:rPr>
          <w:rFonts w:ascii="Times New Roman" w:hAnsi="Times New Roman" w:cs="Times New Roman"/>
          <w:b/>
          <w:bCs/>
          <w:sz w:val="28"/>
          <w:szCs w:val="28"/>
          <w:lang w:val="kk-KZ"/>
        </w:rPr>
        <w:t>оңтайландыру</w:t>
      </w:r>
      <w:r w:rsidR="00273A60" w:rsidRPr="00256CBE">
        <w:rPr>
          <w:rFonts w:ascii="Times New Roman" w:hAnsi="Times New Roman" w:cs="Times New Roman"/>
          <w:sz w:val="28"/>
          <w:szCs w:val="28"/>
          <w:lang w:val="kk-KZ"/>
        </w:rPr>
        <w:t xml:space="preserve">; </w:t>
      </w:r>
    </w:p>
    <w:p w14:paraId="6E081AA2" w14:textId="3519326F" w:rsidR="004F4A9C" w:rsidRPr="00256CBE" w:rsidRDefault="004F4A9C"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4. </w:t>
      </w:r>
      <w:r w:rsidR="00FB0F5B" w:rsidRPr="00256CBE">
        <w:rPr>
          <w:rFonts w:ascii="Times New Roman" w:hAnsi="Times New Roman" w:cs="Times New Roman"/>
          <w:sz w:val="28"/>
          <w:szCs w:val="28"/>
          <w:lang w:val="kk-KZ"/>
        </w:rPr>
        <w:t>Б</w:t>
      </w:r>
      <w:r w:rsidR="00273A60" w:rsidRPr="00256CBE">
        <w:rPr>
          <w:rFonts w:ascii="Times New Roman" w:hAnsi="Times New Roman" w:cs="Times New Roman"/>
          <w:sz w:val="28"/>
          <w:szCs w:val="28"/>
          <w:lang w:val="kk-KZ"/>
        </w:rPr>
        <w:t xml:space="preserve">олашақ журналистердің шеттілдік медиакоммуникативті меңгеру деңгейін бағалау арқылы </w:t>
      </w:r>
      <w:r w:rsidR="00273A60" w:rsidRPr="00256CBE">
        <w:rPr>
          <w:rFonts w:ascii="Times New Roman" w:hAnsi="Times New Roman" w:cs="Times New Roman"/>
          <w:b/>
          <w:bCs/>
          <w:sz w:val="28"/>
          <w:szCs w:val="28"/>
          <w:lang w:val="kk-KZ"/>
        </w:rPr>
        <w:t>мотивациялау</w:t>
      </w:r>
      <w:r w:rsidR="00273A60" w:rsidRPr="00256CBE">
        <w:rPr>
          <w:rFonts w:ascii="Times New Roman" w:hAnsi="Times New Roman" w:cs="Times New Roman"/>
          <w:sz w:val="28"/>
          <w:szCs w:val="28"/>
          <w:lang w:val="kk-KZ"/>
        </w:rPr>
        <w:t xml:space="preserve">.  </w:t>
      </w:r>
    </w:p>
    <w:p w14:paraId="41044E1D" w14:textId="77777777" w:rsidR="00CC654B" w:rsidRPr="00256CBE" w:rsidRDefault="007B4B4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Аталған лингводидактикалық шартта өзара тығыз байланыста қарастырылып, болашақ журналистердің шеттілдік медиакоммуникативті құзыреттілігін қалыптастырудың тұтас әдістемелік жүйесін құрайды. Әрбір шарт оқу үдерісінің белгілі бір қырын айқындай отырып, олардың кешенді түрде жүзеге асуы ғана жоғары нәтижеге қол жеткізуге мүмкіндік береді. Осыған байланысты, төменде ұсынылған әрбір лингводидактикалық шарттың оқу үдерісінде іске асыру ерекшеліктері жеке-жеке қарастырылып, ғылыми тұрғыдан негізделеді.</w:t>
      </w:r>
    </w:p>
    <w:p w14:paraId="5D357A23" w14:textId="1A32D78B" w:rsidR="00CC654B" w:rsidRPr="00256CBE" w:rsidRDefault="004F0275"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 xml:space="preserve">1. </w:t>
      </w:r>
      <w:r w:rsidR="00CC654B" w:rsidRPr="00256CBE">
        <w:rPr>
          <w:rFonts w:ascii="Times New Roman" w:hAnsi="Times New Roman" w:cs="Times New Roman"/>
          <w:b/>
          <w:bCs/>
          <w:sz w:val="28"/>
          <w:szCs w:val="28"/>
          <w:lang w:val="kk-KZ"/>
        </w:rPr>
        <w:t>Оқу үдерісінің субъектілерінің интерактивті өзара әрекеттесуін ұйымдастыру</w:t>
      </w:r>
      <w:r w:rsidRPr="00256CBE">
        <w:rPr>
          <w:rFonts w:ascii="Times New Roman" w:hAnsi="Times New Roman" w:cs="Times New Roman"/>
          <w:b/>
          <w:bCs/>
          <w:sz w:val="28"/>
          <w:szCs w:val="28"/>
          <w:lang w:val="kk-KZ"/>
        </w:rPr>
        <w:t xml:space="preserve">. </w:t>
      </w:r>
    </w:p>
    <w:p w14:paraId="638AE442" w14:textId="419C852F" w:rsidR="004F0275" w:rsidRPr="00256CBE" w:rsidRDefault="004F0275"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журналистердің шеттілдік медиакоммуникативті құзыреттілігін қалыптастыруда оқу  үдерісінің субъектілерінің интерактивті өзара әрекеттесуін ұйымдастыру шарты оқу үдерісін дәстүрлі ақпарат беру моделінен белсенді қатысымдық және кәсіби бағытталған әрекеттерге негізделген оқыту жүйесіне көшіруді көздейді. Мұндай ұйымдастыру білім алушылардың тек білімді меңгеруін емес, оны нақты медиакоммуникативті жағдаяттарда қолдана алу қабілетін қалыптастыруғы бағытталады. Қазіргі медиакеңістіктің күрделенуі мен ақпараттық ағынның ұлғаюы журналист мамандардан тек тілдік сауаттылықты ғана емес, соынмен қатар ақпаратты жедел қабылдау, өңдеу, талдау және оны аудиторияға тиімді жеткізу қабілеттерін талап етеді. Осыған байланысты шеттілдік медиакоммуникативті құзыреттілікті қалыптастыруда оқу үдерісін интерактивті ортада білім алушылар шынайы коммуникация жағдайларына жақын әрекет етіп, кәсіби міндеттерді модельдеу, сол бағыт бойынша туындаған проблемалық тапсырмаларадың шешімін тауып, ұсыну арқылы меңгереді.</w:t>
      </w:r>
      <w:r w:rsidR="00FE42F4" w:rsidRPr="00256CBE">
        <w:rPr>
          <w:rFonts w:ascii="Times New Roman" w:hAnsi="Times New Roman" w:cs="Times New Roman"/>
          <w:sz w:val="28"/>
          <w:szCs w:val="28"/>
          <w:lang w:val="kk-KZ"/>
        </w:rPr>
        <w:t xml:space="preserve"> Интерактивті өзара әрекеттесу ұғымы білім алушылар мен оқытушы арасындағы, сондай-ақ білім алушылардың өзара белсенді, мақсатты және мазмұнды қарым-қатынасын білдіреді. Бұл өзара әрекеттесу диалогтық және </w:t>
      </w:r>
      <w:r w:rsidR="00FE42F4" w:rsidRPr="00256CBE">
        <w:rPr>
          <w:rFonts w:ascii="Times New Roman" w:hAnsi="Times New Roman" w:cs="Times New Roman"/>
          <w:sz w:val="28"/>
          <w:szCs w:val="28"/>
          <w:lang w:val="kk-KZ"/>
        </w:rPr>
        <w:lastRenderedPageBreak/>
        <w:t xml:space="preserve">полилогтық сипатқа ие болып, білім алушылардың пікір алмасуына, өз көзқарастарын дәлелдеуге және бірлескен шешім қабылдауын жағдай жасайды. Мұндай үдеріс барысында білім алушылар тек тілдік материалды меңгеріп қана қоймай, оны коммуникативті мақсатта тиімді қолдануға дағдыланады. </w:t>
      </w:r>
    </w:p>
    <w:p w14:paraId="589F25EE" w14:textId="215CAFA9" w:rsidR="008A094C" w:rsidRPr="00256CBE" w:rsidRDefault="00B2152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Болашақ журналист үшін маңызды дағдылардың бірі – аұпаратты сыни тұрғыдан бағалау және оны түрлі аудиторияға бейімдеп жеткізе алу. </w:t>
      </w:r>
      <w:r w:rsidR="008A094C" w:rsidRPr="00256CBE">
        <w:rPr>
          <w:rFonts w:ascii="Times New Roman" w:hAnsi="Times New Roman" w:cs="Times New Roman"/>
          <w:sz w:val="28"/>
          <w:szCs w:val="28"/>
          <w:lang w:val="kk-KZ"/>
        </w:rPr>
        <w:t xml:space="preserve">Оқу үдерісінің субъектілерінің интерактивті өзара әрекеттесуін әдістемелік тұрғыдан ұйымдастыру барысында білім алушы оқу үдерісінің белсенді қатысушысы ретінде қарастырылады. Ол ақпаратты тек қабылдап қана қоймай, оны талдайды, интерпретациялайды және қайта құрылымдайды. Бұл білім алушылардың сыни ойлауын, аналитикалық қабілеттерін, жүйелеп, медиа өнім өндіру дағдыларын дамытуға ықпал етеді. Сонымен қатар, мұндай әрекет олардың кәсіби тұрғыдан қалыптасуына негіз болады. </w:t>
      </w:r>
    </w:p>
    <w:p w14:paraId="1E0E661E" w14:textId="63BEEB58" w:rsidR="004A52CE" w:rsidRPr="00256CBE" w:rsidRDefault="008A094C"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Аталған шартты жүзеге асыруда сабақ формаларының алу</w:t>
      </w:r>
      <w:r w:rsidR="00B2152F"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 xml:space="preserve">н түрлілігі ерекше рөл атқарады. </w:t>
      </w:r>
      <w:r w:rsidR="001E5432" w:rsidRPr="00256CBE">
        <w:rPr>
          <w:rFonts w:ascii="Times New Roman" w:hAnsi="Times New Roman" w:cs="Times New Roman"/>
          <w:sz w:val="28"/>
          <w:szCs w:val="28"/>
          <w:lang w:val="kk-KZ"/>
        </w:rPr>
        <w:t xml:space="preserve">Интерактивті сабақ формалары білім алушылардың оқу үдерісінде белсенді қатысуын қамтамасыз етіп, олардың коммуникативті дағдыларын дамытуға бағытталған. Мұндай формаларға: </w:t>
      </w:r>
      <w:r w:rsidR="00A36832" w:rsidRPr="00256CBE">
        <w:rPr>
          <w:rFonts w:ascii="Times New Roman" w:hAnsi="Times New Roman" w:cs="Times New Roman"/>
          <w:sz w:val="28"/>
          <w:szCs w:val="28"/>
          <w:lang w:val="kk-KZ"/>
        </w:rPr>
        <w:t xml:space="preserve">жеке және топтық жұмыс, </w:t>
      </w:r>
      <w:r w:rsidR="001E5432" w:rsidRPr="00256CBE">
        <w:rPr>
          <w:rFonts w:ascii="Times New Roman" w:hAnsi="Times New Roman" w:cs="Times New Roman"/>
          <w:sz w:val="28"/>
          <w:szCs w:val="28"/>
          <w:lang w:val="kk-KZ"/>
        </w:rPr>
        <w:t>пікірталас,</w:t>
      </w:r>
      <w:r w:rsidR="00BA318A" w:rsidRPr="00256CBE">
        <w:rPr>
          <w:rFonts w:ascii="Times New Roman" w:hAnsi="Times New Roman" w:cs="Times New Roman"/>
          <w:sz w:val="28"/>
          <w:szCs w:val="28"/>
          <w:lang w:val="kk-KZ"/>
        </w:rPr>
        <w:t xml:space="preserve"> дөңгелек үстел, рөлдік ойындар, жобалық әрекет, кейс-талдау сияқты жұмыс түрлері жатады.</w:t>
      </w:r>
      <w:r w:rsidR="00B2152F" w:rsidRPr="00256CBE">
        <w:rPr>
          <w:rFonts w:ascii="Times New Roman" w:hAnsi="Times New Roman" w:cs="Times New Roman"/>
          <w:sz w:val="28"/>
          <w:szCs w:val="28"/>
          <w:lang w:val="kk-KZ"/>
        </w:rPr>
        <w:t xml:space="preserve"> Пікірталас форматында қоғамдық маңызы бар тақырыптар талқыланса, р</w:t>
      </w:r>
      <w:r w:rsidR="005C2342" w:rsidRPr="00256CBE">
        <w:rPr>
          <w:rFonts w:ascii="Times New Roman" w:hAnsi="Times New Roman" w:cs="Times New Roman"/>
          <w:sz w:val="28"/>
          <w:szCs w:val="28"/>
          <w:lang w:val="kk-KZ"/>
        </w:rPr>
        <w:t>ө</w:t>
      </w:r>
      <w:r w:rsidR="00B2152F" w:rsidRPr="00256CBE">
        <w:rPr>
          <w:rFonts w:ascii="Times New Roman" w:hAnsi="Times New Roman" w:cs="Times New Roman"/>
          <w:sz w:val="28"/>
          <w:szCs w:val="28"/>
          <w:lang w:val="kk-KZ"/>
        </w:rPr>
        <w:t>лдік ойындар барысында сұхбат жүргіз</w:t>
      </w:r>
      <w:r w:rsidR="005C2342" w:rsidRPr="00256CBE">
        <w:rPr>
          <w:rFonts w:ascii="Times New Roman" w:hAnsi="Times New Roman" w:cs="Times New Roman"/>
          <w:sz w:val="28"/>
          <w:szCs w:val="28"/>
          <w:lang w:val="kk-KZ"/>
        </w:rPr>
        <w:t>у</w:t>
      </w:r>
      <w:r w:rsidR="00B2152F" w:rsidRPr="00256CBE">
        <w:rPr>
          <w:rFonts w:ascii="Times New Roman" w:hAnsi="Times New Roman" w:cs="Times New Roman"/>
          <w:sz w:val="28"/>
          <w:szCs w:val="28"/>
          <w:lang w:val="kk-KZ"/>
        </w:rPr>
        <w:t xml:space="preserve"> немесе немесе баспасөз конференциясын өткізу үлгілері жүзеге асырылады. Жобалық жұмыс барысында білім алушылар нақты медиажоба дайындап, оны аудиторияға ұсыну тәжірибесін меңгереді. </w:t>
      </w:r>
      <w:r w:rsidR="00BA318A" w:rsidRPr="00256CBE">
        <w:rPr>
          <w:rFonts w:ascii="Times New Roman" w:hAnsi="Times New Roman" w:cs="Times New Roman"/>
          <w:sz w:val="28"/>
          <w:szCs w:val="28"/>
          <w:lang w:val="kk-KZ"/>
        </w:rPr>
        <w:t>Бұл формалар білім алушылардың өзара әрекеттесуін күшейтіп, оқу мазмұнын терең меңгеруге мүмкіндік береді.</w:t>
      </w:r>
      <w:r w:rsidR="00B2152F" w:rsidRPr="00256CBE">
        <w:rPr>
          <w:rFonts w:ascii="Times New Roman" w:hAnsi="Times New Roman" w:cs="Times New Roman"/>
          <w:sz w:val="28"/>
          <w:szCs w:val="28"/>
          <w:lang w:val="kk-KZ"/>
        </w:rPr>
        <w:t xml:space="preserve"> Мысалы, студенттерге халықаралық жаңалық ұсынылып, олардан оны әртүрлі медиажанрда қайта құрастыру талап етіледі: бір топ жаңалық мәтінін жазады, екінші топ бейнерепортаж жоспарын жасайды, ал үшінші топ әлеуметтік желіге </w:t>
      </w:r>
      <w:r w:rsidR="004A52CE" w:rsidRPr="00256CBE">
        <w:rPr>
          <w:rFonts w:ascii="Times New Roman" w:hAnsi="Times New Roman" w:cs="Times New Roman"/>
          <w:sz w:val="28"/>
          <w:szCs w:val="28"/>
          <w:lang w:val="kk-KZ"/>
        </w:rPr>
        <w:t xml:space="preserve">арналған қысқа контент дайындайды. Мұндай тапсырмалар білім алушылардың медиакоммуникативті икемділігін дайындап, ақпаратты түрлі форматта ұсыну дағдыларын қалыптастырады. </w:t>
      </w:r>
    </w:p>
    <w:p w14:paraId="62C54132" w14:textId="77777777" w:rsidR="001E0FDE" w:rsidRPr="00256CBE" w:rsidRDefault="004A52C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Интерактивті өзара әрекеттесу оқу үдерісінің ішкі логикасына сәйкес ұйымдастырылып, </w:t>
      </w:r>
      <w:r w:rsidR="00BA318A" w:rsidRPr="00256CBE">
        <w:rPr>
          <w:rFonts w:ascii="Times New Roman" w:hAnsi="Times New Roman" w:cs="Times New Roman"/>
          <w:sz w:val="28"/>
          <w:szCs w:val="28"/>
          <w:lang w:val="kk-KZ"/>
        </w:rPr>
        <w:t xml:space="preserve"> </w:t>
      </w:r>
      <w:r w:rsidR="001E5432" w:rsidRPr="00256CBE">
        <w:rPr>
          <w:rFonts w:ascii="Times New Roman" w:hAnsi="Times New Roman" w:cs="Times New Roman"/>
          <w:sz w:val="28"/>
          <w:szCs w:val="28"/>
          <w:lang w:val="kk-KZ"/>
        </w:rPr>
        <w:t xml:space="preserve"> </w:t>
      </w:r>
      <w:r w:rsidR="008A094C"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білім алушыларды тақырыпқа бағыттау, оқу материалын меңгеру, оны кәсіби әрекетте және нәтижелерін талдау сияқты </w:t>
      </w:r>
      <w:r w:rsidR="00D408ED" w:rsidRPr="00256CBE">
        <w:rPr>
          <w:rFonts w:ascii="Times New Roman" w:hAnsi="Times New Roman" w:cs="Times New Roman"/>
          <w:sz w:val="28"/>
          <w:szCs w:val="28"/>
          <w:lang w:val="kk-KZ"/>
        </w:rPr>
        <w:t>ө</w:t>
      </w:r>
      <w:r w:rsidRPr="00256CBE">
        <w:rPr>
          <w:rFonts w:ascii="Times New Roman" w:hAnsi="Times New Roman" w:cs="Times New Roman"/>
          <w:sz w:val="28"/>
          <w:szCs w:val="28"/>
          <w:lang w:val="kk-KZ"/>
        </w:rPr>
        <w:t>зара байланысты</w:t>
      </w:r>
      <w:r w:rsidR="00D408ED" w:rsidRPr="00256CBE">
        <w:rPr>
          <w:rFonts w:ascii="Times New Roman" w:hAnsi="Times New Roman" w:cs="Times New Roman"/>
          <w:sz w:val="28"/>
          <w:szCs w:val="28"/>
          <w:lang w:val="kk-KZ"/>
        </w:rPr>
        <w:t xml:space="preserve"> компоненттер арқылы жүзеге асырылады. Бұл құрылым білім алушылардың білімді тек меңгеріп қана қоймай, оны журналистік тәжірибеде қолдануына мүмкіндік береді.</w:t>
      </w:r>
      <w:r w:rsidR="001E0FDE" w:rsidRPr="00256CBE">
        <w:rPr>
          <w:rFonts w:ascii="Times New Roman" w:hAnsi="Times New Roman" w:cs="Times New Roman"/>
          <w:sz w:val="28"/>
          <w:szCs w:val="28"/>
          <w:lang w:val="kk-KZ"/>
        </w:rPr>
        <w:t xml:space="preserve"> </w:t>
      </w:r>
    </w:p>
    <w:p w14:paraId="75FCCDD9" w14:textId="77777777" w:rsidR="001E0FDE" w:rsidRPr="00256CBE" w:rsidRDefault="001E0FD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Оқу әрекетінің </w:t>
      </w:r>
      <w:r w:rsidR="00D408ED"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кіріспе, яғни бастапқы бөлігінде білім алушылардың медиа тәжірибесі мен ақпараттық дағдылары өзектендіріледі. Сабақ басында шетелдік ақпарат көзінен алынған жаңалық көрсетіліп, оның мазмұны, құрылымы және аудиторияға әсер ету тәсілдері талқыланады. Бұл білім алушылардың кәсіби қызығушылығын арттырып, оларды белсенді талқылауға тартады. Одан кейін ұсынылатын оқу материалы кәсіби бағытта түсіндіріледі. Бұл жерде тілдік құрылымдар медиакоммуникативті контекстте қарастырылып, олардың журналистік мәтіндерде қолданылу ерекшеліктері талданады. Мысалы, жаңалық </w:t>
      </w:r>
      <w:r w:rsidRPr="00256CBE">
        <w:rPr>
          <w:rFonts w:ascii="Times New Roman" w:hAnsi="Times New Roman" w:cs="Times New Roman"/>
          <w:sz w:val="28"/>
          <w:szCs w:val="28"/>
          <w:lang w:val="kk-KZ"/>
        </w:rPr>
        <w:lastRenderedPageBreak/>
        <w:t xml:space="preserve">мәтініндегі мақсаттық, объективтілік, дәлдік принциптері және ақпаратты құрылымдау тәсілдері қарастырылады. </w:t>
      </w:r>
    </w:p>
    <w:p w14:paraId="4C588EA4" w14:textId="77777777" w:rsidR="005B330B" w:rsidRPr="00256CBE" w:rsidRDefault="001E0FD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Оқу әрекетінің негізгі бөлігінде білім алушылар интерактивті тапсырмалар арқылы </w:t>
      </w:r>
      <w:r w:rsidR="005B330B" w:rsidRPr="00256CBE">
        <w:rPr>
          <w:rFonts w:ascii="Times New Roman" w:hAnsi="Times New Roman" w:cs="Times New Roman"/>
          <w:sz w:val="28"/>
          <w:szCs w:val="28"/>
          <w:lang w:val="kk-KZ"/>
        </w:rPr>
        <w:t>кәсіби</w:t>
      </w:r>
      <w:r w:rsidRPr="00256CBE">
        <w:rPr>
          <w:rFonts w:ascii="Times New Roman" w:hAnsi="Times New Roman" w:cs="Times New Roman"/>
          <w:sz w:val="28"/>
          <w:szCs w:val="28"/>
          <w:lang w:val="kk-KZ"/>
        </w:rPr>
        <w:t xml:space="preserve"> дағдыларын жетілдіреді. Олар жұптық</w:t>
      </w:r>
      <w:r w:rsidR="005B330B" w:rsidRPr="00256CBE">
        <w:rPr>
          <w:rFonts w:ascii="Times New Roman" w:hAnsi="Times New Roman" w:cs="Times New Roman"/>
          <w:sz w:val="28"/>
          <w:szCs w:val="28"/>
          <w:lang w:val="kk-KZ"/>
        </w:rPr>
        <w:t xml:space="preserve"> </w:t>
      </w:r>
      <w:r w:rsidR="009611A5" w:rsidRPr="00256CBE">
        <w:rPr>
          <w:rFonts w:ascii="Times New Roman" w:hAnsi="Times New Roman" w:cs="Times New Roman"/>
          <w:sz w:val="28"/>
          <w:szCs w:val="28"/>
          <w:lang w:val="kk-KZ"/>
        </w:rPr>
        <w:t xml:space="preserve">немес топтық жұмыс барысында сұхбат жүргізу, жаңалық жазу, репортаж дайындау, подкаст </w:t>
      </w:r>
      <w:r w:rsidR="0007642A" w:rsidRPr="00256CBE">
        <w:rPr>
          <w:rFonts w:ascii="Times New Roman" w:hAnsi="Times New Roman" w:cs="Times New Roman"/>
          <w:sz w:val="28"/>
          <w:szCs w:val="28"/>
          <w:lang w:val="kk-KZ"/>
        </w:rPr>
        <w:t>сценарийін құрастыру сияқты тапсырмаларды орындайды. Б</w:t>
      </w:r>
      <w:r w:rsidR="00B02AA2" w:rsidRPr="00256CBE">
        <w:rPr>
          <w:rFonts w:ascii="Times New Roman" w:hAnsi="Times New Roman" w:cs="Times New Roman"/>
          <w:sz w:val="28"/>
          <w:szCs w:val="28"/>
          <w:lang w:val="kk-KZ"/>
        </w:rPr>
        <w:t>ұ</w:t>
      </w:r>
      <w:r w:rsidR="0007642A" w:rsidRPr="00256CBE">
        <w:rPr>
          <w:rFonts w:ascii="Times New Roman" w:hAnsi="Times New Roman" w:cs="Times New Roman"/>
          <w:sz w:val="28"/>
          <w:szCs w:val="28"/>
          <w:lang w:val="kk-KZ"/>
        </w:rPr>
        <w:t>л тапсырмалар олардың тілдік құзыреттілігін нақты кәсіби әрекетпен ұштастыруға мүмкіндік береді. Кәсіби жағдаяттарды модельдеу интерактивті өзара әрекеттесу</w:t>
      </w:r>
      <w:r w:rsidR="00B02AA2" w:rsidRPr="00256CBE">
        <w:rPr>
          <w:rFonts w:ascii="Times New Roman" w:hAnsi="Times New Roman" w:cs="Times New Roman"/>
          <w:sz w:val="28"/>
          <w:szCs w:val="28"/>
          <w:lang w:val="kk-KZ"/>
        </w:rPr>
        <w:t xml:space="preserve">ді ұйымдастырудың негізгі элементтерінің бірі болып табылады. Мысалы, редакциялық жиналыс ұйымдастырылып, студенттер жаңалықтарды </w:t>
      </w:r>
      <w:r w:rsidR="005B330B" w:rsidRPr="00256CBE">
        <w:rPr>
          <w:rFonts w:ascii="Times New Roman" w:hAnsi="Times New Roman" w:cs="Times New Roman"/>
          <w:sz w:val="28"/>
          <w:szCs w:val="28"/>
          <w:lang w:val="kk-KZ"/>
        </w:rPr>
        <w:t>іріктеу, тақырып таңдау және ақпаратты жариялау мәселелерін талқылайды немесе баспасөз конференциясы форматы қолданылып, студенттер журналистжәне спикер рөлдерін орындайды. Мұндай жұмыс түрлері білім алушыларды шынайы кәсіби ортаға жақындатып, олардың медиакоммуникативті құзыреттілігін дамытуға ықпал етеді.</w:t>
      </w:r>
    </w:p>
    <w:p w14:paraId="67B90E93" w14:textId="71850B60" w:rsidR="00732324" w:rsidRPr="00256CBE" w:rsidRDefault="005B330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Оқу үдерісінің қорытынды бөлімінде білім алушылардың жұмыстары кәсіби критерийлер негізінде талданады. Мысалы, дайындалған жаңалық мәтіндері немесе медиаматериалдар олардың мазмұны, құрылымы, тілдік дұрыстығы және аудиторияға ықпалы тұрғысынан бағаланады. Сонымен қатар, білім алуышылардың өзін-өзі бағалауы мен өзара бағалауы ұйымдастырылып, олардың рефлексивтік дағдылары қалыптастырылады. Интерактивті өзара әрекеттесуді ұ</w:t>
      </w:r>
      <w:r w:rsidR="00960A18" w:rsidRPr="00256CBE">
        <w:rPr>
          <w:rFonts w:ascii="Times New Roman" w:hAnsi="Times New Roman" w:cs="Times New Roman"/>
          <w:sz w:val="28"/>
          <w:szCs w:val="28"/>
          <w:lang w:val="kk-KZ"/>
        </w:rPr>
        <w:t>й</w:t>
      </w:r>
      <w:r w:rsidRPr="00256CBE">
        <w:rPr>
          <w:rFonts w:ascii="Times New Roman" w:hAnsi="Times New Roman" w:cs="Times New Roman"/>
          <w:sz w:val="28"/>
          <w:szCs w:val="28"/>
          <w:lang w:val="kk-KZ"/>
        </w:rPr>
        <w:t xml:space="preserve">ымдастыру барысында оқытушының рөлі кәсіби фасилитатор </w:t>
      </w:r>
      <w:r w:rsidR="001D1880" w:rsidRPr="00256CBE">
        <w:rPr>
          <w:rFonts w:ascii="Times New Roman" w:hAnsi="Times New Roman" w:cs="Times New Roman"/>
          <w:sz w:val="28"/>
          <w:szCs w:val="28"/>
          <w:lang w:val="kk-KZ"/>
        </w:rPr>
        <w:t xml:space="preserve">деңгейіне көтеріледі. Ол оқу үдерісін қйымдастырып қана қоймай, білім алушылардың кәсіби бағытта дамуына жағдай жасайды, олардың әрекетін бағыттайды және тиімді кері байланыс береді. Бұл білім алушылардың оқу үдерісіне деген жауапкершілігін арттырады. Сонымен қатар, интерактивті өзара әрекеттесу болашақ журналистердің тұлғалық қасиеттерін дамытуға да ықпал етеді. Олар ақпаратты сыни тұрғыдан қабылдауға, өз пікірін дәлелдеуге, аудиториямен байланыс орнатуға және түрлі коммуникациялық жағдайларда икемді әрекет етуге үйренеді. Бұл қасиеттер олардың кәсіби қалыптасуында шешуші рөл атқарады. </w:t>
      </w:r>
      <w:r w:rsidR="00732324" w:rsidRPr="00256CBE">
        <w:rPr>
          <w:rFonts w:ascii="Times New Roman" w:hAnsi="Times New Roman" w:cs="Times New Roman"/>
          <w:sz w:val="28"/>
          <w:szCs w:val="28"/>
          <w:lang w:val="kk-KZ"/>
        </w:rPr>
        <w:t xml:space="preserve">Осылайша оқу үдерісінің субъектілерінің интерактивті өзара әрекеттесуін ұйымдастыру болашақ журналистердің шеттілдік медиакоммуникативті құзыреттілгін қалыптастырудың тиімді лингводидактикалық шарттарының бірі болып табылады. Бұл шарт оқу үдерісін кәсіби ортаға барынша жақындатып, білім алушылардың тілдік, медиа және коммуникативті дағдыларын кешенді түрде дамытуға мүмкіндік береді. </w:t>
      </w:r>
    </w:p>
    <w:p w14:paraId="679B751E" w14:textId="74EF5E58" w:rsidR="00CC654B" w:rsidRPr="00256CBE" w:rsidRDefault="004F0275"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 xml:space="preserve">2. </w:t>
      </w:r>
      <w:r w:rsidR="00CC654B" w:rsidRPr="00256CBE">
        <w:rPr>
          <w:rFonts w:ascii="Times New Roman" w:hAnsi="Times New Roman" w:cs="Times New Roman"/>
          <w:b/>
          <w:bCs/>
          <w:sz w:val="28"/>
          <w:szCs w:val="28"/>
          <w:lang w:val="kk-KZ"/>
        </w:rPr>
        <w:t xml:space="preserve">Білім беруді студенттердің болашақ кәсіби қызметіне бағдарлау; </w:t>
      </w:r>
    </w:p>
    <w:p w14:paraId="7F5F16FD" w14:textId="6D2E10AA" w:rsidR="00911500" w:rsidRPr="00256CBE" w:rsidRDefault="00AF45A5"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журналистердің шеттілдік медиакоммуникативтік құзыреттілігін қалыптастыру үдерісінде болашақ кәсіби қызметіне бағдарлау жетекші лингводи</w:t>
      </w:r>
      <w:r w:rsidR="00195C5D" w:rsidRPr="00256CBE">
        <w:rPr>
          <w:rFonts w:ascii="Times New Roman" w:hAnsi="Times New Roman" w:cs="Times New Roman"/>
          <w:sz w:val="28"/>
          <w:szCs w:val="28"/>
          <w:lang w:val="kk-KZ"/>
        </w:rPr>
        <w:t>д</w:t>
      </w:r>
      <w:r w:rsidRPr="00256CBE">
        <w:rPr>
          <w:rFonts w:ascii="Times New Roman" w:hAnsi="Times New Roman" w:cs="Times New Roman"/>
          <w:sz w:val="28"/>
          <w:szCs w:val="28"/>
          <w:lang w:val="kk-KZ"/>
        </w:rPr>
        <w:t>актикалық шарттардың тізімін</w:t>
      </w:r>
      <w:r w:rsidR="00097C88" w:rsidRPr="00256CBE">
        <w:rPr>
          <w:rFonts w:ascii="Times New Roman" w:hAnsi="Times New Roman" w:cs="Times New Roman"/>
          <w:sz w:val="28"/>
          <w:szCs w:val="28"/>
          <w:lang w:val="kk-KZ"/>
        </w:rPr>
        <w:t xml:space="preserve">ен </w:t>
      </w:r>
      <w:r w:rsidR="00625B6F" w:rsidRPr="00256CBE">
        <w:rPr>
          <w:rFonts w:ascii="Times New Roman" w:hAnsi="Times New Roman" w:cs="Times New Roman"/>
          <w:sz w:val="28"/>
          <w:szCs w:val="28"/>
          <w:lang w:val="kk-KZ"/>
        </w:rPr>
        <w:t>табылады. Бұл шарт шетел тілін оқыту мазмұ</w:t>
      </w:r>
      <w:r w:rsidR="008E6A3F" w:rsidRPr="00256CBE">
        <w:rPr>
          <w:rFonts w:ascii="Times New Roman" w:hAnsi="Times New Roman" w:cs="Times New Roman"/>
          <w:sz w:val="28"/>
          <w:szCs w:val="28"/>
          <w:lang w:val="kk-KZ"/>
        </w:rPr>
        <w:t>ны</w:t>
      </w:r>
      <w:r w:rsidR="00625B6F" w:rsidRPr="00256CBE">
        <w:rPr>
          <w:rFonts w:ascii="Times New Roman" w:hAnsi="Times New Roman" w:cs="Times New Roman"/>
          <w:sz w:val="28"/>
          <w:szCs w:val="28"/>
          <w:lang w:val="kk-KZ"/>
        </w:rPr>
        <w:t>ның, әдстерінің және үйымдастырылу ерекшеліктерінің болашақ журналистік қызметінің талаптарына сәйкестігін қамтамасыз етуге бағытталған. Яғни, тілдік білім беру дербес академиялық мақсат ретінде емес, нақты кәсіби міндеттерді шешуге бағытталған құрал ретінде қарастырылады. Қазіргі заманғы медиакеңістік ақпараттың жылдам таралуымен</w:t>
      </w:r>
      <w:r w:rsidR="00493770" w:rsidRPr="00256CBE">
        <w:rPr>
          <w:rFonts w:ascii="Times New Roman" w:hAnsi="Times New Roman" w:cs="Times New Roman"/>
          <w:sz w:val="28"/>
          <w:szCs w:val="28"/>
          <w:lang w:val="kk-KZ"/>
        </w:rPr>
        <w:t xml:space="preserve">, оның көптүрлілігімен және </w:t>
      </w:r>
      <w:r w:rsidR="00493770" w:rsidRPr="00256CBE">
        <w:rPr>
          <w:rFonts w:ascii="Times New Roman" w:hAnsi="Times New Roman" w:cs="Times New Roman"/>
          <w:sz w:val="28"/>
          <w:szCs w:val="28"/>
          <w:lang w:val="kk-KZ"/>
        </w:rPr>
        <w:lastRenderedPageBreak/>
        <w:t>аудиторияның</w:t>
      </w:r>
      <w:r w:rsidR="00CA01BA" w:rsidRPr="00256CBE">
        <w:rPr>
          <w:rFonts w:ascii="Times New Roman" w:hAnsi="Times New Roman" w:cs="Times New Roman"/>
          <w:sz w:val="28"/>
          <w:szCs w:val="28"/>
          <w:lang w:val="kk-KZ"/>
        </w:rPr>
        <w:t xml:space="preserve"> өзгермелі сұранысымен сипатталады. </w:t>
      </w:r>
      <w:r w:rsidR="00787E1A" w:rsidRPr="00256CBE">
        <w:rPr>
          <w:rFonts w:ascii="Times New Roman" w:hAnsi="Times New Roman" w:cs="Times New Roman"/>
          <w:sz w:val="28"/>
          <w:szCs w:val="28"/>
          <w:lang w:val="kk-KZ"/>
        </w:rPr>
        <w:t xml:space="preserve">Мұндай жағдайда журналистің кәсіби қызметі тек ақпарат жеткізумен шектелмей, оны талдау, интерпретациялау, өңдеу және түрлі платформаларда тиімді ұсыну әрекеттерін қамтиды. Бұл міндеттер шетел тілінде жүзеге асқан жағдайда күрделене түседі., себебі тілдік және мәдени ерекшеліктерді ескеру қажеттіліктері туындайды. Осыған байланысты </w:t>
      </w:r>
      <w:r w:rsidR="00D572A6" w:rsidRPr="00256CBE">
        <w:rPr>
          <w:rFonts w:ascii="Times New Roman" w:hAnsi="Times New Roman" w:cs="Times New Roman"/>
          <w:sz w:val="28"/>
          <w:szCs w:val="28"/>
          <w:lang w:val="kk-KZ"/>
        </w:rPr>
        <w:t xml:space="preserve">болашақ журналистерді даярлау барысында шеттілдік білім беруді олардың кәсіби қызметімен байланыстыру қажеттілігі артады. </w:t>
      </w:r>
    </w:p>
    <w:p w14:paraId="04417B8D" w14:textId="3B040B90" w:rsidR="00625B6F" w:rsidRPr="00256CBE" w:rsidRDefault="0091150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беруді студенттердің болашақ кәсіби қызметіне бағдарлау мәні оқу мазмұнын, тапсырмалар</w:t>
      </w:r>
      <w:r w:rsidR="00A53738" w:rsidRPr="00256CBE">
        <w:rPr>
          <w:rFonts w:ascii="Times New Roman" w:hAnsi="Times New Roman" w:cs="Times New Roman"/>
          <w:sz w:val="28"/>
          <w:szCs w:val="28"/>
          <w:lang w:val="kk-KZ"/>
        </w:rPr>
        <w:t xml:space="preserve"> жүйесін және әдістерін студенттердің болашақ кәсіби әрекетінің логикасына сәйкес ұйымдастыруда көрінеді. Бұл жерде оқу мат</w:t>
      </w:r>
      <w:r w:rsidR="00475055" w:rsidRPr="00256CBE">
        <w:rPr>
          <w:rFonts w:ascii="Times New Roman" w:hAnsi="Times New Roman" w:cs="Times New Roman"/>
          <w:sz w:val="28"/>
          <w:szCs w:val="28"/>
          <w:lang w:val="kk-KZ"/>
        </w:rPr>
        <w:t>е</w:t>
      </w:r>
      <w:r w:rsidR="00A53738" w:rsidRPr="00256CBE">
        <w:rPr>
          <w:rFonts w:ascii="Times New Roman" w:hAnsi="Times New Roman" w:cs="Times New Roman"/>
          <w:sz w:val="28"/>
          <w:szCs w:val="28"/>
          <w:lang w:val="kk-KZ"/>
        </w:rPr>
        <w:t xml:space="preserve">риалының мазмұны шешуші рөлдердің бірін атқарады. Оқу мазмұны тек жалпы тілдік тақырыптарды қамтып қоймай, журналистиканың негізгі жанрларын, медиамәтіндердің құрылымдық ерекшеліктерін, ақпаратты беру және аудиториямен қарым-қатынас құрып, әрекеттесу мәселелерін қамтуы тиіс. Мұндай мазмұн білім алушылардың тілдік білімін функционалдық және кәсіби тұрғыдан қолдануға мүмкіндік береді. </w:t>
      </w:r>
      <w:r w:rsidR="0069260D" w:rsidRPr="00256CBE">
        <w:rPr>
          <w:rFonts w:ascii="Times New Roman" w:hAnsi="Times New Roman" w:cs="Times New Roman"/>
          <w:sz w:val="28"/>
          <w:szCs w:val="28"/>
          <w:lang w:val="kk-KZ"/>
        </w:rPr>
        <w:t>Тілдік материалдарды іріктеу барысында оның кәсіби релеванттылығы басты критерий ретінде қарастырылады. Яғни, таңдалатын лексика мен грамматикалық құрылымдар журналистік қызметте жиі қолданылатын және коммуникативті міндеттерді шешуге қажетті бірліктер болуы тиіс. Мысалы, ақпаратты нақты және қысқа жеткізуге арналған құрылымдар</w:t>
      </w:r>
      <w:r w:rsidR="00C91AD0" w:rsidRPr="00256CBE">
        <w:rPr>
          <w:rFonts w:ascii="Times New Roman" w:hAnsi="Times New Roman" w:cs="Times New Roman"/>
          <w:sz w:val="28"/>
          <w:szCs w:val="28"/>
          <w:lang w:val="kk-KZ"/>
        </w:rPr>
        <w:t xml:space="preserve">, сұхбат </w:t>
      </w:r>
      <w:r w:rsidR="004165BC" w:rsidRPr="00256CBE">
        <w:rPr>
          <w:rFonts w:ascii="Times New Roman" w:hAnsi="Times New Roman" w:cs="Times New Roman"/>
          <w:sz w:val="28"/>
          <w:szCs w:val="28"/>
          <w:lang w:val="kk-KZ"/>
        </w:rPr>
        <w:t>жүргізу</w:t>
      </w:r>
      <w:r w:rsidR="004F13AB" w:rsidRPr="00256CBE">
        <w:rPr>
          <w:rFonts w:ascii="Times New Roman" w:hAnsi="Times New Roman" w:cs="Times New Roman"/>
          <w:sz w:val="28"/>
          <w:szCs w:val="28"/>
          <w:lang w:val="kk-KZ"/>
        </w:rPr>
        <w:t xml:space="preserve"> кезінде қолданылатын сұрақ формалары, пікір білдіру мен дәлелдеуге арналған тілдік үлгілер ерекше маңызға ие болады. Бұл білім алушылардың тілдік құралдарды мақсатты және саналы түрде қолдануына мүмкіндік береді. Кәсіби бағдарланған оқытуда тапсырмалар жүйесі ерекше маңызға ие. Тапсырмалар студенттердің болашақ кәсіби әрекетін модельдеуге бағытталуы тиіс және біртіндеп күрделенетін сипатқа ие болуы қажет. Мұндай жүйе білім алушылардың қарапайым тілдік әрекеттерден күрделі медиакоммуникативті қызметте өтуін қамтамасыз етеді. </w:t>
      </w:r>
    </w:p>
    <w:p w14:paraId="1B31117F" w14:textId="30C3D0AB" w:rsidR="004F13AB" w:rsidRPr="00256CBE" w:rsidRDefault="004F13A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Алғашқы деңгейде </w:t>
      </w:r>
      <w:r w:rsidR="0023722C" w:rsidRPr="00256CBE">
        <w:rPr>
          <w:rFonts w:ascii="Times New Roman" w:hAnsi="Times New Roman" w:cs="Times New Roman"/>
          <w:sz w:val="28"/>
          <w:szCs w:val="28"/>
          <w:lang w:val="kk-KZ"/>
        </w:rPr>
        <w:t xml:space="preserve">ұсынылатын тапсырмалар </w:t>
      </w:r>
      <w:r w:rsidR="00A0073D" w:rsidRPr="00256CBE">
        <w:rPr>
          <w:rFonts w:ascii="Times New Roman" w:hAnsi="Times New Roman" w:cs="Times New Roman"/>
          <w:sz w:val="28"/>
          <w:szCs w:val="28"/>
          <w:lang w:val="kk-KZ"/>
        </w:rPr>
        <w:t>тілдік негізді қалыптастыруға бағытталады. Бұл деңгейде білім алушылар журналистік бағытқа тән базалық тілдік бірліктермен, мәтін құрастырудың қарапайым модельдерімен және медиамәтіндердің құрылымдық ерекшеліктермен танысады. Олар жаңалық мәтіннің логикалық ұйымдасуын, ақпаратты қысқа әрі нақты жеткізу принциптерін, негізгі және қосымша ақпаратты ажырату дағдыларын меңгереді. Сонымен қатар, осы деңгейде стандартты коммуникативті жағдаяттарда қолданылатын тілдік үлгілерді игеру жүзеге асады. Мысалы, білім алушыларға қысқа жаңалық мәтіні ұсынылып, олардан мәтіндегі негізгі ақпаратты анықтау немесе тақырып (headline) құрастыру талап етіледі. Сондай-ақ қар</w:t>
      </w:r>
      <w:r w:rsidR="0018014E" w:rsidRPr="00256CBE">
        <w:rPr>
          <w:rFonts w:ascii="Times New Roman" w:hAnsi="Times New Roman" w:cs="Times New Roman"/>
          <w:sz w:val="28"/>
          <w:szCs w:val="28"/>
          <w:lang w:val="kk-KZ"/>
        </w:rPr>
        <w:t>а</w:t>
      </w:r>
      <w:r w:rsidR="00A0073D" w:rsidRPr="00256CBE">
        <w:rPr>
          <w:rFonts w:ascii="Times New Roman" w:hAnsi="Times New Roman" w:cs="Times New Roman"/>
          <w:sz w:val="28"/>
          <w:szCs w:val="28"/>
          <w:lang w:val="kk-KZ"/>
        </w:rPr>
        <w:t xml:space="preserve">пайым сұхбат үлгісіне сүйене отырып, дайын сұрақтарды толықтыру немесе өзгерту тапсырмалары беріледі. Бұл тапсырмалар студенттердің тілдік құрылымдарды түсінуіне және оларды бастапқы деңгейде дұрыс қолдануына мүмкіндік береді. Аталған деңгей болашақ кәсіби қызметке қажетті базалық тілдік дағдыларды қалыптастырып қана қоймай, әрі қарай күрделі медиакоммуникативті әрекеттерді меңгеруге алғышарт жасайды. </w:t>
      </w:r>
    </w:p>
    <w:p w14:paraId="4584F98C" w14:textId="77777777" w:rsidR="00BC07B4" w:rsidRPr="00256CBE" w:rsidRDefault="00A0073D"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Келесі деңгейде тапсырмалар қолданбалы сипатқа ие болады және </w:t>
      </w:r>
      <w:r w:rsidR="00D43043" w:rsidRPr="00256CBE">
        <w:rPr>
          <w:rFonts w:ascii="Times New Roman" w:hAnsi="Times New Roman" w:cs="Times New Roman"/>
          <w:sz w:val="28"/>
          <w:szCs w:val="28"/>
          <w:lang w:val="kk-KZ"/>
        </w:rPr>
        <w:t xml:space="preserve">білім алушылардың ақпаратпен кәсіби тұрғыдан жұмыс істеу қабілетін дамытуға бағытталады. Бұл деңгейде студенттер тек тілдік құрылымдарды қолданумен шектелмей, нақты медиаматериалдарды талдау, саралау және трансформациялау әрекеттерін орындайды. Олар шетелдік ақпарат көздерінен алнған мәтіндердің мазмұнын түсініп қана қоймай, оның құрылымынғ стилін, мақсатты аудиториясын және ақпараттық құндылығын анықтауға үйренеді. Мысалы, білім алушыларға халықаралық жаңалық ұсынылып, одан негізгі фактілерді бөліп алып, оны қысқаша ақпараттық хабарламаға айналдыру тапсырмасы беріледі. Басқа жағдайда олар ұзақ аналитикалық мақаланы оқып, оны әлеуметтік желіге арналған пост форматына бейімдейді. Сонымен қатар, бір ақпаратты әртүрлі аулиторияға бейімдеу тапсырмалары да ұсынылуы мүмкін: мысалы, ресми жаңалық мәтінін жастар аудиториясына түсінікті тілмен қайта жазу. Мұндай тапсырмалар білім алушылардың </w:t>
      </w:r>
      <w:r w:rsidR="00B05B35" w:rsidRPr="00256CBE">
        <w:rPr>
          <w:rFonts w:ascii="Times New Roman" w:hAnsi="Times New Roman" w:cs="Times New Roman"/>
          <w:sz w:val="28"/>
          <w:szCs w:val="28"/>
          <w:lang w:val="kk-KZ"/>
        </w:rPr>
        <w:t>ақпаратты іріктеу, қайта құрылымдау, мақсатты түрде ұсыну және кәсіби шешім қабылдау дағдыларын дамытады.</w:t>
      </w:r>
    </w:p>
    <w:p w14:paraId="275C5B85" w14:textId="5AA10191" w:rsidR="00493770" w:rsidRPr="00256CBE" w:rsidRDefault="00B05B35"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482937" w:rsidRPr="00256CBE">
        <w:rPr>
          <w:rFonts w:ascii="Times New Roman" w:hAnsi="Times New Roman" w:cs="Times New Roman"/>
          <w:sz w:val="28"/>
          <w:szCs w:val="28"/>
          <w:lang w:val="kk-KZ"/>
        </w:rPr>
        <w:t xml:space="preserve">Жоғары деңгейде тапсырмалар шығармашылық және кәсіби </w:t>
      </w:r>
      <w:r w:rsidR="00EE613F" w:rsidRPr="00256CBE">
        <w:rPr>
          <w:rFonts w:ascii="Times New Roman" w:hAnsi="Times New Roman" w:cs="Times New Roman"/>
          <w:sz w:val="28"/>
          <w:szCs w:val="28"/>
          <w:lang w:val="kk-KZ"/>
        </w:rPr>
        <w:t>бағытта ұйымдастырылып, болашақ журналистердің дербес медиакоммуникативті әрекетіне негізделеді. Бұл деңгейде студенттер тек берілген материалды өңде</w:t>
      </w:r>
      <w:r w:rsidR="00FF0EDA" w:rsidRPr="00256CBE">
        <w:rPr>
          <w:rFonts w:ascii="Times New Roman" w:hAnsi="Times New Roman" w:cs="Times New Roman"/>
          <w:sz w:val="28"/>
          <w:szCs w:val="28"/>
          <w:lang w:val="kk-KZ"/>
        </w:rPr>
        <w:t>у</w:t>
      </w:r>
      <w:r w:rsidR="00EE613F" w:rsidRPr="00256CBE">
        <w:rPr>
          <w:rFonts w:ascii="Times New Roman" w:hAnsi="Times New Roman" w:cs="Times New Roman"/>
          <w:sz w:val="28"/>
          <w:szCs w:val="28"/>
          <w:lang w:val="kk-KZ"/>
        </w:rPr>
        <w:t xml:space="preserve">ші емес, толыққанды медиаконтент жасаушы субъект ретінде әрекет етеді. Олар әртүрлі жанрларда және форматта материал </w:t>
      </w:r>
      <w:r w:rsidR="00E33E73" w:rsidRPr="00256CBE">
        <w:rPr>
          <w:rFonts w:ascii="Times New Roman" w:hAnsi="Times New Roman" w:cs="Times New Roman"/>
          <w:sz w:val="28"/>
          <w:szCs w:val="28"/>
          <w:lang w:val="kk-KZ"/>
        </w:rPr>
        <w:t xml:space="preserve">әзірлеу арқылы журналистік қызметтің негізгі түрлерін тәжірибе жүзінде игереді. </w:t>
      </w:r>
      <w:r w:rsidR="00EF27BB" w:rsidRPr="00256CBE">
        <w:rPr>
          <w:rFonts w:ascii="Times New Roman" w:hAnsi="Times New Roman" w:cs="Times New Roman"/>
          <w:sz w:val="28"/>
          <w:szCs w:val="28"/>
          <w:lang w:val="kk-KZ"/>
        </w:rPr>
        <w:t xml:space="preserve">Мысалы, білім алушылар белгілі бір әлеуметтік мәселе бойынша </w:t>
      </w:r>
      <w:r w:rsidR="00A126D2" w:rsidRPr="00256CBE">
        <w:rPr>
          <w:rFonts w:ascii="Times New Roman" w:hAnsi="Times New Roman" w:cs="Times New Roman"/>
          <w:sz w:val="28"/>
          <w:szCs w:val="28"/>
          <w:lang w:val="kk-KZ"/>
        </w:rPr>
        <w:t xml:space="preserve">қысқа бейнерепортаждың сценарийін даярлайды немесе подкасттың құрылымын қарастырады. Сондай-ақ, нақты оқиғаға байланысты жаңалық мәтінін жазу, оған тақырып қою және лид (lead) </w:t>
      </w:r>
      <w:r w:rsidR="00D3731A" w:rsidRPr="00256CBE">
        <w:rPr>
          <w:rFonts w:ascii="Times New Roman" w:hAnsi="Times New Roman" w:cs="Times New Roman"/>
          <w:sz w:val="28"/>
          <w:szCs w:val="28"/>
          <w:lang w:val="kk-KZ"/>
        </w:rPr>
        <w:t xml:space="preserve">құрастыру тапсырмалары беріледі. Кейбір жағдайларда студенттерге мини- </w:t>
      </w:r>
      <w:r w:rsidR="00B86B89" w:rsidRPr="00256CBE">
        <w:rPr>
          <w:rFonts w:ascii="Times New Roman" w:hAnsi="Times New Roman" w:cs="Times New Roman"/>
          <w:sz w:val="28"/>
          <w:szCs w:val="28"/>
          <w:lang w:val="kk-KZ"/>
        </w:rPr>
        <w:t xml:space="preserve">жоба ретінде өз медиаблогын жүргізу немесе белгілі бір тақырып бойынша контент сериясын әзірлеу ұсынылады. Бұл тапсырмалар олардың ақпаратты жинау, өңдеу, құрылымдау және аудиторияға бейімдеп ұсыну қабілеттерін кешенді түрде дамытады. Сонымен қатар, мұндай жұмыс түрлері білім алушылардың кәсіби дербестігін, кретивтілігін және медиакоммуникативті иекмділігін қалыптастырып, оларды шынайы журналистік қызметке барынша жақындатады.  </w:t>
      </w:r>
    </w:p>
    <w:p w14:paraId="18DB79A0" w14:textId="77777777" w:rsidR="00FF5436" w:rsidRPr="00256CBE" w:rsidRDefault="00FF5436"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Кәсіби бағдарланған оқытуда қолданылатын әдістердің ішінде зерттеушілік сипаттағы тәсілдер ерекше орын алады. Бұл әдістер білім алушылардың ақпаратпен өз бетінше жұмыс істеу дағдысын дамытуға бағытталған. Зерттеушілік сипаттағы тапсырмалар арқылы студенттер ақпарат көздерін салыстырады, олардың сенімділігін бағалайды, белгілі бір мәселе бойынша қорытынды жасайды. Бұл олардың сыни ойлауын дамытып, кәсіби деңгейде ақпаратты сараптауға үйретеді. </w:t>
      </w:r>
    </w:p>
    <w:p w14:paraId="615CA0F8" w14:textId="77777777" w:rsidR="00FD5AE2" w:rsidRPr="00256CBE" w:rsidRDefault="00FF5436"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Өнім жасауға негізделген әдістер кәсіби бағдарланған оқытудың маңызды құрамдас бөлігі болып табылады. Бұл тәсіл білім алушылардың нақты нәтижеге бағыттайды, яғни олар оқу барысында нақты медиақнім жасайды. </w:t>
      </w:r>
      <w:r w:rsidR="00FD5AE2" w:rsidRPr="00256CBE">
        <w:rPr>
          <w:rFonts w:ascii="Times New Roman" w:hAnsi="Times New Roman" w:cs="Times New Roman"/>
          <w:sz w:val="28"/>
          <w:szCs w:val="28"/>
          <w:lang w:val="kk-KZ"/>
        </w:rPr>
        <w:t xml:space="preserve">Мұндай өнімдерге жаңалық мәтіні, сұхбат, репортаж, подкаст немесе әлеуметтік желіге арналған контент жатады. Бұл әдіс теориялық білімді практикалық әрекетпен ұштастыруға мүмкіндік береді және студенттердің кәсіби дайындық деңгейін арттырады. </w:t>
      </w:r>
    </w:p>
    <w:p w14:paraId="7B79F418" w14:textId="77777777" w:rsidR="00431CE7" w:rsidRPr="00256CBE" w:rsidRDefault="00FD5AE2"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Интерактивті әдістер кәсіби бағдарланған оқыту</w:t>
      </w:r>
      <w:r w:rsidR="009E36F4" w:rsidRPr="00256CBE">
        <w:rPr>
          <w:rFonts w:ascii="Times New Roman" w:hAnsi="Times New Roman" w:cs="Times New Roman"/>
          <w:sz w:val="28"/>
          <w:szCs w:val="28"/>
          <w:lang w:val="kk-KZ"/>
        </w:rPr>
        <w:t xml:space="preserve"> мақсатында қолданысқа ұсынылатын үшінші әдіс түрі. Олар білім алушылардың өзара әрекеттесуін қамтамасыз етіп, оқу үдерісін белсенді және динамикалық сипатқа ие етеді. </w:t>
      </w:r>
      <w:r w:rsidR="00F54112" w:rsidRPr="00256CBE">
        <w:rPr>
          <w:rFonts w:ascii="Times New Roman" w:hAnsi="Times New Roman" w:cs="Times New Roman"/>
          <w:sz w:val="28"/>
          <w:szCs w:val="28"/>
          <w:lang w:val="kk-KZ"/>
        </w:rPr>
        <w:t xml:space="preserve">Интерактивті форматта ұйымдастырылған тапсырмалар студенттердің пікір алмасуына, бірлескен шешім қабылдауына және коммуникативті дағдыларын дамытуға ықпал етеді. Бұл журналистік қызметтің табиғатына толық сәйкес келеді. </w:t>
      </w:r>
    </w:p>
    <w:p w14:paraId="5C453741" w14:textId="77777777" w:rsidR="00E53A44" w:rsidRPr="00256CBE" w:rsidRDefault="00431CE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Аутентті материалдарды қолдану кәсіби бағдарланған оқытудың тиімділігін арттыратын маңызды фактор бол</w:t>
      </w:r>
      <w:r w:rsidR="001F67A3"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п табылады. </w:t>
      </w:r>
      <w:r w:rsidR="00E8071C" w:rsidRPr="00256CBE">
        <w:rPr>
          <w:rFonts w:ascii="Times New Roman" w:hAnsi="Times New Roman" w:cs="Times New Roman"/>
          <w:sz w:val="28"/>
          <w:szCs w:val="28"/>
          <w:lang w:val="kk-KZ"/>
        </w:rPr>
        <w:t xml:space="preserve">Түпнұсқа мәтінмен жұмыс білім </w:t>
      </w:r>
      <w:r w:rsidRPr="00256CBE">
        <w:rPr>
          <w:rFonts w:ascii="Times New Roman" w:hAnsi="Times New Roman" w:cs="Times New Roman"/>
          <w:sz w:val="28"/>
          <w:szCs w:val="28"/>
          <w:lang w:val="kk-KZ"/>
        </w:rPr>
        <w:t xml:space="preserve">алушыларға қазіргі медиа тілдің </w:t>
      </w:r>
      <w:r w:rsidR="001F67A3" w:rsidRPr="00256CBE">
        <w:rPr>
          <w:rFonts w:ascii="Times New Roman" w:hAnsi="Times New Roman" w:cs="Times New Roman"/>
          <w:sz w:val="28"/>
          <w:szCs w:val="28"/>
          <w:lang w:val="kk-KZ"/>
        </w:rPr>
        <w:t>ерекшеліктерін түсінуге мүмкіндік береді.</w:t>
      </w:r>
      <w:r w:rsidR="00E8071C" w:rsidRPr="00256CBE">
        <w:rPr>
          <w:rFonts w:ascii="Times New Roman" w:hAnsi="Times New Roman" w:cs="Times New Roman"/>
          <w:sz w:val="28"/>
          <w:szCs w:val="28"/>
          <w:lang w:val="kk-KZ"/>
        </w:rPr>
        <w:t xml:space="preserve"> </w:t>
      </w:r>
      <w:r w:rsidR="001F67A3" w:rsidRPr="00256CBE">
        <w:rPr>
          <w:rFonts w:ascii="Times New Roman" w:hAnsi="Times New Roman" w:cs="Times New Roman"/>
          <w:sz w:val="28"/>
          <w:szCs w:val="28"/>
          <w:lang w:val="kk-KZ"/>
        </w:rPr>
        <w:t>Олар арқылы студенттер тілдің</w:t>
      </w:r>
      <w:r w:rsidR="00BA75E8" w:rsidRPr="00256CBE">
        <w:rPr>
          <w:rFonts w:ascii="Times New Roman" w:hAnsi="Times New Roman" w:cs="Times New Roman"/>
          <w:sz w:val="28"/>
          <w:szCs w:val="28"/>
          <w:lang w:val="kk-KZ"/>
        </w:rPr>
        <w:t xml:space="preserve"> нақыт қолданысын меңгеріп, оны өз тәжірибесінде қолдануға үйренеді. Оқу үдерісінің кәсіби бағдарлап ұйымдастыру</w:t>
      </w:r>
      <w:r w:rsidR="00E53A44" w:rsidRPr="00256CBE">
        <w:rPr>
          <w:rFonts w:ascii="Times New Roman" w:hAnsi="Times New Roman" w:cs="Times New Roman"/>
          <w:sz w:val="28"/>
          <w:szCs w:val="28"/>
          <w:lang w:val="kk-KZ"/>
        </w:rPr>
        <w:t xml:space="preserve"> редакциялық жиналыстар, баспасөз конференциялары, сұхбат алу сияқты жұмыс түрлері оқу барысында жүйелі түрде қолданылуы тиіс. Бқл білім алушыларды кәсіби медиа ортаға бейімделуін қамтамасыз етеді. Оқытушының рөлі өзгереді. Ол кәсіби бағыттаушы, ұйымдастырушы және фасилитатор ретінде әрекет ете отырып, студенттердің кәсіби дамуына жағдай жасап, олардың әрекетін бағыттайды және сапалы кері байланыс береді. </w:t>
      </w:r>
    </w:p>
    <w:p w14:paraId="1CE9CA09" w14:textId="77777777" w:rsidR="00A4317E" w:rsidRPr="00256CBE" w:rsidRDefault="00E53A4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Кәсіби бағдарланған оқыту студенттердің мотивациясына да оң әсер етеді. Олар оқу мазмұнын болашақ кәсіби қызметімен байланыстыра отырып қабылдайды. Бұл олардың оқу үдерісіне белсенді қатысуына ықпал етеді. </w:t>
      </w:r>
      <w:r w:rsidR="00A4317E" w:rsidRPr="00256CBE">
        <w:rPr>
          <w:rFonts w:ascii="Times New Roman" w:hAnsi="Times New Roman" w:cs="Times New Roman"/>
          <w:sz w:val="28"/>
          <w:szCs w:val="28"/>
          <w:lang w:val="kk-KZ"/>
        </w:rPr>
        <w:t xml:space="preserve">Сонымен қатар, бұл шарт студенттердің тұлғалық дамуына әсер етеді. Олар жауапкершілік, сыни ойлау, коммуникативтік икемділік сияқты қасиеттерді меңгереді. Қорытындылай келе, білім берудің студенттердің болашақ кәсіби қызметіне бағдарлау болашақ журналистердің ШМҚ қалыптастырудың негізгі лингводидактикалыө шарттарының бірі болып табылады. Бұл шарт оқу мазмұынын, әдістерін және ұйымдастыру формаларын кәсіби талаптарға сәйкестендіруге мүмкіндік беріп, білім алушылардың тілдік және медиакоммуникативті дағдыларын тиімді дамытуға жағдай жасайды. </w:t>
      </w:r>
    </w:p>
    <w:p w14:paraId="51E8E906" w14:textId="0C8FCA51" w:rsidR="00CC654B" w:rsidRPr="00256CBE" w:rsidRDefault="004F0275"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 xml:space="preserve">3. </w:t>
      </w:r>
      <w:r w:rsidR="00CC654B" w:rsidRPr="00256CBE">
        <w:rPr>
          <w:rFonts w:ascii="Times New Roman" w:hAnsi="Times New Roman" w:cs="Times New Roman"/>
          <w:b/>
          <w:bCs/>
          <w:sz w:val="28"/>
          <w:szCs w:val="28"/>
          <w:lang w:val="kk-KZ"/>
        </w:rPr>
        <w:t>Интерактивті оқу ортасын құру үшін цифрлық құралдарды оңтайландыру</w:t>
      </w:r>
      <w:r w:rsidR="0021259C" w:rsidRPr="00256CBE">
        <w:rPr>
          <w:rFonts w:ascii="Times New Roman" w:hAnsi="Times New Roman" w:cs="Times New Roman"/>
          <w:b/>
          <w:bCs/>
          <w:sz w:val="28"/>
          <w:szCs w:val="28"/>
          <w:lang w:val="kk-KZ"/>
        </w:rPr>
        <w:t xml:space="preserve">. </w:t>
      </w:r>
    </w:p>
    <w:p w14:paraId="6740292B" w14:textId="77777777" w:rsidR="007145D6" w:rsidRPr="00256CBE" w:rsidRDefault="0089023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Қазіргі цифрлық </w:t>
      </w:r>
      <w:r w:rsidR="00124784" w:rsidRPr="00256CBE">
        <w:rPr>
          <w:rFonts w:ascii="Times New Roman" w:hAnsi="Times New Roman" w:cs="Times New Roman"/>
          <w:sz w:val="28"/>
          <w:szCs w:val="28"/>
          <w:lang w:val="kk-KZ"/>
        </w:rPr>
        <w:t xml:space="preserve">трансформация жағдайында білім беру үдерісін ұйымдастыру жолдары елеулі өзгерістерге ұшырап, оқыту мазмұны мен құралдарына жаңа талаптар қойылуда. Әсіресе, медиа саласына мамандар даярлау барысында оқу ортасының интерактивтілігі мен технологиялық қамтамасыз етілуі ерекше мәнге ие болуда. </w:t>
      </w:r>
      <w:r w:rsidR="007145D6" w:rsidRPr="00256CBE">
        <w:rPr>
          <w:rFonts w:ascii="Times New Roman" w:hAnsi="Times New Roman" w:cs="Times New Roman"/>
          <w:sz w:val="28"/>
          <w:szCs w:val="28"/>
          <w:lang w:val="kk-KZ"/>
        </w:rPr>
        <w:t xml:space="preserve">Осы тұрғыдан алғанда болашақ журналистердің шеттілдік медиакоммуникативті құзыреттілігін қалыптастыруда цифрлық құралдарды мақсатты іріктеу және тиімді қолдану қажеттілігі туындайды. Бұл өз кезегінде интерактивті оқу ортасын құру үшін цифрлық құралдарды оңтайландыруды маңызды лингводидактикалық шарт ретінде қарастыруға негіз болады. </w:t>
      </w:r>
    </w:p>
    <w:p w14:paraId="03513370" w14:textId="0709B9C7" w:rsidR="0021259C" w:rsidRPr="00256CBE" w:rsidRDefault="007145D6"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Цифрлық құралдарды</w:t>
      </w:r>
      <w:r w:rsidR="00194430" w:rsidRPr="00256CBE">
        <w:rPr>
          <w:rFonts w:ascii="Times New Roman" w:hAnsi="Times New Roman" w:cs="Times New Roman"/>
          <w:sz w:val="28"/>
          <w:szCs w:val="28"/>
          <w:lang w:val="kk-KZ"/>
        </w:rPr>
        <w:t xml:space="preserve"> оңтайландыру ұғымы оларды кездейсоқ немесе эпизодтық қолданудан гөрі, оқу мақсаттарына сәйкес жүйелі түрде іріктеу, мазмұнмен үйлестіру және педагогикалық тұрғыдан негіздеп енгізуді білдіреді. Мысалы, тек презентация көрсету үшін цифрлық платформаны пайда</w:t>
      </w:r>
      <w:r w:rsidR="009A7954" w:rsidRPr="00256CBE">
        <w:rPr>
          <w:rFonts w:ascii="Times New Roman" w:hAnsi="Times New Roman" w:cs="Times New Roman"/>
          <w:sz w:val="28"/>
          <w:szCs w:val="28"/>
          <w:lang w:val="kk-KZ"/>
        </w:rPr>
        <w:t>л</w:t>
      </w:r>
      <w:r w:rsidR="00194430" w:rsidRPr="00256CBE">
        <w:rPr>
          <w:rFonts w:ascii="Times New Roman" w:hAnsi="Times New Roman" w:cs="Times New Roman"/>
          <w:sz w:val="28"/>
          <w:szCs w:val="28"/>
          <w:lang w:val="kk-KZ"/>
        </w:rPr>
        <w:t xml:space="preserve">ану </w:t>
      </w:r>
      <w:r w:rsidR="00194430" w:rsidRPr="00256CBE">
        <w:rPr>
          <w:rFonts w:ascii="Times New Roman" w:hAnsi="Times New Roman" w:cs="Times New Roman"/>
          <w:sz w:val="28"/>
          <w:szCs w:val="28"/>
          <w:lang w:val="kk-KZ"/>
        </w:rPr>
        <w:lastRenderedPageBreak/>
        <w:t xml:space="preserve">жеткіліксіз, керісінше оны білім алушылардың белсенді қатысуын қамтамасыз ететін </w:t>
      </w:r>
      <w:r w:rsidR="003A78C4" w:rsidRPr="00256CBE">
        <w:rPr>
          <w:rFonts w:ascii="Times New Roman" w:hAnsi="Times New Roman" w:cs="Times New Roman"/>
          <w:sz w:val="28"/>
          <w:szCs w:val="28"/>
          <w:lang w:val="kk-KZ"/>
        </w:rPr>
        <w:t xml:space="preserve">интерактивті тапсырмалармен толықтыру қажет. Осылайша, әрбір цифрлық құрал нақты дидактикалық міндетті шешуге бағытталуы тиіс. </w:t>
      </w:r>
      <w:r w:rsidRPr="00256CBE">
        <w:rPr>
          <w:rFonts w:ascii="Times New Roman" w:hAnsi="Times New Roman" w:cs="Times New Roman"/>
          <w:sz w:val="28"/>
          <w:szCs w:val="28"/>
          <w:lang w:val="kk-KZ"/>
        </w:rPr>
        <w:t xml:space="preserve"> </w:t>
      </w:r>
    </w:p>
    <w:p w14:paraId="61948C03" w14:textId="2DEF9EE9"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Заманауи платформалар мен қосымшаларды журналистика мамандығы студенттерінің ШМҚ  қалыптастыру құралдары ретінде таңдау нәтижесінде келесі әдістемелік мәселелер шешімін табады:  </w:t>
      </w:r>
    </w:p>
    <w:p w14:paraId="1ACC34B2" w14:textId="34277EEC"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Журналистика үшін цифрлық ортаның өзектілігінің негізделуі – бұл сала цифрлық трансформация жағдайында дамып келеді, мұнда медиа платформалар мен цифрлық технологиялар кәсіби қызметтің негізгі құралына айналып отыр. Болашақ журналистер үшін бұл құралдар арқылы ақпаратпен жұмыс істеу, тілдік тұрғыдан қарастырғанда, шетел тілінде материалдарды іздеу, өңдеу және жариялау үшін қалай тиімді пайдалану маңыздылығы негізделеді.</w:t>
      </w:r>
    </w:p>
    <w:p w14:paraId="270E4FD5" w14:textId="6A3CFB2D"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Түпнұсқалық материалдарға қол жекізуді жақсарту – цифрлық технологиялар әртүрлі тілдердегі шынайы медиа көздеріне (жаңалық сайттар, әлеуметтік желілер, бейне және аудио платформалар) жедел қол жеткізуді қамтамасыз етеді. Шет елдерде орын алған сантүрлі ақпараттың басым көпшілігі мемлекеттік тілге аударылмайтыны бәрімізге мәлім, аударылған жағдайда да ол үдеріс уақыт алады, ал журналистердің жұмысы ақпаратты жылдам түрде бұқараға жеткізу үшін қызмет етеді. Сантүрлі платформаларға жүгіну студенттердің қызығушылығын арттырумен қатар, шеттілдік білім шекарасын кеңейтеді, салалық кәсіби лексиканы меңгеріп қана қоймай, сонымен қатар медиаконтент жасаудың қазіргі тәсілдерін зерттеуге мүмкіндік береді.  </w:t>
      </w:r>
    </w:p>
    <w:p w14:paraId="6B195693" w14:textId="1866B943"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Практикалық дағдыларды дамыту – бейне редакторлар, кескін редакторлары, КБЖ (контент басқару жүйелері) сияқты цифрлық платформаларды пайдалану болашақ журналистерге контент жасаудың практикалық дағдыларын меңгеруге (мысалы: Canva, Adobe Premier немесе WordPress т.с.с.), студенттерге шетелдік аудиторияға бағытталған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мазмұнды жасауға мүмкіндік береді. </w:t>
      </w:r>
    </w:p>
    <w:p w14:paraId="461B2815" w14:textId="77777777"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Интерактивті білім беру технологияларын оқыту үдерісінде қолдану – Moodle, Kahoot, Google Classroom сияқты цифрлық платформалар интерактивті оқыту мүмкіндіктерін ұсынады, соның ішінде шетел тіліндегі тапсырмаларды орындау арқылы тілдік қолданысты белсендіру, шеттілдік форумдар мен вебинарларға қатысу арқылы тілдік ортаға бейімделу үдерісін ілгерілетеді. Бұл тілдік ортаға белсенді ену арқылы медиакоммуникативті құзыреттілікті дамытуға апарар бірден-бір жол деген пікірдеміз.  </w:t>
      </w:r>
    </w:p>
    <w:p w14:paraId="1ADD9003" w14:textId="2D7D245A"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Сыни тұрғыдан ойлау</w:t>
      </w:r>
      <w:r w:rsidR="00A46547" w:rsidRPr="00256CBE">
        <w:rPr>
          <w:rFonts w:ascii="Times New Roman" w:hAnsi="Times New Roman" w:cs="Times New Roman"/>
          <w:sz w:val="28"/>
          <w:szCs w:val="28"/>
          <w:lang w:val="kk-KZ"/>
        </w:rPr>
        <w:t xml:space="preserve"> дағдылары </w:t>
      </w:r>
      <w:r w:rsidRPr="00256CBE">
        <w:rPr>
          <w:rFonts w:ascii="Times New Roman" w:hAnsi="Times New Roman" w:cs="Times New Roman"/>
          <w:sz w:val="28"/>
          <w:szCs w:val="28"/>
          <w:lang w:val="kk-KZ"/>
        </w:rPr>
        <w:t>дам</w:t>
      </w:r>
      <w:r w:rsidR="00A46547" w:rsidRPr="00256CBE">
        <w:rPr>
          <w:rFonts w:ascii="Times New Roman" w:hAnsi="Times New Roman" w:cs="Times New Roman"/>
          <w:sz w:val="28"/>
          <w:szCs w:val="28"/>
          <w:lang w:val="kk-KZ"/>
        </w:rPr>
        <w:t>иды</w:t>
      </w:r>
      <w:r w:rsidRPr="00256CBE">
        <w:rPr>
          <w:rFonts w:ascii="Times New Roman" w:hAnsi="Times New Roman" w:cs="Times New Roman"/>
          <w:sz w:val="28"/>
          <w:szCs w:val="28"/>
          <w:lang w:val="kk-KZ"/>
        </w:rPr>
        <w:t xml:space="preserve"> – цифрлық технологияларды қолдану арқылы оқыту медиамәтіндерді талдау, фактілерді тексеруді және жалған ақпаратты тануды қамтиды. Бұл болашақ журналистердің сыни ойлауы мен медиасауаттылық дағдыларын дамытуға ықпал етеді, бұл әсіресе шетелдік ақпарат көздерімен жұмыс істеу кезінде </w:t>
      </w:r>
      <w:r w:rsidR="00651612" w:rsidRPr="00256CBE">
        <w:rPr>
          <w:rFonts w:ascii="Times New Roman" w:hAnsi="Times New Roman" w:cs="Times New Roman"/>
          <w:sz w:val="28"/>
          <w:szCs w:val="28"/>
          <w:lang w:val="kk-KZ"/>
        </w:rPr>
        <w:t>жүйелі түрде жүзеге асады</w:t>
      </w:r>
      <w:r w:rsidRPr="00256CBE">
        <w:rPr>
          <w:rFonts w:ascii="Times New Roman" w:hAnsi="Times New Roman" w:cs="Times New Roman"/>
          <w:sz w:val="28"/>
          <w:szCs w:val="28"/>
          <w:lang w:val="kk-KZ"/>
        </w:rPr>
        <w:t>.</w:t>
      </w:r>
    </w:p>
    <w:p w14:paraId="40EA8986" w14:textId="5282A47E"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Мәдениетаралық коммуникация</w:t>
      </w:r>
      <w:r w:rsidR="00A46547" w:rsidRPr="00256CBE">
        <w:rPr>
          <w:rFonts w:ascii="Times New Roman" w:hAnsi="Times New Roman" w:cs="Times New Roman"/>
          <w:sz w:val="28"/>
          <w:szCs w:val="28"/>
          <w:lang w:val="kk-KZ"/>
        </w:rPr>
        <w:t xml:space="preserve"> жасалады</w:t>
      </w:r>
      <w:r w:rsidRPr="00256CBE">
        <w:rPr>
          <w:rFonts w:ascii="Times New Roman" w:hAnsi="Times New Roman" w:cs="Times New Roman"/>
          <w:sz w:val="28"/>
          <w:szCs w:val="28"/>
          <w:lang w:val="kk-KZ"/>
        </w:rPr>
        <w:t xml:space="preserve"> – Zoom, Microsoft Teams немесе халықаралық (Linkedin, Twitter) сияқты цифрлық технологиялар мен платформалар мәдениетаралық өзара әрекеттесу үшін мүмкіндіктер береді. Халықаралық конференцияларға, семинарларға немесе пікірталастарға қатысу </w:t>
      </w:r>
      <w:r w:rsidRPr="00256CBE">
        <w:rPr>
          <w:rFonts w:ascii="Times New Roman" w:hAnsi="Times New Roman" w:cs="Times New Roman"/>
          <w:sz w:val="28"/>
          <w:szCs w:val="28"/>
          <w:lang w:val="kk-KZ"/>
        </w:rPr>
        <w:lastRenderedPageBreak/>
        <w:t>студенттерге тілдік дағдыларын жақсартуға және әртүрлі елдердегі әріп</w:t>
      </w:r>
      <w:r w:rsidR="00651612" w:rsidRPr="00256CBE">
        <w:rPr>
          <w:rFonts w:ascii="Times New Roman" w:hAnsi="Times New Roman" w:cs="Times New Roman"/>
          <w:sz w:val="28"/>
          <w:szCs w:val="28"/>
          <w:lang w:val="kk-KZ"/>
        </w:rPr>
        <w:t>т</w:t>
      </w:r>
      <w:r w:rsidRPr="00256CBE">
        <w:rPr>
          <w:rFonts w:ascii="Times New Roman" w:hAnsi="Times New Roman" w:cs="Times New Roman"/>
          <w:sz w:val="28"/>
          <w:szCs w:val="28"/>
          <w:lang w:val="kk-KZ"/>
        </w:rPr>
        <w:t xml:space="preserve">естерімен тиімді қарым-қатынас жасауды үйренуге көмектеседі. </w:t>
      </w:r>
    </w:p>
    <w:p w14:paraId="00AAA9A2" w14:textId="57CC3029"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Оқытуды жекелендіру және бейімдеу</w:t>
      </w:r>
      <w:r w:rsidR="00A46547" w:rsidRPr="00256CBE">
        <w:rPr>
          <w:rFonts w:ascii="Times New Roman" w:hAnsi="Times New Roman" w:cs="Times New Roman"/>
          <w:sz w:val="28"/>
          <w:szCs w:val="28"/>
          <w:lang w:val="kk-KZ"/>
        </w:rPr>
        <w:t xml:space="preserve"> үдерісі ұйымдастырылады</w:t>
      </w:r>
      <w:r w:rsidRPr="00256CBE">
        <w:rPr>
          <w:rFonts w:ascii="Times New Roman" w:hAnsi="Times New Roman" w:cs="Times New Roman"/>
          <w:sz w:val="28"/>
          <w:szCs w:val="28"/>
          <w:lang w:val="kk-KZ"/>
        </w:rPr>
        <w:t xml:space="preserve"> – цифрлық технологиялар ББ процесін білім алушылардың жеке қажеттіліктеріне бейімдеуге мүмкіндік береді. Мысалы: Duolingo, LingQ қосымшалары немесе Coursera және EdX платформаларындағы мамандандырылған курстар арқылы студенттер кәсіби лексиканы үйренуге және шетел тіліндегі медиа мәтіндермен ыңғайлы қарқынмен жұмыс істеу дағдыларын дамытады. Бұл платформалардың студенттерге ыңғайлы тарапы – 24/7 қолжетімділігі, яғни білім алушы өзіне ыңғайлы уақытт</w:t>
      </w:r>
      <w:r w:rsidR="003B05C5"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 xml:space="preserve"> курсты өтіп, тест тапсыру арқылы кәсіби бағдарына пайдалы сертификаттарды ала алады. Нәтижесінде студен</w:t>
      </w:r>
      <w:r w:rsidR="003B05C5" w:rsidRPr="00256CBE">
        <w:rPr>
          <w:rFonts w:ascii="Times New Roman" w:hAnsi="Times New Roman" w:cs="Times New Roman"/>
          <w:sz w:val="28"/>
          <w:szCs w:val="28"/>
          <w:lang w:val="kk-KZ"/>
        </w:rPr>
        <w:t>т</w:t>
      </w:r>
      <w:r w:rsidRPr="00256CBE">
        <w:rPr>
          <w:rFonts w:ascii="Times New Roman" w:hAnsi="Times New Roman" w:cs="Times New Roman"/>
          <w:sz w:val="28"/>
          <w:szCs w:val="28"/>
          <w:lang w:val="kk-KZ"/>
        </w:rPr>
        <w:t xml:space="preserve"> жалпы шеттілдік біліммен қатар, кәсіби шеттілдік білім дағдыларын дамытуға мүмкіндік алады. </w:t>
      </w:r>
    </w:p>
    <w:p w14:paraId="2E3A5810" w14:textId="5C3B4604"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БАҚ коммуникацияларындағы тенденциялар</w:t>
      </w:r>
      <w:r w:rsidR="00A46547" w:rsidRPr="00256CBE">
        <w:rPr>
          <w:rFonts w:ascii="Times New Roman" w:hAnsi="Times New Roman" w:cs="Times New Roman"/>
          <w:sz w:val="28"/>
          <w:szCs w:val="28"/>
          <w:lang w:val="kk-KZ"/>
        </w:rPr>
        <w:t xml:space="preserve">дан хабардарлық деңгейі </w:t>
      </w:r>
      <w:r w:rsidR="003B05C5" w:rsidRPr="00256CBE">
        <w:rPr>
          <w:rFonts w:ascii="Times New Roman" w:hAnsi="Times New Roman" w:cs="Times New Roman"/>
          <w:sz w:val="28"/>
          <w:szCs w:val="28"/>
          <w:lang w:val="kk-KZ"/>
        </w:rPr>
        <w:t>ө</w:t>
      </w:r>
      <w:r w:rsidR="00A46547" w:rsidRPr="00256CBE">
        <w:rPr>
          <w:rFonts w:ascii="Times New Roman" w:hAnsi="Times New Roman" w:cs="Times New Roman"/>
          <w:sz w:val="28"/>
          <w:szCs w:val="28"/>
          <w:lang w:val="kk-KZ"/>
        </w:rPr>
        <w:t>седі</w:t>
      </w:r>
      <w:r w:rsidRPr="00256CBE">
        <w:rPr>
          <w:rFonts w:ascii="Times New Roman" w:hAnsi="Times New Roman" w:cs="Times New Roman"/>
          <w:sz w:val="28"/>
          <w:szCs w:val="28"/>
          <w:lang w:val="kk-KZ"/>
        </w:rPr>
        <w:t xml:space="preserve"> – болашақ журналистер цифрлық технологиялардың арқасында белсенді дамып келе жатқан подкасттарды, блогтарды, сюжеттерді және SMM қолдануды қоса алғанда медиа коммуникациялардағы заманауи трендтерді зерттей алады. Бұл өзгермелі салалық жағдайларға бейімделе алатын мамандарды дайындауға көмектеседі. Цифрлық технологиялар мен платформаларды пайалану оқытуды интерактивті және тиімді етіп қана қоймайды, сонымен қатар цифрлық құзыреттілік пен шетелдік аудиториямен жұмыс істеу қабілеті басты рөл атқаратын заманауи медиа ортаның талаптарына жауап беретін журналистерді дайындауға мүмкіндік береді. Келесі кестеде зерттеу жұмысымызда қарас</w:t>
      </w:r>
      <w:r w:rsidR="000C44A8" w:rsidRPr="00256CBE">
        <w:rPr>
          <w:rFonts w:ascii="Times New Roman" w:hAnsi="Times New Roman" w:cs="Times New Roman"/>
          <w:sz w:val="28"/>
          <w:szCs w:val="28"/>
          <w:lang w:val="kk-KZ"/>
        </w:rPr>
        <w:t>ты</w:t>
      </w:r>
      <w:r w:rsidRPr="00256CBE">
        <w:rPr>
          <w:rFonts w:ascii="Times New Roman" w:hAnsi="Times New Roman" w:cs="Times New Roman"/>
          <w:sz w:val="28"/>
          <w:szCs w:val="28"/>
          <w:lang w:val="kk-KZ"/>
        </w:rPr>
        <w:t xml:space="preserve">рылған цифрлық қосымшалар тізімін ұсындық (қосымша А). Бұл платформалардың қолданысы зерттеу жұмысымыздың практикалық бөлімінде көрініс табады.  </w:t>
      </w:r>
    </w:p>
    <w:p w14:paraId="0F5117BD" w14:textId="4C14F2DB" w:rsidR="00660EEE" w:rsidRPr="00256CBE" w:rsidRDefault="00660EE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Шеттілдік білім беру барысында қолданысқа ұсынылатын платформалар мен қосымшалар оқытушыларға ББ барысын әртараптандыруға ғана емес, сонымен қатар студенттерді нақты кәсіби тапсырмалармен жұмыс істеу арқылы, олардың шешімін табуға дайындауға мүмкіндік береді. Жоғарыда көрсетілген құралдарды сабақ барысында пайдалана отырып оқыту, бұл үдерісті тәжірибеге бағытталған және интерактивті етеді. </w:t>
      </w:r>
    </w:p>
    <w:p w14:paraId="5AB595FF" w14:textId="772C9CCE" w:rsidR="00544506" w:rsidRPr="00256CBE" w:rsidRDefault="00544506"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Интерактивті оқу ортасында цифрлық құралдарды қолдану зерттеушілік және өнімдік әдістерді жүзеге асыруға мүмкіндік береді. Мысалы, студенттерге халықаралық бір оқиға бойынша бірнеше дереккөзді талдап, фэйк және шынайы ақпаратты ажырату тапсырмасы беріледі. Бұл журналист үшін аса маңызды сыни ойлау және фактчекинг дағдыларын қалыптастырады.</w:t>
      </w:r>
      <w:r w:rsidR="00085465" w:rsidRPr="00256CBE">
        <w:rPr>
          <w:rFonts w:ascii="Times New Roman" w:hAnsi="Times New Roman" w:cs="Times New Roman"/>
          <w:sz w:val="28"/>
          <w:szCs w:val="28"/>
          <w:lang w:val="kk-KZ"/>
        </w:rPr>
        <w:t xml:space="preserve"> Олар Google news агрегаторы арқылы әртүрлі медиаресурстардан алынған ақпаратты жинақтайды, және ВВС, CNN Reuters сияқты халықаралық жаңалық платформаларындағы материалдарды өзара салыстырады. Сонымен қатар, ақпараттың шынайлығын тексеру мақсатында </w:t>
      </w:r>
      <w:r w:rsidR="001148EE" w:rsidRPr="00256CBE">
        <w:rPr>
          <w:rFonts w:ascii="Times New Roman" w:hAnsi="Times New Roman" w:cs="Times New Roman"/>
          <w:sz w:val="28"/>
          <w:szCs w:val="28"/>
          <w:lang w:val="kk-KZ"/>
        </w:rPr>
        <w:t>Snopes, Factcheck.org. ресурстарды қолданады. _Өнім жасауға негізделген тапсырмалар барысында білім алушылар цифрлық платформалар арқылы контент әзірлейді. Мысалы, олар подкаст форматында ақпараттық материал дайындап, оны Spo</w:t>
      </w:r>
      <w:r w:rsidR="00A04011" w:rsidRPr="00256CBE">
        <w:rPr>
          <w:rFonts w:ascii="Times New Roman" w:hAnsi="Times New Roman" w:cs="Times New Roman"/>
          <w:sz w:val="28"/>
          <w:szCs w:val="28"/>
          <w:lang w:val="kk-KZ"/>
        </w:rPr>
        <w:t>t</w:t>
      </w:r>
      <w:r w:rsidR="001148EE" w:rsidRPr="00256CBE">
        <w:rPr>
          <w:rFonts w:ascii="Times New Roman" w:hAnsi="Times New Roman" w:cs="Times New Roman"/>
          <w:sz w:val="28"/>
          <w:szCs w:val="28"/>
          <w:lang w:val="kk-KZ"/>
        </w:rPr>
        <w:t xml:space="preserve">ify for Podcasters,Sound cloud сервистеріне жариялайды. Сонымен қатар, Canva, CapCut, Adobe Premier, Canva Video платформасы арқылы инфографика, пост немесе сторис форматындағы </w:t>
      </w:r>
      <w:r w:rsidR="001148EE" w:rsidRPr="00256CBE">
        <w:rPr>
          <w:rFonts w:ascii="Times New Roman" w:hAnsi="Times New Roman" w:cs="Times New Roman"/>
          <w:sz w:val="28"/>
          <w:szCs w:val="28"/>
          <w:lang w:val="kk-KZ"/>
        </w:rPr>
        <w:lastRenderedPageBreak/>
        <w:t xml:space="preserve">медиаконтент қарастырады. </w:t>
      </w:r>
      <w:r w:rsidR="00E17DE5" w:rsidRPr="00256CBE">
        <w:rPr>
          <w:rFonts w:ascii="Times New Roman" w:hAnsi="Times New Roman" w:cs="Times New Roman"/>
          <w:sz w:val="28"/>
          <w:szCs w:val="28"/>
          <w:lang w:val="kk-KZ"/>
        </w:rPr>
        <w:t>Сондай-ақ білім алушылар «Almaty climate change issues» тақырыбында ағылшын тілінде қысқа видеожаңалық дайындап, оны Youtube немесе Instagram Reels</w:t>
      </w:r>
      <w:r w:rsidR="00C70563" w:rsidRPr="00256CBE">
        <w:rPr>
          <w:rFonts w:ascii="Times New Roman" w:hAnsi="Times New Roman" w:cs="Times New Roman"/>
          <w:sz w:val="28"/>
          <w:szCs w:val="28"/>
          <w:lang w:val="kk-KZ"/>
        </w:rPr>
        <w:t xml:space="preserve"> платформаларында жариялайды. Мұндай тапсырмалардың шетел тілінде медиакоммуникация жасау қабілетін дамытып қана қоймай, нақты цифрлық журналистика тәжірибесіне жақындатады.</w:t>
      </w:r>
    </w:p>
    <w:p w14:paraId="6F405EF2" w14:textId="6012384B" w:rsidR="00CC654B" w:rsidRPr="00256CBE" w:rsidRDefault="004F0275"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 xml:space="preserve">4. </w:t>
      </w:r>
      <w:r w:rsidR="00CC654B" w:rsidRPr="00256CBE">
        <w:rPr>
          <w:rFonts w:ascii="Times New Roman" w:hAnsi="Times New Roman" w:cs="Times New Roman"/>
          <w:b/>
          <w:bCs/>
          <w:sz w:val="28"/>
          <w:szCs w:val="28"/>
          <w:lang w:val="kk-KZ"/>
        </w:rPr>
        <w:t xml:space="preserve">Болашақ журналистердің шеттілдік медиакоммуникативті меңгеру деңгейін бағалау арқылы мотивациялау.  </w:t>
      </w:r>
    </w:p>
    <w:p w14:paraId="4DB8239A" w14:textId="10684D57" w:rsidR="004F4A9C" w:rsidRPr="00256CBE" w:rsidRDefault="007B4B4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E70C83" w:rsidRPr="00256CBE">
        <w:rPr>
          <w:rFonts w:ascii="Times New Roman" w:hAnsi="Times New Roman" w:cs="Times New Roman"/>
          <w:sz w:val="28"/>
          <w:szCs w:val="28"/>
          <w:lang w:val="kk-KZ"/>
        </w:rPr>
        <w:t xml:space="preserve">Болашақ журналистердің шеттілдік медиакоммуникативті құзыреттілгін қалыптастыру үдерісінде білім алушылардың оқу жетістіктерін бағалау жүйесін ғылыми тұрғыдан негіздеу және оны оқу мотивациясын арттыру құралы ретінде ұйымдастыру өзектілікке ие. </w:t>
      </w:r>
      <w:r w:rsidR="00331940" w:rsidRPr="00256CBE">
        <w:rPr>
          <w:rFonts w:ascii="Times New Roman" w:hAnsi="Times New Roman" w:cs="Times New Roman"/>
          <w:sz w:val="28"/>
          <w:szCs w:val="28"/>
          <w:lang w:val="kk-KZ"/>
        </w:rPr>
        <w:t xml:space="preserve">Қазіргі лингводидактикалық зерттеудлерде бағалау тек білім деңгейін анықтаушы құралы ретінде ғыны емес, сонымен қатар білім алушының оқу әрекетін реттеуші, бағыттаушы және ынталандырушы механизм ретінде қарастырылады.Осы тұрғыдан алғанда, бағалау жүйесін тиімді ұйымдастыру болашақ журналистердің кәсіби дамуына тікелей ықпал ететін маңызды шарттардың бірі болып табылады. </w:t>
      </w:r>
      <w:r w:rsidR="00543EE3" w:rsidRPr="00256CBE">
        <w:rPr>
          <w:rFonts w:ascii="Times New Roman" w:hAnsi="Times New Roman" w:cs="Times New Roman"/>
          <w:sz w:val="28"/>
          <w:szCs w:val="28"/>
          <w:lang w:val="kk-KZ"/>
        </w:rPr>
        <w:t xml:space="preserve">Осы зерттеу аясында ұсынылған </w:t>
      </w:r>
      <w:r w:rsidR="0024269D" w:rsidRPr="00256CBE">
        <w:rPr>
          <w:rFonts w:ascii="Times New Roman" w:hAnsi="Times New Roman" w:cs="Times New Roman"/>
          <w:sz w:val="28"/>
          <w:szCs w:val="28"/>
          <w:lang w:val="kk-KZ"/>
        </w:rPr>
        <w:t xml:space="preserve">шеттілдік медиакоммуникативті құзыреттілік құрамындағы субқұзыреттіліктердің критериалды-параметрлік шкаласы (Қосымша </w:t>
      </w:r>
      <w:r w:rsidR="001A1A2A" w:rsidRPr="00256CBE">
        <w:rPr>
          <w:rFonts w:ascii="Times New Roman" w:hAnsi="Times New Roman" w:cs="Times New Roman"/>
          <w:sz w:val="28"/>
          <w:szCs w:val="28"/>
          <w:lang w:val="kk-KZ"/>
        </w:rPr>
        <w:t>Ә</w:t>
      </w:r>
      <w:r w:rsidR="0024269D" w:rsidRPr="00256CBE">
        <w:rPr>
          <w:rFonts w:ascii="Times New Roman" w:hAnsi="Times New Roman" w:cs="Times New Roman"/>
          <w:sz w:val="28"/>
          <w:szCs w:val="28"/>
          <w:lang w:val="kk-KZ"/>
        </w:rPr>
        <w:t xml:space="preserve">) бағалау үдерісін жүйелеуге және оны мотивациялық құрал ретінде қолдануға </w:t>
      </w:r>
      <w:r w:rsidR="00F9010C" w:rsidRPr="00256CBE">
        <w:rPr>
          <w:rFonts w:ascii="Times New Roman" w:hAnsi="Times New Roman" w:cs="Times New Roman"/>
          <w:sz w:val="28"/>
          <w:szCs w:val="28"/>
          <w:lang w:val="kk-KZ"/>
        </w:rPr>
        <w:t xml:space="preserve">мүмкіндік береді. Аталған шкала ШМҚ-ның құрылымдық ерекшеліктерін ескере отырып, оның негізгі төрт компоненті – лингвопрагматикалық, әлеуметтік-мәдени, ақпараттық-аналитикалық және цифрлық субқұзыреттіліктер бойынша бағалау жүргізуді көздейді. Бұл құрылымы болашақ журналистердің кәсіби қызметінн қажетті дағдыларды кешенді түрде бағалауға бағытталған. </w:t>
      </w:r>
    </w:p>
    <w:p w14:paraId="6A152531" w14:textId="6430B77F" w:rsidR="00F9010C" w:rsidRPr="00256CBE" w:rsidRDefault="00961DCC"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Критериалды-параметрлік шкаланың басты ерекшелігі – әрбір субқұзыреттілік бойынша нақты критерийлермен дескрипторлардың анықталуы. Мұндай тәсіл студенттердің оқу жетістіктерін тек сандық көрсеткіштер арқылы ғана емес, сапалық тұрғыдан да бағалау</w:t>
      </w:r>
      <w:r w:rsidR="00CC6963" w:rsidRPr="00256CBE">
        <w:rPr>
          <w:rFonts w:ascii="Times New Roman" w:hAnsi="Times New Roman" w:cs="Times New Roman"/>
          <w:sz w:val="28"/>
          <w:szCs w:val="28"/>
          <w:lang w:val="kk-KZ"/>
        </w:rPr>
        <w:t>ға мүмкіндік береді. Әр деңгей (жоғары, орташа, төмен) нақты сипаттамалармен негізделгендіктен, студент өз білім деңгейін айқын түсініп, әрі қарай даму бағытын анықтай алады. Б</w:t>
      </w:r>
      <w:r w:rsidR="00721E54" w:rsidRPr="00256CBE">
        <w:rPr>
          <w:rFonts w:ascii="Times New Roman" w:hAnsi="Times New Roman" w:cs="Times New Roman"/>
          <w:sz w:val="28"/>
          <w:szCs w:val="28"/>
          <w:lang w:val="kk-KZ"/>
        </w:rPr>
        <w:t>ұ</w:t>
      </w:r>
      <w:r w:rsidR="00CC6963" w:rsidRPr="00256CBE">
        <w:rPr>
          <w:rFonts w:ascii="Times New Roman" w:hAnsi="Times New Roman" w:cs="Times New Roman"/>
          <w:sz w:val="28"/>
          <w:szCs w:val="28"/>
          <w:lang w:val="kk-KZ"/>
        </w:rPr>
        <w:t xml:space="preserve">л бағалау үдерісінің ашықтығын қамтамасыз етіп, білім алушылардың оқу мотивациясын арттырады. </w:t>
      </w:r>
      <w:r w:rsidRPr="00256CBE">
        <w:rPr>
          <w:rFonts w:ascii="Times New Roman" w:hAnsi="Times New Roman" w:cs="Times New Roman"/>
          <w:sz w:val="28"/>
          <w:szCs w:val="28"/>
          <w:lang w:val="kk-KZ"/>
        </w:rPr>
        <w:t xml:space="preserve"> </w:t>
      </w:r>
    </w:p>
    <w:p w14:paraId="130F971B" w14:textId="412D1883" w:rsidR="00331940" w:rsidRPr="00256CBE" w:rsidRDefault="0076519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Лингвопрагматикалық субқұзыреттілкті бағалау барысында студенттердің шетел тіліндегі кәсіби медиакоммуникация жағдайында тілдік құралдарды орынды және мақсатқа сай қолдану қабілеті ескеріледі. Мұнда CEFR деңгейлік жүйесі негізге алынып, студенттің тілдік білімі мен дағдылары нақты деңгейлер арқылы сипатталады. Студенттердің мәтінді түсіну, грамматикалық құрылымдарды қолдану және өз ойын жеткізу қабілеттері пайыздық көрсеткіштермен сапалық дескрипторлар арқылы анықталады. Бқл бағалау олардың тілдік даму динамикасын бағылауға және оны жүйелі түрде жетілдіруге мүмкіндік береді. </w:t>
      </w:r>
    </w:p>
    <w:p w14:paraId="7A122291" w14:textId="7AFE77B6" w:rsidR="0076519B" w:rsidRPr="00256CBE" w:rsidRDefault="0076519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Әлеуметтік-мәдени субқұзыреттілік бойынша бағалау студенттердің мәдениетаралық медиакоммуникация жағдайында әрекет ету </w:t>
      </w:r>
      <w:r w:rsidR="00A10442" w:rsidRPr="00256CBE">
        <w:rPr>
          <w:rFonts w:ascii="Times New Roman" w:hAnsi="Times New Roman" w:cs="Times New Roman"/>
          <w:sz w:val="28"/>
          <w:szCs w:val="28"/>
          <w:lang w:val="kk-KZ"/>
        </w:rPr>
        <w:t xml:space="preserve">қабілетін анықтауға бағытталған. Журналистік қызметте әртүрлі мәдени контексттерді ескеру, аудитория ерекшеліктерін түсіну және ақпаратты дұрыс ұсыну маңызды </w:t>
      </w:r>
      <w:r w:rsidR="00A10442" w:rsidRPr="00256CBE">
        <w:rPr>
          <w:rFonts w:ascii="Times New Roman" w:hAnsi="Times New Roman" w:cs="Times New Roman"/>
          <w:sz w:val="28"/>
          <w:szCs w:val="28"/>
          <w:lang w:val="kk-KZ"/>
        </w:rPr>
        <w:lastRenderedPageBreak/>
        <w:t xml:space="preserve">болғандықтан, бұл компонент ерекше мәнге ие. Бағалау барысында студенттің мәдени кодтарды түсінуі, мәдени ерекшеліктерді есепке ала отырып медиаөнім даярлауы және ықтимал коммуникативті түсініспеушіліктердің алдын алу қабілеті ескеріледі. </w:t>
      </w:r>
    </w:p>
    <w:p w14:paraId="0F437EC6" w14:textId="1EDD0D8D" w:rsidR="00A10442" w:rsidRPr="00256CBE" w:rsidRDefault="006F02F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Ақпараттық-аналитикалық субқұзыреттілікті бағалау студенттің ақпаратпен жұмыс жұмыс істеу қабілеттерін анықтауға бағытталған. Бұл компонент журналистік </w:t>
      </w:r>
      <w:r w:rsidR="00B91CAD" w:rsidRPr="00256CBE">
        <w:rPr>
          <w:rFonts w:ascii="Times New Roman" w:hAnsi="Times New Roman" w:cs="Times New Roman"/>
          <w:sz w:val="28"/>
          <w:szCs w:val="28"/>
          <w:lang w:val="kk-KZ"/>
        </w:rPr>
        <w:t xml:space="preserve">қызметтің өзегін құрайтындықтан, бағалау барысында ақпаратты іздеу, іріктеу, салыстыру, талдау және жүйелеу дағдылары кешенді түрде қарастырылады. Қосымша </w:t>
      </w:r>
      <w:r w:rsidR="001A1A2A" w:rsidRPr="00256CBE">
        <w:rPr>
          <w:rFonts w:ascii="Times New Roman" w:hAnsi="Times New Roman" w:cs="Times New Roman"/>
          <w:sz w:val="28"/>
          <w:szCs w:val="28"/>
          <w:lang w:val="kk-KZ"/>
        </w:rPr>
        <w:t>Ә</w:t>
      </w:r>
      <w:r w:rsidR="00B91CAD" w:rsidRPr="00256CBE">
        <w:rPr>
          <w:rFonts w:ascii="Times New Roman" w:hAnsi="Times New Roman" w:cs="Times New Roman"/>
          <w:sz w:val="28"/>
          <w:szCs w:val="28"/>
          <w:lang w:val="kk-KZ"/>
        </w:rPr>
        <w:t xml:space="preserve"> шкаласында</w:t>
      </w:r>
      <w:r w:rsidR="001A1A2A" w:rsidRPr="00256CBE">
        <w:rPr>
          <w:rFonts w:ascii="Times New Roman" w:hAnsi="Times New Roman" w:cs="Times New Roman"/>
          <w:sz w:val="28"/>
          <w:szCs w:val="28"/>
          <w:lang w:val="kk-KZ"/>
        </w:rPr>
        <w:t xml:space="preserve"> </w:t>
      </w:r>
      <w:r w:rsidR="00B91CAD" w:rsidRPr="00256CBE">
        <w:rPr>
          <w:rFonts w:ascii="Times New Roman" w:hAnsi="Times New Roman" w:cs="Times New Roman"/>
          <w:sz w:val="28"/>
          <w:szCs w:val="28"/>
          <w:lang w:val="kk-KZ"/>
        </w:rPr>
        <w:t xml:space="preserve">бұл әрекеттер нақты дескрипторлар арқылы сипатталып, студенттің медиамәтіндермен жұмыс істеу деңгейін анықтауға мүмкіндік береді. Мұндай бағалау студенттердің сыни ойлау қыбілетін дамытып, ақпаратты кәсіби түрғыда өңдеу дағдаларын қалыптастырады. </w:t>
      </w:r>
    </w:p>
    <w:p w14:paraId="1DEF3AC5" w14:textId="0DD41759" w:rsidR="00EF5D89" w:rsidRPr="00256CBE" w:rsidRDefault="00EF5D89"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Цифрлық субқұзыреттілік бойынша бағалау қазіргі медиакең</w:t>
      </w:r>
      <w:r w:rsidR="00CB639E"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 xml:space="preserve">стіктің талаптарына сәйкес жүзеге асырылады. Студенттердің цифрлық құралдарды қолдану, медиаконтент жасау, өңдеу және тарату қабілеттері бағаланады. Сонымен қатар, цифрлық этика нормаларын сақтау, ақпараттық қауіпсіздікті қамтамасыз ету және деректерді қорғау дағдылары да бағалау нысанына кіреді. Бұл болашақ журналистердің кәсіби қызметінде цифрлық дағдылардың маңыздылығын ескере отырып ұйымдастырылады. </w:t>
      </w:r>
    </w:p>
    <w:p w14:paraId="12597ED0" w14:textId="1C21345A" w:rsidR="00E13C7C" w:rsidRPr="00256CBE" w:rsidRDefault="00EF5D89"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Ұсынған критериалды-параметрлік шкала бағалау үдерісінің ашықтығын қамтамасыз етеді және студенттердің өзін-өзі бағалау қабілетін дамытуға ықпал етеді. Студент әрбір критерий бойынша өз нәтижесін талдай отырып, </w:t>
      </w:r>
      <w:r w:rsidR="00134211" w:rsidRPr="00256CBE">
        <w:rPr>
          <w:rFonts w:ascii="Times New Roman" w:hAnsi="Times New Roman" w:cs="Times New Roman"/>
          <w:sz w:val="28"/>
          <w:szCs w:val="28"/>
          <w:lang w:val="kk-KZ"/>
        </w:rPr>
        <w:t>ө</w:t>
      </w:r>
      <w:r w:rsidRPr="00256CBE">
        <w:rPr>
          <w:rFonts w:ascii="Times New Roman" w:hAnsi="Times New Roman" w:cs="Times New Roman"/>
          <w:sz w:val="28"/>
          <w:szCs w:val="28"/>
          <w:lang w:val="kk-KZ"/>
        </w:rPr>
        <w:t xml:space="preserve">зінің күшті және әлсіз тұстарын анықтай алады. Бұл олардың рефлексия жасау дағдыларын дамытып, оқу үдерісіне саналы </w:t>
      </w:r>
      <w:r w:rsidR="00E13C7C" w:rsidRPr="00256CBE">
        <w:rPr>
          <w:rFonts w:ascii="Times New Roman" w:hAnsi="Times New Roman" w:cs="Times New Roman"/>
          <w:sz w:val="28"/>
          <w:szCs w:val="28"/>
          <w:lang w:val="kk-KZ"/>
        </w:rPr>
        <w:t xml:space="preserve">қатысуына мүмкіндік береді. </w:t>
      </w:r>
    </w:p>
    <w:p w14:paraId="3808D525" w14:textId="2C48B9AD" w:rsidR="00E86556" w:rsidRPr="00256CBE" w:rsidRDefault="00E13C7C"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Бағалау арқылы мотивациялаудың маңызды салаларының бірі – сапалы кері байланысты қамтамасыз ету. Ұсынылған шкала оқытушыға студенттің әрбір субқұзыреттілік бойынша жетістіктерін нақты көрсетуге мүмкіндік береді. Мұндай кері байланыс студенттің оқу әрекетін түзетуге, жетілдіруге және кәсіби тұрғыда дамытуға бағыт береді. Нәтижесінде, бағалау үдерісі студенттің дамуына ықпал ететін </w:t>
      </w:r>
      <w:r w:rsidR="00E86556" w:rsidRPr="00256CBE">
        <w:rPr>
          <w:rFonts w:ascii="Times New Roman" w:hAnsi="Times New Roman" w:cs="Times New Roman"/>
          <w:sz w:val="28"/>
          <w:szCs w:val="28"/>
          <w:lang w:val="kk-KZ"/>
        </w:rPr>
        <w:t xml:space="preserve">белсенді құралға айналады. </w:t>
      </w:r>
      <w:r w:rsidR="00B97C8D" w:rsidRPr="00256CBE">
        <w:rPr>
          <w:rFonts w:ascii="Times New Roman" w:hAnsi="Times New Roman" w:cs="Times New Roman"/>
          <w:sz w:val="28"/>
          <w:szCs w:val="28"/>
          <w:lang w:val="kk-KZ"/>
        </w:rPr>
        <w:t>Мысалы, студент шетел тілінде жаңалық мәтінін дайындаған кезде, оқытушы оның тақырып қою дәлдігін,</w:t>
      </w:r>
      <w:r w:rsidR="003E3D74" w:rsidRPr="00256CBE">
        <w:rPr>
          <w:rFonts w:ascii="Times New Roman" w:hAnsi="Times New Roman" w:cs="Times New Roman"/>
          <w:sz w:val="28"/>
          <w:szCs w:val="28"/>
          <w:lang w:val="kk-KZ"/>
        </w:rPr>
        <w:t xml:space="preserve"> медиамәтін</w:t>
      </w:r>
      <w:r w:rsidR="00B97C8D" w:rsidRPr="00256CBE">
        <w:rPr>
          <w:rFonts w:ascii="Times New Roman" w:hAnsi="Times New Roman" w:cs="Times New Roman"/>
          <w:sz w:val="28"/>
          <w:szCs w:val="28"/>
          <w:lang w:val="kk-KZ"/>
        </w:rPr>
        <w:t xml:space="preserve"> жазу сапасын, фактіні беру логикасын және аудиторияға бейімдеу деңгейін нақты критерийлер негізінде талдайды. Бұл студентке журн</w:t>
      </w:r>
      <w:r w:rsidR="00CE1D28" w:rsidRPr="00256CBE">
        <w:rPr>
          <w:rFonts w:ascii="Times New Roman" w:hAnsi="Times New Roman" w:cs="Times New Roman"/>
          <w:sz w:val="28"/>
          <w:szCs w:val="28"/>
          <w:lang w:val="kk-KZ"/>
        </w:rPr>
        <w:t>а</w:t>
      </w:r>
      <w:r w:rsidR="00B97C8D" w:rsidRPr="00256CBE">
        <w:rPr>
          <w:rFonts w:ascii="Times New Roman" w:hAnsi="Times New Roman" w:cs="Times New Roman"/>
          <w:sz w:val="28"/>
          <w:szCs w:val="28"/>
          <w:lang w:val="kk-KZ"/>
        </w:rPr>
        <w:t>лалистік стандарттарға сай жұмыс істеуді үйретеді.</w:t>
      </w:r>
    </w:p>
    <w:p w14:paraId="7BC21362" w14:textId="45C64EF8" w:rsidR="00CD08E1" w:rsidRPr="00256CBE" w:rsidRDefault="00E86556"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Сонымен қатар, бұл бағалау жүйесі өзін-өзі бағалау және өзара бағалау элементтерін енгізуге мүмкіндік береді.</w:t>
      </w:r>
      <w:r w:rsidR="00B97C8D" w:rsidRPr="00256CBE">
        <w:rPr>
          <w:rFonts w:ascii="Times New Roman" w:hAnsi="Times New Roman" w:cs="Times New Roman"/>
          <w:sz w:val="28"/>
          <w:szCs w:val="28"/>
          <w:lang w:val="kk-KZ"/>
        </w:rPr>
        <w:t xml:space="preserve"> Болашақ журналистер үшін бұл ерекше маңызды, себебі кәсіби ортада редакциялық талдау мен пікір алмасу негізігі жұмыс үдерісінің бөлігі болып табылады. Студенттер бір-бірінің жұмыстарын бағалау арқылы медиамәтін сапасын кәсіби тұрғыда талдауға, ақпараттың дәлдігі мен өзектілігін анықтауға және аудиторияға әсерін бағалауға үйренеді. Мысалы, топтық жұмыс барысында студенттер бір-бірінің бейнерепортаждарын немесе подкасттарын қарап, оның жаңалықтық құндылығы, құрылымы, тілдік дағдылары мен визуалды шешімдері бойынша пікір білдіреді. Бұл олардың редакторлық және аналитикалық дағдыларын қалыптастырады. </w:t>
      </w:r>
    </w:p>
    <w:p w14:paraId="63D06BC4" w14:textId="7ABC4237" w:rsidR="00B97C8D" w:rsidRPr="00256CBE" w:rsidRDefault="009A36E7"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Бағалау нәтижелерін медиажобалар, портфолио және ситуациялық тапсырмалар арқылы анықтау студенттердің оқу әрекетін болашақ кәсіби журналистік </w:t>
      </w:r>
      <w:r w:rsidR="00F429A8" w:rsidRPr="00256CBE">
        <w:rPr>
          <w:rFonts w:ascii="Times New Roman" w:hAnsi="Times New Roman" w:cs="Times New Roman"/>
          <w:sz w:val="28"/>
          <w:szCs w:val="28"/>
          <w:lang w:val="kk-KZ"/>
        </w:rPr>
        <w:t xml:space="preserve">қызметпен тікелей байланыстырады. Мұндай тапсырмалар студенттердің нақты медиакеңістікте жұмыс істеуіне жағдай туғызады. </w:t>
      </w:r>
      <w:r w:rsidR="00F01704" w:rsidRPr="00256CBE">
        <w:rPr>
          <w:rFonts w:ascii="Times New Roman" w:hAnsi="Times New Roman" w:cs="Times New Roman"/>
          <w:sz w:val="28"/>
          <w:szCs w:val="28"/>
          <w:lang w:val="kk-KZ"/>
        </w:rPr>
        <w:t xml:space="preserve">Осылайша, ұсынылған шеттілдік медиакоммникативті құзыреттілік субқұзыреттіліктерінің критериалды-параметрлік шкаласы бағалау үдерісін жүйелеуге және оны мотивациялық құралы ретінде тиімді қолдануға мүмкіндік береді. Бұл шкала болашақ журналистердің кәсіби дамуын қамтамасыз етіп, олардың медиамәтінмен жұмыс істеу, ақпаратты талдау және цифрлық ортада әрекет ету дағдыларын жүйелі түрде қалыптастырады. Мысалы, студенттің портфолиосында жинақталған материалдар (жаңалық мәтіндері, аналитикалық мақалалар, бейнерепортаждар, подкасттар) оның кәсіби өсу динамикасын көрсетіп, болашақ жұмыс беруші үшін де маңызды көрсеткішке айналады. </w:t>
      </w:r>
    </w:p>
    <w:p w14:paraId="4496D1B7" w14:textId="77777777" w:rsidR="00C06B14" w:rsidRPr="00256CBE" w:rsidRDefault="00F01704"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Қорытындылай келе, бағалау арқылы мотивациялау шарты оқу үдерісінің сапасын арттырып қана қоймай, болашақ журналистердің кәсіби және тұлғалық дамуына ықпал етеді. Ұсынылған шкала осы шарттың практикалық жүзеге ас</w:t>
      </w:r>
      <w:r w:rsidR="00AF127F" w:rsidRPr="00256CBE">
        <w:rPr>
          <w:rFonts w:ascii="Times New Roman" w:hAnsi="Times New Roman" w:cs="Times New Roman"/>
          <w:sz w:val="28"/>
          <w:szCs w:val="28"/>
          <w:lang w:val="kk-KZ"/>
        </w:rPr>
        <w:t xml:space="preserve">ырылуын қамтамасыз етіп, студенттердің оқу әрекетін нақты журналистік тәжірибемен ұштастырады. Нәтижесінде білім алушылар өз жұмыстарын тек оқу тапсырмасы ретінде емес, кәсіби медиаконтент ретінде қабылдай бастайды, бұл олардың жауапкершілігін </w:t>
      </w:r>
      <w:r w:rsidR="00C06B14" w:rsidRPr="00256CBE">
        <w:rPr>
          <w:rFonts w:ascii="Times New Roman" w:hAnsi="Times New Roman" w:cs="Times New Roman"/>
          <w:sz w:val="28"/>
          <w:szCs w:val="28"/>
          <w:lang w:val="kk-KZ"/>
        </w:rPr>
        <w:t xml:space="preserve">арттырып, ішкі мотивациясын күшейтеді. </w:t>
      </w:r>
    </w:p>
    <w:p w14:paraId="2D9F90FC" w14:textId="54C243CA" w:rsidR="00CD08E1" w:rsidRPr="00256CBE" w:rsidRDefault="00F216E8"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Студенттер әрбір орындаған тапсырманы ШМҚ құрамындағы субқұзыреттілктер тұрғысынан бағалай отырып, өздерінің үлгерім деңгейлеріне мониторинг жасай алады. Яғни, әрібр орындалған тапсырма нәтижесін салыстыра отырып, прогрессті мотивациялық қолдау </w:t>
      </w:r>
      <w:r w:rsidR="0050396E" w:rsidRPr="00256CBE">
        <w:rPr>
          <w:rFonts w:ascii="Times New Roman" w:hAnsi="Times New Roman" w:cs="Times New Roman"/>
          <w:sz w:val="28"/>
          <w:szCs w:val="28"/>
          <w:lang w:val="kk-KZ"/>
        </w:rPr>
        <w:t xml:space="preserve">көзі </w:t>
      </w:r>
      <w:r w:rsidRPr="00256CBE">
        <w:rPr>
          <w:rFonts w:ascii="Times New Roman" w:hAnsi="Times New Roman" w:cs="Times New Roman"/>
          <w:sz w:val="28"/>
          <w:szCs w:val="28"/>
          <w:lang w:val="kk-KZ"/>
        </w:rPr>
        <w:t xml:space="preserve">ретінде </w:t>
      </w:r>
      <w:r w:rsidR="0050396E" w:rsidRPr="00256CBE">
        <w:rPr>
          <w:rFonts w:ascii="Times New Roman" w:hAnsi="Times New Roman" w:cs="Times New Roman"/>
          <w:sz w:val="28"/>
          <w:szCs w:val="28"/>
          <w:lang w:val="kk-KZ"/>
        </w:rPr>
        <w:t xml:space="preserve">қабылдай бастайды. Мұндай тәсіл студенттің оқу әрекетіне саналы қатысуын қамтамасыз етіп, оның нәтижеге бағытталған ішкі уәжін күшейтеді. </w:t>
      </w:r>
    </w:p>
    <w:p w14:paraId="3BAF7386" w14:textId="30EE5BE1" w:rsidR="0050396E" w:rsidRPr="00256CBE" w:rsidRDefault="0050396E"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Бұл үдеріс болашақ журналист үшін ерекше маңызды, себебі кәсіби қызметте де қзінің жұмыс сапасын үнемі талдап, жетілдіріп отыру талап етіледі. Студент белгілі бір кезеңде өзінің лингвопрагматикалық немесе ақпараттық-аналитикалық дағдыларының даму динамикасын байқай отырып, қай бағытта ілгерілеу бар екенін және қай тұста қосымша жұмыс қажет екенін нақты анықтай алады. Мысалы, бастапқы шетел тіліндегі жаңалық мәтінін құрастыруда </w:t>
      </w:r>
      <w:r w:rsidR="00B607C9" w:rsidRPr="00256CBE">
        <w:rPr>
          <w:rFonts w:ascii="Times New Roman" w:hAnsi="Times New Roman" w:cs="Times New Roman"/>
          <w:sz w:val="28"/>
          <w:szCs w:val="28"/>
          <w:lang w:val="kk-KZ"/>
        </w:rPr>
        <w:t>қиындық көрген студент уақыт өте келе мәтін құрылымын сақтап, ақпаратты нақты логикалық түрде жеткізе алатынын байқайды. Бұл оның кәсіби сенімд</w:t>
      </w:r>
      <w:r w:rsidR="004B4D8C" w:rsidRPr="00256CBE">
        <w:rPr>
          <w:rFonts w:ascii="Times New Roman" w:hAnsi="Times New Roman" w:cs="Times New Roman"/>
          <w:sz w:val="28"/>
          <w:szCs w:val="28"/>
          <w:lang w:val="kk-KZ"/>
        </w:rPr>
        <w:t>і</w:t>
      </w:r>
      <w:r w:rsidR="00B607C9" w:rsidRPr="00256CBE">
        <w:rPr>
          <w:rFonts w:ascii="Times New Roman" w:hAnsi="Times New Roman" w:cs="Times New Roman"/>
          <w:sz w:val="28"/>
          <w:szCs w:val="28"/>
          <w:lang w:val="kk-KZ"/>
        </w:rPr>
        <w:t xml:space="preserve">лігін арттырады. </w:t>
      </w:r>
    </w:p>
    <w:p w14:paraId="1AF84FF9" w14:textId="3DBADE0E" w:rsidR="00B607C9" w:rsidRPr="00256CBE" w:rsidRDefault="00B607C9"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Сонымен қатар, мұндай мониторинг студенттердің рефлексивтік қабілетін дамытады. Олар тек нәтиже алуға ғана емес, сол нәтижеге жету жолын талдауға да үйренеді. Бұл өз кезегінде оқу әрекетінің сапасын арттырып, кәсіби ойлаудың қалыптасуына ықпал етеді. Болашақ журналист ретінде студент өз жұмысына сырт көзбен қарап, оның мазмұндық, тілдік және коммуникативті сапасын бағалауға дағдыланады. </w:t>
      </w:r>
    </w:p>
    <w:p w14:paraId="29DF086D" w14:textId="77777777" w:rsidR="00046171" w:rsidRPr="00256CBE" w:rsidRDefault="00046171"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Осылайша, субқұзыреттіліктер негізінде жүргізілетін жүйелі өзін-өзі бағалау мен мониторинг студенттің оқу үдерісіндегі белсенділігін арттырып қана қоймай, оның кәсіби дамуына бағытталған тұрақты мотивациялық механизм ретінде қызмет атқарады. </w:t>
      </w:r>
    </w:p>
    <w:p w14:paraId="6C530E38" w14:textId="30B23BBD" w:rsidR="00046171" w:rsidRPr="00256CBE" w:rsidRDefault="00046171" w:rsidP="00746AEA">
      <w:pPr>
        <w:tabs>
          <w:tab w:val="left" w:pos="9638"/>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Болашақ журналистердің шеттілдік медиакоммуникативті құзыреттілігін қалыптастыруға бағытталған негізгі лингводидактикалық шарттар жоғарыда беріліп, әрқайсысына жеке сипаттама мен түсініктеме берілді. Ұсынылған ақпаратты қорытындылап, төмендегі с</w:t>
      </w:r>
      <w:r w:rsidR="00EA15E8" w:rsidRPr="00256CBE">
        <w:rPr>
          <w:rFonts w:ascii="Times New Roman" w:hAnsi="Times New Roman" w:cs="Times New Roman"/>
          <w:sz w:val="28"/>
          <w:szCs w:val="28"/>
          <w:lang w:val="kk-KZ"/>
        </w:rPr>
        <w:t>у</w:t>
      </w:r>
      <w:r w:rsidRPr="00256CBE">
        <w:rPr>
          <w:rFonts w:ascii="Times New Roman" w:hAnsi="Times New Roman" w:cs="Times New Roman"/>
          <w:sz w:val="28"/>
          <w:szCs w:val="28"/>
          <w:lang w:val="kk-KZ"/>
        </w:rPr>
        <w:t>ретте негізгі лингводиактикалық шарттар, оларды әске асыру тетіктері мен күтілетін нәтижелері жүйеленіп ұсынылған (</w:t>
      </w:r>
      <w:r w:rsidR="002F1701" w:rsidRPr="00256CBE">
        <w:rPr>
          <w:rFonts w:ascii="Times New Roman" w:hAnsi="Times New Roman" w:cs="Times New Roman"/>
          <w:sz w:val="28"/>
          <w:szCs w:val="28"/>
          <w:lang w:val="kk-KZ"/>
        </w:rPr>
        <w:t>Кесте - 8</w:t>
      </w:r>
      <w:r w:rsidRPr="00256CBE">
        <w:rPr>
          <w:rFonts w:ascii="Times New Roman" w:hAnsi="Times New Roman" w:cs="Times New Roman"/>
          <w:sz w:val="28"/>
          <w:szCs w:val="28"/>
          <w:lang w:val="kk-KZ"/>
        </w:rPr>
        <w:t xml:space="preserve">): </w:t>
      </w:r>
    </w:p>
    <w:p w14:paraId="1A88B4B4" w14:textId="77777777" w:rsidR="00710EAA" w:rsidRPr="00256CBE" w:rsidRDefault="00710EAA" w:rsidP="00746AEA">
      <w:pPr>
        <w:tabs>
          <w:tab w:val="left" w:pos="9638"/>
        </w:tabs>
        <w:spacing w:after="0" w:line="240" w:lineRule="auto"/>
        <w:ind w:firstLine="709"/>
        <w:jc w:val="both"/>
        <w:rPr>
          <w:rFonts w:ascii="Times New Roman" w:hAnsi="Times New Roman" w:cs="Times New Roman"/>
          <w:sz w:val="28"/>
          <w:szCs w:val="28"/>
          <w:lang w:val="kk-KZ"/>
        </w:rPr>
      </w:pPr>
    </w:p>
    <w:p w14:paraId="56CFC753" w14:textId="47BB9C2E" w:rsidR="00581969" w:rsidRPr="00256CBE" w:rsidRDefault="00581969" w:rsidP="00746AEA">
      <w:pPr>
        <w:tabs>
          <w:tab w:val="left" w:pos="9638"/>
        </w:tabs>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Кесте 8 – Лингводидактикалық шарттар</w:t>
      </w:r>
      <w:r w:rsidR="00146311" w:rsidRPr="00256CBE">
        <w:rPr>
          <w:rFonts w:ascii="Times New Roman" w:hAnsi="Times New Roman" w:cs="Times New Roman"/>
          <w:sz w:val="28"/>
          <w:szCs w:val="28"/>
          <w:lang w:val="kk-KZ"/>
        </w:rPr>
        <w:t>дың жүзеге асыру картасы</w:t>
      </w:r>
      <w:r w:rsidRPr="00256CBE">
        <w:rPr>
          <w:rFonts w:ascii="Times New Roman" w:hAnsi="Times New Roman" w:cs="Times New Roman"/>
          <w:sz w:val="28"/>
          <w:szCs w:val="28"/>
          <w:lang w:val="kk-KZ"/>
        </w:rPr>
        <w:t xml:space="preserve">: </w:t>
      </w:r>
    </w:p>
    <w:p w14:paraId="036377E4" w14:textId="77777777" w:rsidR="00596D56" w:rsidRPr="00256CBE" w:rsidRDefault="00596D56" w:rsidP="00746AEA">
      <w:pPr>
        <w:tabs>
          <w:tab w:val="left" w:pos="9638"/>
        </w:tabs>
        <w:spacing w:after="0" w:line="240" w:lineRule="auto"/>
        <w:jc w:val="both"/>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421"/>
        <w:gridCol w:w="2126"/>
        <w:gridCol w:w="3402"/>
        <w:gridCol w:w="3679"/>
      </w:tblGrid>
      <w:tr w:rsidR="00256CBE" w:rsidRPr="00256CBE" w14:paraId="0E982E87" w14:textId="77777777" w:rsidTr="006F0681">
        <w:tc>
          <w:tcPr>
            <w:tcW w:w="421" w:type="dxa"/>
          </w:tcPr>
          <w:p w14:paraId="74611B74" w14:textId="7F8883DA" w:rsidR="00B742F1" w:rsidRPr="00256CBE" w:rsidRDefault="00B742F1" w:rsidP="00746AEA">
            <w:pPr>
              <w:tabs>
                <w:tab w:val="left" w:pos="9638"/>
              </w:tabs>
              <w:jc w:val="center"/>
              <w:rPr>
                <w:rFonts w:ascii="Times New Roman" w:hAnsi="Times New Roman" w:cs="Times New Roman"/>
                <w:sz w:val="20"/>
                <w:szCs w:val="20"/>
                <w:lang w:val="ru-RU"/>
              </w:rPr>
            </w:pPr>
            <w:bookmarkStart w:id="13" w:name="_Hlk227258108"/>
            <w:r w:rsidRPr="00256CBE">
              <w:rPr>
                <w:rFonts w:ascii="Times New Roman" w:hAnsi="Times New Roman" w:cs="Times New Roman"/>
                <w:sz w:val="20"/>
                <w:szCs w:val="20"/>
                <w:lang w:val="ru-RU"/>
              </w:rPr>
              <w:t>№</w:t>
            </w:r>
          </w:p>
        </w:tc>
        <w:tc>
          <w:tcPr>
            <w:tcW w:w="2126" w:type="dxa"/>
          </w:tcPr>
          <w:p w14:paraId="4C6716E5" w14:textId="71970030" w:rsidR="00B742F1" w:rsidRPr="00CD7D30" w:rsidRDefault="00B742F1" w:rsidP="00746AEA">
            <w:pPr>
              <w:tabs>
                <w:tab w:val="left" w:pos="9638"/>
              </w:tabs>
              <w:jc w:val="center"/>
              <w:rPr>
                <w:rFonts w:ascii="Times New Roman" w:hAnsi="Times New Roman" w:cs="Times New Roman"/>
                <w:sz w:val="20"/>
                <w:szCs w:val="20"/>
                <w:lang w:val="kk-KZ"/>
              </w:rPr>
            </w:pPr>
            <w:r w:rsidRPr="00CD7D30">
              <w:rPr>
                <w:rFonts w:ascii="Times New Roman" w:hAnsi="Times New Roman" w:cs="Times New Roman"/>
                <w:sz w:val="20"/>
                <w:szCs w:val="20"/>
                <w:lang w:val="kk-KZ"/>
              </w:rPr>
              <w:t>Лингво</w:t>
            </w:r>
            <w:r w:rsidR="009373BA" w:rsidRPr="00CD7D30">
              <w:rPr>
                <w:rFonts w:ascii="Times New Roman" w:hAnsi="Times New Roman" w:cs="Times New Roman"/>
                <w:sz w:val="20"/>
                <w:szCs w:val="20"/>
                <w:lang w:val="kk-KZ"/>
              </w:rPr>
              <w:t>дидактикалық</w:t>
            </w:r>
            <w:r w:rsidRPr="00CD7D30">
              <w:rPr>
                <w:rFonts w:ascii="Times New Roman" w:hAnsi="Times New Roman" w:cs="Times New Roman"/>
                <w:sz w:val="20"/>
                <w:szCs w:val="20"/>
                <w:lang w:val="kk-KZ"/>
              </w:rPr>
              <w:t xml:space="preserve"> шарттар</w:t>
            </w:r>
          </w:p>
        </w:tc>
        <w:tc>
          <w:tcPr>
            <w:tcW w:w="3402" w:type="dxa"/>
          </w:tcPr>
          <w:p w14:paraId="29E61C72" w14:textId="48EF26B3" w:rsidR="00B742F1" w:rsidRPr="00CD7D30" w:rsidRDefault="00B742F1" w:rsidP="00746AEA">
            <w:pPr>
              <w:tabs>
                <w:tab w:val="left" w:pos="9638"/>
              </w:tabs>
              <w:jc w:val="center"/>
              <w:rPr>
                <w:rFonts w:ascii="Times New Roman" w:hAnsi="Times New Roman" w:cs="Times New Roman"/>
                <w:sz w:val="20"/>
                <w:szCs w:val="20"/>
                <w:lang w:val="kk-KZ"/>
              </w:rPr>
            </w:pPr>
            <w:r w:rsidRPr="00CD7D30">
              <w:rPr>
                <w:rFonts w:ascii="Times New Roman" w:hAnsi="Times New Roman" w:cs="Times New Roman"/>
                <w:sz w:val="20"/>
                <w:szCs w:val="20"/>
                <w:lang w:val="kk-KZ"/>
              </w:rPr>
              <w:t>Іске асыру тетігі</w:t>
            </w:r>
          </w:p>
        </w:tc>
        <w:tc>
          <w:tcPr>
            <w:tcW w:w="3679" w:type="dxa"/>
          </w:tcPr>
          <w:p w14:paraId="7BDDFF4D" w14:textId="19AC8536" w:rsidR="00B742F1" w:rsidRPr="00CD7D30" w:rsidRDefault="00B742F1" w:rsidP="00746AEA">
            <w:pPr>
              <w:tabs>
                <w:tab w:val="left" w:pos="9638"/>
              </w:tabs>
              <w:jc w:val="center"/>
              <w:rPr>
                <w:rFonts w:ascii="Times New Roman" w:hAnsi="Times New Roman" w:cs="Times New Roman"/>
                <w:sz w:val="20"/>
                <w:szCs w:val="20"/>
                <w:lang w:val="kk-KZ"/>
              </w:rPr>
            </w:pPr>
            <w:r w:rsidRPr="00CD7D30">
              <w:rPr>
                <w:rFonts w:ascii="Times New Roman" w:hAnsi="Times New Roman" w:cs="Times New Roman"/>
                <w:sz w:val="20"/>
                <w:szCs w:val="20"/>
                <w:lang w:val="kk-KZ"/>
              </w:rPr>
              <w:t>Қалыптасқан нәтижелер</w:t>
            </w:r>
          </w:p>
        </w:tc>
      </w:tr>
      <w:tr w:rsidR="00256CBE" w:rsidRPr="00256CBE" w14:paraId="60D53F38" w14:textId="77777777" w:rsidTr="006F0681">
        <w:tc>
          <w:tcPr>
            <w:tcW w:w="421" w:type="dxa"/>
          </w:tcPr>
          <w:p w14:paraId="7F3DA6C3" w14:textId="5A09346C" w:rsidR="00764864" w:rsidRPr="00256CBE" w:rsidRDefault="00764864"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2126" w:type="dxa"/>
          </w:tcPr>
          <w:p w14:paraId="7B33901B" w14:textId="67FEA1FE" w:rsidR="00764864" w:rsidRPr="00256CBE" w:rsidRDefault="007C46C8"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Оқу үдерісінің субъектілерінің интерактивті өзара әрекеттесуін ұйымдастыру</w:t>
            </w:r>
          </w:p>
        </w:tc>
        <w:tc>
          <w:tcPr>
            <w:tcW w:w="3402" w:type="dxa"/>
          </w:tcPr>
          <w:p w14:paraId="042C5306" w14:textId="4D84ACDD" w:rsidR="00764864" w:rsidRPr="00256CBE" w:rsidRDefault="007C46C8"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Оқу үдерісін коммуникативті-интерактивтілік негізінде ұйымдастыру; бірлескен танымдық әрекетті (collaborative learning) жүзеге асыру; пікірталас, медиажоба, ситуациялық тапсырмалар арқылы субъект-субъектілік қатынасты қамтамасыз ету; </w:t>
            </w:r>
          </w:p>
        </w:tc>
        <w:tc>
          <w:tcPr>
            <w:tcW w:w="3679" w:type="dxa"/>
          </w:tcPr>
          <w:p w14:paraId="3379C05B" w14:textId="19627367" w:rsidR="00764864" w:rsidRPr="00256CBE" w:rsidRDefault="00D3061A"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Студенттердің </w:t>
            </w:r>
            <w:r w:rsidR="00201320" w:rsidRPr="00256CBE">
              <w:rPr>
                <w:rFonts w:ascii="Times New Roman" w:hAnsi="Times New Roman" w:cs="Times New Roman"/>
                <w:sz w:val="20"/>
                <w:szCs w:val="20"/>
                <w:lang w:val="kk-KZ"/>
              </w:rPr>
              <w:t xml:space="preserve">медиакоммуникация жағдайында аргументацияланған пікір білдіру, аудиторияға бейімделген тілдік стратегияларды қолдану қабілеті дамиды; бірлескен әрекетте кәсіби коммуникация нормаларын сақтай отырып, тиімді </w:t>
            </w:r>
            <w:r w:rsidR="00301247" w:rsidRPr="00256CBE">
              <w:rPr>
                <w:rFonts w:ascii="Times New Roman" w:hAnsi="Times New Roman" w:cs="Times New Roman"/>
                <w:sz w:val="20"/>
                <w:szCs w:val="20"/>
                <w:lang w:val="kk-KZ"/>
              </w:rPr>
              <w:t>ө</w:t>
            </w:r>
            <w:r w:rsidR="00201320" w:rsidRPr="00256CBE">
              <w:rPr>
                <w:rFonts w:ascii="Times New Roman" w:hAnsi="Times New Roman" w:cs="Times New Roman"/>
                <w:sz w:val="20"/>
                <w:szCs w:val="20"/>
                <w:lang w:val="kk-KZ"/>
              </w:rPr>
              <w:t>зара әрекеттес</w:t>
            </w:r>
            <w:r w:rsidR="00301247" w:rsidRPr="00256CBE">
              <w:rPr>
                <w:rFonts w:ascii="Times New Roman" w:hAnsi="Times New Roman" w:cs="Times New Roman"/>
                <w:sz w:val="20"/>
                <w:szCs w:val="20"/>
                <w:lang w:val="kk-KZ"/>
              </w:rPr>
              <w:t>у</w:t>
            </w:r>
            <w:r w:rsidR="00201320" w:rsidRPr="00256CBE">
              <w:rPr>
                <w:rFonts w:ascii="Times New Roman" w:hAnsi="Times New Roman" w:cs="Times New Roman"/>
                <w:sz w:val="20"/>
                <w:szCs w:val="20"/>
                <w:lang w:val="kk-KZ"/>
              </w:rPr>
              <w:t xml:space="preserve"> дағдылары орнығады</w:t>
            </w:r>
            <w:r w:rsidR="00301247" w:rsidRPr="00256CBE">
              <w:rPr>
                <w:rFonts w:ascii="Times New Roman" w:hAnsi="Times New Roman" w:cs="Times New Roman"/>
                <w:sz w:val="20"/>
                <w:szCs w:val="20"/>
                <w:lang w:val="kk-KZ"/>
              </w:rPr>
              <w:t xml:space="preserve">, коммуникативті белсенділігі артады; </w:t>
            </w:r>
            <w:r w:rsidRPr="00256CBE">
              <w:rPr>
                <w:rFonts w:ascii="Times New Roman" w:hAnsi="Times New Roman" w:cs="Times New Roman"/>
                <w:sz w:val="20"/>
                <w:szCs w:val="20"/>
                <w:lang w:val="kk-KZ"/>
              </w:rPr>
              <w:t xml:space="preserve"> </w:t>
            </w:r>
          </w:p>
        </w:tc>
      </w:tr>
      <w:tr w:rsidR="00256CBE" w:rsidRPr="00256CBE" w14:paraId="2A345809" w14:textId="77777777" w:rsidTr="006F0681">
        <w:tc>
          <w:tcPr>
            <w:tcW w:w="421" w:type="dxa"/>
          </w:tcPr>
          <w:p w14:paraId="6FE73137" w14:textId="2E2CF89D" w:rsidR="00764864" w:rsidRPr="00256CBE" w:rsidRDefault="00764864"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2126" w:type="dxa"/>
          </w:tcPr>
          <w:p w14:paraId="1357FE13" w14:textId="095FFF03" w:rsidR="00764864" w:rsidRPr="00256CBE" w:rsidRDefault="007C46C8"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Білім беруді студенттердің болашақ кәсіби қызметіне бағдарлау</w:t>
            </w:r>
          </w:p>
        </w:tc>
        <w:tc>
          <w:tcPr>
            <w:tcW w:w="3402" w:type="dxa"/>
          </w:tcPr>
          <w:p w14:paraId="31BAD261" w14:textId="752D1585" w:rsidR="00764864" w:rsidRPr="00256CBE" w:rsidRDefault="007C46C8"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Оқу мазмұнын кәсіби ерекшеліктерге бағыттау; журналистік жанрлар негізінде </w:t>
            </w:r>
            <w:r w:rsidR="00AD7CD4" w:rsidRPr="00256CBE">
              <w:rPr>
                <w:rFonts w:ascii="Times New Roman" w:hAnsi="Times New Roman" w:cs="Times New Roman"/>
                <w:sz w:val="20"/>
                <w:szCs w:val="20"/>
                <w:lang w:val="kk-KZ"/>
              </w:rPr>
              <w:t>жаттығулар</w:t>
            </w:r>
            <w:r w:rsidRPr="00256CBE">
              <w:rPr>
                <w:rFonts w:ascii="Times New Roman" w:hAnsi="Times New Roman" w:cs="Times New Roman"/>
                <w:sz w:val="20"/>
                <w:szCs w:val="20"/>
                <w:lang w:val="kk-KZ"/>
              </w:rPr>
              <w:t xml:space="preserve"> жүйесін құрастыру; жобалық, проблемалық және өнім жасауға негізделген </w:t>
            </w:r>
            <w:r w:rsidR="00AD7CD4" w:rsidRPr="00256CBE">
              <w:rPr>
                <w:rFonts w:ascii="Times New Roman" w:hAnsi="Times New Roman" w:cs="Times New Roman"/>
                <w:sz w:val="20"/>
                <w:szCs w:val="20"/>
                <w:lang w:val="kk-KZ"/>
              </w:rPr>
              <w:t>тапсырмаларды енгізу;</w:t>
            </w:r>
            <w:r w:rsidRPr="00256CBE">
              <w:rPr>
                <w:rFonts w:ascii="Times New Roman" w:hAnsi="Times New Roman" w:cs="Times New Roman"/>
                <w:sz w:val="20"/>
                <w:szCs w:val="20"/>
                <w:lang w:val="kk-KZ"/>
              </w:rPr>
              <w:t xml:space="preserve"> </w:t>
            </w:r>
          </w:p>
        </w:tc>
        <w:tc>
          <w:tcPr>
            <w:tcW w:w="3679" w:type="dxa"/>
          </w:tcPr>
          <w:p w14:paraId="6725A4E8" w14:textId="5A40DF81" w:rsidR="00764864" w:rsidRPr="00256CBE" w:rsidRDefault="00201320"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Студенттердің кәсіби-бағдарлы дағдылары қалыптасады: әртүрлі журналистік жанрларда (жаңалы</w:t>
            </w:r>
            <w:r w:rsidR="001817F1" w:rsidRPr="00256CBE">
              <w:rPr>
                <w:rFonts w:ascii="Times New Roman" w:hAnsi="Times New Roman" w:cs="Times New Roman"/>
                <w:sz w:val="20"/>
                <w:szCs w:val="20"/>
                <w:lang w:val="kk-KZ"/>
              </w:rPr>
              <w:t>қ</w:t>
            </w:r>
            <w:r w:rsidRPr="00256CBE">
              <w:rPr>
                <w:rFonts w:ascii="Times New Roman" w:hAnsi="Times New Roman" w:cs="Times New Roman"/>
                <w:sz w:val="20"/>
                <w:szCs w:val="20"/>
                <w:lang w:val="kk-KZ"/>
              </w:rPr>
              <w:t xml:space="preserve">, репортаж, сұхбат, аналитикалық мақала) шеттілде сапалы медиамәтін құрастыру, ақпаратты іріктеу, өңдеу және интерпретациялау қабілеті дамиды; </w:t>
            </w:r>
          </w:p>
        </w:tc>
      </w:tr>
      <w:tr w:rsidR="00256CBE" w:rsidRPr="00256CBE" w14:paraId="4EB51E1B" w14:textId="77777777" w:rsidTr="006F0681">
        <w:tc>
          <w:tcPr>
            <w:tcW w:w="421" w:type="dxa"/>
          </w:tcPr>
          <w:p w14:paraId="35221F7F" w14:textId="0E4A6FA9" w:rsidR="00764864" w:rsidRPr="00256CBE" w:rsidRDefault="00764864"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c>
          <w:tcPr>
            <w:tcW w:w="2126" w:type="dxa"/>
          </w:tcPr>
          <w:p w14:paraId="791F16E3" w14:textId="37B37B23" w:rsidR="00764864" w:rsidRPr="00256CBE" w:rsidRDefault="007C46C8"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Интерактивті оқу ортасын құру үшін цифрлық құралдарды оңтайландыру</w:t>
            </w:r>
          </w:p>
        </w:tc>
        <w:tc>
          <w:tcPr>
            <w:tcW w:w="3402" w:type="dxa"/>
          </w:tcPr>
          <w:p w14:paraId="38BDF4CE" w14:textId="5B98EC7D" w:rsidR="00764864" w:rsidRPr="00256CBE" w:rsidRDefault="00AD7CD4"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Цифрлық білім беру ресурстарын мақсатты іріктеу; онлайн платформалар арқылы оқу әрекетін ұйымдастыру; </w:t>
            </w:r>
            <w:r w:rsidR="00E84918" w:rsidRPr="00256CBE">
              <w:rPr>
                <w:rFonts w:ascii="Times New Roman" w:hAnsi="Times New Roman" w:cs="Times New Roman"/>
                <w:sz w:val="20"/>
                <w:szCs w:val="20"/>
                <w:lang w:val="kk-KZ"/>
              </w:rPr>
              <w:t xml:space="preserve">мультимедиалық </w:t>
            </w:r>
            <w:r w:rsidRPr="00256CBE">
              <w:rPr>
                <w:rFonts w:ascii="Times New Roman" w:hAnsi="Times New Roman" w:cs="Times New Roman"/>
                <w:sz w:val="20"/>
                <w:szCs w:val="20"/>
                <w:lang w:val="kk-KZ"/>
              </w:rPr>
              <w:t xml:space="preserve"> және кросс-платформалық контент әзірлеуді оқу үдерісіне кіріктіру; </w:t>
            </w:r>
          </w:p>
        </w:tc>
        <w:tc>
          <w:tcPr>
            <w:tcW w:w="3679" w:type="dxa"/>
          </w:tcPr>
          <w:p w14:paraId="6A6563DE" w14:textId="74B1A414" w:rsidR="00764864" w:rsidRPr="00256CBE" w:rsidRDefault="00B05F4D"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Студенттердің </w:t>
            </w:r>
            <w:r w:rsidR="00301247" w:rsidRPr="00256CBE">
              <w:rPr>
                <w:rFonts w:ascii="Times New Roman" w:hAnsi="Times New Roman" w:cs="Times New Roman"/>
                <w:sz w:val="20"/>
                <w:szCs w:val="20"/>
                <w:lang w:val="kk-KZ"/>
              </w:rPr>
              <w:t xml:space="preserve">әртүрлі цифрлық платформаларда (бейне, аудио, мәтін) медиаконтент дайындай алады; ақпараттың сенімділігін талдау, деректерді салыстыру және өңдеу дағдылары дамиды; мультимедиалық құралдарды тиімді пайлдаланып, ақпаратты көрнекі және түсінікті түрде ұсынады;  </w:t>
            </w:r>
            <w:r w:rsidRPr="00256CBE">
              <w:rPr>
                <w:rFonts w:ascii="Times New Roman" w:hAnsi="Times New Roman" w:cs="Times New Roman"/>
                <w:sz w:val="20"/>
                <w:szCs w:val="20"/>
                <w:lang w:val="kk-KZ"/>
              </w:rPr>
              <w:t xml:space="preserve"> </w:t>
            </w:r>
          </w:p>
        </w:tc>
      </w:tr>
      <w:tr w:rsidR="00256CBE" w:rsidRPr="00256CBE" w14:paraId="14AEB3F9" w14:textId="77777777" w:rsidTr="006F0681">
        <w:tc>
          <w:tcPr>
            <w:tcW w:w="421" w:type="dxa"/>
          </w:tcPr>
          <w:p w14:paraId="1550BF36" w14:textId="58AA6AF4" w:rsidR="00764864" w:rsidRPr="00256CBE" w:rsidRDefault="00764864"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w:t>
            </w:r>
          </w:p>
        </w:tc>
        <w:tc>
          <w:tcPr>
            <w:tcW w:w="2126" w:type="dxa"/>
          </w:tcPr>
          <w:p w14:paraId="55C44672" w14:textId="1191785C" w:rsidR="00764864" w:rsidRPr="00256CBE" w:rsidRDefault="007C46C8"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Болашақ журналистердің шеттілдік медиакоммуникативті меңгеру деңгейін бағалау арқылы мотивациялау</w:t>
            </w:r>
          </w:p>
        </w:tc>
        <w:tc>
          <w:tcPr>
            <w:tcW w:w="3402" w:type="dxa"/>
          </w:tcPr>
          <w:p w14:paraId="65CF565C" w14:textId="3560B4E8" w:rsidR="00764864" w:rsidRPr="00256CBE" w:rsidRDefault="00AD7CD4"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Критериалды-параметрлік бағалау шкаласын енгізу; қалыптастырушы және жиынтық бағалауды</w:t>
            </w:r>
            <w:r w:rsidR="00D3061A" w:rsidRPr="00256CBE">
              <w:rPr>
                <w:rFonts w:ascii="Times New Roman" w:hAnsi="Times New Roman" w:cs="Times New Roman"/>
                <w:sz w:val="20"/>
                <w:szCs w:val="20"/>
                <w:lang w:val="kk-KZ"/>
              </w:rPr>
              <w:t xml:space="preserve"> үйлестіру; өзін-өзі және өзара бағалау механизмдерін қолдану; портфолио және медиажоба арқылы нәтижені тіркеу;</w:t>
            </w:r>
            <w:r w:rsidRPr="00256CBE">
              <w:rPr>
                <w:rFonts w:ascii="Times New Roman" w:hAnsi="Times New Roman" w:cs="Times New Roman"/>
                <w:sz w:val="20"/>
                <w:szCs w:val="20"/>
                <w:lang w:val="kk-KZ"/>
              </w:rPr>
              <w:t xml:space="preserve"> </w:t>
            </w:r>
          </w:p>
        </w:tc>
        <w:tc>
          <w:tcPr>
            <w:tcW w:w="3679" w:type="dxa"/>
          </w:tcPr>
          <w:p w14:paraId="5E30E42E" w14:textId="4CF1F04C" w:rsidR="00764864" w:rsidRPr="00256CBE" w:rsidRDefault="00301247" w:rsidP="00746AEA">
            <w:pPr>
              <w:tabs>
                <w:tab w:val="left" w:pos="9638"/>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Студенттер өз оқу нәтижелерін талдай алады және жетілдіру жолдарын анықтайды: өзін-қзі және өзара бағалау арқылы кері байланыс беру мәдениеті қалыптасады; оқу үдерісіне қызығушылығы артып, тапсырмаларды сапалы орындауға ұмтылысы күшейедң; жеке жетістіктерін жүйелі түрде тіркеп, даму динамикасын көрстеді; </w:t>
            </w:r>
          </w:p>
        </w:tc>
      </w:tr>
      <w:bookmarkEnd w:id="13"/>
    </w:tbl>
    <w:p w14:paraId="701C6E2E" w14:textId="77777777" w:rsidR="00CD7D30" w:rsidRDefault="00CD7D30" w:rsidP="00746AEA">
      <w:pPr>
        <w:tabs>
          <w:tab w:val="left" w:pos="9638"/>
        </w:tabs>
        <w:spacing w:after="0" w:line="240" w:lineRule="auto"/>
        <w:ind w:firstLine="709"/>
        <w:jc w:val="both"/>
        <w:rPr>
          <w:rFonts w:ascii="Times New Roman" w:hAnsi="Times New Roman" w:cs="Times New Roman"/>
          <w:b/>
          <w:bCs/>
          <w:sz w:val="28"/>
          <w:szCs w:val="28"/>
        </w:rPr>
      </w:pPr>
    </w:p>
    <w:p w14:paraId="6984EEED" w14:textId="594967B5" w:rsidR="004D7D3A" w:rsidRPr="00256CBE" w:rsidRDefault="0037644E" w:rsidP="00746AEA">
      <w:pPr>
        <w:tabs>
          <w:tab w:val="left" w:pos="9638"/>
        </w:tabs>
        <w:spacing w:after="0" w:line="240" w:lineRule="auto"/>
        <w:ind w:firstLine="709"/>
        <w:jc w:val="both"/>
        <w:rPr>
          <w:rFonts w:ascii="Times New Roman" w:hAnsi="Times New Roman" w:cs="Times New Roman"/>
          <w:b/>
          <w:bCs/>
          <w:sz w:val="28"/>
          <w:szCs w:val="28"/>
        </w:rPr>
      </w:pPr>
      <w:r w:rsidRPr="00256CBE">
        <w:rPr>
          <w:rFonts w:ascii="Times New Roman" w:hAnsi="Times New Roman" w:cs="Times New Roman"/>
          <w:b/>
          <w:bCs/>
          <w:sz w:val="28"/>
          <w:szCs w:val="28"/>
        </w:rPr>
        <w:t xml:space="preserve">2.3 </w:t>
      </w:r>
      <w:r w:rsidR="00B24979" w:rsidRPr="00256CBE">
        <w:rPr>
          <w:rFonts w:ascii="Times New Roman" w:eastAsia="Calibri" w:hAnsi="Times New Roman" w:cs="Times New Roman"/>
          <w:b/>
          <w:sz w:val="28"/>
          <w:szCs w:val="28"/>
          <w:lang w:val="kk-KZ"/>
        </w:rPr>
        <w:t>Болашақ журналистердің шеттілдік медиакоммуникативті құзыреттілігін қалыптастырудың жаттығулар жүйесі</w:t>
      </w:r>
    </w:p>
    <w:p w14:paraId="323B1864" w14:textId="25BBCB25" w:rsidR="00444BE8" w:rsidRPr="00256CBE" w:rsidRDefault="00A80C7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Болашақ журналистердің ШМҚ қалыптастыру моделіндегі </w:t>
      </w:r>
      <w:r w:rsidR="003018A0" w:rsidRPr="00256CBE">
        <w:rPr>
          <w:rFonts w:ascii="Times New Roman" w:hAnsi="Times New Roman" w:cs="Times New Roman"/>
          <w:sz w:val="28"/>
          <w:szCs w:val="28"/>
          <w:lang w:val="kk-KZ"/>
        </w:rPr>
        <w:t>жаттығулар</w:t>
      </w:r>
      <w:r w:rsidRPr="00256CBE">
        <w:rPr>
          <w:rFonts w:ascii="Times New Roman" w:hAnsi="Times New Roman" w:cs="Times New Roman"/>
          <w:sz w:val="28"/>
          <w:szCs w:val="28"/>
          <w:lang w:val="kk-KZ"/>
        </w:rPr>
        <w:t xml:space="preserve"> жүйесінде</w:t>
      </w:r>
      <w:r w:rsidR="003018A0" w:rsidRPr="00256CBE">
        <w:rPr>
          <w:rFonts w:ascii="Times New Roman" w:hAnsi="Times New Roman" w:cs="Times New Roman"/>
          <w:sz w:val="28"/>
          <w:szCs w:val="28"/>
          <w:lang w:val="kk-KZ"/>
        </w:rPr>
        <w:t xml:space="preserve"> </w:t>
      </w:r>
      <w:bookmarkStart w:id="14" w:name="_Hlk225745580"/>
      <w:r w:rsidR="00444BE8" w:rsidRPr="00256CBE">
        <w:rPr>
          <w:rFonts w:ascii="Times New Roman" w:hAnsi="Times New Roman" w:cs="Times New Roman"/>
          <w:sz w:val="28"/>
          <w:szCs w:val="28"/>
          <w:lang w:val="kk-KZ"/>
        </w:rPr>
        <w:t>үлгілік құрылымға негізделген тапсырмалар (Pattern-based tasks), қолданбалы тапсырмалар (Applied tasks)</w:t>
      </w:r>
      <w:r w:rsidR="00444BE8" w:rsidRPr="00256CBE">
        <w:rPr>
          <w:rFonts w:ascii="Times New Roman" w:hAnsi="Times New Roman" w:cs="Times New Roman"/>
          <w:sz w:val="28"/>
          <w:szCs w:val="28"/>
          <w:lang w:val="kk-KZ"/>
        </w:rPr>
        <w:tab/>
        <w:t xml:space="preserve">және </w:t>
      </w:r>
      <w:r w:rsidRPr="00256CBE">
        <w:rPr>
          <w:rFonts w:ascii="Times New Roman" w:hAnsi="Times New Roman" w:cs="Times New Roman"/>
          <w:sz w:val="28"/>
          <w:szCs w:val="28"/>
          <w:lang w:val="kk-KZ"/>
        </w:rPr>
        <w:t>м</w:t>
      </w:r>
      <w:r w:rsidR="00444BE8" w:rsidRPr="00256CBE">
        <w:rPr>
          <w:rFonts w:ascii="Times New Roman" w:hAnsi="Times New Roman" w:cs="Times New Roman"/>
          <w:sz w:val="28"/>
          <w:szCs w:val="28"/>
          <w:lang w:val="kk-KZ"/>
        </w:rPr>
        <w:t>едиакреативті тапсырмалар</w:t>
      </w:r>
      <w:r w:rsidRPr="00256CBE">
        <w:rPr>
          <w:rFonts w:ascii="Times New Roman" w:hAnsi="Times New Roman" w:cs="Times New Roman"/>
          <w:sz w:val="28"/>
          <w:szCs w:val="28"/>
          <w:lang w:val="kk-KZ"/>
        </w:rPr>
        <w:t xml:space="preserve"> қарастырылған</w:t>
      </w:r>
      <w:r w:rsidR="00444BE8" w:rsidRPr="00256CBE">
        <w:rPr>
          <w:rFonts w:ascii="Times New Roman" w:hAnsi="Times New Roman" w:cs="Times New Roman"/>
          <w:sz w:val="28"/>
          <w:szCs w:val="28"/>
          <w:lang w:val="kk-KZ"/>
        </w:rPr>
        <w:t xml:space="preserve">.   </w:t>
      </w:r>
    </w:p>
    <w:bookmarkEnd w:id="14"/>
    <w:p w14:paraId="43F515AD" w14:textId="5911549C" w:rsidR="005C2AC4" w:rsidRPr="00256CBE" w:rsidRDefault="0083781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w:t>
      </w:r>
      <w:r w:rsidR="005C2AC4" w:rsidRPr="00256CBE">
        <w:rPr>
          <w:rFonts w:ascii="Times New Roman" w:hAnsi="Times New Roman" w:cs="Times New Roman"/>
          <w:sz w:val="28"/>
          <w:szCs w:val="28"/>
          <w:lang w:val="kk-KZ"/>
        </w:rPr>
        <w:t>аттығулар</w:t>
      </w:r>
      <w:r w:rsidR="002F46F6" w:rsidRPr="00256CBE">
        <w:rPr>
          <w:rFonts w:ascii="Times New Roman" w:hAnsi="Times New Roman" w:cs="Times New Roman"/>
          <w:sz w:val="28"/>
          <w:szCs w:val="28"/>
          <w:lang w:val="kk-KZ"/>
        </w:rPr>
        <w:t xml:space="preserve"> жүйесінің </w:t>
      </w:r>
      <w:r w:rsidR="005C2AC4" w:rsidRPr="00256CBE">
        <w:rPr>
          <w:rFonts w:ascii="Times New Roman" w:hAnsi="Times New Roman" w:cs="Times New Roman"/>
          <w:sz w:val="28"/>
          <w:szCs w:val="28"/>
          <w:lang w:val="kk-KZ"/>
        </w:rPr>
        <w:t xml:space="preserve">мәні – білім алушылардың стандартты емес тәсілдерге жүгінуіне, кәсіби білім барысында білім мен дағдыларды біріктіре отырып, шығармашылықты дамытуға ынталандырады. Студенттер – кретивтілік </w:t>
      </w:r>
      <w:r w:rsidR="005C2AC4" w:rsidRPr="00256CBE">
        <w:rPr>
          <w:rFonts w:ascii="Times New Roman" w:hAnsi="Times New Roman" w:cs="Times New Roman"/>
          <w:sz w:val="28"/>
          <w:szCs w:val="28"/>
          <w:lang w:val="kk-KZ"/>
        </w:rPr>
        <w:lastRenderedPageBreak/>
        <w:t xml:space="preserve">көзқараспен жаңалық рубрикаларын, жеке бағдарламалық немесе жарнамалық роликтер сияқты медиаөнім өндіруді талап ететін тапсырмаларды орындайды.  </w:t>
      </w:r>
    </w:p>
    <w:p w14:paraId="2EA6F299" w14:textId="2EBFAF0B"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Құзыреттілікті дамыту контекстінде жаттығулар кәсіби немесе оқу міндеттерін табысты орындау үшін қажетті білім, білік және дағдыларды дамытуға бағытталған арнайы </w:t>
      </w:r>
      <w:r w:rsidR="00837818" w:rsidRPr="00256CBE">
        <w:rPr>
          <w:rFonts w:ascii="Times New Roman" w:hAnsi="Times New Roman" w:cs="Times New Roman"/>
          <w:sz w:val="28"/>
          <w:szCs w:val="28"/>
          <w:lang w:val="kk-KZ"/>
        </w:rPr>
        <w:t>дайындалған жаттығулар жүйесі</w:t>
      </w:r>
      <w:r w:rsidRPr="00256CBE">
        <w:rPr>
          <w:rFonts w:ascii="Times New Roman" w:hAnsi="Times New Roman" w:cs="Times New Roman"/>
          <w:sz w:val="28"/>
          <w:szCs w:val="28"/>
          <w:lang w:val="kk-KZ"/>
        </w:rPr>
        <w:t>. Олар теориялық білім мен практикалық дағдыларды біріктіруге көмектесетін, сонымен қатар құзыреттілікті жан-жақты дамытуды қамтамасыз ететін оқу құралдары. Жур</w:t>
      </w:r>
      <w:r w:rsidR="00D912C3" w:rsidRPr="00256CBE">
        <w:rPr>
          <w:rFonts w:ascii="Times New Roman" w:hAnsi="Times New Roman" w:cs="Times New Roman"/>
          <w:sz w:val="28"/>
          <w:szCs w:val="28"/>
          <w:lang w:val="kk-KZ"/>
        </w:rPr>
        <w:t>нал</w:t>
      </w:r>
      <w:r w:rsidRPr="00256CBE">
        <w:rPr>
          <w:rFonts w:ascii="Times New Roman" w:hAnsi="Times New Roman" w:cs="Times New Roman"/>
          <w:sz w:val="28"/>
          <w:szCs w:val="28"/>
          <w:lang w:val="kk-KZ"/>
        </w:rPr>
        <w:t>истика мамандығының студенттерінің ШМҚ қалыптастыру мақсатында қолданылатын жаттығулар</w:t>
      </w:r>
      <w:r w:rsidR="009F59AD" w:rsidRPr="00256CBE">
        <w:rPr>
          <w:rFonts w:ascii="Times New Roman" w:hAnsi="Times New Roman" w:cs="Times New Roman"/>
          <w:sz w:val="28"/>
          <w:szCs w:val="28"/>
          <w:lang w:val="kk-KZ"/>
        </w:rPr>
        <w:t xml:space="preserve"> жүйесі</w:t>
      </w:r>
      <w:r w:rsidRPr="00256CBE">
        <w:rPr>
          <w:rFonts w:ascii="Times New Roman" w:hAnsi="Times New Roman" w:cs="Times New Roman"/>
          <w:sz w:val="28"/>
          <w:szCs w:val="28"/>
          <w:lang w:val="kk-KZ"/>
        </w:rPr>
        <w:t xml:space="preserve"> келесі мәселелерді қамтуына ерекше назар аудардық: </w:t>
      </w:r>
    </w:p>
    <w:p w14:paraId="55B594A6" w14:textId="195E449E" w:rsidR="005C2AC4" w:rsidRPr="00256CBE" w:rsidRDefault="00D912C3" w:rsidP="0048121F">
      <w:pPr>
        <w:pStyle w:val="a4"/>
        <w:numPr>
          <w:ilvl w:val="0"/>
          <w:numId w:val="26"/>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w:t>
      </w:r>
      <w:r w:rsidR="009F59AD" w:rsidRPr="00256CBE">
        <w:rPr>
          <w:rFonts w:ascii="Times New Roman" w:hAnsi="Times New Roman" w:cs="Times New Roman"/>
          <w:sz w:val="28"/>
          <w:szCs w:val="28"/>
          <w:lang w:val="kk-KZ"/>
        </w:rPr>
        <w:t>аттығулар жүйесі</w:t>
      </w:r>
      <w:r w:rsidR="005C2AC4" w:rsidRPr="00256CBE">
        <w:rPr>
          <w:rFonts w:ascii="Times New Roman" w:hAnsi="Times New Roman" w:cs="Times New Roman"/>
          <w:sz w:val="28"/>
          <w:szCs w:val="28"/>
          <w:lang w:val="kk-KZ"/>
        </w:rPr>
        <w:t xml:space="preserve"> шынайы кәсіби ситуацияларды үлгілеу тапсырмаларын қамтиды: студенттер шетел тіліндегі мақалалар, подкасттар мен видеожаңалықтарды аналитикалық талдау жасайды; халықаралық аудиторияға бағытталған материалдарды дайындайды; шетел тілін қолдана отырып интервью мен пресс-конференциялар өткізеді.</w:t>
      </w:r>
    </w:p>
    <w:p w14:paraId="32147F92" w14:textId="1EF62EDE" w:rsidR="005C2AC4" w:rsidRPr="00256CBE" w:rsidRDefault="00D912C3" w:rsidP="0048121F">
      <w:pPr>
        <w:pStyle w:val="a4"/>
        <w:numPr>
          <w:ilvl w:val="0"/>
          <w:numId w:val="26"/>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w:t>
      </w:r>
      <w:r w:rsidR="009F59AD" w:rsidRPr="00256CBE">
        <w:rPr>
          <w:rFonts w:ascii="Times New Roman" w:hAnsi="Times New Roman" w:cs="Times New Roman"/>
          <w:sz w:val="28"/>
          <w:szCs w:val="28"/>
          <w:lang w:val="kk-KZ"/>
        </w:rPr>
        <w:t xml:space="preserve">аттығулар жүйесі </w:t>
      </w:r>
      <w:r w:rsidR="005C2AC4" w:rsidRPr="00256CBE">
        <w:rPr>
          <w:rFonts w:ascii="Times New Roman" w:hAnsi="Times New Roman" w:cs="Times New Roman"/>
          <w:sz w:val="28"/>
          <w:szCs w:val="28"/>
          <w:lang w:val="kk-KZ"/>
        </w:rPr>
        <w:t xml:space="preserve">білім беру/дамыту/бақылау/мотивациялау функцияларына ие: студенттердің тілдік және кәсіби дағдыларды, критикалық ойлау, креативтілік, анализ дағдылары қалыптасады, құзыреттіліктердің меңгерілу деңгейін өлшейді, білім алушылардың шеттілдік білім мен медиакоммуникацияға деген қызығушылығын арттырады. </w:t>
      </w:r>
    </w:p>
    <w:p w14:paraId="576EC0A8" w14:textId="2E4239E5" w:rsidR="005C2AC4" w:rsidRPr="00256CBE" w:rsidRDefault="00D912C3" w:rsidP="0048121F">
      <w:pPr>
        <w:pStyle w:val="a4"/>
        <w:numPr>
          <w:ilvl w:val="0"/>
          <w:numId w:val="26"/>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w:t>
      </w:r>
      <w:r w:rsidR="009F59AD" w:rsidRPr="00256CBE">
        <w:rPr>
          <w:rFonts w:ascii="Times New Roman" w:hAnsi="Times New Roman" w:cs="Times New Roman"/>
          <w:sz w:val="28"/>
          <w:szCs w:val="28"/>
          <w:lang w:val="kk-KZ"/>
        </w:rPr>
        <w:t xml:space="preserve">аттығулар жүйесі </w:t>
      </w:r>
      <w:r w:rsidR="005C2AC4" w:rsidRPr="00256CBE">
        <w:rPr>
          <w:rFonts w:ascii="Times New Roman" w:hAnsi="Times New Roman" w:cs="Times New Roman"/>
          <w:sz w:val="28"/>
          <w:szCs w:val="28"/>
          <w:lang w:val="kk-KZ"/>
        </w:rPr>
        <w:t>мақсаттарына байланысты жіктеледі: лингвистикалық [тілдік дағдыларды дамытады], коммуникативті [кәсіби жағдаяттарға бейімделе отырып қарым-қатынас құру дағдыларын дамытады], интерактивті [топтық жұмыс, рөлдік ойын арқылы жағдаяттарды иммитациялау дағдыларын дамытады], жобалық [медиаконтент жасау (видеоролик, мақала, подкаст т.с.с.)].</w:t>
      </w:r>
    </w:p>
    <w:p w14:paraId="4EE1C4D9" w14:textId="0AAB104B" w:rsidR="005C2AC4" w:rsidRPr="00256CBE" w:rsidRDefault="005C2AC4"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Әдістеме тұрғысынан ұйымдастырылған жаттығулар</w:t>
      </w:r>
      <w:r w:rsidR="009F59AD" w:rsidRPr="00256CBE">
        <w:rPr>
          <w:rFonts w:ascii="Times New Roman" w:hAnsi="Times New Roman" w:cs="Times New Roman"/>
          <w:sz w:val="28"/>
          <w:szCs w:val="28"/>
          <w:lang w:val="kk-KZ"/>
        </w:rPr>
        <w:t xml:space="preserve"> жүйесі</w:t>
      </w:r>
      <w:r w:rsidRPr="00256CBE">
        <w:rPr>
          <w:rFonts w:ascii="Times New Roman" w:hAnsi="Times New Roman" w:cs="Times New Roman"/>
          <w:sz w:val="28"/>
          <w:szCs w:val="28"/>
          <w:lang w:val="kk-KZ"/>
        </w:rPr>
        <w:t xml:space="preserve"> тиімді оқытудың негізі болып табылады. Олар білім алушыға алған теориялық білімді меңгеріп қана қоймай, сол білімді нақты кәсіби ортаға кіріктіру мақсатын көздейді. </w:t>
      </w:r>
    </w:p>
    <w:p w14:paraId="5A35C6FB" w14:textId="7031EC61" w:rsidR="005C2AC4" w:rsidRPr="00256CBE" w:rsidRDefault="005C2AC4" w:rsidP="00746AEA">
      <w:pPr>
        <w:pStyle w:val="a4"/>
        <w:spacing w:after="0" w:line="240" w:lineRule="auto"/>
        <w:ind w:left="0" w:firstLine="709"/>
        <w:jc w:val="both"/>
        <w:rPr>
          <w:rFonts w:ascii="Times New Roman" w:hAnsi="Times New Roman" w:cs="Times New Roman"/>
          <w:b/>
          <w:bCs/>
          <w:sz w:val="28"/>
          <w:szCs w:val="28"/>
          <w:lang w:val="kk-KZ"/>
        </w:rPr>
      </w:pPr>
      <w:r w:rsidRPr="00256CBE">
        <w:rPr>
          <w:rFonts w:ascii="Times New Roman" w:hAnsi="Times New Roman" w:cs="Times New Roman"/>
          <w:sz w:val="28"/>
          <w:szCs w:val="28"/>
          <w:lang w:val="kk-KZ"/>
        </w:rPr>
        <w:t xml:space="preserve">Медиакоммуникативті жаттығулар </w:t>
      </w:r>
      <w:r w:rsidR="009F59AD" w:rsidRPr="00256CBE">
        <w:rPr>
          <w:rFonts w:ascii="Times New Roman" w:hAnsi="Times New Roman" w:cs="Times New Roman"/>
          <w:sz w:val="28"/>
          <w:szCs w:val="28"/>
          <w:lang w:val="kk-KZ"/>
        </w:rPr>
        <w:t>жүйесін</w:t>
      </w:r>
      <w:r w:rsidRPr="00256CBE">
        <w:rPr>
          <w:rFonts w:ascii="Times New Roman" w:hAnsi="Times New Roman" w:cs="Times New Roman"/>
          <w:sz w:val="28"/>
          <w:szCs w:val="28"/>
          <w:lang w:val="kk-KZ"/>
        </w:rPr>
        <w:t xml:space="preserve"> ұйымдастыру формасы</w:t>
      </w:r>
      <w:r w:rsidRPr="00256CBE">
        <w:rPr>
          <w:rFonts w:ascii="Times New Roman" w:hAnsi="Times New Roman" w:cs="Times New Roman"/>
          <w:b/>
          <w:bCs/>
          <w:sz w:val="28"/>
          <w:szCs w:val="28"/>
          <w:lang w:val="kk-KZ"/>
        </w:rPr>
        <w:t xml:space="preserve"> – модульді</w:t>
      </w:r>
      <w:r w:rsidR="00D95A7C" w:rsidRPr="00256CBE">
        <w:rPr>
          <w:rFonts w:ascii="Times New Roman" w:hAnsi="Times New Roman" w:cs="Times New Roman"/>
          <w:b/>
          <w:bCs/>
          <w:sz w:val="28"/>
          <w:szCs w:val="28"/>
          <w:lang w:val="kk-KZ"/>
        </w:rPr>
        <w:t xml:space="preserve">. </w:t>
      </w:r>
      <w:r w:rsidRPr="00256CBE">
        <w:rPr>
          <w:rFonts w:ascii="Times New Roman" w:hAnsi="Times New Roman" w:cs="Times New Roman"/>
          <w:sz w:val="28"/>
          <w:szCs w:val="28"/>
          <w:lang w:val="kk-KZ"/>
        </w:rPr>
        <w:t xml:space="preserve">Әр модуль мазмұны ШМҚ қалыптастырушы 4 субқұзыреттілікті дамытуға бағытталған жаттығуларды қамтиды және төмендегі кесетеде көрініс табады (кесте </w:t>
      </w:r>
      <w:r w:rsidR="00E44CF4" w:rsidRPr="00256CBE">
        <w:rPr>
          <w:rFonts w:ascii="Times New Roman" w:hAnsi="Times New Roman" w:cs="Times New Roman"/>
          <w:sz w:val="28"/>
          <w:szCs w:val="28"/>
          <w:lang w:val="kk-KZ"/>
        </w:rPr>
        <w:t>9</w:t>
      </w:r>
      <w:r w:rsidRPr="00256CBE">
        <w:rPr>
          <w:rFonts w:ascii="Times New Roman" w:hAnsi="Times New Roman" w:cs="Times New Roman"/>
          <w:sz w:val="28"/>
          <w:szCs w:val="28"/>
          <w:lang w:val="kk-KZ"/>
        </w:rPr>
        <w:t xml:space="preserve">): </w:t>
      </w:r>
    </w:p>
    <w:p w14:paraId="5C1F5FDA" w14:textId="0DBBDC57" w:rsidR="005C2AC4" w:rsidRDefault="005C2AC4" w:rsidP="00746AEA">
      <w:pPr>
        <w:pStyle w:val="a4"/>
        <w:spacing w:after="0" w:line="240" w:lineRule="auto"/>
        <w:ind w:left="0" w:firstLine="709"/>
        <w:jc w:val="both"/>
        <w:rPr>
          <w:rFonts w:ascii="Times New Roman" w:hAnsi="Times New Roman" w:cs="Times New Roman"/>
          <w:sz w:val="28"/>
          <w:szCs w:val="28"/>
          <w:lang w:val="kk-KZ"/>
        </w:rPr>
      </w:pPr>
    </w:p>
    <w:p w14:paraId="7B00B25E" w14:textId="64C7CC43" w:rsidR="00CD7D30" w:rsidRDefault="00CD7D30" w:rsidP="00746AEA">
      <w:pPr>
        <w:pStyle w:val="a4"/>
        <w:spacing w:after="0" w:line="240" w:lineRule="auto"/>
        <w:ind w:left="0" w:firstLine="709"/>
        <w:jc w:val="both"/>
        <w:rPr>
          <w:rFonts w:ascii="Times New Roman" w:hAnsi="Times New Roman" w:cs="Times New Roman"/>
          <w:sz w:val="28"/>
          <w:szCs w:val="28"/>
          <w:lang w:val="kk-KZ"/>
        </w:rPr>
      </w:pPr>
    </w:p>
    <w:p w14:paraId="5FF419F4" w14:textId="329489E5" w:rsidR="00CD7D30" w:rsidRDefault="00CD7D30" w:rsidP="00746AEA">
      <w:pPr>
        <w:pStyle w:val="a4"/>
        <w:spacing w:after="0" w:line="240" w:lineRule="auto"/>
        <w:ind w:left="0" w:firstLine="709"/>
        <w:jc w:val="both"/>
        <w:rPr>
          <w:rFonts w:ascii="Times New Roman" w:hAnsi="Times New Roman" w:cs="Times New Roman"/>
          <w:sz w:val="28"/>
          <w:szCs w:val="28"/>
          <w:lang w:val="kk-KZ"/>
        </w:rPr>
      </w:pPr>
    </w:p>
    <w:p w14:paraId="077AF162" w14:textId="128AF241" w:rsidR="00CD7D30" w:rsidRDefault="00CD7D30" w:rsidP="00746AEA">
      <w:pPr>
        <w:pStyle w:val="a4"/>
        <w:spacing w:after="0" w:line="240" w:lineRule="auto"/>
        <w:ind w:left="0" w:firstLine="709"/>
        <w:jc w:val="both"/>
        <w:rPr>
          <w:rFonts w:ascii="Times New Roman" w:hAnsi="Times New Roman" w:cs="Times New Roman"/>
          <w:sz w:val="28"/>
          <w:szCs w:val="28"/>
          <w:lang w:val="kk-KZ"/>
        </w:rPr>
      </w:pPr>
    </w:p>
    <w:p w14:paraId="777C5D2F" w14:textId="790FCF67" w:rsidR="00CD7D30" w:rsidRDefault="00CD7D30" w:rsidP="00746AEA">
      <w:pPr>
        <w:pStyle w:val="a4"/>
        <w:spacing w:after="0" w:line="240" w:lineRule="auto"/>
        <w:ind w:left="0" w:firstLine="709"/>
        <w:jc w:val="both"/>
        <w:rPr>
          <w:rFonts w:ascii="Times New Roman" w:hAnsi="Times New Roman" w:cs="Times New Roman"/>
          <w:sz w:val="28"/>
          <w:szCs w:val="28"/>
          <w:lang w:val="kk-KZ"/>
        </w:rPr>
      </w:pPr>
    </w:p>
    <w:p w14:paraId="6E94A205" w14:textId="5718808B" w:rsidR="00CD7D30" w:rsidRDefault="00CD7D30" w:rsidP="00746AEA">
      <w:pPr>
        <w:pStyle w:val="a4"/>
        <w:spacing w:after="0" w:line="240" w:lineRule="auto"/>
        <w:ind w:left="0" w:firstLine="709"/>
        <w:jc w:val="both"/>
        <w:rPr>
          <w:rFonts w:ascii="Times New Roman" w:hAnsi="Times New Roman" w:cs="Times New Roman"/>
          <w:sz w:val="28"/>
          <w:szCs w:val="28"/>
          <w:lang w:val="kk-KZ"/>
        </w:rPr>
      </w:pPr>
    </w:p>
    <w:p w14:paraId="62082F88" w14:textId="6F1468D8" w:rsidR="00CD7D30" w:rsidRDefault="00CD7D30" w:rsidP="00746AEA">
      <w:pPr>
        <w:pStyle w:val="a4"/>
        <w:spacing w:after="0" w:line="240" w:lineRule="auto"/>
        <w:ind w:left="0" w:firstLine="709"/>
        <w:jc w:val="both"/>
        <w:rPr>
          <w:rFonts w:ascii="Times New Roman" w:hAnsi="Times New Roman" w:cs="Times New Roman"/>
          <w:sz w:val="28"/>
          <w:szCs w:val="28"/>
          <w:lang w:val="kk-KZ"/>
        </w:rPr>
      </w:pPr>
    </w:p>
    <w:p w14:paraId="7D070AA5" w14:textId="1230569A" w:rsidR="00CD7D30" w:rsidRDefault="00CD7D30" w:rsidP="00746AEA">
      <w:pPr>
        <w:pStyle w:val="a4"/>
        <w:spacing w:after="0" w:line="240" w:lineRule="auto"/>
        <w:ind w:left="0" w:firstLine="709"/>
        <w:jc w:val="both"/>
        <w:rPr>
          <w:rFonts w:ascii="Times New Roman" w:hAnsi="Times New Roman" w:cs="Times New Roman"/>
          <w:sz w:val="28"/>
          <w:szCs w:val="28"/>
          <w:lang w:val="kk-KZ"/>
        </w:rPr>
      </w:pPr>
    </w:p>
    <w:p w14:paraId="637712C2" w14:textId="6A177AE2" w:rsidR="00CD7D30" w:rsidRDefault="00CD7D30" w:rsidP="00746AEA">
      <w:pPr>
        <w:pStyle w:val="a4"/>
        <w:spacing w:after="0" w:line="240" w:lineRule="auto"/>
        <w:ind w:left="0" w:firstLine="709"/>
        <w:jc w:val="both"/>
        <w:rPr>
          <w:rFonts w:ascii="Times New Roman" w:hAnsi="Times New Roman" w:cs="Times New Roman"/>
          <w:sz w:val="28"/>
          <w:szCs w:val="28"/>
          <w:lang w:val="kk-KZ"/>
        </w:rPr>
      </w:pPr>
    </w:p>
    <w:p w14:paraId="0C63EB4A" w14:textId="70462F93" w:rsidR="00CD7D30" w:rsidRPr="00191264" w:rsidRDefault="00CD7D30" w:rsidP="00191264">
      <w:pPr>
        <w:spacing w:after="0" w:line="240" w:lineRule="auto"/>
        <w:jc w:val="both"/>
        <w:rPr>
          <w:rFonts w:ascii="Times New Roman" w:hAnsi="Times New Roman" w:cs="Times New Roman"/>
          <w:sz w:val="28"/>
          <w:szCs w:val="28"/>
          <w:lang w:val="kk-KZ"/>
        </w:rPr>
      </w:pPr>
    </w:p>
    <w:p w14:paraId="4F9C155C" w14:textId="77777777" w:rsidR="00CD7D30" w:rsidRPr="00256CBE" w:rsidRDefault="00CD7D30" w:rsidP="00746AEA">
      <w:pPr>
        <w:pStyle w:val="a4"/>
        <w:spacing w:after="0" w:line="240" w:lineRule="auto"/>
        <w:ind w:left="0" w:firstLine="709"/>
        <w:jc w:val="both"/>
        <w:rPr>
          <w:rFonts w:ascii="Times New Roman" w:hAnsi="Times New Roman" w:cs="Times New Roman"/>
          <w:sz w:val="28"/>
          <w:szCs w:val="28"/>
          <w:lang w:val="kk-KZ"/>
        </w:rPr>
      </w:pPr>
    </w:p>
    <w:p w14:paraId="3AAD11C7" w14:textId="5DE3D5C4" w:rsidR="005C2AC4" w:rsidRPr="00256CBE" w:rsidRDefault="005C2AC4" w:rsidP="00746AEA">
      <w:pPr>
        <w:pStyle w:val="a4"/>
        <w:spacing w:after="0" w:line="240" w:lineRule="auto"/>
        <w:ind w:left="0"/>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Кесте </w:t>
      </w:r>
      <w:r w:rsidR="00E44CF4" w:rsidRPr="00256CBE">
        <w:rPr>
          <w:rFonts w:ascii="Times New Roman" w:hAnsi="Times New Roman" w:cs="Times New Roman"/>
          <w:sz w:val="28"/>
          <w:szCs w:val="28"/>
          <w:lang w:val="kk-KZ"/>
        </w:rPr>
        <w:t>9</w:t>
      </w:r>
      <w:r w:rsidRPr="00256CBE">
        <w:rPr>
          <w:rFonts w:ascii="Times New Roman" w:hAnsi="Times New Roman" w:cs="Times New Roman"/>
          <w:sz w:val="28"/>
          <w:szCs w:val="28"/>
          <w:lang w:val="kk-KZ"/>
        </w:rPr>
        <w:t xml:space="preserve"> – ШМҚ қалыптастырушы </w:t>
      </w:r>
      <w:r w:rsidR="00B24979" w:rsidRPr="00256CBE">
        <w:rPr>
          <w:rFonts w:ascii="Times New Roman" w:hAnsi="Times New Roman" w:cs="Times New Roman"/>
          <w:sz w:val="28"/>
          <w:szCs w:val="28"/>
          <w:lang w:val="kk-KZ"/>
        </w:rPr>
        <w:t>жа</w:t>
      </w:r>
      <w:r w:rsidR="003C11E3" w:rsidRPr="00256CBE">
        <w:rPr>
          <w:rFonts w:ascii="Times New Roman" w:hAnsi="Times New Roman" w:cs="Times New Roman"/>
          <w:sz w:val="28"/>
          <w:szCs w:val="28"/>
          <w:lang w:val="kk-KZ"/>
        </w:rPr>
        <w:t>т</w:t>
      </w:r>
      <w:r w:rsidR="00B24979" w:rsidRPr="00256CBE">
        <w:rPr>
          <w:rFonts w:ascii="Times New Roman" w:hAnsi="Times New Roman" w:cs="Times New Roman"/>
          <w:sz w:val="28"/>
          <w:szCs w:val="28"/>
          <w:lang w:val="kk-KZ"/>
        </w:rPr>
        <w:t>тығулар жүйесі</w:t>
      </w:r>
    </w:p>
    <w:p w14:paraId="1C8FC222" w14:textId="77777777" w:rsidR="005C2AC4" w:rsidRPr="00256CBE" w:rsidRDefault="005C2AC4"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p>
    <w:tbl>
      <w:tblPr>
        <w:tblStyle w:val="a3"/>
        <w:tblW w:w="0" w:type="auto"/>
        <w:tblLook w:val="04A0" w:firstRow="1" w:lastRow="0" w:firstColumn="1" w:lastColumn="0" w:noHBand="0" w:noVBand="1"/>
      </w:tblPr>
      <w:tblGrid>
        <w:gridCol w:w="4673"/>
        <w:gridCol w:w="4672"/>
      </w:tblGrid>
      <w:tr w:rsidR="00256CBE" w:rsidRPr="00256CBE" w14:paraId="425EF2CA" w14:textId="77777777" w:rsidTr="00601495">
        <w:trPr>
          <w:trHeight w:val="328"/>
        </w:trPr>
        <w:tc>
          <w:tcPr>
            <w:tcW w:w="4673" w:type="dxa"/>
          </w:tcPr>
          <w:p w14:paraId="48A75453" w14:textId="67C8C903" w:rsidR="005C2AC4" w:rsidRPr="00256CBE" w:rsidRDefault="00601495" w:rsidP="00746AEA">
            <w:pPr>
              <w:spacing w:before="100" w:beforeAutospacing="1"/>
              <w:ind w:left="720"/>
              <w:jc w:val="center"/>
              <w:rPr>
                <w:rFonts w:ascii="Times New Roman" w:eastAsia="Times New Roman" w:hAnsi="Times New Roman" w:cs="Times New Roman"/>
                <w:b/>
                <w:bCs/>
                <w:sz w:val="20"/>
                <w:szCs w:val="20"/>
                <w:lang w:val="kk-KZ"/>
              </w:rPr>
            </w:pPr>
            <w:r w:rsidRPr="00256CBE">
              <w:rPr>
                <w:rFonts w:ascii="Times New Roman" w:eastAsia="Times New Roman" w:hAnsi="Times New Roman" w:cs="Times New Roman"/>
                <w:b/>
                <w:bCs/>
                <w:sz w:val="20"/>
                <w:szCs w:val="20"/>
                <w:lang w:val="kk-KZ"/>
              </w:rPr>
              <w:t>1</w:t>
            </w:r>
          </w:p>
        </w:tc>
        <w:tc>
          <w:tcPr>
            <w:tcW w:w="4672" w:type="dxa"/>
          </w:tcPr>
          <w:p w14:paraId="30A1985D" w14:textId="1AD3A12C" w:rsidR="005C2AC4" w:rsidRPr="00256CBE" w:rsidRDefault="00601495" w:rsidP="00746AEA">
            <w:pPr>
              <w:pStyle w:val="a4"/>
              <w:ind w:left="0"/>
              <w:jc w:val="center"/>
              <w:rPr>
                <w:rFonts w:ascii="Times New Roman" w:hAnsi="Times New Roman" w:cs="Times New Roman"/>
                <w:b/>
                <w:bCs/>
                <w:sz w:val="20"/>
                <w:szCs w:val="20"/>
                <w:lang w:val="kk-KZ"/>
              </w:rPr>
            </w:pPr>
            <w:r w:rsidRPr="00256CBE">
              <w:rPr>
                <w:rFonts w:ascii="Times New Roman" w:hAnsi="Times New Roman" w:cs="Times New Roman"/>
                <w:b/>
                <w:bCs/>
                <w:sz w:val="20"/>
                <w:szCs w:val="20"/>
                <w:lang w:val="kk-KZ"/>
              </w:rPr>
              <w:t>2</w:t>
            </w:r>
          </w:p>
        </w:tc>
      </w:tr>
      <w:tr w:rsidR="00256CBE" w:rsidRPr="00256CBE" w14:paraId="5CEE71AE" w14:textId="77777777" w:rsidTr="00787B24">
        <w:trPr>
          <w:trHeight w:val="3577"/>
        </w:trPr>
        <w:tc>
          <w:tcPr>
            <w:tcW w:w="4673" w:type="dxa"/>
          </w:tcPr>
          <w:p w14:paraId="49323BC3" w14:textId="77777777" w:rsidR="00601495" w:rsidRPr="00191264" w:rsidRDefault="00601495" w:rsidP="00746AEA">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1: Introduction to Media Communication</w:t>
            </w:r>
          </w:p>
          <w:p w14:paraId="272B8D38" w14:textId="77777777" w:rsidR="00601495" w:rsidRPr="00191264" w:rsidRDefault="00601495" w:rsidP="0048121F">
            <w:pPr>
              <w:numPr>
                <w:ilvl w:val="0"/>
                <w:numId w:val="27"/>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Understanding media specific vocabulary (Linguo-Pragmatical)</w:t>
            </w:r>
          </w:p>
          <w:p w14:paraId="4CD56DF7" w14:textId="77777777" w:rsidR="00601495" w:rsidRPr="00191264" w:rsidRDefault="00601495" w:rsidP="0048121F">
            <w:pPr>
              <w:numPr>
                <w:ilvl w:val="0"/>
                <w:numId w:val="27"/>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Identifying Cultural Bias in Media (Socio-Cultural)</w:t>
            </w:r>
          </w:p>
          <w:p w14:paraId="32E887A7" w14:textId="77777777" w:rsidR="00601495" w:rsidRPr="00191264" w:rsidRDefault="00601495" w:rsidP="0048121F">
            <w:pPr>
              <w:numPr>
                <w:ilvl w:val="0"/>
                <w:numId w:val="27"/>
              </w:numPr>
              <w:tabs>
                <w:tab w:val="clear" w:pos="720"/>
                <w:tab w:val="num" w:pos="360"/>
              </w:tabs>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Conducting Basic Media Research (Info-Analytical)</w:t>
            </w:r>
          </w:p>
          <w:p w14:paraId="1DA8F33A" w14:textId="77777777" w:rsidR="00601495" w:rsidRPr="00191264" w:rsidRDefault="00601495" w:rsidP="0048121F">
            <w:pPr>
              <w:numPr>
                <w:ilvl w:val="0"/>
                <w:numId w:val="27"/>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Using Digital Tools for Research (Digital)</w:t>
            </w:r>
          </w:p>
          <w:p w14:paraId="7587BE93" w14:textId="77777777" w:rsidR="00601495" w:rsidRPr="00191264" w:rsidRDefault="00601495" w:rsidP="0048121F">
            <w:pPr>
              <w:numPr>
                <w:ilvl w:val="0"/>
                <w:numId w:val="27"/>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Writing Basic News Articles (Linguo-Pragmatical)</w:t>
            </w:r>
          </w:p>
          <w:p w14:paraId="73A70AAE" w14:textId="77777777" w:rsidR="00601495" w:rsidRPr="00191264" w:rsidRDefault="00601495" w:rsidP="0048121F">
            <w:pPr>
              <w:numPr>
                <w:ilvl w:val="0"/>
                <w:numId w:val="27"/>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Interviewing on Multicultural Issues (Socio-Cultural)</w:t>
            </w:r>
          </w:p>
          <w:p w14:paraId="3F9A5A9F" w14:textId="77777777" w:rsidR="00322CB0" w:rsidRPr="00191264" w:rsidRDefault="00601495" w:rsidP="0048121F">
            <w:pPr>
              <w:numPr>
                <w:ilvl w:val="0"/>
                <w:numId w:val="27"/>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Evaluating Information Sources (Info-Analytical)</w:t>
            </w:r>
          </w:p>
          <w:p w14:paraId="46CECC2F" w14:textId="62570652" w:rsidR="00601495" w:rsidRPr="00191264" w:rsidRDefault="00601495" w:rsidP="0048121F">
            <w:pPr>
              <w:numPr>
                <w:ilvl w:val="0"/>
                <w:numId w:val="27"/>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Online Safety for Journalists (Digital)</w:t>
            </w:r>
          </w:p>
        </w:tc>
        <w:tc>
          <w:tcPr>
            <w:tcW w:w="4672" w:type="dxa"/>
          </w:tcPr>
          <w:p w14:paraId="15353F98" w14:textId="77777777" w:rsidR="00601495" w:rsidRPr="00191264" w:rsidRDefault="00601495" w:rsidP="00746AEA">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2: Advanced Writing and Ethics</w:t>
            </w:r>
          </w:p>
          <w:p w14:paraId="36D561BE" w14:textId="77777777" w:rsidR="00601495" w:rsidRPr="00191264" w:rsidRDefault="00601495" w:rsidP="0048121F">
            <w:pPr>
              <w:numPr>
                <w:ilvl w:val="0"/>
                <w:numId w:val="28"/>
              </w:numPr>
              <w:tabs>
                <w:tab w:val="clear" w:pos="720"/>
                <w:tab w:val="num" w:pos="567"/>
              </w:tabs>
              <w:spacing w:before="100" w:beforeAutospacing="1"/>
              <w:ind w:hanging="294"/>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Crafting Effective Leads (Linguo-Pragmatical)</w:t>
            </w:r>
          </w:p>
          <w:p w14:paraId="3313805A" w14:textId="77777777" w:rsidR="00601495" w:rsidRPr="00191264" w:rsidRDefault="00601495" w:rsidP="0048121F">
            <w:pPr>
              <w:numPr>
                <w:ilvl w:val="0"/>
                <w:numId w:val="28"/>
              </w:numPr>
              <w:tabs>
                <w:tab w:val="clear" w:pos="720"/>
                <w:tab w:val="num" w:pos="567"/>
                <w:tab w:val="left" w:pos="709"/>
              </w:tabs>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Social Etiquette in journalism (Socio-Cultural)</w:t>
            </w:r>
          </w:p>
          <w:p w14:paraId="0E2FDDBB" w14:textId="77777777" w:rsidR="00601495" w:rsidRPr="00191264" w:rsidRDefault="00601495" w:rsidP="0048121F">
            <w:pPr>
              <w:numPr>
                <w:ilvl w:val="0"/>
                <w:numId w:val="28"/>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Fact-Checking Techniques (Info-Analytical)</w:t>
            </w:r>
          </w:p>
          <w:p w14:paraId="5D5A0B06" w14:textId="77777777" w:rsidR="00601495" w:rsidRPr="00191264" w:rsidRDefault="00601495" w:rsidP="0048121F">
            <w:pPr>
              <w:numPr>
                <w:ilvl w:val="0"/>
                <w:numId w:val="28"/>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Creating Digital Content (Digital)</w:t>
            </w:r>
          </w:p>
          <w:p w14:paraId="6265D8F1" w14:textId="77777777" w:rsidR="00601495" w:rsidRPr="00191264" w:rsidRDefault="00601495" w:rsidP="0048121F">
            <w:pPr>
              <w:numPr>
                <w:ilvl w:val="0"/>
                <w:numId w:val="28"/>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Crafting Opinion Pieces (Linguo-Pragmatical)</w:t>
            </w:r>
          </w:p>
          <w:p w14:paraId="784087BD" w14:textId="77777777" w:rsidR="00601495" w:rsidRPr="00191264" w:rsidRDefault="00601495" w:rsidP="0048121F">
            <w:pPr>
              <w:numPr>
                <w:ilvl w:val="0"/>
                <w:numId w:val="28"/>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Ethical Dilemmas in Journalism (Socio-Cultural)</w:t>
            </w:r>
          </w:p>
          <w:p w14:paraId="5EA456F8" w14:textId="77777777" w:rsidR="00601495" w:rsidRPr="00191264" w:rsidRDefault="00601495" w:rsidP="0048121F">
            <w:pPr>
              <w:numPr>
                <w:ilvl w:val="0"/>
                <w:numId w:val="28"/>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Summarizing Research Findings (Info-Analytical)</w:t>
            </w:r>
          </w:p>
          <w:p w14:paraId="61A944EE" w14:textId="77777777" w:rsidR="00601495" w:rsidRPr="00191264" w:rsidRDefault="00601495" w:rsidP="0048121F">
            <w:pPr>
              <w:numPr>
                <w:ilvl w:val="0"/>
                <w:numId w:val="28"/>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Managing Online Sources (Digital)</w:t>
            </w:r>
          </w:p>
          <w:p w14:paraId="067BF83A" w14:textId="77777777" w:rsidR="00601495" w:rsidRPr="00191264" w:rsidRDefault="00601495" w:rsidP="00746AEA">
            <w:pPr>
              <w:spacing w:before="100" w:beforeAutospacing="1"/>
              <w:outlineLvl w:val="2"/>
              <w:rPr>
                <w:rFonts w:ascii="Times New Roman" w:eastAsia="Times New Roman" w:hAnsi="Times New Roman" w:cs="Times New Roman"/>
                <w:sz w:val="20"/>
                <w:szCs w:val="20"/>
                <w:lang/>
              </w:rPr>
            </w:pPr>
          </w:p>
        </w:tc>
      </w:tr>
      <w:tr w:rsidR="00256CBE" w:rsidRPr="00256CBE" w14:paraId="052538F9" w14:textId="77777777" w:rsidTr="00191264">
        <w:tc>
          <w:tcPr>
            <w:tcW w:w="4673" w:type="dxa"/>
            <w:tcBorders>
              <w:bottom w:val="single" w:sz="4" w:space="0" w:color="auto"/>
            </w:tcBorders>
          </w:tcPr>
          <w:p w14:paraId="4F950267" w14:textId="77777777" w:rsidR="00601495" w:rsidRPr="00191264" w:rsidRDefault="00601495" w:rsidP="00746AEA">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3: Interviews and Global Perspectives</w:t>
            </w:r>
          </w:p>
          <w:p w14:paraId="228A0D26" w14:textId="77777777" w:rsidR="00601495" w:rsidRPr="00191264" w:rsidRDefault="00601495" w:rsidP="0048121F">
            <w:pPr>
              <w:numPr>
                <w:ilvl w:val="0"/>
                <w:numId w:val="29"/>
              </w:numPr>
              <w:spacing w:before="100" w:beforeAutospacing="1"/>
              <w:rPr>
                <w:rFonts w:ascii="Times New Roman" w:eastAsia="Times New Roman" w:hAnsi="Times New Roman" w:cs="Times New Roman"/>
                <w:sz w:val="20"/>
                <w:szCs w:val="20"/>
                <w:lang/>
              </w:rPr>
            </w:pPr>
            <w:r w:rsidRPr="00191264">
              <w:rPr>
                <w:rFonts w:ascii="Times New Roman" w:hAnsi="Times New Roman" w:cs="Times New Roman"/>
                <w:sz w:val="20"/>
                <w:szCs w:val="20"/>
                <w:lang/>
              </w:rPr>
              <w:t>Understanding media jargon</w:t>
            </w:r>
            <w:r w:rsidRPr="00191264">
              <w:rPr>
                <w:rFonts w:ascii="Times New Roman" w:eastAsia="Times New Roman" w:hAnsi="Times New Roman" w:cs="Times New Roman"/>
                <w:sz w:val="20"/>
                <w:szCs w:val="20"/>
                <w:lang/>
              </w:rPr>
              <w:t xml:space="preserve"> (Linguo-Pragmatical)</w:t>
            </w:r>
          </w:p>
          <w:p w14:paraId="25273B94" w14:textId="77777777" w:rsidR="00601495" w:rsidRPr="00191264" w:rsidRDefault="00601495" w:rsidP="0048121F">
            <w:pPr>
              <w:numPr>
                <w:ilvl w:val="0"/>
                <w:numId w:val="29"/>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Comparing International News (Socio-Cultural)</w:t>
            </w:r>
          </w:p>
          <w:p w14:paraId="6D256F42" w14:textId="77777777" w:rsidR="00601495" w:rsidRPr="00191264" w:rsidRDefault="00601495" w:rsidP="0048121F">
            <w:pPr>
              <w:numPr>
                <w:ilvl w:val="0"/>
                <w:numId w:val="29"/>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Evaluating News Sources (Info-Analytical)</w:t>
            </w:r>
          </w:p>
          <w:p w14:paraId="502A36A7" w14:textId="77777777" w:rsidR="00601495" w:rsidRPr="00191264" w:rsidRDefault="00601495" w:rsidP="0048121F">
            <w:pPr>
              <w:numPr>
                <w:ilvl w:val="0"/>
                <w:numId w:val="29"/>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Effective Email Communication (Digital)</w:t>
            </w:r>
          </w:p>
          <w:p w14:paraId="7E7F9249" w14:textId="77777777" w:rsidR="00601495" w:rsidRPr="00191264" w:rsidRDefault="00601495" w:rsidP="0048121F">
            <w:pPr>
              <w:numPr>
                <w:ilvl w:val="0"/>
                <w:numId w:val="29"/>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Using Modal Verbs for Speculation (Linguo-Pragmatical)</w:t>
            </w:r>
          </w:p>
          <w:p w14:paraId="7F1BF0C1" w14:textId="77777777" w:rsidR="00601495" w:rsidRPr="00191264" w:rsidRDefault="00601495" w:rsidP="0048121F">
            <w:pPr>
              <w:numPr>
                <w:ilvl w:val="0"/>
                <w:numId w:val="29"/>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Reporting on Global Issues (Socio-Cultural)</w:t>
            </w:r>
          </w:p>
          <w:p w14:paraId="6DF00E3A" w14:textId="77777777" w:rsidR="00601495" w:rsidRPr="00191264" w:rsidRDefault="00601495" w:rsidP="0048121F">
            <w:pPr>
              <w:numPr>
                <w:ilvl w:val="0"/>
                <w:numId w:val="29"/>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Analyzing News Content (Info-Analytical)</w:t>
            </w:r>
          </w:p>
          <w:p w14:paraId="2D5EB97D" w14:textId="77777777" w:rsidR="00601495" w:rsidRPr="00191264" w:rsidRDefault="00601495" w:rsidP="0048121F">
            <w:pPr>
              <w:numPr>
                <w:ilvl w:val="0"/>
                <w:numId w:val="29"/>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Social Media for Journalists (Digital)</w:t>
            </w:r>
          </w:p>
        </w:tc>
        <w:tc>
          <w:tcPr>
            <w:tcW w:w="4672" w:type="dxa"/>
            <w:tcBorders>
              <w:bottom w:val="single" w:sz="4" w:space="0" w:color="auto"/>
            </w:tcBorders>
          </w:tcPr>
          <w:p w14:paraId="25FEB1F9" w14:textId="77777777" w:rsidR="00601495" w:rsidRPr="00191264" w:rsidRDefault="00601495" w:rsidP="00746AEA">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4: Cultural Sensitivity and Data Journalism</w:t>
            </w:r>
          </w:p>
          <w:p w14:paraId="36FE74D3" w14:textId="77777777" w:rsidR="00601495" w:rsidRPr="00191264" w:rsidRDefault="00601495" w:rsidP="0048121F">
            <w:pPr>
              <w:numPr>
                <w:ilvl w:val="0"/>
                <w:numId w:val="3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Transcribing Interviews (Linguo-Pragmatical)</w:t>
            </w:r>
          </w:p>
          <w:p w14:paraId="5AD4948C" w14:textId="77777777" w:rsidR="00601495" w:rsidRPr="00191264" w:rsidRDefault="00601495" w:rsidP="0048121F">
            <w:pPr>
              <w:numPr>
                <w:ilvl w:val="0"/>
                <w:numId w:val="3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Understanding Non-verbal Communication in Different Cultures (Socio-Cultural)</w:t>
            </w:r>
          </w:p>
          <w:p w14:paraId="2853AD28" w14:textId="77777777" w:rsidR="00601495" w:rsidRPr="00191264" w:rsidRDefault="00601495" w:rsidP="0048121F">
            <w:pPr>
              <w:numPr>
                <w:ilvl w:val="0"/>
                <w:numId w:val="3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Interpreting Data (Info-Analytical)</w:t>
            </w:r>
          </w:p>
          <w:p w14:paraId="2D269965" w14:textId="77777777" w:rsidR="00601495" w:rsidRPr="00191264" w:rsidRDefault="00601495" w:rsidP="0048121F">
            <w:pPr>
              <w:numPr>
                <w:ilvl w:val="0"/>
                <w:numId w:val="3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Creating Podcasts (Digital)</w:t>
            </w:r>
          </w:p>
          <w:p w14:paraId="3CD78491" w14:textId="77777777" w:rsidR="00601495" w:rsidRPr="00191264" w:rsidRDefault="00601495" w:rsidP="0048121F">
            <w:pPr>
              <w:numPr>
                <w:ilvl w:val="0"/>
                <w:numId w:val="3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Direct and Indirect Speech (Linguo-Pragmatical)</w:t>
            </w:r>
          </w:p>
          <w:p w14:paraId="33059674" w14:textId="77777777" w:rsidR="00601495" w:rsidRPr="00191264" w:rsidRDefault="00601495" w:rsidP="0048121F">
            <w:pPr>
              <w:numPr>
                <w:ilvl w:val="0"/>
                <w:numId w:val="3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Analyzing Cross-Cultural Misunderstandings (Socio-Cultural)</w:t>
            </w:r>
          </w:p>
          <w:p w14:paraId="7869A991" w14:textId="77777777" w:rsidR="00601495" w:rsidRPr="00191264" w:rsidRDefault="00601495" w:rsidP="0048121F">
            <w:pPr>
              <w:numPr>
                <w:ilvl w:val="0"/>
                <w:numId w:val="3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Visualizing Data (Info-Analytical)</w:t>
            </w:r>
          </w:p>
          <w:p w14:paraId="089B202E" w14:textId="77777777" w:rsidR="00601495" w:rsidRPr="00191264" w:rsidRDefault="00601495" w:rsidP="0048121F">
            <w:pPr>
              <w:numPr>
                <w:ilvl w:val="0"/>
                <w:numId w:val="3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Netiquette for Digital Journalism (Digital)</w:t>
            </w:r>
          </w:p>
          <w:p w14:paraId="422E4BF8" w14:textId="77777777" w:rsidR="00601495" w:rsidRPr="00191264" w:rsidRDefault="00601495" w:rsidP="00746AEA">
            <w:pPr>
              <w:pStyle w:val="a4"/>
              <w:ind w:left="0"/>
              <w:jc w:val="both"/>
              <w:rPr>
                <w:rFonts w:ascii="Times New Roman" w:hAnsi="Times New Roman" w:cs="Times New Roman"/>
                <w:sz w:val="20"/>
                <w:szCs w:val="20"/>
              </w:rPr>
            </w:pPr>
          </w:p>
        </w:tc>
      </w:tr>
      <w:tr w:rsidR="00256CBE" w:rsidRPr="00256CBE" w14:paraId="6E7F4962" w14:textId="77777777" w:rsidTr="00191264">
        <w:tc>
          <w:tcPr>
            <w:tcW w:w="4673" w:type="dxa"/>
            <w:tcBorders>
              <w:bottom w:val="nil"/>
            </w:tcBorders>
          </w:tcPr>
          <w:p w14:paraId="00074DB3" w14:textId="77777777" w:rsidR="00601495" w:rsidRPr="00191264" w:rsidRDefault="00601495" w:rsidP="00746AEA">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5: Research and Critical Thinking</w:t>
            </w:r>
          </w:p>
          <w:p w14:paraId="333C8A12" w14:textId="77777777" w:rsidR="00601495" w:rsidRPr="00191264" w:rsidRDefault="00601495" w:rsidP="0048121F">
            <w:pPr>
              <w:numPr>
                <w:ilvl w:val="0"/>
                <w:numId w:val="31"/>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Writing for Blogs (Linguo-Pragmatical)</w:t>
            </w:r>
          </w:p>
          <w:p w14:paraId="3489974D" w14:textId="77777777" w:rsidR="00601495" w:rsidRPr="00191264" w:rsidRDefault="00601495" w:rsidP="0048121F">
            <w:pPr>
              <w:numPr>
                <w:ilvl w:val="0"/>
                <w:numId w:val="31"/>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Tailoring Messages for Diverse Audiences (Socio-Cultural)</w:t>
            </w:r>
          </w:p>
          <w:p w14:paraId="1D7E4662" w14:textId="77777777" w:rsidR="00601495" w:rsidRPr="00191264" w:rsidRDefault="00601495" w:rsidP="0048121F">
            <w:pPr>
              <w:numPr>
                <w:ilvl w:val="0"/>
                <w:numId w:val="31"/>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Recognizing Logical Fallacies (Info-Analytical)</w:t>
            </w:r>
          </w:p>
          <w:p w14:paraId="105ED62D" w14:textId="77777777" w:rsidR="00601495" w:rsidRPr="00191264" w:rsidRDefault="00601495" w:rsidP="0048121F">
            <w:pPr>
              <w:numPr>
                <w:ilvl w:val="0"/>
                <w:numId w:val="31"/>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Interactive Storytelling (Digital)</w:t>
            </w:r>
          </w:p>
          <w:p w14:paraId="214B3525" w14:textId="77777777" w:rsidR="00601495" w:rsidRPr="00191264" w:rsidRDefault="00601495" w:rsidP="0048121F">
            <w:pPr>
              <w:numPr>
                <w:ilvl w:val="0"/>
                <w:numId w:val="31"/>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Developing Argumentative Essays (Linguo-Pragmatical)</w:t>
            </w:r>
          </w:p>
          <w:p w14:paraId="5D429A24" w14:textId="77777777" w:rsidR="00601495" w:rsidRPr="00191264" w:rsidRDefault="00601495" w:rsidP="0048121F">
            <w:pPr>
              <w:numPr>
                <w:ilvl w:val="0"/>
                <w:numId w:val="31"/>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Identifying Target Audiences (Socio-Cultural)</w:t>
            </w:r>
          </w:p>
          <w:p w14:paraId="5F203EC7" w14:textId="77777777" w:rsidR="00601495" w:rsidRPr="00191264" w:rsidRDefault="00601495" w:rsidP="0048121F">
            <w:pPr>
              <w:numPr>
                <w:ilvl w:val="0"/>
                <w:numId w:val="31"/>
              </w:numPr>
              <w:spacing w:before="100" w:beforeAutospacing="1"/>
              <w:rPr>
                <w:rFonts w:ascii="Times New Roman" w:eastAsia="Times New Roman" w:hAnsi="Times New Roman" w:cs="Times New Roman"/>
                <w:sz w:val="20"/>
                <w:szCs w:val="20"/>
                <w:lang/>
              </w:rPr>
            </w:pPr>
            <w:bookmarkStart w:id="15" w:name="_Hlk173193933"/>
            <w:r w:rsidRPr="00191264">
              <w:rPr>
                <w:rFonts w:ascii="Times New Roman" w:eastAsia="Times New Roman" w:hAnsi="Times New Roman" w:cs="Times New Roman"/>
                <w:sz w:val="20"/>
                <w:szCs w:val="20"/>
                <w:lang/>
              </w:rPr>
              <w:t>Debunking Misinformation (Info-Analytical)</w:t>
            </w:r>
            <w:bookmarkEnd w:id="15"/>
          </w:p>
          <w:p w14:paraId="7315411D" w14:textId="77777777" w:rsidR="00601495" w:rsidRPr="00191264" w:rsidRDefault="00601495" w:rsidP="0048121F">
            <w:pPr>
              <w:numPr>
                <w:ilvl w:val="0"/>
                <w:numId w:val="31"/>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Online Collaboration Tools (Digital)</w:t>
            </w:r>
          </w:p>
        </w:tc>
        <w:tc>
          <w:tcPr>
            <w:tcW w:w="4672" w:type="dxa"/>
            <w:tcBorders>
              <w:bottom w:val="nil"/>
            </w:tcBorders>
          </w:tcPr>
          <w:p w14:paraId="116FFA29" w14:textId="77777777" w:rsidR="00601495" w:rsidRPr="00191264" w:rsidRDefault="00601495" w:rsidP="00746AEA">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6: Multimedia and Investigative Journalism</w:t>
            </w:r>
          </w:p>
          <w:p w14:paraId="0FDCBDDB" w14:textId="77777777" w:rsidR="00601495" w:rsidRPr="00191264" w:rsidRDefault="00601495" w:rsidP="0048121F">
            <w:pPr>
              <w:numPr>
                <w:ilvl w:val="0"/>
                <w:numId w:val="32"/>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Passive Voice in Reports (Linguo-Pragmatical)</w:t>
            </w:r>
          </w:p>
          <w:p w14:paraId="226C2E90" w14:textId="77777777" w:rsidR="00601495" w:rsidRPr="00191264" w:rsidRDefault="00601495" w:rsidP="0048121F">
            <w:pPr>
              <w:numPr>
                <w:ilvl w:val="0"/>
                <w:numId w:val="32"/>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Case Studies on Audience Engagement (Socio-Cultural)</w:t>
            </w:r>
          </w:p>
          <w:p w14:paraId="2B43000A" w14:textId="77777777" w:rsidR="00601495" w:rsidRPr="00191264" w:rsidRDefault="00601495" w:rsidP="0048121F">
            <w:pPr>
              <w:numPr>
                <w:ilvl w:val="0"/>
                <w:numId w:val="32"/>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Planning Investigative Projects (Info-Analytical)</w:t>
            </w:r>
          </w:p>
          <w:p w14:paraId="44653C2D" w14:textId="77777777" w:rsidR="00601495" w:rsidRPr="00191264" w:rsidRDefault="00601495" w:rsidP="0048121F">
            <w:pPr>
              <w:numPr>
                <w:ilvl w:val="0"/>
                <w:numId w:val="32"/>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Producing Video Content (Digital)</w:t>
            </w:r>
          </w:p>
          <w:p w14:paraId="7AC25B31" w14:textId="77777777" w:rsidR="00601495" w:rsidRPr="00191264" w:rsidRDefault="00601495" w:rsidP="0048121F">
            <w:pPr>
              <w:numPr>
                <w:ilvl w:val="0"/>
                <w:numId w:val="32"/>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Editing for Clarity (Linguo-Pragmatical)</w:t>
            </w:r>
          </w:p>
          <w:p w14:paraId="0D3166A2" w14:textId="77777777" w:rsidR="00601495" w:rsidRPr="00191264" w:rsidRDefault="00601495" w:rsidP="0048121F">
            <w:pPr>
              <w:numPr>
                <w:ilvl w:val="0"/>
                <w:numId w:val="32"/>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Covering Cultural Events (Socio-Cultural)</w:t>
            </w:r>
          </w:p>
          <w:p w14:paraId="3B3B03D5" w14:textId="77777777" w:rsidR="00601495" w:rsidRPr="00191264" w:rsidRDefault="00601495" w:rsidP="0048121F">
            <w:pPr>
              <w:numPr>
                <w:ilvl w:val="0"/>
                <w:numId w:val="32"/>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Reporting on Investigative Stories (Info-Analytical)</w:t>
            </w:r>
          </w:p>
          <w:p w14:paraId="137ACF6A" w14:textId="77777777" w:rsidR="00601495" w:rsidRDefault="00601495" w:rsidP="0048121F">
            <w:pPr>
              <w:numPr>
                <w:ilvl w:val="0"/>
                <w:numId w:val="32"/>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Editing Multimedia Content (Digital)</w:t>
            </w:r>
          </w:p>
          <w:p w14:paraId="620ED7F2" w14:textId="484829DD" w:rsidR="00191264" w:rsidRPr="00191264" w:rsidRDefault="00191264" w:rsidP="0048121F">
            <w:pPr>
              <w:numPr>
                <w:ilvl w:val="0"/>
                <w:numId w:val="32"/>
              </w:numPr>
              <w:spacing w:before="100" w:beforeAutospacing="1"/>
              <w:rPr>
                <w:rFonts w:ascii="Times New Roman" w:eastAsia="Times New Roman" w:hAnsi="Times New Roman" w:cs="Times New Roman"/>
                <w:sz w:val="20"/>
                <w:szCs w:val="20"/>
                <w:lang/>
              </w:rPr>
            </w:pPr>
          </w:p>
        </w:tc>
      </w:tr>
    </w:tbl>
    <w:p w14:paraId="605CD11E" w14:textId="2688E0A6" w:rsidR="005C2AC4" w:rsidRDefault="005C2AC4" w:rsidP="00746AEA">
      <w:pPr>
        <w:pStyle w:val="a4"/>
        <w:spacing w:after="0" w:line="240" w:lineRule="auto"/>
        <w:ind w:left="0" w:firstLine="709"/>
        <w:jc w:val="both"/>
        <w:rPr>
          <w:rFonts w:ascii="Times New Roman" w:hAnsi="Times New Roman" w:cs="Times New Roman"/>
          <w:sz w:val="28"/>
          <w:szCs w:val="28"/>
          <w:lang w:val="kk-KZ"/>
        </w:rPr>
      </w:pPr>
    </w:p>
    <w:p w14:paraId="6C1EF534" w14:textId="7AB1AEDE"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0D8E78E8" w14:textId="2DC1124E"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62E812C0" w14:textId="7C243679"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144AC149" w14:textId="12E5D4C8"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1620A62B" w14:textId="7D938B38"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2050EE1D" w14:textId="5BCB914B"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2B91E461" w14:textId="16F339ED"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0C020707" w14:textId="44D4476C"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1EC4D6B3" w14:textId="234784BF" w:rsidR="00191264" w:rsidRPr="00191264" w:rsidRDefault="00191264" w:rsidP="00191264">
      <w:pPr>
        <w:spacing w:after="0" w:line="240" w:lineRule="auto"/>
        <w:jc w:val="both"/>
        <w:rPr>
          <w:rFonts w:ascii="Times New Roman" w:hAnsi="Times New Roman" w:cs="Times New Roman"/>
          <w:sz w:val="28"/>
          <w:szCs w:val="28"/>
          <w:lang w:val="kk-KZ"/>
        </w:rPr>
      </w:pPr>
      <w:r w:rsidRPr="00191264">
        <w:rPr>
          <w:rFonts w:ascii="Times New Roman" w:hAnsi="Times New Roman" w:cs="Times New Roman"/>
          <w:sz w:val="28"/>
          <w:szCs w:val="28"/>
          <w:lang w:val="kk-KZ"/>
        </w:rPr>
        <w:lastRenderedPageBreak/>
        <w:t xml:space="preserve">9 кестенің жалғасы </w:t>
      </w:r>
    </w:p>
    <w:p w14:paraId="4984847F" w14:textId="77777777"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3"/>
        <w:gridCol w:w="4672"/>
      </w:tblGrid>
      <w:tr w:rsidR="00191264" w:rsidRPr="00256CBE" w14:paraId="0CA46565" w14:textId="77777777" w:rsidTr="00B60C03">
        <w:trPr>
          <w:trHeight w:val="428"/>
        </w:trPr>
        <w:tc>
          <w:tcPr>
            <w:tcW w:w="4673" w:type="dxa"/>
            <w:tcBorders>
              <w:top w:val="single" w:sz="4" w:space="0" w:color="auto"/>
              <w:left w:val="single" w:sz="4" w:space="0" w:color="auto"/>
              <w:right w:val="single" w:sz="4" w:space="0" w:color="auto"/>
            </w:tcBorders>
          </w:tcPr>
          <w:p w14:paraId="67E91F11" w14:textId="77777777" w:rsidR="00191264" w:rsidRPr="00256CBE" w:rsidRDefault="00191264" w:rsidP="00191264">
            <w:pPr>
              <w:spacing w:before="100" w:beforeAutospacing="1"/>
              <w:ind w:left="720"/>
              <w:jc w:val="center"/>
              <w:rPr>
                <w:rFonts w:ascii="Times New Roman" w:eastAsia="Times New Roman" w:hAnsi="Times New Roman" w:cs="Times New Roman"/>
                <w:sz w:val="20"/>
                <w:szCs w:val="20"/>
                <w:lang/>
              </w:rPr>
            </w:pPr>
            <w:r w:rsidRPr="00256CBE">
              <w:rPr>
                <w:rFonts w:ascii="Times New Roman" w:eastAsia="Times New Roman" w:hAnsi="Times New Roman" w:cs="Times New Roman"/>
                <w:b/>
                <w:bCs/>
                <w:sz w:val="20"/>
                <w:szCs w:val="20"/>
                <w:lang w:val="kk-KZ"/>
              </w:rPr>
              <w:t>1</w:t>
            </w:r>
          </w:p>
        </w:tc>
        <w:tc>
          <w:tcPr>
            <w:tcW w:w="4672" w:type="dxa"/>
            <w:tcBorders>
              <w:top w:val="single" w:sz="4" w:space="0" w:color="auto"/>
              <w:left w:val="single" w:sz="4" w:space="0" w:color="auto"/>
              <w:right w:val="single" w:sz="4" w:space="0" w:color="auto"/>
            </w:tcBorders>
          </w:tcPr>
          <w:p w14:paraId="7559AF3B" w14:textId="77777777" w:rsidR="00191264" w:rsidRPr="00256CBE" w:rsidRDefault="00191264" w:rsidP="00191264">
            <w:pPr>
              <w:jc w:val="center"/>
              <w:rPr>
                <w:rFonts w:ascii="Times New Roman" w:eastAsia="Times New Roman" w:hAnsi="Times New Roman" w:cs="Times New Roman"/>
                <w:sz w:val="20"/>
                <w:szCs w:val="20"/>
                <w:lang/>
              </w:rPr>
            </w:pPr>
            <w:r w:rsidRPr="00256CBE">
              <w:rPr>
                <w:rFonts w:ascii="Times New Roman" w:hAnsi="Times New Roman" w:cs="Times New Roman"/>
                <w:b/>
                <w:bCs/>
                <w:sz w:val="20"/>
                <w:szCs w:val="20"/>
                <w:lang w:val="kk-KZ"/>
              </w:rPr>
              <w:t>2</w:t>
            </w:r>
          </w:p>
        </w:tc>
      </w:tr>
      <w:tr w:rsidR="00191264" w:rsidRPr="00256CBE" w14:paraId="69B9905F" w14:textId="77777777" w:rsidTr="00B60C03">
        <w:trPr>
          <w:trHeight w:val="3830"/>
        </w:trPr>
        <w:tc>
          <w:tcPr>
            <w:tcW w:w="4673" w:type="dxa"/>
            <w:tcBorders>
              <w:top w:val="single" w:sz="4" w:space="0" w:color="auto"/>
              <w:left w:val="single" w:sz="4" w:space="0" w:color="auto"/>
              <w:right w:val="single" w:sz="4" w:space="0" w:color="auto"/>
            </w:tcBorders>
          </w:tcPr>
          <w:p w14:paraId="19D28A04" w14:textId="77777777" w:rsidR="00191264" w:rsidRPr="00191264" w:rsidRDefault="00191264" w:rsidP="00B60C03">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7: Professional Development and Digital Competence</w:t>
            </w:r>
          </w:p>
          <w:p w14:paraId="3D058961"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Writing Proposals for Media Projects (Linguo-Pragmatical)</w:t>
            </w:r>
          </w:p>
          <w:p w14:paraId="1874247C"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Creating Business Plans for Media Ventures (Socio-Cultural)</w:t>
            </w:r>
          </w:p>
          <w:p w14:paraId="3AA85F25"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Ethical Considerations in Investigative Journalism (Info-Analytical)</w:t>
            </w:r>
          </w:p>
          <w:p w14:paraId="6856EDD3"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Understanding Digital Footprints (Digital)</w:t>
            </w:r>
          </w:p>
          <w:p w14:paraId="69EE9A41"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Crafting Press Releases (Linguo-Pragmatical)</w:t>
            </w:r>
          </w:p>
          <w:p w14:paraId="01A0B151"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Developing Marketing Strategies for Media Content (Socio-Cultural)</w:t>
            </w:r>
          </w:p>
          <w:p w14:paraId="0CBF3404"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Writing Data-Driven Articles (Info-Analytical)</w:t>
            </w:r>
          </w:p>
          <w:p w14:paraId="1E3B2ACA" w14:textId="77777777" w:rsidR="00191264" w:rsidRPr="00191264" w:rsidRDefault="00191264" w:rsidP="00B60C03">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Publishing on Digital Platforms (Digital)</w:t>
            </w:r>
          </w:p>
        </w:tc>
        <w:tc>
          <w:tcPr>
            <w:tcW w:w="4672" w:type="dxa"/>
            <w:tcBorders>
              <w:top w:val="single" w:sz="4" w:space="0" w:color="auto"/>
              <w:left w:val="single" w:sz="4" w:space="0" w:color="auto"/>
              <w:right w:val="single" w:sz="4" w:space="0" w:color="auto"/>
            </w:tcBorders>
          </w:tcPr>
          <w:p w14:paraId="5EE5423D" w14:textId="77777777" w:rsidR="00191264" w:rsidRPr="00191264" w:rsidRDefault="00191264" w:rsidP="00B60C03">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8: Effective Digital Journalism</w:t>
            </w:r>
          </w:p>
          <w:p w14:paraId="1C2AFEDC"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Publishing interviews (Linguo-Pragmatical)</w:t>
            </w:r>
          </w:p>
          <w:p w14:paraId="387FEDE0"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Role-Playing Newsrooms (Socio-Cultural)</w:t>
            </w:r>
          </w:p>
          <w:p w14:paraId="1ED58DCF"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Conducting Investigative Interviews (Info-Analytical)</w:t>
            </w:r>
          </w:p>
          <w:p w14:paraId="01ADF31A"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Creating digital portfolios (Digital)</w:t>
            </w:r>
          </w:p>
          <w:p w14:paraId="0953E911"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Sentence Variety (Linguo-Pragmatical)</w:t>
            </w:r>
          </w:p>
          <w:p w14:paraId="7320E2A1"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Cultural Adaptation in Media (Socio-Cultural)</w:t>
            </w:r>
          </w:p>
          <w:p w14:paraId="4FA326D3" w14:textId="77777777" w:rsidR="00191264" w:rsidRPr="00191264" w:rsidRDefault="00191264" w:rsidP="00191264">
            <w:pPr>
              <w:numPr>
                <w:ilvl w:val="0"/>
                <w:numId w:val="60"/>
              </w:numPr>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Creating Research Reports (Info-Analytical)</w:t>
            </w:r>
          </w:p>
          <w:p w14:paraId="41155062" w14:textId="77777777" w:rsidR="00191264" w:rsidRPr="00191264" w:rsidRDefault="00191264" w:rsidP="00B60C03">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Creating Podcasts (Digital)</w:t>
            </w:r>
          </w:p>
        </w:tc>
      </w:tr>
      <w:tr w:rsidR="00191264" w:rsidRPr="00256CBE" w14:paraId="67B9B387" w14:textId="77777777" w:rsidTr="00B60C03">
        <w:trPr>
          <w:trHeight w:val="3529"/>
        </w:trPr>
        <w:tc>
          <w:tcPr>
            <w:tcW w:w="4673" w:type="dxa"/>
          </w:tcPr>
          <w:p w14:paraId="0EE48560" w14:textId="77777777" w:rsidR="00191264" w:rsidRPr="00191264" w:rsidRDefault="00191264" w:rsidP="00B60C03">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9: Advanced Reporting Techniques</w:t>
            </w:r>
          </w:p>
          <w:p w14:paraId="6FDD66D3"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Crafting Long-Form Articles (Linguo-Pragmatical)</w:t>
            </w:r>
          </w:p>
          <w:p w14:paraId="1BBE9A46"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Analyzing Media Coverage of Global Issues (Socio-Cultural)</w:t>
            </w:r>
          </w:p>
          <w:p w14:paraId="7A313F60"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Investigative Journalism Techniques (Info-Analytical)</w:t>
            </w:r>
          </w:p>
          <w:p w14:paraId="4E593ECF"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Data Visualization in Journalism (Digital)</w:t>
            </w:r>
          </w:p>
          <w:p w14:paraId="50CB6BA2"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Writing Editorials (Linguo-Pragmatical)</w:t>
            </w:r>
          </w:p>
          <w:p w14:paraId="26ECF6ED"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Ethical Decision Making in Journalism (Socio-Cultural)</w:t>
            </w:r>
          </w:p>
          <w:p w14:paraId="6BC9AA1A"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 xml:space="preserve">Fact-Checking News Stories (Info-Analytical) </w:t>
            </w:r>
          </w:p>
          <w:p w14:paraId="328F96A4"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Cross-Platform Storytelling (Digital)</w:t>
            </w:r>
          </w:p>
        </w:tc>
        <w:tc>
          <w:tcPr>
            <w:tcW w:w="4672" w:type="dxa"/>
          </w:tcPr>
          <w:p w14:paraId="4992DA55" w14:textId="77777777" w:rsidR="00191264" w:rsidRPr="00191264" w:rsidRDefault="00191264" w:rsidP="00B60C03">
            <w:pPr>
              <w:spacing w:before="100" w:beforeAutospacing="1"/>
              <w:outlineLvl w:val="2"/>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Module 10: Media Innovation and Entrepreneurship</w:t>
            </w:r>
          </w:p>
          <w:p w14:paraId="21CED708"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Pitching Media Projects (Linguo-Pragmatical)</w:t>
            </w:r>
          </w:p>
          <w:p w14:paraId="171C13D1"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Analyzing Media Market Trends (Info-Analytical)</w:t>
            </w:r>
          </w:p>
          <w:p w14:paraId="2B30FE76"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Developing Media Startups (Socio-Cultural)</w:t>
            </w:r>
          </w:p>
          <w:p w14:paraId="119EBDED"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Innovative Content Creation (Digital)</w:t>
            </w:r>
          </w:p>
          <w:p w14:paraId="11E8E466"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Writing Funding Proposals (Linguo-Pragmatical)</w:t>
            </w:r>
          </w:p>
          <w:p w14:paraId="2E8ED27B"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Media Ethics in the Digital Age (Socio-Cultural)</w:t>
            </w:r>
          </w:p>
          <w:p w14:paraId="382D7FB7"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Conducting a Comparative Analysis of infographics (Info-Analytical)</w:t>
            </w:r>
          </w:p>
          <w:p w14:paraId="448970D0" w14:textId="77777777" w:rsidR="00191264" w:rsidRPr="00191264" w:rsidRDefault="00191264" w:rsidP="00191264">
            <w:pPr>
              <w:numPr>
                <w:ilvl w:val="0"/>
                <w:numId w:val="60"/>
              </w:numPr>
              <w:spacing w:before="100" w:beforeAutospacing="1"/>
              <w:rPr>
                <w:rFonts w:ascii="Times New Roman" w:eastAsia="Times New Roman" w:hAnsi="Times New Roman" w:cs="Times New Roman"/>
                <w:sz w:val="20"/>
                <w:szCs w:val="20"/>
                <w:lang/>
              </w:rPr>
            </w:pPr>
            <w:r w:rsidRPr="00191264">
              <w:rPr>
                <w:rFonts w:ascii="Times New Roman" w:eastAsia="Times New Roman" w:hAnsi="Times New Roman" w:cs="Times New Roman"/>
                <w:sz w:val="20"/>
                <w:szCs w:val="20"/>
                <w:lang/>
              </w:rPr>
              <w:t>Interactive Media Projects (Digital)</w:t>
            </w:r>
          </w:p>
        </w:tc>
      </w:tr>
    </w:tbl>
    <w:p w14:paraId="3C0005BE" w14:textId="77777777" w:rsidR="00191264" w:rsidRDefault="00191264" w:rsidP="00746AEA">
      <w:pPr>
        <w:pStyle w:val="a4"/>
        <w:spacing w:after="0" w:line="240" w:lineRule="auto"/>
        <w:ind w:left="0" w:firstLine="709"/>
        <w:jc w:val="both"/>
        <w:rPr>
          <w:rFonts w:ascii="Times New Roman" w:hAnsi="Times New Roman" w:cs="Times New Roman"/>
          <w:sz w:val="28"/>
          <w:szCs w:val="28"/>
          <w:lang w:val="kk-KZ"/>
        </w:rPr>
      </w:pPr>
    </w:p>
    <w:p w14:paraId="4EA36B74" w14:textId="7BDBD825" w:rsidR="00252FD3" w:rsidRPr="00256CBE" w:rsidRDefault="00A55B92"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w:t>
      </w:r>
      <w:r w:rsidR="00C9455B" w:rsidRPr="00256CBE">
        <w:rPr>
          <w:rFonts w:ascii="Times New Roman" w:hAnsi="Times New Roman" w:cs="Times New Roman"/>
          <w:sz w:val="28"/>
          <w:szCs w:val="28"/>
          <w:lang w:val="kk-KZ"/>
        </w:rPr>
        <w:t>аттығулар ж</w:t>
      </w:r>
      <w:r w:rsidR="00306517" w:rsidRPr="00256CBE">
        <w:rPr>
          <w:rFonts w:ascii="Times New Roman" w:hAnsi="Times New Roman" w:cs="Times New Roman"/>
          <w:sz w:val="28"/>
          <w:szCs w:val="28"/>
          <w:lang w:val="kk-KZ"/>
        </w:rPr>
        <w:t>ү</w:t>
      </w:r>
      <w:r w:rsidR="00C9455B" w:rsidRPr="00256CBE">
        <w:rPr>
          <w:rFonts w:ascii="Times New Roman" w:hAnsi="Times New Roman" w:cs="Times New Roman"/>
          <w:sz w:val="28"/>
          <w:szCs w:val="28"/>
          <w:lang w:val="kk-KZ"/>
        </w:rPr>
        <w:t>йесінің</w:t>
      </w:r>
      <w:r w:rsidRPr="00256CBE">
        <w:rPr>
          <w:rFonts w:ascii="Times New Roman" w:hAnsi="Times New Roman" w:cs="Times New Roman"/>
          <w:sz w:val="28"/>
          <w:szCs w:val="28"/>
          <w:lang w:val="kk-KZ"/>
        </w:rPr>
        <w:t xml:space="preserve"> құрамындағы тапсырмалардың </w:t>
      </w:r>
      <w:r w:rsidR="00252FD3" w:rsidRPr="00256CBE">
        <w:rPr>
          <w:rFonts w:ascii="Times New Roman" w:hAnsi="Times New Roman" w:cs="Times New Roman"/>
          <w:sz w:val="28"/>
          <w:szCs w:val="28"/>
          <w:lang w:val="kk-KZ"/>
        </w:rPr>
        <w:t xml:space="preserve">модульді жіктелімінің 1- 2 модулі – бастапқы бағдарлау, 3-5 модульдер – қалыптастыру, 6-8 модульдер – дамыту және бекіту модульдері, 9-10 модульдер - кәсіби әрекетке бағытталған.  </w:t>
      </w:r>
    </w:p>
    <w:p w14:paraId="33C8ED2C" w14:textId="05218813" w:rsidR="00252FD3" w:rsidRPr="00256CBE" w:rsidRDefault="00252FD3"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Бастапқы бағдарлау модулінде – білім алушылар медиакоммуникация саласының базалық ұғымдарды, тілдік бірліктерді және цифрлық орта ерекшеліктермен танысып, шеттілдік медиакоммуникативті құзыреттілікті қалыптасытруға қажетті базалық дағдылардың негізін қалайды. </w:t>
      </w:r>
    </w:p>
    <w:p w14:paraId="32F24FA0" w14:textId="0B0FA2CF" w:rsidR="00B213B0" w:rsidRPr="00256CBE" w:rsidRDefault="00252FD3"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hAnsi="Times New Roman" w:cs="Times New Roman"/>
          <w:sz w:val="28"/>
          <w:szCs w:val="28"/>
          <w:lang w:val="kk-KZ"/>
        </w:rPr>
        <w:t xml:space="preserve">Қалыптастыру модулінде ШМҚ құрамындағы субқұзыреттіліктердің дескрипторларына сәйкес дағдалырдың негізі қаланады. </w:t>
      </w:r>
    </w:p>
    <w:p w14:paraId="726DFDAB" w14:textId="774AC90B" w:rsidR="00252FD3" w:rsidRPr="00256CBE" w:rsidRDefault="00B213B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Дамыту және бекіту модульдерінде білім алушылар алынған білім мен дағдыларды кәсіби контексте қолдану арқылы ШМҚ құрамындағы субқұзыреттілктердің қалыптасуын тереңдетеді және тұрақтандырады. </w:t>
      </w:r>
    </w:p>
    <w:p w14:paraId="13B69FAF" w14:textId="0249A25F" w:rsidR="00B213B0" w:rsidRPr="00256CBE" w:rsidRDefault="00B213B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Кәсіби әрекетке бағытталған модульде студенттердің дербес медиаөнім даярлау, сыни талдау жасау және кәсіби қызметке дайындық деңгейін қамтамасыз ету әрекеттері орын алады. Білім алушыдар меңгерген білімдерін </w:t>
      </w:r>
      <w:r w:rsidRPr="00256CBE">
        <w:rPr>
          <w:rFonts w:ascii="Times New Roman" w:hAnsi="Times New Roman" w:cs="Times New Roman"/>
          <w:sz w:val="28"/>
          <w:szCs w:val="28"/>
          <w:lang w:val="kk-KZ"/>
        </w:rPr>
        <w:lastRenderedPageBreak/>
        <w:t xml:space="preserve">кәсіби өнім өндіруге бағытталған тапсырмаларды орындау барысында тәжірибеден өткізеді. </w:t>
      </w:r>
    </w:p>
    <w:p w14:paraId="054A439A" w14:textId="41DDDBEC" w:rsidR="00252FD3" w:rsidRPr="00256CBE" w:rsidRDefault="00B213B0"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ШМҚ қал</w:t>
      </w:r>
      <w:r w:rsidR="00322CB0"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птастырудың жаттығулар жүйесін</w:t>
      </w:r>
      <w:r w:rsidR="002D6710" w:rsidRPr="00256CBE">
        <w:rPr>
          <w:rFonts w:ascii="Times New Roman" w:hAnsi="Times New Roman" w:cs="Times New Roman"/>
          <w:sz w:val="28"/>
          <w:szCs w:val="28"/>
          <w:lang w:val="kk-KZ"/>
        </w:rPr>
        <w:t xml:space="preserve">де ұсынылған тапсырмаларды орындай отырып, білім алушылар </w:t>
      </w:r>
      <w:r w:rsidRPr="00256CBE">
        <w:rPr>
          <w:rFonts w:ascii="Times New Roman" w:eastAsia="Calibri" w:hAnsi="Times New Roman" w:cs="Times New Roman"/>
          <w:sz w:val="28"/>
          <w:szCs w:val="28"/>
          <w:lang w:val="kk-KZ"/>
        </w:rPr>
        <w:t>медиа ортада түрлі медиамәтінді сәтті қабылдаға, талдауға, интерпретациялауға, өндіруге және кәсіби әрекеттесуге дайындығы</w:t>
      </w:r>
      <w:r w:rsidR="002D6710" w:rsidRPr="00256CBE">
        <w:rPr>
          <w:rFonts w:ascii="Times New Roman" w:eastAsia="Calibri" w:hAnsi="Times New Roman" w:cs="Times New Roman"/>
          <w:sz w:val="28"/>
          <w:szCs w:val="28"/>
          <w:lang w:val="kk-KZ"/>
        </w:rPr>
        <w:t xml:space="preserve">н қалыптастырады. </w:t>
      </w:r>
    </w:p>
    <w:p w14:paraId="37143C3E" w14:textId="2652C5A9" w:rsidR="005C2AC4" w:rsidRPr="00256CBE" w:rsidRDefault="000B367A"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Д</w:t>
      </w:r>
      <w:r w:rsidR="005C2AC4" w:rsidRPr="00256CBE">
        <w:rPr>
          <w:rFonts w:ascii="Times New Roman" w:hAnsi="Times New Roman" w:cs="Times New Roman"/>
          <w:sz w:val="28"/>
          <w:szCs w:val="28"/>
          <w:lang w:val="kk-KZ"/>
        </w:rPr>
        <w:t xml:space="preserve">айындалған </w:t>
      </w:r>
      <w:r w:rsidR="00252FD3" w:rsidRPr="00256CBE">
        <w:rPr>
          <w:rFonts w:ascii="Times New Roman" w:hAnsi="Times New Roman" w:cs="Times New Roman"/>
          <w:sz w:val="28"/>
          <w:szCs w:val="28"/>
          <w:lang w:val="kk-KZ"/>
        </w:rPr>
        <w:t xml:space="preserve">жаттығулар жүйесінің </w:t>
      </w:r>
      <w:r w:rsidR="005C2AC4" w:rsidRPr="00256CBE">
        <w:rPr>
          <w:rFonts w:ascii="Times New Roman" w:hAnsi="Times New Roman" w:cs="Times New Roman"/>
          <w:sz w:val="28"/>
          <w:szCs w:val="28"/>
          <w:lang w:val="kk-KZ"/>
        </w:rPr>
        <w:t>алғашқы</w:t>
      </w:r>
      <w:r w:rsidR="00266DA0" w:rsidRPr="00256CBE">
        <w:rPr>
          <w:rFonts w:ascii="Times New Roman" w:hAnsi="Times New Roman" w:cs="Times New Roman"/>
          <w:b/>
          <w:bCs/>
          <w:sz w:val="28"/>
          <w:szCs w:val="28"/>
          <w:lang w:val="kk-KZ"/>
        </w:rPr>
        <w:t xml:space="preserve"> бастапқы бағдарлау модульдерінде </w:t>
      </w:r>
      <w:r w:rsidR="005C2AC4" w:rsidRPr="00256CBE">
        <w:rPr>
          <w:rFonts w:ascii="Times New Roman" w:hAnsi="Times New Roman" w:cs="Times New Roman"/>
          <w:sz w:val="28"/>
          <w:szCs w:val="28"/>
          <w:lang w:val="kk-KZ"/>
        </w:rPr>
        <w:t>шеттілдік білім мен кәсіби білімнің тоғысып, базалық білімнің негізін қалайтын кіріспе деп сипаттауға болады.</w:t>
      </w:r>
      <w:r w:rsidR="00390985" w:rsidRPr="00256CBE">
        <w:rPr>
          <w:rFonts w:ascii="Times New Roman" w:hAnsi="Times New Roman" w:cs="Times New Roman"/>
          <w:sz w:val="28"/>
          <w:szCs w:val="28"/>
          <w:lang w:val="kk-KZ"/>
        </w:rPr>
        <w:t xml:space="preserve"> </w:t>
      </w:r>
      <w:r w:rsidR="005C2AC4" w:rsidRPr="00256CBE">
        <w:rPr>
          <w:rFonts w:ascii="Times New Roman" w:hAnsi="Times New Roman" w:cs="Times New Roman"/>
          <w:sz w:val="28"/>
          <w:szCs w:val="28"/>
          <w:lang w:val="kk-KZ"/>
        </w:rPr>
        <w:t xml:space="preserve">Бұл </w:t>
      </w:r>
      <w:r w:rsidR="00266DA0" w:rsidRPr="00256CBE">
        <w:rPr>
          <w:rFonts w:ascii="Times New Roman" w:hAnsi="Times New Roman" w:cs="Times New Roman"/>
          <w:sz w:val="28"/>
          <w:szCs w:val="28"/>
          <w:lang w:val="kk-KZ"/>
        </w:rPr>
        <w:t xml:space="preserve">бөлімде </w:t>
      </w:r>
      <w:r w:rsidR="005C2AC4" w:rsidRPr="00256CBE">
        <w:rPr>
          <w:rFonts w:ascii="Times New Roman" w:hAnsi="Times New Roman" w:cs="Times New Roman"/>
          <w:sz w:val="28"/>
          <w:szCs w:val="28"/>
          <w:lang w:val="kk-KZ"/>
        </w:rPr>
        <w:t xml:space="preserve">білім алушылар тілдік білімнің кәсіби даму үдерісіндегі маңыздылығы мен белсенді қолданысы туралы білім негізін қалыптатырады. </w:t>
      </w:r>
      <w:r w:rsidR="00266DA0" w:rsidRPr="00256CBE">
        <w:rPr>
          <w:rFonts w:ascii="Times New Roman" w:hAnsi="Times New Roman" w:cs="Times New Roman"/>
          <w:sz w:val="28"/>
          <w:szCs w:val="28"/>
          <w:lang w:val="kk-KZ"/>
        </w:rPr>
        <w:t>Бастапқы бағдарлау модульдерінің</w:t>
      </w:r>
      <w:r w:rsidR="00266DA0" w:rsidRPr="00256CBE">
        <w:rPr>
          <w:rFonts w:ascii="Times New Roman" w:hAnsi="Times New Roman" w:cs="Times New Roman"/>
          <w:b/>
          <w:bCs/>
          <w:sz w:val="28"/>
          <w:szCs w:val="28"/>
          <w:lang w:val="kk-KZ"/>
        </w:rPr>
        <w:t xml:space="preserve"> </w:t>
      </w:r>
      <w:r w:rsidR="005C2AC4" w:rsidRPr="00256CBE">
        <w:rPr>
          <w:rFonts w:ascii="Times New Roman" w:hAnsi="Times New Roman" w:cs="Times New Roman"/>
          <w:sz w:val="28"/>
          <w:szCs w:val="28"/>
          <w:lang w:val="kk-KZ"/>
        </w:rPr>
        <w:t xml:space="preserve"> маңыздылығы – журналистика мамандығы студенттерінің глобалды ақпарат көздерімен жұмыс істеуіне жол ашып, базалық түсінік қалыптастыру</w:t>
      </w:r>
      <w:r w:rsidR="00764F60" w:rsidRPr="00256CBE">
        <w:rPr>
          <w:rFonts w:ascii="Times New Roman" w:hAnsi="Times New Roman" w:cs="Times New Roman"/>
          <w:sz w:val="28"/>
          <w:szCs w:val="28"/>
          <w:lang w:val="kk-KZ"/>
        </w:rPr>
        <w:t xml:space="preserve"> әрекеті</w:t>
      </w:r>
      <w:r w:rsidR="005C2AC4" w:rsidRPr="00256CBE">
        <w:rPr>
          <w:rFonts w:ascii="Times New Roman" w:hAnsi="Times New Roman" w:cs="Times New Roman"/>
          <w:sz w:val="28"/>
          <w:szCs w:val="28"/>
          <w:lang w:val="kk-KZ"/>
        </w:rPr>
        <w:t xml:space="preserve"> көрініс табады. </w:t>
      </w:r>
      <w:r w:rsidR="00390985" w:rsidRPr="00256CBE">
        <w:rPr>
          <w:rFonts w:ascii="Times New Roman" w:hAnsi="Times New Roman" w:cs="Times New Roman"/>
          <w:sz w:val="28"/>
          <w:szCs w:val="28"/>
          <w:lang w:val="kk-KZ"/>
        </w:rPr>
        <w:t xml:space="preserve"> </w:t>
      </w:r>
      <w:r w:rsidR="00764F60" w:rsidRPr="00256CBE">
        <w:rPr>
          <w:rFonts w:ascii="Times New Roman" w:hAnsi="Times New Roman" w:cs="Times New Roman"/>
          <w:sz w:val="28"/>
          <w:szCs w:val="28"/>
          <w:lang w:val="kk-KZ"/>
        </w:rPr>
        <w:t>Жатт</w:t>
      </w:r>
      <w:r w:rsidR="001215D6" w:rsidRPr="00256CBE">
        <w:rPr>
          <w:rFonts w:ascii="Times New Roman" w:hAnsi="Times New Roman" w:cs="Times New Roman"/>
          <w:sz w:val="28"/>
          <w:szCs w:val="28"/>
          <w:lang w:val="kk-KZ"/>
        </w:rPr>
        <w:t>ы</w:t>
      </w:r>
      <w:r w:rsidR="00764F60" w:rsidRPr="00256CBE">
        <w:rPr>
          <w:rFonts w:ascii="Times New Roman" w:hAnsi="Times New Roman" w:cs="Times New Roman"/>
          <w:sz w:val="28"/>
          <w:szCs w:val="28"/>
          <w:lang w:val="kk-KZ"/>
        </w:rPr>
        <w:t>ғулар жүйесінің 1-2 модульдерінің н</w:t>
      </w:r>
      <w:r w:rsidR="005C2AC4" w:rsidRPr="00256CBE">
        <w:rPr>
          <w:rFonts w:ascii="Times New Roman" w:hAnsi="Times New Roman" w:cs="Times New Roman"/>
          <w:sz w:val="28"/>
          <w:szCs w:val="28"/>
          <w:lang w:val="kk-KZ"/>
        </w:rPr>
        <w:t xml:space="preserve">әтижесі – білім алушылар шеттілдік білімнің мақсаты мен құрылымын, сонымен қатар, ұсынылатын тапсырмалар мен олардың болашақ кәсібімен байланысын  түсінуі. </w:t>
      </w:r>
      <w:r w:rsidR="00390985" w:rsidRPr="00256CBE">
        <w:rPr>
          <w:rFonts w:ascii="Times New Roman" w:hAnsi="Times New Roman" w:cs="Times New Roman"/>
          <w:sz w:val="28"/>
          <w:szCs w:val="28"/>
          <w:lang w:val="kk-KZ"/>
        </w:rPr>
        <w:t xml:space="preserve"> </w:t>
      </w:r>
      <w:r w:rsidR="005C2AC4" w:rsidRPr="00256CBE">
        <w:rPr>
          <w:rFonts w:ascii="Times New Roman" w:hAnsi="Times New Roman" w:cs="Times New Roman"/>
          <w:sz w:val="28"/>
          <w:szCs w:val="28"/>
          <w:lang w:val="kk-KZ"/>
        </w:rPr>
        <w:t xml:space="preserve">Оқытушы тарапынан білім беру бағдарламасының траекториясын бағдарлау, әр студенттің және толықтай топтың ерекшеліктерімен, басым және бәсең жақтарымен танысу кезеңі. Сондай ақ, студенттер мен оқытушы тарапынан, бұл </w:t>
      </w:r>
      <w:r w:rsidR="00764F60" w:rsidRPr="00256CBE">
        <w:rPr>
          <w:rFonts w:ascii="Times New Roman" w:hAnsi="Times New Roman" w:cs="Times New Roman"/>
          <w:sz w:val="28"/>
          <w:szCs w:val="28"/>
          <w:lang w:val="kk-KZ"/>
        </w:rPr>
        <w:t xml:space="preserve">модульдер </w:t>
      </w:r>
      <w:r w:rsidR="005C2AC4" w:rsidRPr="00256CBE">
        <w:rPr>
          <w:rFonts w:ascii="Times New Roman" w:hAnsi="Times New Roman" w:cs="Times New Roman"/>
          <w:sz w:val="28"/>
          <w:szCs w:val="28"/>
          <w:lang w:val="kk-KZ"/>
        </w:rPr>
        <w:t>теориялық білімге кіріспе және сол білімді практикалық тұрғыда қолдануға бағыттау арасындағы көпір ретінде де сипаттауға болады. Қалыптастырылушы ШМҚ құрамдас бөліктерімен байланысты ескере отырып модуль материалдарында әдістемелік үлгіде көрсетілген субқұзыреттіліктерді қалыптасытруға кіріспе жаттығуларға тоқталдық. Бұл модульде студенттер media specific vocabulary танысып, Identifying Cultural Bias in Media тапсырмасы арқылы тілдік білім мен шеттілдік ақпаратты саралау барысында туындайтын мәдени айырмашылықтармен видео</w:t>
      </w:r>
      <w:r w:rsidR="005C2AC4" w:rsidRPr="00256CBE">
        <w:rPr>
          <w:rFonts w:ascii="Times New Roman" w:hAnsi="Times New Roman" w:cs="Times New Roman"/>
          <w:noProof/>
          <w:sz w:val="28"/>
          <w:szCs w:val="28"/>
        </w:rPr>
        <w:t xml:space="preserve"> </w:t>
      </w:r>
      <w:r w:rsidR="005C2AC4" w:rsidRPr="00256CBE">
        <w:rPr>
          <w:rFonts w:ascii="Times New Roman" w:hAnsi="Times New Roman" w:cs="Times New Roman"/>
          <w:sz w:val="28"/>
          <w:szCs w:val="28"/>
          <w:lang w:val="kk-KZ"/>
        </w:rPr>
        <w:t xml:space="preserve"> арқылы танысып, оған талдау жасайды (сурет 15.1). </w:t>
      </w:r>
      <w:r w:rsidR="00A36362" w:rsidRPr="00256CBE">
        <w:rPr>
          <w:rFonts w:ascii="Times New Roman" w:hAnsi="Times New Roman" w:cs="Times New Roman"/>
          <w:sz w:val="28"/>
          <w:szCs w:val="28"/>
          <w:lang w:val="kk-KZ"/>
        </w:rPr>
        <w:t xml:space="preserve"> </w:t>
      </w:r>
    </w:p>
    <w:p w14:paraId="5075A774" w14:textId="77777777" w:rsidR="00A36362" w:rsidRPr="00256CBE" w:rsidRDefault="00A36362" w:rsidP="00746AEA">
      <w:pPr>
        <w:pStyle w:val="a4"/>
        <w:spacing w:after="0" w:line="240" w:lineRule="auto"/>
        <w:ind w:left="0"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33"/>
      </w:tblGrid>
      <w:tr w:rsidR="00256CBE" w:rsidRPr="00256CBE" w14:paraId="2B0C7B3B" w14:textId="77777777" w:rsidTr="00A36362">
        <w:trPr>
          <w:trHeight w:val="2445"/>
        </w:trPr>
        <w:tc>
          <w:tcPr>
            <w:tcW w:w="9333" w:type="dxa"/>
          </w:tcPr>
          <w:p w14:paraId="1E57D82A"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25E5CA7B" wp14:editId="58660DE6">
                  <wp:extent cx="4678680" cy="2072640"/>
                  <wp:effectExtent l="0" t="0" r="762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8343" t="18929" r="19701" b="7639"/>
                          <a:stretch/>
                        </pic:blipFill>
                        <pic:spPr bwMode="auto">
                          <a:xfrm>
                            <a:off x="0" y="0"/>
                            <a:ext cx="4678680" cy="207264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15289CC" w14:textId="77777777" w:rsidR="00191264" w:rsidRDefault="00191264" w:rsidP="00746AEA">
      <w:pPr>
        <w:spacing w:after="0" w:line="240" w:lineRule="auto"/>
        <w:ind w:firstLine="709"/>
        <w:jc w:val="center"/>
        <w:rPr>
          <w:rFonts w:ascii="Times New Roman" w:hAnsi="Times New Roman" w:cs="Times New Roman"/>
          <w:sz w:val="28"/>
          <w:szCs w:val="28"/>
          <w:lang w:val="kk-KZ"/>
        </w:rPr>
      </w:pPr>
    </w:p>
    <w:p w14:paraId="710B63EC" w14:textId="667D2EB3" w:rsidR="005C2AC4"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15.1 –</w:t>
      </w:r>
      <w:bookmarkStart w:id="16" w:name="_Hlk225745891"/>
      <w:r w:rsidR="00191FBA" w:rsidRPr="00256CBE">
        <w:rPr>
          <w:rFonts w:ascii="Times New Roman" w:hAnsi="Times New Roman" w:cs="Times New Roman"/>
          <w:sz w:val="28"/>
          <w:szCs w:val="28"/>
          <w:lang w:val="kk-KZ"/>
        </w:rPr>
        <w:t xml:space="preserve"> Б</w:t>
      </w:r>
      <w:r w:rsidR="00597C59" w:rsidRPr="00256CBE">
        <w:rPr>
          <w:rFonts w:ascii="Times New Roman" w:hAnsi="Times New Roman" w:cs="Times New Roman"/>
          <w:sz w:val="28"/>
          <w:szCs w:val="28"/>
          <w:lang w:val="kk-KZ"/>
        </w:rPr>
        <w:t>астапқы бағдарлау модульдерінде қолданысқа ұсынылатын жаттығу үлгісі</w:t>
      </w:r>
      <w:bookmarkEnd w:id="16"/>
    </w:p>
    <w:p w14:paraId="6B756FD4" w14:textId="77777777" w:rsidR="00191264" w:rsidRPr="00256CBE" w:rsidRDefault="00191264" w:rsidP="00746AEA">
      <w:pPr>
        <w:spacing w:after="0" w:line="240" w:lineRule="auto"/>
        <w:ind w:firstLine="709"/>
        <w:jc w:val="center"/>
        <w:rPr>
          <w:rFonts w:ascii="Times New Roman" w:hAnsi="Times New Roman" w:cs="Times New Roman"/>
          <w:sz w:val="28"/>
          <w:szCs w:val="28"/>
          <w:lang w:val="kk-KZ"/>
        </w:rPr>
      </w:pPr>
    </w:p>
    <w:p w14:paraId="5D053970" w14:textId="48E9B639" w:rsidR="005C2AC4" w:rsidRPr="00256CBE" w:rsidRDefault="00097A2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Ұсынылған жаттығу үлгілік құрылымға негізделген тапсырма (Pattern-based tasks).</w:t>
      </w:r>
      <w:r w:rsidR="00597C59" w:rsidRPr="00256CBE">
        <w:rPr>
          <w:rFonts w:ascii="Times New Roman" w:hAnsi="Times New Roman" w:cs="Times New Roman"/>
          <w:sz w:val="28"/>
          <w:szCs w:val="28"/>
          <w:lang w:val="kk-KZ"/>
        </w:rPr>
        <w:t xml:space="preserve"> </w:t>
      </w:r>
      <w:r w:rsidR="00F02F39" w:rsidRPr="00256CBE">
        <w:rPr>
          <w:rFonts w:ascii="Times New Roman" w:hAnsi="Times New Roman" w:cs="Times New Roman"/>
          <w:sz w:val="28"/>
          <w:szCs w:val="28"/>
          <w:lang w:val="kk-KZ"/>
        </w:rPr>
        <w:t>Т</w:t>
      </w:r>
      <w:r w:rsidR="005C2AC4" w:rsidRPr="00256CBE">
        <w:rPr>
          <w:rFonts w:ascii="Times New Roman" w:hAnsi="Times New Roman" w:cs="Times New Roman"/>
          <w:sz w:val="28"/>
          <w:szCs w:val="28"/>
          <w:lang w:val="kk-KZ"/>
        </w:rPr>
        <w:t xml:space="preserve">іл мен мәдениет қос ұғым және ал журналистика мамандығы сол қос ұғымның анық практикалық қолданысы көрініс табатын кәсіби кеңістік. Бұл жаттығу арқылы білім алушы мәдениет пен тілдің байланысын кәсіби ортада талдап, өзінің пікірін білдірудің бастапқы қабілетін қалыптастырады. Тапсырма мақсатын субқұзыреттілікпен байланысы тұрғысынан қарастырсақ, білім алушылар ШМҚ құрамындағы 4 субқұзыреттіліктің лингвопрагматикалық, әлеуметтік-мәдени түрлерінің қалыптасудың негізін қалайды. </w:t>
      </w:r>
    </w:p>
    <w:p w14:paraId="2C795C53" w14:textId="4C8C5A55"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Келесі кезекте цифрлық құзыреттілік. Бұл құзыреттіліктің </w:t>
      </w:r>
      <w:r w:rsidR="00597C59" w:rsidRPr="00256CBE">
        <w:rPr>
          <w:rFonts w:ascii="Times New Roman" w:hAnsi="Times New Roman" w:cs="Times New Roman"/>
          <w:sz w:val="28"/>
          <w:szCs w:val="28"/>
          <w:lang w:val="kk-KZ"/>
        </w:rPr>
        <w:t xml:space="preserve">қалыптасуы </w:t>
      </w:r>
      <w:r w:rsidRPr="00256CBE">
        <w:rPr>
          <w:rFonts w:ascii="Times New Roman" w:hAnsi="Times New Roman" w:cs="Times New Roman"/>
          <w:sz w:val="28"/>
          <w:szCs w:val="28"/>
          <w:lang w:val="kk-KZ"/>
        </w:rPr>
        <w:t xml:space="preserve"> келесі </w:t>
      </w:r>
      <w:r w:rsidR="00597C59" w:rsidRPr="00256CBE">
        <w:rPr>
          <w:rFonts w:ascii="Times New Roman" w:hAnsi="Times New Roman" w:cs="Times New Roman"/>
          <w:sz w:val="28"/>
          <w:szCs w:val="28"/>
          <w:lang w:val="kk-KZ"/>
        </w:rPr>
        <w:t xml:space="preserve">қолданбалы тапсырма (Applied tasks) түрінде барысында </w:t>
      </w:r>
      <w:r w:rsidRPr="00256CBE">
        <w:rPr>
          <w:rFonts w:ascii="Times New Roman" w:hAnsi="Times New Roman" w:cs="Times New Roman"/>
          <w:sz w:val="28"/>
          <w:szCs w:val="28"/>
          <w:lang w:val="kk-KZ"/>
        </w:rPr>
        <w:t xml:space="preserve">көрініс табады (сурет 15.2).: </w:t>
      </w:r>
    </w:p>
    <w:p w14:paraId="46D79F70"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45"/>
      </w:tblGrid>
      <w:tr w:rsidR="00256CBE" w:rsidRPr="00256CBE" w14:paraId="4C467637" w14:textId="77777777" w:rsidTr="00787B24">
        <w:tc>
          <w:tcPr>
            <w:tcW w:w="9345" w:type="dxa"/>
          </w:tcPr>
          <w:p w14:paraId="590C69DF"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34323117" wp14:editId="77E85AAC">
                  <wp:extent cx="5227320" cy="1200838"/>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9107" t="33523" r="13415" b="16761"/>
                          <a:stretch/>
                        </pic:blipFill>
                        <pic:spPr bwMode="auto">
                          <a:xfrm>
                            <a:off x="0" y="0"/>
                            <a:ext cx="5235178" cy="12026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4631EC87"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p>
    <w:p w14:paraId="044BDB00" w14:textId="213B2DC9" w:rsidR="005C2AC4"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15.2 –</w:t>
      </w:r>
      <w:r w:rsidR="00191FBA" w:rsidRPr="00256CBE">
        <w:rPr>
          <w:rFonts w:ascii="Times New Roman" w:hAnsi="Times New Roman" w:cs="Times New Roman"/>
          <w:sz w:val="28"/>
          <w:szCs w:val="28"/>
          <w:lang w:val="kk-KZ"/>
        </w:rPr>
        <w:t xml:space="preserve"> Б</w:t>
      </w:r>
      <w:r w:rsidR="00597C59" w:rsidRPr="00256CBE">
        <w:rPr>
          <w:rFonts w:ascii="Times New Roman" w:hAnsi="Times New Roman" w:cs="Times New Roman"/>
          <w:sz w:val="28"/>
          <w:szCs w:val="28"/>
          <w:lang w:val="kk-KZ"/>
        </w:rPr>
        <w:t>астапқы бағдарлау модульдерінде қолданысқа ұсынылатын жаттығу үлгісі</w:t>
      </w:r>
    </w:p>
    <w:p w14:paraId="6D1D4E50" w14:textId="77777777" w:rsidR="005C2AC4" w:rsidRPr="00256CBE" w:rsidRDefault="005C2AC4" w:rsidP="00746AEA">
      <w:pPr>
        <w:spacing w:after="0" w:line="240" w:lineRule="auto"/>
        <w:ind w:firstLine="709"/>
        <w:jc w:val="center"/>
        <w:rPr>
          <w:rFonts w:ascii="Times New Roman" w:hAnsi="Times New Roman" w:cs="Times New Roman"/>
          <w:sz w:val="28"/>
          <w:szCs w:val="28"/>
          <w:lang w:val="kk-KZ"/>
        </w:rPr>
      </w:pPr>
    </w:p>
    <w:p w14:paraId="265D2B64" w14:textId="65D805A9"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Бұл тапсырма студенттердің шеттілдік сөйлеу дағдыларын цифрлық жабдықтарға жүгіне отырып тәжірибеден қолдануға бағытталған.</w:t>
      </w:r>
      <w:r w:rsidR="00597C59"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Студенттер шетел тілінің алғашқы сабағында аудиохабарламаға өз дауысын жазу арқылы  өздерінің тілдік қолдданыс деңгейіне рефлексия бере алады. Сонымен қатар, тапсырманың бұл түрі студенттің тілдік қабілетінің бастапқы деңгейі мен білім беру бағдарламасы аяқталғанда нәтижелік көрсеткішін салыстыру үшін тиімді жаттығу ретінде қарастырамыз.</w:t>
      </w:r>
      <w:r w:rsidR="00DC511E" w:rsidRPr="00256CBE">
        <w:rPr>
          <w:rFonts w:ascii="Times New Roman" w:hAnsi="Times New Roman" w:cs="Times New Roman"/>
          <w:sz w:val="28"/>
          <w:szCs w:val="28"/>
          <w:lang w:val="kk-KZ"/>
        </w:rPr>
        <w:t xml:space="preserve"> </w:t>
      </w:r>
      <w:r w:rsidR="00CC5E74" w:rsidRPr="00256CBE">
        <w:rPr>
          <w:rFonts w:ascii="Times New Roman" w:hAnsi="Times New Roman" w:cs="Times New Roman"/>
          <w:sz w:val="28"/>
          <w:szCs w:val="28"/>
          <w:lang w:val="kk-KZ"/>
        </w:rPr>
        <w:t xml:space="preserve">Үлгілік құрылымға негізделген тапсырманың (Pattern-based tasks) келесі түрінде білім алушылар ұсынылған мақала мәтініне талдау жасап, </w:t>
      </w:r>
      <w:r w:rsidR="00A03BB7" w:rsidRPr="00256CBE">
        <w:rPr>
          <w:rFonts w:ascii="Times New Roman" w:hAnsi="Times New Roman" w:cs="Times New Roman"/>
          <w:sz w:val="28"/>
          <w:szCs w:val="28"/>
          <w:lang w:val="kk-KZ"/>
        </w:rPr>
        <w:t xml:space="preserve">нітижесін </w:t>
      </w:r>
      <w:r w:rsidR="00CC5E74" w:rsidRPr="00256CBE">
        <w:rPr>
          <w:rFonts w:ascii="Times New Roman" w:hAnsi="Times New Roman" w:cs="Times New Roman"/>
          <w:sz w:val="28"/>
          <w:szCs w:val="28"/>
          <w:lang w:val="kk-KZ"/>
        </w:rPr>
        <w:t>берілген кате</w:t>
      </w:r>
      <w:r w:rsidR="00A03BB7" w:rsidRPr="00256CBE">
        <w:rPr>
          <w:rFonts w:ascii="Times New Roman" w:hAnsi="Times New Roman" w:cs="Times New Roman"/>
          <w:sz w:val="28"/>
          <w:szCs w:val="28"/>
          <w:lang w:val="kk-KZ"/>
        </w:rPr>
        <w:t>гориалрға жіктейді</w:t>
      </w:r>
      <w:r w:rsidR="00CC5E74"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(сурет 15.3): </w:t>
      </w:r>
    </w:p>
    <w:p w14:paraId="5F565805"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45"/>
      </w:tblGrid>
      <w:tr w:rsidR="00256CBE" w:rsidRPr="00256CBE" w14:paraId="364D632B" w14:textId="77777777" w:rsidTr="00787B24">
        <w:tc>
          <w:tcPr>
            <w:tcW w:w="9345" w:type="dxa"/>
          </w:tcPr>
          <w:p w14:paraId="0E7B969B"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72E07037" wp14:editId="25E08BF8">
                  <wp:extent cx="3890645" cy="1989751"/>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27707" t="16192" r="28936" b="8096"/>
                          <a:stretch/>
                        </pic:blipFill>
                        <pic:spPr bwMode="auto">
                          <a:xfrm>
                            <a:off x="0" y="0"/>
                            <a:ext cx="4004127" cy="2047788"/>
                          </a:xfrm>
                          <a:prstGeom prst="rect">
                            <a:avLst/>
                          </a:prstGeom>
                          <a:ln>
                            <a:noFill/>
                          </a:ln>
                          <a:extLst>
                            <a:ext uri="{53640926-AAD7-44D8-BBD7-CCE9431645EC}">
                              <a14:shadowObscured xmlns:a14="http://schemas.microsoft.com/office/drawing/2010/main"/>
                            </a:ext>
                          </a:extLst>
                        </pic:spPr>
                      </pic:pic>
                    </a:graphicData>
                  </a:graphic>
                </wp:inline>
              </w:drawing>
            </w:r>
          </w:p>
        </w:tc>
      </w:tr>
    </w:tbl>
    <w:p w14:paraId="0CD2C886" w14:textId="77777777" w:rsidR="00191264" w:rsidRDefault="00191264" w:rsidP="00746AEA">
      <w:pPr>
        <w:spacing w:after="0" w:line="240" w:lineRule="auto"/>
        <w:ind w:firstLine="709"/>
        <w:jc w:val="center"/>
        <w:rPr>
          <w:rFonts w:ascii="Times New Roman" w:hAnsi="Times New Roman" w:cs="Times New Roman"/>
          <w:sz w:val="28"/>
          <w:szCs w:val="28"/>
          <w:lang w:val="kk-KZ"/>
        </w:rPr>
      </w:pPr>
    </w:p>
    <w:p w14:paraId="34326324" w14:textId="27EB66C8" w:rsidR="00191FBA"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w:t>
      </w:r>
      <w:r w:rsidRPr="00256CBE">
        <w:rPr>
          <w:rFonts w:ascii="Times New Roman" w:hAnsi="Times New Roman" w:cs="Times New Roman"/>
          <w:sz w:val="28"/>
          <w:szCs w:val="28"/>
        </w:rPr>
        <w:t>5</w:t>
      </w:r>
      <w:r w:rsidRPr="00256CBE">
        <w:rPr>
          <w:rFonts w:ascii="Times New Roman" w:hAnsi="Times New Roman" w:cs="Times New Roman"/>
          <w:sz w:val="28"/>
          <w:szCs w:val="28"/>
          <w:lang w:val="kk-KZ"/>
        </w:rPr>
        <w:t xml:space="preserve">.3 – </w:t>
      </w:r>
      <w:r w:rsidR="00191FBA" w:rsidRPr="00256CBE">
        <w:rPr>
          <w:rFonts w:ascii="Times New Roman" w:hAnsi="Times New Roman" w:cs="Times New Roman"/>
          <w:sz w:val="28"/>
          <w:szCs w:val="28"/>
          <w:lang w:val="kk-KZ"/>
        </w:rPr>
        <w:t>Бастапқы бағдарлау модульдерінде қолданысқа ұсынылатын жаттығу үлгісі</w:t>
      </w:r>
    </w:p>
    <w:p w14:paraId="29485736" w14:textId="4159D1A2"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 Бұл тапсырмадағы медиамәтінмен танысу арқылы, болашақ журналист шеттілдік ақпарат көздерінің мақала жазу ерекшеліктеріне назар аударады, тілдің тәжірибелік қолданысына куә болады, ШМҚ құрамындағы ақпараттық аналитикалық құзыреттілікті қалыптастырудың алғашқы қадамы жасалады. </w:t>
      </w:r>
    </w:p>
    <w:p w14:paraId="1A1297C7" w14:textId="07055EAF" w:rsidR="006B10E5" w:rsidRPr="00256CBE" w:rsidRDefault="006B10E5"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Осылайша, ШМҚ қалыптаст</w:t>
      </w:r>
      <w:r w:rsidR="00E02222"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рушы жаттығулар жүйесінің нәтижесінде білім алушылар кәсіби бағдарды ұстана отырып, </w:t>
      </w:r>
      <w:r w:rsidR="00F37232" w:rsidRPr="00256CBE">
        <w:rPr>
          <w:rFonts w:ascii="Times New Roman" w:hAnsi="Times New Roman" w:cs="Times New Roman"/>
          <w:sz w:val="28"/>
          <w:szCs w:val="28"/>
          <w:lang w:val="kk-KZ"/>
        </w:rPr>
        <w:t xml:space="preserve">болашақ мамандықтарына тілдік тұрғыдан кіріктіріліп, шеттілдік медиакоммуникативті құзыретіттіліктің құрамындағы субқұзыреттіліктердің қалыптасуына кіріспе дағдылардың негізін қалайды. </w:t>
      </w:r>
    </w:p>
    <w:p w14:paraId="57466D6F" w14:textId="18307D32" w:rsidR="005C2AC4" w:rsidRPr="00256CBE" w:rsidRDefault="00EC512C"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Ұ</w:t>
      </w:r>
      <w:r w:rsidR="005C2AC4" w:rsidRPr="00256CBE">
        <w:rPr>
          <w:rFonts w:ascii="Times New Roman" w:hAnsi="Times New Roman" w:cs="Times New Roman"/>
          <w:sz w:val="28"/>
          <w:szCs w:val="28"/>
          <w:lang w:val="kk-KZ"/>
        </w:rPr>
        <w:t>сыныл</w:t>
      </w:r>
      <w:r w:rsidR="00F37232" w:rsidRPr="00256CBE">
        <w:rPr>
          <w:rFonts w:ascii="Times New Roman" w:hAnsi="Times New Roman" w:cs="Times New Roman"/>
          <w:sz w:val="28"/>
          <w:szCs w:val="28"/>
          <w:lang w:val="kk-KZ"/>
        </w:rPr>
        <w:t>ған</w:t>
      </w:r>
      <w:r w:rsidR="005C2AC4" w:rsidRPr="00256CBE">
        <w:rPr>
          <w:rFonts w:ascii="Times New Roman" w:hAnsi="Times New Roman" w:cs="Times New Roman"/>
          <w:sz w:val="28"/>
          <w:szCs w:val="28"/>
          <w:lang w:val="kk-KZ"/>
        </w:rPr>
        <w:t xml:space="preserve"> </w:t>
      </w:r>
      <w:r w:rsidR="00F37232" w:rsidRPr="00256CBE">
        <w:rPr>
          <w:rFonts w:ascii="Times New Roman" w:hAnsi="Times New Roman" w:cs="Times New Roman"/>
          <w:sz w:val="28"/>
          <w:szCs w:val="28"/>
          <w:lang w:val="kk-KZ"/>
        </w:rPr>
        <w:t xml:space="preserve">жаттығулар жүйесінің </w:t>
      </w:r>
      <w:r w:rsidR="005C2AC4" w:rsidRPr="00256CBE">
        <w:rPr>
          <w:rFonts w:ascii="Times New Roman" w:hAnsi="Times New Roman" w:cs="Times New Roman"/>
          <w:sz w:val="28"/>
          <w:szCs w:val="28"/>
          <w:lang w:val="kk-KZ"/>
        </w:rPr>
        <w:t>3-5 модульдері</w:t>
      </w:r>
      <w:r w:rsidR="00F37232" w:rsidRPr="00256CBE">
        <w:rPr>
          <w:rFonts w:ascii="Times New Roman" w:hAnsi="Times New Roman" w:cs="Times New Roman"/>
          <w:sz w:val="28"/>
          <w:szCs w:val="28"/>
          <w:lang w:val="kk-KZ"/>
        </w:rPr>
        <w:t xml:space="preserve"> - </w:t>
      </w:r>
      <w:r w:rsidR="005C2AC4" w:rsidRPr="00256CBE">
        <w:rPr>
          <w:rFonts w:ascii="Times New Roman" w:hAnsi="Times New Roman" w:cs="Times New Roman"/>
          <w:sz w:val="28"/>
          <w:szCs w:val="28"/>
          <w:lang w:val="kk-KZ"/>
        </w:rPr>
        <w:t xml:space="preserve"> </w:t>
      </w:r>
      <w:r w:rsidR="00F37232" w:rsidRPr="00256CBE">
        <w:rPr>
          <w:rFonts w:ascii="Times New Roman" w:hAnsi="Times New Roman" w:cs="Times New Roman"/>
          <w:sz w:val="28"/>
          <w:szCs w:val="28"/>
          <w:lang w:val="kk-KZ"/>
        </w:rPr>
        <w:t>қалыптастыру функциясын атқаратын модульдер</w:t>
      </w:r>
      <w:r w:rsidR="005C2AC4" w:rsidRPr="00256CBE">
        <w:rPr>
          <w:rFonts w:ascii="Times New Roman" w:hAnsi="Times New Roman" w:cs="Times New Roman"/>
          <w:sz w:val="28"/>
          <w:szCs w:val="28"/>
          <w:lang w:val="kk-KZ"/>
        </w:rPr>
        <w:t xml:space="preserve">. </w:t>
      </w:r>
      <w:r w:rsidR="00F37232" w:rsidRPr="00256CBE">
        <w:rPr>
          <w:rFonts w:ascii="Times New Roman" w:hAnsi="Times New Roman" w:cs="Times New Roman"/>
          <w:sz w:val="28"/>
          <w:szCs w:val="28"/>
          <w:lang w:val="kk-KZ"/>
        </w:rPr>
        <w:t>Олардың</w:t>
      </w:r>
      <w:r w:rsidR="005C2AC4" w:rsidRPr="00256CBE">
        <w:rPr>
          <w:rFonts w:ascii="Times New Roman" w:hAnsi="Times New Roman" w:cs="Times New Roman"/>
          <w:sz w:val="28"/>
          <w:szCs w:val="28"/>
          <w:lang w:val="kk-KZ"/>
        </w:rPr>
        <w:t xml:space="preserve"> негізгі мақсаты </w:t>
      </w:r>
      <w:r w:rsidR="00C05327" w:rsidRPr="00256CBE">
        <w:rPr>
          <w:rFonts w:ascii="Times New Roman" w:hAnsi="Times New Roman" w:cs="Times New Roman"/>
          <w:sz w:val="28"/>
          <w:szCs w:val="28"/>
          <w:lang w:val="kk-KZ"/>
        </w:rPr>
        <w:t xml:space="preserve">ұсынылған медиамәтіндерді саралау, талдау арқылы </w:t>
      </w:r>
      <w:r w:rsidR="005C2AC4" w:rsidRPr="00256CBE">
        <w:rPr>
          <w:rFonts w:ascii="Times New Roman" w:hAnsi="Times New Roman" w:cs="Times New Roman"/>
          <w:sz w:val="28"/>
          <w:szCs w:val="28"/>
          <w:lang w:val="kk-KZ"/>
        </w:rPr>
        <w:t>студенттердің тілге деген, оның кәсіби бағдармен бағыттастығына деген тұрақты қызығушылы</w:t>
      </w:r>
      <w:r w:rsidR="00F37232" w:rsidRPr="00256CBE">
        <w:rPr>
          <w:rFonts w:ascii="Times New Roman" w:hAnsi="Times New Roman" w:cs="Times New Roman"/>
          <w:sz w:val="28"/>
          <w:szCs w:val="28"/>
          <w:lang w:val="kk-KZ"/>
        </w:rPr>
        <w:t xml:space="preserve">ғын тудыра отырып, ШМҚ құрамындағы субқұзыреттіліктерді қалыптастыру. </w:t>
      </w:r>
      <w:r w:rsidR="005C2AC4" w:rsidRPr="00256CBE">
        <w:rPr>
          <w:rFonts w:ascii="Times New Roman" w:hAnsi="Times New Roman" w:cs="Times New Roman"/>
          <w:sz w:val="28"/>
          <w:szCs w:val="28"/>
          <w:lang w:val="kk-KZ"/>
        </w:rPr>
        <w:t>Нақтылай кетсек, студенттердің тілді саналы түрде меңгеруге деген ішкі мотивациясын жандандыру, тапсырмаларды орындауға деген оң көзқарас қалыптастыру, білім беру барысына белсенді түрде қатысуға комфортты жағдай жасау және қолжетімді оқу мақсаттарын қ</w:t>
      </w:r>
      <w:r w:rsidR="00F37232" w:rsidRPr="00256CBE">
        <w:rPr>
          <w:rFonts w:ascii="Times New Roman" w:hAnsi="Times New Roman" w:cs="Times New Roman"/>
          <w:sz w:val="28"/>
          <w:szCs w:val="28"/>
          <w:lang w:val="kk-KZ"/>
        </w:rPr>
        <w:t xml:space="preserve">оя отырып, берілген тапсырмадаларды орындау. </w:t>
      </w:r>
      <w:r w:rsidR="005C2AC4" w:rsidRPr="00256CBE">
        <w:rPr>
          <w:rFonts w:ascii="Times New Roman" w:hAnsi="Times New Roman" w:cs="Times New Roman"/>
          <w:sz w:val="28"/>
          <w:szCs w:val="28"/>
          <w:lang w:val="kk-KZ"/>
        </w:rPr>
        <w:t>Осы орайда, сандық контент дайындау тапсырмасын (сурет 16.1)  мысалға келтірдік, бұл тапсырманы орындай отырып, білім алушылард</w:t>
      </w:r>
      <w:r w:rsidR="00F37232" w:rsidRPr="00256CBE">
        <w:rPr>
          <w:rFonts w:ascii="Times New Roman" w:hAnsi="Times New Roman" w:cs="Times New Roman"/>
          <w:sz w:val="28"/>
          <w:szCs w:val="28"/>
          <w:lang w:val="kk-KZ"/>
        </w:rPr>
        <w:t>ан</w:t>
      </w:r>
      <w:r w:rsidR="005C2AC4" w:rsidRPr="00256CBE">
        <w:rPr>
          <w:rFonts w:ascii="Times New Roman" w:hAnsi="Times New Roman" w:cs="Times New Roman"/>
          <w:sz w:val="28"/>
          <w:szCs w:val="28"/>
          <w:lang w:val="kk-KZ"/>
        </w:rPr>
        <w:t xml:space="preserve"> шетел тілі мен кәсіби бағтытына</w:t>
      </w:r>
      <w:r w:rsidR="0050217E" w:rsidRPr="00256CBE">
        <w:rPr>
          <w:rFonts w:ascii="Times New Roman" w:hAnsi="Times New Roman" w:cs="Times New Roman"/>
          <w:sz w:val="28"/>
          <w:szCs w:val="28"/>
          <w:lang w:val="kk-KZ"/>
        </w:rPr>
        <w:t xml:space="preserve"> қатысты ақпаратты талдай отырып, цифрлық контент жасау талап етіл</w:t>
      </w:r>
      <w:r w:rsidR="00F37232" w:rsidRPr="00256CBE">
        <w:rPr>
          <w:rFonts w:ascii="Times New Roman" w:hAnsi="Times New Roman" w:cs="Times New Roman"/>
          <w:sz w:val="28"/>
          <w:szCs w:val="28"/>
          <w:lang w:val="kk-KZ"/>
        </w:rPr>
        <w:t>еді</w:t>
      </w:r>
      <w:r w:rsidR="0050217E" w:rsidRPr="00256CBE">
        <w:rPr>
          <w:rFonts w:ascii="Times New Roman" w:hAnsi="Times New Roman" w:cs="Times New Roman"/>
          <w:sz w:val="28"/>
          <w:szCs w:val="28"/>
          <w:lang w:val="kk-KZ"/>
        </w:rPr>
        <w:t>. Яғни, білім алушы ақпаратты тек талдап қана қоймай, оны жинақтап, жүйел</w:t>
      </w:r>
      <w:r w:rsidRPr="00256CBE">
        <w:rPr>
          <w:rFonts w:ascii="Times New Roman" w:hAnsi="Times New Roman" w:cs="Times New Roman"/>
          <w:sz w:val="28"/>
          <w:szCs w:val="28"/>
          <w:lang w:val="kk-KZ"/>
        </w:rPr>
        <w:t>е</w:t>
      </w:r>
      <w:r w:rsidR="0050217E" w:rsidRPr="00256CBE">
        <w:rPr>
          <w:rFonts w:ascii="Times New Roman" w:hAnsi="Times New Roman" w:cs="Times New Roman"/>
          <w:sz w:val="28"/>
          <w:szCs w:val="28"/>
          <w:lang w:val="kk-KZ"/>
        </w:rPr>
        <w:t xml:space="preserve">п цифрлық өнім ретінде ұсынады. </w:t>
      </w:r>
    </w:p>
    <w:p w14:paraId="43E12BB7" w14:textId="77777777" w:rsidR="005C2AC4" w:rsidRPr="00256CBE" w:rsidRDefault="005C2AC4" w:rsidP="00746AEA">
      <w:pPr>
        <w:pStyle w:val="a4"/>
        <w:spacing w:after="0" w:line="240" w:lineRule="auto"/>
        <w:ind w:left="0"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273"/>
      </w:tblGrid>
      <w:tr w:rsidR="005C2AC4" w:rsidRPr="00256CBE" w14:paraId="134EADF1" w14:textId="77777777" w:rsidTr="00191FBA">
        <w:trPr>
          <w:trHeight w:val="4762"/>
        </w:trPr>
        <w:tc>
          <w:tcPr>
            <w:tcW w:w="9273" w:type="dxa"/>
          </w:tcPr>
          <w:p w14:paraId="3056F701" w14:textId="215E461D" w:rsidR="00864DF1" w:rsidRPr="00256CBE" w:rsidRDefault="005C2AC4" w:rsidP="00746AEA">
            <w:pPr>
              <w:pStyle w:val="a4"/>
              <w:ind w:left="0"/>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0AB137D0" wp14:editId="3F966DC5">
                  <wp:extent cx="4038434" cy="2949397"/>
                  <wp:effectExtent l="0" t="0" r="635"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30144" t="16192" r="30861" b="7867"/>
                          <a:stretch/>
                        </pic:blipFill>
                        <pic:spPr bwMode="auto">
                          <a:xfrm>
                            <a:off x="0" y="0"/>
                            <a:ext cx="4095955" cy="2991407"/>
                          </a:xfrm>
                          <a:prstGeom prst="rect">
                            <a:avLst/>
                          </a:prstGeom>
                          <a:ln>
                            <a:noFill/>
                          </a:ln>
                          <a:extLst>
                            <a:ext uri="{53640926-AAD7-44D8-BBD7-CCE9431645EC}">
                              <a14:shadowObscured xmlns:a14="http://schemas.microsoft.com/office/drawing/2010/main"/>
                            </a:ext>
                          </a:extLst>
                        </pic:spPr>
                      </pic:pic>
                    </a:graphicData>
                  </a:graphic>
                </wp:inline>
              </w:drawing>
            </w:r>
          </w:p>
        </w:tc>
      </w:tr>
    </w:tbl>
    <w:p w14:paraId="4C73C274" w14:textId="77777777" w:rsidR="005C2AC4" w:rsidRPr="00256CBE" w:rsidRDefault="005C2AC4" w:rsidP="00746AEA">
      <w:pPr>
        <w:spacing w:after="0" w:line="240" w:lineRule="auto"/>
        <w:ind w:firstLine="709"/>
        <w:jc w:val="center"/>
        <w:rPr>
          <w:rFonts w:ascii="Times New Roman" w:hAnsi="Times New Roman" w:cs="Times New Roman"/>
          <w:sz w:val="28"/>
          <w:szCs w:val="28"/>
          <w:lang w:val="kk-KZ"/>
        </w:rPr>
      </w:pPr>
    </w:p>
    <w:p w14:paraId="2D100FBA" w14:textId="1F285C4B" w:rsidR="005C2AC4"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16.1 –</w:t>
      </w:r>
      <w:r w:rsidR="00F02F39" w:rsidRPr="00256CBE">
        <w:rPr>
          <w:rFonts w:ascii="Times New Roman" w:hAnsi="Times New Roman" w:cs="Times New Roman"/>
          <w:sz w:val="28"/>
          <w:szCs w:val="28"/>
          <w:lang w:val="kk-KZ"/>
        </w:rPr>
        <w:t xml:space="preserve"> Қ</w:t>
      </w:r>
      <w:r w:rsidR="00E71EBE" w:rsidRPr="00256CBE">
        <w:rPr>
          <w:rFonts w:ascii="Times New Roman" w:hAnsi="Times New Roman" w:cs="Times New Roman"/>
          <w:sz w:val="28"/>
          <w:szCs w:val="28"/>
          <w:lang w:val="kk-KZ"/>
        </w:rPr>
        <w:t>алыптастыру модульдерінде қолданысқа ұсынылатын жаттығу үлгісі</w:t>
      </w:r>
    </w:p>
    <w:p w14:paraId="5C3827D6" w14:textId="4457B619" w:rsidR="005C2AC4" w:rsidRPr="00256CBE" w:rsidRDefault="005C2AC4"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Мысалда көрсетілген </w:t>
      </w:r>
      <w:r w:rsidR="00F37232" w:rsidRPr="00256CBE">
        <w:rPr>
          <w:rFonts w:ascii="Times New Roman" w:hAnsi="Times New Roman" w:cs="Times New Roman"/>
          <w:sz w:val="28"/>
          <w:szCs w:val="28"/>
          <w:lang w:val="kk-KZ"/>
        </w:rPr>
        <w:t xml:space="preserve">медиакреативті тапсырма </w:t>
      </w:r>
      <w:r w:rsidRPr="00256CBE">
        <w:rPr>
          <w:rFonts w:ascii="Times New Roman" w:hAnsi="Times New Roman" w:cs="Times New Roman"/>
          <w:sz w:val="28"/>
          <w:szCs w:val="28"/>
          <w:lang w:val="kk-KZ"/>
        </w:rPr>
        <w:t xml:space="preserve">шеңберінде студенттер ағымдағы жаңалықтарды саралау, фактчекинг, аналитикалық талдау арқылы өздерінің жеке посттарын ұйымдастырады, Студенттердің таңдауына тақырып </w:t>
      </w:r>
      <w:r w:rsidRPr="00256CBE">
        <w:rPr>
          <w:rFonts w:ascii="Times New Roman" w:hAnsi="Times New Roman" w:cs="Times New Roman"/>
          <w:sz w:val="28"/>
          <w:szCs w:val="28"/>
          <w:lang w:val="kk-KZ"/>
        </w:rPr>
        <w:lastRenderedPageBreak/>
        <w:t xml:space="preserve">пен онлайн пост жасау платформасы беріледі. Уақыт лимиті көрсетілгенімен, пост мазмұнына байланысты талаптар қойылмаған, бұл әдіс олардың даралық мен тәулесіздік қабілеттерін қалыптастырады. Студенттер тілдік қолданыс пен кәсіби тапсырма орындау дағдыларымен қатар, критикалық ойлау мен кретивтілік дағдыларын да көрсете алады.  </w:t>
      </w:r>
      <w:r w:rsidR="00F37232" w:rsidRPr="00256CBE">
        <w:rPr>
          <w:rFonts w:ascii="Times New Roman" w:hAnsi="Times New Roman" w:cs="Times New Roman"/>
          <w:sz w:val="28"/>
          <w:szCs w:val="28"/>
          <w:lang w:val="kk-KZ"/>
        </w:rPr>
        <w:t>Ұсынылған жаттығу мазмұны</w:t>
      </w:r>
      <w:r w:rsidR="007570AA" w:rsidRPr="00256CBE">
        <w:rPr>
          <w:rFonts w:ascii="Times New Roman" w:hAnsi="Times New Roman" w:cs="Times New Roman"/>
          <w:sz w:val="28"/>
          <w:szCs w:val="28"/>
          <w:lang w:val="kk-KZ"/>
        </w:rPr>
        <w:t>на</w:t>
      </w:r>
      <w:r w:rsidR="00F37232" w:rsidRPr="00256CBE">
        <w:rPr>
          <w:rFonts w:ascii="Times New Roman" w:hAnsi="Times New Roman" w:cs="Times New Roman"/>
          <w:sz w:val="28"/>
          <w:szCs w:val="28"/>
          <w:lang w:val="kk-KZ"/>
        </w:rPr>
        <w:t xml:space="preserve"> </w:t>
      </w:r>
      <w:r w:rsidR="007570AA" w:rsidRPr="00256CBE">
        <w:rPr>
          <w:rFonts w:ascii="Times New Roman" w:hAnsi="Times New Roman" w:cs="Times New Roman"/>
          <w:sz w:val="28"/>
          <w:szCs w:val="28"/>
          <w:lang w:val="kk-KZ"/>
        </w:rPr>
        <w:t xml:space="preserve">ақпараттық-аналитикалық және цифрлық субқұзыреттіліктердің дескрипторлары кіріктірілген. Яғни білім алушы тапсырманы орындау барысында медиамәтінді саралап, таңдап, оған аналитикалық талдау жасап, нәтижесінде цифрлық қосымшаларды қолдана отырып, цифрлық контент өндіріп, ұсынады. </w:t>
      </w:r>
    </w:p>
    <w:p w14:paraId="715D31B4" w14:textId="15066468" w:rsidR="005C2AC4" w:rsidRPr="00256CBE" w:rsidRDefault="005C2AC4"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Жаттығудың </w:t>
      </w:r>
      <w:r w:rsidR="00305A49" w:rsidRPr="00256CBE">
        <w:rPr>
          <w:rFonts w:ascii="Times New Roman" w:hAnsi="Times New Roman" w:cs="Times New Roman"/>
          <w:sz w:val="28"/>
          <w:szCs w:val="28"/>
          <w:lang w:val="kk-KZ"/>
        </w:rPr>
        <w:t xml:space="preserve">үлгілік құрылымға негізделген (Pattern-based tasks) </w:t>
      </w:r>
      <w:r w:rsidRPr="00256CBE">
        <w:rPr>
          <w:rFonts w:ascii="Times New Roman" w:hAnsi="Times New Roman" w:cs="Times New Roman"/>
          <w:sz w:val="28"/>
          <w:szCs w:val="28"/>
          <w:lang w:val="kk-KZ"/>
        </w:rPr>
        <w:t>келесі түрінд</w:t>
      </w:r>
      <w:r w:rsidR="00305A49" w:rsidRPr="00256CBE">
        <w:rPr>
          <w:rFonts w:ascii="Times New Roman" w:hAnsi="Times New Roman" w:cs="Times New Roman"/>
          <w:sz w:val="28"/>
          <w:szCs w:val="28"/>
          <w:lang w:val="kk-KZ"/>
        </w:rPr>
        <w:t xml:space="preserve">е </w:t>
      </w:r>
      <w:r w:rsidRPr="00256CBE">
        <w:rPr>
          <w:rFonts w:ascii="Times New Roman" w:hAnsi="Times New Roman" w:cs="Times New Roman"/>
          <w:sz w:val="28"/>
          <w:szCs w:val="28"/>
          <w:lang w:val="kk-KZ"/>
        </w:rPr>
        <w:t xml:space="preserve">студенттерден онлайн ақпарат көздерімен жұмыс жасау талап етіледі, бұл жұмыстың нәтижесі ретінде мақала, ғылыми зерттеу жұмысы және блог постқа талдау қарастырылады (сурет 16.2).  </w:t>
      </w:r>
    </w:p>
    <w:p w14:paraId="1F48B4FD" w14:textId="77777777" w:rsidR="005C2AC4" w:rsidRPr="00256CBE" w:rsidRDefault="005C2AC4" w:rsidP="00746AEA">
      <w:pPr>
        <w:pStyle w:val="a4"/>
        <w:spacing w:after="0" w:line="240" w:lineRule="auto"/>
        <w:ind w:left="0"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45"/>
      </w:tblGrid>
      <w:tr w:rsidR="005C2AC4" w:rsidRPr="00256CBE" w14:paraId="095B7DEA" w14:textId="77777777" w:rsidTr="00146892">
        <w:trPr>
          <w:trHeight w:val="4311"/>
        </w:trPr>
        <w:tc>
          <w:tcPr>
            <w:tcW w:w="9345" w:type="dxa"/>
          </w:tcPr>
          <w:p w14:paraId="43540548"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40396A6B" wp14:editId="0B40B44A">
                  <wp:extent cx="3381559" cy="3254828"/>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30786" t="16876" r="31117" b="8095"/>
                          <a:stretch/>
                        </pic:blipFill>
                        <pic:spPr bwMode="auto">
                          <a:xfrm>
                            <a:off x="0" y="0"/>
                            <a:ext cx="3406500" cy="327883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5FA3CEC" w14:textId="77777777" w:rsidR="005C2AC4" w:rsidRPr="00256CBE" w:rsidRDefault="005C2AC4" w:rsidP="00746AEA">
      <w:pPr>
        <w:spacing w:after="0" w:line="240" w:lineRule="auto"/>
        <w:ind w:firstLine="709"/>
        <w:jc w:val="center"/>
        <w:rPr>
          <w:rFonts w:ascii="Times New Roman" w:hAnsi="Times New Roman" w:cs="Times New Roman"/>
          <w:sz w:val="28"/>
          <w:szCs w:val="28"/>
          <w:lang w:val="kk-KZ"/>
        </w:rPr>
      </w:pPr>
    </w:p>
    <w:p w14:paraId="451160BE" w14:textId="683F098E" w:rsidR="00305A49"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16.2 – </w:t>
      </w:r>
      <w:r w:rsidR="00F02F39" w:rsidRPr="00256CBE">
        <w:rPr>
          <w:rFonts w:ascii="Times New Roman" w:hAnsi="Times New Roman" w:cs="Times New Roman"/>
          <w:sz w:val="28"/>
          <w:szCs w:val="28"/>
          <w:lang w:val="kk-KZ"/>
        </w:rPr>
        <w:t>Қ</w:t>
      </w:r>
      <w:r w:rsidR="00305A49" w:rsidRPr="00256CBE">
        <w:rPr>
          <w:rFonts w:ascii="Times New Roman" w:hAnsi="Times New Roman" w:cs="Times New Roman"/>
          <w:sz w:val="28"/>
          <w:szCs w:val="28"/>
          <w:lang w:val="kk-KZ"/>
        </w:rPr>
        <w:t>алыптастыру модульдерінде қолданысқа ұсынылатын жаттығу үлгісі</w:t>
      </w:r>
    </w:p>
    <w:p w14:paraId="630404B5"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p w14:paraId="2C3588CB" w14:textId="7D173E21"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алушылар бұл ақпарат көздерімен танысып қана қоймай, оған аннотация жасайды. Бұл жаттығуды орындау барысында бңлім алушылар шетел тілінде ұсынылған ақпараттың ұйымдасу барысымен танысады, ол</w:t>
      </w:r>
      <w:r w:rsidR="00D13E76" w:rsidRPr="00256CBE">
        <w:rPr>
          <w:rFonts w:ascii="Times New Roman" w:hAnsi="Times New Roman" w:cs="Times New Roman"/>
          <w:sz w:val="28"/>
          <w:szCs w:val="28"/>
          <w:lang w:val="kk-KZ"/>
        </w:rPr>
        <w:t>ар</w:t>
      </w:r>
      <w:r w:rsidRPr="00256CBE">
        <w:rPr>
          <w:rFonts w:ascii="Times New Roman" w:hAnsi="Times New Roman" w:cs="Times New Roman"/>
          <w:sz w:val="28"/>
          <w:szCs w:val="28"/>
          <w:lang w:val="kk-KZ"/>
        </w:rPr>
        <w:t xml:space="preserve"> тілді қолдана отырып аннотация жасауды тәжірибеден өткізеді, сонымен қатар Google Drive, iCloud сияқты ақпаратты сақтауға арналған платформалармен жұмыс істейді. </w:t>
      </w:r>
      <w:r w:rsidR="00D13E76" w:rsidRPr="00256CBE">
        <w:rPr>
          <w:rFonts w:ascii="Times New Roman" w:hAnsi="Times New Roman" w:cs="Times New Roman"/>
          <w:sz w:val="28"/>
          <w:szCs w:val="28"/>
          <w:lang w:val="kk-KZ"/>
        </w:rPr>
        <w:t>Тапсырманың бұл түрінде білім алушылар тілдік элементтерді қоддана отырып, лингвопра</w:t>
      </w:r>
      <w:r w:rsidR="00C92682" w:rsidRPr="00256CBE">
        <w:rPr>
          <w:rFonts w:ascii="Times New Roman" w:hAnsi="Times New Roman" w:cs="Times New Roman"/>
          <w:sz w:val="28"/>
          <w:szCs w:val="28"/>
          <w:lang w:val="kk-KZ"/>
        </w:rPr>
        <w:t>г</w:t>
      </w:r>
      <w:r w:rsidR="00D13E76" w:rsidRPr="00256CBE">
        <w:rPr>
          <w:rFonts w:ascii="Times New Roman" w:hAnsi="Times New Roman" w:cs="Times New Roman"/>
          <w:sz w:val="28"/>
          <w:szCs w:val="28"/>
          <w:lang w:val="kk-KZ"/>
        </w:rPr>
        <w:t xml:space="preserve">матикалық және цифрлық субқұзыреттіліктің дескрипторларына сәйкес дағдылардың негізін қалайды. </w:t>
      </w:r>
    </w:p>
    <w:p w14:paraId="1CCDA2F3" w14:textId="7E716B21" w:rsidR="005C2AC4" w:rsidRPr="00256CBE" w:rsidRDefault="00D13E76"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ШМҚ қалыптастыруға арналған </w:t>
      </w:r>
      <w:r w:rsidR="005C2AC4" w:rsidRPr="00256CBE">
        <w:rPr>
          <w:rFonts w:ascii="Times New Roman" w:hAnsi="Times New Roman" w:cs="Times New Roman"/>
          <w:sz w:val="28"/>
          <w:szCs w:val="28"/>
          <w:lang w:val="kk-KZ"/>
        </w:rPr>
        <w:t xml:space="preserve">жаттығулар </w:t>
      </w:r>
      <w:r w:rsidRPr="00256CBE">
        <w:rPr>
          <w:rFonts w:ascii="Times New Roman" w:hAnsi="Times New Roman" w:cs="Times New Roman"/>
          <w:sz w:val="28"/>
          <w:szCs w:val="28"/>
          <w:lang w:val="kk-KZ"/>
        </w:rPr>
        <w:t xml:space="preserve">жүйесінің </w:t>
      </w:r>
      <w:r w:rsidR="005C2AC4" w:rsidRPr="00256CBE">
        <w:rPr>
          <w:rFonts w:ascii="Times New Roman" w:hAnsi="Times New Roman" w:cs="Times New Roman"/>
          <w:sz w:val="28"/>
          <w:szCs w:val="28"/>
          <w:lang w:val="kk-KZ"/>
        </w:rPr>
        <w:t xml:space="preserve">мазмұны оқу/жазу қабілеттерімен қатар ақпараттың аудио түрін қабылдауды да қамтиды. Төменде </w:t>
      </w:r>
      <w:r w:rsidR="005C2AC4" w:rsidRPr="00256CBE">
        <w:rPr>
          <w:rFonts w:ascii="Times New Roman" w:hAnsi="Times New Roman" w:cs="Times New Roman"/>
          <w:sz w:val="28"/>
          <w:szCs w:val="28"/>
          <w:lang w:val="kk-KZ"/>
        </w:rPr>
        <w:lastRenderedPageBreak/>
        <w:t xml:space="preserve">көрсетілген тапсырманың талаптарында, студенттер өзіндік талдау нәтижесінде таңдаған видеоны аудио құрал ретінде қарастырып, шеттілдік ауызша мәтінді тыңдау арқылы шеттілдік сөйлеуті тыңдау, талдау және ауызша материалды жазбаша материалға айналдыру дағдыларын меңгереді. </w:t>
      </w:r>
      <w:r w:rsidRPr="00256CBE">
        <w:rPr>
          <w:rFonts w:ascii="Times New Roman" w:hAnsi="Times New Roman" w:cs="Times New Roman"/>
          <w:sz w:val="28"/>
          <w:szCs w:val="28"/>
          <w:lang w:val="kk-KZ"/>
        </w:rPr>
        <w:t>Қолданбалы тапсырмалар (Applied tasks)</w:t>
      </w:r>
      <w:r w:rsidRPr="00256CBE">
        <w:rPr>
          <w:rFonts w:ascii="Times New Roman" w:hAnsi="Times New Roman" w:cs="Times New Roman"/>
          <w:sz w:val="28"/>
          <w:szCs w:val="28"/>
          <w:lang w:val="kk-KZ"/>
        </w:rPr>
        <w:tab/>
        <w:t xml:space="preserve">және медиакреативті тапсырмалардың ерекшеліктеріне негізделген келесі тапсырма шеңберінде білім алушылардың лингвопракматикалық, цифрлық, ақпараттық аналитикалық субқұзыреттіліктерінің дағдылары қалыптасады.   </w:t>
      </w:r>
      <w:r w:rsidR="005C2AC4" w:rsidRPr="00256CBE">
        <w:rPr>
          <w:rFonts w:ascii="Times New Roman" w:hAnsi="Times New Roman" w:cs="Times New Roman"/>
          <w:sz w:val="28"/>
          <w:szCs w:val="28"/>
          <w:lang w:val="kk-KZ"/>
        </w:rPr>
        <w:t xml:space="preserve">Өздерінің талғамдарына сай видеоны іздеу барысында, білім алушылар шетел тілінің қалыпты ортадағы қолданысының мысалдарымен танысып, оның қолданысына деген сұраныстың жоғары екеніне көз жеткізеді (сурет 16.3).   </w:t>
      </w:r>
    </w:p>
    <w:p w14:paraId="17F0F788"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45"/>
      </w:tblGrid>
      <w:tr w:rsidR="005C2AC4" w:rsidRPr="00256CBE" w14:paraId="5C1C52BC" w14:textId="77777777" w:rsidTr="00787B24">
        <w:trPr>
          <w:trHeight w:val="3830"/>
        </w:trPr>
        <w:tc>
          <w:tcPr>
            <w:tcW w:w="9345" w:type="dxa"/>
          </w:tcPr>
          <w:p w14:paraId="1254D92D"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23F012A5" wp14:editId="4C0811A4">
                  <wp:extent cx="3573145" cy="2552700"/>
                  <wp:effectExtent l="0" t="0" r="825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22448" t="17788" r="24318" b="6500"/>
                          <a:stretch/>
                        </pic:blipFill>
                        <pic:spPr bwMode="auto">
                          <a:xfrm>
                            <a:off x="0" y="0"/>
                            <a:ext cx="3579552" cy="25572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152C440A" w14:textId="77777777" w:rsidR="00B17894" w:rsidRPr="00256CBE" w:rsidRDefault="00B17894" w:rsidP="00746AEA">
      <w:pPr>
        <w:spacing w:after="0" w:line="240" w:lineRule="auto"/>
        <w:ind w:firstLine="709"/>
        <w:jc w:val="center"/>
        <w:rPr>
          <w:rFonts w:ascii="Times New Roman" w:hAnsi="Times New Roman" w:cs="Times New Roman"/>
          <w:sz w:val="28"/>
          <w:szCs w:val="28"/>
          <w:lang w:val="kk-KZ"/>
        </w:rPr>
      </w:pPr>
    </w:p>
    <w:p w14:paraId="4D100CF9" w14:textId="77777777" w:rsidR="00DD5430"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w:t>
      </w:r>
      <w:r w:rsidRPr="00256CBE">
        <w:rPr>
          <w:rFonts w:ascii="Times New Roman" w:hAnsi="Times New Roman" w:cs="Times New Roman"/>
          <w:sz w:val="28"/>
          <w:szCs w:val="28"/>
        </w:rPr>
        <w:t>6</w:t>
      </w:r>
      <w:r w:rsidRPr="00256CBE">
        <w:rPr>
          <w:rFonts w:ascii="Times New Roman" w:hAnsi="Times New Roman" w:cs="Times New Roman"/>
          <w:sz w:val="28"/>
          <w:szCs w:val="28"/>
          <w:lang w:val="kk-KZ"/>
        </w:rPr>
        <w:t xml:space="preserve">.3 – </w:t>
      </w:r>
      <w:r w:rsidR="00DD5430" w:rsidRPr="00256CBE">
        <w:rPr>
          <w:rFonts w:ascii="Times New Roman" w:hAnsi="Times New Roman" w:cs="Times New Roman"/>
          <w:sz w:val="28"/>
          <w:szCs w:val="28"/>
          <w:lang w:val="kk-KZ"/>
        </w:rPr>
        <w:t>Қалыптастыру модульдерінде қолданысқа ұсынылатын жаттығу үлгісі</w:t>
      </w:r>
    </w:p>
    <w:p w14:paraId="57B416C0" w14:textId="77777777" w:rsidR="00DD5430" w:rsidRPr="00256CBE" w:rsidRDefault="00DD5430" w:rsidP="00746AEA">
      <w:pPr>
        <w:spacing w:after="0" w:line="240" w:lineRule="auto"/>
        <w:ind w:firstLine="709"/>
        <w:jc w:val="both"/>
        <w:rPr>
          <w:rFonts w:ascii="Times New Roman" w:hAnsi="Times New Roman" w:cs="Times New Roman"/>
          <w:sz w:val="28"/>
          <w:szCs w:val="28"/>
          <w:lang w:val="kk-KZ"/>
        </w:rPr>
      </w:pPr>
    </w:p>
    <w:p w14:paraId="18CC25A4" w14:textId="075EB78B" w:rsidR="004B027D"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Осы тапсырмада негізі қаланған дағдыларды бекіту үшін келесі, подкаст жасау тапсырмасы қарастырылды (сурет 16.4). </w:t>
      </w:r>
    </w:p>
    <w:p w14:paraId="0A5E45F7" w14:textId="6ACCD4C0"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Келесі тапсырманы орындау шеңберінде білім алушылар қазіргі таңда  әлеуметтік желілерде жиі кездесетін аудио-видео контент түрі подкастты медиаөнім ретінде өндіру дағдысын қалыптасытрады. </w:t>
      </w:r>
    </w:p>
    <w:p w14:paraId="5DAEC9B4"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p>
    <w:tbl>
      <w:tblPr>
        <w:tblStyle w:val="a3"/>
        <w:tblW w:w="0" w:type="auto"/>
        <w:tblLook w:val="04A0" w:firstRow="1" w:lastRow="0" w:firstColumn="1" w:lastColumn="0" w:noHBand="0" w:noVBand="1"/>
      </w:tblPr>
      <w:tblGrid>
        <w:gridCol w:w="9345"/>
      </w:tblGrid>
      <w:tr w:rsidR="005C2AC4" w:rsidRPr="00256CBE" w14:paraId="73EA254C" w14:textId="77777777" w:rsidTr="00787B24">
        <w:tc>
          <w:tcPr>
            <w:tcW w:w="9345" w:type="dxa"/>
          </w:tcPr>
          <w:p w14:paraId="157CE858"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lastRenderedPageBreak/>
              <w:drawing>
                <wp:inline distT="0" distB="0" distL="0" distR="0" wp14:anchorId="6C99A847" wp14:editId="072D62CD">
                  <wp:extent cx="2628138" cy="3407229"/>
                  <wp:effectExtent l="0" t="0" r="1270" b="3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33223" t="17104" r="34324" b="8095"/>
                          <a:stretch/>
                        </pic:blipFill>
                        <pic:spPr bwMode="auto">
                          <a:xfrm>
                            <a:off x="0" y="0"/>
                            <a:ext cx="2654606" cy="344154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8A5D0B0" w14:textId="77777777" w:rsidR="005C2AC4" w:rsidRPr="00256CBE" w:rsidRDefault="005C2AC4" w:rsidP="00746AEA">
      <w:pPr>
        <w:spacing w:after="0" w:line="240" w:lineRule="auto"/>
        <w:ind w:firstLine="709"/>
        <w:jc w:val="center"/>
        <w:rPr>
          <w:rFonts w:ascii="Times New Roman" w:hAnsi="Times New Roman" w:cs="Times New Roman"/>
          <w:sz w:val="28"/>
          <w:szCs w:val="28"/>
          <w:lang w:val="kk-KZ"/>
        </w:rPr>
      </w:pPr>
    </w:p>
    <w:p w14:paraId="65C0EA83" w14:textId="77777777" w:rsidR="00DD5430"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16.4 – </w:t>
      </w:r>
      <w:r w:rsidR="00DD5430" w:rsidRPr="00256CBE">
        <w:rPr>
          <w:rFonts w:ascii="Times New Roman" w:hAnsi="Times New Roman" w:cs="Times New Roman"/>
          <w:sz w:val="28"/>
          <w:szCs w:val="28"/>
          <w:lang w:val="kk-KZ"/>
        </w:rPr>
        <w:t>Қалыптастыру модульдерінде қолданысқа ұсынылатын жаттығу үлгісі</w:t>
      </w:r>
    </w:p>
    <w:p w14:paraId="24357447" w14:textId="34F187FF" w:rsidR="005C2AC4" w:rsidRPr="00256CBE" w:rsidRDefault="005C2AC4" w:rsidP="00746AEA">
      <w:pPr>
        <w:spacing w:after="0" w:line="240" w:lineRule="auto"/>
        <w:ind w:firstLine="709"/>
        <w:jc w:val="center"/>
        <w:rPr>
          <w:rFonts w:ascii="Times New Roman" w:hAnsi="Times New Roman" w:cs="Times New Roman"/>
          <w:sz w:val="28"/>
          <w:szCs w:val="28"/>
          <w:lang w:val="kk-KZ"/>
        </w:rPr>
      </w:pPr>
    </w:p>
    <w:p w14:paraId="31BA8862" w14:textId="35CD4A17"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Жаттығудың бұл түрімен жұмысты ұйымдастыру барысында:  білім алушының тілдің лексикалық-грамматикалық бірліктерін қолдана отырып – лингвопрагматикалық субқұзыреттілігін, подкастқа қажетті және ұсынылатын ақпаратты саралау барысында, оны қоғам мен мәдениет талаптарына сәйкестендіру мен бейімде</w:t>
      </w:r>
      <w:r w:rsidR="00976D6B" w:rsidRPr="00256CBE">
        <w:rPr>
          <w:rFonts w:ascii="Times New Roman" w:hAnsi="Times New Roman" w:cs="Times New Roman"/>
          <w:sz w:val="28"/>
          <w:szCs w:val="28"/>
          <w:lang w:val="kk-KZ"/>
        </w:rPr>
        <w:t>у</w:t>
      </w:r>
      <w:r w:rsidRPr="00256CBE">
        <w:rPr>
          <w:rFonts w:ascii="Times New Roman" w:hAnsi="Times New Roman" w:cs="Times New Roman"/>
          <w:sz w:val="28"/>
          <w:szCs w:val="28"/>
          <w:lang w:val="kk-KZ"/>
        </w:rPr>
        <w:t xml:space="preserve"> арқылы – әлеуметтік мәдени субқұзыреттілігін, ақпаратты цифрлық/сапалық/аналитикалық талдау арқылы – ақпараттық-аналитикалық субқұзыреттілігін және сол тапсырмаларды орындау мен ұсынуға қажетті медиаплатормаларға жүгіну арқылы – цифрлық субқұзыреттілігін дамыту көзделуде. </w:t>
      </w:r>
    </w:p>
    <w:p w14:paraId="5C0EE11B" w14:textId="536B92FD"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Қазіргі таңда журналистика мамандығын қоғамдық желілерден, медиа платформалар мен цифрлық бағдарламалардан тыс елестету мүмкін емес. Осы орайда, ескере кететін жайт, медиакеңістік күнде жаңа терминдермен толықтырылуда, сол терминдердің бірі – netiquette.  Бұл терминнің қолданысы журналистика мамандығы шеңберінде ерекше, осыған орай, </w:t>
      </w:r>
      <w:r w:rsidR="004B027D" w:rsidRPr="00256CBE">
        <w:rPr>
          <w:rFonts w:ascii="Times New Roman" w:hAnsi="Times New Roman" w:cs="Times New Roman"/>
          <w:sz w:val="28"/>
          <w:szCs w:val="28"/>
          <w:lang w:val="kk-KZ"/>
        </w:rPr>
        <w:t xml:space="preserve">жаттығулар жүйесінің ұсынысындағы </w:t>
      </w:r>
      <w:r w:rsidR="00C95AC9" w:rsidRPr="00256CBE">
        <w:rPr>
          <w:rFonts w:ascii="Times New Roman" w:hAnsi="Times New Roman" w:cs="Times New Roman"/>
          <w:sz w:val="28"/>
          <w:szCs w:val="28"/>
          <w:lang w:val="kk-KZ"/>
        </w:rPr>
        <w:t>тапсымалардың</w:t>
      </w:r>
      <w:r w:rsidRPr="00256CBE">
        <w:rPr>
          <w:rFonts w:ascii="Times New Roman" w:hAnsi="Times New Roman" w:cs="Times New Roman"/>
          <w:sz w:val="28"/>
          <w:szCs w:val="28"/>
          <w:lang w:val="kk-KZ"/>
        </w:rPr>
        <w:t xml:space="preserve"> қатарынан да оны таба аламыз (сурет 16.5).  </w:t>
      </w:r>
    </w:p>
    <w:p w14:paraId="41DEA9EA"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9691" w:type="dxa"/>
        <w:tblLook w:val="04A0" w:firstRow="1" w:lastRow="0" w:firstColumn="1" w:lastColumn="0" w:noHBand="0" w:noVBand="1"/>
      </w:tblPr>
      <w:tblGrid>
        <w:gridCol w:w="9691"/>
      </w:tblGrid>
      <w:tr w:rsidR="005C2AC4" w:rsidRPr="00256CBE" w14:paraId="4C3EEE9B" w14:textId="77777777" w:rsidTr="00787B24">
        <w:trPr>
          <w:trHeight w:val="6157"/>
        </w:trPr>
        <w:tc>
          <w:tcPr>
            <w:tcW w:w="9691" w:type="dxa"/>
          </w:tcPr>
          <w:p w14:paraId="16295F6F" w14:textId="36CACD72"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lastRenderedPageBreak/>
              <w:drawing>
                <wp:inline distT="0" distB="0" distL="0" distR="0" wp14:anchorId="7F274FBB" wp14:editId="3C057F2A">
                  <wp:extent cx="3159995" cy="3788228"/>
                  <wp:effectExtent l="0" t="0" r="2540" b="317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33223" t="18472" r="34324" b="6043"/>
                          <a:stretch/>
                        </pic:blipFill>
                        <pic:spPr bwMode="auto">
                          <a:xfrm>
                            <a:off x="0" y="0"/>
                            <a:ext cx="3192648" cy="3827373"/>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547C83" w14:textId="77777777" w:rsidR="005C2AC4" w:rsidRPr="00256CBE" w:rsidRDefault="005C2AC4" w:rsidP="00746AEA">
      <w:pPr>
        <w:spacing w:after="0" w:line="240" w:lineRule="auto"/>
        <w:ind w:firstLine="709"/>
        <w:jc w:val="center"/>
        <w:rPr>
          <w:rFonts w:ascii="Times New Roman" w:hAnsi="Times New Roman" w:cs="Times New Roman"/>
          <w:sz w:val="28"/>
          <w:szCs w:val="28"/>
          <w:lang w:val="kk-KZ"/>
        </w:rPr>
      </w:pPr>
    </w:p>
    <w:p w14:paraId="53AE41BA" w14:textId="77777777" w:rsidR="00DD5430"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16.5 – </w:t>
      </w:r>
      <w:r w:rsidR="00DD5430" w:rsidRPr="00256CBE">
        <w:rPr>
          <w:rFonts w:ascii="Times New Roman" w:hAnsi="Times New Roman" w:cs="Times New Roman"/>
          <w:sz w:val="28"/>
          <w:szCs w:val="28"/>
          <w:lang w:val="kk-KZ"/>
        </w:rPr>
        <w:t>Қалыптастыру модульдерінде қолданысқа ұсынылатын жаттығу үлгісі</w:t>
      </w:r>
    </w:p>
    <w:p w14:paraId="797DCA9B"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p w14:paraId="69D29970" w14:textId="158B82C1" w:rsidR="005C2AC4" w:rsidRPr="00256CBE" w:rsidRDefault="004B0640"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Үлгілік құрылымға негізделген тапсырмалардың (Pattern-based tasks) бұл үлгісінде білім алушылар</w:t>
      </w:r>
      <w:r w:rsidR="004E3AE1" w:rsidRPr="00256CBE">
        <w:rPr>
          <w:rFonts w:ascii="Times New Roman" w:hAnsi="Times New Roman" w:cs="Times New Roman"/>
          <w:sz w:val="28"/>
          <w:szCs w:val="28"/>
          <w:lang w:val="kk-KZ"/>
        </w:rPr>
        <w:t xml:space="preserve"> берілген үлгіні негізге алып, сценарийге сай ақпарат беріп, шешім ұсынады. </w:t>
      </w:r>
      <w:r w:rsidR="005C2AC4" w:rsidRPr="00256CBE">
        <w:rPr>
          <w:rFonts w:ascii="Times New Roman" w:hAnsi="Times New Roman" w:cs="Times New Roman"/>
          <w:sz w:val="28"/>
          <w:szCs w:val="28"/>
          <w:lang w:val="kk-KZ"/>
        </w:rPr>
        <w:t xml:space="preserve">Цифрлық ортадағы Netiquette талаптарына негізделген тапсырманы, problem based тапсырмалар қатарында қарастырдық, яғни студентке сценарийлер беру арқылы, оның кәсіби шешімін тауып, netiquette талаптарын ұстана отырып, ақпаратты ұсыну талап етілді. Бұл тапысрманың шешімін іздеу және ұсыну арқылы, білім алушы, критикалық ойлау, аналитикалық талдау және креативтілік, яғни шығармашылық көзқарасты қалыптастыра отырып, тілдік қолданысты да жүзеге асырады. </w:t>
      </w:r>
    </w:p>
    <w:p w14:paraId="4F5544B7" w14:textId="34D5382F" w:rsidR="005C2AC4" w:rsidRPr="00256CBE" w:rsidRDefault="005A6F0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Жаттығулар жүйесінің 6-8 модульдерінге дейінгі тапсырмаларда</w:t>
      </w:r>
      <w:r w:rsidRPr="00256CBE">
        <w:rPr>
          <w:rFonts w:ascii="Times New Roman" w:hAnsi="Times New Roman" w:cs="Times New Roman"/>
          <w:b/>
          <w:bCs/>
          <w:sz w:val="28"/>
          <w:szCs w:val="28"/>
          <w:lang w:val="kk-KZ"/>
        </w:rPr>
        <w:t xml:space="preserve"> </w:t>
      </w:r>
      <w:r w:rsidR="005C2AC4" w:rsidRPr="00256CBE">
        <w:rPr>
          <w:rFonts w:ascii="Times New Roman" w:hAnsi="Times New Roman" w:cs="Times New Roman"/>
          <w:sz w:val="28"/>
          <w:szCs w:val="28"/>
          <w:lang w:val="kk-KZ"/>
        </w:rPr>
        <w:t xml:space="preserve">білім алушылар кіріспе ақпаратты алып, тілді меңгеруге деген қызығушылықтарын арттырып, шеттілдік білім мен кәсіби білімнің негізін қалаған болса, </w:t>
      </w:r>
      <w:bookmarkStart w:id="17" w:name="_Hlk225749972"/>
      <w:r w:rsidRPr="00256CBE">
        <w:rPr>
          <w:rFonts w:ascii="Times New Roman" w:hAnsi="Times New Roman" w:cs="Times New Roman"/>
          <w:b/>
          <w:bCs/>
          <w:sz w:val="28"/>
          <w:szCs w:val="28"/>
          <w:lang w:val="kk-KZ"/>
        </w:rPr>
        <w:t>дамыту және бекіту модульдері</w:t>
      </w:r>
      <w:bookmarkEnd w:id="17"/>
      <w:r w:rsidRPr="00256CBE">
        <w:rPr>
          <w:rFonts w:ascii="Times New Roman" w:hAnsi="Times New Roman" w:cs="Times New Roman"/>
          <w:sz w:val="28"/>
          <w:szCs w:val="28"/>
          <w:lang w:val="kk-KZ"/>
        </w:rPr>
        <w:t xml:space="preserve">нің тапсырмаларының көмегімен </w:t>
      </w:r>
      <w:r w:rsidR="005C2AC4" w:rsidRPr="00256CBE">
        <w:rPr>
          <w:rFonts w:ascii="Times New Roman" w:hAnsi="Times New Roman" w:cs="Times New Roman"/>
          <w:sz w:val="28"/>
          <w:szCs w:val="28"/>
          <w:lang w:val="kk-KZ"/>
        </w:rPr>
        <w:t>студенттер нақты және нағыз кәсіби іс-әрекеттерге жақын жағдайларда тапсырмаларды орындау арқылы кәсіби дағдыларын белсенді түрде дамыт</w:t>
      </w:r>
      <w:r w:rsidRPr="00256CBE">
        <w:rPr>
          <w:rFonts w:ascii="Times New Roman" w:hAnsi="Times New Roman" w:cs="Times New Roman"/>
          <w:sz w:val="28"/>
          <w:szCs w:val="28"/>
          <w:lang w:val="kk-KZ"/>
        </w:rPr>
        <w:t>ады</w:t>
      </w:r>
      <w:r w:rsidR="005C2AC4"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Жаттығулар жүйесінің б</w:t>
      </w:r>
      <w:r w:rsidR="00615AD1" w:rsidRPr="00256CBE">
        <w:rPr>
          <w:rFonts w:ascii="Times New Roman" w:hAnsi="Times New Roman" w:cs="Times New Roman"/>
          <w:sz w:val="28"/>
          <w:szCs w:val="28"/>
          <w:lang w:val="kk-KZ"/>
        </w:rPr>
        <w:t>ұ</w:t>
      </w:r>
      <w:r w:rsidRPr="00256CBE">
        <w:rPr>
          <w:rFonts w:ascii="Times New Roman" w:hAnsi="Times New Roman" w:cs="Times New Roman"/>
          <w:sz w:val="28"/>
          <w:szCs w:val="28"/>
          <w:lang w:val="kk-KZ"/>
        </w:rPr>
        <w:t>л бөлімінде</w:t>
      </w:r>
      <w:r w:rsidR="005C2AC4" w:rsidRPr="00256CBE">
        <w:rPr>
          <w:rFonts w:ascii="Times New Roman" w:hAnsi="Times New Roman" w:cs="Times New Roman"/>
          <w:sz w:val="28"/>
          <w:szCs w:val="28"/>
          <w:lang w:val="kk-KZ"/>
        </w:rPr>
        <w:t xml:space="preserve"> – ШМҚ құрамдас субкомпетенцияларын қалыптасытру үдерісі, теориялық білімді тәжірибелік қолданысқа енгізу, жазбаша/ауызша медиамәтіндермен жұмыс, кәсіби тапсырмаларды орындау арқылы критикалық ойлау, аналитикалық талдау мен өздік жұмыс нәтижесінде медиаөнім өндіруді қарастырады. Бұл модульдерде студенттер медиамәтіндермен жұмыс жасау арқылы: дайын материалдарға аналитикалық талдау жасайды (шеттілдік </w:t>
      </w:r>
      <w:r w:rsidR="005C2AC4" w:rsidRPr="00256CBE">
        <w:rPr>
          <w:rFonts w:ascii="Times New Roman" w:hAnsi="Times New Roman" w:cs="Times New Roman"/>
          <w:sz w:val="28"/>
          <w:szCs w:val="28"/>
          <w:lang w:val="kk-KZ"/>
        </w:rPr>
        <w:lastRenderedPageBreak/>
        <w:t xml:space="preserve">мәтіндерге интерпретация жасау, медиамәтіндерді аудитория талаптарына сай бейімдеу); медиамәтіндерді түрлі форматтарда (мақала, репортаж, интервью) өндіреді; интерактивті жаттығулардың (рөлдік ойындар, топтық және жұптық жұмыс) көмегімен кәсіби жағдаяттарды үлгілейді; тілдік коммуникацияны тәжірибеге (дисскусия, дебат, подкаст т.с.с.) енгізеді; нәтижелік көрсеткіштері мен  медиаөнімдеріне рефлексия беру арқылы бағалай алады. </w:t>
      </w:r>
      <w:r w:rsidR="0084259B" w:rsidRPr="00256CBE">
        <w:rPr>
          <w:rFonts w:ascii="Times New Roman" w:hAnsi="Times New Roman" w:cs="Times New Roman"/>
          <w:sz w:val="28"/>
          <w:szCs w:val="28"/>
          <w:lang w:val="kk-KZ"/>
        </w:rPr>
        <w:t>Қ</w:t>
      </w:r>
      <w:r w:rsidR="005C2AC4" w:rsidRPr="00256CBE">
        <w:rPr>
          <w:rFonts w:ascii="Times New Roman" w:hAnsi="Times New Roman" w:cs="Times New Roman"/>
          <w:sz w:val="28"/>
          <w:szCs w:val="28"/>
          <w:lang w:val="kk-KZ"/>
        </w:rPr>
        <w:t>олданысқа ұсынылған төмендегі жаттығу «Tailoring Messages for Diverse Audience» (сурет 17.1.)</w:t>
      </w:r>
      <w:r w:rsidR="0084259B" w:rsidRPr="00256CBE">
        <w:rPr>
          <w:rFonts w:ascii="Times New Roman" w:hAnsi="Times New Roman" w:cs="Times New Roman"/>
          <w:sz w:val="28"/>
          <w:szCs w:val="28"/>
          <w:lang w:val="kk-KZ"/>
        </w:rPr>
        <w:t xml:space="preserve"> </w:t>
      </w:r>
      <w:r w:rsidR="005C2AC4" w:rsidRPr="00256CBE">
        <w:rPr>
          <w:rFonts w:ascii="Times New Roman" w:hAnsi="Times New Roman" w:cs="Times New Roman"/>
          <w:sz w:val="28"/>
          <w:szCs w:val="28"/>
          <w:lang w:val="kk-KZ"/>
        </w:rPr>
        <w:t>деп аталады, студентке медиамәтінді аудитория талаптарына сай бейімдеу дағдыларын қалыптастыруға жол ашады. Білім алушылар берілген мысалдардың негізінде аудиторияның жас ерекшелігіне, сәйкесінше қызығушылық ерекшеліктеріне байланысты ақпарат талдап, бейімдеп, өндіруге ден қояды. Бұл тапсырманы орындау барысында студенттер өздігінен іздену, тапқан материалдарды салыстыру, категорияларға бөлу сияқты сияқты әрекеттерді жүзеге асыра отырып, хабарлама жібереді.</w:t>
      </w:r>
    </w:p>
    <w:p w14:paraId="1539F0F5"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9634" w:type="dxa"/>
        <w:tblLook w:val="04A0" w:firstRow="1" w:lastRow="0" w:firstColumn="1" w:lastColumn="0" w:noHBand="0" w:noVBand="1"/>
      </w:tblPr>
      <w:tblGrid>
        <w:gridCol w:w="9634"/>
      </w:tblGrid>
      <w:tr w:rsidR="00256CBE" w:rsidRPr="00256CBE" w14:paraId="52F4ECEC" w14:textId="77777777" w:rsidTr="00596D56">
        <w:trPr>
          <w:trHeight w:val="3759"/>
        </w:trPr>
        <w:tc>
          <w:tcPr>
            <w:tcW w:w="9634" w:type="dxa"/>
          </w:tcPr>
          <w:p w14:paraId="6B3CDF24"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5A3E7A5B" wp14:editId="29E8E7B3">
                  <wp:extent cx="2196424" cy="262128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31811" t="19613" r="33042" b="5815"/>
                          <a:stretch/>
                        </pic:blipFill>
                        <pic:spPr bwMode="auto">
                          <a:xfrm>
                            <a:off x="0" y="0"/>
                            <a:ext cx="2200763" cy="2626459"/>
                          </a:xfrm>
                          <a:prstGeom prst="rect">
                            <a:avLst/>
                          </a:prstGeom>
                          <a:ln>
                            <a:noFill/>
                          </a:ln>
                          <a:extLst>
                            <a:ext uri="{53640926-AAD7-44D8-BBD7-CCE9431645EC}">
                              <a14:shadowObscured xmlns:a14="http://schemas.microsoft.com/office/drawing/2010/main"/>
                            </a:ext>
                          </a:extLst>
                        </pic:spPr>
                      </pic:pic>
                    </a:graphicData>
                  </a:graphic>
                </wp:inline>
              </w:drawing>
            </w:r>
            <w:r w:rsidRPr="00256CBE">
              <w:rPr>
                <w:rFonts w:ascii="Times New Roman" w:hAnsi="Times New Roman" w:cs="Times New Roman"/>
                <w:noProof/>
                <w:sz w:val="28"/>
                <w:szCs w:val="28"/>
              </w:rPr>
              <w:drawing>
                <wp:inline distT="0" distB="0" distL="0" distR="0" wp14:anchorId="670D946B" wp14:editId="0F03B746">
                  <wp:extent cx="2517697" cy="19659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23987" t="17332" r="25088" b="11972"/>
                          <a:stretch/>
                        </pic:blipFill>
                        <pic:spPr bwMode="auto">
                          <a:xfrm>
                            <a:off x="0" y="0"/>
                            <a:ext cx="2517697" cy="1965960"/>
                          </a:xfrm>
                          <a:prstGeom prst="rect">
                            <a:avLst/>
                          </a:prstGeom>
                          <a:ln>
                            <a:noFill/>
                          </a:ln>
                          <a:extLst>
                            <a:ext uri="{53640926-AAD7-44D8-BBD7-CCE9431645EC}">
                              <a14:shadowObscured xmlns:a14="http://schemas.microsoft.com/office/drawing/2010/main"/>
                            </a:ext>
                          </a:extLst>
                        </pic:spPr>
                      </pic:pic>
                    </a:graphicData>
                  </a:graphic>
                </wp:inline>
              </w:drawing>
            </w:r>
          </w:p>
          <w:p w14:paraId="6ADD9DA0" w14:textId="468B5B5D" w:rsidR="0084259B" w:rsidRPr="00256CBE" w:rsidRDefault="0084259B" w:rsidP="00746AEA">
            <w:pPr>
              <w:jc w:val="center"/>
              <w:rPr>
                <w:rFonts w:ascii="Times New Roman" w:hAnsi="Times New Roman" w:cs="Times New Roman"/>
                <w:sz w:val="28"/>
                <w:szCs w:val="28"/>
                <w:lang w:val="kk-KZ"/>
              </w:rPr>
            </w:pPr>
          </w:p>
        </w:tc>
      </w:tr>
    </w:tbl>
    <w:p w14:paraId="656C15E3" w14:textId="6EF9B8C3" w:rsidR="0084259B"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w:t>
      </w:r>
      <w:r w:rsidRPr="00256CBE">
        <w:rPr>
          <w:rFonts w:ascii="Times New Roman" w:hAnsi="Times New Roman" w:cs="Times New Roman"/>
          <w:sz w:val="28"/>
          <w:szCs w:val="28"/>
        </w:rPr>
        <w:t>7</w:t>
      </w:r>
      <w:r w:rsidRPr="00256CBE">
        <w:rPr>
          <w:rFonts w:ascii="Times New Roman" w:hAnsi="Times New Roman" w:cs="Times New Roman"/>
          <w:sz w:val="28"/>
          <w:szCs w:val="28"/>
          <w:lang w:val="kk-KZ"/>
        </w:rPr>
        <w:t>.1 –</w:t>
      </w:r>
      <w:r w:rsidR="00596D56" w:rsidRPr="00256CBE">
        <w:rPr>
          <w:rFonts w:ascii="Times New Roman" w:hAnsi="Times New Roman" w:cs="Times New Roman"/>
          <w:sz w:val="28"/>
          <w:szCs w:val="28"/>
          <w:lang w:val="kk-KZ"/>
        </w:rPr>
        <w:t xml:space="preserve"> Д</w:t>
      </w:r>
      <w:r w:rsidR="0084259B" w:rsidRPr="00256CBE">
        <w:rPr>
          <w:rFonts w:ascii="Times New Roman" w:hAnsi="Times New Roman" w:cs="Times New Roman"/>
          <w:sz w:val="28"/>
          <w:szCs w:val="28"/>
          <w:lang w:val="kk-KZ"/>
        </w:rPr>
        <w:t>амыту және бекіту модульдерінде қолданысқа ұсынылатын жаттығу үлгісі</w:t>
      </w:r>
    </w:p>
    <w:p w14:paraId="0AC51A37" w14:textId="77777777" w:rsidR="0084259B" w:rsidRPr="00256CBE" w:rsidRDefault="0084259B" w:rsidP="00746AEA">
      <w:pPr>
        <w:spacing w:after="0" w:line="240" w:lineRule="auto"/>
        <w:ind w:firstLine="709"/>
        <w:jc w:val="center"/>
        <w:rPr>
          <w:rFonts w:ascii="Times New Roman" w:hAnsi="Times New Roman" w:cs="Times New Roman"/>
          <w:sz w:val="28"/>
          <w:szCs w:val="28"/>
          <w:lang w:val="kk-KZ"/>
        </w:rPr>
      </w:pPr>
    </w:p>
    <w:p w14:paraId="2F178085" w14:textId="7E908ED9"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Тапсырманың бұл түрі студенттің білімін: лингвопрагматикалық субқұзыреттілік (лексикалық-грамматикалық материал, тілдік қолданыс) тұрғысынан, әлеуметтік-мәдени субқұзыреттілік (қоғамдық және мәдени ұқсастықтар мен айырмашылықтар т.с.с. ерекшеліктер) тұрғысынан дамытуға мүмкіндік береді. </w:t>
      </w:r>
    </w:p>
    <w:p w14:paraId="33AA3F9D"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Келесі Interactive Storytelling тапсырмасы (сурет 17.2), бұл тапсырма шеңберінде студенттер қызығушылықтарына қарай, оқу материалдарын таңдап, ақпаратты хабарлама формасында ұсынады. Тапсырманы орындауды талаптарға сәйкестендіру барысында студент логикалық байланыс, ақпаратты жүйелілеу, құрылымдық ерекшеліктеріне байланысты бейімдеу дағдыларын тәжіриьеден өткізеді. Оқытушы тарапынан бұл тапсырма визуалды контент жасау құралдары: Pixton,ToonyTool,Storyboard That; интерактивті видеоплатформалар: Edpuzzle, Animoto; топтық миға шабуыл құралдары: Padlet, Miro көмегімен жүзеге асады. </w:t>
      </w:r>
    </w:p>
    <w:p w14:paraId="255746F3"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45"/>
      </w:tblGrid>
      <w:tr w:rsidR="005C2AC4" w:rsidRPr="00256CBE" w14:paraId="36C1674A" w14:textId="77777777" w:rsidTr="00787B24">
        <w:tc>
          <w:tcPr>
            <w:tcW w:w="9345" w:type="dxa"/>
          </w:tcPr>
          <w:p w14:paraId="204994BF"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1C9AA936" wp14:editId="745A399B">
                  <wp:extent cx="2868103" cy="1920240"/>
                  <wp:effectExtent l="0" t="0" r="8890"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27194" t="31927" r="27782" b="14481"/>
                          <a:stretch/>
                        </pic:blipFill>
                        <pic:spPr bwMode="auto">
                          <a:xfrm>
                            <a:off x="0" y="0"/>
                            <a:ext cx="2869249" cy="1921007"/>
                          </a:xfrm>
                          <a:prstGeom prst="rect">
                            <a:avLst/>
                          </a:prstGeom>
                          <a:ln>
                            <a:noFill/>
                          </a:ln>
                          <a:extLst>
                            <a:ext uri="{53640926-AAD7-44D8-BBD7-CCE9431645EC}">
                              <a14:shadowObscured xmlns:a14="http://schemas.microsoft.com/office/drawing/2010/main"/>
                            </a:ext>
                          </a:extLst>
                        </pic:spPr>
                      </pic:pic>
                    </a:graphicData>
                  </a:graphic>
                </wp:inline>
              </w:drawing>
            </w:r>
            <w:r w:rsidRPr="00256CBE">
              <w:rPr>
                <w:rFonts w:ascii="Times New Roman" w:hAnsi="Times New Roman" w:cs="Times New Roman"/>
                <w:noProof/>
                <w:sz w:val="28"/>
                <w:szCs w:val="28"/>
              </w:rPr>
              <w:drawing>
                <wp:inline distT="0" distB="0" distL="0" distR="0" wp14:anchorId="4460E9F7" wp14:editId="54FC8FE8">
                  <wp:extent cx="2019300" cy="25374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32453" t="16420" r="33554" b="7640"/>
                          <a:stretch/>
                        </pic:blipFill>
                        <pic:spPr bwMode="auto">
                          <a:xfrm>
                            <a:off x="0" y="0"/>
                            <a:ext cx="2019300" cy="2537460"/>
                          </a:xfrm>
                          <a:prstGeom prst="rect">
                            <a:avLst/>
                          </a:prstGeom>
                          <a:ln>
                            <a:noFill/>
                          </a:ln>
                          <a:extLst>
                            <a:ext uri="{53640926-AAD7-44D8-BBD7-CCE9431645EC}">
                              <a14:shadowObscured xmlns:a14="http://schemas.microsoft.com/office/drawing/2010/main"/>
                            </a:ext>
                          </a:extLst>
                        </pic:spPr>
                      </pic:pic>
                    </a:graphicData>
                  </a:graphic>
                </wp:inline>
              </w:drawing>
            </w:r>
          </w:p>
          <w:p w14:paraId="41DC2D44" w14:textId="77777777" w:rsidR="005C2AC4" w:rsidRPr="00256CBE" w:rsidRDefault="005C2AC4" w:rsidP="00746AEA">
            <w:pPr>
              <w:jc w:val="center"/>
              <w:rPr>
                <w:rFonts w:ascii="Times New Roman" w:hAnsi="Times New Roman" w:cs="Times New Roman"/>
                <w:sz w:val="28"/>
                <w:szCs w:val="28"/>
                <w:lang w:val="kk-KZ"/>
              </w:rPr>
            </w:pPr>
          </w:p>
        </w:tc>
      </w:tr>
    </w:tbl>
    <w:p w14:paraId="34A456B4" w14:textId="77777777" w:rsidR="005C2AC4" w:rsidRPr="00256CBE" w:rsidRDefault="005C2AC4" w:rsidP="00746AEA">
      <w:pPr>
        <w:spacing w:after="0" w:line="240" w:lineRule="auto"/>
        <w:ind w:firstLine="709"/>
        <w:jc w:val="center"/>
        <w:rPr>
          <w:rFonts w:ascii="Times New Roman" w:hAnsi="Times New Roman" w:cs="Times New Roman"/>
          <w:sz w:val="28"/>
          <w:szCs w:val="28"/>
          <w:lang w:val="kk-KZ"/>
        </w:rPr>
      </w:pPr>
    </w:p>
    <w:p w14:paraId="32316F74" w14:textId="2BE2C327" w:rsidR="005C2AC4"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17.2 – </w:t>
      </w:r>
      <w:r w:rsidR="00596D56" w:rsidRPr="00256CBE">
        <w:rPr>
          <w:rFonts w:ascii="Times New Roman" w:hAnsi="Times New Roman" w:cs="Times New Roman"/>
          <w:sz w:val="28"/>
          <w:szCs w:val="28"/>
          <w:lang w:val="kk-KZ"/>
        </w:rPr>
        <w:t>Дамыту және бекіту модульдерінде қолданысқа ұсынылатын жаттығу үлгісі</w:t>
      </w:r>
    </w:p>
    <w:p w14:paraId="4DBBD82C" w14:textId="77777777" w:rsidR="0084259B" w:rsidRPr="00256CBE" w:rsidRDefault="0084259B" w:rsidP="00746AEA">
      <w:pPr>
        <w:spacing w:after="0" w:line="240" w:lineRule="auto"/>
        <w:ind w:firstLine="709"/>
        <w:jc w:val="center"/>
        <w:rPr>
          <w:rFonts w:ascii="Times New Roman" w:hAnsi="Times New Roman" w:cs="Times New Roman"/>
          <w:sz w:val="28"/>
          <w:szCs w:val="28"/>
          <w:lang w:val="kk-KZ"/>
        </w:rPr>
      </w:pPr>
    </w:p>
    <w:p w14:paraId="0C097067" w14:textId="246EBE90" w:rsidR="00440404" w:rsidRPr="00256CBE" w:rsidRDefault="0044040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Жаттығулар жүйесінің бұл түрінде білім алушылар тілдік қолданыс тарапынан лингвопра</w:t>
      </w:r>
      <w:r w:rsidR="00A263F3" w:rsidRPr="00256CBE">
        <w:rPr>
          <w:rFonts w:ascii="Times New Roman" w:hAnsi="Times New Roman" w:cs="Times New Roman"/>
          <w:sz w:val="28"/>
          <w:szCs w:val="28"/>
          <w:lang w:val="kk-KZ"/>
        </w:rPr>
        <w:t>г</w:t>
      </w:r>
      <w:r w:rsidRPr="00256CBE">
        <w:rPr>
          <w:rFonts w:ascii="Times New Roman" w:hAnsi="Times New Roman" w:cs="Times New Roman"/>
          <w:sz w:val="28"/>
          <w:szCs w:val="28"/>
          <w:lang w:val="kk-KZ"/>
        </w:rPr>
        <w:t xml:space="preserve">матикалық, мәтін тақырыбын таңдау тұрғысынан әлеуметтік-мәдени субқұзыреттіліктердің дескрипторларына сәйкес дағдыларды қалыптастырып, тәжірибеден өткізеді. </w:t>
      </w:r>
    </w:p>
    <w:p w14:paraId="2D8D90A1" w14:textId="2E2DFB5D"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Журналистика мамандығының тағы бір ерекшелігі – интерактивтілігі. Төменде ұсынылған тапсырма мазмұнына студенттердің коллаборация дағдысына бағытталған. Оффлайн мен онлайн коллаборация формасын сабақ барысында қолдану студенттердің қызығушылығын арттырып қана қоймай, олардың кәсіби дағдыларын дамытуға да үлесін қосады. Берілген тапсырмада білім алуш</w:t>
      </w:r>
      <w:r w:rsidR="00A263F3"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лардан топтарға жобалық  тапсырма орындау мақсатында бірігіп, бірлесе жұмыс атқару  талап етіледі (сурет 17.3).  </w:t>
      </w:r>
    </w:p>
    <w:p w14:paraId="2AF24203"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56"/>
      </w:tblGrid>
      <w:tr w:rsidR="005C2AC4" w:rsidRPr="00256CBE" w14:paraId="371502F7" w14:textId="77777777" w:rsidTr="00787B24">
        <w:trPr>
          <w:trHeight w:val="4885"/>
        </w:trPr>
        <w:tc>
          <w:tcPr>
            <w:tcW w:w="9356" w:type="dxa"/>
          </w:tcPr>
          <w:p w14:paraId="0546EE93"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lastRenderedPageBreak/>
              <w:drawing>
                <wp:inline distT="0" distB="0" distL="0" distR="0" wp14:anchorId="782995B0" wp14:editId="6CE6B427">
                  <wp:extent cx="2372726" cy="3178628"/>
                  <wp:effectExtent l="0" t="0" r="889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34634" t="16192" r="35735" b="5587"/>
                          <a:stretch/>
                        </pic:blipFill>
                        <pic:spPr bwMode="auto">
                          <a:xfrm>
                            <a:off x="0" y="0"/>
                            <a:ext cx="2396018" cy="3209831"/>
                          </a:xfrm>
                          <a:prstGeom prst="rect">
                            <a:avLst/>
                          </a:prstGeom>
                          <a:ln>
                            <a:noFill/>
                          </a:ln>
                          <a:extLst>
                            <a:ext uri="{53640926-AAD7-44D8-BBD7-CCE9431645EC}">
                              <a14:shadowObscured xmlns:a14="http://schemas.microsoft.com/office/drawing/2010/main"/>
                            </a:ext>
                          </a:extLst>
                        </pic:spPr>
                      </pic:pic>
                    </a:graphicData>
                  </a:graphic>
                </wp:inline>
              </w:drawing>
            </w:r>
          </w:p>
          <w:p w14:paraId="2ADB388B" w14:textId="6BE68345" w:rsidR="000C6E51" w:rsidRPr="00256CBE" w:rsidRDefault="000C6E51" w:rsidP="00746AEA">
            <w:pPr>
              <w:jc w:val="center"/>
              <w:rPr>
                <w:rFonts w:ascii="Times New Roman" w:hAnsi="Times New Roman" w:cs="Times New Roman"/>
                <w:sz w:val="28"/>
                <w:szCs w:val="28"/>
                <w:lang w:val="kk-KZ"/>
              </w:rPr>
            </w:pPr>
          </w:p>
        </w:tc>
      </w:tr>
    </w:tbl>
    <w:p w14:paraId="3C1F88BC"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p w14:paraId="03017229" w14:textId="4AECEACC" w:rsidR="005C2AC4"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17.3 – </w:t>
      </w:r>
      <w:r w:rsidR="00596D56" w:rsidRPr="00256CBE">
        <w:rPr>
          <w:rFonts w:ascii="Times New Roman" w:hAnsi="Times New Roman" w:cs="Times New Roman"/>
          <w:sz w:val="28"/>
          <w:szCs w:val="28"/>
          <w:lang w:val="kk-KZ"/>
        </w:rPr>
        <w:t>Дамыту және бекіту модульдерінде қолданысқа ұсынылатын жаттығу үлгісі</w:t>
      </w:r>
    </w:p>
    <w:p w14:paraId="34E287B0" w14:textId="77777777" w:rsidR="0084259B" w:rsidRPr="00256CBE" w:rsidRDefault="0084259B" w:rsidP="00746AEA">
      <w:pPr>
        <w:spacing w:after="0" w:line="240" w:lineRule="auto"/>
        <w:ind w:firstLine="709"/>
        <w:jc w:val="center"/>
        <w:rPr>
          <w:rFonts w:ascii="Times New Roman" w:hAnsi="Times New Roman" w:cs="Times New Roman"/>
          <w:sz w:val="28"/>
          <w:szCs w:val="28"/>
          <w:lang w:val="kk-KZ"/>
        </w:rPr>
      </w:pPr>
    </w:p>
    <w:p w14:paraId="3006197C" w14:textId="5907B3FD" w:rsidR="000C6E51"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Тапсырманы орындау барысында топтар нәтижелік жобалық жұмыс жасауды мақсат етеді, сол жобаны талапқа сәйкес орындағаннан кейін, рефлекция беру кезеңі де тапсырмамен қарастырылған. Яғни, білім алушылар тапсырманы бірлесе орындап, сапалық анализ жаса</w:t>
      </w:r>
      <w:r w:rsidR="007F58BB" w:rsidRPr="00256CBE">
        <w:rPr>
          <w:rFonts w:ascii="Times New Roman" w:hAnsi="Times New Roman" w:cs="Times New Roman"/>
          <w:sz w:val="28"/>
          <w:szCs w:val="28"/>
          <w:lang w:val="kk-KZ"/>
        </w:rPr>
        <w:t>у арқылы ақпараттық-аналитикалық субқұзыреттілікті дамыстады,</w:t>
      </w:r>
      <w:r w:rsidRPr="00256CBE">
        <w:rPr>
          <w:rFonts w:ascii="Times New Roman" w:hAnsi="Times New Roman" w:cs="Times New Roman"/>
          <w:sz w:val="28"/>
          <w:szCs w:val="28"/>
          <w:lang w:val="kk-KZ"/>
        </w:rPr>
        <w:t xml:space="preserve"> рефлексия мен бір-бірінің жұмыс барысын бағалау дағдыларын қалыптастырады. </w:t>
      </w:r>
      <w:r w:rsidR="007F58BB" w:rsidRPr="00256CBE">
        <w:rPr>
          <w:rFonts w:ascii="Times New Roman" w:hAnsi="Times New Roman" w:cs="Times New Roman"/>
          <w:sz w:val="28"/>
          <w:szCs w:val="28"/>
          <w:lang w:val="kk-KZ"/>
        </w:rPr>
        <w:t xml:space="preserve">Топтық оффлайн талқылау барысында білім алушылар алдыңғы модульдерде алған білімдерін негізге ала отырып, тілдік қолданысты тәжірибеден өткізеді. Нәтижесінде берілген аұпарат сапалық тұрғыдан тексеріліп, ШМҚ құрамындағы субқұзыреттіліктердің дескрипторларына сәйкестендіріледі. </w:t>
      </w:r>
    </w:p>
    <w:p w14:paraId="6985394D" w14:textId="0D3B1E4D"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Төменде қарастырылған келесі тапсырмада білім алушылар қолданыстағы цифрлық платформаларға талдау жасайды, сонымен қатар  студенттер SWОT анализ жасау арқылы, олардың  артықшылықтары мен кемшіліктерін айқындайды. Бұл жаттығудың тиімділігі: білім алушылардың сол анализ жасау арқылы ақпараттануы және сол платформаларды қолдану арқылы кәсіби бағдарға пайдалы дағдыларды қалыптастыруында (сурет 17.4).   </w:t>
      </w:r>
    </w:p>
    <w:tbl>
      <w:tblPr>
        <w:tblStyle w:val="a3"/>
        <w:tblW w:w="9428" w:type="dxa"/>
        <w:tblLook w:val="04A0" w:firstRow="1" w:lastRow="0" w:firstColumn="1" w:lastColumn="0" w:noHBand="0" w:noVBand="1"/>
      </w:tblPr>
      <w:tblGrid>
        <w:gridCol w:w="9428"/>
      </w:tblGrid>
      <w:tr w:rsidR="00256CBE" w:rsidRPr="00256CBE" w14:paraId="520ED6B2" w14:textId="77777777" w:rsidTr="00787B24">
        <w:trPr>
          <w:trHeight w:val="4285"/>
        </w:trPr>
        <w:tc>
          <w:tcPr>
            <w:tcW w:w="9428" w:type="dxa"/>
          </w:tcPr>
          <w:p w14:paraId="36F437D6"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lastRenderedPageBreak/>
              <w:drawing>
                <wp:inline distT="0" distB="0" distL="0" distR="0" wp14:anchorId="06839C9F" wp14:editId="021C4586">
                  <wp:extent cx="3025140" cy="2484120"/>
                  <wp:effectExtent l="0" t="0" r="381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23987" t="18472" r="25088" b="7184"/>
                          <a:stretch/>
                        </pic:blipFill>
                        <pic:spPr bwMode="auto">
                          <a:xfrm>
                            <a:off x="0" y="0"/>
                            <a:ext cx="3025140" cy="2484120"/>
                          </a:xfrm>
                          <a:prstGeom prst="rect">
                            <a:avLst/>
                          </a:prstGeom>
                          <a:ln>
                            <a:noFill/>
                          </a:ln>
                          <a:extLst>
                            <a:ext uri="{53640926-AAD7-44D8-BBD7-CCE9431645EC}">
                              <a14:shadowObscured xmlns:a14="http://schemas.microsoft.com/office/drawing/2010/main"/>
                            </a:ext>
                          </a:extLst>
                        </pic:spPr>
                      </pic:pic>
                    </a:graphicData>
                  </a:graphic>
                </wp:inline>
              </w:drawing>
            </w:r>
            <w:r w:rsidRPr="00256CBE">
              <w:rPr>
                <w:rFonts w:ascii="Times New Roman" w:hAnsi="Times New Roman" w:cs="Times New Roman"/>
                <w:noProof/>
                <w:sz w:val="28"/>
                <w:szCs w:val="28"/>
              </w:rPr>
              <w:drawing>
                <wp:inline distT="0" distB="0" distL="0" distR="0" wp14:anchorId="11A3DD48" wp14:editId="566CBE17">
                  <wp:extent cx="2752090" cy="267462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30658" t="17104" r="31630" b="6499"/>
                          <a:stretch/>
                        </pic:blipFill>
                        <pic:spPr bwMode="auto">
                          <a:xfrm>
                            <a:off x="0" y="0"/>
                            <a:ext cx="2775106" cy="269698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8E13694" w14:textId="77777777" w:rsidR="00191264" w:rsidRDefault="00191264" w:rsidP="00746AEA">
      <w:pPr>
        <w:spacing w:after="0" w:line="240" w:lineRule="auto"/>
        <w:ind w:firstLine="709"/>
        <w:jc w:val="center"/>
        <w:rPr>
          <w:rFonts w:ascii="Times New Roman" w:hAnsi="Times New Roman" w:cs="Times New Roman"/>
          <w:sz w:val="28"/>
          <w:szCs w:val="28"/>
          <w:lang w:val="kk-KZ"/>
        </w:rPr>
      </w:pPr>
    </w:p>
    <w:p w14:paraId="639EE80A" w14:textId="0D636332" w:rsidR="005C2AC4"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w:t>
      </w:r>
      <w:r w:rsidRPr="00256CBE">
        <w:rPr>
          <w:rFonts w:ascii="Times New Roman" w:hAnsi="Times New Roman" w:cs="Times New Roman"/>
          <w:sz w:val="28"/>
          <w:szCs w:val="28"/>
        </w:rPr>
        <w:t>17</w:t>
      </w:r>
      <w:r w:rsidRPr="00256CBE">
        <w:rPr>
          <w:rFonts w:ascii="Times New Roman" w:hAnsi="Times New Roman" w:cs="Times New Roman"/>
          <w:sz w:val="28"/>
          <w:szCs w:val="28"/>
          <w:lang w:val="kk-KZ"/>
        </w:rPr>
        <w:t xml:space="preserve">.4 – </w:t>
      </w:r>
      <w:bookmarkStart w:id="18" w:name="_Hlk225751131"/>
      <w:r w:rsidR="00596D56" w:rsidRPr="00256CBE">
        <w:rPr>
          <w:rFonts w:ascii="Times New Roman" w:hAnsi="Times New Roman" w:cs="Times New Roman"/>
          <w:sz w:val="28"/>
          <w:szCs w:val="28"/>
          <w:lang w:val="kk-KZ"/>
        </w:rPr>
        <w:t>Дамыту және бекіту модульдерінде қолданысқа ұсынылатын жаттығу үлгісі</w:t>
      </w:r>
    </w:p>
    <w:bookmarkEnd w:id="18"/>
    <w:p w14:paraId="0C5CDEB4" w14:textId="77777777" w:rsidR="0084259B" w:rsidRPr="00256CBE" w:rsidRDefault="0084259B" w:rsidP="00746AEA">
      <w:pPr>
        <w:spacing w:after="0" w:line="240" w:lineRule="auto"/>
        <w:ind w:firstLine="709"/>
        <w:jc w:val="center"/>
        <w:rPr>
          <w:rFonts w:ascii="Times New Roman" w:hAnsi="Times New Roman" w:cs="Times New Roman"/>
          <w:sz w:val="28"/>
          <w:szCs w:val="28"/>
          <w:lang w:val="kk-KZ"/>
        </w:rPr>
      </w:pPr>
    </w:p>
    <w:p w14:paraId="6238B986" w14:textId="70EBEAC1"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0B4213" w:rsidRPr="00256CBE">
        <w:rPr>
          <w:rFonts w:ascii="Times New Roman" w:hAnsi="Times New Roman" w:cs="Times New Roman"/>
          <w:sz w:val="28"/>
          <w:szCs w:val="28"/>
          <w:lang w:val="kk-KZ"/>
        </w:rPr>
        <w:t xml:space="preserve">Дамыту және бекіту модульдерінің </w:t>
      </w:r>
      <w:r w:rsidRPr="00256CBE">
        <w:rPr>
          <w:rFonts w:ascii="Times New Roman" w:hAnsi="Times New Roman" w:cs="Times New Roman"/>
          <w:sz w:val="28"/>
          <w:szCs w:val="28"/>
          <w:lang w:val="kk-KZ"/>
        </w:rPr>
        <w:t>басты ерекшелігі – кәсіби бағдарлығында, тапсырмалардың біртіндеп қиындауында, интерактивтіліктің ұлғайуында және кері байланыс. Жоғарыда көрсетілген жаттығуларды қолданысқа енгізу арқылы, болашақ журналистердің ШМҚ субқұзыреттіліктерінің әрқайсына жеткілікті түрде назар аударылып, жүйелі түрде қалыптасыуына жағдай жасалады деген пікірдеміз. Кезеңнен күтілетін нәтиже -  студенттердің практикалық дағдыларды меңгеруі, коммуникативті дағдылардың дамуы, медиаконтексттергі ақпаратқа аналитикалық талдау жасау дағдысының қалыптасуы, кәсіби жағдаяттарда тілді сенімді түрде қолданыс деңгейінің артуы.</w:t>
      </w:r>
    </w:p>
    <w:p w14:paraId="3532271E" w14:textId="2E61CA85" w:rsidR="005C2AC4" w:rsidRPr="00256CBE" w:rsidRDefault="001C09C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9-10 модульдер - кәсіби әрекетке бағытталған бөлімі </w:t>
      </w:r>
      <w:r w:rsidR="005C2AC4" w:rsidRPr="00256CBE">
        <w:rPr>
          <w:rFonts w:ascii="Times New Roman" w:hAnsi="Times New Roman" w:cs="Times New Roman"/>
          <w:sz w:val="28"/>
          <w:szCs w:val="28"/>
          <w:lang w:val="kk-KZ"/>
        </w:rPr>
        <w:t xml:space="preserve">студенттердің бұл </w:t>
      </w:r>
      <w:r w:rsidRPr="00256CBE">
        <w:rPr>
          <w:rFonts w:ascii="Times New Roman" w:hAnsi="Times New Roman" w:cs="Times New Roman"/>
          <w:sz w:val="28"/>
          <w:szCs w:val="28"/>
          <w:lang w:val="kk-KZ"/>
        </w:rPr>
        <w:t>бөлімге</w:t>
      </w:r>
      <w:r w:rsidR="005C2AC4" w:rsidRPr="00256CBE">
        <w:rPr>
          <w:rFonts w:ascii="Times New Roman" w:hAnsi="Times New Roman" w:cs="Times New Roman"/>
          <w:sz w:val="28"/>
          <w:szCs w:val="28"/>
          <w:lang w:val="kk-KZ"/>
        </w:rPr>
        <w:t xml:space="preserve"> дейінгі кезеңдерде меңгерген  теориялық білімі тәжірибе жүзіндегі қолданысқа енгізіледі. Болашақ журналистердің ШМҚ қалыптастыру кезеңдерінде Үлгілік құрылымға негізделген тапсырмаларға (Pattern-based tasks) қарағанда кәсіби, шынайы жағдаяттарға жақын қолданбалы тапсырмалар (Applied tasks) және шығармашылық тапсырмалары басты назард</w:t>
      </w:r>
      <w:r w:rsidRPr="00256CBE">
        <w:rPr>
          <w:rFonts w:ascii="Times New Roman" w:hAnsi="Times New Roman" w:cs="Times New Roman"/>
          <w:sz w:val="28"/>
          <w:szCs w:val="28"/>
          <w:lang w:val="kk-KZ"/>
        </w:rPr>
        <w:t>а</w:t>
      </w:r>
      <w:r w:rsidR="005C2AC4"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Б</w:t>
      </w:r>
      <w:r w:rsidR="00994644" w:rsidRPr="00256CBE">
        <w:rPr>
          <w:rFonts w:ascii="Times New Roman" w:hAnsi="Times New Roman" w:cs="Times New Roman"/>
          <w:sz w:val="28"/>
          <w:szCs w:val="28"/>
          <w:lang w:val="kk-KZ"/>
        </w:rPr>
        <w:t>ұ</w:t>
      </w:r>
      <w:r w:rsidRPr="00256CBE">
        <w:rPr>
          <w:rFonts w:ascii="Times New Roman" w:hAnsi="Times New Roman" w:cs="Times New Roman"/>
          <w:sz w:val="28"/>
          <w:szCs w:val="28"/>
          <w:lang w:val="kk-KZ"/>
        </w:rPr>
        <w:t>л модельдерде</w:t>
      </w:r>
      <w:r w:rsidR="005C2AC4" w:rsidRPr="00256CBE">
        <w:rPr>
          <w:rFonts w:ascii="Times New Roman" w:hAnsi="Times New Roman" w:cs="Times New Roman"/>
          <w:sz w:val="28"/>
          <w:szCs w:val="28"/>
          <w:lang w:val="kk-KZ"/>
        </w:rPr>
        <w:t xml:space="preserve"> алдыңғы кезеңдердің нәтижелерін бекіту; шеттілдік медиа дағдыларды шынайы немесе иммитацияланған кәсіби жағдаяттарда практикалық қолдану, медиа тапсырмаларды орындау барысында өздігінен шетел тілін қолдануға дайындық қалыптастыру; ақпарат іздеу, талдау, ауызша/жазбаша медиамәтіндермен жұмыс жасау сияқты кәсіби қабілеттерді қалыптастыру</w:t>
      </w:r>
      <w:r w:rsidRPr="00256CBE">
        <w:rPr>
          <w:rFonts w:ascii="Times New Roman" w:hAnsi="Times New Roman" w:cs="Times New Roman"/>
          <w:sz w:val="28"/>
          <w:szCs w:val="28"/>
          <w:lang w:val="kk-KZ"/>
        </w:rPr>
        <w:t xml:space="preserve"> көзделеді.</w:t>
      </w:r>
      <w:r w:rsidR="005C2AC4"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Бұл модільдердің</w:t>
      </w:r>
      <w:r w:rsidR="005C2AC4" w:rsidRPr="00256CBE">
        <w:rPr>
          <w:rFonts w:ascii="Times New Roman" w:hAnsi="Times New Roman" w:cs="Times New Roman"/>
          <w:sz w:val="28"/>
          <w:szCs w:val="28"/>
          <w:lang w:val="kk-KZ"/>
        </w:rPr>
        <w:t xml:space="preserve"> нәтижесі – білім алушының сапала, талаптарға сай жасалған медиаөнім</w:t>
      </w:r>
      <w:r w:rsidRPr="00256CBE">
        <w:rPr>
          <w:rFonts w:ascii="Times New Roman" w:hAnsi="Times New Roman" w:cs="Times New Roman"/>
          <w:sz w:val="28"/>
          <w:szCs w:val="28"/>
          <w:lang w:val="kk-KZ"/>
        </w:rPr>
        <w:t>і</w:t>
      </w:r>
      <w:r w:rsidR="005C2AC4" w:rsidRPr="00256CBE">
        <w:rPr>
          <w:rFonts w:ascii="Times New Roman" w:hAnsi="Times New Roman" w:cs="Times New Roman"/>
          <w:sz w:val="28"/>
          <w:szCs w:val="28"/>
          <w:lang w:val="kk-KZ"/>
        </w:rPr>
        <w:t xml:space="preserve">. Медиаөнімнің дайын болу үдерісінде – шынайылығы (аутентикалық), кәсіби бағдарлығы, бірізділігі мен даралығы, интерактивтілігі сияқты талаптар тұрғысынан дайындалуына ерекше назар аударылады. </w:t>
      </w:r>
    </w:p>
    <w:p w14:paraId="601370C7" w14:textId="3924F0DE" w:rsidR="005C2AC4" w:rsidRPr="00256CBE" w:rsidRDefault="001C09C3"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Бұл модульдердің мазмұнында қарастырылған</w:t>
      </w:r>
      <w:r w:rsidR="005C2AC4" w:rsidRPr="00256CBE">
        <w:rPr>
          <w:rFonts w:ascii="Times New Roman" w:hAnsi="Times New Roman" w:cs="Times New Roman"/>
          <w:sz w:val="28"/>
          <w:szCs w:val="28"/>
          <w:lang w:val="kk-KZ"/>
        </w:rPr>
        <w:t xml:space="preserve"> алғашқы жаттығу «creating digital portfolio» (сурет 18.1): </w:t>
      </w:r>
    </w:p>
    <w:tbl>
      <w:tblPr>
        <w:tblStyle w:val="a3"/>
        <w:tblW w:w="0" w:type="auto"/>
        <w:tblLook w:val="04A0" w:firstRow="1" w:lastRow="0" w:firstColumn="1" w:lastColumn="0" w:noHBand="0" w:noVBand="1"/>
      </w:tblPr>
      <w:tblGrid>
        <w:gridCol w:w="9345"/>
      </w:tblGrid>
      <w:tr w:rsidR="00256CBE" w:rsidRPr="00256CBE" w14:paraId="2CD5DEEF" w14:textId="77777777" w:rsidTr="00787B24">
        <w:tc>
          <w:tcPr>
            <w:tcW w:w="9345" w:type="dxa"/>
          </w:tcPr>
          <w:p w14:paraId="64DA7C0D"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24C56C46" wp14:editId="13685879">
                  <wp:extent cx="4128135" cy="2827020"/>
                  <wp:effectExtent l="0" t="0" r="571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13854" t="22349" r="52409" b="14253"/>
                          <a:stretch/>
                        </pic:blipFill>
                        <pic:spPr bwMode="auto">
                          <a:xfrm>
                            <a:off x="0" y="0"/>
                            <a:ext cx="4128135" cy="28270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F23794D" w14:textId="77777777" w:rsidR="00191264" w:rsidRDefault="00191264" w:rsidP="00746AEA">
      <w:pPr>
        <w:spacing w:after="0" w:line="240" w:lineRule="auto"/>
        <w:ind w:firstLine="709"/>
        <w:jc w:val="center"/>
        <w:rPr>
          <w:rFonts w:ascii="Times New Roman" w:hAnsi="Times New Roman" w:cs="Times New Roman"/>
          <w:sz w:val="28"/>
          <w:szCs w:val="28"/>
          <w:lang w:val="kk-KZ"/>
        </w:rPr>
      </w:pPr>
    </w:p>
    <w:p w14:paraId="0D5DC656" w14:textId="32F79532" w:rsidR="001C09C3" w:rsidRPr="00256CBE" w:rsidRDefault="005C2AC4" w:rsidP="00746AE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18.1 –</w:t>
      </w:r>
      <w:r w:rsidR="00596D56" w:rsidRPr="00256CBE">
        <w:rPr>
          <w:rFonts w:ascii="Times New Roman" w:hAnsi="Times New Roman" w:cs="Times New Roman"/>
          <w:sz w:val="28"/>
          <w:szCs w:val="28"/>
          <w:lang w:val="kk-KZ"/>
        </w:rPr>
        <w:t>К</w:t>
      </w:r>
      <w:r w:rsidR="001C09C3" w:rsidRPr="00256CBE">
        <w:rPr>
          <w:rFonts w:ascii="Times New Roman" w:hAnsi="Times New Roman" w:cs="Times New Roman"/>
          <w:sz w:val="28"/>
          <w:szCs w:val="28"/>
          <w:lang w:val="kk-KZ"/>
        </w:rPr>
        <w:t>әсіби әрекетке бағытталған модульдерінде қолданысқа ұсынылатын жаттығу үлгісі</w:t>
      </w:r>
    </w:p>
    <w:p w14:paraId="6B6F0EA4"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p w14:paraId="6B5410BF" w14:textId="15C6A349" w:rsidR="00DA5B0E" w:rsidRPr="00256CBE" w:rsidRDefault="00BB3AF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Медиакреативті тапсырмалардың бұл үлгісінің </w:t>
      </w:r>
      <w:r w:rsidR="005C2AC4" w:rsidRPr="00256CBE">
        <w:rPr>
          <w:rFonts w:ascii="Times New Roman" w:hAnsi="Times New Roman" w:cs="Times New Roman"/>
          <w:sz w:val="28"/>
          <w:szCs w:val="28"/>
          <w:lang w:val="kk-KZ"/>
        </w:rPr>
        <w:t xml:space="preserve">шеңберінде білім алушы өзінің жеке деректерін, алдынғы кезеңдерде жасалған кәсіби </w:t>
      </w:r>
      <w:r w:rsidR="00DA5B0E" w:rsidRPr="00256CBE">
        <w:rPr>
          <w:rFonts w:ascii="Times New Roman" w:hAnsi="Times New Roman" w:cs="Times New Roman"/>
          <w:sz w:val="28"/>
          <w:szCs w:val="28"/>
          <w:lang w:val="kk-KZ"/>
        </w:rPr>
        <w:t>тапсырмалардың</w:t>
      </w:r>
      <w:r w:rsidR="005C2AC4" w:rsidRPr="00256CBE">
        <w:rPr>
          <w:rFonts w:ascii="Times New Roman" w:hAnsi="Times New Roman" w:cs="Times New Roman"/>
          <w:sz w:val="28"/>
          <w:szCs w:val="28"/>
          <w:lang w:val="kk-KZ"/>
        </w:rPr>
        <w:t xml:space="preserve"> талап</w:t>
      </w:r>
      <w:r w:rsidR="00DA5B0E" w:rsidRPr="00256CBE">
        <w:rPr>
          <w:rFonts w:ascii="Times New Roman" w:hAnsi="Times New Roman" w:cs="Times New Roman"/>
          <w:sz w:val="28"/>
          <w:szCs w:val="28"/>
          <w:lang w:val="kk-KZ"/>
        </w:rPr>
        <w:t>тарына</w:t>
      </w:r>
      <w:r w:rsidR="005C2AC4" w:rsidRPr="00256CBE">
        <w:rPr>
          <w:rFonts w:ascii="Times New Roman" w:hAnsi="Times New Roman" w:cs="Times New Roman"/>
          <w:sz w:val="28"/>
          <w:szCs w:val="28"/>
          <w:lang w:val="kk-KZ"/>
        </w:rPr>
        <w:t xml:space="preserve"> сай, кәсіби тұрғыдан өңдеу және ұсыну қабілеттерін бекітеді. </w:t>
      </w:r>
      <w:r w:rsidR="00DA5B0E" w:rsidRPr="00256CBE">
        <w:rPr>
          <w:rFonts w:ascii="Times New Roman" w:hAnsi="Times New Roman" w:cs="Times New Roman"/>
          <w:sz w:val="28"/>
          <w:szCs w:val="28"/>
          <w:lang w:val="kk-KZ"/>
        </w:rPr>
        <w:t xml:space="preserve">Бұл тапсырма студенттердің кәсіби және академиялық жетістіктерін цифрлық форматта жүйелеуге бағытталған.  Тапсырманы орындау барысында студенттер контентті іріктеу, құрылымдау және визуалды түрде ұсыну дағдыларын меңгереді, сондай-ақ цифрлық платформаларды тиімді қолдануды үйренеді. </w:t>
      </w:r>
      <w:r w:rsidR="005C2AC4" w:rsidRPr="00256CBE">
        <w:rPr>
          <w:rFonts w:ascii="Times New Roman" w:hAnsi="Times New Roman" w:cs="Times New Roman"/>
          <w:sz w:val="28"/>
          <w:szCs w:val="28"/>
          <w:lang w:val="kk-KZ"/>
        </w:rPr>
        <w:t>Сонымен қатар, білім алушы п</w:t>
      </w:r>
      <w:r w:rsidR="00F17B30" w:rsidRPr="00256CBE">
        <w:rPr>
          <w:rFonts w:ascii="Times New Roman" w:hAnsi="Times New Roman" w:cs="Times New Roman"/>
          <w:sz w:val="28"/>
          <w:szCs w:val="28"/>
          <w:lang w:val="kk-KZ"/>
        </w:rPr>
        <w:t>о</w:t>
      </w:r>
      <w:r w:rsidR="005C2AC4" w:rsidRPr="00256CBE">
        <w:rPr>
          <w:rFonts w:ascii="Times New Roman" w:hAnsi="Times New Roman" w:cs="Times New Roman"/>
          <w:sz w:val="28"/>
          <w:szCs w:val="28"/>
          <w:lang w:val="kk-KZ"/>
        </w:rPr>
        <w:t xml:space="preserve">ртфолио жасау барысында шетелдік дереккөздерінен ақпарат алу арқылы, деректердің стильдерінен де хабар алып, хабарламаның стильдік ерекшеліктерінің де айрмашылықтары мен ұқсастықтарын айқындап, бейімдеу қабілеттерін бекітеді. </w:t>
      </w:r>
      <w:r w:rsidRPr="00256CBE">
        <w:rPr>
          <w:rFonts w:ascii="Times New Roman" w:hAnsi="Times New Roman" w:cs="Times New Roman"/>
          <w:sz w:val="28"/>
          <w:szCs w:val="28"/>
          <w:lang w:val="kk-KZ"/>
        </w:rPr>
        <w:t xml:space="preserve">Шетел тілінің қолдану үлгісімен таныса отырып, білім алушы </w:t>
      </w:r>
      <w:r w:rsidR="00DA5B0E" w:rsidRPr="00256CBE">
        <w:rPr>
          <w:rFonts w:ascii="Times New Roman" w:hAnsi="Times New Roman" w:cs="Times New Roman"/>
          <w:sz w:val="28"/>
          <w:szCs w:val="28"/>
          <w:lang w:val="kk-KZ"/>
        </w:rPr>
        <w:t xml:space="preserve">дербес медиаөнім жасау дағдысын тәжірибеден өткізеді. Нәтижесінде, бұл тапсырма студенттердің цифрлық </w:t>
      </w:r>
      <w:r w:rsidR="00327E15" w:rsidRPr="00256CBE">
        <w:rPr>
          <w:rFonts w:ascii="Times New Roman" w:hAnsi="Times New Roman" w:cs="Times New Roman"/>
          <w:sz w:val="28"/>
          <w:szCs w:val="28"/>
          <w:lang w:val="kk-KZ"/>
        </w:rPr>
        <w:t>суб</w:t>
      </w:r>
      <w:r w:rsidR="00DA5B0E" w:rsidRPr="00256CBE">
        <w:rPr>
          <w:rFonts w:ascii="Times New Roman" w:hAnsi="Times New Roman" w:cs="Times New Roman"/>
          <w:sz w:val="28"/>
          <w:szCs w:val="28"/>
          <w:lang w:val="kk-KZ"/>
        </w:rPr>
        <w:t xml:space="preserve">құзыреттілігін және өзін кәсіби тұрғыда таныстыра алу қабілетін қалыптастырады. </w:t>
      </w:r>
    </w:p>
    <w:p w14:paraId="52738EB3" w14:textId="3E7CC062"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Қоғамда жасанды интеллектің (ЖИ) рөлі күннен күнге артуда, ол қоға</w:t>
      </w:r>
      <w:r w:rsidR="00D9621C" w:rsidRPr="00256CBE">
        <w:rPr>
          <w:rFonts w:ascii="Times New Roman" w:hAnsi="Times New Roman" w:cs="Times New Roman"/>
          <w:sz w:val="28"/>
          <w:szCs w:val="28"/>
          <w:lang w:val="kk-KZ"/>
        </w:rPr>
        <w:t>м</w:t>
      </w:r>
      <w:r w:rsidRPr="00256CBE">
        <w:rPr>
          <w:rFonts w:ascii="Times New Roman" w:hAnsi="Times New Roman" w:cs="Times New Roman"/>
          <w:sz w:val="28"/>
          <w:szCs w:val="28"/>
          <w:lang w:val="kk-KZ"/>
        </w:rPr>
        <w:t>ға өзгерістер енгізумен қатар, сантүрлі мамандықтарға да трансформация енгізуде. ЖИ пайдасы тиіп жатқан мамандықтардың қатарында журналистика да бар. Инте</w:t>
      </w:r>
      <w:r w:rsidR="00D9621C" w:rsidRPr="00256CBE">
        <w:rPr>
          <w:rFonts w:ascii="Times New Roman" w:hAnsi="Times New Roman" w:cs="Times New Roman"/>
          <w:sz w:val="28"/>
          <w:szCs w:val="28"/>
          <w:lang w:val="kk-KZ"/>
        </w:rPr>
        <w:t>л</w:t>
      </w:r>
      <w:r w:rsidRPr="00256CBE">
        <w:rPr>
          <w:rFonts w:ascii="Times New Roman" w:hAnsi="Times New Roman" w:cs="Times New Roman"/>
          <w:sz w:val="28"/>
          <w:szCs w:val="28"/>
          <w:lang w:val="kk-KZ"/>
        </w:rPr>
        <w:t>лектің бұл түрін қолдану, кәсіби үдерістерді жеделдетіп, деректерді талдау барысына, сапасына да оң әсерін тигізуде. ЖИ артықшылықтары кәсіби әрекеттерді автоматтандырады; өмір сапасын жақсартады; үлкен көлемдегі деректермен жұмыс істеуге жол ашады; цифрлық қауіпсіздікпен (киберкеңістіктегі шабуылдардың алдын алады)қамтамасыз етеді; креативті өнеркәсіп бағыттарына да пайдасын тигізеді. Бұл факторл</w:t>
      </w:r>
      <w:r w:rsidR="00C00037"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рд</w:t>
      </w:r>
      <w:r w:rsidR="00C00037"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ң бәрін ескеріп, ЖИ </w:t>
      </w:r>
      <w:r w:rsidR="00C00037" w:rsidRPr="00256CBE">
        <w:rPr>
          <w:rFonts w:ascii="Times New Roman" w:hAnsi="Times New Roman" w:cs="Times New Roman"/>
          <w:sz w:val="28"/>
          <w:szCs w:val="28"/>
          <w:lang w:val="kk-KZ"/>
        </w:rPr>
        <w:t>медиа</w:t>
      </w:r>
      <w:r w:rsidRPr="00256CBE">
        <w:rPr>
          <w:rFonts w:ascii="Times New Roman" w:hAnsi="Times New Roman" w:cs="Times New Roman"/>
          <w:sz w:val="28"/>
          <w:szCs w:val="28"/>
          <w:lang w:val="kk-KZ"/>
        </w:rPr>
        <w:t xml:space="preserve"> туралы тақырыпты, </w:t>
      </w:r>
      <w:r w:rsidR="00327E15" w:rsidRPr="00256CBE">
        <w:rPr>
          <w:rFonts w:ascii="Times New Roman" w:hAnsi="Times New Roman" w:cs="Times New Roman"/>
          <w:sz w:val="28"/>
          <w:szCs w:val="28"/>
          <w:lang w:val="kk-KZ"/>
        </w:rPr>
        <w:t>жаттығулар жүйесінің</w:t>
      </w:r>
      <w:r w:rsidRPr="00256CBE">
        <w:rPr>
          <w:rFonts w:ascii="Times New Roman" w:hAnsi="Times New Roman" w:cs="Times New Roman"/>
          <w:sz w:val="28"/>
          <w:szCs w:val="28"/>
          <w:lang w:val="kk-KZ"/>
        </w:rPr>
        <w:t xml:space="preserve"> мазмұнына қосуды жөн </w:t>
      </w:r>
      <w:r w:rsidRPr="00256CBE">
        <w:rPr>
          <w:rFonts w:ascii="Times New Roman" w:hAnsi="Times New Roman" w:cs="Times New Roman"/>
          <w:sz w:val="28"/>
          <w:szCs w:val="28"/>
          <w:lang w:val="kk-KZ"/>
        </w:rPr>
        <w:lastRenderedPageBreak/>
        <w:t>көрдік.</w:t>
      </w:r>
      <w:r w:rsidR="00327E15" w:rsidRPr="00256CBE">
        <w:rPr>
          <w:rFonts w:ascii="Times New Roman" w:hAnsi="Times New Roman" w:cs="Times New Roman"/>
          <w:sz w:val="28"/>
          <w:szCs w:val="28"/>
          <w:lang w:val="kk-KZ"/>
        </w:rPr>
        <w:t xml:space="preserve"> ШМҚ қалыптастырушы жаттуғулар жүйесінің</w:t>
      </w:r>
      <w:r w:rsidRPr="00256CBE">
        <w:rPr>
          <w:rFonts w:ascii="Times New Roman" w:hAnsi="Times New Roman" w:cs="Times New Roman"/>
          <w:sz w:val="28"/>
          <w:szCs w:val="28"/>
          <w:lang w:val="kk-KZ"/>
        </w:rPr>
        <w:t xml:space="preserve"> </w:t>
      </w:r>
      <w:r w:rsidR="00327E15" w:rsidRPr="00256CBE">
        <w:rPr>
          <w:rFonts w:ascii="Times New Roman" w:hAnsi="Times New Roman" w:cs="Times New Roman"/>
          <w:sz w:val="28"/>
          <w:szCs w:val="28"/>
          <w:lang w:val="kk-KZ"/>
        </w:rPr>
        <w:t xml:space="preserve">кәсіби әрекетке бағытталған </w:t>
      </w:r>
      <w:r w:rsidRPr="00256CBE">
        <w:rPr>
          <w:rFonts w:ascii="Times New Roman" w:hAnsi="Times New Roman" w:cs="Times New Roman"/>
          <w:sz w:val="28"/>
          <w:szCs w:val="28"/>
          <w:lang w:val="kk-KZ"/>
        </w:rPr>
        <w:t xml:space="preserve"> келесі жаттығуы -  «Creating research report: AI in journalism» (сурет 18.2):</w:t>
      </w:r>
    </w:p>
    <w:p w14:paraId="3636493C"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45"/>
      </w:tblGrid>
      <w:tr w:rsidR="005C2AC4" w:rsidRPr="00256CBE" w14:paraId="4CD01BE2" w14:textId="77777777" w:rsidTr="00787B24">
        <w:tc>
          <w:tcPr>
            <w:tcW w:w="9345" w:type="dxa"/>
          </w:tcPr>
          <w:p w14:paraId="5BA46554"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1776F216" wp14:editId="104FBC25">
                  <wp:extent cx="5617555" cy="2820319"/>
                  <wp:effectExtent l="0" t="0" r="254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25912" t="16647" r="27140" b="5587"/>
                          <a:stretch/>
                        </pic:blipFill>
                        <pic:spPr bwMode="auto">
                          <a:xfrm>
                            <a:off x="0" y="0"/>
                            <a:ext cx="5760301" cy="28919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CA9B2B"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p w14:paraId="1B982B62" w14:textId="77777777" w:rsidR="00596D56" w:rsidRPr="00256CBE" w:rsidRDefault="005C2AC4" w:rsidP="00596D56">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18.2 – </w:t>
      </w:r>
      <w:r w:rsidR="00596D56" w:rsidRPr="00256CBE">
        <w:rPr>
          <w:rFonts w:ascii="Times New Roman" w:hAnsi="Times New Roman" w:cs="Times New Roman"/>
          <w:sz w:val="28"/>
          <w:szCs w:val="28"/>
          <w:lang w:val="kk-KZ"/>
        </w:rPr>
        <w:t>Кәсіби әрекетке бағытталған модульдерінде қолданысқа ұсынылатын жаттығу үлгісі</w:t>
      </w:r>
    </w:p>
    <w:p w14:paraId="418B1B93" w14:textId="37C4FE08" w:rsidR="005C2AC4" w:rsidRPr="00256CBE" w:rsidRDefault="005C2AC4" w:rsidP="00746AEA">
      <w:pPr>
        <w:spacing w:after="0" w:line="240" w:lineRule="auto"/>
        <w:ind w:firstLine="709"/>
        <w:jc w:val="center"/>
        <w:rPr>
          <w:rFonts w:ascii="Times New Roman" w:hAnsi="Times New Roman" w:cs="Times New Roman"/>
          <w:sz w:val="28"/>
          <w:szCs w:val="28"/>
          <w:lang w:val="kk-KZ"/>
        </w:rPr>
      </w:pPr>
    </w:p>
    <w:p w14:paraId="10ADBD0F" w14:textId="25C4B93F"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Бұл тапсырманы орындау барысында білім алушылар ЖИ журналистикадағы қолданысы атты мақаламен және соған анализ жасау талаптарымен танысып, аналитикалық талдау нәтижесін есеп түрінде ұсынады. Сонымен қатар өздігінен жасалатын ізденістер нәтижесі ЖИ артықшылықтары мен кемшіліктерін айқындаумен қатар, журналистика мамандығына қажетті кәсіби бағдарға тиімділігі мол ЖИ түрлері жайлы ақпарат білуге және олармен жұмыс істеу мүмкіншіліктері жайлы ақпарат алады. Қолданысқа ұсынылатын ЖИ мысалдары келесі кестеде көрініс табады (кесте </w:t>
      </w:r>
      <w:r w:rsidR="00E44CF4" w:rsidRPr="00256CBE">
        <w:rPr>
          <w:rFonts w:ascii="Times New Roman" w:hAnsi="Times New Roman" w:cs="Times New Roman"/>
          <w:sz w:val="28"/>
          <w:szCs w:val="28"/>
          <w:lang w:val="kk-KZ"/>
        </w:rPr>
        <w:t>10</w:t>
      </w:r>
      <w:r w:rsidRPr="00256CBE">
        <w:rPr>
          <w:rFonts w:ascii="Times New Roman" w:hAnsi="Times New Roman" w:cs="Times New Roman"/>
          <w:sz w:val="28"/>
          <w:szCs w:val="28"/>
          <w:lang w:val="kk-KZ"/>
        </w:rPr>
        <w:t xml:space="preserve">): </w:t>
      </w:r>
    </w:p>
    <w:p w14:paraId="06428CE3" w14:textId="77777777" w:rsidR="006B296C" w:rsidRDefault="006B296C" w:rsidP="006B296C">
      <w:pPr>
        <w:spacing w:after="0" w:line="240" w:lineRule="auto"/>
        <w:jc w:val="both"/>
        <w:rPr>
          <w:rFonts w:ascii="Times New Roman" w:hAnsi="Times New Roman" w:cs="Times New Roman"/>
          <w:sz w:val="28"/>
          <w:szCs w:val="28"/>
          <w:lang w:val="kk-KZ"/>
        </w:rPr>
      </w:pPr>
    </w:p>
    <w:p w14:paraId="069C6EDC" w14:textId="4BC2ABB8" w:rsidR="005C2AC4" w:rsidRPr="00256CBE" w:rsidRDefault="005C2AC4" w:rsidP="006B296C">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Кесте </w:t>
      </w:r>
      <w:r w:rsidR="00E44CF4" w:rsidRPr="00256CBE">
        <w:rPr>
          <w:rFonts w:ascii="Times New Roman" w:hAnsi="Times New Roman" w:cs="Times New Roman"/>
          <w:sz w:val="28"/>
          <w:szCs w:val="28"/>
          <w:lang w:val="kk-KZ"/>
        </w:rPr>
        <w:t>10</w:t>
      </w:r>
      <w:r w:rsidRPr="00256CBE">
        <w:rPr>
          <w:rFonts w:ascii="Times New Roman" w:hAnsi="Times New Roman" w:cs="Times New Roman"/>
          <w:sz w:val="28"/>
          <w:szCs w:val="28"/>
          <w:lang w:val="kk-KZ"/>
        </w:rPr>
        <w:t xml:space="preserve"> - Қатысымдық кезеңде қолданысқа ұсынылатын ЖИ қосымшалары</w:t>
      </w:r>
    </w:p>
    <w:p w14:paraId="3A55AF7C"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562"/>
        <w:gridCol w:w="2552"/>
        <w:gridCol w:w="6231"/>
      </w:tblGrid>
      <w:tr w:rsidR="00256CBE" w:rsidRPr="00256CBE" w14:paraId="020B4659" w14:textId="77777777" w:rsidTr="009437F6">
        <w:trPr>
          <w:trHeight w:val="342"/>
        </w:trPr>
        <w:tc>
          <w:tcPr>
            <w:tcW w:w="562" w:type="dxa"/>
          </w:tcPr>
          <w:p w14:paraId="0439FF6B" w14:textId="77777777" w:rsidR="005C2AC4" w:rsidRPr="00256CBE" w:rsidRDefault="005C2AC4" w:rsidP="00746AEA">
            <w:pPr>
              <w:jc w:val="center"/>
              <w:rPr>
                <w:rFonts w:ascii="Times New Roman" w:hAnsi="Times New Roman" w:cs="Times New Roman"/>
                <w:sz w:val="20"/>
                <w:szCs w:val="20"/>
                <w:lang w:val="ru-RU"/>
              </w:rPr>
            </w:pPr>
            <w:r w:rsidRPr="00256CBE">
              <w:rPr>
                <w:rFonts w:ascii="Times New Roman" w:hAnsi="Times New Roman" w:cs="Times New Roman"/>
                <w:sz w:val="20"/>
                <w:szCs w:val="20"/>
                <w:lang w:val="ru-RU"/>
              </w:rPr>
              <w:t>№</w:t>
            </w:r>
          </w:p>
        </w:tc>
        <w:tc>
          <w:tcPr>
            <w:tcW w:w="2552" w:type="dxa"/>
          </w:tcPr>
          <w:p w14:paraId="40085768" w14:textId="77777777" w:rsidR="005C2AC4" w:rsidRPr="00256CBE" w:rsidRDefault="005C2AC4"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ЖИ</w:t>
            </w:r>
          </w:p>
        </w:tc>
        <w:tc>
          <w:tcPr>
            <w:tcW w:w="6231" w:type="dxa"/>
          </w:tcPr>
          <w:p w14:paraId="1B0DF8B7" w14:textId="77777777" w:rsidR="005C2AC4" w:rsidRPr="00256CBE" w:rsidRDefault="005C2AC4" w:rsidP="006B296C">
            <w:pPr>
              <w:spacing w:before="240"/>
              <w:rPr>
                <w:rFonts w:ascii="Times New Roman" w:hAnsi="Times New Roman" w:cs="Times New Roman"/>
                <w:sz w:val="20"/>
                <w:szCs w:val="20"/>
                <w:lang w:val="kk-KZ"/>
              </w:rPr>
            </w:pPr>
            <w:r w:rsidRPr="00256CBE">
              <w:rPr>
                <w:rFonts w:ascii="Times New Roman" w:hAnsi="Times New Roman" w:cs="Times New Roman"/>
                <w:sz w:val="20"/>
                <w:szCs w:val="20"/>
                <w:lang w:val="kk-KZ"/>
              </w:rPr>
              <w:t>Қолданысы</w:t>
            </w:r>
          </w:p>
        </w:tc>
      </w:tr>
      <w:tr w:rsidR="00256CBE" w:rsidRPr="00256CBE" w14:paraId="1E9F67B7" w14:textId="77777777" w:rsidTr="00787B24">
        <w:tc>
          <w:tcPr>
            <w:tcW w:w="562" w:type="dxa"/>
          </w:tcPr>
          <w:p w14:paraId="3B83808B" w14:textId="645AAACD" w:rsidR="002346E0" w:rsidRPr="00256CBE" w:rsidRDefault="002346E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2552" w:type="dxa"/>
          </w:tcPr>
          <w:p w14:paraId="3EE73707" w14:textId="055753B7" w:rsidR="002346E0" w:rsidRPr="00256CBE" w:rsidRDefault="002346E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6231" w:type="dxa"/>
          </w:tcPr>
          <w:p w14:paraId="4736DBEA" w14:textId="023353C6" w:rsidR="002346E0" w:rsidRPr="00256CBE" w:rsidRDefault="002346E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r>
      <w:tr w:rsidR="00256CBE" w:rsidRPr="00256CBE" w14:paraId="3C3433ED" w14:textId="77777777" w:rsidTr="00787B24">
        <w:tc>
          <w:tcPr>
            <w:tcW w:w="562" w:type="dxa"/>
          </w:tcPr>
          <w:p w14:paraId="05966AD9" w14:textId="77777777" w:rsidR="005C2AC4" w:rsidRPr="00256CBE" w:rsidRDefault="005C2AC4"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w:t>
            </w:r>
          </w:p>
        </w:tc>
        <w:tc>
          <w:tcPr>
            <w:tcW w:w="2552" w:type="dxa"/>
          </w:tcPr>
          <w:p w14:paraId="768DC83E"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Wordsmith, Quill,</w:t>
            </w:r>
            <w:r w:rsidRPr="00256CBE">
              <w:rPr>
                <w:rFonts w:ascii="Times New Roman" w:hAnsi="Times New Roman" w:cs="Times New Roman"/>
                <w:sz w:val="20"/>
                <w:szCs w:val="20"/>
                <w:lang w:val="kk-KZ"/>
              </w:rPr>
              <w:t xml:space="preserve"> </w:t>
            </w:r>
            <w:r w:rsidRPr="00256CBE">
              <w:rPr>
                <w:rFonts w:ascii="Times New Roman" w:hAnsi="Times New Roman" w:cs="Times New Roman"/>
                <w:sz w:val="20"/>
                <w:szCs w:val="20"/>
                <w:lang w:val="en-US"/>
              </w:rPr>
              <w:t>Heliograph</w:t>
            </w:r>
          </w:p>
        </w:tc>
        <w:tc>
          <w:tcPr>
            <w:tcW w:w="6231" w:type="dxa"/>
          </w:tcPr>
          <w:p w14:paraId="3847F950"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Ақпарат негізінде жаңалықты (М: спорт, саясат, ауа-райы т.с.с. жайлы есеп, ) автоматты түрде жасайды. Сонымен қатар ЖИ бұл түрлері оқырманның назарые аудартатаын атаулар ойлап табуға септігін тигізеді. </w:t>
            </w:r>
          </w:p>
        </w:tc>
      </w:tr>
      <w:tr w:rsidR="00256CBE" w:rsidRPr="00256CBE" w14:paraId="20E30137" w14:textId="77777777" w:rsidTr="00787B24">
        <w:tc>
          <w:tcPr>
            <w:tcW w:w="562" w:type="dxa"/>
          </w:tcPr>
          <w:p w14:paraId="39B8D7FA" w14:textId="77777777" w:rsidR="005C2AC4" w:rsidRPr="00256CBE" w:rsidRDefault="005C2AC4"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2</w:t>
            </w:r>
          </w:p>
        </w:tc>
        <w:tc>
          <w:tcPr>
            <w:tcW w:w="2552" w:type="dxa"/>
          </w:tcPr>
          <w:p w14:paraId="0342533D"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 xml:space="preserve">Google Data Studio,Tableau, Power Bi, Chartbeat, Parse.ly </w:t>
            </w:r>
            <w:r w:rsidRPr="00256CBE">
              <w:rPr>
                <w:rFonts w:ascii="Times New Roman" w:hAnsi="Times New Roman" w:cs="Times New Roman"/>
                <w:sz w:val="20"/>
                <w:szCs w:val="20"/>
                <w:lang w:val="ru-RU"/>
              </w:rPr>
              <w:t>т</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с.с.</w:t>
            </w:r>
          </w:p>
        </w:tc>
        <w:tc>
          <w:tcPr>
            <w:tcW w:w="6231" w:type="dxa"/>
          </w:tcPr>
          <w:p w14:paraId="227FEE3B"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Ақпараттың үлкен көлемдерімен жұмыс істеу барысында тенденциялар мен трендттерді айқындауға және қорытынды жасауға көмек көрсетеді.</w:t>
            </w:r>
          </w:p>
        </w:tc>
      </w:tr>
      <w:tr w:rsidR="00256CBE" w:rsidRPr="00256CBE" w14:paraId="47AD57A5" w14:textId="77777777" w:rsidTr="00787B24">
        <w:tc>
          <w:tcPr>
            <w:tcW w:w="562" w:type="dxa"/>
          </w:tcPr>
          <w:p w14:paraId="3FB252CD" w14:textId="77777777" w:rsidR="005C2AC4" w:rsidRPr="00256CBE" w:rsidRDefault="005C2AC4"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3</w:t>
            </w:r>
          </w:p>
        </w:tc>
        <w:tc>
          <w:tcPr>
            <w:tcW w:w="2552" w:type="dxa"/>
          </w:tcPr>
          <w:p w14:paraId="371F68AD"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 xml:space="preserve">Logically, Deepware  Scanner, Factmata, Full Fact, </w:t>
            </w:r>
          </w:p>
        </w:tc>
        <w:tc>
          <w:tcPr>
            <w:tcW w:w="6231" w:type="dxa"/>
          </w:tcPr>
          <w:p w14:paraId="4AFF8565"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Бұрыс ақпаратпен бөлісудің алдын алып, фейк ақпаратты айқындауға көмектеседі. </w:t>
            </w:r>
          </w:p>
        </w:tc>
      </w:tr>
      <w:tr w:rsidR="00256CBE" w:rsidRPr="00256CBE" w14:paraId="12D3E58C" w14:textId="77777777" w:rsidTr="00787B24">
        <w:tc>
          <w:tcPr>
            <w:tcW w:w="562" w:type="dxa"/>
          </w:tcPr>
          <w:p w14:paraId="60083A9E" w14:textId="77777777" w:rsidR="005C2AC4" w:rsidRPr="00256CBE" w:rsidRDefault="005C2AC4"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4</w:t>
            </w:r>
          </w:p>
        </w:tc>
        <w:tc>
          <w:tcPr>
            <w:tcW w:w="2552" w:type="dxa"/>
          </w:tcPr>
          <w:p w14:paraId="36BDABE5"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Adobe Sensei, Runway</w:t>
            </w:r>
            <w:r w:rsidRPr="00256CBE">
              <w:rPr>
                <w:rFonts w:ascii="Times New Roman" w:hAnsi="Times New Roman" w:cs="Times New Roman"/>
                <w:sz w:val="20"/>
                <w:szCs w:val="20"/>
                <w:lang w:val="kk-KZ"/>
              </w:rPr>
              <w:t>.</w:t>
            </w:r>
          </w:p>
        </w:tc>
        <w:tc>
          <w:tcPr>
            <w:tcW w:w="6231" w:type="dxa"/>
          </w:tcPr>
          <w:p w14:paraId="25784AA2"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Фото және видео проектілердің сапасын жақсартуға, артқы фонғы өзгерістер енгізуге, эффектілер жасауға көмектеседі.</w:t>
            </w:r>
          </w:p>
        </w:tc>
      </w:tr>
      <w:tr w:rsidR="00256CBE" w:rsidRPr="00256CBE" w14:paraId="00B875AB" w14:textId="77777777" w:rsidTr="00787B24">
        <w:tc>
          <w:tcPr>
            <w:tcW w:w="562" w:type="dxa"/>
          </w:tcPr>
          <w:p w14:paraId="6619E447" w14:textId="77777777" w:rsidR="005C2AC4" w:rsidRPr="00256CBE" w:rsidRDefault="005C2AC4"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5</w:t>
            </w:r>
          </w:p>
        </w:tc>
        <w:tc>
          <w:tcPr>
            <w:tcW w:w="2552" w:type="dxa"/>
          </w:tcPr>
          <w:p w14:paraId="0A576F62" w14:textId="77777777" w:rsidR="005C2AC4" w:rsidRPr="00256CBE" w:rsidRDefault="005C2AC4"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 xml:space="preserve">Otter.ai,Sonix, Trint </w:t>
            </w:r>
          </w:p>
        </w:tc>
        <w:tc>
          <w:tcPr>
            <w:tcW w:w="6231" w:type="dxa"/>
          </w:tcPr>
          <w:p w14:paraId="5758B22E"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Аудио мәтінді текстке конвертация жасайды</w:t>
            </w:r>
          </w:p>
        </w:tc>
      </w:tr>
      <w:tr w:rsidR="00256CBE" w:rsidRPr="00256CBE" w14:paraId="02BD6A9A" w14:textId="77777777" w:rsidTr="00787B24">
        <w:tc>
          <w:tcPr>
            <w:tcW w:w="562" w:type="dxa"/>
          </w:tcPr>
          <w:p w14:paraId="3F86C443" w14:textId="77777777" w:rsidR="005C2AC4" w:rsidRPr="00256CBE" w:rsidRDefault="005C2AC4"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6</w:t>
            </w:r>
          </w:p>
        </w:tc>
        <w:tc>
          <w:tcPr>
            <w:tcW w:w="2552" w:type="dxa"/>
          </w:tcPr>
          <w:p w14:paraId="30241F73"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 xml:space="preserve">Descript, Respeecher </w:t>
            </w:r>
          </w:p>
        </w:tc>
        <w:tc>
          <w:tcPr>
            <w:tcW w:w="6231" w:type="dxa"/>
          </w:tcPr>
          <w:p w14:paraId="74D74D4D" w14:textId="77777777" w:rsidR="005C2AC4" w:rsidRPr="00256CBE" w:rsidRDefault="005C2AC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Мәтін негізініде сапалы аудио дауыстауға көмектеседі. </w:t>
            </w:r>
          </w:p>
        </w:tc>
      </w:tr>
    </w:tbl>
    <w:p w14:paraId="5BD6F7F1" w14:textId="4223882D" w:rsidR="005C2AC4" w:rsidRPr="00256CBE" w:rsidRDefault="00E2664C" w:rsidP="006B296C">
      <w:pPr>
        <w:spacing w:after="0" w:line="240" w:lineRule="auto"/>
        <w:ind w:firstLine="720"/>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Жаттығулар жүйесінің кәсіби әрекетке бағытталған модульдер</w:t>
      </w:r>
      <w:r w:rsidR="00314E67" w:rsidRPr="00256CBE">
        <w:rPr>
          <w:rFonts w:ascii="Times New Roman" w:hAnsi="Times New Roman" w:cs="Times New Roman"/>
          <w:sz w:val="28"/>
          <w:szCs w:val="28"/>
          <w:lang w:val="kk-KZ"/>
        </w:rPr>
        <w:t>ін</w:t>
      </w:r>
      <w:r w:rsidRPr="00256CBE">
        <w:rPr>
          <w:rFonts w:ascii="Times New Roman" w:hAnsi="Times New Roman" w:cs="Times New Roman"/>
          <w:sz w:val="28"/>
          <w:szCs w:val="28"/>
          <w:lang w:val="kk-KZ"/>
        </w:rPr>
        <w:t xml:space="preserve">де ұсынылған тапсырмалардың негізгі нәтижесі ретінде </w:t>
      </w:r>
      <w:r w:rsidR="005C2AC4" w:rsidRPr="00256CBE">
        <w:rPr>
          <w:rFonts w:ascii="Times New Roman" w:hAnsi="Times New Roman" w:cs="Times New Roman"/>
          <w:sz w:val="28"/>
          <w:szCs w:val="28"/>
          <w:lang w:val="kk-KZ"/>
        </w:rPr>
        <w:t>студенттердің медиаөнімдері сипатталады деген болатынбыз. Алдынғы тапсырмаларда студенттердің медиаөнімдері – есеп, п</w:t>
      </w:r>
      <w:r w:rsidR="008F0A32" w:rsidRPr="00256CBE">
        <w:rPr>
          <w:rFonts w:ascii="Times New Roman" w:hAnsi="Times New Roman" w:cs="Times New Roman"/>
          <w:sz w:val="28"/>
          <w:szCs w:val="28"/>
          <w:lang w:val="kk-KZ"/>
        </w:rPr>
        <w:t>о</w:t>
      </w:r>
      <w:r w:rsidR="005C2AC4" w:rsidRPr="00256CBE">
        <w:rPr>
          <w:rFonts w:ascii="Times New Roman" w:hAnsi="Times New Roman" w:cs="Times New Roman"/>
          <w:sz w:val="28"/>
          <w:szCs w:val="28"/>
          <w:lang w:val="kk-KZ"/>
        </w:rPr>
        <w:t>ртфолио мен посттар болса, келесі кезекте қарастырылатын медиаөнім – подкаст. Журналистердің кәсіби қызметінде жазбаша контен</w:t>
      </w:r>
      <w:r w:rsidR="008F0A32" w:rsidRPr="00256CBE">
        <w:rPr>
          <w:rFonts w:ascii="Times New Roman" w:hAnsi="Times New Roman" w:cs="Times New Roman"/>
          <w:sz w:val="28"/>
          <w:szCs w:val="28"/>
          <w:lang w:val="kk-KZ"/>
        </w:rPr>
        <w:t>т</w:t>
      </w:r>
      <w:r w:rsidR="005C2AC4" w:rsidRPr="00256CBE">
        <w:rPr>
          <w:rFonts w:ascii="Times New Roman" w:hAnsi="Times New Roman" w:cs="Times New Roman"/>
          <w:sz w:val="28"/>
          <w:szCs w:val="28"/>
          <w:lang w:val="kk-KZ"/>
        </w:rPr>
        <w:t xml:space="preserve">пен қатар аудиоконтенттің де маңыздылығы зор. Бұл тапсырмада білім алушыларға подкаст ұйымдастыру жүктеледі. Білім алушылар подкаст жасау барысында пікірлерімен бөлісумен қатар, оны жүйелеу, құрылымдау т.с.с. кезеңдермен жұмыс істеу дағдыларын қалыптастырады (сурет 18.3): </w:t>
      </w:r>
    </w:p>
    <w:p w14:paraId="60F2B1DD"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548"/>
      </w:tblGrid>
      <w:tr w:rsidR="00256CBE" w:rsidRPr="00256CBE" w14:paraId="2AC58C28" w14:textId="77777777" w:rsidTr="00787B24">
        <w:trPr>
          <w:trHeight w:val="4416"/>
        </w:trPr>
        <w:tc>
          <w:tcPr>
            <w:tcW w:w="9345" w:type="dxa"/>
          </w:tcPr>
          <w:p w14:paraId="599E58E7" w14:textId="77777777" w:rsidR="005C2AC4" w:rsidRPr="00256CBE" w:rsidRDefault="005C2AC4" w:rsidP="00746AEA">
            <w:pPr>
              <w:jc w:val="center"/>
              <w:rPr>
                <w:rFonts w:ascii="Times New Roman" w:hAnsi="Times New Roman" w:cs="Times New Roman"/>
                <w:sz w:val="20"/>
                <w:szCs w:val="20"/>
              </w:rPr>
            </w:pPr>
            <w:r w:rsidRPr="00256CBE">
              <w:rPr>
                <w:rFonts w:ascii="Times New Roman" w:hAnsi="Times New Roman" w:cs="Times New Roman"/>
                <w:noProof/>
                <w:sz w:val="20"/>
                <w:szCs w:val="20"/>
              </w:rPr>
              <w:drawing>
                <wp:anchor distT="0" distB="0" distL="114300" distR="114300" simplePos="0" relativeHeight="251659264" behindDoc="0" locked="0" layoutInCell="1" allowOverlap="1" wp14:anchorId="1B634BEE" wp14:editId="5AE76F3F">
                  <wp:simplePos x="0" y="0"/>
                  <wp:positionH relativeFrom="column">
                    <wp:posOffset>-65265</wp:posOffset>
                  </wp:positionH>
                  <wp:positionV relativeFrom="paragraph">
                    <wp:posOffset>461857</wp:posOffset>
                  </wp:positionV>
                  <wp:extent cx="5926103" cy="2345266"/>
                  <wp:effectExtent l="0" t="0" r="0" b="0"/>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extLst>
                              <a:ext uri="{28A0092B-C50C-407E-A947-70E740481C1C}">
                                <a14:useLocalDpi xmlns:a14="http://schemas.microsoft.com/office/drawing/2010/main" val="0"/>
                              </a:ext>
                            </a:extLst>
                          </a:blip>
                          <a:srcRect l="29888" t="17788" r="31117" b="6272"/>
                          <a:stretch/>
                        </pic:blipFill>
                        <pic:spPr bwMode="auto">
                          <a:xfrm>
                            <a:off x="0" y="0"/>
                            <a:ext cx="5927713" cy="234590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6CBE">
              <w:rPr>
                <w:rFonts w:ascii="Times New Roman" w:hAnsi="Times New Roman" w:cs="Times New Roman"/>
                <w:sz w:val="20"/>
                <w:szCs w:val="20"/>
              </w:rPr>
              <w:t>8. Creating Podcasts. Record a podcast discussing how this practicum has enhanced your media communication skills.</w:t>
            </w:r>
          </w:p>
        </w:tc>
      </w:tr>
    </w:tbl>
    <w:p w14:paraId="2249377A" w14:textId="77777777" w:rsidR="006B296C" w:rsidRDefault="006B296C" w:rsidP="004619EE">
      <w:pPr>
        <w:spacing w:after="0" w:line="240" w:lineRule="auto"/>
        <w:ind w:firstLine="709"/>
        <w:jc w:val="center"/>
        <w:rPr>
          <w:rFonts w:ascii="Times New Roman" w:hAnsi="Times New Roman" w:cs="Times New Roman"/>
          <w:sz w:val="28"/>
          <w:szCs w:val="28"/>
          <w:lang w:val="kk-KZ"/>
        </w:rPr>
      </w:pPr>
    </w:p>
    <w:p w14:paraId="183985D1" w14:textId="7C9CB142" w:rsidR="004619EE" w:rsidRPr="00256CBE" w:rsidRDefault="005C2AC4" w:rsidP="004619EE">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18.3 – </w:t>
      </w:r>
      <w:r w:rsidR="004619EE" w:rsidRPr="00256CBE">
        <w:rPr>
          <w:rFonts w:ascii="Times New Roman" w:hAnsi="Times New Roman" w:cs="Times New Roman"/>
          <w:sz w:val="28"/>
          <w:szCs w:val="28"/>
          <w:lang w:val="kk-KZ"/>
        </w:rPr>
        <w:t>Кәсіби әрекетке бағытталған модульдерінде қолданысқа ұсынылатын жаттығу үлгісі</w:t>
      </w:r>
    </w:p>
    <w:p w14:paraId="0238B73E"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p w14:paraId="5302CAE8" w14:textId="211DA902" w:rsidR="00314E67" w:rsidRPr="00256CBE" w:rsidRDefault="00314E6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Тапсырманың бұл түрі қолданбалы тапсырмалар (Applied tasks)</w:t>
      </w:r>
      <w:r w:rsidRPr="00256CBE">
        <w:rPr>
          <w:rFonts w:ascii="Times New Roman" w:hAnsi="Times New Roman" w:cs="Times New Roman"/>
          <w:sz w:val="28"/>
          <w:szCs w:val="28"/>
          <w:lang w:val="kk-KZ"/>
        </w:rPr>
        <w:tab/>
        <w:t xml:space="preserve">және медиакреативті тапсырмалардың сипаттамасын сай деген пікірдеміз. Болашақ журналистер подкаст жасау алдында әлеуметтік-мәдени немесе басқа да тақырыптар бойынша ақпарат жинап, жиналған ақпаратқа аналитикалық талдау жасау нәтижесінде: лингвопрагматикалық субқұзыреттілік дескрипторларына сай шетел тілінің құрылымдық қолданысына жүгіне отырып, аудитория ерекшелігіне сай тілдік құралдарды қолданады. Әлеуметтік-мәдени субқұзыреттіліктің талаптарына сай әртүрлі әлеуметтік-мәдени контекмттерді талдап, мәдени кодтар мен мәдени нормаларды меңгереді, ақпаратпен жұмыс барысында іздеу, сараптау, талдау дағдыларын меңгереді. </w:t>
      </w:r>
      <w:r w:rsidR="00C46079" w:rsidRPr="00256CBE">
        <w:rPr>
          <w:rFonts w:ascii="Times New Roman" w:hAnsi="Times New Roman" w:cs="Times New Roman"/>
          <w:sz w:val="28"/>
          <w:szCs w:val="28"/>
          <w:lang w:val="kk-KZ"/>
        </w:rPr>
        <w:t>Цифрлық платформалар мен қос</w:t>
      </w:r>
      <w:r w:rsidR="00CD18CD" w:rsidRPr="00256CBE">
        <w:rPr>
          <w:rFonts w:ascii="Times New Roman" w:hAnsi="Times New Roman" w:cs="Times New Roman"/>
          <w:sz w:val="28"/>
          <w:szCs w:val="28"/>
          <w:lang w:val="kk-KZ"/>
        </w:rPr>
        <w:t>ым</w:t>
      </w:r>
      <w:r w:rsidR="00BD418E" w:rsidRPr="00256CBE">
        <w:rPr>
          <w:rFonts w:ascii="Times New Roman" w:hAnsi="Times New Roman" w:cs="Times New Roman"/>
          <w:sz w:val="28"/>
          <w:szCs w:val="28"/>
          <w:lang w:val="kk-KZ"/>
        </w:rPr>
        <w:t>ш</w:t>
      </w:r>
      <w:r w:rsidR="00C46079" w:rsidRPr="00256CBE">
        <w:rPr>
          <w:rFonts w:ascii="Times New Roman" w:hAnsi="Times New Roman" w:cs="Times New Roman"/>
          <w:sz w:val="28"/>
          <w:szCs w:val="28"/>
          <w:lang w:val="kk-KZ"/>
        </w:rPr>
        <w:t>алардың көмегімен, электронды ақпарат өнддіру, жари</w:t>
      </w:r>
      <w:r w:rsidR="00BD418E" w:rsidRPr="00256CBE">
        <w:rPr>
          <w:rFonts w:ascii="Times New Roman" w:hAnsi="Times New Roman" w:cs="Times New Roman"/>
          <w:sz w:val="28"/>
          <w:szCs w:val="28"/>
          <w:lang w:val="kk-KZ"/>
        </w:rPr>
        <w:t>я</w:t>
      </w:r>
      <w:r w:rsidR="00C46079" w:rsidRPr="00256CBE">
        <w:rPr>
          <w:rFonts w:ascii="Times New Roman" w:hAnsi="Times New Roman" w:cs="Times New Roman"/>
          <w:sz w:val="28"/>
          <w:szCs w:val="28"/>
          <w:lang w:val="kk-KZ"/>
        </w:rPr>
        <w:t>лау дағдыларын үйренеді.</w:t>
      </w:r>
      <w:r w:rsidRPr="00256CBE">
        <w:rPr>
          <w:rFonts w:ascii="Times New Roman" w:hAnsi="Times New Roman" w:cs="Times New Roman"/>
          <w:sz w:val="28"/>
          <w:szCs w:val="28"/>
          <w:lang w:val="kk-KZ"/>
        </w:rPr>
        <w:t xml:space="preserve">  </w:t>
      </w:r>
    </w:p>
    <w:p w14:paraId="54DA72EE" w14:textId="14D13962"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Келесі тапсырма білім алушы</w:t>
      </w:r>
      <w:r w:rsidR="00441C09" w:rsidRPr="00256CBE">
        <w:rPr>
          <w:rFonts w:ascii="Times New Roman" w:hAnsi="Times New Roman" w:cs="Times New Roman"/>
          <w:sz w:val="28"/>
          <w:szCs w:val="28"/>
          <w:lang w:val="kk-KZ"/>
        </w:rPr>
        <w:t>лар</w:t>
      </w:r>
      <w:r w:rsidRPr="00256CBE">
        <w:rPr>
          <w:rFonts w:ascii="Times New Roman" w:hAnsi="Times New Roman" w:cs="Times New Roman"/>
          <w:sz w:val="28"/>
          <w:szCs w:val="28"/>
          <w:lang w:val="kk-KZ"/>
        </w:rPr>
        <w:t>дың қорытындылау мен қорытынды ақпаратты цифрлық құралдар көмегімен ұсына алу қабілеттерін дамытуға арналған. Бұл тапсырма тала</w:t>
      </w:r>
      <w:r w:rsidR="00BD418E" w:rsidRPr="00256CBE">
        <w:rPr>
          <w:rFonts w:ascii="Times New Roman" w:hAnsi="Times New Roman" w:cs="Times New Roman"/>
          <w:sz w:val="28"/>
          <w:szCs w:val="28"/>
          <w:lang w:val="kk-KZ"/>
        </w:rPr>
        <w:t>п</w:t>
      </w:r>
      <w:r w:rsidRPr="00256CBE">
        <w:rPr>
          <w:rFonts w:ascii="Times New Roman" w:hAnsi="Times New Roman" w:cs="Times New Roman"/>
          <w:sz w:val="28"/>
          <w:szCs w:val="28"/>
          <w:lang w:val="kk-KZ"/>
        </w:rPr>
        <w:t xml:space="preserve">тарына сәйкес білімалушалар ақпараттық-аналитикалық субқұзыреттіліктің дамуына үлес қосу мақсатында ақпаратты </w:t>
      </w:r>
      <w:r w:rsidRPr="00256CBE">
        <w:rPr>
          <w:rFonts w:ascii="Times New Roman" w:hAnsi="Times New Roman" w:cs="Times New Roman"/>
          <w:sz w:val="28"/>
          <w:szCs w:val="28"/>
          <w:lang w:val="kk-KZ"/>
        </w:rPr>
        <w:lastRenderedPageBreak/>
        <w:t>кесте, график, диаграмма көме</w:t>
      </w:r>
      <w:r w:rsidR="00ED1763" w:rsidRPr="00256CBE">
        <w:rPr>
          <w:rFonts w:ascii="Times New Roman" w:hAnsi="Times New Roman" w:cs="Times New Roman"/>
          <w:sz w:val="28"/>
          <w:szCs w:val="28"/>
          <w:lang w:val="kk-KZ"/>
        </w:rPr>
        <w:t>гі</w:t>
      </w:r>
      <w:r w:rsidRPr="00256CBE">
        <w:rPr>
          <w:rFonts w:ascii="Times New Roman" w:hAnsi="Times New Roman" w:cs="Times New Roman"/>
          <w:sz w:val="28"/>
          <w:szCs w:val="28"/>
          <w:lang w:val="kk-KZ"/>
        </w:rPr>
        <w:t>мен өңдей отырып, ұсына алу қабілетін қалыптастырады. Студент тек ақпараттық талдау жасап қана қоймай, оның цифрлық көрсеткіштерін де назарда ұстай отырып, сандық және сапалық анализ нәтижелерін өңдей алу қабілеттерін дамытады (сурет 18.4):</w:t>
      </w:r>
    </w:p>
    <w:p w14:paraId="5B77F126"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45"/>
      </w:tblGrid>
      <w:tr w:rsidR="005C2AC4" w:rsidRPr="00256CBE" w14:paraId="6046B079" w14:textId="77777777" w:rsidTr="00787B24">
        <w:trPr>
          <w:trHeight w:val="3830"/>
        </w:trPr>
        <w:tc>
          <w:tcPr>
            <w:tcW w:w="9345" w:type="dxa"/>
          </w:tcPr>
          <w:p w14:paraId="236B23BC" w14:textId="77777777" w:rsidR="005C2AC4" w:rsidRPr="00256CBE" w:rsidRDefault="005C2AC4" w:rsidP="00746AEA">
            <w:pPr>
              <w:jc w:val="cente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720FE4E0" wp14:editId="48AA88D8">
                  <wp:extent cx="1925411" cy="2396067"/>
                  <wp:effectExtent l="0" t="0" r="0" b="444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32068" t="15964" r="33298" b="7411"/>
                          <a:stretch/>
                        </pic:blipFill>
                        <pic:spPr bwMode="auto">
                          <a:xfrm>
                            <a:off x="0" y="0"/>
                            <a:ext cx="1936249" cy="2409554"/>
                          </a:xfrm>
                          <a:prstGeom prst="rect">
                            <a:avLst/>
                          </a:prstGeom>
                          <a:ln>
                            <a:noFill/>
                          </a:ln>
                          <a:extLst>
                            <a:ext uri="{53640926-AAD7-44D8-BBD7-CCE9431645EC}">
                              <a14:shadowObscured xmlns:a14="http://schemas.microsoft.com/office/drawing/2010/main"/>
                            </a:ext>
                          </a:extLst>
                        </pic:spPr>
                      </pic:pic>
                    </a:graphicData>
                  </a:graphic>
                </wp:inline>
              </w:drawing>
            </w:r>
            <w:r w:rsidRPr="00256CBE">
              <w:rPr>
                <w:rFonts w:ascii="Times New Roman" w:hAnsi="Times New Roman" w:cs="Times New Roman"/>
                <w:noProof/>
                <w:sz w:val="28"/>
                <w:szCs w:val="28"/>
              </w:rPr>
              <w:drawing>
                <wp:inline distT="0" distB="0" distL="0" distR="0" wp14:anchorId="4B280783" wp14:editId="59B51C88">
                  <wp:extent cx="2811138" cy="1211580"/>
                  <wp:effectExtent l="0" t="0" r="889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22961" t="38768" r="24062" b="20638"/>
                          <a:stretch/>
                        </pic:blipFill>
                        <pic:spPr bwMode="auto">
                          <a:xfrm>
                            <a:off x="0" y="0"/>
                            <a:ext cx="2811138" cy="121158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2ECEF3F"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p w14:paraId="3C8FB9D1" w14:textId="77777777" w:rsidR="008E4D0A" w:rsidRPr="00256CBE" w:rsidRDefault="005C2AC4" w:rsidP="008E4D0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18.4 – </w:t>
      </w:r>
      <w:r w:rsidR="008E4D0A" w:rsidRPr="00256CBE">
        <w:rPr>
          <w:rFonts w:ascii="Times New Roman" w:hAnsi="Times New Roman" w:cs="Times New Roman"/>
          <w:sz w:val="28"/>
          <w:szCs w:val="28"/>
          <w:lang w:val="kk-KZ"/>
        </w:rPr>
        <w:t>Кәсіби әрекетке бағытталған модульдерінде қолданысқа ұсынылатын жаттығу үлгісі</w:t>
      </w:r>
    </w:p>
    <w:p w14:paraId="55CA5304"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p w14:paraId="253F1C16" w14:textId="39931142" w:rsidR="00BD418E" w:rsidRPr="00256CBE" w:rsidRDefault="00F4117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Ұ</w:t>
      </w:r>
      <w:r w:rsidR="00BD418E" w:rsidRPr="00256CBE">
        <w:rPr>
          <w:rFonts w:ascii="Times New Roman" w:hAnsi="Times New Roman" w:cs="Times New Roman"/>
          <w:sz w:val="28"/>
          <w:szCs w:val="28"/>
          <w:lang w:val="kk-KZ"/>
        </w:rPr>
        <w:t xml:space="preserve">сынылған </w:t>
      </w:r>
      <w:r w:rsidR="00E4308A" w:rsidRPr="00256CBE">
        <w:rPr>
          <w:rFonts w:ascii="Times New Roman" w:hAnsi="Times New Roman" w:cs="Times New Roman"/>
          <w:sz w:val="28"/>
          <w:szCs w:val="28"/>
          <w:lang w:val="kk-KZ"/>
        </w:rPr>
        <w:t>жаттығу</w:t>
      </w:r>
      <w:r w:rsidR="00BD418E" w:rsidRPr="00256CBE">
        <w:rPr>
          <w:rFonts w:ascii="Times New Roman" w:hAnsi="Times New Roman" w:cs="Times New Roman"/>
          <w:sz w:val="28"/>
          <w:szCs w:val="28"/>
          <w:lang w:val="kk-KZ"/>
        </w:rPr>
        <w:t xml:space="preserve"> қолданбалы тапсырманың (Applied tasks) талаптарына сәйкес, яғни білім алушы</w:t>
      </w:r>
      <w:r w:rsidR="0069442A" w:rsidRPr="00256CBE">
        <w:rPr>
          <w:rFonts w:ascii="Times New Roman" w:hAnsi="Times New Roman" w:cs="Times New Roman"/>
          <w:sz w:val="28"/>
          <w:szCs w:val="28"/>
          <w:lang w:val="kk-KZ"/>
        </w:rPr>
        <w:t xml:space="preserve"> берілген ақпаратпен танысып, оған аналитикалық талдау жасап, </w:t>
      </w:r>
      <w:r w:rsidR="00425C5C" w:rsidRPr="00256CBE">
        <w:rPr>
          <w:rFonts w:ascii="Times New Roman" w:hAnsi="Times New Roman" w:cs="Times New Roman"/>
          <w:sz w:val="28"/>
          <w:szCs w:val="28"/>
          <w:lang w:val="kk-KZ"/>
        </w:rPr>
        <w:t xml:space="preserve">берілген үлгі негізінде медиамәтіндегі ақпаратты цифрлық қосымшалардың көмегімен </w:t>
      </w:r>
      <w:r w:rsidR="00E4308A" w:rsidRPr="00256CBE">
        <w:rPr>
          <w:rFonts w:ascii="Times New Roman" w:hAnsi="Times New Roman" w:cs="Times New Roman"/>
          <w:sz w:val="28"/>
          <w:szCs w:val="28"/>
          <w:lang w:val="kk-KZ"/>
        </w:rPr>
        <w:t>диаграм</w:t>
      </w:r>
      <w:r w:rsidR="00ED1763" w:rsidRPr="00256CBE">
        <w:rPr>
          <w:rFonts w:ascii="Times New Roman" w:hAnsi="Times New Roman" w:cs="Times New Roman"/>
          <w:sz w:val="28"/>
          <w:szCs w:val="28"/>
          <w:lang w:val="kk-KZ"/>
        </w:rPr>
        <w:t>м</w:t>
      </w:r>
      <w:r w:rsidR="00E4308A" w:rsidRPr="00256CBE">
        <w:rPr>
          <w:rFonts w:ascii="Times New Roman" w:hAnsi="Times New Roman" w:cs="Times New Roman"/>
          <w:sz w:val="28"/>
          <w:szCs w:val="28"/>
          <w:lang w:val="kk-KZ"/>
        </w:rPr>
        <w:t xml:space="preserve">а мен кесте түріне ауыстырып, шетел тілінің қолданып, тақырыпқа байланысты лексиканың қолданысына жүгіне отырып сипаттайды. Тапсырманы орындау барысында білім алушы шетел тілінің құрылымдық, грамматикалық, лексикалық ерекшелігін ескере отырып, лингвопрагматикалық, берілген ақпаратқа критикалық талдау, жүйелеу мен қорытындылау әрекеттері арқылы ақпараттық-аналитикалық, сол ақпаратты талапқа сай ұйымдастырып, цифрлық қосымшалардың көмектеріне жүгіне отырып цифрлық субқұзыреттіліктерді дамытады.  </w:t>
      </w:r>
    </w:p>
    <w:p w14:paraId="4DDF9FE9" w14:textId="170608C1" w:rsidR="005C2AC4" w:rsidRPr="00256CBE" w:rsidRDefault="005C2AC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Журналистика мамандығы медиаөнім өндірумен ғана шектелмей, оны медиажоба ретінде жарнамалауды да қажет ететін сала. Сантүрлі сапалы медиажобаларадың қаржыландыруды қажет ететіні </w:t>
      </w:r>
      <w:r w:rsidR="00400FFB" w:rsidRPr="00256CBE">
        <w:rPr>
          <w:rFonts w:ascii="Times New Roman" w:hAnsi="Times New Roman" w:cs="Times New Roman"/>
          <w:sz w:val="28"/>
          <w:szCs w:val="28"/>
          <w:lang w:val="kk-KZ"/>
        </w:rPr>
        <w:t>анық</w:t>
      </w:r>
      <w:r w:rsidRPr="00256CBE">
        <w:rPr>
          <w:rFonts w:ascii="Times New Roman" w:hAnsi="Times New Roman" w:cs="Times New Roman"/>
          <w:sz w:val="28"/>
          <w:szCs w:val="28"/>
          <w:lang w:val="kk-KZ"/>
        </w:rPr>
        <w:t xml:space="preserve">. Болашақ журналистің  funding proposal жаза алуының пайдасы кәсіби бағытының дамуына инвестиция деген пікірдеміз. Осы орайда білім алушылардың қаржыландыру барысын кәсіби және сапалы ұйымдастыруына үлес қосу мақсатында </w:t>
      </w:r>
      <w:r w:rsidR="0020301D" w:rsidRPr="00256CBE">
        <w:rPr>
          <w:rFonts w:ascii="Times New Roman" w:hAnsi="Times New Roman" w:cs="Times New Roman"/>
          <w:sz w:val="28"/>
          <w:szCs w:val="28"/>
          <w:lang w:val="kk-KZ"/>
        </w:rPr>
        <w:t>жаттығулар жүйесінің</w:t>
      </w:r>
      <w:r w:rsidRPr="00256CBE">
        <w:rPr>
          <w:rFonts w:ascii="Times New Roman" w:hAnsi="Times New Roman" w:cs="Times New Roman"/>
          <w:sz w:val="28"/>
          <w:szCs w:val="28"/>
          <w:lang w:val="kk-KZ"/>
        </w:rPr>
        <w:t xml:space="preserve"> құрамына funding proposal writing тапсырмасын қосуды жөн көрдік. Funding proposal (сурет 18.5) отандық қаржылық қолдау көрсетуші спонсорларға ғана жазылып қоймайды, сонымен қатар шетелдік демеушілерге де бағытталу мүмкіншіліктері бар. Осы орайда тапсырманың бұл түрін орындай отырып, білім алушылар тілдік қолданыс пен қатар, ресми құжаттарды шетел тілінде толтыру, кәсіби терминология мен ресми форма толтырудың отандық және шетелдік түрлерімен таныса отырып, тәжірибе жүзінде бекітеді. Тапсырманың төмендегі </w:t>
      </w:r>
      <w:r w:rsidRPr="00256CBE">
        <w:rPr>
          <w:rFonts w:ascii="Times New Roman" w:hAnsi="Times New Roman" w:cs="Times New Roman"/>
          <w:sz w:val="28"/>
          <w:szCs w:val="28"/>
          <w:lang w:val="kk-KZ"/>
        </w:rPr>
        <w:lastRenderedPageBreak/>
        <w:t xml:space="preserve">мысалын орындай отырып, білім алушы қаржыландыру мәселесінің медиаөнім өндіру үдерісіндегі маңыздылығымен қатар, сол қаржыландыруға лайықты өнім өндіру үшін креативтілік, кәсібилік сияқты авторлық ерекшелігі бар жобаларды өндіру қажеттілігін түсінеді.   </w:t>
      </w:r>
    </w:p>
    <w:p w14:paraId="17069739" w14:textId="77777777" w:rsidR="005C2AC4" w:rsidRPr="00256CBE" w:rsidRDefault="005C2AC4"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345"/>
      </w:tblGrid>
      <w:tr w:rsidR="005C2AC4" w:rsidRPr="00256CBE" w14:paraId="33425646" w14:textId="77777777" w:rsidTr="0059415A">
        <w:trPr>
          <w:trHeight w:val="3135"/>
        </w:trPr>
        <w:tc>
          <w:tcPr>
            <w:tcW w:w="9345" w:type="dxa"/>
          </w:tcPr>
          <w:p w14:paraId="72E4168F" w14:textId="77777777" w:rsidR="005C2AC4" w:rsidRPr="00256CBE" w:rsidRDefault="005C2AC4" w:rsidP="00746AEA">
            <w:pPr>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1414757C" wp14:editId="6FEBD4FC">
                  <wp:extent cx="2839353" cy="164592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18087" t="22349" r="17520" b="11288"/>
                          <a:stretch/>
                        </pic:blipFill>
                        <pic:spPr bwMode="auto">
                          <a:xfrm>
                            <a:off x="0" y="0"/>
                            <a:ext cx="2843431" cy="1648284"/>
                          </a:xfrm>
                          <a:prstGeom prst="rect">
                            <a:avLst/>
                          </a:prstGeom>
                          <a:ln>
                            <a:noFill/>
                          </a:ln>
                          <a:extLst>
                            <a:ext uri="{53640926-AAD7-44D8-BBD7-CCE9431645EC}">
                              <a14:shadowObscured xmlns:a14="http://schemas.microsoft.com/office/drawing/2010/main"/>
                            </a:ext>
                          </a:extLst>
                        </pic:spPr>
                      </pic:pic>
                    </a:graphicData>
                  </a:graphic>
                </wp:inline>
              </w:drawing>
            </w:r>
            <w:r w:rsidRPr="00256CBE">
              <w:rPr>
                <w:rFonts w:ascii="Times New Roman" w:hAnsi="Times New Roman" w:cs="Times New Roman"/>
                <w:noProof/>
                <w:sz w:val="28"/>
                <w:szCs w:val="28"/>
              </w:rPr>
              <w:drawing>
                <wp:inline distT="0" distB="0" distL="0" distR="0" wp14:anchorId="4556B791" wp14:editId="2ACCFE6F">
                  <wp:extent cx="2537460" cy="1956254"/>
                  <wp:effectExtent l="0" t="0" r="0" b="635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7322" t="16647" r="28167" b="7868"/>
                          <a:stretch/>
                        </pic:blipFill>
                        <pic:spPr bwMode="auto">
                          <a:xfrm>
                            <a:off x="0" y="0"/>
                            <a:ext cx="2551639" cy="19671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73B82D2F" w14:textId="77777777" w:rsidR="00F862B9" w:rsidRPr="00256CBE" w:rsidRDefault="00F862B9" w:rsidP="00746AEA">
      <w:pPr>
        <w:spacing w:after="0" w:line="240" w:lineRule="auto"/>
        <w:ind w:firstLine="709"/>
        <w:jc w:val="both"/>
        <w:rPr>
          <w:rFonts w:ascii="Times New Roman" w:hAnsi="Times New Roman" w:cs="Times New Roman"/>
          <w:sz w:val="28"/>
          <w:szCs w:val="28"/>
          <w:lang w:val="kk-KZ"/>
        </w:rPr>
      </w:pPr>
    </w:p>
    <w:p w14:paraId="5FD466D7" w14:textId="77777777" w:rsidR="008E4D0A" w:rsidRPr="00256CBE" w:rsidRDefault="005C2AC4" w:rsidP="008E4D0A">
      <w:pPr>
        <w:spacing w:after="0" w:line="240" w:lineRule="auto"/>
        <w:ind w:firstLine="709"/>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Сурет </w:t>
      </w:r>
      <w:r w:rsidRPr="00256CBE">
        <w:rPr>
          <w:rFonts w:ascii="Times New Roman" w:hAnsi="Times New Roman" w:cs="Times New Roman"/>
          <w:sz w:val="28"/>
          <w:szCs w:val="28"/>
        </w:rPr>
        <w:t>18</w:t>
      </w:r>
      <w:r w:rsidRPr="00256CBE">
        <w:rPr>
          <w:rFonts w:ascii="Times New Roman" w:hAnsi="Times New Roman" w:cs="Times New Roman"/>
          <w:sz w:val="28"/>
          <w:szCs w:val="28"/>
          <w:lang w:val="kk-KZ"/>
        </w:rPr>
        <w:t xml:space="preserve">.5 – </w:t>
      </w:r>
      <w:r w:rsidR="008E4D0A" w:rsidRPr="00256CBE">
        <w:rPr>
          <w:rFonts w:ascii="Times New Roman" w:hAnsi="Times New Roman" w:cs="Times New Roman"/>
          <w:sz w:val="28"/>
          <w:szCs w:val="28"/>
          <w:lang w:val="kk-KZ"/>
        </w:rPr>
        <w:t>Кәсіби әрекетке бағытталған модульдерінде қолданысқа ұсынылатын жаттығу үлгісі</w:t>
      </w:r>
    </w:p>
    <w:p w14:paraId="7AD65A4D" w14:textId="77777777" w:rsidR="004D2AA5" w:rsidRPr="00256CBE" w:rsidRDefault="004D2AA5" w:rsidP="00746AEA">
      <w:pPr>
        <w:spacing w:after="0" w:line="240" w:lineRule="auto"/>
        <w:ind w:firstLine="709"/>
        <w:jc w:val="both"/>
        <w:rPr>
          <w:rFonts w:ascii="Times New Roman" w:hAnsi="Times New Roman" w:cs="Times New Roman"/>
          <w:sz w:val="28"/>
          <w:szCs w:val="28"/>
          <w:lang w:val="kk-KZ"/>
        </w:rPr>
      </w:pPr>
    </w:p>
    <w:p w14:paraId="0BAA0A44" w14:textId="73C4AAA4" w:rsidR="00097564" w:rsidRPr="00256CBE" w:rsidRDefault="00497E07"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Ұсынылған медиакреативті жаттығу негізінде </w:t>
      </w:r>
      <w:r w:rsidR="00B92663" w:rsidRPr="00256CBE">
        <w:rPr>
          <w:rFonts w:ascii="Times New Roman" w:hAnsi="Times New Roman" w:cs="Times New Roman"/>
          <w:sz w:val="28"/>
          <w:szCs w:val="28"/>
          <w:lang w:val="kk-KZ"/>
        </w:rPr>
        <w:t>білім алушы</w:t>
      </w:r>
      <w:r w:rsidR="0020301D" w:rsidRPr="00256CBE">
        <w:rPr>
          <w:rFonts w:ascii="Times New Roman" w:hAnsi="Times New Roman" w:cs="Times New Roman"/>
          <w:sz w:val="28"/>
          <w:szCs w:val="28"/>
          <w:lang w:val="kk-KZ"/>
        </w:rPr>
        <w:t xml:space="preserve"> журналистика саласының басқа салалармен байланысы жайлы ақпарат алып, жаңа лексикалық бірліктермен танысады, сол лексикалық бірліктердің ресми құжаттардың мәтініндегі қолданысын үйренеді. Сонымен қатар бұл тапсырма білім а</w:t>
      </w:r>
      <w:r w:rsidR="00097564" w:rsidRPr="00256CBE">
        <w:rPr>
          <w:rFonts w:ascii="Times New Roman" w:hAnsi="Times New Roman" w:cs="Times New Roman"/>
          <w:sz w:val="28"/>
          <w:szCs w:val="28"/>
          <w:lang w:val="kk-KZ"/>
        </w:rPr>
        <w:t>лушылар</w:t>
      </w:r>
      <w:r w:rsidR="00553E2A" w:rsidRPr="00256CBE">
        <w:rPr>
          <w:rFonts w:ascii="Times New Roman" w:hAnsi="Times New Roman" w:cs="Times New Roman"/>
          <w:sz w:val="28"/>
          <w:szCs w:val="28"/>
          <w:lang w:val="kk-KZ"/>
        </w:rPr>
        <w:t>дан</w:t>
      </w:r>
      <w:r w:rsidR="00097564" w:rsidRPr="00256CBE">
        <w:rPr>
          <w:rFonts w:ascii="Times New Roman" w:hAnsi="Times New Roman" w:cs="Times New Roman"/>
          <w:sz w:val="28"/>
          <w:szCs w:val="28"/>
          <w:lang w:val="kk-KZ"/>
        </w:rPr>
        <w:t xml:space="preserve"> дербестік, креативтілік</w:t>
      </w:r>
      <w:r w:rsidR="00553E2A" w:rsidRPr="00256CBE">
        <w:rPr>
          <w:rFonts w:ascii="Times New Roman" w:hAnsi="Times New Roman" w:cs="Times New Roman"/>
          <w:sz w:val="28"/>
          <w:szCs w:val="28"/>
          <w:lang w:val="kk-KZ"/>
        </w:rPr>
        <w:t xml:space="preserve">, теория мен практиканың байланысын талап етеді. </w:t>
      </w:r>
    </w:p>
    <w:p w14:paraId="3916A337" w14:textId="77777777" w:rsidR="00064B61" w:rsidRPr="00256CBE" w:rsidRDefault="00B24979"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Жаттығулар жүйесіндегі </w:t>
      </w:r>
      <w:r w:rsidR="00502751" w:rsidRPr="00256CBE">
        <w:rPr>
          <w:rFonts w:ascii="Times New Roman" w:hAnsi="Times New Roman" w:cs="Times New Roman"/>
          <w:sz w:val="28"/>
          <w:szCs w:val="28"/>
          <w:lang w:val="kk-KZ"/>
        </w:rPr>
        <w:t xml:space="preserve">медиакоммуникативті </w:t>
      </w:r>
      <w:r w:rsidRPr="00256CBE">
        <w:rPr>
          <w:rFonts w:ascii="Times New Roman" w:hAnsi="Times New Roman" w:cs="Times New Roman"/>
          <w:sz w:val="28"/>
          <w:szCs w:val="28"/>
          <w:lang w:val="kk-KZ"/>
        </w:rPr>
        <w:t>тапсырмаларадың</w:t>
      </w:r>
      <w:r w:rsidR="00502751" w:rsidRPr="00256CBE">
        <w:rPr>
          <w:rFonts w:ascii="Times New Roman" w:hAnsi="Times New Roman" w:cs="Times New Roman"/>
          <w:sz w:val="28"/>
          <w:szCs w:val="28"/>
          <w:lang w:val="kk-KZ"/>
        </w:rPr>
        <w:t xml:space="preserve"> мақсаты ШМҚ құрамындағы субқұзыреттіліктерді қалыптас</w:t>
      </w:r>
      <w:r w:rsidR="00121510" w:rsidRPr="00256CBE">
        <w:rPr>
          <w:rFonts w:ascii="Times New Roman" w:hAnsi="Times New Roman" w:cs="Times New Roman"/>
          <w:sz w:val="28"/>
          <w:szCs w:val="28"/>
          <w:lang w:val="kk-KZ"/>
        </w:rPr>
        <w:t>ты</w:t>
      </w:r>
      <w:r w:rsidR="00502751" w:rsidRPr="00256CBE">
        <w:rPr>
          <w:rFonts w:ascii="Times New Roman" w:hAnsi="Times New Roman" w:cs="Times New Roman"/>
          <w:sz w:val="28"/>
          <w:szCs w:val="28"/>
          <w:lang w:val="kk-KZ"/>
        </w:rPr>
        <w:t>ру.</w:t>
      </w:r>
      <w:r w:rsidR="00553E2A" w:rsidRPr="00256CBE">
        <w:rPr>
          <w:rFonts w:ascii="Times New Roman" w:hAnsi="Times New Roman" w:cs="Times New Roman"/>
          <w:sz w:val="28"/>
          <w:szCs w:val="28"/>
          <w:lang w:val="kk-KZ"/>
        </w:rPr>
        <w:t xml:space="preserve"> Жоғарыда</w:t>
      </w:r>
      <w:r w:rsidR="00B42C67" w:rsidRPr="00256CBE">
        <w:rPr>
          <w:rFonts w:ascii="Times New Roman" w:hAnsi="Times New Roman" w:cs="Times New Roman"/>
          <w:sz w:val="28"/>
          <w:szCs w:val="28"/>
          <w:lang w:val="kk-KZ"/>
        </w:rPr>
        <w:t xml:space="preserve"> үлгілік құрылымға негізделген тапсырмалар (Pattern-based tasks), қолданбалы тапсырмалар (Applied tasks)</w:t>
      </w:r>
      <w:r w:rsidR="00B42C67" w:rsidRPr="00256CBE">
        <w:rPr>
          <w:rFonts w:ascii="Times New Roman" w:hAnsi="Times New Roman" w:cs="Times New Roman"/>
          <w:sz w:val="28"/>
          <w:szCs w:val="28"/>
          <w:lang w:val="kk-KZ"/>
        </w:rPr>
        <w:tab/>
        <w:t xml:space="preserve">және Медиакреативті </w:t>
      </w:r>
      <w:r w:rsidR="00553E2A" w:rsidRPr="00256CBE">
        <w:rPr>
          <w:rFonts w:ascii="Times New Roman" w:hAnsi="Times New Roman" w:cs="Times New Roman"/>
          <w:sz w:val="28"/>
          <w:szCs w:val="28"/>
          <w:lang w:val="kk-KZ"/>
        </w:rPr>
        <w:t>жаттығулар жүйесіне енгізілген тапсырмалардың үлгілері беріліп, субқұзыреттіліктер тұрғысынан</w:t>
      </w:r>
      <w:r w:rsidR="00B42C67" w:rsidRPr="00256CBE">
        <w:rPr>
          <w:rFonts w:ascii="Times New Roman" w:hAnsi="Times New Roman" w:cs="Times New Roman"/>
          <w:sz w:val="28"/>
          <w:szCs w:val="28"/>
          <w:lang w:val="kk-KZ"/>
        </w:rPr>
        <w:t xml:space="preserve"> қарастырылды.</w:t>
      </w:r>
      <w:r w:rsidR="00064B61" w:rsidRPr="00256CBE">
        <w:rPr>
          <w:rFonts w:ascii="Times New Roman" w:hAnsi="Times New Roman" w:cs="Times New Roman"/>
          <w:sz w:val="28"/>
          <w:szCs w:val="28"/>
          <w:lang w:val="kk-KZ"/>
        </w:rPr>
        <w:t xml:space="preserve"> </w:t>
      </w:r>
    </w:p>
    <w:p w14:paraId="6C240D00" w14:textId="63A837B5" w:rsidR="00250970" w:rsidRPr="00256CBE" w:rsidRDefault="00064B6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Шеттілдік медиакоммуникативті құзыреттілігін қалыптастыру мақсат</w:t>
      </w:r>
      <w:r w:rsidR="00605569" w:rsidRPr="00256CBE">
        <w:rPr>
          <w:rFonts w:ascii="Times New Roman" w:hAnsi="Times New Roman" w:cs="Times New Roman"/>
          <w:sz w:val="28"/>
          <w:szCs w:val="28"/>
          <w:lang w:val="kk-KZ"/>
        </w:rPr>
        <w:t>ын</w:t>
      </w:r>
      <w:r w:rsidRPr="00256CBE">
        <w:rPr>
          <w:rFonts w:ascii="Times New Roman" w:hAnsi="Times New Roman" w:cs="Times New Roman"/>
          <w:sz w:val="28"/>
          <w:szCs w:val="28"/>
          <w:lang w:val="kk-KZ"/>
        </w:rPr>
        <w:t xml:space="preserve">да жаттығулар жүйесінің мазмұнын қорытындылай келе, </w:t>
      </w:r>
      <w:r w:rsidR="007763AD" w:rsidRPr="00256CBE">
        <w:rPr>
          <w:rFonts w:ascii="Times New Roman" w:hAnsi="Times New Roman" w:cs="Times New Roman"/>
          <w:sz w:val="28"/>
          <w:szCs w:val="28"/>
          <w:lang w:val="kk-KZ"/>
        </w:rPr>
        <w:t>ғылыми зерттеу жұмысымыздың</w:t>
      </w:r>
      <w:r w:rsidR="00250970" w:rsidRPr="00256CBE">
        <w:rPr>
          <w:rFonts w:ascii="Times New Roman" w:hAnsi="Times New Roman" w:cs="Times New Roman"/>
          <w:sz w:val="28"/>
          <w:szCs w:val="28"/>
          <w:lang w:val="kk-KZ"/>
        </w:rPr>
        <w:t xml:space="preserve"> әдістемесімен байланысы</w:t>
      </w:r>
      <w:r w:rsidR="00E44CF4" w:rsidRPr="00256CBE">
        <w:rPr>
          <w:rFonts w:ascii="Times New Roman" w:hAnsi="Times New Roman" w:cs="Times New Roman"/>
          <w:sz w:val="28"/>
          <w:szCs w:val="28"/>
          <w:lang w:val="kk-KZ"/>
        </w:rPr>
        <w:t xml:space="preserve">, нақтылай кетсек тәсілдердің, принциптердің, әдістемелік жаттығулармен байланысы, қалыптасатын нәтижелік көрсеткіштері және ол көрсеткіштердің ШМҚ критерийлерімен сәйкестігі </w:t>
      </w:r>
      <w:r w:rsidR="00250970" w:rsidRPr="00256CBE">
        <w:rPr>
          <w:rFonts w:ascii="Times New Roman" w:hAnsi="Times New Roman" w:cs="Times New Roman"/>
          <w:sz w:val="28"/>
          <w:szCs w:val="28"/>
          <w:lang w:val="kk-KZ"/>
        </w:rPr>
        <w:t xml:space="preserve">келесі кестеде </w:t>
      </w:r>
      <w:r w:rsidRPr="00256CBE">
        <w:rPr>
          <w:rFonts w:ascii="Times New Roman" w:hAnsi="Times New Roman" w:cs="Times New Roman"/>
          <w:sz w:val="28"/>
          <w:szCs w:val="28"/>
          <w:lang w:val="kk-KZ"/>
        </w:rPr>
        <w:t xml:space="preserve">ұсындық </w:t>
      </w:r>
      <w:r w:rsidR="00E44CF4" w:rsidRPr="00256CBE">
        <w:rPr>
          <w:rFonts w:ascii="Times New Roman" w:hAnsi="Times New Roman" w:cs="Times New Roman"/>
          <w:sz w:val="28"/>
          <w:szCs w:val="28"/>
          <w:lang w:val="kk-KZ"/>
        </w:rPr>
        <w:t>(кесте 11)</w:t>
      </w:r>
      <w:r w:rsidR="00250970" w:rsidRPr="00256CBE">
        <w:rPr>
          <w:rFonts w:ascii="Times New Roman" w:hAnsi="Times New Roman" w:cs="Times New Roman"/>
          <w:sz w:val="28"/>
          <w:szCs w:val="28"/>
          <w:lang w:val="kk-KZ"/>
        </w:rPr>
        <w:t xml:space="preserve">: </w:t>
      </w:r>
    </w:p>
    <w:p w14:paraId="475BA79A" w14:textId="77777777" w:rsidR="00F667C2" w:rsidRPr="00256CBE" w:rsidRDefault="00F667C2" w:rsidP="00746AEA">
      <w:pPr>
        <w:spacing w:after="0" w:line="240" w:lineRule="auto"/>
        <w:ind w:firstLine="709"/>
        <w:jc w:val="both"/>
        <w:rPr>
          <w:rFonts w:ascii="Times New Roman" w:hAnsi="Times New Roman" w:cs="Times New Roman"/>
          <w:sz w:val="28"/>
          <w:szCs w:val="28"/>
          <w:lang w:val="kk-KZ"/>
        </w:rPr>
      </w:pPr>
    </w:p>
    <w:p w14:paraId="17625FEC" w14:textId="77777777" w:rsidR="006B296C" w:rsidRDefault="006B296C" w:rsidP="006B296C">
      <w:pPr>
        <w:spacing w:after="0" w:line="240" w:lineRule="auto"/>
        <w:jc w:val="both"/>
        <w:rPr>
          <w:rFonts w:ascii="Times New Roman" w:hAnsi="Times New Roman" w:cs="Times New Roman"/>
          <w:sz w:val="28"/>
          <w:szCs w:val="28"/>
          <w:lang w:val="kk-KZ"/>
        </w:rPr>
      </w:pPr>
    </w:p>
    <w:p w14:paraId="7FC07BA0" w14:textId="77777777" w:rsidR="006B296C" w:rsidRDefault="006B296C" w:rsidP="006B296C">
      <w:pPr>
        <w:spacing w:after="0" w:line="240" w:lineRule="auto"/>
        <w:jc w:val="both"/>
        <w:rPr>
          <w:rFonts w:ascii="Times New Roman" w:hAnsi="Times New Roman" w:cs="Times New Roman"/>
          <w:sz w:val="28"/>
          <w:szCs w:val="28"/>
          <w:lang w:val="kk-KZ"/>
        </w:rPr>
      </w:pPr>
    </w:p>
    <w:p w14:paraId="21129E98" w14:textId="77777777" w:rsidR="006B296C" w:rsidRDefault="006B296C" w:rsidP="006B296C">
      <w:pPr>
        <w:spacing w:after="0" w:line="240" w:lineRule="auto"/>
        <w:jc w:val="both"/>
        <w:rPr>
          <w:rFonts w:ascii="Times New Roman" w:hAnsi="Times New Roman" w:cs="Times New Roman"/>
          <w:sz w:val="28"/>
          <w:szCs w:val="28"/>
          <w:lang w:val="kk-KZ"/>
        </w:rPr>
      </w:pPr>
    </w:p>
    <w:p w14:paraId="56A998F6" w14:textId="77777777" w:rsidR="006B296C" w:rsidRDefault="006B296C" w:rsidP="006B296C">
      <w:pPr>
        <w:spacing w:after="0" w:line="240" w:lineRule="auto"/>
        <w:jc w:val="both"/>
        <w:rPr>
          <w:rFonts w:ascii="Times New Roman" w:hAnsi="Times New Roman" w:cs="Times New Roman"/>
          <w:sz w:val="28"/>
          <w:szCs w:val="28"/>
          <w:lang w:val="kk-KZ"/>
        </w:rPr>
      </w:pPr>
    </w:p>
    <w:p w14:paraId="055B39AE" w14:textId="77777777" w:rsidR="006B296C" w:rsidRDefault="006B296C" w:rsidP="006B296C">
      <w:pPr>
        <w:spacing w:after="0" w:line="240" w:lineRule="auto"/>
        <w:jc w:val="both"/>
        <w:rPr>
          <w:rFonts w:ascii="Times New Roman" w:hAnsi="Times New Roman" w:cs="Times New Roman"/>
          <w:sz w:val="28"/>
          <w:szCs w:val="28"/>
          <w:lang w:val="kk-KZ"/>
        </w:rPr>
      </w:pPr>
    </w:p>
    <w:p w14:paraId="4EEE39C1" w14:textId="77777777" w:rsidR="006B296C" w:rsidRDefault="006B296C" w:rsidP="006B296C">
      <w:pPr>
        <w:spacing w:after="0" w:line="240" w:lineRule="auto"/>
        <w:jc w:val="both"/>
        <w:rPr>
          <w:rFonts w:ascii="Times New Roman" w:hAnsi="Times New Roman" w:cs="Times New Roman"/>
          <w:sz w:val="28"/>
          <w:szCs w:val="28"/>
          <w:lang w:val="kk-KZ"/>
        </w:rPr>
      </w:pPr>
    </w:p>
    <w:p w14:paraId="66BF7EAA" w14:textId="42B53F44" w:rsidR="00820F0F" w:rsidRPr="00256CBE" w:rsidRDefault="00820F0F" w:rsidP="006B296C">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Кесте </w:t>
      </w:r>
      <w:r w:rsidR="006B296C">
        <w:rPr>
          <w:rFonts w:ascii="Times New Roman" w:hAnsi="Times New Roman" w:cs="Times New Roman"/>
          <w:sz w:val="28"/>
          <w:szCs w:val="28"/>
          <w:lang w:val="kk-KZ"/>
        </w:rPr>
        <w:t xml:space="preserve"> </w:t>
      </w:r>
      <w:r w:rsidR="00E44CF4" w:rsidRPr="00256CBE">
        <w:rPr>
          <w:rFonts w:ascii="Times New Roman" w:hAnsi="Times New Roman" w:cs="Times New Roman"/>
          <w:sz w:val="28"/>
          <w:szCs w:val="28"/>
          <w:lang w:val="kk-KZ"/>
        </w:rPr>
        <w:t>11</w:t>
      </w:r>
      <w:r w:rsidRPr="00256CBE">
        <w:rPr>
          <w:rFonts w:ascii="Times New Roman" w:hAnsi="Times New Roman" w:cs="Times New Roman"/>
          <w:sz w:val="28"/>
          <w:szCs w:val="28"/>
          <w:lang w:val="kk-KZ"/>
        </w:rPr>
        <w:t xml:space="preserve"> </w:t>
      </w:r>
      <w:r w:rsidR="006B296C" w:rsidRPr="00256CBE">
        <w:rPr>
          <w:rFonts w:ascii="Times New Roman" w:hAnsi="Times New Roman" w:cs="Times New Roman"/>
          <w:sz w:val="28"/>
          <w:szCs w:val="28"/>
          <w:lang w:val="kk-KZ"/>
        </w:rPr>
        <w:t>-</w:t>
      </w:r>
      <w:r w:rsidR="006B296C">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ШМҚ қалыптастырушы жаттығулард</w:t>
      </w:r>
      <w:r w:rsidR="00C25349" w:rsidRPr="00256CBE">
        <w:rPr>
          <w:rFonts w:ascii="Times New Roman" w:hAnsi="Times New Roman" w:cs="Times New Roman"/>
          <w:sz w:val="28"/>
          <w:szCs w:val="28"/>
          <w:lang w:val="kk-KZ"/>
        </w:rPr>
        <w:t xml:space="preserve">ы оқыту </w:t>
      </w:r>
      <w:r w:rsidR="00207B17" w:rsidRPr="00256CBE">
        <w:rPr>
          <w:rFonts w:ascii="Times New Roman" w:hAnsi="Times New Roman" w:cs="Times New Roman"/>
          <w:sz w:val="28"/>
          <w:szCs w:val="28"/>
          <w:lang w:val="kk-KZ"/>
        </w:rPr>
        <w:t>үдерісіне</w:t>
      </w:r>
      <w:r w:rsidR="00C25349" w:rsidRPr="00256CBE">
        <w:rPr>
          <w:rFonts w:ascii="Times New Roman" w:hAnsi="Times New Roman" w:cs="Times New Roman"/>
          <w:sz w:val="28"/>
          <w:szCs w:val="28"/>
          <w:lang w:val="kk-KZ"/>
        </w:rPr>
        <w:t xml:space="preserve"> енгізу әдістемесі: </w:t>
      </w:r>
      <w:r w:rsidRPr="00256CBE">
        <w:rPr>
          <w:rFonts w:ascii="Times New Roman" w:hAnsi="Times New Roman" w:cs="Times New Roman"/>
          <w:sz w:val="28"/>
          <w:szCs w:val="28"/>
          <w:lang w:val="kk-KZ"/>
        </w:rPr>
        <w:t xml:space="preserve"> </w:t>
      </w:r>
    </w:p>
    <w:p w14:paraId="3817E4DD" w14:textId="77777777" w:rsidR="00820F0F" w:rsidRPr="00256CBE" w:rsidRDefault="00820F0F" w:rsidP="00746AEA">
      <w:pPr>
        <w:spacing w:after="0" w:line="240" w:lineRule="auto"/>
        <w:jc w:val="both"/>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1413"/>
        <w:gridCol w:w="1134"/>
        <w:gridCol w:w="2126"/>
        <w:gridCol w:w="3686"/>
        <w:gridCol w:w="1269"/>
      </w:tblGrid>
      <w:tr w:rsidR="00256CBE" w:rsidRPr="00256CBE" w14:paraId="7BF4C1DD" w14:textId="77777777" w:rsidTr="005E025F">
        <w:tc>
          <w:tcPr>
            <w:tcW w:w="9628" w:type="dxa"/>
            <w:gridSpan w:val="5"/>
          </w:tcPr>
          <w:p w14:paraId="1A459F16" w14:textId="4ECD70DD" w:rsidR="004B109B" w:rsidRPr="006B296C" w:rsidRDefault="005E55E5" w:rsidP="00746AEA">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ШЕТТІЛДІК МЕДИАКОММУНИКАТИВТІ ҚҰЗЫРЕТТІЛІК</w:t>
            </w:r>
          </w:p>
        </w:tc>
      </w:tr>
      <w:tr w:rsidR="00256CBE" w:rsidRPr="00256CBE" w14:paraId="712F7BC8" w14:textId="77777777" w:rsidTr="006B296C">
        <w:trPr>
          <w:trHeight w:val="373"/>
        </w:trPr>
        <w:tc>
          <w:tcPr>
            <w:tcW w:w="1413" w:type="dxa"/>
          </w:tcPr>
          <w:p w14:paraId="641C569E" w14:textId="29997946" w:rsidR="00DA0CF1" w:rsidRPr="006B296C" w:rsidRDefault="00DA0CF1" w:rsidP="00746AEA">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1</w:t>
            </w:r>
          </w:p>
        </w:tc>
        <w:tc>
          <w:tcPr>
            <w:tcW w:w="1134" w:type="dxa"/>
            <w:vAlign w:val="center"/>
          </w:tcPr>
          <w:p w14:paraId="2E33D5F3" w14:textId="7FCE3842" w:rsidR="00DA0CF1" w:rsidRPr="006B296C" w:rsidRDefault="00DA0CF1" w:rsidP="00746AEA">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2</w:t>
            </w:r>
          </w:p>
        </w:tc>
        <w:tc>
          <w:tcPr>
            <w:tcW w:w="2126" w:type="dxa"/>
            <w:vAlign w:val="center"/>
          </w:tcPr>
          <w:p w14:paraId="15A389FF" w14:textId="25514745" w:rsidR="00DA0CF1" w:rsidRPr="006B296C" w:rsidRDefault="00DA0CF1" w:rsidP="00746AEA">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3</w:t>
            </w:r>
          </w:p>
        </w:tc>
        <w:tc>
          <w:tcPr>
            <w:tcW w:w="3686" w:type="dxa"/>
            <w:vAlign w:val="center"/>
          </w:tcPr>
          <w:p w14:paraId="3DF1B063" w14:textId="3A27EF51" w:rsidR="00DA0CF1" w:rsidRPr="006B296C" w:rsidRDefault="00DA0CF1" w:rsidP="00746AEA">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4</w:t>
            </w:r>
          </w:p>
        </w:tc>
        <w:tc>
          <w:tcPr>
            <w:tcW w:w="1269" w:type="dxa"/>
          </w:tcPr>
          <w:p w14:paraId="7C089B01" w14:textId="2914DAAE" w:rsidR="00DA0CF1" w:rsidRPr="006B296C" w:rsidRDefault="00DA0CF1" w:rsidP="00746AEA">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5</w:t>
            </w:r>
          </w:p>
        </w:tc>
      </w:tr>
      <w:tr w:rsidR="00256CBE" w:rsidRPr="00256CBE" w14:paraId="439B1E52" w14:textId="77777777" w:rsidTr="006B296C">
        <w:trPr>
          <w:trHeight w:val="1791"/>
        </w:trPr>
        <w:tc>
          <w:tcPr>
            <w:tcW w:w="1413" w:type="dxa"/>
          </w:tcPr>
          <w:p w14:paraId="76662A5F" w14:textId="77777777" w:rsidR="00456606" w:rsidRPr="006B296C" w:rsidRDefault="00456606" w:rsidP="00746AEA">
            <w:pPr>
              <w:jc w:val="both"/>
              <w:rPr>
                <w:rFonts w:ascii="Times New Roman" w:hAnsi="Times New Roman" w:cs="Times New Roman"/>
                <w:sz w:val="20"/>
                <w:szCs w:val="20"/>
                <w:lang w:val="kk-KZ"/>
              </w:rPr>
            </w:pPr>
          </w:p>
          <w:p w14:paraId="375C2DBE" w14:textId="77777777" w:rsidR="00456606" w:rsidRPr="006B296C" w:rsidRDefault="00456606" w:rsidP="00746AEA">
            <w:pPr>
              <w:jc w:val="both"/>
              <w:rPr>
                <w:rFonts w:ascii="Times New Roman" w:hAnsi="Times New Roman" w:cs="Times New Roman"/>
                <w:sz w:val="20"/>
                <w:szCs w:val="20"/>
                <w:lang w:val="kk-KZ"/>
              </w:rPr>
            </w:pPr>
          </w:p>
          <w:p w14:paraId="3411A228" w14:textId="77777777" w:rsidR="00456606" w:rsidRPr="006B296C" w:rsidRDefault="00456606" w:rsidP="00746AEA">
            <w:pPr>
              <w:jc w:val="both"/>
              <w:rPr>
                <w:rFonts w:ascii="Times New Roman" w:hAnsi="Times New Roman" w:cs="Times New Roman"/>
                <w:sz w:val="20"/>
                <w:szCs w:val="20"/>
                <w:lang w:val="kk-KZ"/>
              </w:rPr>
            </w:pPr>
          </w:p>
          <w:p w14:paraId="24B5B00F" w14:textId="6653B347"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lang w:val="kk-KZ"/>
              </w:rPr>
              <w:t>Тәсілдер</w:t>
            </w:r>
          </w:p>
        </w:tc>
        <w:tc>
          <w:tcPr>
            <w:tcW w:w="1134" w:type="dxa"/>
            <w:vAlign w:val="center"/>
          </w:tcPr>
          <w:p w14:paraId="692FE2C6" w14:textId="5EEE762D"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rPr>
              <w:t>Оқыту принциптері</w:t>
            </w:r>
          </w:p>
        </w:tc>
        <w:tc>
          <w:tcPr>
            <w:tcW w:w="2126" w:type="dxa"/>
            <w:vAlign w:val="center"/>
          </w:tcPr>
          <w:p w14:paraId="6D1BB007" w14:textId="79099E2C"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rPr>
              <w:t>Үлгі тапсырмалардың мазмұны</w:t>
            </w:r>
            <w:r w:rsidRPr="006B296C">
              <w:rPr>
                <w:rFonts w:ascii="Times New Roman" w:hAnsi="Times New Roman" w:cs="Times New Roman"/>
                <w:sz w:val="20"/>
                <w:szCs w:val="20"/>
                <w:lang w:val="kk-KZ"/>
              </w:rPr>
              <w:t xml:space="preserve"> </w:t>
            </w:r>
          </w:p>
        </w:tc>
        <w:tc>
          <w:tcPr>
            <w:tcW w:w="3686" w:type="dxa"/>
            <w:vAlign w:val="center"/>
          </w:tcPr>
          <w:p w14:paraId="5A3CDE2C" w14:textId="6C4AA239"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rPr>
              <w:t>Қалыптасатын нәтижелер</w:t>
            </w:r>
          </w:p>
        </w:tc>
        <w:tc>
          <w:tcPr>
            <w:tcW w:w="1269" w:type="dxa"/>
          </w:tcPr>
          <w:p w14:paraId="6C2431E5" w14:textId="0CE2AD39"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lang w:val="kk-KZ"/>
              </w:rPr>
              <w:t>Нәтиже мен критерий</w:t>
            </w:r>
            <w:r w:rsidR="007D5BBD" w:rsidRPr="006B296C">
              <w:rPr>
                <w:rFonts w:ascii="Times New Roman" w:hAnsi="Times New Roman" w:cs="Times New Roman"/>
                <w:sz w:val="20"/>
                <w:szCs w:val="20"/>
                <w:lang w:val="kk-KZ"/>
              </w:rPr>
              <w:t xml:space="preserve"> (қосымша </w:t>
            </w:r>
            <w:r w:rsidR="001A1A2A" w:rsidRPr="006B296C">
              <w:rPr>
                <w:rFonts w:ascii="Times New Roman" w:hAnsi="Times New Roman" w:cs="Times New Roman"/>
                <w:sz w:val="20"/>
                <w:szCs w:val="20"/>
                <w:lang w:val="kk-KZ"/>
              </w:rPr>
              <w:t>Ә</w:t>
            </w:r>
            <w:r w:rsidR="007D5BBD" w:rsidRPr="006B296C">
              <w:rPr>
                <w:rFonts w:ascii="Times New Roman" w:hAnsi="Times New Roman" w:cs="Times New Roman"/>
                <w:sz w:val="20"/>
                <w:szCs w:val="20"/>
                <w:lang w:val="kk-KZ"/>
              </w:rPr>
              <w:t>)</w:t>
            </w:r>
            <w:r w:rsidRPr="006B296C">
              <w:rPr>
                <w:rFonts w:ascii="Times New Roman" w:hAnsi="Times New Roman" w:cs="Times New Roman"/>
                <w:sz w:val="20"/>
                <w:szCs w:val="20"/>
                <w:lang w:val="kk-KZ"/>
              </w:rPr>
              <w:t xml:space="preserve"> сәйкестігі</w:t>
            </w:r>
          </w:p>
        </w:tc>
      </w:tr>
      <w:tr w:rsidR="00256CBE" w:rsidRPr="00256CBE" w14:paraId="3020A322" w14:textId="77777777" w:rsidTr="00787B24">
        <w:tc>
          <w:tcPr>
            <w:tcW w:w="9628" w:type="dxa"/>
            <w:gridSpan w:val="5"/>
          </w:tcPr>
          <w:p w14:paraId="053728B0" w14:textId="668DB653" w:rsidR="00131935" w:rsidRPr="006B296C" w:rsidRDefault="00131935" w:rsidP="00746AEA">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 xml:space="preserve">1) </w:t>
            </w:r>
            <w:r w:rsidRPr="006B296C">
              <w:rPr>
                <w:rFonts w:ascii="Times New Roman" w:hAnsi="Times New Roman" w:cs="Times New Roman"/>
                <w:sz w:val="20"/>
                <w:szCs w:val="20"/>
              </w:rPr>
              <w:t xml:space="preserve">Лингвопрагматикалық </w:t>
            </w:r>
            <w:r w:rsidRPr="006B296C">
              <w:rPr>
                <w:rFonts w:ascii="Times New Roman" w:hAnsi="Times New Roman" w:cs="Times New Roman"/>
                <w:sz w:val="20"/>
                <w:szCs w:val="20"/>
                <w:lang w:val="kk-KZ"/>
              </w:rPr>
              <w:t>субқұзыреттілік</w:t>
            </w:r>
          </w:p>
        </w:tc>
      </w:tr>
      <w:tr w:rsidR="00256CBE" w:rsidRPr="00256CBE" w14:paraId="36B9DC71" w14:textId="77777777" w:rsidTr="006B296C">
        <w:tc>
          <w:tcPr>
            <w:tcW w:w="1413" w:type="dxa"/>
          </w:tcPr>
          <w:p w14:paraId="4B69F6E5" w14:textId="3C124904" w:rsidR="00131935" w:rsidRPr="00256CBE" w:rsidRDefault="00131935"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rPr>
              <w:t>Құзыреттілік, студентке бағытталған, жүйелік-іс-әрекеттік</w:t>
            </w:r>
          </w:p>
        </w:tc>
        <w:tc>
          <w:tcPr>
            <w:tcW w:w="1134" w:type="dxa"/>
          </w:tcPr>
          <w:p w14:paraId="3B31819D" w14:textId="7D388E03" w:rsidR="00131935" w:rsidRPr="00256CBE" w:rsidRDefault="00131935"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rPr>
              <w:t>Теория мен тәжірибені байланыстыру, модульді, дербестік</w:t>
            </w:r>
          </w:p>
        </w:tc>
        <w:tc>
          <w:tcPr>
            <w:tcW w:w="2126" w:type="dxa"/>
          </w:tcPr>
          <w:p w14:paraId="709EEAFC" w14:textId="77777777" w:rsidR="00131935" w:rsidRPr="006B296C" w:rsidRDefault="00131935" w:rsidP="00746AEA">
            <w:pPr>
              <w:jc w:val="both"/>
              <w:rPr>
                <w:rFonts w:ascii="Times New Roman" w:hAnsi="Times New Roman" w:cs="Times New Roman"/>
                <w:sz w:val="20"/>
                <w:szCs w:val="20"/>
                <w:lang w:val="en-US"/>
              </w:rPr>
            </w:pPr>
            <w:r w:rsidRPr="006B296C">
              <w:rPr>
                <w:rFonts w:ascii="Times New Roman" w:hAnsi="Times New Roman" w:cs="Times New Roman"/>
                <w:sz w:val="20"/>
                <w:szCs w:val="20"/>
                <w:lang w:val="en-US"/>
              </w:rPr>
              <w:t xml:space="preserve">1. Make </w:t>
            </w:r>
            <w:r w:rsidRPr="006B296C">
              <w:rPr>
                <w:rFonts w:ascii="Times New Roman" w:hAnsi="Times New Roman" w:cs="Times New Roman"/>
                <w:sz w:val="20"/>
                <w:szCs w:val="20"/>
                <w:lang w:val="kk-KZ"/>
              </w:rPr>
              <w:t>an overview of common cybersecurity threats faced by journalists</w:t>
            </w:r>
            <w:r w:rsidRPr="006B296C">
              <w:rPr>
                <w:rFonts w:ascii="Times New Roman" w:hAnsi="Times New Roman" w:cs="Times New Roman"/>
                <w:sz w:val="20"/>
                <w:szCs w:val="20"/>
                <w:lang w:val="en-US"/>
              </w:rPr>
              <w:t xml:space="preserve"> and present case studies of real-life cybersecurity incidents.</w:t>
            </w:r>
          </w:p>
          <w:p w14:paraId="75463661" w14:textId="371078F0" w:rsidR="00131935" w:rsidRPr="006B296C" w:rsidRDefault="00131935" w:rsidP="00746AEA">
            <w:pPr>
              <w:jc w:val="both"/>
              <w:rPr>
                <w:rFonts w:ascii="Times New Roman" w:hAnsi="Times New Roman" w:cs="Times New Roman"/>
                <w:sz w:val="20"/>
                <w:szCs w:val="20"/>
                <w:lang w:val="en-US"/>
              </w:rPr>
            </w:pPr>
            <w:r w:rsidRPr="006B296C">
              <w:rPr>
                <w:rFonts w:ascii="Times New Roman" w:hAnsi="Times New Roman" w:cs="Times New Roman"/>
                <w:sz w:val="20"/>
                <w:szCs w:val="20"/>
                <w:lang w:val="en-US"/>
              </w:rPr>
              <w:t>2. Effective Email Communication. Review, write and analyze.</w:t>
            </w:r>
          </w:p>
        </w:tc>
        <w:tc>
          <w:tcPr>
            <w:tcW w:w="3686" w:type="dxa"/>
          </w:tcPr>
          <w:p w14:paraId="7E0BFBC8" w14:textId="76FD34A4"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lang w:val="en-US"/>
              </w:rPr>
              <w:t>-</w:t>
            </w:r>
            <w:r w:rsidRPr="006B296C">
              <w:rPr>
                <w:rFonts w:ascii="Times New Roman" w:hAnsi="Times New Roman" w:cs="Times New Roman"/>
                <w:sz w:val="20"/>
                <w:szCs w:val="20"/>
                <w:lang w:val="kk-KZ"/>
              </w:rPr>
              <w:t xml:space="preserve"> Тілдік бірліктердің прагматикалық мағынасын, сөйлеу актілерінің түрлерін және ауызша және жазбаша қарым-қатынас принциптерін біледі; </w:t>
            </w:r>
          </w:p>
          <w:p w14:paraId="6AD975C1" w14:textId="2A3C679D"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lang w:val="kk-KZ"/>
              </w:rPr>
              <w:t xml:space="preserve">- Қатысымдық мақсатқа сай тілдік құралдарды іріктеп, мәтіннің прагматикалық әсерін болжайды және реттей алады; </w:t>
            </w:r>
          </w:p>
          <w:p w14:paraId="21A118FB" w14:textId="7EEB51E3"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lang w:val="kk-KZ"/>
              </w:rPr>
              <w:t xml:space="preserve">- Нақты медиа жағдаятта (сұхбат, жаңалық, аналитикалық мақала) адресат факторын ескеріп, тілдік және стилистикалық ресурстарды тиімді қолданады.  </w:t>
            </w:r>
          </w:p>
        </w:tc>
        <w:tc>
          <w:tcPr>
            <w:tcW w:w="1269" w:type="dxa"/>
          </w:tcPr>
          <w:p w14:paraId="3C4824D5" w14:textId="18BDEB48" w:rsidR="00131935" w:rsidRPr="00256CBE" w:rsidRDefault="003927D9"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1.1.,1.2. </w:t>
            </w:r>
            <w:r w:rsidR="007D5BBD" w:rsidRPr="00256CBE">
              <w:rPr>
                <w:rFonts w:ascii="Times New Roman" w:hAnsi="Times New Roman" w:cs="Times New Roman"/>
                <w:sz w:val="20"/>
                <w:szCs w:val="20"/>
                <w:lang w:val="kk-KZ"/>
              </w:rPr>
              <w:t xml:space="preserve">тармақтарына сәйкес </w:t>
            </w:r>
          </w:p>
        </w:tc>
      </w:tr>
      <w:tr w:rsidR="00256CBE" w:rsidRPr="00256CBE" w14:paraId="77CACC97" w14:textId="77777777" w:rsidTr="00787B24">
        <w:tc>
          <w:tcPr>
            <w:tcW w:w="9628" w:type="dxa"/>
            <w:gridSpan w:val="5"/>
          </w:tcPr>
          <w:p w14:paraId="367669EF" w14:textId="6E43B813" w:rsidR="00131935" w:rsidRPr="006B296C" w:rsidRDefault="00131935" w:rsidP="00746AEA">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 xml:space="preserve">2) </w:t>
            </w:r>
            <w:r w:rsidRPr="006B296C">
              <w:rPr>
                <w:rFonts w:ascii="Times New Roman" w:hAnsi="Times New Roman" w:cs="Times New Roman"/>
                <w:sz w:val="20"/>
                <w:szCs w:val="20"/>
              </w:rPr>
              <w:t xml:space="preserve">Әлеуметтік-мәдени </w:t>
            </w:r>
            <w:r w:rsidRPr="006B296C">
              <w:rPr>
                <w:rFonts w:ascii="Times New Roman" w:hAnsi="Times New Roman" w:cs="Times New Roman"/>
                <w:sz w:val="20"/>
                <w:szCs w:val="20"/>
                <w:lang w:val="kk-KZ"/>
              </w:rPr>
              <w:t>субқұзыреттілік</w:t>
            </w:r>
          </w:p>
        </w:tc>
      </w:tr>
      <w:tr w:rsidR="00256CBE" w:rsidRPr="00256CBE" w14:paraId="60D952B1" w14:textId="77777777" w:rsidTr="006B296C">
        <w:tc>
          <w:tcPr>
            <w:tcW w:w="1413" w:type="dxa"/>
          </w:tcPr>
          <w:p w14:paraId="31BA3B24" w14:textId="2487F0F4" w:rsidR="00131935" w:rsidRPr="00256CBE" w:rsidRDefault="00131935"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rPr>
              <w:t>Құзыреттілік, студентке бағытталған</w:t>
            </w:r>
          </w:p>
        </w:tc>
        <w:tc>
          <w:tcPr>
            <w:tcW w:w="1134" w:type="dxa"/>
          </w:tcPr>
          <w:p w14:paraId="507BB26A" w14:textId="7DACF7FB" w:rsidR="00131935" w:rsidRPr="00256CBE" w:rsidRDefault="00131935"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rPr>
              <w:t>Мәдени-танымдық, шығармашылық</w:t>
            </w:r>
          </w:p>
        </w:tc>
        <w:tc>
          <w:tcPr>
            <w:tcW w:w="2126" w:type="dxa"/>
          </w:tcPr>
          <w:p w14:paraId="79AE0486" w14:textId="1E90E43A" w:rsidR="00131935" w:rsidRPr="006B296C" w:rsidRDefault="00131935" w:rsidP="00746AEA">
            <w:pPr>
              <w:jc w:val="both"/>
              <w:rPr>
                <w:rFonts w:ascii="Times New Roman" w:eastAsia="Times New Roman" w:hAnsi="Times New Roman" w:cs="Times New Roman"/>
                <w:sz w:val="20"/>
                <w:szCs w:val="20"/>
              </w:rPr>
            </w:pPr>
            <w:bookmarkStart w:id="19" w:name="_Hlk173192739"/>
            <w:r w:rsidRPr="006B296C">
              <w:rPr>
                <w:rFonts w:ascii="Times New Roman" w:eastAsia="Times New Roman" w:hAnsi="Times New Roman" w:cs="Times New Roman"/>
                <w:sz w:val="20"/>
                <w:szCs w:val="20"/>
                <w:lang w:val="kk-KZ"/>
              </w:rPr>
              <w:t xml:space="preserve">1. </w:t>
            </w:r>
            <w:r w:rsidRPr="006B296C">
              <w:rPr>
                <w:rFonts w:ascii="Times New Roman" w:eastAsia="Times New Roman" w:hAnsi="Times New Roman" w:cs="Times New Roman"/>
                <w:sz w:val="20"/>
                <w:szCs w:val="20"/>
              </w:rPr>
              <w:t>Interviewing</w:t>
            </w:r>
            <w:bookmarkEnd w:id="19"/>
            <w:r w:rsidRPr="006B296C">
              <w:rPr>
                <w:rFonts w:ascii="Times New Roman" w:eastAsia="Times New Roman" w:hAnsi="Times New Roman" w:cs="Times New Roman"/>
                <w:sz w:val="20"/>
                <w:szCs w:val="20"/>
              </w:rPr>
              <w:t xml:space="preserve"> on Multicultural Issues. </w:t>
            </w:r>
          </w:p>
          <w:p w14:paraId="235BA335" w14:textId="77777777"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lang w:val="kk-KZ"/>
              </w:rPr>
              <w:t>2. Understanding Non-verbal Communication in Different Cultures.</w:t>
            </w:r>
          </w:p>
          <w:p w14:paraId="34785A49" w14:textId="2384E63C" w:rsidR="00131935" w:rsidRPr="006B296C" w:rsidRDefault="00131935" w:rsidP="00746AEA">
            <w:pPr>
              <w:jc w:val="both"/>
              <w:rPr>
                <w:rFonts w:ascii="Times New Roman" w:hAnsi="Times New Roman" w:cs="Times New Roman"/>
                <w:sz w:val="20"/>
                <w:szCs w:val="20"/>
                <w:lang w:val="en-US"/>
              </w:rPr>
            </w:pPr>
            <w:r w:rsidRPr="006B296C">
              <w:rPr>
                <w:rFonts w:ascii="Times New Roman" w:hAnsi="Times New Roman" w:cs="Times New Roman"/>
                <w:sz w:val="20"/>
                <w:szCs w:val="20"/>
                <w:lang w:val="en-US"/>
              </w:rPr>
              <w:t xml:space="preserve">3. </w:t>
            </w:r>
            <w:r w:rsidRPr="006B296C">
              <w:rPr>
                <w:rFonts w:ascii="Times New Roman" w:hAnsi="Times New Roman" w:cs="Times New Roman"/>
                <w:sz w:val="20"/>
                <w:szCs w:val="20"/>
                <w:lang w:val="kk-KZ"/>
              </w:rPr>
              <w:t>Analyzing Cross-Cultural Misunderstandings</w:t>
            </w:r>
            <w:r w:rsidRPr="006B296C">
              <w:rPr>
                <w:rFonts w:ascii="Times New Roman" w:hAnsi="Times New Roman" w:cs="Times New Roman"/>
                <w:sz w:val="20"/>
                <w:szCs w:val="20"/>
                <w:lang w:val="en-US"/>
              </w:rPr>
              <w:t xml:space="preserve"> via given interview.</w:t>
            </w:r>
          </w:p>
        </w:tc>
        <w:tc>
          <w:tcPr>
            <w:tcW w:w="3686" w:type="dxa"/>
          </w:tcPr>
          <w:p w14:paraId="11809F2A" w14:textId="6D03AF41"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lang w:val="kk-KZ"/>
              </w:rPr>
              <w:t>- Шет елдің әлеуметтік-мәдени нормаларын, құндылықтарын, дәстүрлерін және коммуникативті модельдерін біледі;</w:t>
            </w:r>
          </w:p>
          <w:p w14:paraId="3B1E3307" w14:textId="77777777"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lang w:val="kk-KZ"/>
              </w:rPr>
              <w:t>- Әртүрлі мәдени ортада тілдік бірліктерді жағдаятқа сай қолданып, мәдениетаралық қарым-қатынасты тиімді ұйымдастыра алады;</w:t>
            </w:r>
          </w:p>
          <w:p w14:paraId="082C6AD4" w14:textId="001615F0" w:rsidR="00131935" w:rsidRPr="006B296C" w:rsidRDefault="00131935" w:rsidP="00746AEA">
            <w:pPr>
              <w:jc w:val="both"/>
              <w:rPr>
                <w:rFonts w:ascii="Times New Roman" w:hAnsi="Times New Roman" w:cs="Times New Roman"/>
                <w:sz w:val="20"/>
                <w:szCs w:val="20"/>
                <w:lang w:val="kk-KZ"/>
              </w:rPr>
            </w:pPr>
            <w:r w:rsidRPr="006B296C">
              <w:rPr>
                <w:rFonts w:ascii="Times New Roman" w:hAnsi="Times New Roman" w:cs="Times New Roman"/>
                <w:sz w:val="20"/>
                <w:szCs w:val="20"/>
                <w:lang w:val="kk-KZ"/>
              </w:rPr>
              <w:t xml:space="preserve">- Коммуникативті жағдайда мәдени ерекшеліктерді автоматты түрде ескеріп, этикалық нормаларды сақтай отырып, әрекет етеді.  </w:t>
            </w:r>
          </w:p>
        </w:tc>
        <w:tc>
          <w:tcPr>
            <w:tcW w:w="1269" w:type="dxa"/>
          </w:tcPr>
          <w:p w14:paraId="2B0B055C" w14:textId="6D98E720" w:rsidR="00131935" w:rsidRPr="00256CBE" w:rsidRDefault="003927D9"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2.1,2.2.</w:t>
            </w:r>
            <w:r w:rsidR="00051585" w:rsidRPr="00256CBE">
              <w:rPr>
                <w:rFonts w:ascii="Times New Roman" w:hAnsi="Times New Roman" w:cs="Times New Roman"/>
                <w:sz w:val="20"/>
                <w:szCs w:val="20"/>
                <w:lang w:val="kk-KZ"/>
              </w:rPr>
              <w:t xml:space="preserve"> тармақтарына сәйкес</w:t>
            </w:r>
          </w:p>
        </w:tc>
      </w:tr>
      <w:tr w:rsidR="00256CBE" w:rsidRPr="00256CBE" w14:paraId="776F9107" w14:textId="77777777" w:rsidTr="006B296C">
        <w:tc>
          <w:tcPr>
            <w:tcW w:w="9628" w:type="dxa"/>
            <w:gridSpan w:val="5"/>
            <w:tcBorders>
              <w:bottom w:val="single" w:sz="4" w:space="0" w:color="auto"/>
            </w:tcBorders>
          </w:tcPr>
          <w:p w14:paraId="362653F4" w14:textId="6FF0B6BA" w:rsidR="00131935" w:rsidRPr="006B296C" w:rsidRDefault="00131935" w:rsidP="00746AEA">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 xml:space="preserve">3) </w:t>
            </w:r>
            <w:r w:rsidRPr="006B296C">
              <w:rPr>
                <w:rFonts w:ascii="Times New Roman" w:hAnsi="Times New Roman" w:cs="Times New Roman"/>
                <w:sz w:val="20"/>
                <w:szCs w:val="20"/>
              </w:rPr>
              <w:t xml:space="preserve">Ақпараттық-аналитикалық </w:t>
            </w:r>
            <w:r w:rsidRPr="006B296C">
              <w:rPr>
                <w:rFonts w:ascii="Times New Roman" w:hAnsi="Times New Roman" w:cs="Times New Roman"/>
                <w:sz w:val="20"/>
                <w:szCs w:val="20"/>
                <w:lang w:val="kk-KZ"/>
              </w:rPr>
              <w:t>субқұзыреттілік</w:t>
            </w:r>
          </w:p>
        </w:tc>
      </w:tr>
      <w:tr w:rsidR="00256CBE" w:rsidRPr="00256CBE" w14:paraId="67B8C659" w14:textId="77777777" w:rsidTr="006B296C">
        <w:tc>
          <w:tcPr>
            <w:tcW w:w="1413" w:type="dxa"/>
            <w:tcBorders>
              <w:bottom w:val="nil"/>
            </w:tcBorders>
          </w:tcPr>
          <w:p w14:paraId="7D29FD75" w14:textId="0E337398" w:rsidR="00131935" w:rsidRPr="00256CBE" w:rsidRDefault="00131935"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rPr>
              <w:t>Жүйелік-іс-әрекеттік, құзыреттілік</w:t>
            </w:r>
          </w:p>
        </w:tc>
        <w:tc>
          <w:tcPr>
            <w:tcW w:w="1134" w:type="dxa"/>
            <w:tcBorders>
              <w:bottom w:val="nil"/>
            </w:tcBorders>
          </w:tcPr>
          <w:p w14:paraId="4EED7E12" w14:textId="5CDE9FCB" w:rsidR="00131935" w:rsidRPr="00256CBE" w:rsidRDefault="00131935"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rPr>
              <w:t>Теория мен тәжірибені байланыстыру, дербестік</w:t>
            </w:r>
            <w:r w:rsidRPr="00256CBE">
              <w:rPr>
                <w:rFonts w:ascii="Times New Roman" w:hAnsi="Times New Roman" w:cs="Times New Roman"/>
                <w:sz w:val="20"/>
                <w:szCs w:val="20"/>
                <w:lang w:val="kk-KZ"/>
              </w:rPr>
              <w:t>, цифрлық</w:t>
            </w:r>
          </w:p>
        </w:tc>
        <w:tc>
          <w:tcPr>
            <w:tcW w:w="2126" w:type="dxa"/>
            <w:tcBorders>
              <w:bottom w:val="nil"/>
            </w:tcBorders>
          </w:tcPr>
          <w:p w14:paraId="10F0DFE0" w14:textId="77777777" w:rsidR="00131935" w:rsidRPr="00256CBE" w:rsidRDefault="00131935"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 xml:space="preserve">1. </w:t>
            </w:r>
            <w:r w:rsidRPr="00256CBE">
              <w:rPr>
                <w:rFonts w:ascii="Times New Roman" w:hAnsi="Times New Roman" w:cs="Times New Roman"/>
                <w:sz w:val="20"/>
                <w:szCs w:val="20"/>
                <w:lang w:val="kk-KZ"/>
              </w:rPr>
              <w:t xml:space="preserve">Analyzing News </w:t>
            </w:r>
            <w:r w:rsidRPr="00256CBE">
              <w:rPr>
                <w:rFonts w:ascii="Times New Roman" w:hAnsi="Times New Roman" w:cs="Times New Roman"/>
                <w:sz w:val="20"/>
                <w:szCs w:val="20"/>
                <w:lang w:val="en-US"/>
              </w:rPr>
              <w:t>via video c</w:t>
            </w:r>
            <w:r w:rsidRPr="00256CBE">
              <w:rPr>
                <w:rFonts w:ascii="Times New Roman" w:hAnsi="Times New Roman" w:cs="Times New Roman"/>
                <w:sz w:val="20"/>
                <w:szCs w:val="20"/>
                <w:lang w:val="kk-KZ"/>
              </w:rPr>
              <w:t>ontent</w:t>
            </w:r>
            <w:r w:rsidRPr="00256CBE">
              <w:rPr>
                <w:rFonts w:ascii="Times New Roman" w:hAnsi="Times New Roman" w:cs="Times New Roman"/>
                <w:sz w:val="20"/>
                <w:szCs w:val="20"/>
                <w:lang w:val="en-US"/>
              </w:rPr>
              <w:t xml:space="preserve"> and •</w:t>
            </w:r>
            <w:r w:rsidRPr="00256CBE">
              <w:rPr>
                <w:rFonts w:ascii="Times New Roman" w:hAnsi="Times New Roman" w:cs="Times New Roman"/>
                <w:sz w:val="20"/>
                <w:szCs w:val="20"/>
                <w:lang w:val="en-US"/>
              </w:rPr>
              <w:tab/>
              <w:t>Process your findings in any digital format of your choice (e.g., PowerPoint, Canva, Notion, Miro).</w:t>
            </w:r>
          </w:p>
          <w:p w14:paraId="080A4917" w14:textId="5018F0B2" w:rsidR="00131935" w:rsidRPr="00256CBE" w:rsidRDefault="00131935"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2. Reporting on Investigative Stories. Film an investigative report video using what you have learned</w:t>
            </w:r>
          </w:p>
        </w:tc>
        <w:tc>
          <w:tcPr>
            <w:tcW w:w="3686" w:type="dxa"/>
            <w:tcBorders>
              <w:bottom w:val="nil"/>
            </w:tcBorders>
          </w:tcPr>
          <w:p w14:paraId="080FA7B2" w14:textId="77777777" w:rsidR="00131935" w:rsidRPr="00256CBE" w:rsidRDefault="00131935"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 Ақараттың типологиясын, деректерді верификациялау принциптерін, медиамәтінді талдау модельдерін біледі; </w:t>
            </w:r>
          </w:p>
          <w:p w14:paraId="3D1B6078" w14:textId="77777777" w:rsidR="00131935" w:rsidRPr="00256CBE" w:rsidRDefault="00131935"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 ақпаратты іздеу, іріктеу, салыстыру, жүйелеу және сыни талдау жасай алады, қорытынды шығарып, аналитикалық мәтін (есеп, мақала, анализ) құрастырады; </w:t>
            </w:r>
          </w:p>
          <w:p w14:paraId="0DA2B4F3" w14:textId="659FDF9E" w:rsidR="00131935" w:rsidRPr="00256CBE" w:rsidRDefault="00131935"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 ақпаратты өңдеу мен интерпретациялау барысында манипулятивті элементтерді автоматты түрде айқындап, дәлелді және логикалық құрылымдалған медиа өнім жасайды; </w:t>
            </w:r>
          </w:p>
        </w:tc>
        <w:tc>
          <w:tcPr>
            <w:tcW w:w="1269" w:type="dxa"/>
            <w:tcBorders>
              <w:bottom w:val="nil"/>
            </w:tcBorders>
          </w:tcPr>
          <w:p w14:paraId="36048D98" w14:textId="3A983F09" w:rsidR="00131935" w:rsidRPr="00256CBE" w:rsidRDefault="003927D9"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3.1,3.2.</w:t>
            </w:r>
            <w:r w:rsidR="00051585" w:rsidRPr="00256CBE">
              <w:rPr>
                <w:rFonts w:ascii="Times New Roman" w:hAnsi="Times New Roman" w:cs="Times New Roman"/>
                <w:sz w:val="20"/>
                <w:szCs w:val="20"/>
                <w:lang w:val="kk-KZ"/>
              </w:rPr>
              <w:t xml:space="preserve"> тармақтарына сәйкес</w:t>
            </w:r>
          </w:p>
        </w:tc>
      </w:tr>
    </w:tbl>
    <w:p w14:paraId="7264E656" w14:textId="77777777" w:rsidR="006B296C" w:rsidRDefault="006B296C" w:rsidP="00746AEA">
      <w:pPr>
        <w:spacing w:after="0" w:line="240" w:lineRule="auto"/>
        <w:ind w:firstLine="709"/>
        <w:jc w:val="both"/>
        <w:rPr>
          <w:rFonts w:ascii="Times New Roman" w:hAnsi="Times New Roman" w:cs="Times New Roman"/>
          <w:sz w:val="28"/>
          <w:szCs w:val="28"/>
          <w:lang w:val="kk-KZ"/>
        </w:rPr>
      </w:pPr>
    </w:p>
    <w:p w14:paraId="2FBA6827" w14:textId="77777777" w:rsidR="006B296C" w:rsidRDefault="006B296C" w:rsidP="00746AEA">
      <w:pPr>
        <w:spacing w:after="0" w:line="240" w:lineRule="auto"/>
        <w:ind w:firstLine="709"/>
        <w:jc w:val="both"/>
        <w:rPr>
          <w:rFonts w:ascii="Times New Roman" w:hAnsi="Times New Roman" w:cs="Times New Roman"/>
          <w:sz w:val="28"/>
          <w:szCs w:val="28"/>
          <w:lang w:val="kk-KZ"/>
        </w:rPr>
      </w:pPr>
    </w:p>
    <w:p w14:paraId="2303D3A7" w14:textId="3AA38BB7" w:rsidR="00291ACF" w:rsidRDefault="00291ACF" w:rsidP="006B296C">
      <w:pPr>
        <w:spacing w:after="0" w:line="240" w:lineRule="auto"/>
        <w:jc w:val="both"/>
        <w:rPr>
          <w:rFonts w:ascii="Times New Roman" w:hAnsi="Times New Roman" w:cs="Times New Roman"/>
          <w:sz w:val="28"/>
          <w:szCs w:val="28"/>
          <w:lang w:val="kk-KZ"/>
        </w:rPr>
      </w:pPr>
    </w:p>
    <w:p w14:paraId="2F33CA44" w14:textId="77777777" w:rsidR="006B296C" w:rsidRDefault="006B296C" w:rsidP="006B296C">
      <w:pPr>
        <w:spacing w:after="0" w:line="240" w:lineRule="auto"/>
        <w:jc w:val="both"/>
        <w:rPr>
          <w:rFonts w:ascii="Times New Roman" w:hAnsi="Times New Roman" w:cs="Times New Roman"/>
          <w:sz w:val="28"/>
          <w:szCs w:val="28"/>
          <w:lang w:val="kk-KZ"/>
        </w:rPr>
      </w:pPr>
    </w:p>
    <w:p w14:paraId="045B2AC2" w14:textId="6B56B51D" w:rsidR="006B296C" w:rsidRPr="006B296C" w:rsidRDefault="006B296C" w:rsidP="006B296C">
      <w:pPr>
        <w:jc w:val="both"/>
        <w:rPr>
          <w:rFonts w:ascii="Times New Roman" w:hAnsi="Times New Roman" w:cs="Times New Roman"/>
          <w:noProof/>
          <w:color w:val="000000" w:themeColor="text1"/>
          <w:sz w:val="28"/>
          <w:szCs w:val="28"/>
          <w:lang w:val="kk-KZ"/>
        </w:rPr>
      </w:pPr>
      <w:r w:rsidRPr="006B296C">
        <w:rPr>
          <w:rFonts w:ascii="Times New Roman" w:hAnsi="Times New Roman" w:cs="Times New Roman"/>
          <w:noProof/>
          <w:color w:val="000000" w:themeColor="text1"/>
          <w:sz w:val="28"/>
          <w:szCs w:val="28"/>
          <w:lang w:val="kk-KZ"/>
        </w:rPr>
        <w:lastRenderedPageBreak/>
        <w:t xml:space="preserve">11 </w:t>
      </w:r>
      <w:r w:rsidRPr="006B296C">
        <w:rPr>
          <w:rFonts w:ascii="Times New Roman" w:hAnsi="Times New Roman" w:cs="Times New Roman"/>
          <w:noProof/>
          <w:color w:val="000000" w:themeColor="text1"/>
          <w:sz w:val="28"/>
          <w:szCs w:val="28"/>
          <w:lang w:val="kk-KZ"/>
        </w:rPr>
        <w:t>-кестенің</w:t>
      </w:r>
      <w:r w:rsidRPr="006B296C">
        <w:rPr>
          <w:rFonts w:ascii="Times New Roman" w:hAnsi="Times New Roman" w:cs="Times New Roman"/>
          <w:noProof/>
          <w:vanish/>
          <w:color w:val="000000" w:themeColor="text1"/>
          <w:spacing w:val="-20"/>
          <w:w w:val="1"/>
          <w:sz w:val="28"/>
          <w:szCs w:val="28"/>
          <w:lang w:val="kk-KZ"/>
        </w:rPr>
        <w:t>‬</w:t>
      </w:r>
      <w:r w:rsidRPr="006B296C">
        <w:rPr>
          <w:rFonts w:ascii="Times New Roman" w:hAnsi="Times New Roman" w:cs="Times New Roman"/>
          <w:noProof/>
          <w:color w:val="000000" w:themeColor="text1"/>
          <w:sz w:val="28"/>
          <w:szCs w:val="28"/>
          <w:lang w:val="kk-KZ"/>
        </w:rPr>
        <w:t xml:space="preserve"> жалғасы</w:t>
      </w:r>
    </w:p>
    <w:tbl>
      <w:tblPr>
        <w:tblStyle w:val="a3"/>
        <w:tblW w:w="0" w:type="auto"/>
        <w:tblLayout w:type="fixed"/>
        <w:tblLook w:val="04A0" w:firstRow="1" w:lastRow="0" w:firstColumn="1" w:lastColumn="0" w:noHBand="0" w:noVBand="1"/>
      </w:tblPr>
      <w:tblGrid>
        <w:gridCol w:w="1405"/>
        <w:gridCol w:w="8"/>
        <w:gridCol w:w="1068"/>
        <w:gridCol w:w="66"/>
        <w:gridCol w:w="2103"/>
        <w:gridCol w:w="23"/>
        <w:gridCol w:w="3620"/>
        <w:gridCol w:w="66"/>
        <w:gridCol w:w="1269"/>
      </w:tblGrid>
      <w:tr w:rsidR="006B296C" w:rsidRPr="006B296C" w14:paraId="19F259DF" w14:textId="4CF63E38" w:rsidTr="00BE4B38">
        <w:trPr>
          <w:trHeight w:val="376"/>
        </w:trPr>
        <w:tc>
          <w:tcPr>
            <w:tcW w:w="1405" w:type="dxa"/>
          </w:tcPr>
          <w:p w14:paraId="786D736F" w14:textId="579914ED" w:rsidR="006B296C" w:rsidRPr="006B296C" w:rsidRDefault="006B296C" w:rsidP="006B296C">
            <w:pPr>
              <w:rPr>
                <w:rFonts w:ascii="Times New Roman" w:hAnsi="Times New Roman" w:cs="Times New Roman"/>
                <w:sz w:val="20"/>
                <w:szCs w:val="20"/>
                <w:lang w:val="kk-KZ"/>
              </w:rPr>
            </w:pPr>
            <w:r w:rsidRPr="006B296C">
              <w:rPr>
                <w:rFonts w:ascii="Times New Roman" w:hAnsi="Times New Roman" w:cs="Times New Roman"/>
                <w:sz w:val="20"/>
                <w:szCs w:val="20"/>
                <w:lang w:val="kk-KZ"/>
              </w:rPr>
              <w:t>1</w:t>
            </w:r>
          </w:p>
        </w:tc>
        <w:tc>
          <w:tcPr>
            <w:tcW w:w="1076" w:type="dxa"/>
            <w:gridSpan w:val="2"/>
            <w:vAlign w:val="center"/>
          </w:tcPr>
          <w:p w14:paraId="02E913DD" w14:textId="26C4999F" w:rsidR="006B296C" w:rsidRPr="006B296C" w:rsidRDefault="006B296C" w:rsidP="006B296C">
            <w:pPr>
              <w:rPr>
                <w:rFonts w:ascii="Times New Roman" w:hAnsi="Times New Roman" w:cs="Times New Roman"/>
                <w:sz w:val="20"/>
                <w:szCs w:val="20"/>
                <w:lang w:val="kk-KZ"/>
              </w:rPr>
            </w:pPr>
            <w:r w:rsidRPr="006B296C">
              <w:rPr>
                <w:rFonts w:ascii="Times New Roman" w:hAnsi="Times New Roman" w:cs="Times New Roman"/>
                <w:sz w:val="20"/>
                <w:szCs w:val="20"/>
                <w:lang w:val="kk-KZ"/>
              </w:rPr>
              <w:t>2</w:t>
            </w:r>
          </w:p>
        </w:tc>
        <w:tc>
          <w:tcPr>
            <w:tcW w:w="2169" w:type="dxa"/>
            <w:gridSpan w:val="2"/>
            <w:vAlign w:val="center"/>
          </w:tcPr>
          <w:p w14:paraId="5F3206CD" w14:textId="5F463437" w:rsidR="006B296C" w:rsidRPr="006B296C" w:rsidRDefault="006B296C" w:rsidP="006B296C">
            <w:pPr>
              <w:rPr>
                <w:rFonts w:ascii="Times New Roman" w:hAnsi="Times New Roman" w:cs="Times New Roman"/>
                <w:sz w:val="20"/>
                <w:szCs w:val="20"/>
                <w:lang w:val="kk-KZ"/>
              </w:rPr>
            </w:pPr>
            <w:r w:rsidRPr="006B296C">
              <w:rPr>
                <w:rFonts w:ascii="Times New Roman" w:hAnsi="Times New Roman" w:cs="Times New Roman"/>
                <w:sz w:val="20"/>
                <w:szCs w:val="20"/>
                <w:lang w:val="kk-KZ"/>
              </w:rPr>
              <w:t>3</w:t>
            </w:r>
          </w:p>
        </w:tc>
        <w:tc>
          <w:tcPr>
            <w:tcW w:w="3643" w:type="dxa"/>
            <w:gridSpan w:val="2"/>
            <w:vAlign w:val="center"/>
          </w:tcPr>
          <w:p w14:paraId="4C1CB745" w14:textId="234DF873" w:rsidR="006B296C" w:rsidRPr="006B296C" w:rsidRDefault="006B296C" w:rsidP="006B296C">
            <w:pPr>
              <w:rPr>
                <w:rFonts w:ascii="Times New Roman" w:hAnsi="Times New Roman" w:cs="Times New Roman"/>
                <w:sz w:val="20"/>
                <w:szCs w:val="20"/>
                <w:lang w:val="kk-KZ"/>
              </w:rPr>
            </w:pPr>
            <w:r w:rsidRPr="006B296C">
              <w:rPr>
                <w:rFonts w:ascii="Times New Roman" w:hAnsi="Times New Roman" w:cs="Times New Roman"/>
                <w:sz w:val="20"/>
                <w:szCs w:val="20"/>
                <w:lang w:val="kk-KZ"/>
              </w:rPr>
              <w:t>4</w:t>
            </w:r>
          </w:p>
        </w:tc>
        <w:tc>
          <w:tcPr>
            <w:tcW w:w="1335" w:type="dxa"/>
            <w:gridSpan w:val="2"/>
          </w:tcPr>
          <w:p w14:paraId="1DBDC9BB" w14:textId="01411EC9" w:rsidR="006B296C" w:rsidRPr="006B296C" w:rsidRDefault="006B296C" w:rsidP="006B296C">
            <w:pPr>
              <w:rPr>
                <w:rFonts w:ascii="Times New Roman" w:hAnsi="Times New Roman" w:cs="Times New Roman"/>
                <w:sz w:val="20"/>
                <w:szCs w:val="20"/>
                <w:lang w:val="kk-KZ"/>
              </w:rPr>
            </w:pPr>
            <w:r w:rsidRPr="006B296C">
              <w:rPr>
                <w:rFonts w:ascii="Times New Roman" w:hAnsi="Times New Roman" w:cs="Times New Roman"/>
                <w:sz w:val="20"/>
                <w:szCs w:val="20"/>
                <w:lang w:val="kk-KZ"/>
              </w:rPr>
              <w:t>5</w:t>
            </w:r>
          </w:p>
        </w:tc>
      </w:tr>
      <w:tr w:rsidR="006B296C" w:rsidRPr="006B296C" w14:paraId="1E73F161" w14:textId="77777777" w:rsidTr="00B60C03">
        <w:tc>
          <w:tcPr>
            <w:tcW w:w="9628" w:type="dxa"/>
            <w:gridSpan w:val="9"/>
          </w:tcPr>
          <w:p w14:paraId="48F29CBE" w14:textId="21BC802B" w:rsidR="006B296C" w:rsidRDefault="006B296C" w:rsidP="00B60C03">
            <w:pPr>
              <w:jc w:val="center"/>
              <w:rPr>
                <w:rFonts w:ascii="Times New Roman" w:hAnsi="Times New Roman" w:cs="Times New Roman"/>
                <w:sz w:val="20"/>
                <w:szCs w:val="20"/>
                <w:lang w:val="kk-KZ"/>
              </w:rPr>
            </w:pPr>
            <w:r w:rsidRPr="006B296C">
              <w:rPr>
                <w:rFonts w:ascii="Times New Roman" w:hAnsi="Times New Roman" w:cs="Times New Roman"/>
                <w:sz w:val="20"/>
                <w:szCs w:val="20"/>
                <w:lang w:val="kk-KZ"/>
              </w:rPr>
              <w:t>4) Цифрлық субқұзыреттілік</w:t>
            </w:r>
          </w:p>
        </w:tc>
      </w:tr>
      <w:tr w:rsidR="006B296C" w:rsidRPr="00256CBE" w14:paraId="3BE23C76" w14:textId="77777777" w:rsidTr="00B60C03">
        <w:trPr>
          <w:trHeight w:val="3251"/>
        </w:trPr>
        <w:tc>
          <w:tcPr>
            <w:tcW w:w="1413" w:type="dxa"/>
            <w:gridSpan w:val="2"/>
          </w:tcPr>
          <w:p w14:paraId="016E6CE6" w14:textId="77777777" w:rsidR="006B296C" w:rsidRPr="00256CBE" w:rsidRDefault="006B29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rPr>
              <w:t>Студентке бағытталған, жүйелік-іс-әрекеттік</w:t>
            </w:r>
          </w:p>
        </w:tc>
        <w:tc>
          <w:tcPr>
            <w:tcW w:w="1134" w:type="dxa"/>
            <w:gridSpan w:val="2"/>
          </w:tcPr>
          <w:p w14:paraId="04545F77" w14:textId="77777777" w:rsidR="006B296C" w:rsidRPr="00256CBE" w:rsidRDefault="006B29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rPr>
              <w:t>Цифрлық технологияларды енгізу, шығармашылық</w:t>
            </w:r>
          </w:p>
        </w:tc>
        <w:tc>
          <w:tcPr>
            <w:tcW w:w="2126" w:type="dxa"/>
            <w:gridSpan w:val="2"/>
          </w:tcPr>
          <w:p w14:paraId="33DF1CA4" w14:textId="77777777" w:rsidR="006B296C" w:rsidRPr="00256CBE" w:rsidRDefault="006B29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 xml:space="preserve">1. </w:t>
            </w:r>
            <w:r w:rsidRPr="00256CBE">
              <w:rPr>
                <w:rFonts w:ascii="Times New Roman" w:hAnsi="Times New Roman" w:cs="Times New Roman"/>
                <w:sz w:val="20"/>
                <w:szCs w:val="20"/>
                <w:lang w:val="kk-KZ"/>
              </w:rPr>
              <w:t>Creating Digital News Content &amp; Video Report</w:t>
            </w:r>
            <w:r w:rsidRPr="00256CBE">
              <w:rPr>
                <w:rFonts w:ascii="Times New Roman" w:hAnsi="Times New Roman" w:cs="Times New Roman"/>
                <w:sz w:val="20"/>
                <w:szCs w:val="20"/>
                <w:lang w:val="en-US"/>
              </w:rPr>
              <w:t>. 2. Managing Online Sources.</w:t>
            </w:r>
            <w:r w:rsidRPr="00256CBE">
              <w:rPr>
                <w:rFonts w:ascii="Times New Roman" w:hAnsi="Times New Roman" w:cs="Times New Roman"/>
                <w:sz w:val="20"/>
                <w:szCs w:val="20"/>
                <w:lang w:val="en-US"/>
              </w:rPr>
              <w:tab/>
              <w:t>Find three credible online sources related to a current news topic of your choice</w:t>
            </w:r>
            <w:r w:rsidRPr="00256CBE">
              <w:rPr>
                <w:rFonts w:ascii="Times New Roman" w:hAnsi="Times New Roman" w:cs="Times New Roman"/>
                <w:sz w:val="20"/>
                <w:szCs w:val="20"/>
                <w:lang w:val="kk-KZ"/>
              </w:rPr>
              <w:t>.</w:t>
            </w:r>
          </w:p>
          <w:p w14:paraId="115A9EB3" w14:textId="77777777" w:rsidR="006B296C" w:rsidRPr="00256CBE" w:rsidRDefault="006B29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2.Creating Podcasts (Topic Selection/</w:t>
            </w:r>
            <w:r w:rsidRPr="00256CBE">
              <w:rPr>
                <w:rFonts w:ascii="Times New Roman" w:hAnsi="Times New Roman" w:cs="Times New Roman"/>
              </w:rPr>
              <w:t xml:space="preserve"> </w:t>
            </w:r>
            <w:r w:rsidRPr="00256CBE">
              <w:rPr>
                <w:rFonts w:ascii="Times New Roman" w:hAnsi="Times New Roman" w:cs="Times New Roman"/>
                <w:sz w:val="20"/>
                <w:szCs w:val="20"/>
                <w:lang w:val="kk-KZ"/>
              </w:rPr>
              <w:t xml:space="preserve">Episode </w:t>
            </w:r>
            <w:r w:rsidRPr="00256CBE">
              <w:rPr>
                <w:rFonts w:ascii="Times New Roman" w:hAnsi="Times New Roman" w:cs="Times New Roman"/>
                <w:sz w:val="20"/>
                <w:szCs w:val="20"/>
                <w:lang w:val="en-US"/>
              </w:rPr>
              <w:t>outlining/script writing/</w:t>
            </w:r>
            <w:r w:rsidRPr="00256CBE">
              <w:rPr>
                <w:rFonts w:ascii="Times New Roman" w:hAnsi="Times New Roman" w:cs="Times New Roman"/>
              </w:rPr>
              <w:t xml:space="preserve"> </w:t>
            </w:r>
            <w:r w:rsidRPr="00256CBE">
              <w:rPr>
                <w:rFonts w:ascii="Times New Roman" w:hAnsi="Times New Roman" w:cs="Times New Roman"/>
                <w:sz w:val="20"/>
                <w:szCs w:val="20"/>
                <w:lang w:val="en-US"/>
              </w:rPr>
              <w:t>Recording/</w:t>
            </w:r>
            <w:r w:rsidRPr="00256CBE">
              <w:rPr>
                <w:rFonts w:ascii="Times New Roman" w:hAnsi="Times New Roman" w:cs="Times New Roman"/>
              </w:rPr>
              <w:t xml:space="preserve"> </w:t>
            </w:r>
            <w:r w:rsidRPr="00256CBE">
              <w:rPr>
                <w:rFonts w:ascii="Times New Roman" w:hAnsi="Times New Roman" w:cs="Times New Roman"/>
                <w:sz w:val="20"/>
                <w:szCs w:val="20"/>
                <w:lang w:val="en-US"/>
              </w:rPr>
              <w:t>Editing Basics</w:t>
            </w:r>
            <w:r w:rsidRPr="00256CBE">
              <w:rPr>
                <w:rFonts w:ascii="Times New Roman" w:hAnsi="Times New Roman" w:cs="Times New Roman"/>
                <w:sz w:val="20"/>
                <w:szCs w:val="20"/>
                <w:lang w:val="kk-KZ"/>
              </w:rPr>
              <w:t>)</w:t>
            </w:r>
          </w:p>
        </w:tc>
        <w:tc>
          <w:tcPr>
            <w:tcW w:w="3686" w:type="dxa"/>
            <w:gridSpan w:val="2"/>
          </w:tcPr>
          <w:p w14:paraId="5C86E86B" w14:textId="77777777" w:rsidR="006B296C" w:rsidRPr="00256CBE" w:rsidRDefault="006B29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Цифрлық медиаплатформалардың қызмет ету принциптерін, онлайн коммуникация этикасын, киберқауіпсіздік негіздерін және цифрлық контент өндіру технологияларын біледі;</w:t>
            </w:r>
          </w:p>
          <w:p w14:paraId="3E8F3995" w14:textId="77777777" w:rsidR="006B296C" w:rsidRPr="00256CBE" w:rsidRDefault="006B29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 Сандық құралдарды (контент менеджмент, дерек визуализациясы, өңдеу бағдарламалары) тиімді қолданып, цифрлық форматта медиаөнім әзірлейді; </w:t>
            </w:r>
          </w:p>
          <w:p w14:paraId="17A0F015" w14:textId="77777777" w:rsidR="006B296C" w:rsidRPr="00256CBE" w:rsidRDefault="006B29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 Цифрлық ортада ақпаратты басқару мультимедиалық интеграция жасау және аудиториямен интерактивті байланыс орнату әрекеттерін автоматтандырады.   </w:t>
            </w:r>
          </w:p>
        </w:tc>
        <w:tc>
          <w:tcPr>
            <w:tcW w:w="1269" w:type="dxa"/>
          </w:tcPr>
          <w:p w14:paraId="14271F23" w14:textId="77777777" w:rsidR="006B296C" w:rsidRPr="00256CBE" w:rsidRDefault="006B29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4.1.,4.2. тармақтарына сәйкес</w:t>
            </w:r>
          </w:p>
        </w:tc>
      </w:tr>
    </w:tbl>
    <w:p w14:paraId="1A47DD12" w14:textId="77777777" w:rsidR="006B296C" w:rsidRDefault="006B296C" w:rsidP="00746AEA">
      <w:pPr>
        <w:spacing w:after="0" w:line="240" w:lineRule="auto"/>
        <w:ind w:firstLine="709"/>
        <w:jc w:val="both"/>
        <w:rPr>
          <w:rFonts w:ascii="Times New Roman" w:hAnsi="Times New Roman" w:cs="Times New Roman"/>
          <w:sz w:val="28"/>
          <w:szCs w:val="28"/>
          <w:lang w:val="kk-KZ"/>
        </w:rPr>
      </w:pPr>
    </w:p>
    <w:p w14:paraId="5E57BF0B" w14:textId="1ADC8E32" w:rsidR="005C2AC4" w:rsidRPr="00256CBE" w:rsidRDefault="00E8491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w:t>
      </w:r>
      <w:r w:rsidR="005C2AC4" w:rsidRPr="00256CBE">
        <w:rPr>
          <w:rFonts w:ascii="Times New Roman" w:hAnsi="Times New Roman" w:cs="Times New Roman"/>
          <w:sz w:val="28"/>
          <w:szCs w:val="28"/>
          <w:lang w:val="kk-KZ"/>
        </w:rPr>
        <w:t xml:space="preserve">олашақ журналистердің шеттілдік медиакоммуникативті құзыреттілігін қалыптастырудың ғылыми негізін анықтап, теориялық дәлелдемелер </w:t>
      </w:r>
      <w:r w:rsidR="00FA484B" w:rsidRPr="00256CBE">
        <w:rPr>
          <w:rFonts w:ascii="Times New Roman" w:hAnsi="Times New Roman" w:cs="Times New Roman"/>
          <w:sz w:val="28"/>
          <w:szCs w:val="28"/>
          <w:lang w:val="kk-KZ"/>
        </w:rPr>
        <w:t>беріліп</w:t>
      </w:r>
      <w:r w:rsidR="005C2AC4" w:rsidRPr="00256CBE">
        <w:rPr>
          <w:rFonts w:ascii="Times New Roman" w:hAnsi="Times New Roman" w:cs="Times New Roman"/>
          <w:sz w:val="28"/>
          <w:szCs w:val="28"/>
          <w:lang w:val="kk-KZ"/>
        </w:rPr>
        <w:t>, сонымен қатар сол құзыреттілікті қалыптастыру үшін қажетті әдістемелік әрекеттерді</w:t>
      </w:r>
      <w:r w:rsidR="007A5333" w:rsidRPr="00256CBE">
        <w:rPr>
          <w:rFonts w:ascii="Times New Roman" w:hAnsi="Times New Roman" w:cs="Times New Roman"/>
          <w:sz w:val="28"/>
          <w:szCs w:val="28"/>
          <w:lang w:val="kk-KZ"/>
        </w:rPr>
        <w:t xml:space="preserve"> ұсындық</w:t>
      </w:r>
      <w:r w:rsidR="005C2AC4" w:rsidRPr="00256CBE">
        <w:rPr>
          <w:rFonts w:ascii="Times New Roman" w:hAnsi="Times New Roman" w:cs="Times New Roman"/>
          <w:sz w:val="28"/>
          <w:szCs w:val="28"/>
          <w:lang w:val="kk-KZ"/>
        </w:rPr>
        <w:t xml:space="preserve">. </w:t>
      </w:r>
      <w:r w:rsidR="007A5333" w:rsidRPr="00256CBE">
        <w:rPr>
          <w:rFonts w:ascii="Times New Roman" w:hAnsi="Times New Roman" w:cs="Times New Roman"/>
          <w:sz w:val="28"/>
          <w:szCs w:val="28"/>
          <w:lang w:val="kk-KZ"/>
        </w:rPr>
        <w:t xml:space="preserve">Болашақ журналистердің шеттілдік медиакоммуникативті құзыреттілігін қалыптастыру үшін дайындалған жаттығулар жүйесінің </w:t>
      </w:r>
      <w:r w:rsidR="005C2AC4" w:rsidRPr="00256CBE">
        <w:rPr>
          <w:rFonts w:ascii="Times New Roman" w:hAnsi="Times New Roman" w:cs="Times New Roman"/>
          <w:sz w:val="28"/>
          <w:szCs w:val="28"/>
          <w:lang w:val="kk-KZ"/>
        </w:rPr>
        <w:t xml:space="preserve">құрамы мен мақсатына байланысты </w:t>
      </w:r>
      <w:r w:rsidR="00FA484B" w:rsidRPr="00256CBE">
        <w:rPr>
          <w:rFonts w:ascii="Times New Roman" w:hAnsi="Times New Roman" w:cs="Times New Roman"/>
          <w:sz w:val="28"/>
          <w:szCs w:val="28"/>
          <w:lang w:val="kk-KZ"/>
        </w:rPr>
        <w:t>сипатталды.</w:t>
      </w:r>
      <w:r w:rsidR="005C2AC4" w:rsidRPr="00256CBE">
        <w:rPr>
          <w:rFonts w:ascii="Times New Roman" w:hAnsi="Times New Roman" w:cs="Times New Roman"/>
          <w:sz w:val="28"/>
          <w:szCs w:val="28"/>
          <w:lang w:val="kk-KZ"/>
        </w:rPr>
        <w:t xml:space="preserve"> Осылайша бұл тарауда болашақ журналистердің ШМҚ қалыптастыруға тиімді деп табылған жаттығулар ұсынылды. Бұл тапсырмалар заманауи медиаортада талап етілетін кәсіби дағдыларды тиімді дамытуға мүмкіндік беретін аналитикалық, шығармашылық және технологиялық </w:t>
      </w:r>
      <w:r w:rsidR="007A5333" w:rsidRPr="00256CBE">
        <w:rPr>
          <w:rFonts w:ascii="Times New Roman" w:hAnsi="Times New Roman" w:cs="Times New Roman"/>
          <w:sz w:val="28"/>
          <w:szCs w:val="28"/>
          <w:lang w:val="kk-KZ"/>
        </w:rPr>
        <w:t>дағдыларды</w:t>
      </w:r>
      <w:r w:rsidR="005C2AC4" w:rsidRPr="00256CBE">
        <w:rPr>
          <w:rFonts w:ascii="Times New Roman" w:hAnsi="Times New Roman" w:cs="Times New Roman"/>
          <w:sz w:val="28"/>
          <w:szCs w:val="28"/>
          <w:lang w:val="kk-KZ"/>
        </w:rPr>
        <w:t xml:space="preserve"> біріктіреді. Ұсынылған жаттығулардың практикалық маңызы жоғары және әртүрлі білім беру форматтарына бейімделу мүмкіндігі бар деген пікірдеміз.  </w:t>
      </w:r>
    </w:p>
    <w:p w14:paraId="5DCA9A1C" w14:textId="77777777" w:rsidR="00291ACF" w:rsidRPr="00256CBE" w:rsidRDefault="00291ACF" w:rsidP="00746AEA">
      <w:pPr>
        <w:spacing w:after="0" w:line="240" w:lineRule="auto"/>
        <w:rPr>
          <w:rFonts w:ascii="Times New Roman" w:eastAsia="Calibri" w:hAnsi="Times New Roman" w:cs="Times New Roman"/>
          <w:b/>
          <w:sz w:val="28"/>
          <w:szCs w:val="28"/>
          <w:lang w:val="kk-KZ"/>
        </w:rPr>
      </w:pPr>
    </w:p>
    <w:p w14:paraId="4AA63EC1" w14:textId="75C41728" w:rsidR="00F667C2" w:rsidRPr="00256CBE" w:rsidRDefault="005C2AC4" w:rsidP="00746AEA">
      <w:pPr>
        <w:spacing w:after="0" w:line="240" w:lineRule="auto"/>
        <w:ind w:firstLine="709"/>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Екінші тарау бойынша тұжырым</w:t>
      </w:r>
    </w:p>
    <w:p w14:paraId="388E0FA1" w14:textId="77777777" w:rsidR="005932A8" w:rsidRPr="00256CBE" w:rsidRDefault="008C7C8E"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Б</w:t>
      </w:r>
      <w:r w:rsidR="005C2AC4" w:rsidRPr="00256CBE">
        <w:rPr>
          <w:rFonts w:ascii="Times New Roman" w:hAnsi="Times New Roman" w:cs="Times New Roman"/>
          <w:sz w:val="27"/>
          <w:szCs w:val="27"/>
          <w:lang w:val="kk-KZ"/>
        </w:rPr>
        <w:t xml:space="preserve">олашақ журналистердің </w:t>
      </w:r>
      <w:r w:rsidR="00625E35" w:rsidRPr="00256CBE">
        <w:rPr>
          <w:rFonts w:ascii="Times New Roman" w:hAnsi="Times New Roman" w:cs="Times New Roman"/>
          <w:sz w:val="27"/>
          <w:szCs w:val="27"/>
          <w:lang w:val="kk-KZ"/>
        </w:rPr>
        <w:t>ШМҚ</w:t>
      </w:r>
      <w:r w:rsidR="005C2AC4" w:rsidRPr="00256CBE">
        <w:rPr>
          <w:rFonts w:ascii="Times New Roman" w:hAnsi="Times New Roman" w:cs="Times New Roman"/>
          <w:sz w:val="27"/>
          <w:szCs w:val="27"/>
          <w:lang w:val="kk-KZ"/>
        </w:rPr>
        <w:t xml:space="preserve"> қалыптастыру</w:t>
      </w:r>
      <w:r w:rsidR="00994644" w:rsidRPr="00256CBE">
        <w:rPr>
          <w:rFonts w:ascii="Times New Roman" w:hAnsi="Times New Roman" w:cs="Times New Roman"/>
          <w:sz w:val="27"/>
          <w:szCs w:val="27"/>
          <w:lang w:val="kk-KZ"/>
        </w:rPr>
        <w:t xml:space="preserve"> </w:t>
      </w:r>
      <w:r w:rsidR="00625E35" w:rsidRPr="00256CBE">
        <w:rPr>
          <w:rFonts w:ascii="Times New Roman" w:hAnsi="Times New Roman" w:cs="Times New Roman"/>
          <w:sz w:val="27"/>
          <w:szCs w:val="27"/>
          <w:lang w:val="kk-KZ"/>
        </w:rPr>
        <w:t>модел</w:t>
      </w:r>
      <w:r w:rsidR="00994644" w:rsidRPr="00256CBE">
        <w:rPr>
          <w:rFonts w:ascii="Times New Roman" w:hAnsi="Times New Roman" w:cs="Times New Roman"/>
          <w:sz w:val="27"/>
          <w:szCs w:val="27"/>
          <w:lang w:val="kk-KZ"/>
        </w:rPr>
        <w:t>і</w:t>
      </w:r>
      <w:r w:rsidR="00625E35" w:rsidRPr="00256CBE">
        <w:rPr>
          <w:rFonts w:ascii="Times New Roman" w:hAnsi="Times New Roman" w:cs="Times New Roman"/>
          <w:sz w:val="27"/>
          <w:szCs w:val="27"/>
          <w:lang w:val="kk-KZ"/>
        </w:rPr>
        <w:t xml:space="preserve">, оның лингводидактикалық шарттары </w:t>
      </w:r>
      <w:r w:rsidR="005C2AC4" w:rsidRPr="00256CBE">
        <w:rPr>
          <w:rFonts w:ascii="Times New Roman" w:hAnsi="Times New Roman" w:cs="Times New Roman"/>
          <w:sz w:val="27"/>
          <w:szCs w:val="27"/>
          <w:lang w:val="kk-KZ"/>
        </w:rPr>
        <w:t xml:space="preserve">мен медиакоммуникативті жаттығулар практикумының құрылымы, мазмұны және көрініс тапты. </w:t>
      </w:r>
      <w:r w:rsidR="00BB7A7C" w:rsidRPr="00256CBE">
        <w:rPr>
          <w:rFonts w:ascii="Times New Roman" w:hAnsi="Times New Roman" w:cs="Times New Roman"/>
          <w:sz w:val="27"/>
          <w:szCs w:val="27"/>
          <w:lang w:val="kk-KZ"/>
        </w:rPr>
        <w:t>Б</w:t>
      </w:r>
      <w:r w:rsidR="005C2AC4" w:rsidRPr="00256CBE">
        <w:rPr>
          <w:rFonts w:ascii="Times New Roman" w:hAnsi="Times New Roman" w:cs="Times New Roman"/>
          <w:sz w:val="27"/>
          <w:szCs w:val="27"/>
          <w:lang w:val="kk-KZ"/>
        </w:rPr>
        <w:t>олашақ журналистердің ШМҚ қалыптастыру</w:t>
      </w:r>
      <w:r w:rsidR="00994644" w:rsidRPr="00256CBE">
        <w:rPr>
          <w:rFonts w:ascii="Times New Roman" w:hAnsi="Times New Roman" w:cs="Times New Roman"/>
          <w:sz w:val="27"/>
          <w:szCs w:val="27"/>
          <w:lang w:val="kk-KZ"/>
        </w:rPr>
        <w:t xml:space="preserve"> </w:t>
      </w:r>
      <w:r w:rsidR="005C2AC4" w:rsidRPr="00256CBE">
        <w:rPr>
          <w:rFonts w:ascii="Times New Roman" w:hAnsi="Times New Roman" w:cs="Times New Roman"/>
          <w:sz w:val="27"/>
          <w:szCs w:val="27"/>
          <w:lang w:val="kk-KZ"/>
        </w:rPr>
        <w:t xml:space="preserve">моделі өзара логикалық байланыспен ұйымдастырылған </w:t>
      </w:r>
      <w:r w:rsidR="006F5EA4" w:rsidRPr="00256CBE">
        <w:rPr>
          <w:rFonts w:ascii="Times New Roman" w:hAnsi="Times New Roman" w:cs="Times New Roman"/>
          <w:sz w:val="27"/>
          <w:szCs w:val="27"/>
          <w:lang w:val="kk-KZ"/>
        </w:rPr>
        <w:t xml:space="preserve">мақсаттық, тұжырымдамалық, мазмұндық, процессуалдық, бағалау және нәтижелік. </w:t>
      </w:r>
      <w:r w:rsidR="005C2AC4" w:rsidRPr="00256CBE">
        <w:rPr>
          <w:rFonts w:ascii="Times New Roman" w:hAnsi="Times New Roman" w:cs="Times New Roman"/>
          <w:sz w:val="27"/>
          <w:szCs w:val="27"/>
          <w:lang w:val="kk-KZ"/>
        </w:rPr>
        <w:t>блоктардан тұрады</w:t>
      </w:r>
      <w:r w:rsidR="006F5EA4" w:rsidRPr="00256CBE">
        <w:rPr>
          <w:rFonts w:ascii="Times New Roman" w:hAnsi="Times New Roman" w:cs="Times New Roman"/>
          <w:sz w:val="27"/>
          <w:szCs w:val="27"/>
          <w:lang w:val="kk-KZ"/>
        </w:rPr>
        <w:t>.</w:t>
      </w:r>
      <w:r w:rsidR="005C2AC4" w:rsidRPr="00256CBE">
        <w:rPr>
          <w:rFonts w:ascii="Times New Roman" w:hAnsi="Times New Roman" w:cs="Times New Roman"/>
          <w:sz w:val="27"/>
          <w:szCs w:val="27"/>
          <w:lang w:val="kk-KZ"/>
        </w:rPr>
        <w:t xml:space="preserve"> </w:t>
      </w:r>
    </w:p>
    <w:p w14:paraId="12AF9FF2" w14:textId="02F628F6" w:rsidR="0005114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 xml:space="preserve">Мақсаттық блокта болашақ журналистің </w:t>
      </w:r>
      <w:r w:rsidR="00625E35" w:rsidRPr="00256CBE">
        <w:rPr>
          <w:rFonts w:ascii="Times New Roman" w:hAnsi="Times New Roman" w:cs="Times New Roman"/>
          <w:sz w:val="27"/>
          <w:szCs w:val="27"/>
          <w:lang w:val="kk-KZ"/>
        </w:rPr>
        <w:t>ШМҚ</w:t>
      </w:r>
      <w:r w:rsidRPr="00256CBE">
        <w:rPr>
          <w:rFonts w:ascii="Times New Roman" w:hAnsi="Times New Roman" w:cs="Times New Roman"/>
          <w:sz w:val="27"/>
          <w:szCs w:val="27"/>
          <w:lang w:val="kk-KZ"/>
        </w:rPr>
        <w:t xml:space="preserve"> қалыптастыру</w:t>
      </w:r>
      <w:r w:rsidR="00994644" w:rsidRPr="00256CBE">
        <w:rPr>
          <w:rFonts w:ascii="Times New Roman" w:hAnsi="Times New Roman" w:cs="Times New Roman"/>
          <w:sz w:val="27"/>
          <w:szCs w:val="27"/>
          <w:lang w:val="kk-KZ"/>
        </w:rPr>
        <w:t xml:space="preserve"> </w:t>
      </w:r>
      <w:r w:rsidRPr="00256CBE">
        <w:rPr>
          <w:rFonts w:ascii="Times New Roman" w:hAnsi="Times New Roman" w:cs="Times New Roman"/>
          <w:sz w:val="27"/>
          <w:szCs w:val="27"/>
          <w:lang w:val="kk-KZ"/>
        </w:rPr>
        <w:t>модел</w:t>
      </w:r>
      <w:r w:rsidR="00994644" w:rsidRPr="00256CBE">
        <w:rPr>
          <w:rFonts w:ascii="Times New Roman" w:hAnsi="Times New Roman" w:cs="Times New Roman"/>
          <w:sz w:val="27"/>
          <w:szCs w:val="27"/>
          <w:lang w:val="kk-KZ"/>
        </w:rPr>
        <w:t>ін</w:t>
      </w:r>
      <w:r w:rsidRPr="00256CBE">
        <w:rPr>
          <w:rFonts w:ascii="Times New Roman" w:hAnsi="Times New Roman" w:cs="Times New Roman"/>
          <w:sz w:val="27"/>
          <w:szCs w:val="27"/>
          <w:lang w:val="kk-KZ"/>
        </w:rPr>
        <w:t xml:space="preserve"> құрастыру барысында құзыреттілік, студентке бағытталған (student centred), жүйелік іс-әрекеттік 3 тәсілі </w:t>
      </w:r>
      <w:r w:rsidR="006F5EA4" w:rsidRPr="00256CBE">
        <w:rPr>
          <w:rFonts w:ascii="Times New Roman" w:hAnsi="Times New Roman" w:cs="Times New Roman"/>
          <w:sz w:val="27"/>
          <w:szCs w:val="27"/>
          <w:lang w:val="kk-KZ"/>
        </w:rPr>
        <w:t>көрсетіледі</w:t>
      </w:r>
      <w:r w:rsidRPr="00256CBE">
        <w:rPr>
          <w:rFonts w:ascii="Times New Roman" w:hAnsi="Times New Roman" w:cs="Times New Roman"/>
          <w:sz w:val="27"/>
          <w:szCs w:val="27"/>
          <w:lang w:val="kk-KZ"/>
        </w:rPr>
        <w:t>,</w:t>
      </w:r>
      <w:r w:rsidR="00625E35" w:rsidRPr="00256CBE">
        <w:rPr>
          <w:rFonts w:ascii="Times New Roman" w:hAnsi="Times New Roman" w:cs="Times New Roman"/>
          <w:sz w:val="27"/>
          <w:szCs w:val="27"/>
          <w:lang w:val="kk-KZ"/>
        </w:rPr>
        <w:t xml:space="preserve"> сонымен қатар</w:t>
      </w:r>
      <w:r w:rsidRPr="00256CBE">
        <w:rPr>
          <w:rFonts w:ascii="Times New Roman" w:hAnsi="Times New Roman" w:cs="Times New Roman"/>
          <w:sz w:val="27"/>
          <w:szCs w:val="27"/>
          <w:lang w:val="kk-KZ"/>
        </w:rPr>
        <w:t xml:space="preserve"> цифрлық  технологияларды енгізу,модульді, дербестік, шығармашылық, теория мен тәжірибені байланыстыру және мәдени-танымдық ұстанымдар жетекші қағидалар ретінде  негізделд</w:t>
      </w:r>
      <w:r w:rsidR="00625E35" w:rsidRPr="00256CBE">
        <w:rPr>
          <w:rFonts w:ascii="Times New Roman" w:hAnsi="Times New Roman" w:cs="Times New Roman"/>
          <w:sz w:val="27"/>
          <w:szCs w:val="27"/>
          <w:lang w:val="kk-KZ"/>
        </w:rPr>
        <w:t>і</w:t>
      </w:r>
      <w:r w:rsidRPr="00256CBE">
        <w:rPr>
          <w:rFonts w:ascii="Times New Roman" w:hAnsi="Times New Roman" w:cs="Times New Roman"/>
          <w:sz w:val="27"/>
          <w:szCs w:val="27"/>
          <w:lang w:val="kk-KZ"/>
        </w:rPr>
        <w:t>.</w:t>
      </w:r>
      <w:r w:rsidR="00625E35" w:rsidRPr="00256CBE">
        <w:rPr>
          <w:rFonts w:ascii="Times New Roman" w:hAnsi="Times New Roman" w:cs="Times New Roman"/>
          <w:sz w:val="27"/>
          <w:szCs w:val="27"/>
          <w:lang w:val="kk-KZ"/>
        </w:rPr>
        <w:t xml:space="preserve"> </w:t>
      </w:r>
      <w:r w:rsidRPr="00256CBE">
        <w:rPr>
          <w:rFonts w:ascii="Times New Roman" w:hAnsi="Times New Roman" w:cs="Times New Roman"/>
          <w:sz w:val="27"/>
          <w:szCs w:val="27"/>
          <w:lang w:val="kk-KZ"/>
        </w:rPr>
        <w:t xml:space="preserve"> </w:t>
      </w:r>
    </w:p>
    <w:p w14:paraId="351008ED" w14:textId="77777777" w:rsidR="0005114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Мазмұндық блокта болашақ журналистердің ШМҚ  субқұзыреттіліктер тұрғысынан негізделіп, құрамына  лингвопрагматикалық, әлеуметтік</w:t>
      </w:r>
      <w:r w:rsidR="006F5EA4" w:rsidRPr="00256CBE">
        <w:rPr>
          <w:rFonts w:ascii="Times New Roman" w:hAnsi="Times New Roman" w:cs="Times New Roman"/>
          <w:sz w:val="27"/>
          <w:szCs w:val="27"/>
          <w:lang w:val="kk-KZ"/>
        </w:rPr>
        <w:t>-</w:t>
      </w:r>
      <w:r w:rsidRPr="00256CBE">
        <w:rPr>
          <w:rFonts w:ascii="Times New Roman" w:hAnsi="Times New Roman" w:cs="Times New Roman"/>
          <w:sz w:val="27"/>
          <w:szCs w:val="27"/>
          <w:lang w:val="kk-KZ"/>
        </w:rPr>
        <w:t>мәдени, ақпараттық</w:t>
      </w:r>
      <w:r w:rsidR="0059415A" w:rsidRPr="00256CBE">
        <w:rPr>
          <w:rFonts w:ascii="Times New Roman" w:hAnsi="Times New Roman" w:cs="Times New Roman"/>
          <w:sz w:val="27"/>
          <w:szCs w:val="27"/>
          <w:lang w:val="kk-KZ"/>
        </w:rPr>
        <w:t>-</w:t>
      </w:r>
      <w:r w:rsidRPr="00256CBE">
        <w:rPr>
          <w:rFonts w:ascii="Times New Roman" w:hAnsi="Times New Roman" w:cs="Times New Roman"/>
          <w:sz w:val="27"/>
          <w:szCs w:val="27"/>
          <w:lang w:val="kk-KZ"/>
        </w:rPr>
        <w:t xml:space="preserve">аналитикалық, цифрлық субқұзыреттіліктер енгізілді. </w:t>
      </w:r>
    </w:p>
    <w:p w14:paraId="7C0A674E" w14:textId="77777777" w:rsidR="00D26BB8"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 xml:space="preserve">Процессуалдық блок құрамындағы болашақ журналистердің ШМҚ қалыптастыру кезеңдері: концепуталды, деректік талдамалық, қолданысқа енгізу </w:t>
      </w:r>
      <w:r w:rsidRPr="00256CBE">
        <w:rPr>
          <w:rFonts w:ascii="Times New Roman" w:hAnsi="Times New Roman" w:cs="Times New Roman"/>
          <w:sz w:val="27"/>
          <w:szCs w:val="27"/>
          <w:lang w:val="kk-KZ"/>
        </w:rPr>
        <w:lastRenderedPageBreak/>
        <w:t>және қатысымдық. Процессуалдық блоктың келесі бөлімі – болашақ журналистердің шеттілдік білім беру барысында меңгерілуі тиіс теорияны тәжірибе жүзіндегі қолданысқа енгізу әдістеменің маңызды тетіктерінің бірі болып табылатын - әдістемелік жаттығулар. ШМҚ қалыптастыру барысына қолданысқа сантүрлі тиімді деп тапқан әдістемелік жаттығулар ұсынылды, олар: үлгілік құрылымға негізделген (Pattern-based tasks),</w:t>
      </w:r>
      <w:r w:rsidRPr="00256CBE">
        <w:rPr>
          <w:rFonts w:ascii="Times New Roman" w:hAnsi="Times New Roman" w:cs="Times New Roman"/>
          <w:sz w:val="27"/>
          <w:szCs w:val="27"/>
        </w:rPr>
        <w:t xml:space="preserve"> </w:t>
      </w:r>
      <w:r w:rsidRPr="00256CBE">
        <w:rPr>
          <w:rFonts w:ascii="Times New Roman" w:hAnsi="Times New Roman" w:cs="Times New Roman"/>
          <w:sz w:val="27"/>
          <w:szCs w:val="27"/>
          <w:lang w:val="kk-KZ"/>
        </w:rPr>
        <w:t xml:space="preserve">қолданбалы тапсырмалар (Applied tasks)  және медиакреативті тапсырмалар бағыттарына жіктелді. Сонымен қатар әдістемелік үлгінің бұл блогында болашақ журналистердің ШМҚ қалыптастыру әдістері: </w:t>
      </w:r>
      <w:r w:rsidR="00934537" w:rsidRPr="00256CBE">
        <w:rPr>
          <w:rFonts w:ascii="Times New Roman" w:hAnsi="Times New Roman" w:cs="Times New Roman"/>
          <w:sz w:val="27"/>
          <w:szCs w:val="27"/>
          <w:lang w:val="kk-KZ"/>
        </w:rPr>
        <w:t>зерттеушілік сипаттағы әдіс</w:t>
      </w:r>
      <w:r w:rsidRPr="00256CBE">
        <w:rPr>
          <w:rFonts w:ascii="Times New Roman" w:hAnsi="Times New Roman" w:cs="Times New Roman"/>
          <w:sz w:val="27"/>
          <w:szCs w:val="27"/>
          <w:lang w:val="kk-KZ"/>
        </w:rPr>
        <w:t xml:space="preserve">, </w:t>
      </w:r>
      <w:r w:rsidR="00934537" w:rsidRPr="00256CBE">
        <w:rPr>
          <w:rFonts w:ascii="Times New Roman" w:hAnsi="Times New Roman" w:cs="Times New Roman"/>
          <w:sz w:val="27"/>
          <w:szCs w:val="27"/>
          <w:lang w:val="kk-KZ"/>
        </w:rPr>
        <w:t>өнім жасауға негізделген</w:t>
      </w:r>
      <w:r w:rsidRPr="00256CBE">
        <w:rPr>
          <w:rFonts w:ascii="Times New Roman" w:hAnsi="Times New Roman" w:cs="Times New Roman"/>
          <w:sz w:val="27"/>
          <w:szCs w:val="27"/>
          <w:lang w:val="kk-KZ"/>
        </w:rPr>
        <w:t xml:space="preserve">, </w:t>
      </w:r>
      <w:r w:rsidR="00934537" w:rsidRPr="00256CBE">
        <w:rPr>
          <w:rFonts w:ascii="Times New Roman" w:hAnsi="Times New Roman" w:cs="Times New Roman"/>
          <w:sz w:val="27"/>
          <w:szCs w:val="27"/>
          <w:lang w:val="kk-KZ"/>
        </w:rPr>
        <w:t>интерактивті</w:t>
      </w:r>
      <w:r w:rsidRPr="00256CBE">
        <w:rPr>
          <w:rFonts w:ascii="Times New Roman" w:hAnsi="Times New Roman" w:cs="Times New Roman"/>
          <w:sz w:val="27"/>
          <w:szCs w:val="27"/>
          <w:lang w:val="kk-KZ"/>
        </w:rPr>
        <w:t xml:space="preserve">, технологиялары: Inquiry-Based Learning, Problem Based Learning, Project Based Learning, Collaborative Learning, формасы: практикалық жұмыс, студенттің өзіндік жұмыстары (СӨЖ), жеке және топтық жұмыстар сараланды.  </w:t>
      </w:r>
    </w:p>
    <w:p w14:paraId="2115FA05" w14:textId="2C5CEB00" w:rsidR="00297441"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Бағалау блогына болашақ журналистердің шеттілдік медиакоммуникативті құзыреттілігінің құрамдас бөліктерінің (субқұзыреттілік) дескрипторлары және әр субқұзыреттіліктің қалыптасуының деңгейлік (жоғары, орташа, төмен) критерийлері де жасалып, енгізілді.</w:t>
      </w:r>
      <w:r w:rsidR="00297441" w:rsidRPr="00256CBE">
        <w:rPr>
          <w:rFonts w:ascii="Times New Roman" w:hAnsi="Times New Roman" w:cs="Times New Roman"/>
          <w:sz w:val="27"/>
          <w:szCs w:val="27"/>
          <w:lang w:val="kk-KZ"/>
        </w:rPr>
        <w:t xml:space="preserve"> </w:t>
      </w:r>
    </w:p>
    <w:p w14:paraId="6CF9BB99" w14:textId="77777777" w:rsidR="009E1A3A" w:rsidRPr="00256CBE" w:rsidRDefault="009E1A3A"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 xml:space="preserve">Даярланған модельді жүзеге асыру үшін лингводидактикалық шарттар айқындалды: </w:t>
      </w:r>
    </w:p>
    <w:p w14:paraId="77FCA1B6" w14:textId="47AAACEA" w:rsidR="001536CF" w:rsidRPr="00256CBE" w:rsidRDefault="009E1A3A"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 xml:space="preserve">- </w:t>
      </w:r>
      <w:r w:rsidR="001536CF" w:rsidRPr="00256CBE">
        <w:rPr>
          <w:rFonts w:ascii="Times New Roman" w:hAnsi="Times New Roman" w:cs="Times New Roman"/>
          <w:sz w:val="27"/>
          <w:szCs w:val="27"/>
          <w:lang w:val="kk-KZ"/>
        </w:rPr>
        <w:t>Оқу үдерісінің субъектілерінің интерактивті өзара әрекеттесуін ұйымдастыру</w:t>
      </w:r>
      <w:r w:rsidRPr="00256CBE">
        <w:rPr>
          <w:rFonts w:ascii="Times New Roman" w:hAnsi="Times New Roman" w:cs="Times New Roman"/>
          <w:sz w:val="27"/>
          <w:szCs w:val="27"/>
          <w:lang w:val="kk-KZ"/>
        </w:rPr>
        <w:t>;</w:t>
      </w:r>
    </w:p>
    <w:p w14:paraId="31D4B66F" w14:textId="79B862A6" w:rsidR="001536CF" w:rsidRPr="00256CBE" w:rsidRDefault="009E1A3A"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 xml:space="preserve">- </w:t>
      </w:r>
      <w:r w:rsidR="001536CF" w:rsidRPr="00256CBE">
        <w:rPr>
          <w:rFonts w:ascii="Times New Roman" w:hAnsi="Times New Roman" w:cs="Times New Roman"/>
          <w:sz w:val="27"/>
          <w:szCs w:val="27"/>
          <w:lang w:val="kk-KZ"/>
        </w:rPr>
        <w:t>Білім беруді студенттердің болашақ кәсіби қызметіне бағдарлау</w:t>
      </w:r>
      <w:r w:rsidRPr="00256CBE">
        <w:rPr>
          <w:rFonts w:ascii="Times New Roman" w:hAnsi="Times New Roman" w:cs="Times New Roman"/>
          <w:sz w:val="27"/>
          <w:szCs w:val="27"/>
          <w:lang w:val="kk-KZ"/>
        </w:rPr>
        <w:t>;</w:t>
      </w:r>
    </w:p>
    <w:p w14:paraId="46F72CEF" w14:textId="31AD6BBF" w:rsidR="001536CF" w:rsidRPr="00256CBE" w:rsidRDefault="009E1A3A"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 xml:space="preserve">- </w:t>
      </w:r>
      <w:r w:rsidR="001536CF" w:rsidRPr="00256CBE">
        <w:rPr>
          <w:rFonts w:ascii="Times New Roman" w:hAnsi="Times New Roman" w:cs="Times New Roman"/>
          <w:sz w:val="27"/>
          <w:szCs w:val="27"/>
          <w:lang w:val="kk-KZ"/>
        </w:rPr>
        <w:t>Интерактивті оқу ортасын құру үшін цифрлық құралдарды оңтайландыру</w:t>
      </w:r>
      <w:r w:rsidRPr="00256CBE">
        <w:rPr>
          <w:rFonts w:ascii="Times New Roman" w:hAnsi="Times New Roman" w:cs="Times New Roman"/>
          <w:sz w:val="27"/>
          <w:szCs w:val="27"/>
          <w:lang w:val="kk-KZ"/>
        </w:rPr>
        <w:t>;</w:t>
      </w:r>
    </w:p>
    <w:p w14:paraId="03B0206B" w14:textId="650B5886" w:rsidR="009716A0" w:rsidRPr="00256CBE" w:rsidRDefault="009E1A3A"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 xml:space="preserve">- </w:t>
      </w:r>
      <w:r w:rsidR="001536CF" w:rsidRPr="00256CBE">
        <w:rPr>
          <w:rFonts w:ascii="Times New Roman" w:hAnsi="Times New Roman" w:cs="Times New Roman"/>
          <w:sz w:val="27"/>
          <w:szCs w:val="27"/>
          <w:lang w:val="kk-KZ"/>
        </w:rPr>
        <w:t>Болашақ журналистердің шеттілдік медиакоммуникативті меңгеру деңгейін бағалау арқылы мотивациялау</w:t>
      </w:r>
      <w:r w:rsidRPr="00256CBE">
        <w:rPr>
          <w:rFonts w:ascii="Times New Roman" w:hAnsi="Times New Roman" w:cs="Times New Roman"/>
          <w:sz w:val="27"/>
          <w:szCs w:val="27"/>
          <w:lang w:val="kk-KZ"/>
        </w:rPr>
        <w:t>.</w:t>
      </w:r>
    </w:p>
    <w:p w14:paraId="3A3F4BFA" w14:textId="4E78FB8D" w:rsidR="009E1A3A" w:rsidRPr="00256CBE" w:rsidRDefault="009E1A3A"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 xml:space="preserve">Лингводидактикалық шарттар болашақ журналистердің шеттілдік медиакоммуникативті құзыреттілікті қалыптастырудың тиімділігін арттыратын  маңызды факторы болып табылады.  </w:t>
      </w:r>
    </w:p>
    <w:p w14:paraId="1E0F3E00" w14:textId="7F4FFA39" w:rsidR="0087566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Болашақ журналистердің шеттілдік медиакомм</w:t>
      </w:r>
      <w:r w:rsidR="0087566B" w:rsidRPr="00256CBE">
        <w:rPr>
          <w:rFonts w:ascii="Times New Roman" w:hAnsi="Times New Roman" w:cs="Times New Roman"/>
          <w:sz w:val="27"/>
          <w:szCs w:val="27"/>
          <w:lang w:val="kk-KZ"/>
        </w:rPr>
        <w:t>у</w:t>
      </w:r>
      <w:r w:rsidRPr="00256CBE">
        <w:rPr>
          <w:rFonts w:ascii="Times New Roman" w:hAnsi="Times New Roman" w:cs="Times New Roman"/>
          <w:sz w:val="27"/>
          <w:szCs w:val="27"/>
          <w:lang w:val="kk-KZ"/>
        </w:rPr>
        <w:t>никативті құзыреттілігін қалыптастыру мақсатында</w:t>
      </w:r>
      <w:r w:rsidR="00C266EC" w:rsidRPr="00256CBE">
        <w:rPr>
          <w:rFonts w:ascii="Times New Roman" w:hAnsi="Times New Roman" w:cs="Times New Roman"/>
          <w:sz w:val="27"/>
          <w:szCs w:val="27"/>
          <w:lang w:val="kk-KZ"/>
        </w:rPr>
        <w:t xml:space="preserve"> жасалған жаттығулар жүйесі </w:t>
      </w:r>
      <w:r w:rsidR="0087566B" w:rsidRPr="00256CBE">
        <w:rPr>
          <w:rFonts w:ascii="Times New Roman" w:hAnsi="Times New Roman" w:cs="Times New Roman"/>
          <w:sz w:val="27"/>
          <w:szCs w:val="27"/>
          <w:lang w:val="kk-KZ"/>
        </w:rPr>
        <w:t>10 модуль</w:t>
      </w:r>
      <w:r w:rsidR="00C266EC" w:rsidRPr="00256CBE">
        <w:rPr>
          <w:rFonts w:ascii="Times New Roman" w:hAnsi="Times New Roman" w:cs="Times New Roman"/>
          <w:sz w:val="27"/>
          <w:szCs w:val="27"/>
          <w:lang w:val="kk-KZ"/>
        </w:rPr>
        <w:t xml:space="preserve">ге жіктелді: </w:t>
      </w:r>
      <w:r w:rsidR="0087566B" w:rsidRPr="00256CBE">
        <w:rPr>
          <w:rFonts w:ascii="Times New Roman" w:hAnsi="Times New Roman" w:cs="Times New Roman"/>
          <w:sz w:val="27"/>
          <w:szCs w:val="27"/>
          <w:lang w:val="kk-KZ"/>
        </w:rPr>
        <w:t xml:space="preserve"> </w:t>
      </w:r>
    </w:p>
    <w:p w14:paraId="2C72B0DD" w14:textId="77777777" w:rsidR="0087566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rPr>
        <w:t>Module 1: Introduction to Media Communication</w:t>
      </w:r>
      <w:r w:rsidR="0087566B" w:rsidRPr="00256CBE">
        <w:rPr>
          <w:rFonts w:ascii="Times New Roman" w:hAnsi="Times New Roman" w:cs="Times New Roman"/>
          <w:sz w:val="27"/>
          <w:szCs w:val="27"/>
          <w:lang w:val="kk-KZ"/>
        </w:rPr>
        <w:t>;</w:t>
      </w:r>
    </w:p>
    <w:p w14:paraId="3BF62D51" w14:textId="77777777" w:rsidR="0087566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rPr>
        <w:t>Module</w:t>
      </w:r>
      <w:r w:rsidRPr="00256CBE">
        <w:rPr>
          <w:rFonts w:ascii="Times New Roman" w:hAnsi="Times New Roman" w:cs="Times New Roman"/>
          <w:sz w:val="27"/>
          <w:szCs w:val="27"/>
          <w:lang w:val="kk-KZ"/>
        </w:rPr>
        <w:t xml:space="preserve">; </w:t>
      </w:r>
      <w:r w:rsidRPr="00256CBE">
        <w:rPr>
          <w:rFonts w:ascii="Times New Roman" w:hAnsi="Times New Roman" w:cs="Times New Roman"/>
          <w:sz w:val="27"/>
          <w:szCs w:val="27"/>
        </w:rPr>
        <w:t>2: Advanced Writing and Ethics</w:t>
      </w:r>
      <w:r w:rsidR="0087566B" w:rsidRPr="00256CBE">
        <w:rPr>
          <w:rFonts w:ascii="Times New Roman" w:hAnsi="Times New Roman" w:cs="Times New Roman"/>
          <w:sz w:val="27"/>
          <w:szCs w:val="27"/>
          <w:lang w:val="kk-KZ"/>
        </w:rPr>
        <w:t>;</w:t>
      </w:r>
    </w:p>
    <w:p w14:paraId="104F3F6D" w14:textId="77777777" w:rsidR="0087566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rPr>
        <w:t>Module</w:t>
      </w:r>
      <w:r w:rsidRPr="00256CBE">
        <w:rPr>
          <w:rFonts w:ascii="Times New Roman" w:hAnsi="Times New Roman" w:cs="Times New Roman"/>
          <w:sz w:val="27"/>
          <w:szCs w:val="27"/>
          <w:lang w:val="kk-KZ"/>
        </w:rPr>
        <w:t xml:space="preserve">; </w:t>
      </w:r>
      <w:r w:rsidRPr="00256CBE">
        <w:rPr>
          <w:rFonts w:ascii="Times New Roman" w:hAnsi="Times New Roman" w:cs="Times New Roman"/>
          <w:sz w:val="27"/>
          <w:szCs w:val="27"/>
        </w:rPr>
        <w:t>3: Interviews and Global Perspectives</w:t>
      </w:r>
      <w:r w:rsidRPr="00256CBE">
        <w:rPr>
          <w:rFonts w:ascii="Times New Roman" w:hAnsi="Times New Roman" w:cs="Times New Roman"/>
          <w:sz w:val="27"/>
          <w:szCs w:val="27"/>
          <w:lang w:val="kk-KZ"/>
        </w:rPr>
        <w:t xml:space="preserve">; </w:t>
      </w:r>
    </w:p>
    <w:p w14:paraId="175F478A" w14:textId="77777777" w:rsidR="0087566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rPr>
        <w:t>Module 4: Cultural Sensitivity and Data Journalism</w:t>
      </w:r>
      <w:r w:rsidRPr="00256CBE">
        <w:rPr>
          <w:rFonts w:ascii="Times New Roman" w:hAnsi="Times New Roman" w:cs="Times New Roman"/>
          <w:sz w:val="27"/>
          <w:szCs w:val="27"/>
          <w:lang w:val="kk-KZ"/>
        </w:rPr>
        <w:t xml:space="preserve">; </w:t>
      </w:r>
    </w:p>
    <w:p w14:paraId="1614E0A3" w14:textId="77777777" w:rsidR="0087566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rPr>
        <w:t>Module 5: Research and Critical Thinking</w:t>
      </w:r>
      <w:r w:rsidRPr="00256CBE">
        <w:rPr>
          <w:rFonts w:ascii="Times New Roman" w:hAnsi="Times New Roman" w:cs="Times New Roman"/>
          <w:sz w:val="27"/>
          <w:szCs w:val="27"/>
          <w:lang w:val="kk-KZ"/>
        </w:rPr>
        <w:t xml:space="preserve">;  </w:t>
      </w:r>
    </w:p>
    <w:p w14:paraId="5D9D3024" w14:textId="77777777" w:rsidR="0087566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rPr>
        <w:t>Module 6: Multimedia and Investigative Journalism</w:t>
      </w:r>
      <w:r w:rsidRPr="00256CBE">
        <w:rPr>
          <w:rFonts w:ascii="Times New Roman" w:hAnsi="Times New Roman" w:cs="Times New Roman"/>
          <w:sz w:val="27"/>
          <w:szCs w:val="27"/>
          <w:lang w:val="kk-KZ"/>
        </w:rPr>
        <w:t xml:space="preserve">; </w:t>
      </w:r>
    </w:p>
    <w:p w14:paraId="7951326C" w14:textId="77777777" w:rsidR="0087566B" w:rsidRPr="00256CBE" w:rsidRDefault="005C2AC4" w:rsidP="00746AEA">
      <w:pPr>
        <w:spacing w:after="0" w:line="240" w:lineRule="auto"/>
        <w:ind w:firstLine="709"/>
        <w:jc w:val="both"/>
        <w:rPr>
          <w:rFonts w:ascii="Times New Roman" w:hAnsi="Times New Roman" w:cs="Times New Roman"/>
          <w:sz w:val="27"/>
          <w:szCs w:val="27"/>
        </w:rPr>
      </w:pPr>
      <w:r w:rsidRPr="00256CBE">
        <w:rPr>
          <w:rFonts w:ascii="Times New Roman" w:hAnsi="Times New Roman" w:cs="Times New Roman"/>
          <w:sz w:val="27"/>
          <w:szCs w:val="27"/>
        </w:rPr>
        <w:t>Module 7: Professional Development and Digital Competence</w:t>
      </w:r>
      <w:r w:rsidRPr="00256CBE">
        <w:rPr>
          <w:rFonts w:ascii="Times New Roman" w:hAnsi="Times New Roman" w:cs="Times New Roman"/>
          <w:sz w:val="27"/>
          <w:szCs w:val="27"/>
        </w:rPr>
        <w:tab/>
      </w:r>
    </w:p>
    <w:p w14:paraId="476231C8" w14:textId="77777777" w:rsidR="0087566B"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rPr>
        <w:t>Module</w:t>
      </w:r>
      <w:r w:rsidRPr="00256CBE">
        <w:rPr>
          <w:rFonts w:ascii="Times New Roman" w:hAnsi="Times New Roman" w:cs="Times New Roman"/>
          <w:sz w:val="27"/>
          <w:szCs w:val="27"/>
          <w:lang w:val="kk-KZ"/>
        </w:rPr>
        <w:t xml:space="preserve">; </w:t>
      </w:r>
      <w:r w:rsidRPr="00256CBE">
        <w:rPr>
          <w:rFonts w:ascii="Times New Roman" w:hAnsi="Times New Roman" w:cs="Times New Roman"/>
          <w:sz w:val="27"/>
          <w:szCs w:val="27"/>
        </w:rPr>
        <w:t>8:</w:t>
      </w:r>
      <w:r w:rsidRPr="00256CBE">
        <w:rPr>
          <w:rFonts w:ascii="Times New Roman" w:hAnsi="Times New Roman" w:cs="Times New Roman"/>
          <w:sz w:val="27"/>
          <w:szCs w:val="27"/>
          <w:lang w:val="kk-KZ"/>
        </w:rPr>
        <w:t xml:space="preserve"> </w:t>
      </w:r>
      <w:r w:rsidRPr="00256CBE">
        <w:rPr>
          <w:rFonts w:ascii="Times New Roman" w:hAnsi="Times New Roman" w:cs="Times New Roman"/>
          <w:sz w:val="27"/>
          <w:szCs w:val="27"/>
        </w:rPr>
        <w:t>Effective Digital Journalism</w:t>
      </w:r>
      <w:r w:rsidRPr="00256CBE">
        <w:rPr>
          <w:rFonts w:ascii="Times New Roman" w:hAnsi="Times New Roman" w:cs="Times New Roman"/>
          <w:sz w:val="27"/>
          <w:szCs w:val="27"/>
          <w:lang w:val="kk-KZ"/>
        </w:rPr>
        <w:t xml:space="preserve">; </w:t>
      </w:r>
    </w:p>
    <w:p w14:paraId="6D1448D5" w14:textId="58562ABE" w:rsidR="0087566B" w:rsidRPr="00256CBE" w:rsidRDefault="005C2AC4" w:rsidP="00746AEA">
      <w:pPr>
        <w:spacing w:after="0" w:line="240" w:lineRule="auto"/>
        <w:ind w:firstLine="709"/>
        <w:jc w:val="both"/>
        <w:rPr>
          <w:rFonts w:ascii="Times New Roman" w:hAnsi="Times New Roman" w:cs="Times New Roman"/>
          <w:sz w:val="27"/>
          <w:szCs w:val="27"/>
        </w:rPr>
      </w:pPr>
      <w:r w:rsidRPr="00256CBE">
        <w:rPr>
          <w:rFonts w:ascii="Times New Roman" w:hAnsi="Times New Roman" w:cs="Times New Roman"/>
          <w:sz w:val="27"/>
          <w:szCs w:val="27"/>
        </w:rPr>
        <w:t>Module 9: Advanced Reporting Techniques</w:t>
      </w:r>
      <w:r w:rsidR="0087566B" w:rsidRPr="00256CBE">
        <w:rPr>
          <w:rFonts w:ascii="Times New Roman" w:hAnsi="Times New Roman" w:cs="Times New Roman"/>
          <w:sz w:val="27"/>
          <w:szCs w:val="27"/>
          <w:lang w:val="kk-KZ"/>
        </w:rPr>
        <w:t>;</w:t>
      </w:r>
      <w:r w:rsidRPr="00256CBE">
        <w:rPr>
          <w:rFonts w:ascii="Times New Roman" w:hAnsi="Times New Roman" w:cs="Times New Roman"/>
          <w:sz w:val="27"/>
          <w:szCs w:val="27"/>
        </w:rPr>
        <w:tab/>
      </w:r>
    </w:p>
    <w:p w14:paraId="1F4FCDC8" w14:textId="77777777" w:rsidR="00A947E7" w:rsidRPr="00256CBE" w:rsidRDefault="005C2AC4"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rPr>
        <w:t>Module</w:t>
      </w:r>
      <w:r w:rsidRPr="00256CBE">
        <w:rPr>
          <w:rFonts w:ascii="Times New Roman" w:hAnsi="Times New Roman" w:cs="Times New Roman"/>
          <w:sz w:val="27"/>
          <w:szCs w:val="27"/>
          <w:lang w:val="kk-KZ"/>
        </w:rPr>
        <w:t xml:space="preserve">; </w:t>
      </w:r>
      <w:r w:rsidRPr="00256CBE">
        <w:rPr>
          <w:rFonts w:ascii="Times New Roman" w:hAnsi="Times New Roman" w:cs="Times New Roman"/>
          <w:sz w:val="27"/>
          <w:szCs w:val="27"/>
        </w:rPr>
        <w:t>10: Media Innovation and Entrepreneurship</w:t>
      </w:r>
      <w:r w:rsidRPr="00256CBE">
        <w:rPr>
          <w:rFonts w:ascii="Times New Roman" w:hAnsi="Times New Roman" w:cs="Times New Roman"/>
          <w:sz w:val="27"/>
          <w:szCs w:val="27"/>
          <w:lang w:val="kk-KZ"/>
        </w:rPr>
        <w:t xml:space="preserve">.) </w:t>
      </w:r>
    </w:p>
    <w:p w14:paraId="3D76985D" w14:textId="59FEA475" w:rsidR="005C2AC4" w:rsidRPr="00256CBE" w:rsidRDefault="00A947E7" w:rsidP="00746AEA">
      <w:pPr>
        <w:spacing w:after="0" w:line="240" w:lineRule="auto"/>
        <w:ind w:firstLine="709"/>
        <w:jc w:val="both"/>
        <w:rPr>
          <w:rFonts w:ascii="Times New Roman" w:hAnsi="Times New Roman" w:cs="Times New Roman"/>
          <w:sz w:val="27"/>
          <w:szCs w:val="27"/>
          <w:lang w:val="kk-KZ"/>
        </w:rPr>
      </w:pPr>
      <w:r w:rsidRPr="00256CBE">
        <w:rPr>
          <w:rFonts w:ascii="Times New Roman" w:hAnsi="Times New Roman" w:cs="Times New Roman"/>
          <w:sz w:val="27"/>
          <w:szCs w:val="27"/>
          <w:lang w:val="kk-KZ"/>
        </w:rPr>
        <w:t>М</w:t>
      </w:r>
      <w:r w:rsidR="005C2AC4" w:rsidRPr="00256CBE">
        <w:rPr>
          <w:rFonts w:ascii="Times New Roman" w:hAnsi="Times New Roman" w:cs="Times New Roman"/>
          <w:sz w:val="27"/>
          <w:szCs w:val="27"/>
          <w:lang w:val="kk-KZ"/>
        </w:rPr>
        <w:t>едиакоммуникативті жаттығулар практикумының мазмұнына, құрамындағы жаттығулар жіктелімі мен қолданысына сипаттам</w:t>
      </w:r>
      <w:r w:rsidR="006F5EA4" w:rsidRPr="00256CBE">
        <w:rPr>
          <w:rFonts w:ascii="Times New Roman" w:hAnsi="Times New Roman" w:cs="Times New Roman"/>
          <w:sz w:val="27"/>
          <w:szCs w:val="27"/>
          <w:lang w:val="kk-KZ"/>
        </w:rPr>
        <w:t>а</w:t>
      </w:r>
      <w:r w:rsidR="005C2AC4" w:rsidRPr="00256CBE">
        <w:rPr>
          <w:rFonts w:ascii="Times New Roman" w:hAnsi="Times New Roman" w:cs="Times New Roman"/>
          <w:sz w:val="27"/>
          <w:szCs w:val="27"/>
          <w:lang w:val="kk-KZ"/>
        </w:rPr>
        <w:t xml:space="preserve"> берілді.</w:t>
      </w:r>
    </w:p>
    <w:p w14:paraId="365E93C8" w14:textId="77777777" w:rsidR="0058232A" w:rsidRPr="00256CBE" w:rsidRDefault="0058232A" w:rsidP="00746AEA">
      <w:pPr>
        <w:spacing w:after="0" w:line="240" w:lineRule="auto"/>
        <w:ind w:firstLine="709"/>
        <w:jc w:val="both"/>
        <w:rPr>
          <w:rFonts w:ascii="Times New Roman" w:hAnsi="Times New Roman" w:cs="Times New Roman"/>
          <w:sz w:val="28"/>
          <w:szCs w:val="28"/>
          <w:lang w:val="kk-KZ"/>
        </w:rPr>
      </w:pPr>
    </w:p>
    <w:p w14:paraId="0482F03C" w14:textId="77777777" w:rsidR="0058232A" w:rsidRPr="00256CBE" w:rsidRDefault="0058232A" w:rsidP="00746AEA">
      <w:pPr>
        <w:spacing w:after="0" w:line="240" w:lineRule="auto"/>
        <w:ind w:firstLine="709"/>
        <w:jc w:val="both"/>
        <w:rPr>
          <w:rFonts w:ascii="Times New Roman" w:hAnsi="Times New Roman" w:cs="Times New Roman"/>
          <w:sz w:val="28"/>
          <w:szCs w:val="28"/>
          <w:lang w:val="kk-KZ"/>
        </w:rPr>
      </w:pPr>
    </w:p>
    <w:p w14:paraId="713720D9" w14:textId="77777777" w:rsidR="0058232A" w:rsidRPr="00256CBE" w:rsidRDefault="0058232A" w:rsidP="00746AEA">
      <w:pPr>
        <w:spacing w:after="0" w:line="240" w:lineRule="auto"/>
        <w:ind w:firstLine="709"/>
        <w:jc w:val="both"/>
        <w:rPr>
          <w:rFonts w:ascii="Times New Roman" w:hAnsi="Times New Roman" w:cs="Times New Roman"/>
          <w:sz w:val="28"/>
          <w:szCs w:val="28"/>
          <w:lang w:val="kk-KZ"/>
        </w:rPr>
      </w:pPr>
    </w:p>
    <w:p w14:paraId="312F939C" w14:textId="77777777" w:rsidR="0058232A" w:rsidRPr="00256CBE" w:rsidRDefault="0058232A" w:rsidP="00746AEA">
      <w:pPr>
        <w:spacing w:after="0" w:line="240" w:lineRule="auto"/>
        <w:ind w:firstLine="709"/>
        <w:jc w:val="both"/>
        <w:rPr>
          <w:rFonts w:ascii="Times New Roman" w:hAnsi="Times New Roman" w:cs="Times New Roman"/>
          <w:sz w:val="28"/>
          <w:szCs w:val="28"/>
          <w:lang w:val="kk-KZ"/>
        </w:rPr>
      </w:pPr>
    </w:p>
    <w:p w14:paraId="7F11CADB" w14:textId="68A037A8" w:rsidR="00B32700" w:rsidRPr="00256CBE" w:rsidRDefault="00B32700" w:rsidP="006B296C">
      <w:pPr>
        <w:spacing w:after="0" w:line="240" w:lineRule="auto"/>
        <w:jc w:val="both"/>
        <w:rPr>
          <w:rFonts w:ascii="Times New Roman" w:hAnsi="Times New Roman" w:cs="Times New Roman"/>
          <w:b/>
          <w:bCs/>
          <w:sz w:val="28"/>
          <w:szCs w:val="28"/>
          <w:lang w:val="kk-KZ"/>
        </w:rPr>
      </w:pPr>
    </w:p>
    <w:p w14:paraId="67C6AB93" w14:textId="42032826" w:rsidR="004D60AF" w:rsidRPr="00256CBE" w:rsidRDefault="004D60AF"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lastRenderedPageBreak/>
        <w:t xml:space="preserve">3  </w:t>
      </w:r>
      <w:r w:rsidR="009136F0" w:rsidRPr="00256CBE">
        <w:rPr>
          <w:rFonts w:ascii="Times New Roman" w:hAnsi="Times New Roman" w:cs="Times New Roman"/>
          <w:b/>
          <w:bCs/>
          <w:sz w:val="28"/>
          <w:szCs w:val="28"/>
          <w:lang w:val="kk-KZ"/>
        </w:rPr>
        <w:t>БОЛАШАҚ ЖУРНАЛИСТЕРДІҢ</w:t>
      </w:r>
      <w:r w:rsidRPr="00256CBE">
        <w:rPr>
          <w:rFonts w:ascii="Times New Roman" w:hAnsi="Times New Roman" w:cs="Times New Roman"/>
          <w:b/>
          <w:bCs/>
          <w:sz w:val="28"/>
          <w:szCs w:val="28"/>
          <w:lang w:val="kk-KZ"/>
        </w:rPr>
        <w:t xml:space="preserve"> ШЕТТІЛДІК МЕДИАКОММУНИКАТИВТІ ҚҰЗЫРЕТТІЛІГІН ҚАЛЫПТАСТЫРУДАҒЫ ТӘЖІРИБЕЛІ - ЭКСПЕРИМЕНТ ЖҰМЫС</w:t>
      </w:r>
      <w:r w:rsidR="009136F0" w:rsidRPr="00256CBE">
        <w:rPr>
          <w:rFonts w:ascii="Times New Roman" w:hAnsi="Times New Roman" w:cs="Times New Roman"/>
          <w:b/>
          <w:bCs/>
          <w:sz w:val="28"/>
          <w:szCs w:val="28"/>
          <w:lang w:val="kk-KZ"/>
        </w:rPr>
        <w:t>Ы</w:t>
      </w:r>
    </w:p>
    <w:p w14:paraId="5EE04336" w14:textId="77777777" w:rsidR="00A849F7" w:rsidRPr="00256CBE" w:rsidRDefault="00A849F7" w:rsidP="00746AEA">
      <w:pPr>
        <w:spacing w:after="0" w:line="240" w:lineRule="auto"/>
        <w:ind w:firstLine="709"/>
        <w:jc w:val="both"/>
        <w:rPr>
          <w:rFonts w:ascii="Times New Roman" w:hAnsi="Times New Roman" w:cs="Times New Roman"/>
          <w:b/>
          <w:bCs/>
          <w:sz w:val="28"/>
          <w:szCs w:val="28"/>
          <w:lang w:val="kk-KZ"/>
        </w:rPr>
      </w:pPr>
    </w:p>
    <w:p w14:paraId="4BB105DC" w14:textId="713315F9" w:rsidR="004D60AF" w:rsidRPr="00256CBE" w:rsidRDefault="004D60AF" w:rsidP="00746AEA">
      <w:pPr>
        <w:spacing w:after="0" w:line="240" w:lineRule="auto"/>
        <w:ind w:firstLine="709"/>
        <w:jc w:val="both"/>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t>3.1 Болашақ журналистердің шеттілдік кәсіби құзыреттілігін қалыптастыруына негізделген тәжірибелі-эксперимент жұмысының диагностикалық кезеңі</w:t>
      </w:r>
    </w:p>
    <w:p w14:paraId="23DE895B" w14:textId="557CFD1B" w:rsidR="004D60AF" w:rsidRPr="00256CBE" w:rsidRDefault="00510CC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w:t>
      </w:r>
      <w:r w:rsidR="004D60AF" w:rsidRPr="00256CBE">
        <w:rPr>
          <w:rFonts w:ascii="Times New Roman" w:hAnsi="Times New Roman" w:cs="Times New Roman"/>
          <w:sz w:val="28"/>
          <w:szCs w:val="28"/>
          <w:lang w:val="kk-KZ"/>
        </w:rPr>
        <w:t>олашақ журналистердің шеттілдік медиакоммуникативті құзыреттілігін қалыптастыру мақсатында ұйымдастырылған эксперименттің диагностикалық кезеңін (ЭДК)  сипаттауға бағытталған.</w:t>
      </w:r>
    </w:p>
    <w:p w14:paraId="2B482C05" w14:textId="3CC38BEB"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b/>
          <w:bCs/>
          <w:sz w:val="28"/>
          <w:szCs w:val="28"/>
          <w:lang w:val="kk-KZ"/>
        </w:rPr>
        <w:t>Зерттеудің эксперименттің диагностикалық кезеңінің мақсаты</w:t>
      </w:r>
      <w:r w:rsidRPr="00256CBE">
        <w:rPr>
          <w:rFonts w:ascii="Times New Roman" w:hAnsi="Times New Roman" w:cs="Times New Roman"/>
          <w:sz w:val="28"/>
          <w:szCs w:val="28"/>
          <w:lang w:val="kk-KZ"/>
        </w:rPr>
        <w:t xml:space="preserve"> - журналистика білім беру бағдарламасы бойынша студенттердің ШМҚ қалыптасу деңгейін анықтау, бұл құзыреттілікті қалыптастыру барысында туындаған жалпылама проблемалармен таныса отырып, кейінгі педагогикалық тәжірибе</w:t>
      </w:r>
      <w:r w:rsidR="007E0104" w:rsidRPr="00256CBE">
        <w:rPr>
          <w:rFonts w:ascii="Times New Roman" w:hAnsi="Times New Roman" w:cs="Times New Roman"/>
          <w:sz w:val="28"/>
          <w:szCs w:val="28"/>
          <w:lang w:val="kk-KZ"/>
        </w:rPr>
        <w:t>де оны</w:t>
      </w:r>
      <w:r w:rsidRPr="00256CBE">
        <w:rPr>
          <w:rFonts w:ascii="Times New Roman" w:hAnsi="Times New Roman" w:cs="Times New Roman"/>
          <w:sz w:val="28"/>
          <w:szCs w:val="28"/>
          <w:lang w:val="kk-KZ"/>
        </w:rPr>
        <w:t xml:space="preserve"> шешу жолдарын анықтау. </w:t>
      </w:r>
    </w:p>
    <w:p w14:paraId="0ACD8BFE" w14:textId="39EC542C" w:rsidR="004D60AF" w:rsidRPr="00256CBE" w:rsidRDefault="007E010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w:t>
      </w:r>
      <w:r w:rsidR="004D60AF" w:rsidRPr="00256CBE">
        <w:rPr>
          <w:rFonts w:ascii="Times New Roman" w:hAnsi="Times New Roman" w:cs="Times New Roman"/>
          <w:sz w:val="28"/>
          <w:szCs w:val="28"/>
          <w:lang w:val="kk-KZ"/>
        </w:rPr>
        <w:t>әжірибелі-эксперимент жұмысы</w:t>
      </w:r>
      <w:r w:rsidR="004D60AF" w:rsidRPr="00256CBE">
        <w:rPr>
          <w:rFonts w:ascii="Times New Roman" w:hAnsi="Times New Roman" w:cs="Times New Roman"/>
          <w:b/>
          <w:bCs/>
          <w:sz w:val="28"/>
          <w:szCs w:val="28"/>
          <w:lang w:val="kk-KZ"/>
        </w:rPr>
        <w:t xml:space="preserve"> </w:t>
      </w:r>
      <w:r w:rsidR="004D60AF" w:rsidRPr="00256CBE">
        <w:rPr>
          <w:rFonts w:ascii="Times New Roman" w:hAnsi="Times New Roman" w:cs="Times New Roman"/>
          <w:sz w:val="28"/>
          <w:szCs w:val="28"/>
          <w:lang w:val="kk-KZ"/>
        </w:rPr>
        <w:t xml:space="preserve">өткізілетін </w:t>
      </w:r>
      <w:r w:rsidRPr="00256CBE">
        <w:rPr>
          <w:rFonts w:ascii="Times New Roman" w:hAnsi="Times New Roman" w:cs="Times New Roman"/>
          <w:sz w:val="28"/>
          <w:szCs w:val="28"/>
          <w:lang w:val="kk-KZ"/>
        </w:rPr>
        <w:t>базасы</w:t>
      </w:r>
      <w:r w:rsidR="004D60AF" w:rsidRPr="00256CBE">
        <w:rPr>
          <w:rFonts w:ascii="Times New Roman" w:hAnsi="Times New Roman" w:cs="Times New Roman"/>
          <w:sz w:val="28"/>
          <w:szCs w:val="28"/>
          <w:lang w:val="kk-KZ"/>
        </w:rPr>
        <w:t xml:space="preserve"> ретінде – Абылай хан атындағы Қазақ халықаралық қатынастар және әлем тілдері университеті (ҚазХҚжӘТУ) мен Әл-Фараби атындағы Қазақ ұлттық университеті (ҚазҰУ) таңдалды. Екі мекеменің де Журналистика» </w:t>
      </w:r>
      <w:r w:rsidR="000279E4" w:rsidRPr="00256CBE">
        <w:rPr>
          <w:rFonts w:ascii="Times New Roman" w:hAnsi="Times New Roman" w:cs="Times New Roman"/>
          <w:sz w:val="28"/>
          <w:szCs w:val="28"/>
          <w:lang w:val="kk-KZ"/>
        </w:rPr>
        <w:t xml:space="preserve">білім беру бағдарламасы </w:t>
      </w:r>
      <w:r w:rsidR="004D60AF" w:rsidRPr="00256CBE">
        <w:rPr>
          <w:rFonts w:ascii="Times New Roman" w:hAnsi="Times New Roman" w:cs="Times New Roman"/>
          <w:sz w:val="28"/>
          <w:szCs w:val="28"/>
          <w:lang w:val="kk-KZ"/>
        </w:rPr>
        <w:t xml:space="preserve">қарастырылған. </w:t>
      </w:r>
    </w:p>
    <w:p w14:paraId="0A805064" w14:textId="479551B1" w:rsidR="004D60AF" w:rsidRPr="00256CBE" w:rsidRDefault="0075517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w:t>
      </w:r>
      <w:r w:rsidR="004D60AF" w:rsidRPr="00256CBE">
        <w:rPr>
          <w:rFonts w:ascii="Times New Roman" w:hAnsi="Times New Roman" w:cs="Times New Roman"/>
          <w:sz w:val="28"/>
          <w:szCs w:val="28"/>
          <w:lang w:val="kk-KZ"/>
        </w:rPr>
        <w:t xml:space="preserve">ақылау және эксперименттік топ </w:t>
      </w:r>
      <w:r w:rsidR="00CF22B2" w:rsidRPr="00256CBE">
        <w:rPr>
          <w:rFonts w:ascii="Times New Roman" w:hAnsi="Times New Roman" w:cs="Times New Roman"/>
          <w:sz w:val="28"/>
          <w:szCs w:val="28"/>
          <w:lang w:val="kk-KZ"/>
        </w:rPr>
        <w:t xml:space="preserve"> </w:t>
      </w:r>
      <w:r w:rsidR="004D60AF" w:rsidRPr="00256CBE">
        <w:rPr>
          <w:rFonts w:ascii="Times New Roman" w:hAnsi="Times New Roman" w:cs="Times New Roman"/>
          <w:sz w:val="28"/>
          <w:szCs w:val="28"/>
          <w:lang w:val="kk-KZ"/>
        </w:rPr>
        <w:t>Әл-Фараби атындағы ҚазҰУ 6B03201/6B03202 Журналистика/халықаралық журналистика</w:t>
      </w:r>
      <w:r w:rsidR="00CF22B2" w:rsidRPr="00256CBE">
        <w:rPr>
          <w:rFonts w:ascii="Times New Roman" w:hAnsi="Times New Roman" w:cs="Times New Roman"/>
          <w:sz w:val="28"/>
          <w:szCs w:val="28"/>
          <w:lang w:val="kk-KZ"/>
        </w:rPr>
        <w:t xml:space="preserve">, </w:t>
      </w:r>
      <w:r w:rsidR="004D60AF" w:rsidRPr="00256CBE">
        <w:rPr>
          <w:rFonts w:ascii="Times New Roman" w:hAnsi="Times New Roman" w:cs="Times New Roman"/>
          <w:sz w:val="28"/>
          <w:szCs w:val="28"/>
          <w:lang w:val="kk-KZ"/>
        </w:rPr>
        <w:t>Абылай хан атындағы ҚазХҚжӘТУ 5B050400 Журналистика білім беру бағдарламасы</w:t>
      </w:r>
      <w:r w:rsidR="00CF22B2" w:rsidRPr="00256CBE">
        <w:rPr>
          <w:rFonts w:ascii="Times New Roman" w:hAnsi="Times New Roman" w:cs="Times New Roman"/>
          <w:sz w:val="28"/>
          <w:szCs w:val="28"/>
          <w:lang w:val="kk-KZ"/>
        </w:rPr>
        <w:t xml:space="preserve"> бойынша жалпы саны 101</w:t>
      </w:r>
      <w:r w:rsidR="004D60AF" w:rsidRPr="00256CBE">
        <w:rPr>
          <w:rFonts w:ascii="Times New Roman" w:hAnsi="Times New Roman" w:cs="Times New Roman"/>
          <w:sz w:val="28"/>
          <w:szCs w:val="28"/>
          <w:lang w:val="kk-KZ"/>
        </w:rPr>
        <w:t xml:space="preserve"> студент</w:t>
      </w:r>
      <w:r w:rsidR="00CF22B2" w:rsidRPr="00256CBE">
        <w:rPr>
          <w:rFonts w:ascii="Times New Roman" w:hAnsi="Times New Roman" w:cs="Times New Roman"/>
          <w:sz w:val="28"/>
          <w:szCs w:val="28"/>
          <w:lang w:val="kk-KZ"/>
        </w:rPr>
        <w:t xml:space="preserve"> бекітілді (эксперименттік топ – 51, бақылау тобы -50 адам).</w:t>
      </w:r>
    </w:p>
    <w:p w14:paraId="7798B9E2" w14:textId="0E3964E3"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Тәжірибелі-эксперимент жұмысының </w:t>
      </w:r>
      <w:r w:rsidRPr="00256CBE">
        <w:rPr>
          <w:rFonts w:ascii="Times New Roman" w:hAnsi="Times New Roman" w:cs="Times New Roman"/>
          <w:b/>
          <w:bCs/>
          <w:sz w:val="28"/>
          <w:szCs w:val="28"/>
          <w:lang w:val="kk-KZ"/>
        </w:rPr>
        <w:t>тұрақты</w:t>
      </w:r>
      <w:r w:rsidRPr="00256CBE">
        <w:rPr>
          <w:rFonts w:ascii="Times New Roman" w:hAnsi="Times New Roman" w:cs="Times New Roman"/>
          <w:sz w:val="28"/>
          <w:szCs w:val="28"/>
          <w:lang w:val="kk-KZ"/>
        </w:rPr>
        <w:t xml:space="preserve"> факторлары: эксперимент өткізілетін мекеме, білім беру бағдарламасы, қатысушылар саны, кәсіби бағытталған шетел тілі пәні қарастырылады. </w:t>
      </w:r>
    </w:p>
    <w:p w14:paraId="391FFDBA" w14:textId="1A3CA0DE"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Тәжірибелі-эксперимент жұмысының </w:t>
      </w:r>
      <w:r w:rsidRPr="00256CBE">
        <w:rPr>
          <w:rFonts w:ascii="Times New Roman" w:hAnsi="Times New Roman" w:cs="Times New Roman"/>
          <w:b/>
          <w:bCs/>
          <w:sz w:val="28"/>
          <w:szCs w:val="28"/>
          <w:lang w:val="kk-KZ"/>
        </w:rPr>
        <w:t>айнымалы</w:t>
      </w:r>
      <w:r w:rsidRPr="00256CBE">
        <w:rPr>
          <w:rFonts w:ascii="Times New Roman" w:hAnsi="Times New Roman" w:cs="Times New Roman"/>
          <w:sz w:val="28"/>
          <w:szCs w:val="28"/>
          <w:lang w:val="kk-KZ"/>
        </w:rPr>
        <w:t xml:space="preserve"> факторлары: </w:t>
      </w:r>
      <w:r w:rsidR="00994644" w:rsidRPr="00256CBE">
        <w:rPr>
          <w:rFonts w:ascii="Times New Roman" w:hAnsi="Times New Roman" w:cs="Times New Roman"/>
          <w:sz w:val="28"/>
          <w:szCs w:val="28"/>
          <w:lang w:val="kk-KZ"/>
        </w:rPr>
        <w:t xml:space="preserve">ШМҚ қалыптастыру </w:t>
      </w:r>
      <w:r w:rsidRPr="00256CBE">
        <w:rPr>
          <w:rFonts w:ascii="Times New Roman" w:hAnsi="Times New Roman" w:cs="Times New Roman"/>
          <w:sz w:val="28"/>
          <w:szCs w:val="28"/>
          <w:lang w:val="kk-KZ"/>
        </w:rPr>
        <w:t>модел</w:t>
      </w:r>
      <w:r w:rsidR="00994644"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 xml:space="preserve">, модельдің процессуалды блок элементтері мен жаттығулар жүйесі.  </w:t>
      </w:r>
    </w:p>
    <w:p w14:paraId="1B558E55" w14:textId="0FB3614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ҚазХҚжӘТУ білім беру бағдарламаларының дайындық нәтижесінде халықаралық ұйымдардың медиа-өндіріс саласында жұмыс істеу үшін қажетті құзыреттермен қамтамасыз ету мақсатында жұмыс атқ</w:t>
      </w:r>
      <w:r w:rsidR="00AB1888"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 xml:space="preserve">рылатындағына назар аудардық. </w:t>
      </w:r>
    </w:p>
    <w:p w14:paraId="3C420A7A" w14:textId="2CA00BD5"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Әл-Фараби атындағы ҚазҰУ журналистика білім бағдарламасының түлектері алыс және жақын шетелдік білім беру мекемелерінде қызмет атқаратындығы айтылған. Сонымен қатар, білім беру барысында шеттілдік білім бағдарлама</w:t>
      </w:r>
      <w:r w:rsidR="005D2230" w:rsidRPr="00256CBE">
        <w:rPr>
          <w:rFonts w:ascii="Times New Roman" w:hAnsi="Times New Roman" w:cs="Times New Roman"/>
          <w:sz w:val="28"/>
          <w:szCs w:val="28"/>
          <w:lang w:val="kk-KZ"/>
        </w:rPr>
        <w:t>ны</w:t>
      </w:r>
      <w:r w:rsidRPr="00256CBE">
        <w:rPr>
          <w:rFonts w:ascii="Times New Roman" w:hAnsi="Times New Roman" w:cs="Times New Roman"/>
          <w:sz w:val="28"/>
          <w:szCs w:val="28"/>
          <w:lang w:val="kk-KZ"/>
        </w:rPr>
        <w:t xml:space="preserve"> назарында екендігі де айтылып өтеді.</w:t>
      </w:r>
    </w:p>
    <w:p w14:paraId="4C98BB9E" w14:textId="3161C1A1"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Тәжірибелі-эксперимент жұмысының</w:t>
      </w:r>
      <w:r w:rsidRPr="00256CBE">
        <w:rPr>
          <w:rFonts w:ascii="Times New Roman" w:hAnsi="Times New Roman" w:cs="Times New Roman"/>
          <w:b/>
          <w:bCs/>
          <w:sz w:val="28"/>
          <w:szCs w:val="28"/>
          <w:lang w:val="kk-KZ"/>
        </w:rPr>
        <w:t xml:space="preserve"> </w:t>
      </w:r>
      <w:r w:rsidRPr="00256CBE">
        <w:rPr>
          <w:rFonts w:ascii="Times New Roman" w:hAnsi="Times New Roman" w:cs="Times New Roman"/>
          <w:sz w:val="28"/>
          <w:szCs w:val="28"/>
          <w:lang w:val="kk-KZ"/>
        </w:rPr>
        <w:t xml:space="preserve">диагностикалық кезеңінде болашақ журналистердің білім алу барысы ШМҚ тұрғысынан сараланып, білім беру бағдарламасының мақсаты мен күтілетін нәтижелері </w:t>
      </w:r>
      <w:r w:rsidR="00903D3C" w:rsidRPr="00256CBE">
        <w:rPr>
          <w:rFonts w:ascii="Times New Roman" w:hAnsi="Times New Roman" w:cs="Times New Roman"/>
          <w:sz w:val="28"/>
          <w:szCs w:val="28"/>
          <w:lang w:val="kk-KZ"/>
        </w:rPr>
        <w:t xml:space="preserve">тұрғысынан </w:t>
      </w:r>
      <w:r w:rsidRPr="00256CBE">
        <w:rPr>
          <w:rFonts w:ascii="Times New Roman" w:hAnsi="Times New Roman" w:cs="Times New Roman"/>
          <w:sz w:val="28"/>
          <w:szCs w:val="28"/>
          <w:lang w:val="kk-KZ"/>
        </w:rPr>
        <w:t>қарастырылды. Сонымен қатар болашақ журналистердің кәсіби салалары қажет ететін құзыреттіліктерді қалыптас</w:t>
      </w:r>
      <w:r w:rsidR="005D2230" w:rsidRPr="00256CBE">
        <w:rPr>
          <w:rFonts w:ascii="Times New Roman" w:hAnsi="Times New Roman" w:cs="Times New Roman"/>
          <w:sz w:val="28"/>
          <w:szCs w:val="28"/>
          <w:lang w:val="kk-KZ"/>
        </w:rPr>
        <w:t>ты</w:t>
      </w:r>
      <w:r w:rsidRPr="00256CBE">
        <w:rPr>
          <w:rFonts w:ascii="Times New Roman" w:hAnsi="Times New Roman" w:cs="Times New Roman"/>
          <w:sz w:val="28"/>
          <w:szCs w:val="28"/>
          <w:lang w:val="kk-KZ"/>
        </w:rPr>
        <w:t>рушы әдістемелік құралдарға да шолу жасалды.</w:t>
      </w:r>
      <w:r w:rsidR="005D3248"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 </w:t>
      </w:r>
    </w:p>
    <w:p w14:paraId="1A627950" w14:textId="084468EC"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Тәжірибелі-эксперимент жұмысының диагностикалық кезеңінде студенттердің ШМҚ қалыптасуының бастапқы деңгейін диагностикалауға басты назар аударылды, бұл әрі қарай зерттеу үшін бастапқы деректерді анықтауға мүмкіндік береді. Теориялық ақпарат жиналғаннан кейін, келесі кезекте ғылыми жұмысымыздың практикалық бөлімі. Осы мақсатта студенттердің тілдік қабілеттерін анықтау үшін plасеmеnt tеst</w:t>
      </w:r>
      <w:r w:rsidR="00A3408B" w:rsidRPr="00256CBE">
        <w:rPr>
          <w:rFonts w:ascii="Times New Roman" w:hAnsi="Times New Roman" w:cs="Times New Roman"/>
          <w:sz w:val="28"/>
          <w:szCs w:val="28"/>
          <w:lang w:val="kk-KZ"/>
        </w:rPr>
        <w:t xml:space="preserve"> (лингво</w:t>
      </w:r>
      <w:r w:rsidR="00FA01AA" w:rsidRPr="00256CBE">
        <w:rPr>
          <w:rFonts w:ascii="Times New Roman" w:hAnsi="Times New Roman" w:cs="Times New Roman"/>
          <w:sz w:val="28"/>
          <w:szCs w:val="28"/>
          <w:lang w:val="kk-KZ"/>
        </w:rPr>
        <w:t>прагматикалық</w:t>
      </w:r>
      <w:r w:rsidR="00A3408B" w:rsidRPr="00256CBE">
        <w:rPr>
          <w:rFonts w:ascii="Times New Roman" w:hAnsi="Times New Roman" w:cs="Times New Roman"/>
          <w:sz w:val="28"/>
          <w:szCs w:val="28"/>
          <w:lang w:val="kk-KZ"/>
        </w:rPr>
        <w:t>,</w:t>
      </w:r>
      <w:r w:rsidR="00FA01AA" w:rsidRPr="00256CBE">
        <w:rPr>
          <w:rFonts w:ascii="Times New Roman" w:hAnsi="Times New Roman" w:cs="Times New Roman"/>
          <w:sz w:val="28"/>
          <w:szCs w:val="28"/>
          <w:lang w:val="kk-KZ"/>
        </w:rPr>
        <w:t xml:space="preserve"> ақпараттық-аналитикалық</w:t>
      </w:r>
      <w:r w:rsidR="005D3248" w:rsidRPr="00256CBE">
        <w:rPr>
          <w:rFonts w:ascii="Times New Roman" w:hAnsi="Times New Roman" w:cs="Times New Roman"/>
          <w:sz w:val="28"/>
          <w:szCs w:val="28"/>
          <w:lang w:val="kk-KZ"/>
        </w:rPr>
        <w:t xml:space="preserve"> </w:t>
      </w:r>
      <w:r w:rsidR="005D3248" w:rsidRPr="00256CBE">
        <w:rPr>
          <w:rFonts w:ascii="Times New Roman" w:hAnsi="Times New Roman" w:cs="Times New Roman"/>
          <w:sz w:val="28"/>
          <w:szCs w:val="28"/>
          <w:lang w:val="kk-KZ"/>
        </w:rPr>
        <w:tab/>
      </w:r>
      <w:r w:rsidR="005D3248" w:rsidRPr="00256CBE">
        <w:rPr>
          <w:rFonts w:ascii="Times New Roman" w:hAnsi="Times New Roman" w:cs="Times New Roman"/>
          <w:sz w:val="28"/>
          <w:szCs w:val="28"/>
          <w:lang w:val="kk-KZ"/>
        </w:rPr>
        <w:tab/>
      </w:r>
      <w:r w:rsidR="00FA01AA" w:rsidRPr="00256CBE">
        <w:rPr>
          <w:rFonts w:ascii="Times New Roman" w:hAnsi="Times New Roman" w:cs="Times New Roman"/>
          <w:sz w:val="28"/>
          <w:szCs w:val="28"/>
          <w:lang w:val="kk-KZ"/>
        </w:rPr>
        <w:t>субқұзыреттіліктерге бағытталған</w:t>
      </w:r>
      <w:r w:rsidR="00A3408B" w:rsidRPr="00256CBE">
        <w:rPr>
          <w:rFonts w:ascii="Times New Roman" w:hAnsi="Times New Roman" w:cs="Times New Roman"/>
          <w:sz w:val="28"/>
          <w:szCs w:val="28"/>
          <w:lang w:val="kk-KZ"/>
        </w:rPr>
        <w:t>)</w:t>
      </w:r>
      <w:r w:rsidRPr="00256CBE">
        <w:rPr>
          <w:rFonts w:ascii="Times New Roman" w:hAnsi="Times New Roman" w:cs="Times New Roman"/>
          <w:sz w:val="28"/>
          <w:szCs w:val="28"/>
          <w:lang w:val="kk-KZ"/>
        </w:rPr>
        <w:t>, сұхбат</w:t>
      </w:r>
      <w:r w:rsidR="00FA01AA" w:rsidRPr="00256CBE">
        <w:rPr>
          <w:rFonts w:ascii="Times New Roman" w:hAnsi="Times New Roman" w:cs="Times New Roman"/>
          <w:sz w:val="28"/>
          <w:szCs w:val="28"/>
          <w:lang w:val="kk-KZ"/>
        </w:rPr>
        <w:t xml:space="preserve"> (лингвопрагматикалық, ақпараттық-аналитикалық, әлеуметтік-мәдени субқұзыреттіліктерге бағытталған)</w:t>
      </w:r>
      <w:r w:rsidRPr="00256CBE">
        <w:rPr>
          <w:rFonts w:ascii="Times New Roman" w:hAnsi="Times New Roman" w:cs="Times New Roman"/>
          <w:sz w:val="28"/>
          <w:szCs w:val="28"/>
          <w:lang w:val="kk-KZ"/>
        </w:rPr>
        <w:t>, сауалнама</w:t>
      </w:r>
      <w:r w:rsidR="00FA01AA" w:rsidRPr="00256CBE">
        <w:rPr>
          <w:rFonts w:ascii="Times New Roman" w:hAnsi="Times New Roman" w:cs="Times New Roman"/>
          <w:sz w:val="28"/>
          <w:szCs w:val="28"/>
          <w:lang w:val="kk-KZ"/>
        </w:rPr>
        <w:t xml:space="preserve"> (ШМҚ құрамындағы 4 субқұзыреттіліктерге бағытталған)</w:t>
      </w:r>
      <w:r w:rsidR="00C302CA" w:rsidRPr="00256CBE">
        <w:rPr>
          <w:rFonts w:ascii="Times New Roman" w:hAnsi="Times New Roman" w:cs="Times New Roman"/>
          <w:sz w:val="28"/>
          <w:szCs w:val="28"/>
          <w:lang w:val="kk-KZ"/>
        </w:rPr>
        <w:t xml:space="preserve">, жобалық жұмыс (ШМҚ құрамындағы 4 субқұзыреттіліктерге бағытталған) </w:t>
      </w:r>
      <w:r w:rsidRPr="00256CBE">
        <w:rPr>
          <w:rFonts w:ascii="Times New Roman" w:hAnsi="Times New Roman" w:cs="Times New Roman"/>
          <w:sz w:val="28"/>
          <w:szCs w:val="28"/>
          <w:lang w:val="kk-KZ"/>
        </w:rPr>
        <w:t xml:space="preserve"> және ағымдағы білім беру барысын бақылау мен талдауды қамтитын </w:t>
      </w:r>
      <w:r w:rsidRPr="00256CBE">
        <w:rPr>
          <w:rFonts w:ascii="Times New Roman" w:hAnsi="Times New Roman" w:cs="Times New Roman"/>
          <w:b/>
          <w:bCs/>
          <w:sz w:val="28"/>
          <w:szCs w:val="28"/>
          <w:lang w:val="kk-KZ"/>
        </w:rPr>
        <w:t>диагностикалық әдістер</w:t>
      </w:r>
      <w:r w:rsidRPr="00256CBE">
        <w:rPr>
          <w:rFonts w:ascii="Times New Roman" w:hAnsi="Times New Roman" w:cs="Times New Roman"/>
          <w:sz w:val="28"/>
          <w:szCs w:val="28"/>
          <w:lang w:val="kk-KZ"/>
        </w:rPr>
        <w:t xml:space="preserve"> кешені пайдаланылды. Тәжірибелі-эксперимент жұмысының диагностикалық кезеңінің мазмұнын ұйымдастыру барысында студенттердің шеттілдік білімі, тілдік қарым-қатынасқа түсу деңгейі мен кәсіби бағдарланған тапсырмалармен жұмыс барысын назарға алдық, сонымен қатар, осы сұрақтарды жүйелеу барысында ШМҚ құрамында</w:t>
      </w:r>
      <w:r w:rsidR="005D3248" w:rsidRPr="00256CBE">
        <w:rPr>
          <w:rFonts w:ascii="Times New Roman" w:hAnsi="Times New Roman" w:cs="Times New Roman"/>
          <w:sz w:val="28"/>
          <w:szCs w:val="28"/>
          <w:lang w:val="kk-KZ"/>
        </w:rPr>
        <w:t>ғы</w:t>
      </w:r>
      <w:r w:rsidRPr="00256CBE">
        <w:rPr>
          <w:rFonts w:ascii="Times New Roman" w:hAnsi="Times New Roman" w:cs="Times New Roman"/>
          <w:sz w:val="28"/>
          <w:szCs w:val="28"/>
          <w:lang w:val="kk-KZ"/>
        </w:rPr>
        <w:t xml:space="preserve"> субқұзыреттіліктерге жүгіндік. </w:t>
      </w:r>
    </w:p>
    <w:p w14:paraId="31CDE4B1" w14:textId="016C4FDD" w:rsidR="003932CF" w:rsidRPr="00256CBE" w:rsidRDefault="005D3248"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w:t>
      </w:r>
      <w:r w:rsidR="004D60AF" w:rsidRPr="00256CBE">
        <w:rPr>
          <w:rFonts w:ascii="Times New Roman" w:hAnsi="Times New Roman" w:cs="Times New Roman"/>
          <w:sz w:val="28"/>
          <w:szCs w:val="28"/>
          <w:lang w:val="kk-KZ"/>
        </w:rPr>
        <w:t xml:space="preserve">әжірибелі-эксперимент жұмысының диагностикалық кезеңінде жүгінген бірінші білім деңгейінің көрсеткіштерін өлшегіш құрал – </w:t>
      </w:r>
      <w:r w:rsidR="004D60AF" w:rsidRPr="00256CBE">
        <w:rPr>
          <w:rFonts w:ascii="Times New Roman" w:hAnsi="Times New Roman" w:cs="Times New Roman"/>
          <w:b/>
          <w:bCs/>
          <w:sz w:val="28"/>
          <w:szCs w:val="28"/>
          <w:lang w:val="kk-KZ"/>
        </w:rPr>
        <w:t xml:space="preserve">plасеmеnt тест </w:t>
      </w:r>
      <w:r w:rsidR="004D60AF" w:rsidRPr="00256CBE">
        <w:rPr>
          <w:rFonts w:ascii="Times New Roman" w:hAnsi="Times New Roman" w:cs="Times New Roman"/>
          <w:sz w:val="28"/>
          <w:szCs w:val="28"/>
          <w:lang w:val="kk-KZ"/>
        </w:rPr>
        <w:t>[</w:t>
      </w:r>
      <w:r w:rsidR="00DC64F8" w:rsidRPr="00256CBE">
        <w:rPr>
          <w:rFonts w:ascii="Times New Roman" w:hAnsi="Times New Roman" w:cs="Times New Roman"/>
          <w:sz w:val="28"/>
          <w:szCs w:val="28"/>
          <w:lang w:val="kk-KZ"/>
        </w:rPr>
        <w:t>1</w:t>
      </w:r>
      <w:r w:rsidR="00A63B5D" w:rsidRPr="00256CBE">
        <w:rPr>
          <w:rFonts w:ascii="Times New Roman" w:hAnsi="Times New Roman" w:cs="Times New Roman"/>
          <w:sz w:val="28"/>
          <w:szCs w:val="28"/>
          <w:lang w:val="kk-KZ"/>
        </w:rPr>
        <w:t>6</w:t>
      </w:r>
      <w:r w:rsidR="00DC64F8" w:rsidRPr="00256CBE">
        <w:rPr>
          <w:rFonts w:ascii="Times New Roman" w:hAnsi="Times New Roman" w:cs="Times New Roman"/>
          <w:sz w:val="28"/>
          <w:szCs w:val="28"/>
          <w:lang w:val="kk-KZ"/>
        </w:rPr>
        <w:t>8</w:t>
      </w:r>
      <w:r w:rsidR="004D60AF" w:rsidRPr="00256CBE">
        <w:rPr>
          <w:rFonts w:ascii="Times New Roman" w:hAnsi="Times New Roman" w:cs="Times New Roman"/>
          <w:sz w:val="28"/>
          <w:szCs w:val="28"/>
          <w:lang w:val="kk-KZ"/>
        </w:rPr>
        <w:t>]. ШМҚ құрамдас алғашқы екі субқұзыреттілік – лингвопрагматикалық/ақпараттық-аналитикалық субқұзыреттіліктердің</w:t>
      </w:r>
      <w:r w:rsidR="004D60AF" w:rsidRPr="00256CBE">
        <w:rPr>
          <w:rFonts w:ascii="Times New Roman" w:hAnsi="Times New Roman" w:cs="Times New Roman"/>
          <w:b/>
          <w:bCs/>
          <w:sz w:val="28"/>
          <w:szCs w:val="28"/>
          <w:lang w:val="kk-KZ"/>
        </w:rPr>
        <w:t xml:space="preserve"> </w:t>
      </w:r>
      <w:r w:rsidR="004D60AF" w:rsidRPr="00256CBE">
        <w:rPr>
          <w:rFonts w:ascii="Times New Roman" w:hAnsi="Times New Roman" w:cs="Times New Roman"/>
          <w:sz w:val="28"/>
          <w:szCs w:val="28"/>
          <w:lang w:val="kk-KZ"/>
        </w:rPr>
        <w:t>қалыптасу деңгейі</w:t>
      </w:r>
      <w:r w:rsidR="004D60AF" w:rsidRPr="00256CBE">
        <w:rPr>
          <w:rFonts w:ascii="Times New Roman" w:hAnsi="Times New Roman" w:cs="Times New Roman"/>
          <w:b/>
          <w:bCs/>
          <w:sz w:val="28"/>
          <w:szCs w:val="28"/>
          <w:lang w:val="kk-KZ"/>
        </w:rPr>
        <w:t xml:space="preserve"> </w:t>
      </w:r>
      <w:r w:rsidR="004D60AF" w:rsidRPr="00256CBE">
        <w:rPr>
          <w:rFonts w:ascii="Times New Roman" w:hAnsi="Times New Roman" w:cs="Times New Roman"/>
          <w:sz w:val="28"/>
          <w:szCs w:val="28"/>
          <w:lang w:val="kk-KZ"/>
        </w:rPr>
        <w:t xml:space="preserve">plасеmеnt тест барысында тексерілу көзделді. Тесттың  негізгі мақсаты - студенттердің тілдік деңгейін, мамандық шеңберінде қолданылатын салалық лексикалық бірліктерден, сонымен қатар журналистика салалық медиа мәтіндермен жұмыс барысындағы әрекеттерден хабардарлық деңгейін анықтау. </w:t>
      </w:r>
    </w:p>
    <w:p w14:paraId="2647B8DE" w14:textId="054AF131" w:rsidR="008D2CF5"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Сұрақтардың мазмұны шетел тілін оқытуға арналған оқулықтардың лексика мен грамматика негізінде құрастырылған, сонымен қатар кәсіби мәтіндерден де үзінділер берілген. </w:t>
      </w:r>
      <w:r w:rsidR="009C119F" w:rsidRPr="00256CBE">
        <w:rPr>
          <w:rFonts w:ascii="Times New Roman" w:hAnsi="Times New Roman" w:cs="Times New Roman"/>
          <w:sz w:val="28"/>
          <w:szCs w:val="28"/>
          <w:lang w:val="kk-KZ"/>
        </w:rPr>
        <w:t>Шетел тілінің грамматикасына негізделген деңгей анықтау тест</w:t>
      </w:r>
      <w:r w:rsidR="00AF70BC" w:rsidRPr="00256CBE">
        <w:rPr>
          <w:rFonts w:ascii="Times New Roman" w:hAnsi="Times New Roman" w:cs="Times New Roman"/>
          <w:sz w:val="28"/>
          <w:szCs w:val="28"/>
          <w:lang w:val="kk-KZ"/>
        </w:rPr>
        <w:t xml:space="preserve">ке </w:t>
      </w:r>
      <w:r w:rsidR="009C119F" w:rsidRPr="00256CBE">
        <w:rPr>
          <w:rFonts w:ascii="Times New Roman" w:hAnsi="Times New Roman" w:cs="Times New Roman"/>
          <w:sz w:val="28"/>
          <w:szCs w:val="28"/>
          <w:lang w:val="kk-KZ"/>
        </w:rPr>
        <w:t>біздің тараптан журналисттің кәсіби саласына бағдарланған 6 сұрақ қосылды.</w:t>
      </w:r>
      <w:r w:rsidR="003932CF" w:rsidRPr="00256CBE">
        <w:rPr>
          <w:rFonts w:ascii="Times New Roman" w:hAnsi="Times New Roman" w:cs="Times New Roman"/>
          <w:sz w:val="28"/>
          <w:szCs w:val="28"/>
          <w:lang w:val="kk-KZ"/>
        </w:rPr>
        <w:t xml:space="preserve"> Тест сұрақтарын ұйымдастыру кезінде лингвопрагматикалық субқұзыреттілікті негізге ала отырып, тілдік және кәсіби бағдарды да қамтитын 50 сұрақ ұсындық.</w:t>
      </w:r>
      <w:r w:rsidR="00F30E60" w:rsidRPr="00256CBE">
        <w:rPr>
          <w:rFonts w:ascii="Times New Roman" w:hAnsi="Times New Roman" w:cs="Times New Roman"/>
          <w:sz w:val="28"/>
          <w:szCs w:val="28"/>
          <w:lang w:val="kk-KZ"/>
        </w:rPr>
        <w:t xml:space="preserve"> </w:t>
      </w:r>
      <w:r w:rsidR="009C119F" w:rsidRPr="00256CBE">
        <w:rPr>
          <w:rFonts w:ascii="Times New Roman" w:hAnsi="Times New Roman" w:cs="Times New Roman"/>
          <w:sz w:val="28"/>
          <w:szCs w:val="28"/>
          <w:lang w:val="kk-KZ"/>
        </w:rPr>
        <w:t xml:space="preserve"> </w:t>
      </w:r>
      <w:r w:rsidR="003932CF" w:rsidRPr="00256CBE">
        <w:rPr>
          <w:rFonts w:ascii="Times New Roman" w:hAnsi="Times New Roman" w:cs="Times New Roman"/>
          <w:sz w:val="28"/>
          <w:szCs w:val="28"/>
          <w:lang w:val="kk-KZ"/>
        </w:rPr>
        <w:t xml:space="preserve">Тест сұрақтарының жауаптары А1, А2, В1, В2, С1 деңгейлеріне жіктелімі келесідей:  </w:t>
      </w:r>
    </w:p>
    <w:p w14:paraId="63C1D008" w14:textId="5A876955" w:rsidR="008D2CF5" w:rsidRPr="00256CBE" w:rsidRDefault="003932C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А1:5-</w:t>
      </w:r>
      <w:r w:rsidR="006078C4" w:rsidRPr="00256CBE">
        <w:rPr>
          <w:rFonts w:ascii="Times New Roman" w:hAnsi="Times New Roman" w:cs="Times New Roman"/>
          <w:sz w:val="28"/>
          <w:szCs w:val="28"/>
          <w:lang w:val="kk-KZ"/>
        </w:rPr>
        <w:t>9</w:t>
      </w:r>
      <w:r w:rsidRPr="00256CBE">
        <w:rPr>
          <w:rFonts w:ascii="Times New Roman" w:hAnsi="Times New Roman" w:cs="Times New Roman"/>
          <w:sz w:val="28"/>
          <w:szCs w:val="28"/>
          <w:lang w:val="kk-KZ"/>
        </w:rPr>
        <w:t xml:space="preserve"> дұрыс жауап саны</w:t>
      </w:r>
      <w:r w:rsidR="008D2CF5" w:rsidRPr="00256CBE">
        <w:rPr>
          <w:rFonts w:ascii="Times New Roman" w:hAnsi="Times New Roman" w:cs="Times New Roman"/>
          <w:sz w:val="28"/>
          <w:szCs w:val="28"/>
          <w:lang w:val="kk-KZ"/>
        </w:rPr>
        <w:t>;</w:t>
      </w:r>
    </w:p>
    <w:p w14:paraId="429BD717" w14:textId="1D4B29CD" w:rsidR="008D2CF5" w:rsidRPr="00256CBE" w:rsidRDefault="003932C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А2: </w:t>
      </w:r>
      <w:r w:rsidR="006078C4" w:rsidRPr="00256CBE">
        <w:rPr>
          <w:rFonts w:ascii="Times New Roman" w:hAnsi="Times New Roman" w:cs="Times New Roman"/>
          <w:sz w:val="28"/>
          <w:szCs w:val="28"/>
          <w:lang w:val="kk-KZ"/>
        </w:rPr>
        <w:t>10</w:t>
      </w:r>
      <w:r w:rsidRPr="00256CBE">
        <w:rPr>
          <w:rFonts w:ascii="Times New Roman" w:hAnsi="Times New Roman" w:cs="Times New Roman"/>
          <w:sz w:val="28"/>
          <w:szCs w:val="28"/>
          <w:lang w:val="kk-KZ"/>
        </w:rPr>
        <w:t>-</w:t>
      </w:r>
      <w:r w:rsidR="006078C4" w:rsidRPr="00256CBE">
        <w:rPr>
          <w:rFonts w:ascii="Times New Roman" w:hAnsi="Times New Roman" w:cs="Times New Roman"/>
          <w:sz w:val="28"/>
          <w:szCs w:val="28"/>
          <w:lang w:val="kk-KZ"/>
        </w:rPr>
        <w:t>19</w:t>
      </w:r>
      <w:r w:rsidRPr="00256CBE">
        <w:rPr>
          <w:rFonts w:ascii="Times New Roman" w:hAnsi="Times New Roman" w:cs="Times New Roman"/>
          <w:sz w:val="28"/>
          <w:szCs w:val="28"/>
          <w:lang w:val="kk-KZ"/>
        </w:rPr>
        <w:t xml:space="preserve"> </w:t>
      </w:r>
      <w:r w:rsidR="006078C4" w:rsidRPr="00256CBE">
        <w:rPr>
          <w:rFonts w:ascii="Times New Roman" w:hAnsi="Times New Roman" w:cs="Times New Roman"/>
          <w:sz w:val="28"/>
          <w:szCs w:val="28"/>
          <w:lang w:val="kk-KZ"/>
        </w:rPr>
        <w:t>дұрыс жауап саны</w:t>
      </w:r>
      <w:r w:rsidR="008D2CF5" w:rsidRPr="00256CBE">
        <w:rPr>
          <w:rFonts w:ascii="Times New Roman" w:hAnsi="Times New Roman" w:cs="Times New Roman"/>
          <w:sz w:val="28"/>
          <w:szCs w:val="28"/>
          <w:lang w:val="kk-KZ"/>
        </w:rPr>
        <w:t>;</w:t>
      </w:r>
    </w:p>
    <w:p w14:paraId="4F485375" w14:textId="4FAED927" w:rsidR="008D2CF5" w:rsidRPr="00256CBE" w:rsidRDefault="003932C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В1:</w:t>
      </w:r>
      <w:r w:rsidR="006078C4" w:rsidRPr="00256CBE">
        <w:rPr>
          <w:rFonts w:ascii="Times New Roman" w:hAnsi="Times New Roman" w:cs="Times New Roman"/>
          <w:sz w:val="28"/>
          <w:szCs w:val="28"/>
          <w:lang w:val="kk-KZ"/>
        </w:rPr>
        <w:t>20-29</w:t>
      </w:r>
      <w:r w:rsidRPr="00256CBE">
        <w:rPr>
          <w:rFonts w:ascii="Times New Roman" w:hAnsi="Times New Roman" w:cs="Times New Roman"/>
          <w:sz w:val="28"/>
          <w:szCs w:val="28"/>
          <w:lang w:val="kk-KZ"/>
        </w:rPr>
        <w:t xml:space="preserve"> </w:t>
      </w:r>
      <w:r w:rsidR="006078C4" w:rsidRPr="00256CBE">
        <w:rPr>
          <w:rFonts w:ascii="Times New Roman" w:hAnsi="Times New Roman" w:cs="Times New Roman"/>
          <w:sz w:val="28"/>
          <w:szCs w:val="28"/>
          <w:lang w:val="kk-KZ"/>
        </w:rPr>
        <w:t>дұрыс жауап саны</w:t>
      </w:r>
      <w:r w:rsidRPr="00256CBE">
        <w:rPr>
          <w:rFonts w:ascii="Times New Roman" w:hAnsi="Times New Roman" w:cs="Times New Roman"/>
          <w:sz w:val="28"/>
          <w:szCs w:val="28"/>
          <w:lang w:val="kk-KZ"/>
        </w:rPr>
        <w:t>,</w:t>
      </w:r>
    </w:p>
    <w:p w14:paraId="2AA3B486" w14:textId="391E31A0" w:rsidR="008D2CF5" w:rsidRPr="00256CBE" w:rsidRDefault="003932C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В2:</w:t>
      </w:r>
      <w:r w:rsidR="006078C4" w:rsidRPr="00256CBE">
        <w:rPr>
          <w:rFonts w:ascii="Times New Roman" w:hAnsi="Times New Roman" w:cs="Times New Roman"/>
          <w:sz w:val="28"/>
          <w:szCs w:val="28"/>
          <w:lang w:val="kk-KZ"/>
        </w:rPr>
        <w:t>30-39</w:t>
      </w:r>
      <w:r w:rsidRPr="00256CBE">
        <w:rPr>
          <w:rFonts w:ascii="Times New Roman" w:hAnsi="Times New Roman" w:cs="Times New Roman"/>
          <w:sz w:val="28"/>
          <w:szCs w:val="28"/>
          <w:lang w:val="kk-KZ"/>
        </w:rPr>
        <w:t xml:space="preserve"> </w:t>
      </w:r>
      <w:r w:rsidR="006078C4" w:rsidRPr="00256CBE">
        <w:rPr>
          <w:rFonts w:ascii="Times New Roman" w:hAnsi="Times New Roman" w:cs="Times New Roman"/>
          <w:sz w:val="28"/>
          <w:szCs w:val="28"/>
          <w:lang w:val="kk-KZ"/>
        </w:rPr>
        <w:t>дұрыс жауап саны</w:t>
      </w:r>
      <w:r w:rsidRPr="00256CBE">
        <w:rPr>
          <w:rFonts w:ascii="Times New Roman" w:hAnsi="Times New Roman" w:cs="Times New Roman"/>
          <w:sz w:val="28"/>
          <w:szCs w:val="28"/>
          <w:lang w:val="kk-KZ"/>
        </w:rPr>
        <w:t xml:space="preserve">, </w:t>
      </w:r>
    </w:p>
    <w:p w14:paraId="6DE216F4" w14:textId="683AA6BD" w:rsidR="003932CF" w:rsidRPr="00256CBE" w:rsidRDefault="003932C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С1: </w:t>
      </w:r>
      <w:r w:rsidR="006078C4" w:rsidRPr="00256CBE">
        <w:rPr>
          <w:rFonts w:ascii="Times New Roman" w:hAnsi="Times New Roman" w:cs="Times New Roman"/>
          <w:sz w:val="28"/>
          <w:szCs w:val="28"/>
          <w:lang w:val="kk-KZ"/>
        </w:rPr>
        <w:t>40-49</w:t>
      </w:r>
      <w:r w:rsidRPr="00256CBE">
        <w:rPr>
          <w:rFonts w:ascii="Times New Roman" w:hAnsi="Times New Roman" w:cs="Times New Roman"/>
          <w:sz w:val="28"/>
          <w:szCs w:val="28"/>
          <w:lang w:val="kk-KZ"/>
        </w:rPr>
        <w:t xml:space="preserve"> </w:t>
      </w:r>
      <w:r w:rsidR="006078C4" w:rsidRPr="00256CBE">
        <w:rPr>
          <w:rFonts w:ascii="Times New Roman" w:hAnsi="Times New Roman" w:cs="Times New Roman"/>
          <w:sz w:val="28"/>
          <w:szCs w:val="28"/>
          <w:lang w:val="kk-KZ"/>
        </w:rPr>
        <w:t>дұрыс жауап саны</w:t>
      </w:r>
      <w:r w:rsidRPr="00256CBE">
        <w:rPr>
          <w:rFonts w:ascii="Times New Roman" w:hAnsi="Times New Roman" w:cs="Times New Roman"/>
          <w:sz w:val="28"/>
          <w:szCs w:val="28"/>
          <w:lang w:val="kk-KZ"/>
        </w:rPr>
        <w:t xml:space="preserve">. </w:t>
      </w:r>
    </w:p>
    <w:p w14:paraId="159774B2" w14:textId="2DB12AE5" w:rsidR="003932CF" w:rsidRPr="00256CBE" w:rsidRDefault="003932C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Бұл көрсеткіштерге сай </w:t>
      </w:r>
      <w:r w:rsidR="00D32054" w:rsidRPr="00256CBE">
        <w:rPr>
          <w:rFonts w:ascii="Times New Roman" w:hAnsi="Times New Roman" w:cs="Times New Roman"/>
          <w:sz w:val="28"/>
          <w:szCs w:val="28"/>
          <w:lang w:val="kk-KZ"/>
        </w:rPr>
        <w:t>диагностикалық кезеңде өткізілген plасеmеnt тесттің кіріс нәтижелері келесідей</w:t>
      </w:r>
      <w:r w:rsidR="00743BFD" w:rsidRPr="00256CBE">
        <w:rPr>
          <w:rFonts w:ascii="Times New Roman" w:hAnsi="Times New Roman" w:cs="Times New Roman"/>
          <w:sz w:val="28"/>
          <w:szCs w:val="28"/>
          <w:lang w:val="kk-KZ"/>
        </w:rPr>
        <w:t xml:space="preserve"> (Кесте 12)</w:t>
      </w:r>
      <w:r w:rsidR="005478FC" w:rsidRPr="00256CBE">
        <w:rPr>
          <w:rFonts w:ascii="Times New Roman" w:hAnsi="Times New Roman" w:cs="Times New Roman"/>
          <w:sz w:val="28"/>
          <w:szCs w:val="28"/>
          <w:lang w:val="kk-KZ"/>
        </w:rPr>
        <w:t xml:space="preserve">: </w:t>
      </w:r>
    </w:p>
    <w:p w14:paraId="44B4F74B" w14:textId="3A46B1AD" w:rsidR="00743BFD" w:rsidRDefault="00743BFD" w:rsidP="00746AEA">
      <w:pPr>
        <w:spacing w:after="0" w:line="240" w:lineRule="auto"/>
        <w:ind w:firstLine="709"/>
        <w:jc w:val="both"/>
        <w:rPr>
          <w:rFonts w:ascii="Times New Roman" w:hAnsi="Times New Roman" w:cs="Times New Roman"/>
          <w:sz w:val="28"/>
          <w:szCs w:val="28"/>
          <w:lang w:val="kk-KZ"/>
        </w:rPr>
      </w:pPr>
    </w:p>
    <w:p w14:paraId="451B1D94" w14:textId="3C4A9301" w:rsidR="006B296C" w:rsidRDefault="006B296C" w:rsidP="00746AEA">
      <w:pPr>
        <w:spacing w:after="0" w:line="240" w:lineRule="auto"/>
        <w:ind w:firstLine="709"/>
        <w:jc w:val="both"/>
        <w:rPr>
          <w:rFonts w:ascii="Times New Roman" w:hAnsi="Times New Roman" w:cs="Times New Roman"/>
          <w:sz w:val="28"/>
          <w:szCs w:val="28"/>
          <w:lang w:val="kk-KZ"/>
        </w:rPr>
      </w:pPr>
    </w:p>
    <w:p w14:paraId="13F657D8" w14:textId="6C94C212" w:rsidR="006B296C" w:rsidRDefault="006B296C" w:rsidP="00746AEA">
      <w:pPr>
        <w:spacing w:after="0" w:line="240" w:lineRule="auto"/>
        <w:ind w:firstLine="709"/>
        <w:jc w:val="both"/>
        <w:rPr>
          <w:rFonts w:ascii="Times New Roman" w:hAnsi="Times New Roman" w:cs="Times New Roman"/>
          <w:sz w:val="28"/>
          <w:szCs w:val="28"/>
          <w:lang w:val="kk-KZ"/>
        </w:rPr>
      </w:pPr>
    </w:p>
    <w:p w14:paraId="21E62D1E" w14:textId="165DA60D" w:rsidR="006B296C" w:rsidRDefault="006B296C" w:rsidP="00746AEA">
      <w:pPr>
        <w:spacing w:after="0" w:line="240" w:lineRule="auto"/>
        <w:ind w:firstLine="709"/>
        <w:jc w:val="both"/>
        <w:rPr>
          <w:rFonts w:ascii="Times New Roman" w:hAnsi="Times New Roman" w:cs="Times New Roman"/>
          <w:sz w:val="28"/>
          <w:szCs w:val="28"/>
          <w:lang w:val="kk-KZ"/>
        </w:rPr>
      </w:pPr>
    </w:p>
    <w:p w14:paraId="21B80582" w14:textId="77777777" w:rsidR="006B296C" w:rsidRPr="00256CBE" w:rsidRDefault="006B296C" w:rsidP="00746AEA">
      <w:pPr>
        <w:spacing w:after="0" w:line="240" w:lineRule="auto"/>
        <w:ind w:firstLine="709"/>
        <w:jc w:val="both"/>
        <w:rPr>
          <w:rFonts w:ascii="Times New Roman" w:hAnsi="Times New Roman" w:cs="Times New Roman"/>
          <w:sz w:val="28"/>
          <w:szCs w:val="28"/>
          <w:lang w:val="kk-KZ"/>
        </w:rPr>
      </w:pPr>
    </w:p>
    <w:p w14:paraId="53FA60B3" w14:textId="3232B086" w:rsidR="00743BFD" w:rsidRPr="00256CBE" w:rsidRDefault="00743BFD" w:rsidP="009D27C2">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Кесте 12 - Рlасеmеnt тест </w:t>
      </w:r>
      <w:r w:rsidR="006078C4" w:rsidRPr="00256CBE">
        <w:rPr>
          <w:rFonts w:ascii="Times New Roman" w:hAnsi="Times New Roman" w:cs="Times New Roman"/>
          <w:sz w:val="28"/>
          <w:szCs w:val="28"/>
          <w:lang w:val="kk-KZ"/>
        </w:rPr>
        <w:t>н</w:t>
      </w:r>
      <w:r w:rsidR="00FD39A8" w:rsidRPr="00256CBE">
        <w:rPr>
          <w:rFonts w:ascii="Times New Roman" w:hAnsi="Times New Roman" w:cs="Times New Roman"/>
          <w:sz w:val="28"/>
          <w:szCs w:val="28"/>
          <w:lang w:val="kk-KZ"/>
        </w:rPr>
        <w:t>ә</w:t>
      </w:r>
      <w:r w:rsidR="006078C4" w:rsidRPr="00256CBE">
        <w:rPr>
          <w:rFonts w:ascii="Times New Roman" w:hAnsi="Times New Roman" w:cs="Times New Roman"/>
          <w:sz w:val="28"/>
          <w:szCs w:val="28"/>
          <w:lang w:val="kk-KZ"/>
        </w:rPr>
        <w:t>тижесінің деңгейлік жіктелімі</w:t>
      </w:r>
      <w:r w:rsidRPr="00256CBE">
        <w:rPr>
          <w:rFonts w:ascii="Times New Roman" w:hAnsi="Times New Roman" w:cs="Times New Roman"/>
          <w:sz w:val="28"/>
          <w:szCs w:val="28"/>
          <w:lang w:val="kk-KZ"/>
        </w:rPr>
        <w:t xml:space="preserve"> </w:t>
      </w:r>
    </w:p>
    <w:p w14:paraId="2197CB78" w14:textId="576589F1" w:rsidR="005478FC" w:rsidRPr="00256CBE" w:rsidRDefault="005478FC" w:rsidP="00746AEA">
      <w:pPr>
        <w:spacing w:after="0" w:line="240" w:lineRule="auto"/>
        <w:ind w:firstLine="709"/>
        <w:jc w:val="both"/>
        <w:rPr>
          <w:rFonts w:ascii="Times New Roman" w:hAnsi="Times New Roman" w:cs="Times New Roman"/>
          <w:sz w:val="28"/>
          <w:szCs w:val="28"/>
          <w:lang w:val="kk-KZ"/>
        </w:rPr>
      </w:pPr>
    </w:p>
    <w:tbl>
      <w:tblPr>
        <w:tblStyle w:val="a3"/>
        <w:tblW w:w="9634" w:type="dxa"/>
        <w:tblLook w:val="04A0" w:firstRow="1" w:lastRow="0" w:firstColumn="1" w:lastColumn="0" w:noHBand="0" w:noVBand="1"/>
      </w:tblPr>
      <w:tblGrid>
        <w:gridCol w:w="518"/>
        <w:gridCol w:w="610"/>
        <w:gridCol w:w="1277"/>
        <w:gridCol w:w="1701"/>
        <w:gridCol w:w="1418"/>
        <w:gridCol w:w="1984"/>
        <w:gridCol w:w="2126"/>
      </w:tblGrid>
      <w:tr w:rsidR="00256CBE" w:rsidRPr="00256CBE" w14:paraId="7387F6F6" w14:textId="77777777" w:rsidTr="009D27C2">
        <w:tc>
          <w:tcPr>
            <w:tcW w:w="518" w:type="dxa"/>
          </w:tcPr>
          <w:p w14:paraId="6153E764" w14:textId="32BD4D61" w:rsidR="008B7EDA" w:rsidRPr="00256CBE" w:rsidRDefault="008B7EDA" w:rsidP="00746AEA">
            <w:pPr>
              <w:jc w:val="center"/>
              <w:rPr>
                <w:rFonts w:ascii="Times New Roman" w:hAnsi="Times New Roman" w:cs="Times New Roman"/>
                <w:sz w:val="20"/>
                <w:szCs w:val="20"/>
                <w:lang w:val="ru-RU"/>
              </w:rPr>
            </w:pPr>
            <w:r w:rsidRPr="00256CBE">
              <w:rPr>
                <w:rFonts w:ascii="Times New Roman" w:hAnsi="Times New Roman" w:cs="Times New Roman"/>
                <w:sz w:val="20"/>
                <w:szCs w:val="20"/>
                <w:lang w:val="ru-RU"/>
              </w:rPr>
              <w:t>№</w:t>
            </w:r>
          </w:p>
        </w:tc>
        <w:tc>
          <w:tcPr>
            <w:tcW w:w="1887" w:type="dxa"/>
            <w:gridSpan w:val="2"/>
          </w:tcPr>
          <w:p w14:paraId="00A074A2" w14:textId="09DE6489" w:rsidR="008B7EDA" w:rsidRPr="00256CBE" w:rsidRDefault="00FD39A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Дұрыс жауап саны:</w:t>
            </w:r>
          </w:p>
        </w:tc>
        <w:tc>
          <w:tcPr>
            <w:tcW w:w="3119" w:type="dxa"/>
            <w:gridSpan w:val="2"/>
          </w:tcPr>
          <w:p w14:paraId="4B98DDB5" w14:textId="65688D1F" w:rsidR="008B7EDA" w:rsidRPr="00256CBE" w:rsidRDefault="008B7EDA"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БТ (50 студент)</w:t>
            </w:r>
          </w:p>
        </w:tc>
        <w:tc>
          <w:tcPr>
            <w:tcW w:w="4110" w:type="dxa"/>
            <w:gridSpan w:val="2"/>
          </w:tcPr>
          <w:p w14:paraId="7FE79D3C" w14:textId="395CECCA" w:rsidR="008B7EDA" w:rsidRPr="00256CBE" w:rsidRDefault="008B7EDA"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ЭТ (51 студент)</w:t>
            </w:r>
          </w:p>
        </w:tc>
      </w:tr>
      <w:tr w:rsidR="00256CBE" w:rsidRPr="00256CBE" w14:paraId="37B99790" w14:textId="181230D0" w:rsidTr="009D27C2">
        <w:tc>
          <w:tcPr>
            <w:tcW w:w="518" w:type="dxa"/>
          </w:tcPr>
          <w:p w14:paraId="6E7DEB58" w14:textId="0FBA78DE"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610" w:type="dxa"/>
          </w:tcPr>
          <w:p w14:paraId="203F21EA" w14:textId="77777777"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А 2</w:t>
            </w:r>
          </w:p>
          <w:p w14:paraId="022628A7" w14:textId="1C4ECF03" w:rsidR="001D315B" w:rsidRPr="00256CBE" w:rsidRDefault="001D315B" w:rsidP="00746AEA">
            <w:pPr>
              <w:jc w:val="center"/>
              <w:rPr>
                <w:rFonts w:ascii="Times New Roman" w:hAnsi="Times New Roman" w:cs="Times New Roman"/>
                <w:sz w:val="20"/>
                <w:szCs w:val="20"/>
                <w:lang w:val="kk-KZ"/>
              </w:rPr>
            </w:pPr>
          </w:p>
        </w:tc>
        <w:tc>
          <w:tcPr>
            <w:tcW w:w="1277" w:type="dxa"/>
          </w:tcPr>
          <w:p w14:paraId="623D283A" w14:textId="12B376B9"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10-19 аралығы</w:t>
            </w:r>
          </w:p>
        </w:tc>
        <w:tc>
          <w:tcPr>
            <w:tcW w:w="1701" w:type="dxa"/>
          </w:tcPr>
          <w:p w14:paraId="6C584BD8" w14:textId="4B6A3C04"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29/  50 студент</w:t>
            </w:r>
          </w:p>
          <w:p w14:paraId="7E781C23" w14:textId="20A9A0CE" w:rsidR="001D315B" w:rsidRPr="00256CBE" w:rsidRDefault="001D315B" w:rsidP="00746AEA">
            <w:pPr>
              <w:jc w:val="center"/>
              <w:rPr>
                <w:rFonts w:ascii="Times New Roman" w:hAnsi="Times New Roman" w:cs="Times New Roman"/>
                <w:sz w:val="20"/>
                <w:szCs w:val="20"/>
                <w:lang w:val="kk-KZ"/>
              </w:rPr>
            </w:pPr>
          </w:p>
        </w:tc>
        <w:tc>
          <w:tcPr>
            <w:tcW w:w="1418" w:type="dxa"/>
          </w:tcPr>
          <w:p w14:paraId="5FF160BD" w14:textId="36B3C93D"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58%</w:t>
            </w:r>
          </w:p>
        </w:tc>
        <w:tc>
          <w:tcPr>
            <w:tcW w:w="1984" w:type="dxa"/>
          </w:tcPr>
          <w:p w14:paraId="3DC7DEC2" w14:textId="6E3F5CF2"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30/ 51 студент</w:t>
            </w:r>
          </w:p>
        </w:tc>
        <w:tc>
          <w:tcPr>
            <w:tcW w:w="2126" w:type="dxa"/>
          </w:tcPr>
          <w:p w14:paraId="0CE76239" w14:textId="7E969A5C"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59%</w:t>
            </w:r>
          </w:p>
        </w:tc>
      </w:tr>
      <w:tr w:rsidR="00256CBE" w:rsidRPr="00256CBE" w14:paraId="51E66B98" w14:textId="23AFE333" w:rsidTr="009D27C2">
        <w:tc>
          <w:tcPr>
            <w:tcW w:w="518" w:type="dxa"/>
          </w:tcPr>
          <w:p w14:paraId="59951ECB" w14:textId="5C9C6080"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610" w:type="dxa"/>
          </w:tcPr>
          <w:p w14:paraId="58490D36" w14:textId="166874EB"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В 1</w:t>
            </w:r>
          </w:p>
        </w:tc>
        <w:tc>
          <w:tcPr>
            <w:tcW w:w="1277" w:type="dxa"/>
          </w:tcPr>
          <w:p w14:paraId="357389BE" w14:textId="47358018"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20-29 аралығы</w:t>
            </w:r>
          </w:p>
        </w:tc>
        <w:tc>
          <w:tcPr>
            <w:tcW w:w="1701" w:type="dxa"/>
          </w:tcPr>
          <w:p w14:paraId="163B7C92" w14:textId="458D3FBE"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18/50  студент</w:t>
            </w:r>
          </w:p>
        </w:tc>
        <w:tc>
          <w:tcPr>
            <w:tcW w:w="1418" w:type="dxa"/>
          </w:tcPr>
          <w:p w14:paraId="2C781072" w14:textId="5D10EAD2"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36%</w:t>
            </w:r>
          </w:p>
        </w:tc>
        <w:tc>
          <w:tcPr>
            <w:tcW w:w="1984" w:type="dxa"/>
          </w:tcPr>
          <w:p w14:paraId="47CE56D8" w14:textId="0FDD9BD0"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16/ 51 студент</w:t>
            </w:r>
          </w:p>
        </w:tc>
        <w:tc>
          <w:tcPr>
            <w:tcW w:w="2126" w:type="dxa"/>
          </w:tcPr>
          <w:p w14:paraId="2DABE1BD" w14:textId="17E4CFA4"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31%</w:t>
            </w:r>
          </w:p>
        </w:tc>
      </w:tr>
      <w:tr w:rsidR="00256CBE" w:rsidRPr="00256CBE" w14:paraId="4B248F17" w14:textId="35FFCAB4" w:rsidTr="009D27C2">
        <w:tc>
          <w:tcPr>
            <w:tcW w:w="518" w:type="dxa"/>
          </w:tcPr>
          <w:p w14:paraId="70506EF5" w14:textId="762F0063"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c>
          <w:tcPr>
            <w:tcW w:w="610" w:type="dxa"/>
          </w:tcPr>
          <w:p w14:paraId="191B07FB" w14:textId="249B44E5"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В 2</w:t>
            </w:r>
          </w:p>
        </w:tc>
        <w:tc>
          <w:tcPr>
            <w:tcW w:w="1277" w:type="dxa"/>
          </w:tcPr>
          <w:p w14:paraId="7B2FAF86" w14:textId="09B75685"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30-39 аралығы</w:t>
            </w:r>
          </w:p>
        </w:tc>
        <w:tc>
          <w:tcPr>
            <w:tcW w:w="1701" w:type="dxa"/>
          </w:tcPr>
          <w:p w14:paraId="41891A8D" w14:textId="0FEC4D4B"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 50  студент</w:t>
            </w:r>
          </w:p>
        </w:tc>
        <w:tc>
          <w:tcPr>
            <w:tcW w:w="1418" w:type="dxa"/>
          </w:tcPr>
          <w:p w14:paraId="6F6DA21C" w14:textId="70974810"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6%</w:t>
            </w:r>
          </w:p>
        </w:tc>
        <w:tc>
          <w:tcPr>
            <w:tcW w:w="1984" w:type="dxa"/>
          </w:tcPr>
          <w:p w14:paraId="045BA70F" w14:textId="675CB746"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51 студент</w:t>
            </w:r>
          </w:p>
        </w:tc>
        <w:tc>
          <w:tcPr>
            <w:tcW w:w="2126" w:type="dxa"/>
          </w:tcPr>
          <w:p w14:paraId="31103A53" w14:textId="694BEEBD" w:rsidR="001D315B" w:rsidRPr="00256CBE" w:rsidRDefault="001D315B"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10%</w:t>
            </w:r>
          </w:p>
        </w:tc>
      </w:tr>
    </w:tbl>
    <w:p w14:paraId="6D69CA19" w14:textId="77777777" w:rsidR="005478FC" w:rsidRPr="00256CBE" w:rsidRDefault="005478FC" w:rsidP="00746AEA">
      <w:pPr>
        <w:spacing w:after="0" w:line="240" w:lineRule="auto"/>
        <w:ind w:firstLine="709"/>
        <w:jc w:val="center"/>
        <w:rPr>
          <w:rFonts w:ascii="Times New Roman" w:hAnsi="Times New Roman" w:cs="Times New Roman"/>
          <w:sz w:val="28"/>
          <w:szCs w:val="28"/>
          <w:lang w:val="kk-KZ"/>
        </w:rPr>
      </w:pPr>
    </w:p>
    <w:p w14:paraId="077143C7" w14:textId="3C8E6570" w:rsidR="001D08DA" w:rsidRPr="00256CBE" w:rsidRDefault="003932C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журналистермен өткізілген тесттың проценттық көрсеткіштерінен бақылау мен эксперименттік топ нәтижелері ұқсас екенін аңғардық. Яғни, бақылау топ пен эксперименттік топтың  грамматикалық бағдар бойынша көрсеткіштері дерлік бірдей. Осы ақпараттың негізінде</w:t>
      </w:r>
      <w:r w:rsidR="003F7AE8" w:rsidRPr="00256CBE">
        <w:rPr>
          <w:rFonts w:ascii="Times New Roman" w:hAnsi="Times New Roman" w:cs="Times New Roman"/>
          <w:sz w:val="28"/>
          <w:szCs w:val="28"/>
          <w:lang w:val="kk-KZ"/>
        </w:rPr>
        <w:t xml:space="preserve"> білім алушылардың басым көпшілігі сенімді А2</w:t>
      </w:r>
      <w:r w:rsidR="00701B80" w:rsidRPr="00256CBE">
        <w:rPr>
          <w:rFonts w:ascii="Times New Roman" w:hAnsi="Times New Roman" w:cs="Times New Roman"/>
          <w:sz w:val="28"/>
          <w:szCs w:val="28"/>
          <w:lang w:val="kk-KZ"/>
        </w:rPr>
        <w:t xml:space="preserve">-В1 </w:t>
      </w:r>
      <w:r w:rsidR="003F7AE8" w:rsidRPr="00256CBE">
        <w:rPr>
          <w:rFonts w:ascii="Times New Roman" w:hAnsi="Times New Roman" w:cs="Times New Roman"/>
          <w:sz w:val="28"/>
          <w:szCs w:val="28"/>
          <w:lang w:val="kk-KZ"/>
        </w:rPr>
        <w:t xml:space="preserve">деңгейін меңгергендігі </w:t>
      </w:r>
      <w:r w:rsidR="007B4FD7" w:rsidRPr="00256CBE">
        <w:rPr>
          <w:rFonts w:ascii="Times New Roman" w:hAnsi="Times New Roman" w:cs="Times New Roman"/>
          <w:sz w:val="28"/>
          <w:szCs w:val="28"/>
          <w:lang w:val="kk-KZ"/>
        </w:rPr>
        <w:t xml:space="preserve">айқындалды. </w:t>
      </w:r>
      <w:r w:rsidR="00701B80" w:rsidRPr="00256CBE">
        <w:rPr>
          <w:rFonts w:ascii="Times New Roman" w:hAnsi="Times New Roman" w:cs="Times New Roman"/>
          <w:sz w:val="28"/>
          <w:szCs w:val="28"/>
          <w:lang w:val="kk-KZ"/>
        </w:rPr>
        <w:t>Білім беру бағдарламасының талаптарын</w:t>
      </w:r>
      <w:r w:rsidR="00D32054" w:rsidRPr="00256CBE">
        <w:rPr>
          <w:rFonts w:ascii="Times New Roman" w:hAnsi="Times New Roman" w:cs="Times New Roman"/>
          <w:sz w:val="28"/>
          <w:szCs w:val="28"/>
          <w:lang w:val="kk-KZ"/>
        </w:rPr>
        <w:t xml:space="preserve">да </w:t>
      </w:r>
      <w:r w:rsidR="00701B80" w:rsidRPr="00256CBE">
        <w:rPr>
          <w:rFonts w:ascii="Times New Roman" w:hAnsi="Times New Roman" w:cs="Times New Roman"/>
          <w:sz w:val="28"/>
          <w:szCs w:val="28"/>
          <w:lang w:val="kk-KZ"/>
        </w:rPr>
        <w:t>2-ші курс студенттері В</w:t>
      </w:r>
      <w:r w:rsidR="007B4FD7" w:rsidRPr="00256CBE">
        <w:rPr>
          <w:rFonts w:ascii="Times New Roman" w:hAnsi="Times New Roman" w:cs="Times New Roman"/>
          <w:sz w:val="28"/>
          <w:szCs w:val="28"/>
          <w:lang w:val="kk-KZ"/>
        </w:rPr>
        <w:t xml:space="preserve">2-ге </w:t>
      </w:r>
      <w:r w:rsidR="00701B80" w:rsidRPr="00256CBE">
        <w:rPr>
          <w:rFonts w:ascii="Times New Roman" w:hAnsi="Times New Roman" w:cs="Times New Roman"/>
          <w:sz w:val="28"/>
          <w:szCs w:val="28"/>
          <w:lang w:val="kk-KZ"/>
        </w:rPr>
        <w:t>сай білім</w:t>
      </w:r>
      <w:r w:rsidR="007B4FD7" w:rsidRPr="00256CBE">
        <w:rPr>
          <w:rFonts w:ascii="Times New Roman" w:hAnsi="Times New Roman" w:cs="Times New Roman"/>
          <w:sz w:val="28"/>
          <w:szCs w:val="28"/>
          <w:lang w:val="kk-KZ"/>
        </w:rPr>
        <w:t xml:space="preserve"> деңгейін меңгеруі қажет</w:t>
      </w:r>
      <w:r w:rsidR="00D32054" w:rsidRPr="00256CBE">
        <w:rPr>
          <w:rFonts w:ascii="Times New Roman" w:hAnsi="Times New Roman" w:cs="Times New Roman"/>
          <w:sz w:val="28"/>
          <w:szCs w:val="28"/>
          <w:lang w:val="kk-KZ"/>
        </w:rPr>
        <w:t xml:space="preserve"> екендігі көрсетілген</w:t>
      </w:r>
      <w:r w:rsidR="007B4FD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Бұл нәтиже болашақ журналистердің шеттілдік білім бағдарын лексика мен грамматика</w:t>
      </w:r>
      <w:r w:rsidR="00D32054" w:rsidRPr="00256CBE">
        <w:rPr>
          <w:rFonts w:ascii="Times New Roman" w:hAnsi="Times New Roman" w:cs="Times New Roman"/>
          <w:sz w:val="28"/>
          <w:szCs w:val="28"/>
          <w:lang w:val="kk-KZ"/>
        </w:rPr>
        <w:t>ға бағыттап,</w:t>
      </w:r>
      <w:r w:rsidRPr="00256CBE">
        <w:rPr>
          <w:rFonts w:ascii="Times New Roman" w:hAnsi="Times New Roman" w:cs="Times New Roman"/>
          <w:sz w:val="28"/>
          <w:szCs w:val="28"/>
          <w:lang w:val="kk-KZ"/>
        </w:rPr>
        <w:t xml:space="preserve"> тереңдету қажеттілігі бар екенін көрсетеді.</w:t>
      </w:r>
      <w:r w:rsidR="000E593A" w:rsidRPr="00256CBE">
        <w:rPr>
          <w:rFonts w:ascii="Times New Roman" w:hAnsi="Times New Roman" w:cs="Times New Roman"/>
          <w:sz w:val="28"/>
          <w:szCs w:val="28"/>
          <w:lang w:val="kk-KZ"/>
        </w:rPr>
        <w:t xml:space="preserve"> </w:t>
      </w:r>
      <w:r w:rsidR="001D08DA" w:rsidRPr="00256CBE">
        <w:rPr>
          <w:rFonts w:ascii="Times New Roman" w:hAnsi="Times New Roman" w:cs="Times New Roman"/>
          <w:sz w:val="28"/>
          <w:szCs w:val="28"/>
          <w:lang w:val="kk-KZ"/>
        </w:rPr>
        <w:t xml:space="preserve">Сұрақтар тізіміндегі лексикалық хабардарлықты тексеретін 6 кәсіби бағдарлы сұрақтардың </w:t>
      </w:r>
      <w:r w:rsidR="00F30E60" w:rsidRPr="00256CBE">
        <w:rPr>
          <w:rFonts w:ascii="Times New Roman" w:hAnsi="Times New Roman" w:cs="Times New Roman"/>
          <w:sz w:val="28"/>
          <w:szCs w:val="28"/>
          <w:lang w:val="kk-KZ"/>
        </w:rPr>
        <w:t xml:space="preserve"> </w:t>
      </w:r>
      <w:r w:rsidR="001D08DA" w:rsidRPr="00256CBE">
        <w:rPr>
          <w:rFonts w:ascii="Times New Roman" w:hAnsi="Times New Roman" w:cs="Times New Roman"/>
          <w:sz w:val="28"/>
          <w:szCs w:val="28"/>
          <w:lang w:val="kk-KZ"/>
        </w:rPr>
        <w:t xml:space="preserve">талдауы клесідей (сурет 19.1):  </w:t>
      </w:r>
    </w:p>
    <w:p w14:paraId="70BD364E" w14:textId="45D0395F" w:rsidR="00AF70BC" w:rsidRPr="00256CBE" w:rsidRDefault="001D08DA"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0E593A" w:rsidRPr="00256CBE">
        <w:rPr>
          <w:rFonts w:ascii="Times New Roman" w:hAnsi="Times New Roman" w:cs="Times New Roman"/>
          <w:sz w:val="28"/>
          <w:szCs w:val="28"/>
          <w:lang w:val="kk-KZ"/>
        </w:rPr>
        <w:t xml:space="preserve"> </w:t>
      </w:r>
    </w:p>
    <w:p w14:paraId="50386149"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708ADA38" wp14:editId="19E27FEC">
            <wp:extent cx="4693118" cy="2286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4718156" cy="2298196"/>
                    </a:xfrm>
                    <a:prstGeom prst="rect">
                      <a:avLst/>
                    </a:prstGeom>
                  </pic:spPr>
                </pic:pic>
              </a:graphicData>
            </a:graphic>
          </wp:inline>
        </w:drawing>
      </w:r>
    </w:p>
    <w:p w14:paraId="51237CA9" w14:textId="77777777" w:rsidR="006B296C" w:rsidRDefault="006B296C" w:rsidP="00746AEA">
      <w:pPr>
        <w:spacing w:after="0" w:line="240" w:lineRule="auto"/>
        <w:jc w:val="center"/>
        <w:rPr>
          <w:rFonts w:ascii="Times New Roman" w:hAnsi="Times New Roman" w:cs="Times New Roman"/>
          <w:sz w:val="28"/>
          <w:szCs w:val="28"/>
          <w:lang w:val="kk-KZ"/>
        </w:rPr>
      </w:pPr>
    </w:p>
    <w:p w14:paraId="1DF90B1B" w14:textId="2BB81C54" w:rsidR="004D60AF" w:rsidRPr="00256CBE" w:rsidRDefault="004D60AF" w:rsidP="00746AEA">
      <w:pPr>
        <w:spacing w:after="0" w:line="240" w:lineRule="auto"/>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Сурет 19.1 –</w:t>
      </w:r>
      <w:r w:rsidR="00C32CD3" w:rsidRPr="00256CBE">
        <w:rPr>
          <w:rFonts w:ascii="Times New Roman" w:hAnsi="Times New Roman" w:cs="Times New Roman"/>
          <w:sz w:val="28"/>
          <w:szCs w:val="28"/>
          <w:lang w:val="kk-KZ"/>
        </w:rPr>
        <w:t>Р</w:t>
      </w:r>
      <w:r w:rsidRPr="00256CBE">
        <w:rPr>
          <w:rFonts w:ascii="Times New Roman" w:hAnsi="Times New Roman" w:cs="Times New Roman"/>
          <w:sz w:val="28"/>
          <w:szCs w:val="28"/>
          <w:lang w:val="kk-KZ"/>
        </w:rPr>
        <w:t>lасеmеnt тест</w:t>
      </w:r>
      <w:r w:rsidR="002211F0" w:rsidRPr="00256CBE">
        <w:rPr>
          <w:rFonts w:ascii="Times New Roman" w:hAnsi="Times New Roman" w:cs="Times New Roman"/>
          <w:sz w:val="28"/>
          <w:szCs w:val="28"/>
          <w:lang w:val="kk-KZ"/>
        </w:rPr>
        <w:t xml:space="preserve">тің бір сұрақ </w:t>
      </w:r>
      <w:r w:rsidRPr="00256CBE">
        <w:rPr>
          <w:rFonts w:ascii="Times New Roman" w:hAnsi="Times New Roman" w:cs="Times New Roman"/>
          <w:sz w:val="28"/>
          <w:szCs w:val="28"/>
          <w:lang w:val="kk-KZ"/>
        </w:rPr>
        <w:t xml:space="preserve">үлгісі </w:t>
      </w:r>
    </w:p>
    <w:p w14:paraId="762BDFA0" w14:textId="77777777" w:rsidR="004D60AF" w:rsidRPr="00256CBE" w:rsidRDefault="004D60AF" w:rsidP="00746AEA">
      <w:pPr>
        <w:spacing w:after="0" w:line="240" w:lineRule="auto"/>
        <w:jc w:val="center"/>
        <w:rPr>
          <w:rFonts w:ascii="Times New Roman" w:hAnsi="Times New Roman" w:cs="Times New Roman"/>
          <w:sz w:val="28"/>
          <w:szCs w:val="28"/>
          <w:lang w:val="kk-KZ"/>
        </w:rPr>
      </w:pPr>
    </w:p>
    <w:p w14:paraId="0C2EEEA5"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Бұл іспеттес сұрақтар қалыптастырылушы ШМҚ маңызды аспектісі болып табылатын журналистік лексиканы меңгеру деңгейін анықтауға бағытталған. Болашақ журналистер үшін ағылшын тіліндегі жаңалықтар мәтіндерін талдау үшін негізгі headline, lead, caption немесе byline сияқты терминдерді түсіну өте маңызды. Бұл сияқты сұрақтармен білім алушылардың лексикалық  құзыреттілігі (медиамәтіндерді талдау және құру үшін қажетті негізгі терминология) тексеріледі, кәсіби бағдар, нақтылай кетсек, студенттердің журналистік стильдің негізгі элементтерімен қаншалықты таныс екені анықталады. </w:t>
      </w:r>
    </w:p>
    <w:p w14:paraId="7F85EA9B"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Бұл сұрақтың жауабын талдау барысында, қандай терминдер қиындық тудыратынын анықтауға және оқытудың әдістемелік үлгісін түзетуге көмектеседі, сонымен қатар, ҒЗЖ практикалық бөлімінде, студенттердің кәсіби сөздік қорын кеңейтуге арналған жаттығуларды әзірлеуге негіз болады(сурет 21.2).</w:t>
      </w:r>
    </w:p>
    <w:p w14:paraId="4F864521"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p>
    <w:p w14:paraId="6D16D089"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215231AA" wp14:editId="694811AF">
            <wp:extent cx="5183433" cy="26212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124" t="4870" r="1888" b="6806"/>
                    <a:stretch/>
                  </pic:blipFill>
                  <pic:spPr bwMode="auto">
                    <a:xfrm>
                      <a:off x="0" y="0"/>
                      <a:ext cx="5187497" cy="2623335"/>
                    </a:xfrm>
                    <a:prstGeom prst="rect">
                      <a:avLst/>
                    </a:prstGeom>
                    <a:ln>
                      <a:noFill/>
                    </a:ln>
                    <a:extLst>
                      <a:ext uri="{53640926-AAD7-44D8-BBD7-CCE9431645EC}">
                        <a14:shadowObscured xmlns:a14="http://schemas.microsoft.com/office/drawing/2010/main"/>
                      </a:ext>
                    </a:extLst>
                  </pic:spPr>
                </pic:pic>
              </a:graphicData>
            </a:graphic>
          </wp:inline>
        </w:drawing>
      </w:r>
    </w:p>
    <w:p w14:paraId="0DC58793" w14:textId="77777777" w:rsidR="006B296C" w:rsidRDefault="006B296C" w:rsidP="00746AEA">
      <w:pPr>
        <w:spacing w:after="0" w:line="240" w:lineRule="auto"/>
        <w:jc w:val="center"/>
        <w:rPr>
          <w:rFonts w:ascii="Times New Roman" w:hAnsi="Times New Roman" w:cs="Times New Roman"/>
          <w:sz w:val="28"/>
          <w:szCs w:val="28"/>
          <w:lang w:val="kk-KZ"/>
        </w:rPr>
      </w:pPr>
    </w:p>
    <w:p w14:paraId="1F4B17E6" w14:textId="5972376F" w:rsidR="004D60AF" w:rsidRPr="00256CBE" w:rsidRDefault="004D60AF" w:rsidP="00746AEA">
      <w:pPr>
        <w:spacing w:after="0" w:line="240" w:lineRule="auto"/>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19.2 – </w:t>
      </w:r>
      <w:r w:rsidR="00401538" w:rsidRPr="00256CBE">
        <w:rPr>
          <w:rFonts w:ascii="Times New Roman" w:hAnsi="Times New Roman" w:cs="Times New Roman"/>
          <w:sz w:val="28"/>
          <w:szCs w:val="28"/>
          <w:lang w:val="kk-KZ"/>
        </w:rPr>
        <w:t>Рlасеmеnt тесттің бір сұрақ үлгісі</w:t>
      </w:r>
    </w:p>
    <w:p w14:paraId="39676473" w14:textId="77777777" w:rsidR="00401538" w:rsidRPr="00256CBE" w:rsidRDefault="00401538" w:rsidP="00746AEA">
      <w:pPr>
        <w:spacing w:after="0" w:line="240" w:lineRule="auto"/>
        <w:jc w:val="center"/>
        <w:rPr>
          <w:rFonts w:ascii="Times New Roman" w:hAnsi="Times New Roman" w:cs="Times New Roman"/>
          <w:sz w:val="28"/>
          <w:szCs w:val="28"/>
          <w:lang w:val="kk-KZ"/>
        </w:rPr>
      </w:pPr>
    </w:p>
    <w:p w14:paraId="1EE09D69" w14:textId="37639236"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ШМҚ шеңберінде болашақ журналистер журналистік материалдардың жанрларын ажырата білуі керек, себебі бұл олардың мәтіндерінің стиліне, сөздік қорына және мақсатты аудиториясына әсер етеді. Бұл сұрақ арқылы білім алушылардың кәсіби терминдерді дұрыс түсіндіре білуі, журнали</w:t>
      </w:r>
      <w:r w:rsidR="00401538" w:rsidRPr="00256CBE">
        <w:rPr>
          <w:rFonts w:ascii="Times New Roman" w:hAnsi="Times New Roman" w:cs="Times New Roman"/>
          <w:sz w:val="28"/>
          <w:szCs w:val="28"/>
          <w:lang w:val="kk-KZ"/>
        </w:rPr>
        <w:t>с</w:t>
      </w:r>
      <w:r w:rsidRPr="00256CBE">
        <w:rPr>
          <w:rFonts w:ascii="Times New Roman" w:hAnsi="Times New Roman" w:cs="Times New Roman"/>
          <w:sz w:val="28"/>
          <w:szCs w:val="28"/>
          <w:lang w:val="kk-KZ"/>
        </w:rPr>
        <w:t xml:space="preserve">тика жанрларын түсінуі, объективті жаңалықтарды субъективті материалдардын ажырата білуі сияқты қабілеттері тексеріледі. Бұл сұраққа қате жауап беру шетел тіліндегі медиа-контент құрылымын түсінбеуді көрсетеді. </w:t>
      </w:r>
    </w:p>
    <w:p w14:paraId="2A038A3B"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Бұл сұраққа жауап негізінде шетел тілінде сыни тұрғыдан ойлауды және журналистика жанрларын талдауға бағытталған жаттығуларды қолданысқа енгізуге, әртүрлі жанрлардағы мәтіндерді және олардың тілдік ерекшеліктерін талдауға арналған тапсырмаларды жасауға негіз береді. </w:t>
      </w:r>
    </w:p>
    <w:p w14:paraId="64DABF0A"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Келесі кезекте грамматикалық біліктілік деңгейіне бағытталған сұрақтардың талдауы. Бұл сұрақтарды оңайдан қиынға ұстанымы бойынша  ұйымдастырылды, яғни білім алушылар А1 деңгейіне сай грамматикалық құрылымдардың негізінен бастап, С1 деңгейіне дейінгі сұрақтарды қамтыды (сурет 19.3):. </w:t>
      </w:r>
    </w:p>
    <w:p w14:paraId="36DFD905"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p>
    <w:tbl>
      <w:tblPr>
        <w:tblStyle w:val="a3"/>
        <w:tblW w:w="0" w:type="auto"/>
        <w:tblLook w:val="04A0" w:firstRow="1" w:lastRow="0" w:firstColumn="1" w:lastColumn="0" w:noHBand="0" w:noVBand="1"/>
      </w:tblPr>
      <w:tblGrid>
        <w:gridCol w:w="9628"/>
      </w:tblGrid>
      <w:tr w:rsidR="004D60AF" w:rsidRPr="00256CBE" w14:paraId="33B77539" w14:textId="77777777" w:rsidTr="00787B24">
        <w:tc>
          <w:tcPr>
            <w:tcW w:w="9628" w:type="dxa"/>
          </w:tcPr>
          <w:p w14:paraId="2C1695A7" w14:textId="77777777" w:rsidR="004D60AF" w:rsidRPr="00256CBE" w:rsidRDefault="004D60AF" w:rsidP="00746AEA">
            <w:pPr>
              <w:jc w:val="both"/>
              <w:rPr>
                <w:rFonts w:ascii="Times New Roman" w:hAnsi="Times New Roman" w:cs="Times New Roman"/>
                <w:sz w:val="28"/>
                <w:szCs w:val="28"/>
                <w:lang w:val="kk-KZ"/>
              </w:rPr>
            </w:pPr>
            <w:r w:rsidRPr="00256CBE">
              <w:rPr>
                <w:rFonts w:ascii="Times New Roman" w:hAnsi="Times New Roman" w:cs="Times New Roman"/>
                <w:noProof/>
                <w:sz w:val="28"/>
                <w:szCs w:val="28"/>
              </w:rPr>
              <w:lastRenderedPageBreak/>
              <w:drawing>
                <wp:inline distT="0" distB="0" distL="0" distR="0" wp14:anchorId="0CDB58FE" wp14:editId="55F1C9C2">
                  <wp:extent cx="2756991" cy="3390900"/>
                  <wp:effectExtent l="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31902" t="14389" r="33685" b="11012"/>
                          <a:stretch/>
                        </pic:blipFill>
                        <pic:spPr bwMode="auto">
                          <a:xfrm>
                            <a:off x="0" y="0"/>
                            <a:ext cx="2764566" cy="3400217"/>
                          </a:xfrm>
                          <a:prstGeom prst="rect">
                            <a:avLst/>
                          </a:prstGeom>
                          <a:ln>
                            <a:noFill/>
                          </a:ln>
                          <a:extLst>
                            <a:ext uri="{53640926-AAD7-44D8-BBD7-CCE9431645EC}">
                              <a14:shadowObscured xmlns:a14="http://schemas.microsoft.com/office/drawing/2010/main"/>
                            </a:ext>
                          </a:extLst>
                        </pic:spPr>
                      </pic:pic>
                    </a:graphicData>
                  </a:graphic>
                </wp:inline>
              </w:drawing>
            </w:r>
            <w:r w:rsidRPr="00256CBE">
              <w:rPr>
                <w:rFonts w:ascii="Times New Roman" w:hAnsi="Times New Roman" w:cs="Times New Roman"/>
                <w:noProof/>
                <w:sz w:val="28"/>
                <w:szCs w:val="28"/>
              </w:rPr>
              <w:drawing>
                <wp:inline distT="0" distB="0" distL="0" distR="0" wp14:anchorId="37D60E3D" wp14:editId="29ED102E">
                  <wp:extent cx="3016885" cy="3367819"/>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30007" t="17185" r="30774" b="7026"/>
                          <a:stretch/>
                        </pic:blipFill>
                        <pic:spPr bwMode="auto">
                          <a:xfrm>
                            <a:off x="0" y="0"/>
                            <a:ext cx="3023316" cy="3374998"/>
                          </a:xfrm>
                          <a:prstGeom prst="rect">
                            <a:avLst/>
                          </a:prstGeom>
                          <a:ln>
                            <a:noFill/>
                          </a:ln>
                          <a:extLst>
                            <a:ext uri="{53640926-AAD7-44D8-BBD7-CCE9431645EC}">
                              <a14:shadowObscured xmlns:a14="http://schemas.microsoft.com/office/drawing/2010/main"/>
                            </a:ext>
                          </a:extLst>
                        </pic:spPr>
                      </pic:pic>
                    </a:graphicData>
                  </a:graphic>
                </wp:inline>
              </w:drawing>
            </w:r>
          </w:p>
          <w:p w14:paraId="44956E5B" w14:textId="0BC8A961" w:rsidR="00283344" w:rsidRPr="00256CBE" w:rsidRDefault="00283344" w:rsidP="00746AEA">
            <w:pPr>
              <w:jc w:val="both"/>
              <w:rPr>
                <w:rFonts w:ascii="Times New Roman" w:hAnsi="Times New Roman" w:cs="Times New Roman"/>
                <w:sz w:val="28"/>
                <w:szCs w:val="28"/>
                <w:lang w:val="kk-KZ"/>
              </w:rPr>
            </w:pPr>
          </w:p>
        </w:tc>
      </w:tr>
    </w:tbl>
    <w:p w14:paraId="2018CF38" w14:textId="77777777" w:rsidR="004D60AF" w:rsidRPr="00256CBE" w:rsidRDefault="004D60AF" w:rsidP="00746AEA">
      <w:pPr>
        <w:spacing w:after="0" w:line="240" w:lineRule="auto"/>
        <w:jc w:val="center"/>
        <w:rPr>
          <w:rFonts w:ascii="Times New Roman" w:hAnsi="Times New Roman" w:cs="Times New Roman"/>
          <w:sz w:val="28"/>
          <w:szCs w:val="28"/>
          <w:lang w:val="kk-KZ"/>
        </w:rPr>
      </w:pPr>
    </w:p>
    <w:p w14:paraId="0C55E062" w14:textId="149D8527" w:rsidR="004D60AF" w:rsidRPr="00256CBE" w:rsidRDefault="004D60AF" w:rsidP="00746AEA">
      <w:pPr>
        <w:spacing w:after="0" w:line="240" w:lineRule="auto"/>
        <w:jc w:val="center"/>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Сурет 19.3 – </w:t>
      </w:r>
      <w:r w:rsidR="00401538" w:rsidRPr="00256CBE">
        <w:rPr>
          <w:rFonts w:ascii="Times New Roman" w:hAnsi="Times New Roman" w:cs="Times New Roman"/>
          <w:sz w:val="28"/>
          <w:szCs w:val="28"/>
          <w:lang w:val="kk-KZ"/>
        </w:rPr>
        <w:t>Рlасеmеnt тесттің бір сұрақ үлгісі</w:t>
      </w:r>
    </w:p>
    <w:p w14:paraId="7A09EE06" w14:textId="77777777" w:rsidR="00401538" w:rsidRPr="00256CBE" w:rsidRDefault="00401538" w:rsidP="00746AEA">
      <w:pPr>
        <w:spacing w:after="0" w:line="240" w:lineRule="auto"/>
        <w:jc w:val="center"/>
        <w:rPr>
          <w:rFonts w:ascii="Times New Roman" w:hAnsi="Times New Roman" w:cs="Times New Roman"/>
          <w:sz w:val="28"/>
          <w:szCs w:val="28"/>
          <w:lang w:val="kk-KZ"/>
        </w:rPr>
      </w:pPr>
    </w:p>
    <w:p w14:paraId="558DBAFC"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Бұл сұрақтар арқылы білім алушылардың жаңалық мәтіндердегі негізгі грамматикалық құрылымдарын айқындау және дұрысын таңдау сияқты қабілеттері тексеріледі.  Мамандықтарына байланысты мысалдар мен мәтіндерді ұсына отырып, ШМҚ дамытудағы проблемалық аймақтарды, логикалық аргумент құрудағы қиындықтарды айқындаймыз. Грамматикалық ережелерді меңгеру барысында туындайтын шатастырушы шақ немесе көмекші етістіктерді дұрыс қолданбау сияқты жиі кездесітін қателермен жұмыс жасау қажеттілігіне назар аударамыз. Журналистика мамандықтарына қажетті тікелей және жанама сөйлеу сияқты құрылымдарды меңгеру деңгейін анықтаймыз. </w:t>
      </w:r>
    </w:p>
    <w:p w14:paraId="394B35E8" w14:textId="1952886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Тәжірибелі-эксперимент жұмысының диагностикалық кезеңінде ұсынылған тест мазмұнын қорытындылай келе, студенттердің берген жауаптарының негізінде шеттілдік білімнің қай аспектілері қиындық туғызатынын анықтадық. Әр сұрақтың жауабын талдай келе, болашақ журналистердің шеттілдік білімінің шеңбер</w:t>
      </w:r>
      <w:r w:rsidR="00C842E8"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нде грамматикалық тұрғыдан, кәсіби лексика, кәсіби қарым-қатынас базасы қажет екендігін айқындадық, сонымен қатар ШМҚ қалыптаст</w:t>
      </w:r>
      <w:r w:rsidR="00C842E8" w:rsidRPr="00256CBE">
        <w:rPr>
          <w:rFonts w:ascii="Times New Roman" w:hAnsi="Times New Roman" w:cs="Times New Roman"/>
          <w:sz w:val="28"/>
          <w:szCs w:val="28"/>
          <w:lang w:val="kk-KZ"/>
        </w:rPr>
        <w:t>ы</w:t>
      </w:r>
      <w:r w:rsidRPr="00256CBE">
        <w:rPr>
          <w:rFonts w:ascii="Times New Roman" w:hAnsi="Times New Roman" w:cs="Times New Roman"/>
          <w:sz w:val="28"/>
          <w:szCs w:val="28"/>
          <w:lang w:val="kk-KZ"/>
        </w:rPr>
        <w:t xml:space="preserve">ру мақсатында дайындалатын әдістемелік құралға деген қажеттіліктің зор екеніне тағы да бір рет көзіміз жетті.   Болашақ журналистің ШМҚ қалыптастыру үлгісінің қандай аспектілерін жетілдіру қажет екенін анықтадық. Тест нәтижелерін талдау болашақ журналистер үшін маңызды тілдік дағдыларды дамытуға бағытталған оқу материалдарын мақсатты түрде әзірлеуге мүмкіндік береді. Бақылау және эксперименттік топтардың нәтижелері тапсырмаларды орындаудың сәттілігінде айырмашылықтарды көрсетті. Деректерді талдау эксперименттік топтағы студенттердің бақылау тобымен салыстырғанда дұрыс жауаптардың біршама жоғары көрсеткіштерін көрсетті, </w:t>
      </w:r>
      <w:r w:rsidRPr="00256CBE">
        <w:rPr>
          <w:rFonts w:ascii="Times New Roman" w:hAnsi="Times New Roman" w:cs="Times New Roman"/>
          <w:sz w:val="28"/>
          <w:szCs w:val="28"/>
          <w:lang w:val="kk-KZ"/>
        </w:rPr>
        <w:lastRenderedPageBreak/>
        <w:t>дегенімен айырмашылық айтарлықтай емес. Нәтижелер келесі кестеде ұсынылды (кесте 1</w:t>
      </w:r>
      <w:r w:rsidR="009D27C2" w:rsidRPr="00256CBE">
        <w:rPr>
          <w:rFonts w:ascii="Times New Roman" w:hAnsi="Times New Roman" w:cs="Times New Roman"/>
          <w:sz w:val="28"/>
          <w:szCs w:val="28"/>
          <w:lang w:val="kk-KZ"/>
        </w:rPr>
        <w:t>3</w:t>
      </w:r>
      <w:r w:rsidRPr="00256CBE">
        <w:rPr>
          <w:rFonts w:ascii="Times New Roman" w:hAnsi="Times New Roman" w:cs="Times New Roman"/>
          <w:sz w:val="28"/>
          <w:szCs w:val="28"/>
          <w:lang w:val="kk-KZ"/>
        </w:rPr>
        <w:t xml:space="preserve">):  </w:t>
      </w:r>
    </w:p>
    <w:p w14:paraId="7F6BB4E7" w14:textId="77777777" w:rsidR="006B296C" w:rsidRDefault="006B296C" w:rsidP="006B296C">
      <w:pPr>
        <w:spacing w:after="0" w:line="240" w:lineRule="auto"/>
        <w:jc w:val="both"/>
        <w:rPr>
          <w:rFonts w:ascii="Times New Roman" w:hAnsi="Times New Roman" w:cs="Times New Roman"/>
          <w:sz w:val="28"/>
          <w:szCs w:val="28"/>
          <w:lang w:val="kk-KZ"/>
        </w:rPr>
      </w:pPr>
    </w:p>
    <w:p w14:paraId="0332C22E" w14:textId="6DEEDB9B" w:rsidR="004D60AF" w:rsidRPr="00256CBE" w:rsidRDefault="004D60AF" w:rsidP="006B296C">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Кесте 1</w:t>
      </w:r>
      <w:r w:rsidR="009D27C2" w:rsidRPr="00256CBE">
        <w:rPr>
          <w:rFonts w:ascii="Times New Roman" w:hAnsi="Times New Roman" w:cs="Times New Roman"/>
          <w:sz w:val="28"/>
          <w:szCs w:val="28"/>
          <w:lang w:val="kk-KZ"/>
        </w:rPr>
        <w:t>3</w:t>
      </w:r>
      <w:r w:rsidRPr="00256CBE">
        <w:rPr>
          <w:rFonts w:ascii="Times New Roman" w:hAnsi="Times New Roman" w:cs="Times New Roman"/>
          <w:sz w:val="28"/>
          <w:szCs w:val="28"/>
          <w:lang w:val="kk-KZ"/>
        </w:rPr>
        <w:t xml:space="preserve"> - Рlасеmеnt тест нәтижелік көрсеткіштері</w:t>
      </w:r>
    </w:p>
    <w:tbl>
      <w:tblPr>
        <w:tblStyle w:val="a3"/>
        <w:tblpPr w:leftFromText="180" w:rightFromText="180" w:vertAnchor="text" w:horzAnchor="margin" w:tblpXSpec="center" w:tblpY="152"/>
        <w:tblW w:w="9628" w:type="dxa"/>
        <w:tblLook w:val="04A0" w:firstRow="1" w:lastRow="0" w:firstColumn="1" w:lastColumn="0" w:noHBand="0" w:noVBand="1"/>
      </w:tblPr>
      <w:tblGrid>
        <w:gridCol w:w="927"/>
        <w:gridCol w:w="1152"/>
        <w:gridCol w:w="906"/>
        <w:gridCol w:w="979"/>
        <w:gridCol w:w="993"/>
        <w:gridCol w:w="1134"/>
        <w:gridCol w:w="1134"/>
        <w:gridCol w:w="992"/>
        <w:gridCol w:w="1411"/>
      </w:tblGrid>
      <w:tr w:rsidR="00256CBE" w:rsidRPr="00256CBE" w14:paraId="67923942" w14:textId="77777777" w:rsidTr="00E605E3">
        <w:trPr>
          <w:trHeight w:val="507"/>
        </w:trPr>
        <w:tc>
          <w:tcPr>
            <w:tcW w:w="927" w:type="dxa"/>
            <w:vMerge w:val="restart"/>
          </w:tcPr>
          <w:p w14:paraId="4D5004A0" w14:textId="77777777" w:rsidR="007051FD" w:rsidRPr="00256CBE" w:rsidRDefault="007051FD" w:rsidP="00746AEA">
            <w:pPr>
              <w:ind w:firstLine="709"/>
              <w:jc w:val="center"/>
              <w:rPr>
                <w:rFonts w:ascii="Times New Roman" w:hAnsi="Times New Roman" w:cs="Times New Roman"/>
                <w:sz w:val="20"/>
                <w:szCs w:val="20"/>
                <w:lang w:val="kk-KZ"/>
              </w:rPr>
            </w:pPr>
          </w:p>
          <w:p w14:paraId="11CE4486" w14:textId="77777777" w:rsidR="007051FD" w:rsidRPr="00256CBE" w:rsidRDefault="007051FD" w:rsidP="00746AEA">
            <w:pPr>
              <w:ind w:firstLine="34"/>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Сұрақ</w:t>
            </w:r>
          </w:p>
        </w:tc>
        <w:tc>
          <w:tcPr>
            <w:tcW w:w="4030" w:type="dxa"/>
            <w:gridSpan w:val="4"/>
          </w:tcPr>
          <w:p w14:paraId="31277D5B" w14:textId="1104C596" w:rsidR="007051FD" w:rsidRPr="00256CBE" w:rsidRDefault="007051FD" w:rsidP="00746AEA">
            <w:pPr>
              <w:ind w:firstLine="135"/>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Бақылау тобы</w:t>
            </w:r>
          </w:p>
          <w:p w14:paraId="5300DA22" w14:textId="08884FD7" w:rsidR="007051FD" w:rsidRPr="00256CBE" w:rsidRDefault="007051FD" w:rsidP="00746AEA">
            <w:pPr>
              <w:ind w:firstLine="135"/>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(50 студент)</w:t>
            </w:r>
          </w:p>
        </w:tc>
        <w:tc>
          <w:tcPr>
            <w:tcW w:w="4671" w:type="dxa"/>
            <w:gridSpan w:val="4"/>
          </w:tcPr>
          <w:p w14:paraId="62BD2E87" w14:textId="41327ACD" w:rsidR="007051FD" w:rsidRPr="00256CBE" w:rsidRDefault="007051FD" w:rsidP="00746AEA">
            <w:pPr>
              <w:ind w:firstLine="135"/>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Экперименттік топ</w:t>
            </w:r>
          </w:p>
          <w:p w14:paraId="0EAEEBA1" w14:textId="2D41615E" w:rsidR="007051FD" w:rsidRPr="00256CBE" w:rsidRDefault="007051FD" w:rsidP="00746AEA">
            <w:pPr>
              <w:ind w:firstLine="135"/>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r>
      <w:tr w:rsidR="00256CBE" w:rsidRPr="00256CBE" w14:paraId="53BDE3B0" w14:textId="77777777" w:rsidTr="00E605E3">
        <w:trPr>
          <w:trHeight w:val="267"/>
        </w:trPr>
        <w:tc>
          <w:tcPr>
            <w:tcW w:w="927" w:type="dxa"/>
            <w:vMerge/>
          </w:tcPr>
          <w:p w14:paraId="6FAB7489" w14:textId="77777777" w:rsidR="00E605E3" w:rsidRPr="00256CBE" w:rsidRDefault="00E605E3" w:rsidP="00746AEA">
            <w:pPr>
              <w:ind w:firstLine="709"/>
              <w:jc w:val="center"/>
              <w:rPr>
                <w:rFonts w:ascii="Times New Roman" w:hAnsi="Times New Roman" w:cs="Times New Roman"/>
                <w:sz w:val="20"/>
                <w:szCs w:val="20"/>
                <w:lang w:val="kk-KZ"/>
              </w:rPr>
            </w:pPr>
          </w:p>
        </w:tc>
        <w:tc>
          <w:tcPr>
            <w:tcW w:w="2058" w:type="dxa"/>
            <w:gridSpan w:val="2"/>
          </w:tcPr>
          <w:p w14:paraId="59B45DF6" w14:textId="77777777" w:rsidR="00E605E3" w:rsidRPr="00256CBE" w:rsidRDefault="00E605E3"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дұрыс</w:t>
            </w:r>
          </w:p>
          <w:p w14:paraId="3E788388" w14:textId="5712402C" w:rsidR="00E605E3" w:rsidRPr="00256CBE" w:rsidRDefault="00E605E3"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(пайыздық көрсеткіш)</w:t>
            </w:r>
          </w:p>
        </w:tc>
        <w:tc>
          <w:tcPr>
            <w:tcW w:w="1972" w:type="dxa"/>
            <w:gridSpan w:val="2"/>
          </w:tcPr>
          <w:p w14:paraId="4C07AE28" w14:textId="6C926368" w:rsidR="00E605E3" w:rsidRPr="00256CBE" w:rsidRDefault="00E605E3"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Бұрыс</w:t>
            </w:r>
          </w:p>
          <w:p w14:paraId="305AD638" w14:textId="46FC73CF" w:rsidR="00E605E3" w:rsidRPr="00256CBE" w:rsidRDefault="00E605E3"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kk-KZ"/>
              </w:rPr>
              <w:t>(пайыздық көрсеткіш)</w:t>
            </w:r>
          </w:p>
        </w:tc>
        <w:tc>
          <w:tcPr>
            <w:tcW w:w="2268" w:type="dxa"/>
            <w:gridSpan w:val="2"/>
          </w:tcPr>
          <w:p w14:paraId="55B95628" w14:textId="77777777" w:rsidR="00E605E3" w:rsidRPr="00256CBE" w:rsidRDefault="00E605E3"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дұрыс</w:t>
            </w:r>
          </w:p>
          <w:p w14:paraId="46F10F8B" w14:textId="72378C1D" w:rsidR="00E605E3" w:rsidRPr="00256CBE" w:rsidRDefault="00E605E3" w:rsidP="00746AEA">
            <w:pPr>
              <w:ind w:firstLine="29"/>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(пайыздық көрсеткіш)</w:t>
            </w:r>
          </w:p>
        </w:tc>
        <w:tc>
          <w:tcPr>
            <w:tcW w:w="2403" w:type="dxa"/>
            <w:gridSpan w:val="2"/>
          </w:tcPr>
          <w:p w14:paraId="34237295" w14:textId="55B1D8C7" w:rsidR="00E605E3" w:rsidRPr="00256CBE" w:rsidRDefault="00E605E3" w:rsidP="00746AEA">
            <w:pPr>
              <w:ind w:firstLine="709"/>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Бұрыс</w:t>
            </w:r>
          </w:p>
          <w:p w14:paraId="28EE2994" w14:textId="22D62D5A" w:rsidR="00E605E3" w:rsidRPr="00256CBE" w:rsidRDefault="00E605E3" w:rsidP="00746AEA">
            <w:pPr>
              <w:ind w:firstLine="709"/>
              <w:jc w:val="center"/>
              <w:rPr>
                <w:rFonts w:ascii="Times New Roman" w:hAnsi="Times New Roman" w:cs="Times New Roman"/>
                <w:sz w:val="20"/>
                <w:szCs w:val="20"/>
                <w:lang w:val="en-US"/>
              </w:rPr>
            </w:pPr>
            <w:r w:rsidRPr="00256CBE">
              <w:rPr>
                <w:rFonts w:ascii="Times New Roman" w:hAnsi="Times New Roman" w:cs="Times New Roman"/>
                <w:sz w:val="20"/>
                <w:szCs w:val="20"/>
                <w:lang w:val="kk-KZ"/>
              </w:rPr>
              <w:t>(пайыздық көрсеткіш)</w:t>
            </w:r>
          </w:p>
        </w:tc>
      </w:tr>
      <w:tr w:rsidR="00256CBE" w:rsidRPr="00256CBE" w14:paraId="0BD387F7" w14:textId="77777777" w:rsidTr="00D13B3C">
        <w:trPr>
          <w:trHeight w:val="257"/>
        </w:trPr>
        <w:tc>
          <w:tcPr>
            <w:tcW w:w="927" w:type="dxa"/>
          </w:tcPr>
          <w:p w14:paraId="36D4B75F" w14:textId="77777777" w:rsidR="00D13B3C" w:rsidRPr="00256CBE" w:rsidRDefault="00D13B3C" w:rsidP="00746AEA">
            <w:pPr>
              <w:ind w:firstLine="34"/>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1152" w:type="dxa"/>
          </w:tcPr>
          <w:p w14:paraId="198B8896"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19/50</w:t>
            </w:r>
          </w:p>
        </w:tc>
        <w:tc>
          <w:tcPr>
            <w:tcW w:w="906" w:type="dxa"/>
          </w:tcPr>
          <w:p w14:paraId="1903AA80" w14:textId="5021F734"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3</w:t>
            </w:r>
            <w:r w:rsidRPr="00256CBE">
              <w:rPr>
                <w:rFonts w:ascii="Times New Roman" w:hAnsi="Times New Roman" w:cs="Times New Roman"/>
                <w:sz w:val="20"/>
                <w:szCs w:val="20"/>
                <w:lang w:val="kk-KZ"/>
              </w:rPr>
              <w:t>7</w:t>
            </w:r>
            <w:r w:rsidRPr="00256CBE">
              <w:rPr>
                <w:rFonts w:ascii="Times New Roman" w:hAnsi="Times New Roman" w:cs="Times New Roman"/>
                <w:sz w:val="20"/>
                <w:szCs w:val="20"/>
                <w:lang w:val="en-US"/>
              </w:rPr>
              <w:t>%</w:t>
            </w:r>
          </w:p>
        </w:tc>
        <w:tc>
          <w:tcPr>
            <w:tcW w:w="979" w:type="dxa"/>
          </w:tcPr>
          <w:p w14:paraId="6AA90894" w14:textId="048C01A9"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31/50</w:t>
            </w:r>
          </w:p>
        </w:tc>
        <w:tc>
          <w:tcPr>
            <w:tcW w:w="993" w:type="dxa"/>
          </w:tcPr>
          <w:p w14:paraId="3CB0B955" w14:textId="678E55FD"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63</w:t>
            </w:r>
            <w:r w:rsidRPr="00256CBE">
              <w:rPr>
                <w:rFonts w:ascii="Times New Roman" w:hAnsi="Times New Roman" w:cs="Times New Roman"/>
                <w:sz w:val="20"/>
                <w:szCs w:val="20"/>
                <w:lang w:val="en-US"/>
              </w:rPr>
              <w:t>%</w:t>
            </w:r>
          </w:p>
        </w:tc>
        <w:tc>
          <w:tcPr>
            <w:tcW w:w="1134" w:type="dxa"/>
          </w:tcPr>
          <w:p w14:paraId="62C2BAA2" w14:textId="3412E90F"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21/51</w:t>
            </w:r>
          </w:p>
        </w:tc>
        <w:tc>
          <w:tcPr>
            <w:tcW w:w="1134" w:type="dxa"/>
          </w:tcPr>
          <w:p w14:paraId="637EC100" w14:textId="77777777" w:rsidR="00D13B3C" w:rsidRPr="00256CBE" w:rsidRDefault="00D13B3C" w:rsidP="00746AEA">
            <w:pPr>
              <w:ind w:firstLine="29"/>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42</w:t>
            </w:r>
            <w:r w:rsidRPr="00256CBE">
              <w:rPr>
                <w:rFonts w:ascii="Times New Roman" w:hAnsi="Times New Roman" w:cs="Times New Roman"/>
                <w:sz w:val="20"/>
                <w:szCs w:val="20"/>
                <w:lang w:val="en-US"/>
              </w:rPr>
              <w:t>%</w:t>
            </w:r>
          </w:p>
        </w:tc>
        <w:tc>
          <w:tcPr>
            <w:tcW w:w="992" w:type="dxa"/>
          </w:tcPr>
          <w:p w14:paraId="1F264938" w14:textId="6FC95731"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29/50</w:t>
            </w:r>
          </w:p>
        </w:tc>
        <w:tc>
          <w:tcPr>
            <w:tcW w:w="1411" w:type="dxa"/>
          </w:tcPr>
          <w:p w14:paraId="10BF0946" w14:textId="4A71431A" w:rsidR="00D13B3C" w:rsidRPr="00256CBE" w:rsidRDefault="00D13B3C"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kk-KZ"/>
              </w:rPr>
              <w:t>58</w:t>
            </w:r>
            <w:r w:rsidRPr="00256CBE">
              <w:rPr>
                <w:rFonts w:ascii="Times New Roman" w:hAnsi="Times New Roman" w:cs="Times New Roman"/>
                <w:sz w:val="20"/>
                <w:szCs w:val="20"/>
                <w:lang w:val="en-US"/>
              </w:rPr>
              <w:t>%</w:t>
            </w:r>
          </w:p>
        </w:tc>
      </w:tr>
      <w:tr w:rsidR="00256CBE" w:rsidRPr="00256CBE" w14:paraId="4EA0009B" w14:textId="77777777" w:rsidTr="00D13B3C">
        <w:trPr>
          <w:trHeight w:val="247"/>
        </w:trPr>
        <w:tc>
          <w:tcPr>
            <w:tcW w:w="927" w:type="dxa"/>
          </w:tcPr>
          <w:p w14:paraId="4D13D7C9" w14:textId="77777777" w:rsidR="00D13B3C" w:rsidRPr="00256CBE" w:rsidRDefault="00D13B3C" w:rsidP="00746AEA">
            <w:pPr>
              <w:ind w:firstLine="34"/>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1152" w:type="dxa"/>
          </w:tcPr>
          <w:p w14:paraId="0D4A17AF"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17/50</w:t>
            </w:r>
          </w:p>
        </w:tc>
        <w:tc>
          <w:tcPr>
            <w:tcW w:w="906" w:type="dxa"/>
          </w:tcPr>
          <w:p w14:paraId="6E7B49FF"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34</w:t>
            </w:r>
            <w:r w:rsidRPr="00256CBE">
              <w:rPr>
                <w:rFonts w:ascii="Times New Roman" w:hAnsi="Times New Roman" w:cs="Times New Roman"/>
                <w:sz w:val="20"/>
                <w:szCs w:val="20"/>
                <w:lang w:val="en-US"/>
              </w:rPr>
              <w:t>%</w:t>
            </w:r>
          </w:p>
        </w:tc>
        <w:tc>
          <w:tcPr>
            <w:tcW w:w="979" w:type="dxa"/>
          </w:tcPr>
          <w:p w14:paraId="2CE86F13" w14:textId="0A28661F"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33/50</w:t>
            </w:r>
          </w:p>
        </w:tc>
        <w:tc>
          <w:tcPr>
            <w:tcW w:w="993" w:type="dxa"/>
          </w:tcPr>
          <w:p w14:paraId="0AD2A909" w14:textId="7D46259C"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66</w:t>
            </w:r>
            <w:r w:rsidRPr="00256CBE">
              <w:rPr>
                <w:rFonts w:ascii="Times New Roman" w:hAnsi="Times New Roman" w:cs="Times New Roman"/>
                <w:sz w:val="20"/>
                <w:szCs w:val="20"/>
                <w:lang w:val="en-US"/>
              </w:rPr>
              <w:t>%</w:t>
            </w:r>
          </w:p>
        </w:tc>
        <w:tc>
          <w:tcPr>
            <w:tcW w:w="1134" w:type="dxa"/>
          </w:tcPr>
          <w:p w14:paraId="4EAB793D" w14:textId="5D2DAE4B"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20/51</w:t>
            </w:r>
          </w:p>
        </w:tc>
        <w:tc>
          <w:tcPr>
            <w:tcW w:w="1134" w:type="dxa"/>
          </w:tcPr>
          <w:p w14:paraId="2356F121" w14:textId="1E04ED0C" w:rsidR="00D13B3C" w:rsidRPr="00256CBE" w:rsidRDefault="00D13B3C" w:rsidP="00746AEA">
            <w:pPr>
              <w:ind w:firstLine="29"/>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39</w:t>
            </w:r>
            <w:r w:rsidRPr="00256CBE">
              <w:rPr>
                <w:rFonts w:ascii="Times New Roman" w:hAnsi="Times New Roman" w:cs="Times New Roman"/>
                <w:sz w:val="20"/>
                <w:szCs w:val="20"/>
                <w:lang w:val="en-US"/>
              </w:rPr>
              <w:t>%</w:t>
            </w:r>
          </w:p>
        </w:tc>
        <w:tc>
          <w:tcPr>
            <w:tcW w:w="992" w:type="dxa"/>
          </w:tcPr>
          <w:p w14:paraId="47728513" w14:textId="1A22DD4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30/50</w:t>
            </w:r>
          </w:p>
        </w:tc>
        <w:tc>
          <w:tcPr>
            <w:tcW w:w="1411" w:type="dxa"/>
          </w:tcPr>
          <w:p w14:paraId="596D3BE7" w14:textId="762808DF" w:rsidR="00D13B3C" w:rsidRPr="00256CBE" w:rsidRDefault="00D13B3C"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kk-KZ"/>
              </w:rPr>
              <w:t>61</w:t>
            </w:r>
            <w:r w:rsidRPr="00256CBE">
              <w:rPr>
                <w:rFonts w:ascii="Times New Roman" w:hAnsi="Times New Roman" w:cs="Times New Roman"/>
                <w:sz w:val="20"/>
                <w:szCs w:val="20"/>
                <w:lang w:val="en-US"/>
              </w:rPr>
              <w:t>%</w:t>
            </w:r>
          </w:p>
        </w:tc>
      </w:tr>
      <w:tr w:rsidR="00256CBE" w:rsidRPr="00256CBE" w14:paraId="57053463" w14:textId="77777777" w:rsidTr="00D13B3C">
        <w:trPr>
          <w:trHeight w:val="257"/>
        </w:trPr>
        <w:tc>
          <w:tcPr>
            <w:tcW w:w="927" w:type="dxa"/>
          </w:tcPr>
          <w:p w14:paraId="6B442587" w14:textId="77777777" w:rsidR="00D13B3C" w:rsidRPr="00256CBE" w:rsidRDefault="00D13B3C" w:rsidP="00746AEA">
            <w:pPr>
              <w:ind w:firstLine="34"/>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c>
          <w:tcPr>
            <w:tcW w:w="1152" w:type="dxa"/>
          </w:tcPr>
          <w:p w14:paraId="3060A979"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23/50</w:t>
            </w:r>
          </w:p>
        </w:tc>
        <w:tc>
          <w:tcPr>
            <w:tcW w:w="906" w:type="dxa"/>
          </w:tcPr>
          <w:p w14:paraId="0752637F"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46</w:t>
            </w:r>
            <w:r w:rsidRPr="00256CBE">
              <w:rPr>
                <w:rFonts w:ascii="Times New Roman" w:hAnsi="Times New Roman" w:cs="Times New Roman"/>
                <w:sz w:val="20"/>
                <w:szCs w:val="20"/>
                <w:lang w:val="en-US"/>
              </w:rPr>
              <w:t>%</w:t>
            </w:r>
          </w:p>
        </w:tc>
        <w:tc>
          <w:tcPr>
            <w:tcW w:w="979" w:type="dxa"/>
          </w:tcPr>
          <w:p w14:paraId="70736A70" w14:textId="4AE26FCE"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27/50</w:t>
            </w:r>
          </w:p>
        </w:tc>
        <w:tc>
          <w:tcPr>
            <w:tcW w:w="993" w:type="dxa"/>
          </w:tcPr>
          <w:p w14:paraId="7EBFBF1F" w14:textId="434B673A"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54</w:t>
            </w:r>
            <w:r w:rsidRPr="00256CBE">
              <w:rPr>
                <w:rFonts w:ascii="Times New Roman" w:hAnsi="Times New Roman" w:cs="Times New Roman"/>
                <w:sz w:val="20"/>
                <w:szCs w:val="20"/>
                <w:lang w:val="en-US"/>
              </w:rPr>
              <w:t>%</w:t>
            </w:r>
          </w:p>
        </w:tc>
        <w:tc>
          <w:tcPr>
            <w:tcW w:w="1134" w:type="dxa"/>
          </w:tcPr>
          <w:p w14:paraId="1D140D1D" w14:textId="63D30F28"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23/51</w:t>
            </w:r>
          </w:p>
        </w:tc>
        <w:tc>
          <w:tcPr>
            <w:tcW w:w="1134" w:type="dxa"/>
          </w:tcPr>
          <w:p w14:paraId="2547C6F6" w14:textId="21AE728D" w:rsidR="00D13B3C" w:rsidRPr="00256CBE" w:rsidRDefault="00D13B3C" w:rsidP="00746AEA">
            <w:pPr>
              <w:ind w:firstLine="29"/>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45</w:t>
            </w:r>
            <w:r w:rsidRPr="00256CBE">
              <w:rPr>
                <w:rFonts w:ascii="Times New Roman" w:hAnsi="Times New Roman" w:cs="Times New Roman"/>
                <w:sz w:val="20"/>
                <w:szCs w:val="20"/>
                <w:lang w:val="en-US"/>
              </w:rPr>
              <w:t>%</w:t>
            </w:r>
          </w:p>
        </w:tc>
        <w:tc>
          <w:tcPr>
            <w:tcW w:w="992" w:type="dxa"/>
          </w:tcPr>
          <w:p w14:paraId="2697C859" w14:textId="468FA49D"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23/50</w:t>
            </w:r>
          </w:p>
        </w:tc>
        <w:tc>
          <w:tcPr>
            <w:tcW w:w="1411" w:type="dxa"/>
          </w:tcPr>
          <w:p w14:paraId="4DA89266" w14:textId="78E93756" w:rsidR="00D13B3C" w:rsidRPr="00256CBE" w:rsidRDefault="00D13B3C"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kk-KZ"/>
              </w:rPr>
              <w:t>55</w:t>
            </w:r>
            <w:r w:rsidRPr="00256CBE">
              <w:rPr>
                <w:rFonts w:ascii="Times New Roman" w:hAnsi="Times New Roman" w:cs="Times New Roman"/>
                <w:sz w:val="20"/>
                <w:szCs w:val="20"/>
                <w:lang w:val="en-US"/>
              </w:rPr>
              <w:t>%</w:t>
            </w:r>
          </w:p>
        </w:tc>
      </w:tr>
      <w:tr w:rsidR="00256CBE" w:rsidRPr="00256CBE" w14:paraId="297A3F23" w14:textId="77777777" w:rsidTr="00D13B3C">
        <w:trPr>
          <w:trHeight w:val="257"/>
        </w:trPr>
        <w:tc>
          <w:tcPr>
            <w:tcW w:w="927" w:type="dxa"/>
          </w:tcPr>
          <w:p w14:paraId="7DB791ED" w14:textId="77777777" w:rsidR="00D13B3C" w:rsidRPr="00256CBE" w:rsidRDefault="00D13B3C" w:rsidP="00746AEA">
            <w:pPr>
              <w:ind w:firstLine="34"/>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4</w:t>
            </w:r>
          </w:p>
        </w:tc>
        <w:tc>
          <w:tcPr>
            <w:tcW w:w="1152" w:type="dxa"/>
          </w:tcPr>
          <w:p w14:paraId="06663ABF"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w:t>
            </w:r>
            <w:r w:rsidRPr="00256CBE">
              <w:rPr>
                <w:rFonts w:ascii="Times New Roman" w:hAnsi="Times New Roman" w:cs="Times New Roman"/>
                <w:sz w:val="20"/>
                <w:szCs w:val="20"/>
                <w:lang w:val="en-US"/>
              </w:rPr>
              <w:t>0</w:t>
            </w:r>
            <w:r w:rsidRPr="00256CBE">
              <w:rPr>
                <w:rFonts w:ascii="Times New Roman" w:hAnsi="Times New Roman" w:cs="Times New Roman"/>
                <w:sz w:val="20"/>
                <w:szCs w:val="20"/>
                <w:lang w:val="kk-KZ"/>
              </w:rPr>
              <w:t>/50</w:t>
            </w:r>
          </w:p>
        </w:tc>
        <w:tc>
          <w:tcPr>
            <w:tcW w:w="906" w:type="dxa"/>
          </w:tcPr>
          <w:p w14:paraId="1AE8586D"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40</w:t>
            </w:r>
            <w:r w:rsidRPr="00256CBE">
              <w:rPr>
                <w:rFonts w:ascii="Times New Roman" w:hAnsi="Times New Roman" w:cs="Times New Roman"/>
                <w:sz w:val="20"/>
                <w:szCs w:val="20"/>
                <w:lang w:val="en-US"/>
              </w:rPr>
              <w:t>%</w:t>
            </w:r>
          </w:p>
        </w:tc>
        <w:tc>
          <w:tcPr>
            <w:tcW w:w="979" w:type="dxa"/>
          </w:tcPr>
          <w:p w14:paraId="722A1145" w14:textId="6BE802AE" w:rsidR="00D13B3C" w:rsidRPr="00256CBE" w:rsidRDefault="00D13B3C"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en-US"/>
              </w:rPr>
              <w:t>30</w:t>
            </w:r>
            <w:r w:rsidRPr="00256CBE">
              <w:rPr>
                <w:rFonts w:ascii="Times New Roman" w:hAnsi="Times New Roman" w:cs="Times New Roman"/>
                <w:sz w:val="20"/>
                <w:szCs w:val="20"/>
                <w:lang w:val="kk-KZ"/>
              </w:rPr>
              <w:t>/50</w:t>
            </w:r>
          </w:p>
        </w:tc>
        <w:tc>
          <w:tcPr>
            <w:tcW w:w="993" w:type="dxa"/>
          </w:tcPr>
          <w:p w14:paraId="5E95196C" w14:textId="2CBECC78"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60</w:t>
            </w:r>
            <w:r w:rsidRPr="00256CBE">
              <w:rPr>
                <w:rFonts w:ascii="Times New Roman" w:hAnsi="Times New Roman" w:cs="Times New Roman"/>
                <w:sz w:val="20"/>
                <w:szCs w:val="20"/>
                <w:lang w:val="en-US"/>
              </w:rPr>
              <w:t>%</w:t>
            </w:r>
          </w:p>
        </w:tc>
        <w:tc>
          <w:tcPr>
            <w:tcW w:w="1134" w:type="dxa"/>
          </w:tcPr>
          <w:p w14:paraId="18FD3D8C" w14:textId="3981646B"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22/51</w:t>
            </w:r>
          </w:p>
        </w:tc>
        <w:tc>
          <w:tcPr>
            <w:tcW w:w="1134" w:type="dxa"/>
          </w:tcPr>
          <w:p w14:paraId="462EDA42" w14:textId="464A67DB" w:rsidR="00D13B3C" w:rsidRPr="00256CBE" w:rsidRDefault="00D13B3C" w:rsidP="00746AEA">
            <w:pPr>
              <w:ind w:firstLine="29"/>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43</w:t>
            </w:r>
            <w:r w:rsidRPr="00256CBE">
              <w:rPr>
                <w:rFonts w:ascii="Times New Roman" w:hAnsi="Times New Roman" w:cs="Times New Roman"/>
                <w:sz w:val="20"/>
                <w:szCs w:val="20"/>
                <w:lang w:val="en-US"/>
              </w:rPr>
              <w:t>%</w:t>
            </w:r>
          </w:p>
        </w:tc>
        <w:tc>
          <w:tcPr>
            <w:tcW w:w="992" w:type="dxa"/>
          </w:tcPr>
          <w:p w14:paraId="6A29260D" w14:textId="0FAB013E"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28/50</w:t>
            </w:r>
          </w:p>
        </w:tc>
        <w:tc>
          <w:tcPr>
            <w:tcW w:w="1411" w:type="dxa"/>
          </w:tcPr>
          <w:p w14:paraId="0E77EAE0" w14:textId="25FCE6D7" w:rsidR="00D13B3C" w:rsidRPr="00256CBE" w:rsidRDefault="00D13B3C"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kk-KZ"/>
              </w:rPr>
              <w:t>57</w:t>
            </w:r>
            <w:r w:rsidRPr="00256CBE">
              <w:rPr>
                <w:rFonts w:ascii="Times New Roman" w:hAnsi="Times New Roman" w:cs="Times New Roman"/>
                <w:sz w:val="20"/>
                <w:szCs w:val="20"/>
                <w:lang w:val="en-US"/>
              </w:rPr>
              <w:t>%</w:t>
            </w:r>
          </w:p>
        </w:tc>
      </w:tr>
      <w:tr w:rsidR="00256CBE" w:rsidRPr="00256CBE" w14:paraId="740FF5EC" w14:textId="77777777" w:rsidTr="00D13B3C">
        <w:trPr>
          <w:trHeight w:val="247"/>
        </w:trPr>
        <w:tc>
          <w:tcPr>
            <w:tcW w:w="927" w:type="dxa"/>
          </w:tcPr>
          <w:p w14:paraId="51D4D830" w14:textId="77777777" w:rsidR="00D13B3C" w:rsidRPr="00256CBE" w:rsidRDefault="00D13B3C" w:rsidP="00746AEA">
            <w:pPr>
              <w:ind w:firstLine="34"/>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w:t>
            </w:r>
          </w:p>
        </w:tc>
        <w:tc>
          <w:tcPr>
            <w:tcW w:w="1152" w:type="dxa"/>
          </w:tcPr>
          <w:p w14:paraId="6D76854C"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16/50</w:t>
            </w:r>
          </w:p>
        </w:tc>
        <w:tc>
          <w:tcPr>
            <w:tcW w:w="906" w:type="dxa"/>
          </w:tcPr>
          <w:p w14:paraId="76E4A8F8"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32</w:t>
            </w:r>
            <w:r w:rsidRPr="00256CBE">
              <w:rPr>
                <w:rFonts w:ascii="Times New Roman" w:hAnsi="Times New Roman" w:cs="Times New Roman"/>
                <w:sz w:val="20"/>
                <w:szCs w:val="20"/>
                <w:lang w:val="en-US"/>
              </w:rPr>
              <w:t>%</w:t>
            </w:r>
          </w:p>
        </w:tc>
        <w:tc>
          <w:tcPr>
            <w:tcW w:w="979" w:type="dxa"/>
          </w:tcPr>
          <w:p w14:paraId="45EB6C9C" w14:textId="3EBBCD0A"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34/50</w:t>
            </w:r>
          </w:p>
        </w:tc>
        <w:tc>
          <w:tcPr>
            <w:tcW w:w="993" w:type="dxa"/>
          </w:tcPr>
          <w:p w14:paraId="3D3335BE" w14:textId="155EF26C"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68</w:t>
            </w:r>
            <w:r w:rsidRPr="00256CBE">
              <w:rPr>
                <w:rFonts w:ascii="Times New Roman" w:hAnsi="Times New Roman" w:cs="Times New Roman"/>
                <w:sz w:val="20"/>
                <w:szCs w:val="20"/>
                <w:lang w:val="en-US"/>
              </w:rPr>
              <w:t>%</w:t>
            </w:r>
          </w:p>
        </w:tc>
        <w:tc>
          <w:tcPr>
            <w:tcW w:w="1134" w:type="dxa"/>
          </w:tcPr>
          <w:p w14:paraId="70A19968" w14:textId="4A0C1BFA"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18/51</w:t>
            </w:r>
          </w:p>
        </w:tc>
        <w:tc>
          <w:tcPr>
            <w:tcW w:w="1134" w:type="dxa"/>
          </w:tcPr>
          <w:p w14:paraId="02870D64" w14:textId="7D186B65" w:rsidR="00D13B3C" w:rsidRPr="00256CBE" w:rsidRDefault="00D13B3C" w:rsidP="00746AEA">
            <w:pPr>
              <w:ind w:firstLine="29"/>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35</w:t>
            </w:r>
            <w:r w:rsidRPr="00256CBE">
              <w:rPr>
                <w:rFonts w:ascii="Times New Roman" w:hAnsi="Times New Roman" w:cs="Times New Roman"/>
                <w:sz w:val="20"/>
                <w:szCs w:val="20"/>
                <w:lang w:val="en-US"/>
              </w:rPr>
              <w:t>%</w:t>
            </w:r>
          </w:p>
        </w:tc>
        <w:tc>
          <w:tcPr>
            <w:tcW w:w="992" w:type="dxa"/>
          </w:tcPr>
          <w:p w14:paraId="3AD62D91" w14:textId="2E5B51B6"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32/50</w:t>
            </w:r>
          </w:p>
        </w:tc>
        <w:tc>
          <w:tcPr>
            <w:tcW w:w="1411" w:type="dxa"/>
          </w:tcPr>
          <w:p w14:paraId="12196A4E" w14:textId="72307EAC" w:rsidR="00D13B3C" w:rsidRPr="00256CBE" w:rsidRDefault="00D13B3C"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kk-KZ"/>
              </w:rPr>
              <w:t>65</w:t>
            </w:r>
            <w:r w:rsidRPr="00256CBE">
              <w:rPr>
                <w:rFonts w:ascii="Times New Roman" w:hAnsi="Times New Roman" w:cs="Times New Roman"/>
                <w:sz w:val="20"/>
                <w:szCs w:val="20"/>
                <w:lang w:val="en-US"/>
              </w:rPr>
              <w:t>%</w:t>
            </w:r>
          </w:p>
        </w:tc>
      </w:tr>
      <w:tr w:rsidR="00256CBE" w:rsidRPr="00256CBE" w14:paraId="65132A29" w14:textId="77777777" w:rsidTr="00D13B3C">
        <w:trPr>
          <w:trHeight w:val="257"/>
        </w:trPr>
        <w:tc>
          <w:tcPr>
            <w:tcW w:w="927" w:type="dxa"/>
          </w:tcPr>
          <w:p w14:paraId="235A496F" w14:textId="77777777" w:rsidR="00D13B3C" w:rsidRPr="00256CBE" w:rsidRDefault="00D13B3C" w:rsidP="00746AEA">
            <w:pPr>
              <w:ind w:firstLine="34"/>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6</w:t>
            </w:r>
          </w:p>
        </w:tc>
        <w:tc>
          <w:tcPr>
            <w:tcW w:w="1152" w:type="dxa"/>
          </w:tcPr>
          <w:p w14:paraId="59BFF3FA"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11/50</w:t>
            </w:r>
          </w:p>
        </w:tc>
        <w:tc>
          <w:tcPr>
            <w:tcW w:w="906" w:type="dxa"/>
          </w:tcPr>
          <w:p w14:paraId="33FF90B1" w14:textId="77777777"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22</w:t>
            </w:r>
            <w:r w:rsidRPr="00256CBE">
              <w:rPr>
                <w:rFonts w:ascii="Times New Roman" w:hAnsi="Times New Roman" w:cs="Times New Roman"/>
                <w:sz w:val="20"/>
                <w:szCs w:val="20"/>
                <w:lang w:val="en-US"/>
              </w:rPr>
              <w:t>%</w:t>
            </w:r>
          </w:p>
        </w:tc>
        <w:tc>
          <w:tcPr>
            <w:tcW w:w="979" w:type="dxa"/>
          </w:tcPr>
          <w:p w14:paraId="206AF1E9" w14:textId="45B5CDFA"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39/50</w:t>
            </w:r>
          </w:p>
        </w:tc>
        <w:tc>
          <w:tcPr>
            <w:tcW w:w="993" w:type="dxa"/>
          </w:tcPr>
          <w:p w14:paraId="6E5EAC17" w14:textId="333BAA3A"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78</w:t>
            </w:r>
            <w:r w:rsidRPr="00256CBE">
              <w:rPr>
                <w:rFonts w:ascii="Times New Roman" w:hAnsi="Times New Roman" w:cs="Times New Roman"/>
                <w:sz w:val="20"/>
                <w:szCs w:val="20"/>
                <w:lang w:val="en-US"/>
              </w:rPr>
              <w:t>%</w:t>
            </w:r>
          </w:p>
        </w:tc>
        <w:tc>
          <w:tcPr>
            <w:tcW w:w="1134" w:type="dxa"/>
          </w:tcPr>
          <w:p w14:paraId="40FCEDBC" w14:textId="2A5380A6"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16/51</w:t>
            </w:r>
          </w:p>
        </w:tc>
        <w:tc>
          <w:tcPr>
            <w:tcW w:w="1134" w:type="dxa"/>
          </w:tcPr>
          <w:p w14:paraId="4239170B" w14:textId="3484CC9D" w:rsidR="00D13B3C" w:rsidRPr="00256CBE" w:rsidRDefault="00D13B3C" w:rsidP="00746AEA">
            <w:pPr>
              <w:ind w:firstLine="29"/>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31</w:t>
            </w:r>
            <w:r w:rsidRPr="00256CBE">
              <w:rPr>
                <w:rFonts w:ascii="Times New Roman" w:hAnsi="Times New Roman" w:cs="Times New Roman"/>
                <w:sz w:val="20"/>
                <w:szCs w:val="20"/>
                <w:lang w:val="en-US"/>
              </w:rPr>
              <w:t>%</w:t>
            </w:r>
          </w:p>
        </w:tc>
        <w:tc>
          <w:tcPr>
            <w:tcW w:w="992" w:type="dxa"/>
          </w:tcPr>
          <w:p w14:paraId="7BA082EB" w14:textId="005A70B6" w:rsidR="00D13B3C" w:rsidRPr="00256CBE" w:rsidRDefault="00D13B3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34/50</w:t>
            </w:r>
          </w:p>
        </w:tc>
        <w:tc>
          <w:tcPr>
            <w:tcW w:w="1411" w:type="dxa"/>
          </w:tcPr>
          <w:p w14:paraId="2335E15B" w14:textId="49789202" w:rsidR="00D13B3C" w:rsidRPr="00256CBE" w:rsidRDefault="00D13B3C"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kk-KZ"/>
              </w:rPr>
              <w:t>69</w:t>
            </w:r>
            <w:r w:rsidRPr="00256CBE">
              <w:rPr>
                <w:rFonts w:ascii="Times New Roman" w:hAnsi="Times New Roman" w:cs="Times New Roman"/>
                <w:sz w:val="20"/>
                <w:szCs w:val="20"/>
                <w:lang w:val="en-US"/>
              </w:rPr>
              <w:t>%</w:t>
            </w:r>
          </w:p>
        </w:tc>
      </w:tr>
    </w:tbl>
    <w:p w14:paraId="2B455963"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p>
    <w:p w14:paraId="1E82F36C"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Жалпы алғанда эксперименттік топ үшіншіден басқа барлық сұрақтар бойынша бақылау топқа қарағанда біраз жоғары нәтиже көрсетті. Дегенмен, топтар арасындағы айырмашылық шамалы болып қала береді, бұл ұсынылған әдістеменің материалды меңгеру деңгейіне әсерін одан әрі талдау қажеттілігн көрсетуі мүмкін. </w:t>
      </w:r>
    </w:p>
    <w:p w14:paraId="20C14283" w14:textId="12D7BC9C"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Жауаптарының негізінде білім алушылардың грамматика тұрғысынан да, лексика тұрғысынан да базалық білім негізі қаланғанын көрдік, бірақ сол негіздің деңгейі ББ талаптарына </w:t>
      </w:r>
      <w:r w:rsidR="005038AF" w:rsidRPr="00256CBE">
        <w:rPr>
          <w:rFonts w:ascii="Times New Roman" w:hAnsi="Times New Roman" w:cs="Times New Roman"/>
          <w:sz w:val="28"/>
          <w:szCs w:val="28"/>
          <w:lang w:val="kk-KZ"/>
        </w:rPr>
        <w:t xml:space="preserve">толықтай </w:t>
      </w:r>
      <w:r w:rsidRPr="00256CBE">
        <w:rPr>
          <w:rFonts w:ascii="Times New Roman" w:hAnsi="Times New Roman" w:cs="Times New Roman"/>
          <w:sz w:val="28"/>
          <w:szCs w:val="28"/>
          <w:lang w:val="kk-KZ"/>
        </w:rPr>
        <w:t xml:space="preserve">сай келмейтінін де аңғардық. </w:t>
      </w:r>
    </w:p>
    <w:p w14:paraId="163CD80A"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Жоғарыдағы мәліметті саралай отырып, тест нәтижелерін қорытындылай келе, келесі мәселелерді анықтадық: </w:t>
      </w:r>
    </w:p>
    <w:p w14:paraId="3738A916" w14:textId="77777777" w:rsidR="004D60AF" w:rsidRPr="00256CBE" w:rsidRDefault="004D60AF" w:rsidP="0048121F">
      <w:pPr>
        <w:pStyle w:val="a4"/>
        <w:numPr>
          <w:ilvl w:val="0"/>
          <w:numId w:val="5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Шеттілдік грамматикалық қателіктер (шақ қолданыстары, active/passive voice, шартты рай т.с.с.); </w:t>
      </w:r>
    </w:p>
    <w:p w14:paraId="13BB8657" w14:textId="77777777" w:rsidR="004D60AF" w:rsidRPr="00256CBE" w:rsidRDefault="004D60AF" w:rsidP="0048121F">
      <w:pPr>
        <w:pStyle w:val="a4"/>
        <w:numPr>
          <w:ilvl w:val="0"/>
          <w:numId w:val="5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Кәсіби лекскикаға бағытталған сұрақтарда қиындықтың туындауы, студенттердің мамандық саласымен байланысты лексикалық қорын толықтыру және дамыту қажеттілігі бар екендігінің дәлелі;</w:t>
      </w:r>
    </w:p>
    <w:p w14:paraId="1C1D66D0" w14:textId="77777777" w:rsidR="004D60AF" w:rsidRPr="00256CBE" w:rsidRDefault="004D60AF" w:rsidP="0048121F">
      <w:pPr>
        <w:pStyle w:val="a4"/>
        <w:numPr>
          <w:ilvl w:val="0"/>
          <w:numId w:val="5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Сөздердің синонимдерінің (түрлі контекст, бірақ мағыналас сөздер)  қолданысының қателігі;</w:t>
      </w:r>
    </w:p>
    <w:p w14:paraId="2EFDFDAC" w14:textId="77777777" w:rsidR="004D60AF" w:rsidRPr="00256CBE" w:rsidRDefault="004D60AF" w:rsidP="0048121F">
      <w:pPr>
        <w:pStyle w:val="a4"/>
        <w:numPr>
          <w:ilvl w:val="0"/>
          <w:numId w:val="5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Студенттердің  базалық тілдік лексиканы меңгергендігі - топ басымдылығы, бірақ сол лексиканың мәтіндерге кіріктіріліп ұсынылған тапсырмалардың қиындық туғызуы тілдің теориялық негізі қаланып, практикалық қолданыс қажеттілігі бар екендігінің дәлелі; </w:t>
      </w:r>
    </w:p>
    <w:p w14:paraId="60F98D98" w14:textId="377D15A6" w:rsidR="004D60AF" w:rsidRPr="00256CBE" w:rsidRDefault="004D60AF" w:rsidP="0048121F">
      <w:pPr>
        <w:pStyle w:val="a4"/>
        <w:numPr>
          <w:ilvl w:val="0"/>
          <w:numId w:val="51"/>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Студенттердің нәтижелік көрсеткіштерін саралай келе, бақылау топ пен эксперименттік топ студенттерінің грамматикалық біліктілік деңгейі А2</w:t>
      </w:r>
      <w:r w:rsidR="005038AF" w:rsidRPr="00256CBE">
        <w:rPr>
          <w:rFonts w:ascii="Times New Roman" w:hAnsi="Times New Roman" w:cs="Times New Roman"/>
          <w:sz w:val="28"/>
          <w:szCs w:val="28"/>
          <w:lang w:val="kk-KZ"/>
        </w:rPr>
        <w:t>-В1</w:t>
      </w:r>
      <w:r w:rsidRPr="00256CBE">
        <w:rPr>
          <w:rFonts w:ascii="Times New Roman" w:hAnsi="Times New Roman" w:cs="Times New Roman"/>
          <w:sz w:val="28"/>
          <w:szCs w:val="28"/>
          <w:lang w:val="kk-KZ"/>
        </w:rPr>
        <w:t xml:space="preserve"> деңгейін көрсетті. Талапқа сай 2 курс бакалавриат студенттерінің тілдік деңгейі аяқталған B1 немесе одан да жоғары болу керек. </w:t>
      </w:r>
    </w:p>
    <w:p w14:paraId="60B9DF73"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Келесі кезекте эксперименттің диагностикалық  кезеңнің диагностикалық зерттеу әдістерінің екінші түрі – </w:t>
      </w:r>
      <w:r w:rsidRPr="00256CBE">
        <w:rPr>
          <w:rFonts w:ascii="Times New Roman" w:hAnsi="Times New Roman" w:cs="Times New Roman"/>
          <w:b/>
          <w:bCs/>
          <w:sz w:val="28"/>
          <w:szCs w:val="28"/>
          <w:lang w:val="kk-KZ"/>
        </w:rPr>
        <w:t xml:space="preserve">сұхбат </w:t>
      </w:r>
      <w:r w:rsidRPr="00256CBE">
        <w:rPr>
          <w:rFonts w:ascii="Times New Roman" w:hAnsi="Times New Roman" w:cs="Times New Roman"/>
          <w:sz w:val="28"/>
          <w:szCs w:val="28"/>
          <w:lang w:val="kk-KZ"/>
        </w:rPr>
        <w:t>алынды</w:t>
      </w:r>
      <w:r w:rsidRPr="00256CBE">
        <w:rPr>
          <w:rFonts w:ascii="Times New Roman" w:hAnsi="Times New Roman" w:cs="Times New Roman"/>
          <w:b/>
          <w:bCs/>
          <w:sz w:val="28"/>
          <w:szCs w:val="28"/>
          <w:lang w:val="kk-KZ"/>
        </w:rPr>
        <w:t>.</w:t>
      </w:r>
      <w:r w:rsidRPr="00256CBE">
        <w:rPr>
          <w:rFonts w:ascii="Times New Roman" w:hAnsi="Times New Roman" w:cs="Times New Roman"/>
          <w:sz w:val="28"/>
          <w:szCs w:val="28"/>
          <w:lang w:val="kk-KZ"/>
        </w:rPr>
        <w:t xml:space="preserve"> Сұхбат үйымдастырудың негізгі мақсаты студенттердің ШМҚ бастапқы деңгейін анықтау, шеттілдік білім барысында туындаған проблемалық аймақтарды анықтау т.с.с. студенттердің </w:t>
      </w:r>
      <w:r w:rsidRPr="00256CBE">
        <w:rPr>
          <w:rFonts w:ascii="Times New Roman" w:hAnsi="Times New Roman" w:cs="Times New Roman"/>
          <w:sz w:val="28"/>
          <w:szCs w:val="28"/>
          <w:lang w:val="kk-KZ"/>
        </w:rPr>
        <w:lastRenderedPageBreak/>
        <w:t xml:space="preserve">шеттілдік білім меңгеру барысында орын алған қиындықтары жайлы сапалы деректерді жинау. </w:t>
      </w:r>
    </w:p>
    <w:p w14:paraId="55BE39CF" w14:textId="77777777" w:rsidR="004D60AF" w:rsidRPr="00256CBE" w:rsidRDefault="004D60AF"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Эксперимент алды сұхбат неігзінде келесідей сұрақтар қойылды:</w:t>
      </w:r>
    </w:p>
    <w:p w14:paraId="7DBC9DC7" w14:textId="77777777" w:rsidR="004D60AF" w:rsidRPr="00256CBE" w:rsidRDefault="004D60AF" w:rsidP="0048121F">
      <w:pPr>
        <w:pStyle w:val="a4"/>
        <w:numPr>
          <w:ilvl w:val="0"/>
          <w:numId w:val="38"/>
        </w:numPr>
        <w:tabs>
          <w:tab w:val="left" w:pos="1069"/>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Шеттілдік сөйлеу әрекетінің қай түрін сізде ең дамыған деп санайсыз?</w:t>
      </w:r>
    </w:p>
    <w:p w14:paraId="47FDC47E" w14:textId="67E33056" w:rsidR="004D60AF" w:rsidRPr="00256CBE" w:rsidRDefault="004D60AF" w:rsidP="0048121F">
      <w:pPr>
        <w:pStyle w:val="a4"/>
        <w:numPr>
          <w:ilvl w:val="0"/>
          <w:numId w:val="38"/>
        </w:numPr>
        <w:tabs>
          <w:tab w:val="left" w:pos="1069"/>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Сіз журналистикаға байланысты шетел тіліндегі мәтіндерден негізгі ақпаратты бөліп көрсете аласыз ба</w:t>
      </w:r>
      <w:r w:rsidR="00355DC6" w:rsidRPr="00256CBE">
        <w:rPr>
          <w:rFonts w:ascii="Times New Roman" w:hAnsi="Times New Roman" w:cs="Times New Roman"/>
          <w:sz w:val="28"/>
          <w:szCs w:val="28"/>
          <w:lang w:val="kk-KZ"/>
        </w:rPr>
        <w:t>? М</w:t>
      </w:r>
      <w:r w:rsidRPr="00256CBE">
        <w:rPr>
          <w:rFonts w:ascii="Times New Roman" w:hAnsi="Times New Roman" w:cs="Times New Roman"/>
          <w:sz w:val="28"/>
          <w:szCs w:val="28"/>
          <w:lang w:val="kk-KZ"/>
        </w:rPr>
        <w:t>әдени, саяси және басқа да ерекшеліктерді қаншалықты анықтай аласыз?</w:t>
      </w:r>
    </w:p>
    <w:p w14:paraId="6D67F082" w14:textId="77777777" w:rsidR="004D60AF" w:rsidRPr="00256CBE" w:rsidRDefault="004D60AF" w:rsidP="0048121F">
      <w:pPr>
        <w:pStyle w:val="a4"/>
        <w:numPr>
          <w:ilvl w:val="0"/>
          <w:numId w:val="38"/>
        </w:numPr>
        <w:tabs>
          <w:tab w:val="left" w:pos="1069"/>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Кәсіби медиамәтіндермен жұмыс кезінде шетел тілінің қолданысында кездесетін қиындықтар қандай?</w:t>
      </w:r>
    </w:p>
    <w:p w14:paraId="4782AA28" w14:textId="7D7763DD" w:rsidR="004D60AF" w:rsidRPr="00256CBE" w:rsidRDefault="004D60AF" w:rsidP="0048121F">
      <w:pPr>
        <w:pStyle w:val="a4"/>
        <w:numPr>
          <w:ilvl w:val="0"/>
          <w:numId w:val="38"/>
        </w:numPr>
        <w:tabs>
          <w:tab w:val="left" w:pos="1069"/>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Шеттілідік ауызша немесе жазбаша қарым-қатынас кезінде хабарламаның подтекстін немесе прагматикалық мақсатын түсіну үшін қандай құралдарға (онлайн сөздік,</w:t>
      </w:r>
      <w:r w:rsidR="00114695"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фактчекинг платформалар, онлайн мәтін анализаторлар т.с.с.) жүгінесіз?</w:t>
      </w:r>
    </w:p>
    <w:p w14:paraId="7AC68EFA" w14:textId="77777777" w:rsidR="004D60AF" w:rsidRPr="00256CBE" w:rsidRDefault="004D60AF" w:rsidP="0048121F">
      <w:pPr>
        <w:pStyle w:val="a4"/>
        <w:numPr>
          <w:ilvl w:val="0"/>
          <w:numId w:val="38"/>
        </w:numPr>
        <w:tabs>
          <w:tab w:val="left" w:pos="1069"/>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Сіз қаншалықты жиі шеттілдік медиапродукт (видео, подкаст, инфографика) өндіресіз және олардың түрлері?</w:t>
      </w:r>
    </w:p>
    <w:p w14:paraId="2E6813D8" w14:textId="77777777" w:rsidR="004D60AF" w:rsidRPr="00256CBE" w:rsidRDefault="004D60AF"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Бұл сұрақтардың көмегімен білім алушылардың шеттілдік білім алу барысында ШМҚ, сондай-ақ оның құрамындағы субқұзыреттіліктердің  қалыптасу деңгейімен танысамыз.</w:t>
      </w:r>
    </w:p>
    <w:p w14:paraId="69CE053B" w14:textId="68472A6E" w:rsidR="004D60AF" w:rsidRPr="00256CBE" w:rsidRDefault="004D60AF"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Ауызша сұхбатқа қатысқан 10 студенттің жауабы келесідей (кесте 1</w:t>
      </w:r>
      <w:r w:rsidR="00D55122" w:rsidRPr="00256CBE">
        <w:rPr>
          <w:rFonts w:ascii="Times New Roman" w:hAnsi="Times New Roman" w:cs="Times New Roman"/>
          <w:sz w:val="28"/>
          <w:szCs w:val="28"/>
          <w:lang w:val="kk-KZ"/>
        </w:rPr>
        <w:t>3</w:t>
      </w:r>
      <w:r w:rsidRPr="00256CBE">
        <w:rPr>
          <w:rFonts w:ascii="Times New Roman" w:hAnsi="Times New Roman" w:cs="Times New Roman"/>
          <w:sz w:val="28"/>
          <w:szCs w:val="28"/>
          <w:lang w:val="kk-KZ"/>
        </w:rPr>
        <w:t>):</w:t>
      </w:r>
    </w:p>
    <w:p w14:paraId="1FAB9861"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p>
    <w:p w14:paraId="150182F4" w14:textId="77180C15" w:rsidR="004D60AF" w:rsidRPr="00256CBE" w:rsidRDefault="004D60AF"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Кесте 1</w:t>
      </w:r>
      <w:r w:rsidR="00A13DF0" w:rsidRPr="00256CBE">
        <w:rPr>
          <w:rFonts w:ascii="Times New Roman" w:hAnsi="Times New Roman" w:cs="Times New Roman"/>
          <w:sz w:val="28"/>
          <w:szCs w:val="28"/>
          <w:lang w:val="kk-KZ"/>
        </w:rPr>
        <w:t>4</w:t>
      </w:r>
      <w:r w:rsidRPr="00256CBE">
        <w:rPr>
          <w:rFonts w:ascii="Times New Roman" w:hAnsi="Times New Roman" w:cs="Times New Roman"/>
          <w:sz w:val="28"/>
          <w:szCs w:val="28"/>
          <w:lang w:val="kk-KZ"/>
        </w:rPr>
        <w:t xml:space="preserve"> – Тәжірибелі-эксперимент жұмысының диагностикалық кезеңінде өткізілген сұхбат нәтижелері </w:t>
      </w:r>
    </w:p>
    <w:p w14:paraId="76098994" w14:textId="77777777" w:rsidR="004D60AF" w:rsidRPr="00256CBE" w:rsidRDefault="004D60AF" w:rsidP="00746AEA">
      <w:pPr>
        <w:pStyle w:val="a4"/>
        <w:spacing w:after="0" w:line="240" w:lineRule="auto"/>
        <w:ind w:left="0" w:firstLine="709"/>
        <w:jc w:val="both"/>
        <w:rPr>
          <w:rFonts w:ascii="Times New Roman" w:hAnsi="Times New Roman" w:cs="Times New Roman"/>
          <w:sz w:val="28"/>
          <w:szCs w:val="28"/>
          <w:lang w:val="kk-KZ"/>
        </w:rPr>
      </w:pPr>
    </w:p>
    <w:tbl>
      <w:tblPr>
        <w:tblStyle w:val="a3"/>
        <w:tblW w:w="9628" w:type="dxa"/>
        <w:tblLayout w:type="fixed"/>
        <w:tblLook w:val="04A0" w:firstRow="1" w:lastRow="0" w:firstColumn="1" w:lastColumn="0" w:noHBand="0" w:noVBand="1"/>
      </w:tblPr>
      <w:tblGrid>
        <w:gridCol w:w="562"/>
        <w:gridCol w:w="1947"/>
        <w:gridCol w:w="2164"/>
        <w:gridCol w:w="1418"/>
        <w:gridCol w:w="1417"/>
        <w:gridCol w:w="2120"/>
      </w:tblGrid>
      <w:tr w:rsidR="00256CBE" w:rsidRPr="00256CBE" w14:paraId="78676401" w14:textId="77777777" w:rsidTr="006B296C">
        <w:tc>
          <w:tcPr>
            <w:tcW w:w="562" w:type="dxa"/>
          </w:tcPr>
          <w:p w14:paraId="66EFE2C8" w14:textId="77777777" w:rsidR="004D60AF" w:rsidRPr="00256CBE" w:rsidRDefault="004D60AF" w:rsidP="00746AEA">
            <w:pPr>
              <w:pStyle w:val="a4"/>
              <w:ind w:left="0" w:firstLine="709"/>
              <w:jc w:val="both"/>
              <w:rPr>
                <w:rFonts w:ascii="Times New Roman" w:hAnsi="Times New Roman" w:cs="Times New Roman"/>
                <w:sz w:val="20"/>
                <w:szCs w:val="20"/>
                <w:lang w:val="ru-RU"/>
              </w:rPr>
            </w:pPr>
            <w:r w:rsidRPr="00256CBE">
              <w:rPr>
                <w:rFonts w:ascii="Times New Roman" w:hAnsi="Times New Roman" w:cs="Times New Roman"/>
                <w:sz w:val="20"/>
                <w:szCs w:val="20"/>
                <w:lang w:val="kk-KZ"/>
              </w:rPr>
              <w:t xml:space="preserve">Ст. </w:t>
            </w:r>
            <w:r w:rsidRPr="00256CBE">
              <w:rPr>
                <w:rFonts w:ascii="Times New Roman" w:hAnsi="Times New Roman" w:cs="Times New Roman"/>
                <w:sz w:val="20"/>
                <w:szCs w:val="20"/>
                <w:lang w:val="ru-RU"/>
              </w:rPr>
              <w:t>№</w:t>
            </w:r>
          </w:p>
        </w:tc>
        <w:tc>
          <w:tcPr>
            <w:tcW w:w="1947" w:type="dxa"/>
          </w:tcPr>
          <w:p w14:paraId="1BDC01C7" w14:textId="77777777" w:rsidR="004D60AF" w:rsidRPr="00256CBE" w:rsidRDefault="004D60AF" w:rsidP="006B296C">
            <w:pPr>
              <w:pStyle w:val="a4"/>
              <w:ind w:left="0"/>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 xml:space="preserve">Сұрақ </w:t>
            </w:r>
            <w:r w:rsidRPr="00256CBE">
              <w:rPr>
                <w:rFonts w:ascii="Times New Roman" w:hAnsi="Times New Roman" w:cs="Times New Roman"/>
                <w:sz w:val="20"/>
                <w:szCs w:val="20"/>
                <w:lang w:val="en-US"/>
              </w:rPr>
              <w:t>#1</w:t>
            </w:r>
          </w:p>
        </w:tc>
        <w:tc>
          <w:tcPr>
            <w:tcW w:w="2164" w:type="dxa"/>
          </w:tcPr>
          <w:p w14:paraId="623CF114"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w:t>
            </w:r>
            <w:r w:rsidRPr="00256CBE">
              <w:rPr>
                <w:rFonts w:ascii="Times New Roman" w:hAnsi="Times New Roman" w:cs="Times New Roman"/>
                <w:sz w:val="20"/>
                <w:szCs w:val="20"/>
                <w:lang w:val="en-US"/>
              </w:rPr>
              <w:t>#2</w:t>
            </w:r>
          </w:p>
        </w:tc>
        <w:tc>
          <w:tcPr>
            <w:tcW w:w="1418" w:type="dxa"/>
          </w:tcPr>
          <w:p w14:paraId="56F97889"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w:t>
            </w:r>
            <w:r w:rsidRPr="00256CBE">
              <w:rPr>
                <w:rFonts w:ascii="Times New Roman" w:hAnsi="Times New Roman" w:cs="Times New Roman"/>
                <w:sz w:val="20"/>
                <w:szCs w:val="20"/>
                <w:lang w:val="en-US"/>
              </w:rPr>
              <w:t>#3</w:t>
            </w:r>
          </w:p>
        </w:tc>
        <w:tc>
          <w:tcPr>
            <w:tcW w:w="1417" w:type="dxa"/>
          </w:tcPr>
          <w:p w14:paraId="3B920BAB"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w:t>
            </w:r>
            <w:r w:rsidRPr="00256CBE">
              <w:rPr>
                <w:rFonts w:ascii="Times New Roman" w:hAnsi="Times New Roman" w:cs="Times New Roman"/>
                <w:sz w:val="20"/>
                <w:szCs w:val="20"/>
                <w:lang w:val="en-US"/>
              </w:rPr>
              <w:t>#4</w:t>
            </w:r>
          </w:p>
        </w:tc>
        <w:tc>
          <w:tcPr>
            <w:tcW w:w="2120" w:type="dxa"/>
          </w:tcPr>
          <w:p w14:paraId="6CD6682C"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w:t>
            </w:r>
            <w:r w:rsidRPr="00256CBE">
              <w:rPr>
                <w:rFonts w:ascii="Times New Roman" w:hAnsi="Times New Roman" w:cs="Times New Roman"/>
                <w:sz w:val="20"/>
                <w:szCs w:val="20"/>
                <w:lang w:val="en-US"/>
              </w:rPr>
              <w:t>#5</w:t>
            </w:r>
          </w:p>
        </w:tc>
      </w:tr>
      <w:tr w:rsidR="00256CBE" w:rsidRPr="00256CBE" w14:paraId="52640FF0" w14:textId="77777777" w:rsidTr="006B296C">
        <w:tc>
          <w:tcPr>
            <w:tcW w:w="562" w:type="dxa"/>
          </w:tcPr>
          <w:p w14:paraId="0C2617DE" w14:textId="3D5799AF" w:rsidR="002C7E7E" w:rsidRPr="00256CBE" w:rsidRDefault="002C7E7E"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1947" w:type="dxa"/>
          </w:tcPr>
          <w:p w14:paraId="2C6E4544" w14:textId="7C52C820" w:rsidR="002C7E7E" w:rsidRPr="00256CBE" w:rsidRDefault="002C7E7E"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2164" w:type="dxa"/>
          </w:tcPr>
          <w:p w14:paraId="1D63FC39" w14:textId="0ED464D8" w:rsidR="002C7E7E" w:rsidRPr="00256CBE" w:rsidRDefault="002C7E7E"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c>
          <w:tcPr>
            <w:tcW w:w="1418" w:type="dxa"/>
          </w:tcPr>
          <w:p w14:paraId="1FCFEB3A" w14:textId="052D77A2" w:rsidR="002C7E7E" w:rsidRPr="00256CBE" w:rsidRDefault="002C7E7E"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w:t>
            </w:r>
          </w:p>
        </w:tc>
        <w:tc>
          <w:tcPr>
            <w:tcW w:w="1417" w:type="dxa"/>
          </w:tcPr>
          <w:p w14:paraId="067FE5B8" w14:textId="3C532811" w:rsidR="002C7E7E" w:rsidRPr="00256CBE" w:rsidRDefault="002C7E7E"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w:t>
            </w:r>
          </w:p>
        </w:tc>
        <w:tc>
          <w:tcPr>
            <w:tcW w:w="2120" w:type="dxa"/>
          </w:tcPr>
          <w:p w14:paraId="739C688E" w14:textId="5D34E014" w:rsidR="002C7E7E" w:rsidRPr="00256CBE" w:rsidRDefault="002C7E7E"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6</w:t>
            </w:r>
          </w:p>
        </w:tc>
      </w:tr>
      <w:tr w:rsidR="00256CBE" w:rsidRPr="00256CBE" w14:paraId="0A0F8188" w14:textId="77777777" w:rsidTr="006B296C">
        <w:tc>
          <w:tcPr>
            <w:tcW w:w="562" w:type="dxa"/>
          </w:tcPr>
          <w:p w14:paraId="31747CAA" w14:textId="77777777" w:rsidR="004D60AF" w:rsidRPr="00256CBE" w:rsidRDefault="004D60AF" w:rsidP="00746AEA">
            <w:pPr>
              <w:pStyle w:val="a4"/>
              <w:ind w:left="-697" w:firstLine="709"/>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w:t>
            </w:r>
          </w:p>
        </w:tc>
        <w:tc>
          <w:tcPr>
            <w:tcW w:w="1947" w:type="dxa"/>
          </w:tcPr>
          <w:p w14:paraId="5CDF5ACD"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Оқылым (деңгейіне сәйкес мәтіндер) ;</w:t>
            </w:r>
          </w:p>
        </w:tc>
        <w:tc>
          <w:tcPr>
            <w:tcW w:w="2164" w:type="dxa"/>
          </w:tcPr>
          <w:p w14:paraId="7FAB4A87"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Мәдени және саяси ерекшеліктерді ішінара анықтай алады;</w:t>
            </w:r>
          </w:p>
        </w:tc>
        <w:tc>
          <w:tcPr>
            <w:tcW w:w="1418" w:type="dxa"/>
          </w:tcPr>
          <w:p w14:paraId="69571800"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Ерекше лексика,грамматикалық күрделі конструкциялар;</w:t>
            </w:r>
          </w:p>
        </w:tc>
        <w:tc>
          <w:tcPr>
            <w:tcW w:w="1417" w:type="dxa"/>
          </w:tcPr>
          <w:p w14:paraId="4D4094B0" w14:textId="77777777" w:rsidR="004D60AF" w:rsidRPr="00256CBE" w:rsidRDefault="004D60AF" w:rsidP="006B296C">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Онлайн сөздіктер, Gооglе Trаnslаtе, Yаndеx т.с.с. ;</w:t>
            </w:r>
          </w:p>
        </w:tc>
        <w:tc>
          <w:tcPr>
            <w:tcW w:w="2120" w:type="dxa"/>
          </w:tcPr>
          <w:p w14:paraId="4194F1DD"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сирек, 1 рет мақала жазды (ана тілінде); </w:t>
            </w:r>
          </w:p>
        </w:tc>
      </w:tr>
      <w:tr w:rsidR="00256CBE" w:rsidRPr="00256CBE" w14:paraId="145A8CBA" w14:textId="77777777" w:rsidTr="006B296C">
        <w:tc>
          <w:tcPr>
            <w:tcW w:w="562" w:type="dxa"/>
          </w:tcPr>
          <w:p w14:paraId="0FE8F482" w14:textId="025EEBCC" w:rsidR="004D60AF" w:rsidRPr="00256CBE" w:rsidRDefault="004D60AF" w:rsidP="006B296C">
            <w:pPr>
              <w:pStyle w:val="a4"/>
              <w:ind w:left="0" w:firstLine="21"/>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2</w:t>
            </w:r>
          </w:p>
        </w:tc>
        <w:tc>
          <w:tcPr>
            <w:tcW w:w="1947" w:type="dxa"/>
          </w:tcPr>
          <w:p w14:paraId="76F8D83E"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Тыңдалым (аудио/видео контент);</w:t>
            </w:r>
          </w:p>
        </w:tc>
        <w:tc>
          <w:tcPr>
            <w:tcW w:w="2164" w:type="dxa"/>
          </w:tcPr>
          <w:p w14:paraId="438CCB7E"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Бейімделген мәтіндермен жұмыс тез және нәтижелі жүреді;</w:t>
            </w:r>
          </w:p>
        </w:tc>
        <w:tc>
          <w:tcPr>
            <w:tcW w:w="1418" w:type="dxa"/>
          </w:tcPr>
          <w:p w14:paraId="0B677C1D"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Ұзын сөйлемдер, кәсіби жаргондар;</w:t>
            </w:r>
          </w:p>
        </w:tc>
        <w:tc>
          <w:tcPr>
            <w:tcW w:w="1417" w:type="dxa"/>
          </w:tcPr>
          <w:p w14:paraId="1C11281F" w14:textId="77777777" w:rsidR="004D60AF" w:rsidRPr="00256CBE" w:rsidRDefault="004D60AF" w:rsidP="006B296C">
            <w:pPr>
              <w:pStyle w:val="a4"/>
              <w:ind w:left="0"/>
              <w:rPr>
                <w:rFonts w:ascii="Times New Roman" w:hAnsi="Times New Roman" w:cs="Times New Roman"/>
                <w:sz w:val="20"/>
                <w:szCs w:val="20"/>
                <w:lang w:val="en-US"/>
              </w:rPr>
            </w:pPr>
            <w:r w:rsidRPr="00256CBE">
              <w:rPr>
                <w:rFonts w:ascii="Times New Roman" w:hAnsi="Times New Roman" w:cs="Times New Roman"/>
                <w:sz w:val="20"/>
                <w:szCs w:val="20"/>
                <w:lang w:val="kk-KZ"/>
              </w:rPr>
              <w:t xml:space="preserve">Сөздік, </w:t>
            </w:r>
            <w:r w:rsidRPr="00256CBE">
              <w:rPr>
                <w:rFonts w:ascii="Times New Roman" w:hAnsi="Times New Roman" w:cs="Times New Roman"/>
                <w:sz w:val="20"/>
                <w:szCs w:val="20"/>
                <w:lang w:val="en-US"/>
              </w:rPr>
              <w:t>Сhаt GPT</w:t>
            </w:r>
            <w:r w:rsidRPr="00256CBE">
              <w:rPr>
                <w:rFonts w:ascii="Times New Roman" w:hAnsi="Times New Roman" w:cs="Times New Roman"/>
                <w:sz w:val="20"/>
                <w:szCs w:val="20"/>
                <w:lang w:val="kk-KZ"/>
              </w:rPr>
              <w:t>;</w:t>
            </w:r>
          </w:p>
        </w:tc>
        <w:tc>
          <w:tcPr>
            <w:tcW w:w="2120" w:type="dxa"/>
          </w:tcPr>
          <w:p w14:paraId="593D00F5"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БББ шеңберінде подкаст тапсырмасын орындаған(орыс тілінде); </w:t>
            </w:r>
          </w:p>
        </w:tc>
      </w:tr>
      <w:tr w:rsidR="00256CBE" w:rsidRPr="00256CBE" w14:paraId="68F43F17" w14:textId="77777777" w:rsidTr="006B296C">
        <w:tc>
          <w:tcPr>
            <w:tcW w:w="562" w:type="dxa"/>
          </w:tcPr>
          <w:p w14:paraId="70D56740" w14:textId="0E8893BB" w:rsidR="004D60AF" w:rsidRPr="00256CBE" w:rsidRDefault="004D60AF" w:rsidP="006B296C">
            <w:pPr>
              <w:pStyle w:val="a4"/>
              <w:ind w:left="0" w:firstLine="21"/>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3</w:t>
            </w:r>
          </w:p>
        </w:tc>
        <w:tc>
          <w:tcPr>
            <w:tcW w:w="1947" w:type="dxa"/>
          </w:tcPr>
          <w:p w14:paraId="45E6FE7B"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Айтылым (кәсіби терминология қайталау қажеттлігі бар) ;</w:t>
            </w:r>
          </w:p>
        </w:tc>
        <w:tc>
          <w:tcPr>
            <w:tcW w:w="2164" w:type="dxa"/>
          </w:tcPr>
          <w:p w14:paraId="49BD94D1"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Саяси ерекшеіктерді түсіну қиын;</w:t>
            </w:r>
          </w:p>
        </w:tc>
        <w:tc>
          <w:tcPr>
            <w:tcW w:w="1418" w:type="dxa"/>
          </w:tcPr>
          <w:p w14:paraId="0902F17E"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Шеттілдік мәтіндердің жылдамдығы, акценттер; </w:t>
            </w:r>
          </w:p>
        </w:tc>
        <w:tc>
          <w:tcPr>
            <w:tcW w:w="1417" w:type="dxa"/>
          </w:tcPr>
          <w:p w14:paraId="50F720E6" w14:textId="77777777" w:rsidR="004D60AF" w:rsidRPr="00256CBE" w:rsidRDefault="004D60AF" w:rsidP="006B296C">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Онлайн сөздіктер,әлеуметтік желілер, Сhаt GPT;</w:t>
            </w:r>
          </w:p>
        </w:tc>
        <w:tc>
          <w:tcPr>
            <w:tcW w:w="2120" w:type="dxa"/>
          </w:tcPr>
          <w:p w14:paraId="33B60540"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Сирек, интервью(3 тілде);</w:t>
            </w:r>
          </w:p>
        </w:tc>
      </w:tr>
      <w:tr w:rsidR="00256CBE" w:rsidRPr="00256CBE" w14:paraId="5D0C84BC" w14:textId="77777777" w:rsidTr="006B296C">
        <w:tc>
          <w:tcPr>
            <w:tcW w:w="562" w:type="dxa"/>
            <w:tcBorders>
              <w:bottom w:val="single" w:sz="4" w:space="0" w:color="auto"/>
            </w:tcBorders>
          </w:tcPr>
          <w:p w14:paraId="7D254332" w14:textId="28981D44" w:rsidR="004D60AF" w:rsidRPr="00256CBE" w:rsidRDefault="004D60AF" w:rsidP="006B296C">
            <w:pPr>
              <w:pStyle w:val="a4"/>
              <w:ind w:left="0" w:firstLine="21"/>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4</w:t>
            </w:r>
          </w:p>
        </w:tc>
        <w:tc>
          <w:tcPr>
            <w:tcW w:w="1947" w:type="dxa"/>
            <w:tcBorders>
              <w:bottom w:val="single" w:sz="4" w:space="0" w:color="auto"/>
            </w:tcBorders>
          </w:tcPr>
          <w:p w14:paraId="198FE04F"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Жазылым (кәсіби, күрделі мәтіндерге дайын еместігін айтты )</w:t>
            </w:r>
          </w:p>
        </w:tc>
        <w:tc>
          <w:tcPr>
            <w:tcW w:w="2164" w:type="dxa"/>
            <w:tcBorders>
              <w:bottom w:val="single" w:sz="4" w:space="0" w:color="auto"/>
            </w:tcBorders>
          </w:tcPr>
          <w:p w14:paraId="3F9CF604"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Тілдік деңгейіне сай бейімделген мәтіндерден анықтай алады, кәсіби мәтіндер қиын;</w:t>
            </w:r>
          </w:p>
        </w:tc>
        <w:tc>
          <w:tcPr>
            <w:tcW w:w="1418" w:type="dxa"/>
            <w:tcBorders>
              <w:bottom w:val="single" w:sz="4" w:space="0" w:color="auto"/>
            </w:tcBorders>
          </w:tcPr>
          <w:p w14:paraId="0396BD97"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Дереккөздермен жұмыс, ақпараттың сенімділігін тексеру; </w:t>
            </w:r>
          </w:p>
        </w:tc>
        <w:tc>
          <w:tcPr>
            <w:tcW w:w="1417" w:type="dxa"/>
            <w:tcBorders>
              <w:bottom w:val="single" w:sz="4" w:space="0" w:color="auto"/>
            </w:tcBorders>
          </w:tcPr>
          <w:p w14:paraId="48F3FDEE" w14:textId="77777777" w:rsidR="004D60AF" w:rsidRPr="00256CBE" w:rsidRDefault="004D60AF" w:rsidP="006B296C">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ЖИ корректорлары, Сhаt GPT, Rеаdаblе-Аdаptеr;</w:t>
            </w:r>
          </w:p>
        </w:tc>
        <w:tc>
          <w:tcPr>
            <w:tcW w:w="2120" w:type="dxa"/>
            <w:tcBorders>
              <w:bottom w:val="single" w:sz="4" w:space="0" w:color="auto"/>
            </w:tcBorders>
          </w:tcPr>
          <w:p w14:paraId="53617684"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Университет ішілік шараларға сценарилер жазған (ана тілінде);</w:t>
            </w:r>
          </w:p>
        </w:tc>
      </w:tr>
      <w:tr w:rsidR="00256CBE" w:rsidRPr="00256CBE" w14:paraId="19F0E2FC" w14:textId="77777777" w:rsidTr="006B296C">
        <w:tc>
          <w:tcPr>
            <w:tcW w:w="562" w:type="dxa"/>
            <w:tcBorders>
              <w:bottom w:val="nil"/>
            </w:tcBorders>
          </w:tcPr>
          <w:p w14:paraId="444D17E2" w14:textId="6EA78A40" w:rsidR="004D60AF" w:rsidRPr="00256CBE" w:rsidRDefault="004D60AF" w:rsidP="006B296C">
            <w:pPr>
              <w:pStyle w:val="a4"/>
              <w:ind w:left="0" w:firstLine="21"/>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5</w:t>
            </w:r>
          </w:p>
        </w:tc>
        <w:tc>
          <w:tcPr>
            <w:tcW w:w="1947" w:type="dxa"/>
            <w:tcBorders>
              <w:bottom w:val="nil"/>
            </w:tcBorders>
          </w:tcPr>
          <w:p w14:paraId="5C9A0F0B"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Оқылым (базалық тіл деңгейіндегі мәтіндер) ;</w:t>
            </w:r>
          </w:p>
        </w:tc>
        <w:tc>
          <w:tcPr>
            <w:tcW w:w="2164" w:type="dxa"/>
            <w:tcBorders>
              <w:bottom w:val="nil"/>
            </w:tcBorders>
          </w:tcPr>
          <w:p w14:paraId="1D3FFFF3"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Мәтін терминологиясы таныс болса анықтай алады, сөздікке жиі жүгінеді. Мәтіннің талдауы уақыт алады;</w:t>
            </w:r>
          </w:p>
        </w:tc>
        <w:tc>
          <w:tcPr>
            <w:tcW w:w="1418" w:type="dxa"/>
            <w:tcBorders>
              <w:bottom w:val="nil"/>
            </w:tcBorders>
          </w:tcPr>
          <w:p w14:paraId="3B4AD6C8"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Публицистикалық мәтіндердің стилі; </w:t>
            </w:r>
          </w:p>
        </w:tc>
        <w:tc>
          <w:tcPr>
            <w:tcW w:w="1417" w:type="dxa"/>
            <w:tcBorders>
              <w:bottom w:val="nil"/>
            </w:tcBorders>
          </w:tcPr>
          <w:p w14:paraId="411E97C3" w14:textId="77777777" w:rsidR="004D60AF" w:rsidRPr="00256CBE" w:rsidRDefault="004D60AF" w:rsidP="006B296C">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Gооglе Trаnslаtе, онлайн конвертерлер, Сhаt GPT;</w:t>
            </w:r>
          </w:p>
        </w:tc>
        <w:tc>
          <w:tcPr>
            <w:tcW w:w="2120" w:type="dxa"/>
            <w:tcBorders>
              <w:bottom w:val="nil"/>
            </w:tcBorders>
          </w:tcPr>
          <w:p w14:paraId="4DB0FD43" w14:textId="77777777" w:rsidR="004D60AF" w:rsidRPr="00256CBE" w:rsidRDefault="004D60AF"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Жиі, TіkTоk видео, Rееls(ана тілінде,орыс тілінде);</w:t>
            </w:r>
          </w:p>
        </w:tc>
      </w:tr>
    </w:tbl>
    <w:p w14:paraId="251FB6B8" w14:textId="1DC0B537" w:rsidR="004D60AF" w:rsidRDefault="006B296C" w:rsidP="006B296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Pr="006B296C">
        <w:rPr>
          <w:rFonts w:ascii="Times New Roman" w:hAnsi="Times New Roman" w:cs="Times New Roman"/>
          <w:sz w:val="28"/>
          <w:szCs w:val="28"/>
          <w:lang w:val="kk-KZ"/>
        </w:rPr>
        <w:t>4-кестенің жалғасы</w:t>
      </w:r>
    </w:p>
    <w:p w14:paraId="024B4C74" w14:textId="77777777" w:rsidR="006B296C" w:rsidRPr="006B296C" w:rsidRDefault="006B296C" w:rsidP="006B296C">
      <w:pPr>
        <w:spacing w:after="0" w:line="240" w:lineRule="auto"/>
        <w:jc w:val="both"/>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562"/>
        <w:gridCol w:w="1947"/>
        <w:gridCol w:w="2164"/>
        <w:gridCol w:w="1418"/>
        <w:gridCol w:w="1417"/>
        <w:gridCol w:w="2120"/>
      </w:tblGrid>
      <w:tr w:rsidR="006B296C" w:rsidRPr="00256CBE" w14:paraId="5B850E8F" w14:textId="77777777" w:rsidTr="00B60C03">
        <w:tc>
          <w:tcPr>
            <w:tcW w:w="562" w:type="dxa"/>
            <w:tcBorders>
              <w:bottom w:val="nil"/>
            </w:tcBorders>
          </w:tcPr>
          <w:p w14:paraId="60199D17" w14:textId="13EA1879" w:rsidR="006B296C" w:rsidRPr="00256CBE" w:rsidRDefault="006B296C" w:rsidP="006B296C">
            <w:pPr>
              <w:pStyle w:val="a4"/>
              <w:ind w:left="0" w:firstLine="709"/>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1</w:t>
            </w:r>
          </w:p>
        </w:tc>
        <w:tc>
          <w:tcPr>
            <w:tcW w:w="1947" w:type="dxa"/>
            <w:tcBorders>
              <w:bottom w:val="nil"/>
            </w:tcBorders>
          </w:tcPr>
          <w:p w14:paraId="51AC6767" w14:textId="16B9A33D" w:rsidR="006B296C" w:rsidRPr="00256CBE" w:rsidRDefault="006B296C"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2164" w:type="dxa"/>
            <w:tcBorders>
              <w:bottom w:val="nil"/>
            </w:tcBorders>
          </w:tcPr>
          <w:p w14:paraId="5E07B169" w14:textId="6AB8275C" w:rsidR="006B296C" w:rsidRPr="00256CBE" w:rsidRDefault="006B296C"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c>
          <w:tcPr>
            <w:tcW w:w="1418" w:type="dxa"/>
            <w:tcBorders>
              <w:bottom w:val="nil"/>
            </w:tcBorders>
          </w:tcPr>
          <w:p w14:paraId="682DDE90" w14:textId="35CAEA36" w:rsidR="006B296C" w:rsidRPr="00256CBE" w:rsidRDefault="006B296C"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w:t>
            </w:r>
          </w:p>
        </w:tc>
        <w:tc>
          <w:tcPr>
            <w:tcW w:w="1417" w:type="dxa"/>
            <w:tcBorders>
              <w:bottom w:val="nil"/>
            </w:tcBorders>
          </w:tcPr>
          <w:p w14:paraId="42C016D9" w14:textId="4487E1C6" w:rsidR="006B296C" w:rsidRPr="00256CBE" w:rsidRDefault="006B296C" w:rsidP="006B296C">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5</w:t>
            </w:r>
          </w:p>
        </w:tc>
        <w:tc>
          <w:tcPr>
            <w:tcW w:w="2120" w:type="dxa"/>
            <w:tcBorders>
              <w:bottom w:val="nil"/>
            </w:tcBorders>
          </w:tcPr>
          <w:p w14:paraId="5E39692F" w14:textId="2BED3FB3" w:rsidR="006B296C" w:rsidRPr="00256CBE" w:rsidRDefault="006B296C" w:rsidP="006B296C">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6</w:t>
            </w:r>
          </w:p>
        </w:tc>
      </w:tr>
      <w:tr w:rsidR="006B296C" w:rsidRPr="00256CBE" w14:paraId="74FB7EB9" w14:textId="77777777" w:rsidTr="00B60C03">
        <w:tc>
          <w:tcPr>
            <w:tcW w:w="562" w:type="dxa"/>
            <w:tcBorders>
              <w:bottom w:val="nil"/>
            </w:tcBorders>
          </w:tcPr>
          <w:p w14:paraId="1A8C5FAA" w14:textId="77777777" w:rsidR="006B296C" w:rsidRPr="00256CBE" w:rsidRDefault="006B296C" w:rsidP="00B60C03">
            <w:pPr>
              <w:pStyle w:val="a4"/>
              <w:ind w:left="0" w:firstLine="709"/>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6</w:t>
            </w:r>
            <w:r w:rsidRPr="00256CBE">
              <w:rPr>
                <w:rFonts w:ascii="Times New Roman" w:hAnsi="Times New Roman" w:cs="Times New Roman"/>
                <w:sz w:val="20"/>
                <w:szCs w:val="20"/>
                <w:lang w:val="en-US"/>
              </w:rPr>
              <w:t>6</w:t>
            </w:r>
          </w:p>
        </w:tc>
        <w:tc>
          <w:tcPr>
            <w:tcW w:w="1947" w:type="dxa"/>
            <w:tcBorders>
              <w:bottom w:val="nil"/>
            </w:tcBorders>
          </w:tcPr>
          <w:p w14:paraId="163EBCD3"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Оқылым (кәсіби терминологияны білмегендіктен, сөздіктерге жиі жүгінеді) ;</w:t>
            </w:r>
          </w:p>
        </w:tc>
        <w:tc>
          <w:tcPr>
            <w:tcW w:w="2164" w:type="dxa"/>
            <w:tcBorders>
              <w:bottom w:val="nil"/>
            </w:tcBorders>
          </w:tcPr>
          <w:p w14:paraId="7FDEA9BD"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Мәдени және саяси бағыттардан ақпаратпен жұмыс тәжірибесі аз болғандықтан, қиынға соғады;</w:t>
            </w:r>
          </w:p>
        </w:tc>
        <w:tc>
          <w:tcPr>
            <w:tcW w:w="1418" w:type="dxa"/>
            <w:tcBorders>
              <w:bottom w:val="nil"/>
            </w:tcBorders>
          </w:tcPr>
          <w:p w14:paraId="1C22B59E"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Ұзын, күрделі мәтіндер, терминология; </w:t>
            </w:r>
          </w:p>
        </w:tc>
        <w:tc>
          <w:tcPr>
            <w:tcW w:w="1417" w:type="dxa"/>
            <w:tcBorders>
              <w:bottom w:val="nil"/>
            </w:tcBorders>
          </w:tcPr>
          <w:p w14:paraId="7A9E2EE9" w14:textId="77777777" w:rsidR="006B296C" w:rsidRPr="00256CBE" w:rsidRDefault="006B296C" w:rsidP="00B60C03">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Сhаt GPT, Gооglе Trаnslаtе, Prоmt, Yаndеx;</w:t>
            </w:r>
          </w:p>
        </w:tc>
        <w:tc>
          <w:tcPr>
            <w:tcW w:w="2120" w:type="dxa"/>
            <w:tcBorders>
              <w:bottom w:val="nil"/>
            </w:tcBorders>
          </w:tcPr>
          <w:p w14:paraId="217A898C"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Визулаизерлер, буклет, брошюра (ана тілінде);</w:t>
            </w:r>
          </w:p>
        </w:tc>
      </w:tr>
      <w:tr w:rsidR="006B296C" w:rsidRPr="00256CBE" w14:paraId="24E436F5" w14:textId="77777777" w:rsidTr="00B60C03">
        <w:tc>
          <w:tcPr>
            <w:tcW w:w="562" w:type="dxa"/>
            <w:tcBorders>
              <w:bottom w:val="nil"/>
            </w:tcBorders>
          </w:tcPr>
          <w:p w14:paraId="6F396841" w14:textId="77777777" w:rsidR="006B296C" w:rsidRPr="00256CBE" w:rsidRDefault="006B296C" w:rsidP="00B60C03">
            <w:pPr>
              <w:pStyle w:val="a4"/>
              <w:ind w:left="0" w:firstLine="709"/>
              <w:jc w:val="both"/>
              <w:rPr>
                <w:rFonts w:ascii="Times New Roman" w:hAnsi="Times New Roman" w:cs="Times New Roman"/>
                <w:sz w:val="20"/>
                <w:szCs w:val="20"/>
                <w:lang w:val="kk-KZ"/>
              </w:rPr>
            </w:pPr>
          </w:p>
        </w:tc>
        <w:tc>
          <w:tcPr>
            <w:tcW w:w="1947" w:type="dxa"/>
            <w:tcBorders>
              <w:bottom w:val="nil"/>
            </w:tcBorders>
          </w:tcPr>
          <w:p w14:paraId="086178EF" w14:textId="77777777" w:rsidR="006B296C" w:rsidRPr="00256CBE" w:rsidRDefault="006B296C" w:rsidP="00B60C03">
            <w:pPr>
              <w:pStyle w:val="a4"/>
              <w:ind w:left="0"/>
              <w:jc w:val="both"/>
              <w:rPr>
                <w:rFonts w:ascii="Times New Roman" w:hAnsi="Times New Roman" w:cs="Times New Roman"/>
                <w:sz w:val="20"/>
                <w:szCs w:val="20"/>
                <w:lang w:val="kk-KZ"/>
              </w:rPr>
            </w:pPr>
          </w:p>
        </w:tc>
        <w:tc>
          <w:tcPr>
            <w:tcW w:w="2164" w:type="dxa"/>
            <w:tcBorders>
              <w:bottom w:val="nil"/>
            </w:tcBorders>
          </w:tcPr>
          <w:p w14:paraId="1E690AEB" w14:textId="77777777" w:rsidR="006B296C" w:rsidRPr="00256CBE" w:rsidRDefault="006B296C" w:rsidP="00B60C03">
            <w:pPr>
              <w:pStyle w:val="a4"/>
              <w:ind w:left="0"/>
              <w:jc w:val="both"/>
              <w:rPr>
                <w:rFonts w:ascii="Times New Roman" w:hAnsi="Times New Roman" w:cs="Times New Roman"/>
                <w:sz w:val="20"/>
                <w:szCs w:val="20"/>
                <w:lang w:val="kk-KZ"/>
              </w:rPr>
            </w:pPr>
          </w:p>
        </w:tc>
        <w:tc>
          <w:tcPr>
            <w:tcW w:w="1418" w:type="dxa"/>
            <w:tcBorders>
              <w:bottom w:val="nil"/>
            </w:tcBorders>
          </w:tcPr>
          <w:p w14:paraId="3ED4A5A6" w14:textId="77777777" w:rsidR="006B296C" w:rsidRPr="00256CBE" w:rsidRDefault="006B296C" w:rsidP="00B60C03">
            <w:pPr>
              <w:pStyle w:val="a4"/>
              <w:ind w:left="0"/>
              <w:jc w:val="both"/>
              <w:rPr>
                <w:rFonts w:ascii="Times New Roman" w:hAnsi="Times New Roman" w:cs="Times New Roman"/>
                <w:sz w:val="20"/>
                <w:szCs w:val="20"/>
                <w:lang w:val="kk-KZ"/>
              </w:rPr>
            </w:pPr>
          </w:p>
        </w:tc>
        <w:tc>
          <w:tcPr>
            <w:tcW w:w="1417" w:type="dxa"/>
            <w:tcBorders>
              <w:bottom w:val="nil"/>
            </w:tcBorders>
          </w:tcPr>
          <w:p w14:paraId="7EE3A7B2" w14:textId="77777777" w:rsidR="006B296C" w:rsidRPr="00256CBE" w:rsidRDefault="006B296C" w:rsidP="00B60C03">
            <w:pPr>
              <w:pStyle w:val="a4"/>
              <w:ind w:left="0"/>
              <w:rPr>
                <w:rFonts w:ascii="Times New Roman" w:hAnsi="Times New Roman" w:cs="Times New Roman"/>
                <w:sz w:val="20"/>
                <w:szCs w:val="20"/>
                <w:lang w:val="kk-KZ"/>
              </w:rPr>
            </w:pPr>
          </w:p>
        </w:tc>
        <w:tc>
          <w:tcPr>
            <w:tcW w:w="2120" w:type="dxa"/>
            <w:tcBorders>
              <w:bottom w:val="nil"/>
            </w:tcBorders>
          </w:tcPr>
          <w:p w14:paraId="7EA5420F" w14:textId="77777777" w:rsidR="006B296C" w:rsidRPr="00256CBE" w:rsidRDefault="006B296C" w:rsidP="00B60C03">
            <w:pPr>
              <w:pStyle w:val="a4"/>
              <w:ind w:left="0"/>
              <w:jc w:val="both"/>
              <w:rPr>
                <w:rFonts w:ascii="Times New Roman" w:hAnsi="Times New Roman" w:cs="Times New Roman"/>
                <w:sz w:val="20"/>
                <w:szCs w:val="20"/>
                <w:lang w:val="kk-KZ"/>
              </w:rPr>
            </w:pPr>
          </w:p>
        </w:tc>
      </w:tr>
      <w:tr w:rsidR="006B296C" w:rsidRPr="00256CBE" w14:paraId="4DD3E007" w14:textId="77777777" w:rsidTr="00B60C03">
        <w:tc>
          <w:tcPr>
            <w:tcW w:w="562" w:type="dxa"/>
            <w:tcBorders>
              <w:top w:val="nil"/>
            </w:tcBorders>
          </w:tcPr>
          <w:p w14:paraId="621D1212" w14:textId="77777777" w:rsidR="006B296C" w:rsidRPr="00256CBE" w:rsidRDefault="006B296C" w:rsidP="00B60C03">
            <w:pPr>
              <w:pStyle w:val="a4"/>
              <w:ind w:left="0" w:firstLine="709"/>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7</w:t>
            </w:r>
            <w:r w:rsidRPr="00256CBE">
              <w:rPr>
                <w:rFonts w:ascii="Times New Roman" w:hAnsi="Times New Roman" w:cs="Times New Roman"/>
                <w:sz w:val="20"/>
                <w:szCs w:val="20"/>
                <w:lang w:val="en-US"/>
              </w:rPr>
              <w:t>7</w:t>
            </w:r>
          </w:p>
        </w:tc>
        <w:tc>
          <w:tcPr>
            <w:tcW w:w="1947" w:type="dxa"/>
            <w:tcBorders>
              <w:top w:val="nil"/>
            </w:tcBorders>
          </w:tcPr>
          <w:p w14:paraId="104B17CE"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Айтылым (сұрақ-жауап интервью түрін өзінің басым тұсы деп санайды) ;</w:t>
            </w:r>
          </w:p>
        </w:tc>
        <w:tc>
          <w:tcPr>
            <w:tcW w:w="2164" w:type="dxa"/>
            <w:tcBorders>
              <w:top w:val="nil"/>
            </w:tcBorders>
          </w:tcPr>
          <w:p w14:paraId="2BDCF674"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ІЕLTS дайындығын өткеннен кейін, ақпаратты саралай алады;</w:t>
            </w:r>
          </w:p>
        </w:tc>
        <w:tc>
          <w:tcPr>
            <w:tcW w:w="1418" w:type="dxa"/>
            <w:tcBorders>
              <w:top w:val="nil"/>
            </w:tcBorders>
          </w:tcPr>
          <w:p w14:paraId="56E797F5"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Идиомалардың аудармасы, мәдени сілтемелер;</w:t>
            </w:r>
          </w:p>
        </w:tc>
        <w:tc>
          <w:tcPr>
            <w:tcW w:w="1417" w:type="dxa"/>
            <w:tcBorders>
              <w:top w:val="nil"/>
            </w:tcBorders>
          </w:tcPr>
          <w:p w14:paraId="0DBD675A" w14:textId="77777777" w:rsidR="006B296C" w:rsidRPr="00256CBE" w:rsidRDefault="006B296C" w:rsidP="00B60C03">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en-US"/>
              </w:rPr>
              <w:t xml:space="preserve">Сhаt GPT, </w:t>
            </w:r>
            <w:r w:rsidRPr="00256CBE">
              <w:rPr>
                <w:rFonts w:ascii="Times New Roman" w:hAnsi="Times New Roman" w:cs="Times New Roman"/>
                <w:sz w:val="20"/>
                <w:szCs w:val="20"/>
                <w:lang w:val="kk-KZ"/>
              </w:rPr>
              <w:t>ЖИ анализаторлары;</w:t>
            </w:r>
          </w:p>
        </w:tc>
        <w:tc>
          <w:tcPr>
            <w:tcW w:w="2120" w:type="dxa"/>
            <w:tcBorders>
              <w:top w:val="nil"/>
            </w:tcBorders>
          </w:tcPr>
          <w:p w14:paraId="363296E7"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Rееls пен видео үзінділер (3 тілде);</w:t>
            </w:r>
          </w:p>
        </w:tc>
      </w:tr>
      <w:tr w:rsidR="006B296C" w:rsidRPr="00256CBE" w14:paraId="106850A0" w14:textId="77777777" w:rsidTr="00B60C03">
        <w:tc>
          <w:tcPr>
            <w:tcW w:w="562" w:type="dxa"/>
          </w:tcPr>
          <w:p w14:paraId="54464AA7" w14:textId="77777777" w:rsidR="006B296C" w:rsidRPr="00256CBE" w:rsidRDefault="006B296C" w:rsidP="00B60C03">
            <w:pPr>
              <w:pStyle w:val="a4"/>
              <w:ind w:left="0" w:firstLine="709"/>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8</w:t>
            </w:r>
            <w:r w:rsidRPr="00256CBE">
              <w:rPr>
                <w:rFonts w:ascii="Times New Roman" w:hAnsi="Times New Roman" w:cs="Times New Roman"/>
                <w:sz w:val="20"/>
                <w:szCs w:val="20"/>
                <w:lang w:val="en-US"/>
              </w:rPr>
              <w:t>8</w:t>
            </w:r>
          </w:p>
        </w:tc>
        <w:tc>
          <w:tcPr>
            <w:tcW w:w="1947" w:type="dxa"/>
          </w:tcPr>
          <w:p w14:paraId="27AAC7E7"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Тыңдалым (мәтін күрделілігі </w:t>
            </w:r>
            <w:r w:rsidRPr="00256CBE">
              <w:rPr>
                <w:rFonts w:ascii="Times New Roman" w:hAnsi="Times New Roman" w:cs="Times New Roman"/>
                <w:sz w:val="20"/>
                <w:szCs w:val="20"/>
                <w:lang w:val="en-US"/>
              </w:rPr>
              <w:t>B1</w:t>
            </w:r>
            <w:r w:rsidRPr="00256CBE">
              <w:rPr>
                <w:rFonts w:ascii="Times New Roman" w:hAnsi="Times New Roman" w:cs="Times New Roman"/>
                <w:sz w:val="20"/>
                <w:szCs w:val="20"/>
                <w:lang w:val="kk-KZ"/>
              </w:rPr>
              <w:t xml:space="preserve"> деңгейінен жоғары болмаса) ;</w:t>
            </w:r>
          </w:p>
        </w:tc>
        <w:tc>
          <w:tcPr>
            <w:tcW w:w="2164" w:type="dxa"/>
          </w:tcPr>
          <w:p w14:paraId="5DC3BD96"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Мәтін күрделілігі B1 деңгейінен жоғары болмаса және сөздік немесе аудару платформаларының көмегімен;</w:t>
            </w:r>
          </w:p>
        </w:tc>
        <w:tc>
          <w:tcPr>
            <w:tcW w:w="1418" w:type="dxa"/>
          </w:tcPr>
          <w:p w14:paraId="394D0713"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Диалекттер мен мәдени айырмашылықтары; </w:t>
            </w:r>
          </w:p>
        </w:tc>
        <w:tc>
          <w:tcPr>
            <w:tcW w:w="1417" w:type="dxa"/>
          </w:tcPr>
          <w:p w14:paraId="5B1526BD" w14:textId="77777777" w:rsidR="006B296C" w:rsidRPr="00256CBE" w:rsidRDefault="006B296C" w:rsidP="00B60C03">
            <w:pPr>
              <w:pStyle w:val="a4"/>
              <w:ind w:left="0"/>
              <w:rPr>
                <w:rFonts w:ascii="Times New Roman" w:hAnsi="Times New Roman" w:cs="Times New Roman"/>
                <w:sz w:val="20"/>
                <w:szCs w:val="20"/>
                <w:lang w:val="en-US"/>
              </w:rPr>
            </w:pPr>
            <w:r w:rsidRPr="00256CBE">
              <w:rPr>
                <w:rFonts w:ascii="Times New Roman" w:hAnsi="Times New Roman" w:cs="Times New Roman"/>
                <w:sz w:val="20"/>
                <w:szCs w:val="20"/>
                <w:lang w:val="en-US"/>
              </w:rPr>
              <w:t>Сhаt GPT</w:t>
            </w:r>
            <w:r w:rsidRPr="00256CBE">
              <w:rPr>
                <w:rFonts w:ascii="Times New Roman" w:hAnsi="Times New Roman" w:cs="Times New Roman"/>
                <w:sz w:val="20"/>
                <w:szCs w:val="20"/>
                <w:lang w:val="kk-KZ"/>
              </w:rPr>
              <w:t xml:space="preserve">, </w:t>
            </w:r>
            <w:r w:rsidRPr="00256CBE">
              <w:rPr>
                <w:rFonts w:ascii="Times New Roman" w:hAnsi="Times New Roman" w:cs="Times New Roman"/>
                <w:sz w:val="20"/>
                <w:szCs w:val="20"/>
                <w:lang w:val="en-US"/>
              </w:rPr>
              <w:t>Rеаdаblе-Аdаptеr</w:t>
            </w:r>
            <w:r w:rsidRPr="00256CBE">
              <w:rPr>
                <w:rFonts w:ascii="Times New Roman" w:hAnsi="Times New Roman" w:cs="Times New Roman"/>
                <w:sz w:val="20"/>
                <w:szCs w:val="20"/>
                <w:lang w:val="kk-KZ"/>
              </w:rPr>
              <w:t>;</w:t>
            </w:r>
          </w:p>
        </w:tc>
        <w:tc>
          <w:tcPr>
            <w:tcW w:w="2120" w:type="dxa"/>
          </w:tcPr>
          <w:p w14:paraId="557BFB66"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1рет подкаст пен 1рет сценарий шаблонын жасаған (ана тілінде); </w:t>
            </w:r>
          </w:p>
        </w:tc>
      </w:tr>
      <w:tr w:rsidR="006B296C" w:rsidRPr="00256CBE" w14:paraId="0A8664B4" w14:textId="77777777" w:rsidTr="00B60C03">
        <w:tc>
          <w:tcPr>
            <w:tcW w:w="562" w:type="dxa"/>
          </w:tcPr>
          <w:p w14:paraId="0CE9B211" w14:textId="77777777" w:rsidR="006B296C" w:rsidRPr="00256CBE" w:rsidRDefault="006B296C" w:rsidP="00B60C03">
            <w:pPr>
              <w:pStyle w:val="a4"/>
              <w:ind w:left="0" w:firstLine="709"/>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9</w:t>
            </w:r>
            <w:r w:rsidRPr="00256CBE">
              <w:rPr>
                <w:rFonts w:ascii="Times New Roman" w:hAnsi="Times New Roman" w:cs="Times New Roman"/>
                <w:sz w:val="20"/>
                <w:szCs w:val="20"/>
                <w:lang w:val="en-US"/>
              </w:rPr>
              <w:t>9</w:t>
            </w:r>
          </w:p>
        </w:tc>
        <w:tc>
          <w:tcPr>
            <w:tcW w:w="1947" w:type="dxa"/>
          </w:tcPr>
          <w:p w14:paraId="7C60E288"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Оқылым (өзін визуалды ақпаратты қабылдаушы санатына жатқызады, ақпаратты ауызша ұсыну үшін тілдік барьер бар деген пікірде );</w:t>
            </w:r>
          </w:p>
        </w:tc>
        <w:tc>
          <w:tcPr>
            <w:tcW w:w="2164" w:type="dxa"/>
          </w:tcPr>
          <w:p w14:paraId="2BDF69A1"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Ана тілінде және орыс тілінде жаңалықтар жиі көретіндіктен қиындық тудырмайды, бірақ тілдік күрделі құрылымдарды және кәсіби терминологиямен қиындықтар бар;</w:t>
            </w:r>
          </w:p>
        </w:tc>
        <w:tc>
          <w:tcPr>
            <w:tcW w:w="1418" w:type="dxa"/>
          </w:tcPr>
          <w:p w14:paraId="34E40075"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Мәтінде кездесетін салалық терминология, сирек сөздермен жұмыс; </w:t>
            </w:r>
          </w:p>
        </w:tc>
        <w:tc>
          <w:tcPr>
            <w:tcW w:w="1417" w:type="dxa"/>
          </w:tcPr>
          <w:p w14:paraId="29F26079"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Сhаt GPT, ЖИ анализаторлары мен онлайн деңгейге бейімдеушілер;</w:t>
            </w:r>
          </w:p>
        </w:tc>
        <w:tc>
          <w:tcPr>
            <w:tcW w:w="2120" w:type="dxa"/>
          </w:tcPr>
          <w:p w14:paraId="526BBEDF"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Әлеуметтік желіге видеоролик жасаған(3 тілде);</w:t>
            </w:r>
          </w:p>
        </w:tc>
      </w:tr>
      <w:tr w:rsidR="006B296C" w:rsidRPr="00256CBE" w14:paraId="23444F26" w14:textId="77777777" w:rsidTr="00B60C03">
        <w:tc>
          <w:tcPr>
            <w:tcW w:w="562" w:type="dxa"/>
          </w:tcPr>
          <w:p w14:paraId="60D21240" w14:textId="77777777" w:rsidR="006B296C" w:rsidRPr="00256CBE" w:rsidRDefault="006B296C" w:rsidP="00B60C03">
            <w:pPr>
              <w:pStyle w:val="a4"/>
              <w:ind w:left="0" w:firstLine="709"/>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110</w:t>
            </w:r>
          </w:p>
        </w:tc>
        <w:tc>
          <w:tcPr>
            <w:tcW w:w="1947" w:type="dxa"/>
          </w:tcPr>
          <w:p w14:paraId="7612F850"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Оқылым (қазақ/орыс тілінде кітап  оқу қабілеті жоғары).</w:t>
            </w:r>
          </w:p>
        </w:tc>
        <w:tc>
          <w:tcPr>
            <w:tcW w:w="2164" w:type="dxa"/>
          </w:tcPr>
          <w:p w14:paraId="50CD17D0"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Түрлі ақпарат көздерімен жұмыс істеу барысында аналитикалық және критикалық көзқарас қалыптастырған, бірақ тілдік барьер бар.</w:t>
            </w:r>
          </w:p>
        </w:tc>
        <w:tc>
          <w:tcPr>
            <w:tcW w:w="1418" w:type="dxa"/>
          </w:tcPr>
          <w:p w14:paraId="67175F0D"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Ауызша және жазбаша мәтіннің логикасын құру, аудиторияға бейімдеу.</w:t>
            </w:r>
          </w:p>
        </w:tc>
        <w:tc>
          <w:tcPr>
            <w:tcW w:w="1417" w:type="dxa"/>
          </w:tcPr>
          <w:p w14:paraId="06A6636C" w14:textId="77777777" w:rsidR="006B296C" w:rsidRPr="00256CBE" w:rsidRDefault="006B296C" w:rsidP="00B60C03">
            <w:pPr>
              <w:rPr>
                <w:rFonts w:ascii="Times New Roman" w:hAnsi="Times New Roman" w:cs="Times New Roman"/>
                <w:sz w:val="20"/>
                <w:szCs w:val="20"/>
                <w:lang w:val="kk-KZ"/>
              </w:rPr>
            </w:pPr>
            <w:r w:rsidRPr="00256CBE">
              <w:rPr>
                <w:rFonts w:ascii="Times New Roman" w:hAnsi="Times New Roman" w:cs="Times New Roman"/>
                <w:sz w:val="20"/>
                <w:szCs w:val="20"/>
                <w:lang w:val="kk-KZ"/>
              </w:rPr>
              <w:t>Сhаt GPT, Gооglе Trаnslаtе,Yаndеx.</w:t>
            </w:r>
          </w:p>
          <w:p w14:paraId="3840D6B7" w14:textId="77777777" w:rsidR="006B296C" w:rsidRPr="00256CBE" w:rsidRDefault="006B296C" w:rsidP="00B60C03">
            <w:pPr>
              <w:pStyle w:val="a4"/>
              <w:ind w:left="0"/>
              <w:jc w:val="both"/>
              <w:rPr>
                <w:rFonts w:ascii="Times New Roman" w:hAnsi="Times New Roman" w:cs="Times New Roman"/>
                <w:sz w:val="20"/>
                <w:szCs w:val="20"/>
                <w:lang w:val="kk-KZ"/>
              </w:rPr>
            </w:pPr>
          </w:p>
        </w:tc>
        <w:tc>
          <w:tcPr>
            <w:tcW w:w="2120" w:type="dxa"/>
          </w:tcPr>
          <w:p w14:paraId="2A79F1F7" w14:textId="77777777" w:rsidR="006B296C" w:rsidRPr="00256CBE" w:rsidRDefault="006B296C" w:rsidP="00B60C03">
            <w:pPr>
              <w:pStyle w:val="a4"/>
              <w:ind w:left="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Мақала жазып, университет баспасына жариялаған (ана тілінде). </w:t>
            </w:r>
          </w:p>
        </w:tc>
      </w:tr>
    </w:tbl>
    <w:p w14:paraId="4EB064D8" w14:textId="77777777" w:rsidR="006B296C" w:rsidRDefault="006B296C" w:rsidP="00746AEA">
      <w:pPr>
        <w:pStyle w:val="a4"/>
        <w:spacing w:after="0" w:line="240" w:lineRule="auto"/>
        <w:ind w:left="0" w:firstLine="709"/>
        <w:jc w:val="both"/>
        <w:rPr>
          <w:rFonts w:ascii="Times New Roman" w:hAnsi="Times New Roman" w:cs="Times New Roman"/>
          <w:sz w:val="28"/>
          <w:szCs w:val="28"/>
          <w:lang w:val="kk-KZ"/>
        </w:rPr>
      </w:pPr>
    </w:p>
    <w:p w14:paraId="4CB185E3" w14:textId="56F34BD1" w:rsidR="004D60AF" w:rsidRPr="00256CBE" w:rsidRDefault="00C10ED1"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Студенттердің ж</w:t>
      </w:r>
      <w:r w:rsidR="004D60AF" w:rsidRPr="00256CBE">
        <w:rPr>
          <w:rFonts w:ascii="Times New Roman" w:hAnsi="Times New Roman" w:cs="Times New Roman"/>
          <w:sz w:val="28"/>
          <w:szCs w:val="28"/>
          <w:lang w:val="kk-KZ"/>
        </w:rPr>
        <w:t xml:space="preserve">урналистика білім беру бағдарламасы бойынша білім алатын студенттірдің жауаптарын ШМҚ тұрғысынан талдай келе, ШМҚ және оның құрамдас субқұзыреттіліктерін дамыту олардың кәсіби дайындығының маңызды аспектісі екеніне көзіміз жетті . Болашақ журналистердің шеттілдік білім алу барысында, тілдік практикалық қолданысы, әсіресе кәсіби бағдарды ұстана отырып тілдік қарым-қатынас қажеттілігі, сонымен қатар салаларына байланысты медиаөнім өндіру мәселесі шешімді қажет ететін мәселе екеніне назар аудардық. </w:t>
      </w:r>
    </w:p>
    <w:p w14:paraId="516A3586" w14:textId="4783822D" w:rsidR="004D60AF" w:rsidRPr="00256CBE" w:rsidRDefault="004D60AF"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Талдау барысында келесі мәселелерді айқындадық: </w:t>
      </w:r>
    </w:p>
    <w:p w14:paraId="72942A45" w14:textId="2DAEF9B9" w:rsidR="004D60AF" w:rsidRPr="00256CBE" w:rsidRDefault="004D60AF" w:rsidP="0048121F">
      <w:pPr>
        <w:pStyle w:val="a4"/>
        <w:numPr>
          <w:ilvl w:val="0"/>
          <w:numId w:val="52"/>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Шеттілдік ауызша және жазбаша өнімділіктің төмен деңгейі: Студенттердің басым бөлігі өз ойларын жазбаша немесе ауызша айтуд</w:t>
      </w:r>
      <w:r w:rsidR="00517665"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 xml:space="preserve">н гөрі, ақпаратты қабылдау (оқу, тыңдау) әлдеқайда жеңіл екенін атап өтеді. Бұл кәсіби жазу (жаңалықтар, аналитикалық мақалалар,репортаждар) мен шеттілдік пікірталасқа қатысу тәжірибесінің аздығынан. Білім беру үдерісі өз бетімен мазмұн құрудан гөрі мәтіндерді аударуға және талдауға көбірек көңіл бөледі. </w:t>
      </w:r>
    </w:p>
    <w:p w14:paraId="193D18F5" w14:textId="7F4F1786" w:rsidR="004D60AF" w:rsidRPr="00256CBE" w:rsidRDefault="004D60AF" w:rsidP="0048121F">
      <w:pPr>
        <w:pStyle w:val="a4"/>
        <w:numPr>
          <w:ilvl w:val="0"/>
          <w:numId w:val="52"/>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Жасырын мағыналарды (тілдік, мәдени, саяси т.с.с.) сыни талдау және түс</w:t>
      </w:r>
      <w:r w:rsidR="00517665"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ндіру қиындықтары:</w:t>
      </w:r>
      <w:r w:rsidR="003B201B"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Студенттердің негізгі ақпаратты анықтай алғанымен, олар журналистік әңгімелердегі манипуляциялық страте</w:t>
      </w:r>
      <w:r w:rsidR="00517665" w:rsidRPr="00256CBE">
        <w:rPr>
          <w:rFonts w:ascii="Times New Roman" w:hAnsi="Times New Roman" w:cs="Times New Roman"/>
          <w:sz w:val="28"/>
          <w:szCs w:val="28"/>
          <w:lang w:val="kk-KZ"/>
        </w:rPr>
        <w:t>г</w:t>
      </w:r>
      <w:r w:rsidRPr="00256CBE">
        <w:rPr>
          <w:rFonts w:ascii="Times New Roman" w:hAnsi="Times New Roman" w:cs="Times New Roman"/>
          <w:sz w:val="28"/>
          <w:szCs w:val="28"/>
          <w:lang w:val="kk-KZ"/>
        </w:rPr>
        <w:t>ияларды, субъективтілікті және суб</w:t>
      </w:r>
      <w:r w:rsidR="00517665" w:rsidRPr="00256CBE">
        <w:rPr>
          <w:rFonts w:ascii="Times New Roman" w:hAnsi="Times New Roman" w:cs="Times New Roman"/>
          <w:sz w:val="28"/>
          <w:szCs w:val="28"/>
          <w:lang w:val="kk-KZ"/>
        </w:rPr>
        <w:t>мәтінерді</w:t>
      </w:r>
      <w:r w:rsidRPr="00256CBE">
        <w:rPr>
          <w:rFonts w:ascii="Times New Roman" w:hAnsi="Times New Roman" w:cs="Times New Roman"/>
          <w:sz w:val="28"/>
          <w:szCs w:val="28"/>
          <w:lang w:val="kk-KZ"/>
        </w:rPr>
        <w:t xml:space="preserve"> анықтауда әрқашан сенімді бола бермейді; </w:t>
      </w:r>
      <w:r w:rsidR="00517665" w:rsidRPr="00256CBE">
        <w:rPr>
          <w:rFonts w:ascii="Times New Roman" w:hAnsi="Times New Roman" w:cs="Times New Roman"/>
          <w:sz w:val="28"/>
          <w:szCs w:val="28"/>
          <w:lang w:val="kk-KZ"/>
        </w:rPr>
        <w:t>м</w:t>
      </w:r>
      <w:r w:rsidRPr="00256CBE">
        <w:rPr>
          <w:rFonts w:ascii="Times New Roman" w:hAnsi="Times New Roman" w:cs="Times New Roman"/>
          <w:sz w:val="28"/>
          <w:szCs w:val="28"/>
          <w:lang w:val="kk-KZ"/>
        </w:rPr>
        <w:t>әселе ішінара тілдің прагматикалық ерекшеліктерін білудің шектеулігіне байланысты: студенттер ирония, сарказм, саяси риторика және мәдени сілтемелерді түсіндіруде қиындықтарға тап болады. Бұл лингвопрагматикалық және әлеуметтік-мәдени субқұзыреттіліктің әлісз дамуын көрсетеді;</w:t>
      </w:r>
    </w:p>
    <w:p w14:paraId="2592B974" w14:textId="13E3698B" w:rsidR="004D60AF" w:rsidRPr="00256CBE" w:rsidRDefault="004D60AF" w:rsidP="0048121F">
      <w:pPr>
        <w:pStyle w:val="a4"/>
        <w:numPr>
          <w:ilvl w:val="0"/>
          <w:numId w:val="52"/>
        </w:numPr>
        <w:tabs>
          <w:tab w:val="left" w:pos="993"/>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БАҚ өнімдерін талдау және өндіру үшін цифрлық құралдарды шектеулі пайдалану:</w:t>
      </w:r>
      <w:r w:rsidR="003B201B"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Студенттер негізінен онлайн аудармашылар мен сөздіктерді пайдаланады, бірақ медиа талдау, фактчекинг мен мазмұнмен жұмыс істеу үшін арнайы прлатформаларды сирек пайдаланады. Көптеген адамдар мәтінді талдаудың автоматтандырылған құралдарының (мысалы, ЖИ анализаторлар) деректерді визуализациялау платформалараның немесе кәсіби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бағдарламалық құралдардың мүмкіндіктерін білмейді. Бұл олардың цифрлық қосалқы құзыреттілігін шектейді және халықаралық аренадағы журанлистика мамандарымен бәсекеге қабілеттілігін төмендетеді. </w:t>
      </w:r>
    </w:p>
    <w:p w14:paraId="4754316C" w14:textId="696A7CEF" w:rsidR="004D60AF" w:rsidRPr="00256CBE" w:rsidRDefault="004D60AF" w:rsidP="0048121F">
      <w:pPr>
        <w:pStyle w:val="a4"/>
        <w:numPr>
          <w:ilvl w:val="0"/>
          <w:numId w:val="52"/>
        </w:numPr>
        <w:tabs>
          <w:tab w:val="left" w:pos="1134"/>
        </w:tabs>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Шеттілдік кәсіби ортаға жеткіліксіз ену:</w:t>
      </w:r>
      <w:r w:rsidR="003B201B"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Студенттердің ауызша жауаптары олардың шетел тіліндегі кәсіби тақырыптарды (журналистика, БАҚ, мәдениет) талқылауға сирек қатысатынын көрсетеді. Тұрақты тілдік тәжірибенің болмауы студенттердің біліммен бірге кәсіби пікірталас жүргізу, дәлелдер құрастыру және шетелдік әріптестермен қарым-қатынас жасау кезінде сенімді еместігін білдіреді. </w:t>
      </w:r>
    </w:p>
    <w:p w14:paraId="03F8D5B4" w14:textId="77777777" w:rsidR="004D60AF" w:rsidRPr="00256CBE" w:rsidRDefault="004D60AF" w:rsidP="00746AEA">
      <w:pPr>
        <w:tabs>
          <w:tab w:val="left" w:pos="1134"/>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Жоғарыда анықталған мәселелер болашақ журналистердің ШМҚ қалыптастыру кешенді тәсілді қажет ететінін растайды. Сондай-ақ, білім беру үрдісінде ауызша және жазбаша қарым-қатынаста өнімді дағдыларды дамытуға, ақпаратты сыни талдауға, цифрлық құралдарға және цифрлық құралдар және шетел тілінде кәсіби өзара әрекеттесуге көңіл бөлуді арттыру қажеттілігі бар деген пікірдеміз. Бұл студенттердің халықаралық медиа ортаға сәтті кірігуінің және жаһандық деңгейде жұмыс істеудің бірден-бір жолы. </w:t>
      </w:r>
    </w:p>
    <w:p w14:paraId="7C2B0938" w14:textId="3A5BBC2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Тәжірибелі-эксперимент жұмысының диагностикалық кезеңінде қолданысқа ұсынылған – </w:t>
      </w:r>
      <w:r w:rsidRPr="00256CBE">
        <w:rPr>
          <w:rFonts w:ascii="Times New Roman" w:hAnsi="Times New Roman" w:cs="Times New Roman"/>
          <w:b/>
          <w:bCs/>
          <w:sz w:val="28"/>
          <w:szCs w:val="28"/>
          <w:lang w:val="kk-KZ"/>
        </w:rPr>
        <w:t>сауалнама</w:t>
      </w:r>
      <w:r w:rsidRPr="00256CBE">
        <w:rPr>
          <w:rFonts w:ascii="Times New Roman" w:hAnsi="Times New Roman" w:cs="Times New Roman"/>
          <w:sz w:val="28"/>
          <w:szCs w:val="28"/>
          <w:lang w:val="kk-KZ"/>
        </w:rPr>
        <w:t xml:space="preserve">, студенттердің білім беру барысында қамтылатын пәндердің мазмұнын меңгеру нәтижесінде журналистика мамандығы үшін маңыздылығы жоғары құзыреттіліктердің бірі ШМҚ және оның құрамдас субқұзыреттіліктерінің қалыптасу деңгейімен таныстырады, сонымен қатар, зерттеу жұмысының одан әрі дамытудың бағытын анықтауға мүмкіндік береді. </w:t>
      </w:r>
    </w:p>
    <w:p w14:paraId="1A0D9757"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Сауалнаманың негізгі мақсаты: </w:t>
      </w:r>
    </w:p>
    <w:p w14:paraId="1673B0F6" w14:textId="77777777" w:rsidR="004D60AF" w:rsidRPr="00256CBE" w:rsidRDefault="004D60AF" w:rsidP="0048121F">
      <w:pPr>
        <w:pStyle w:val="a4"/>
        <w:numPr>
          <w:ilvl w:val="0"/>
          <w:numId w:val="5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бастапқы деңгей диагностикасы - болашақ журналистердің ШМҚ бастапқы деңгейін және олардың күшті мен әлсіз жақтарын анықтау; </w:t>
      </w:r>
    </w:p>
    <w:p w14:paraId="6F58845D" w14:textId="2894FDC4" w:rsidR="004D60AF" w:rsidRPr="00256CBE" w:rsidRDefault="009D783A" w:rsidP="0048121F">
      <w:pPr>
        <w:pStyle w:val="a4"/>
        <w:numPr>
          <w:ilvl w:val="0"/>
          <w:numId w:val="5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білім алушылардың қзіндік бағалауы арқылы ШМҚ субқұзыреттіліктерінің қалыптасу деңгейін анықтау;</w:t>
      </w:r>
    </w:p>
    <w:p w14:paraId="08B709E6" w14:textId="77777777" w:rsidR="003626A8" w:rsidRPr="00256CBE" w:rsidRDefault="004D60AF" w:rsidP="0048121F">
      <w:pPr>
        <w:pStyle w:val="a4"/>
        <w:numPr>
          <w:ilvl w:val="0"/>
          <w:numId w:val="5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білім алушылардың академиялық қажеттіліктері мен үміттерін анықтау – білім алушылардың шеттілдік білімді меңгеру барысына байланысты </w:t>
      </w:r>
      <w:r w:rsidRPr="00256CBE">
        <w:rPr>
          <w:rFonts w:ascii="Times New Roman" w:hAnsi="Times New Roman" w:cs="Times New Roman"/>
          <w:sz w:val="28"/>
          <w:szCs w:val="28"/>
          <w:lang w:val="kk-KZ"/>
        </w:rPr>
        <w:lastRenderedPageBreak/>
        <w:t>үміттерін анықтаумен қатар, қай аспектілердің қиындық пен қызығушылық тудыратыны туралы түсінік қалыптастыру</w:t>
      </w:r>
      <w:r w:rsidR="0098614B" w:rsidRPr="00256CBE">
        <w:rPr>
          <w:rFonts w:ascii="Times New Roman" w:hAnsi="Times New Roman" w:cs="Times New Roman"/>
          <w:sz w:val="28"/>
          <w:szCs w:val="28"/>
          <w:lang w:val="kk-KZ"/>
        </w:rPr>
        <w:t xml:space="preserve">. </w:t>
      </w:r>
    </w:p>
    <w:p w14:paraId="48E490BA" w14:textId="733C8E27" w:rsidR="003626A8" w:rsidRPr="00256CBE" w:rsidRDefault="003626A8" w:rsidP="0048121F">
      <w:pPr>
        <w:pStyle w:val="a4"/>
        <w:numPr>
          <w:ilvl w:val="0"/>
          <w:numId w:val="53"/>
        </w:numPr>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ШМҚ құрамындағы субқұзыреттіліктердің критерийлеріне </w:t>
      </w:r>
      <w:r w:rsidR="001C6BAD" w:rsidRPr="00256CBE">
        <w:rPr>
          <w:rFonts w:ascii="Times New Roman" w:hAnsi="Times New Roman" w:cs="Times New Roman"/>
          <w:sz w:val="28"/>
          <w:szCs w:val="28"/>
          <w:lang w:val="kk-KZ"/>
        </w:rPr>
        <w:t>сай</w:t>
      </w:r>
      <w:r w:rsidRPr="00256CBE">
        <w:rPr>
          <w:rFonts w:ascii="Times New Roman" w:hAnsi="Times New Roman" w:cs="Times New Roman"/>
          <w:sz w:val="28"/>
          <w:szCs w:val="28"/>
          <w:lang w:val="kk-KZ"/>
        </w:rPr>
        <w:t xml:space="preserve"> келесі 7 </w:t>
      </w:r>
      <w:r w:rsidR="000F6978" w:rsidRPr="00256CBE">
        <w:rPr>
          <w:rFonts w:ascii="Times New Roman" w:hAnsi="Times New Roman" w:cs="Times New Roman"/>
          <w:sz w:val="28"/>
          <w:szCs w:val="28"/>
          <w:lang w:val="kk-KZ"/>
        </w:rPr>
        <w:t>көрсеткіштің</w:t>
      </w:r>
      <w:r w:rsidR="00D23216" w:rsidRPr="00256CBE">
        <w:rPr>
          <w:rFonts w:ascii="Times New Roman" w:hAnsi="Times New Roman" w:cs="Times New Roman"/>
          <w:sz w:val="28"/>
          <w:szCs w:val="28"/>
          <w:lang w:val="kk-KZ"/>
        </w:rPr>
        <w:t xml:space="preserve"> (К)</w:t>
      </w:r>
      <w:r w:rsidRPr="00256CBE">
        <w:rPr>
          <w:rFonts w:ascii="Times New Roman" w:hAnsi="Times New Roman" w:cs="Times New Roman"/>
          <w:sz w:val="28"/>
          <w:szCs w:val="28"/>
          <w:lang w:val="kk-KZ"/>
        </w:rPr>
        <w:t xml:space="preserve"> </w:t>
      </w:r>
      <w:r w:rsidR="001C6BAD" w:rsidRPr="00256CBE">
        <w:rPr>
          <w:rFonts w:ascii="Times New Roman" w:hAnsi="Times New Roman" w:cs="Times New Roman"/>
          <w:sz w:val="28"/>
          <w:szCs w:val="28"/>
          <w:lang w:val="kk-KZ"/>
        </w:rPr>
        <w:t xml:space="preserve">қалыптасу деңгейін (жоғары/орташа/төмен) </w:t>
      </w:r>
      <w:r w:rsidRPr="00256CBE">
        <w:rPr>
          <w:rFonts w:ascii="Times New Roman" w:hAnsi="Times New Roman" w:cs="Times New Roman"/>
          <w:sz w:val="28"/>
          <w:szCs w:val="28"/>
          <w:lang w:val="kk-KZ"/>
        </w:rPr>
        <w:t xml:space="preserve"> </w:t>
      </w:r>
      <w:r w:rsidR="000F6978" w:rsidRPr="00256CBE">
        <w:rPr>
          <w:rFonts w:ascii="Times New Roman" w:hAnsi="Times New Roman" w:cs="Times New Roman"/>
          <w:sz w:val="28"/>
          <w:szCs w:val="28"/>
          <w:lang w:val="kk-KZ"/>
        </w:rPr>
        <w:t>анықтау</w:t>
      </w:r>
      <w:r w:rsidRPr="00256CBE">
        <w:rPr>
          <w:rFonts w:ascii="Times New Roman" w:hAnsi="Times New Roman" w:cs="Times New Roman"/>
          <w:sz w:val="28"/>
          <w:szCs w:val="28"/>
          <w:lang w:val="kk-KZ"/>
        </w:rPr>
        <w:t xml:space="preserve">: </w:t>
      </w:r>
    </w:p>
    <w:p w14:paraId="339F7497" w14:textId="2033ECD6" w:rsidR="003626A8" w:rsidRPr="00256CBE" w:rsidRDefault="00AB5319"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 - </w:t>
      </w:r>
      <w:r w:rsidR="003626A8" w:rsidRPr="00256CBE">
        <w:rPr>
          <w:rFonts w:ascii="Times New Roman" w:hAnsi="Times New Roman" w:cs="Times New Roman"/>
          <w:sz w:val="28"/>
          <w:szCs w:val="28"/>
          <w:lang w:val="kk-KZ"/>
        </w:rPr>
        <w:t>1. Understanding level of professional foreign language terminology provided in the task</w:t>
      </w:r>
      <w:r w:rsidR="000F6978" w:rsidRPr="00256CBE">
        <w:rPr>
          <w:rFonts w:ascii="Times New Roman" w:hAnsi="Times New Roman" w:cs="Times New Roman"/>
          <w:sz w:val="28"/>
          <w:szCs w:val="28"/>
          <w:lang w:val="kk-KZ"/>
        </w:rPr>
        <w:t xml:space="preserve"> (</w:t>
      </w:r>
      <w:r w:rsidR="008E31CF" w:rsidRPr="00256CBE">
        <w:rPr>
          <w:rFonts w:ascii="Times New Roman" w:hAnsi="Times New Roman" w:cs="Times New Roman"/>
          <w:sz w:val="28"/>
          <w:szCs w:val="28"/>
          <w:lang w:val="kk-KZ"/>
        </w:rPr>
        <w:t>Лингвопрагматикалық субқұзыреттілік</w:t>
      </w:r>
      <w:r w:rsidR="000F6978" w:rsidRPr="00256CBE">
        <w:rPr>
          <w:rFonts w:ascii="Times New Roman" w:hAnsi="Times New Roman" w:cs="Times New Roman"/>
          <w:sz w:val="28"/>
          <w:szCs w:val="28"/>
          <w:lang w:val="kk-KZ"/>
        </w:rPr>
        <w:t>)</w:t>
      </w:r>
      <w:r w:rsidR="003626A8" w:rsidRPr="00256CBE">
        <w:rPr>
          <w:rFonts w:ascii="Times New Roman" w:hAnsi="Times New Roman" w:cs="Times New Roman"/>
          <w:sz w:val="28"/>
          <w:szCs w:val="28"/>
          <w:lang w:val="kk-KZ"/>
        </w:rPr>
        <w:t>.</w:t>
      </w:r>
    </w:p>
    <w:p w14:paraId="07488FDD" w14:textId="2FB41096" w:rsidR="003626A8" w:rsidRPr="00256CBE" w:rsidRDefault="00AB5319"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 - </w:t>
      </w:r>
      <w:r w:rsidR="003626A8" w:rsidRPr="00256CBE">
        <w:rPr>
          <w:rFonts w:ascii="Times New Roman" w:hAnsi="Times New Roman" w:cs="Times New Roman"/>
          <w:sz w:val="28"/>
          <w:szCs w:val="28"/>
          <w:lang w:val="kk-KZ"/>
        </w:rPr>
        <w:t>2. Ability to adapt foreign language information in terms of vocabulary</w:t>
      </w:r>
      <w:r w:rsidR="003626A8" w:rsidRPr="00256CBE">
        <w:rPr>
          <w:rFonts w:ascii="Times New Roman" w:hAnsi="Times New Roman" w:cs="Times New Roman"/>
          <w:sz w:val="28"/>
          <w:szCs w:val="28"/>
          <w:lang w:val="en-US"/>
        </w:rPr>
        <w:t xml:space="preserve">, grammar </w:t>
      </w:r>
      <w:r w:rsidR="003626A8" w:rsidRPr="00256CBE">
        <w:rPr>
          <w:rFonts w:ascii="Times New Roman" w:hAnsi="Times New Roman" w:cs="Times New Roman"/>
          <w:sz w:val="28"/>
          <w:szCs w:val="28"/>
          <w:lang w:val="kk-KZ"/>
        </w:rPr>
        <w:t>and style according to audience needs and level</w:t>
      </w:r>
      <w:r w:rsidR="000F6978" w:rsidRPr="00256CBE">
        <w:rPr>
          <w:rFonts w:ascii="Times New Roman" w:hAnsi="Times New Roman" w:cs="Times New Roman"/>
          <w:sz w:val="28"/>
          <w:szCs w:val="28"/>
          <w:lang w:val="kk-KZ"/>
        </w:rPr>
        <w:t xml:space="preserve"> (</w:t>
      </w:r>
      <w:r w:rsidR="008E31CF" w:rsidRPr="00256CBE">
        <w:rPr>
          <w:rFonts w:ascii="Times New Roman" w:hAnsi="Times New Roman" w:cs="Times New Roman"/>
          <w:sz w:val="28"/>
          <w:szCs w:val="28"/>
          <w:lang w:val="kk-KZ"/>
        </w:rPr>
        <w:t>лингвопрагматикалық субқұзыреттілік</w:t>
      </w:r>
      <w:r w:rsidR="000F6978" w:rsidRPr="00256CBE">
        <w:rPr>
          <w:rFonts w:ascii="Times New Roman" w:hAnsi="Times New Roman" w:cs="Times New Roman"/>
          <w:sz w:val="28"/>
          <w:szCs w:val="28"/>
          <w:lang w:val="kk-KZ"/>
        </w:rPr>
        <w:t>)</w:t>
      </w:r>
      <w:r w:rsidR="003626A8" w:rsidRPr="00256CBE">
        <w:rPr>
          <w:rFonts w:ascii="Times New Roman" w:hAnsi="Times New Roman" w:cs="Times New Roman"/>
          <w:sz w:val="28"/>
          <w:szCs w:val="28"/>
          <w:lang w:val="kk-KZ"/>
        </w:rPr>
        <w:t>.</w:t>
      </w:r>
    </w:p>
    <w:p w14:paraId="05C3BDF2" w14:textId="50FBA08F" w:rsidR="003626A8" w:rsidRPr="00256CBE" w:rsidRDefault="00AB5319"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 - </w:t>
      </w:r>
      <w:r w:rsidR="003626A8" w:rsidRPr="00256CBE">
        <w:rPr>
          <w:rFonts w:ascii="Times New Roman" w:hAnsi="Times New Roman" w:cs="Times New Roman"/>
          <w:sz w:val="28"/>
          <w:szCs w:val="28"/>
          <w:lang w:val="kk-KZ"/>
        </w:rPr>
        <w:t xml:space="preserve">3. Level of identifying socio-cultural features when working with media content from foreign media </w:t>
      </w:r>
      <w:r w:rsidR="003626A8" w:rsidRPr="00256CBE">
        <w:rPr>
          <w:rFonts w:ascii="Times New Roman" w:hAnsi="Times New Roman" w:cs="Times New Roman"/>
          <w:sz w:val="28"/>
          <w:szCs w:val="28"/>
          <w:lang w:val="en-US"/>
        </w:rPr>
        <w:t>sources</w:t>
      </w:r>
      <w:r w:rsidR="000F6978" w:rsidRPr="00256CBE">
        <w:rPr>
          <w:rFonts w:ascii="Times New Roman" w:hAnsi="Times New Roman" w:cs="Times New Roman"/>
          <w:sz w:val="28"/>
          <w:szCs w:val="28"/>
          <w:lang w:val="kk-KZ"/>
        </w:rPr>
        <w:t xml:space="preserve"> (</w:t>
      </w:r>
      <w:r w:rsidR="008E31CF" w:rsidRPr="00256CBE">
        <w:rPr>
          <w:rFonts w:ascii="Times New Roman" w:hAnsi="Times New Roman" w:cs="Times New Roman"/>
          <w:sz w:val="28"/>
          <w:szCs w:val="28"/>
          <w:lang w:val="kk-KZ"/>
        </w:rPr>
        <w:t>әлеуметтік мәдени субқұзыреттілік</w:t>
      </w:r>
      <w:r w:rsidR="000F6978" w:rsidRPr="00256CBE">
        <w:rPr>
          <w:rFonts w:ascii="Times New Roman" w:hAnsi="Times New Roman" w:cs="Times New Roman"/>
          <w:sz w:val="28"/>
          <w:szCs w:val="28"/>
          <w:lang w:val="kk-KZ"/>
        </w:rPr>
        <w:t>).</w:t>
      </w:r>
    </w:p>
    <w:p w14:paraId="0DEB1E39" w14:textId="58867A07" w:rsidR="00761533" w:rsidRPr="00256CBE" w:rsidRDefault="00AB5319"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 - </w:t>
      </w:r>
      <w:r w:rsidR="003626A8" w:rsidRPr="00256CBE">
        <w:rPr>
          <w:rFonts w:ascii="Times New Roman" w:hAnsi="Times New Roman" w:cs="Times New Roman"/>
          <w:sz w:val="28"/>
          <w:szCs w:val="28"/>
          <w:lang w:val="kk-KZ"/>
        </w:rPr>
        <w:t xml:space="preserve">4. </w:t>
      </w:r>
      <w:r w:rsidR="00761533" w:rsidRPr="00256CBE">
        <w:rPr>
          <w:rFonts w:ascii="Times New Roman" w:hAnsi="Times New Roman" w:cs="Times New Roman"/>
          <w:sz w:val="28"/>
          <w:szCs w:val="28"/>
        </w:rPr>
        <w:t>Differenti</w:t>
      </w:r>
      <w:r w:rsidR="00761533" w:rsidRPr="00256CBE">
        <w:rPr>
          <w:rFonts w:ascii="Times New Roman" w:hAnsi="Times New Roman" w:cs="Times New Roman"/>
          <w:sz w:val="28"/>
          <w:szCs w:val="28"/>
          <w:lang w:val="en-US"/>
        </w:rPr>
        <w:t>ating</w:t>
      </w:r>
      <w:r w:rsidR="00761533" w:rsidRPr="00256CBE">
        <w:rPr>
          <w:rFonts w:ascii="Times New Roman" w:hAnsi="Times New Roman" w:cs="Times New Roman"/>
          <w:sz w:val="28"/>
          <w:szCs w:val="28"/>
        </w:rPr>
        <w:t xml:space="preserve"> culturally specific ways of presenting information</w:t>
      </w:r>
      <w:r w:rsidR="00AF5066" w:rsidRPr="00256CBE">
        <w:rPr>
          <w:rFonts w:ascii="Times New Roman" w:hAnsi="Times New Roman" w:cs="Times New Roman"/>
          <w:sz w:val="28"/>
          <w:szCs w:val="28"/>
          <w:lang w:val="kk-KZ"/>
        </w:rPr>
        <w:t xml:space="preserve"> (әлеуметтік мәдени субқұзыреттілік).</w:t>
      </w:r>
      <w:r w:rsidR="00761533" w:rsidRPr="00256CBE">
        <w:rPr>
          <w:rFonts w:ascii="Times New Roman" w:hAnsi="Times New Roman" w:cs="Times New Roman"/>
          <w:sz w:val="28"/>
          <w:szCs w:val="28"/>
          <w:lang w:val="kk-KZ"/>
        </w:rPr>
        <w:t xml:space="preserve"> </w:t>
      </w:r>
    </w:p>
    <w:p w14:paraId="415AAA48" w14:textId="271BA24F" w:rsidR="003626A8" w:rsidRPr="00256CBE" w:rsidRDefault="00FA392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 – 5. </w:t>
      </w:r>
      <w:r w:rsidR="003626A8" w:rsidRPr="00256CBE">
        <w:rPr>
          <w:rFonts w:ascii="Times New Roman" w:hAnsi="Times New Roman" w:cs="Times New Roman"/>
          <w:sz w:val="28"/>
          <w:szCs w:val="28"/>
          <w:lang w:val="kk-KZ"/>
        </w:rPr>
        <w:t>Frequency of working with or producing foreign language information</w:t>
      </w:r>
      <w:r w:rsidR="000F6978" w:rsidRPr="00256CBE">
        <w:rPr>
          <w:rFonts w:ascii="Times New Roman" w:hAnsi="Times New Roman" w:cs="Times New Roman"/>
          <w:sz w:val="28"/>
          <w:szCs w:val="28"/>
          <w:lang w:val="kk-KZ"/>
        </w:rPr>
        <w:t xml:space="preserve"> (</w:t>
      </w:r>
      <w:r w:rsidR="008E31CF" w:rsidRPr="00256CBE">
        <w:rPr>
          <w:rFonts w:ascii="Times New Roman" w:hAnsi="Times New Roman" w:cs="Times New Roman"/>
          <w:sz w:val="28"/>
          <w:szCs w:val="28"/>
          <w:lang w:val="kk-KZ"/>
        </w:rPr>
        <w:t>ақпараттық аналитикалық субқұзыреттілік</w:t>
      </w:r>
      <w:r w:rsidR="000F6978" w:rsidRPr="00256CBE">
        <w:rPr>
          <w:rFonts w:ascii="Times New Roman" w:hAnsi="Times New Roman" w:cs="Times New Roman"/>
          <w:sz w:val="28"/>
          <w:szCs w:val="28"/>
          <w:lang w:val="kk-KZ"/>
        </w:rPr>
        <w:t>).</w:t>
      </w:r>
    </w:p>
    <w:p w14:paraId="4E435CEE" w14:textId="4989782A" w:rsidR="003626A8" w:rsidRPr="00256CBE" w:rsidRDefault="00FA392E"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 - 6. </w:t>
      </w:r>
      <w:r w:rsidR="003626A8" w:rsidRPr="00256CBE">
        <w:rPr>
          <w:rFonts w:ascii="Times New Roman" w:hAnsi="Times New Roman" w:cs="Times New Roman"/>
          <w:sz w:val="28"/>
          <w:szCs w:val="28"/>
          <w:lang w:val="kk-KZ"/>
        </w:rPr>
        <w:t>Evaluation of the quality of the media product (article, review, editorial analysis, etc.) produced as a result of working with foreign language content</w:t>
      </w:r>
      <w:r w:rsidR="000F6978" w:rsidRPr="00256CBE">
        <w:rPr>
          <w:rFonts w:ascii="Times New Roman" w:hAnsi="Times New Roman" w:cs="Times New Roman"/>
          <w:sz w:val="28"/>
          <w:szCs w:val="28"/>
          <w:lang w:val="kk-KZ"/>
        </w:rPr>
        <w:t xml:space="preserve"> (</w:t>
      </w:r>
      <w:r w:rsidR="008E31CF" w:rsidRPr="00256CBE">
        <w:rPr>
          <w:rFonts w:ascii="Times New Roman" w:hAnsi="Times New Roman" w:cs="Times New Roman"/>
          <w:sz w:val="28"/>
          <w:szCs w:val="28"/>
          <w:lang w:val="kk-KZ"/>
        </w:rPr>
        <w:t>ақпараттық аналитикалық субқұзыреттілік</w:t>
      </w:r>
      <w:r w:rsidR="000F6978" w:rsidRPr="00256CBE">
        <w:rPr>
          <w:rFonts w:ascii="Times New Roman" w:hAnsi="Times New Roman" w:cs="Times New Roman"/>
          <w:sz w:val="28"/>
          <w:szCs w:val="28"/>
          <w:lang w:val="kk-KZ"/>
        </w:rPr>
        <w:t>).</w:t>
      </w:r>
    </w:p>
    <w:p w14:paraId="0950E8F6" w14:textId="3CDBD74A" w:rsidR="003626A8" w:rsidRPr="00256CBE" w:rsidRDefault="00FA392E"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kk-KZ"/>
        </w:rPr>
        <w:t xml:space="preserve">К-7. </w:t>
      </w:r>
      <w:r w:rsidR="003626A8" w:rsidRPr="00256CBE">
        <w:rPr>
          <w:rFonts w:ascii="Times New Roman" w:hAnsi="Times New Roman" w:cs="Times New Roman"/>
          <w:sz w:val="28"/>
          <w:szCs w:val="28"/>
          <w:lang w:val="kk-KZ"/>
        </w:rPr>
        <w:t>The quality and level of media content production through the use of digital tools</w:t>
      </w:r>
      <w:r w:rsidR="000F6978" w:rsidRPr="00256CBE">
        <w:rPr>
          <w:rFonts w:ascii="Times New Roman" w:hAnsi="Times New Roman" w:cs="Times New Roman"/>
          <w:sz w:val="28"/>
          <w:szCs w:val="28"/>
          <w:lang w:val="kk-KZ"/>
        </w:rPr>
        <w:t xml:space="preserve"> (</w:t>
      </w:r>
      <w:r w:rsidR="008E31CF" w:rsidRPr="00256CBE">
        <w:rPr>
          <w:rFonts w:ascii="Times New Roman" w:hAnsi="Times New Roman" w:cs="Times New Roman"/>
          <w:sz w:val="28"/>
          <w:szCs w:val="28"/>
          <w:lang w:val="kk-KZ"/>
        </w:rPr>
        <w:t>цифрлық субқұзыреттілік</w:t>
      </w:r>
      <w:r w:rsidR="000F6978" w:rsidRPr="00256CBE">
        <w:rPr>
          <w:rFonts w:ascii="Times New Roman" w:hAnsi="Times New Roman" w:cs="Times New Roman"/>
          <w:sz w:val="28"/>
          <w:szCs w:val="28"/>
          <w:lang w:val="kk-KZ"/>
        </w:rPr>
        <w:t>).</w:t>
      </w:r>
    </w:p>
    <w:p w14:paraId="0005D853" w14:textId="7FFF87CE" w:rsidR="003626A8" w:rsidRPr="00256CBE" w:rsidRDefault="00AB5319"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 - </w:t>
      </w:r>
      <w:r w:rsidR="00FA392E" w:rsidRPr="00256CBE">
        <w:rPr>
          <w:rFonts w:ascii="Times New Roman" w:hAnsi="Times New Roman" w:cs="Times New Roman"/>
          <w:sz w:val="28"/>
          <w:szCs w:val="28"/>
          <w:lang w:val="kk-KZ"/>
        </w:rPr>
        <w:t>8</w:t>
      </w:r>
      <w:r w:rsidR="003626A8" w:rsidRPr="00256CBE">
        <w:rPr>
          <w:rFonts w:ascii="Times New Roman" w:hAnsi="Times New Roman" w:cs="Times New Roman"/>
          <w:sz w:val="28"/>
          <w:szCs w:val="28"/>
          <w:lang w:val="kk-KZ"/>
        </w:rPr>
        <w:t>. Frequency of using digital tools, applications, and platforms for professional purposes</w:t>
      </w:r>
      <w:r w:rsidR="000F6978" w:rsidRPr="00256CBE">
        <w:rPr>
          <w:rFonts w:ascii="Times New Roman" w:hAnsi="Times New Roman" w:cs="Times New Roman"/>
          <w:sz w:val="28"/>
          <w:szCs w:val="28"/>
          <w:lang w:val="kk-KZ"/>
        </w:rPr>
        <w:t xml:space="preserve"> (</w:t>
      </w:r>
      <w:r w:rsidR="008E31CF" w:rsidRPr="00256CBE">
        <w:rPr>
          <w:rFonts w:ascii="Times New Roman" w:hAnsi="Times New Roman" w:cs="Times New Roman"/>
          <w:sz w:val="28"/>
          <w:szCs w:val="28"/>
          <w:lang w:val="kk-KZ"/>
        </w:rPr>
        <w:t>цифрлық субқұзыреттілік</w:t>
      </w:r>
      <w:r w:rsidR="000F6978" w:rsidRPr="00256CBE">
        <w:rPr>
          <w:rFonts w:ascii="Times New Roman" w:hAnsi="Times New Roman" w:cs="Times New Roman"/>
          <w:sz w:val="28"/>
          <w:szCs w:val="28"/>
          <w:lang w:val="kk-KZ"/>
        </w:rPr>
        <w:t>).</w:t>
      </w:r>
    </w:p>
    <w:p w14:paraId="31869F68" w14:textId="3C46AC69" w:rsidR="004D60AF" w:rsidRPr="00256CBE" w:rsidRDefault="004D60AF"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Осы мақсаттарға негізделе отырып, студенттердің ШМҚ қалыптасу деңгейі мен білім беру бағдарламасының шетел тілі/кәсіби бағытталған шетел тілі пәндерінің шеңберінде  ШМҚ қамтылу деңгейін анықтау үшін студенттерге 12 сұрақтық сауалнама дайындалды. </w:t>
      </w:r>
      <w:r w:rsidR="00CD3FA1" w:rsidRPr="00256CBE">
        <w:rPr>
          <w:rFonts w:ascii="Times New Roman" w:hAnsi="Times New Roman" w:cs="Times New Roman"/>
          <w:sz w:val="28"/>
          <w:szCs w:val="28"/>
          <w:lang w:val="kk-KZ"/>
        </w:rPr>
        <w:t>Білім алушылар өзіндік бағалауды  High – 80-100% / Medium-60-79%/ /Low-40-59% градациясы арқылы жүзеге асырады.</w:t>
      </w:r>
    </w:p>
    <w:p w14:paraId="149E1939" w14:textId="7A9F3972" w:rsidR="004D60AF" w:rsidRPr="00256CBE" w:rsidRDefault="004D60AF" w:rsidP="00A13DF0">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Сауалнама сұрақтары келесідей (кесте 1</w:t>
      </w:r>
      <w:r w:rsidR="00A13DF0" w:rsidRPr="00256CBE">
        <w:rPr>
          <w:rFonts w:ascii="Times New Roman" w:hAnsi="Times New Roman" w:cs="Times New Roman"/>
          <w:sz w:val="28"/>
          <w:szCs w:val="28"/>
          <w:lang w:val="kk-KZ"/>
        </w:rPr>
        <w:t>5</w:t>
      </w:r>
      <w:r w:rsidRPr="00256CBE">
        <w:rPr>
          <w:rFonts w:ascii="Times New Roman" w:hAnsi="Times New Roman" w:cs="Times New Roman"/>
          <w:sz w:val="28"/>
          <w:szCs w:val="28"/>
          <w:lang w:val="kk-KZ"/>
        </w:rPr>
        <w:t>):</w:t>
      </w:r>
    </w:p>
    <w:p w14:paraId="103A5B47" w14:textId="77777777" w:rsidR="004D60AF" w:rsidRPr="00256CBE" w:rsidRDefault="004D60AF" w:rsidP="00746AEA">
      <w:pPr>
        <w:pStyle w:val="a4"/>
        <w:spacing w:after="0" w:line="240" w:lineRule="auto"/>
        <w:ind w:left="0" w:firstLine="709"/>
        <w:jc w:val="both"/>
        <w:rPr>
          <w:rFonts w:ascii="Times New Roman" w:hAnsi="Times New Roman" w:cs="Times New Roman"/>
          <w:sz w:val="28"/>
          <w:szCs w:val="28"/>
          <w:lang w:val="kk-KZ"/>
        </w:rPr>
      </w:pPr>
    </w:p>
    <w:p w14:paraId="40D8F901" w14:textId="08A24408" w:rsidR="00741817" w:rsidRPr="00256CBE" w:rsidRDefault="004D60AF"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Кесте 1</w:t>
      </w:r>
      <w:r w:rsidR="00A13DF0" w:rsidRPr="00256CBE">
        <w:rPr>
          <w:rFonts w:ascii="Times New Roman" w:hAnsi="Times New Roman" w:cs="Times New Roman"/>
          <w:sz w:val="28"/>
          <w:szCs w:val="28"/>
          <w:lang w:val="kk-KZ"/>
        </w:rPr>
        <w:t>5</w:t>
      </w:r>
      <w:r w:rsidRPr="00256CBE">
        <w:rPr>
          <w:rFonts w:ascii="Times New Roman" w:hAnsi="Times New Roman" w:cs="Times New Roman"/>
          <w:sz w:val="28"/>
          <w:szCs w:val="28"/>
          <w:lang w:val="kk-KZ"/>
        </w:rPr>
        <w:t xml:space="preserve"> – Тәжірибелі-эксперимент жұмысының диагностикалық кезеңінде өткізілген сауалнама </w:t>
      </w:r>
      <w:r w:rsidR="00741817" w:rsidRPr="00256CBE">
        <w:rPr>
          <w:rFonts w:ascii="Times New Roman" w:hAnsi="Times New Roman" w:cs="Times New Roman"/>
          <w:sz w:val="28"/>
          <w:szCs w:val="28"/>
          <w:lang w:val="kk-KZ"/>
        </w:rPr>
        <w:t>мазмұны:</w:t>
      </w:r>
    </w:p>
    <w:p w14:paraId="381BE6A8" w14:textId="77777777" w:rsidR="00E55C3F" w:rsidRPr="00256CBE" w:rsidRDefault="00E55C3F" w:rsidP="00746AEA">
      <w:pPr>
        <w:spacing w:after="0" w:line="240" w:lineRule="auto"/>
        <w:jc w:val="both"/>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988"/>
        <w:gridCol w:w="2693"/>
        <w:gridCol w:w="5947"/>
      </w:tblGrid>
      <w:tr w:rsidR="00256CBE" w:rsidRPr="00256CBE" w14:paraId="4982E56F" w14:textId="2CC65841" w:rsidTr="00A13DF0">
        <w:trPr>
          <w:trHeight w:val="962"/>
        </w:trPr>
        <w:tc>
          <w:tcPr>
            <w:tcW w:w="988" w:type="dxa"/>
          </w:tcPr>
          <w:p w14:paraId="07E176FE" w14:textId="693450D2" w:rsidR="00374FE9" w:rsidRPr="00256CBE" w:rsidRDefault="00A13DF0" w:rsidP="00746AEA">
            <w:pPr>
              <w:jc w:val="center"/>
              <w:rPr>
                <w:rFonts w:ascii="Times New Roman" w:hAnsi="Times New Roman" w:cs="Times New Roman"/>
                <w:sz w:val="20"/>
                <w:szCs w:val="20"/>
                <w:lang w:val="kk-KZ"/>
              </w:rPr>
            </w:pPr>
            <w:bookmarkStart w:id="20" w:name="_Hlk228328212"/>
            <w:r w:rsidRPr="00256CBE">
              <w:rPr>
                <w:rFonts w:ascii="Times New Roman" w:hAnsi="Times New Roman" w:cs="Times New Roman"/>
                <w:sz w:val="20"/>
                <w:szCs w:val="20"/>
                <w:lang w:val="kk-KZ"/>
              </w:rPr>
              <w:t>С</w:t>
            </w:r>
            <w:r w:rsidR="00374FE9" w:rsidRPr="00256CBE">
              <w:rPr>
                <w:rFonts w:ascii="Times New Roman" w:hAnsi="Times New Roman" w:cs="Times New Roman"/>
                <w:sz w:val="20"/>
                <w:szCs w:val="20"/>
                <w:lang w:val="kk-KZ"/>
              </w:rPr>
              <w:t>убқұзыреттілік көрсеткіші</w:t>
            </w:r>
          </w:p>
          <w:p w14:paraId="593BC844" w14:textId="77777777" w:rsidR="00374FE9" w:rsidRPr="00256CBE" w:rsidRDefault="00374FE9" w:rsidP="00746AEA">
            <w:pPr>
              <w:jc w:val="center"/>
              <w:rPr>
                <w:rFonts w:ascii="Times New Roman" w:hAnsi="Times New Roman" w:cs="Times New Roman"/>
                <w:sz w:val="20"/>
                <w:szCs w:val="20"/>
                <w:lang w:val="kk-KZ"/>
              </w:rPr>
            </w:pPr>
          </w:p>
        </w:tc>
        <w:tc>
          <w:tcPr>
            <w:tcW w:w="2693" w:type="dxa"/>
          </w:tcPr>
          <w:p w14:paraId="1F7F7B81" w14:textId="77777777" w:rsidR="00374FE9" w:rsidRPr="00256CBE" w:rsidRDefault="00374FE9" w:rsidP="00746AEA">
            <w:pPr>
              <w:jc w:val="center"/>
              <w:rPr>
                <w:rFonts w:ascii="Times New Roman" w:hAnsi="Times New Roman" w:cs="Times New Roman"/>
                <w:sz w:val="20"/>
                <w:szCs w:val="20"/>
                <w:lang w:val="kk-KZ"/>
              </w:rPr>
            </w:pPr>
          </w:p>
          <w:p w14:paraId="657EB8C2" w14:textId="09551125" w:rsidR="00374FE9" w:rsidRPr="00256CBE" w:rsidRDefault="00374FE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Сауалнама сұрағы</w:t>
            </w:r>
          </w:p>
        </w:tc>
        <w:tc>
          <w:tcPr>
            <w:tcW w:w="5947" w:type="dxa"/>
          </w:tcPr>
          <w:p w14:paraId="0B48E5D6" w14:textId="77777777" w:rsidR="00374FE9" w:rsidRPr="00256CBE" w:rsidRDefault="00374FE9" w:rsidP="00746AEA">
            <w:pPr>
              <w:jc w:val="center"/>
              <w:rPr>
                <w:rFonts w:ascii="Times New Roman" w:hAnsi="Times New Roman" w:cs="Times New Roman"/>
                <w:sz w:val="20"/>
                <w:szCs w:val="20"/>
                <w:lang w:val="kk-KZ"/>
              </w:rPr>
            </w:pPr>
          </w:p>
          <w:p w14:paraId="503491A0" w14:textId="5224E4A7" w:rsidR="00374FE9" w:rsidRPr="00256CBE" w:rsidRDefault="00374FE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Мақсаты</w:t>
            </w:r>
          </w:p>
        </w:tc>
      </w:tr>
      <w:tr w:rsidR="00256CBE" w:rsidRPr="00256CBE" w14:paraId="3BC583F0" w14:textId="77777777" w:rsidTr="00787B24">
        <w:tc>
          <w:tcPr>
            <w:tcW w:w="9628" w:type="dxa"/>
            <w:gridSpan w:val="3"/>
          </w:tcPr>
          <w:p w14:paraId="741A9B52" w14:textId="77276437" w:rsidR="00C03212" w:rsidRPr="00256CBE" w:rsidRDefault="00C0321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 High – 80-100</w:t>
            </w:r>
            <w:r w:rsidRPr="00256CBE">
              <w:rPr>
                <w:rFonts w:ascii="Times New Roman" w:hAnsi="Times New Roman" w:cs="Times New Roman"/>
                <w:sz w:val="20"/>
                <w:szCs w:val="20"/>
                <w:lang w:val="ru-RU"/>
              </w:rPr>
              <w:t xml:space="preserve">% </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 xml:space="preserve">Medium-60-79%/ </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Low-40-59%</w:t>
            </w:r>
          </w:p>
        </w:tc>
      </w:tr>
      <w:tr w:rsidR="00256CBE" w:rsidRPr="00256CBE" w14:paraId="3B9FD2CE" w14:textId="0BC38311" w:rsidTr="006F476C">
        <w:tc>
          <w:tcPr>
            <w:tcW w:w="988" w:type="dxa"/>
            <w:tcBorders>
              <w:bottom w:val="single" w:sz="4" w:space="0" w:color="auto"/>
            </w:tcBorders>
          </w:tcPr>
          <w:p w14:paraId="599B1407" w14:textId="77777777" w:rsidR="00374FE9" w:rsidRPr="00256CBE" w:rsidRDefault="00374FE9" w:rsidP="00746AEA">
            <w:pPr>
              <w:jc w:val="center"/>
              <w:rPr>
                <w:rFonts w:ascii="Times New Roman" w:hAnsi="Times New Roman" w:cs="Times New Roman"/>
                <w:sz w:val="20"/>
                <w:szCs w:val="20"/>
                <w:lang w:val="kk-KZ"/>
              </w:rPr>
            </w:pPr>
          </w:p>
          <w:p w14:paraId="3DA8AFF0" w14:textId="2D5C41B0" w:rsidR="00374FE9" w:rsidRPr="00256CBE" w:rsidRDefault="00374FE9"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-1</w:t>
            </w:r>
          </w:p>
        </w:tc>
        <w:tc>
          <w:tcPr>
            <w:tcW w:w="2693" w:type="dxa"/>
            <w:tcBorders>
              <w:bottom w:val="single" w:sz="4" w:space="0" w:color="auto"/>
            </w:tcBorders>
          </w:tcPr>
          <w:p w14:paraId="0B725126" w14:textId="647E2415" w:rsidR="00374FE9" w:rsidRPr="00256CBE" w:rsidRDefault="00374FE9" w:rsidP="00746AEA">
            <w:pPr>
              <w:rPr>
                <w:rFonts w:ascii="Times New Roman" w:hAnsi="Times New Roman" w:cs="Times New Roman"/>
                <w:sz w:val="20"/>
                <w:szCs w:val="20"/>
                <w:lang w:val="en-US"/>
              </w:rPr>
            </w:pPr>
            <w:r w:rsidRPr="00256CBE">
              <w:rPr>
                <w:rFonts w:ascii="Times New Roman" w:hAnsi="Times New Roman" w:cs="Times New Roman"/>
                <w:sz w:val="20"/>
                <w:szCs w:val="20"/>
                <w:lang w:val="kk-KZ"/>
              </w:rPr>
              <w:t>1.</w:t>
            </w:r>
            <w:r w:rsidRPr="00256CBE">
              <w:rPr>
                <w:rFonts w:ascii="Times New Roman" w:hAnsi="Times New Roman" w:cs="Times New Roman"/>
                <w:sz w:val="20"/>
                <w:szCs w:val="20"/>
                <w:lang w:val="kk-KZ"/>
              </w:rPr>
              <w:tab/>
              <w:t>How would you assess the level of development of your foreign language media communication skills (</w:t>
            </w:r>
            <w:r w:rsidRPr="00256CBE">
              <w:rPr>
                <w:rFonts w:ascii="Times New Roman" w:hAnsi="Times New Roman" w:cs="Times New Roman"/>
                <w:sz w:val="20"/>
                <w:szCs w:val="20"/>
                <w:lang w:val="en-US"/>
              </w:rPr>
              <w:t>written/oral</w:t>
            </w:r>
            <w:r w:rsidRPr="00256CBE">
              <w:rPr>
                <w:rFonts w:ascii="Times New Roman" w:hAnsi="Times New Roman" w:cs="Times New Roman"/>
                <w:sz w:val="20"/>
                <w:szCs w:val="20"/>
                <w:lang w:val="kk-KZ"/>
              </w:rPr>
              <w:t>)? High</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Medium</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Low</w:t>
            </w:r>
          </w:p>
        </w:tc>
        <w:tc>
          <w:tcPr>
            <w:tcW w:w="5947" w:type="dxa"/>
            <w:tcBorders>
              <w:bottom w:val="single" w:sz="4" w:space="0" w:color="auto"/>
            </w:tcBorders>
          </w:tcPr>
          <w:p w14:paraId="6687D1C7" w14:textId="0A2A67F3" w:rsidR="00374FE9" w:rsidRPr="00256CBE" w:rsidRDefault="00374FE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Білім алушылардың тілдік қабілеттерінің басым және әлсіз тұстарын анықтау мақсатында ұйымдасқан сұрақ. Сұрақтың жауабына сәйкес студенттердің қай тілдік қабілеті дамыған, ал қай қабілеттеріне назар аударып, білім тереңдету қажет екенін анықтадық.</w:t>
            </w:r>
          </w:p>
        </w:tc>
      </w:tr>
      <w:tr w:rsidR="00256CBE" w:rsidRPr="00256CBE" w14:paraId="2502C86D" w14:textId="0387BEC0" w:rsidTr="006F476C">
        <w:tc>
          <w:tcPr>
            <w:tcW w:w="988" w:type="dxa"/>
            <w:tcBorders>
              <w:bottom w:val="nil"/>
            </w:tcBorders>
          </w:tcPr>
          <w:p w14:paraId="74BE4C7F" w14:textId="77777777" w:rsidR="00374FE9" w:rsidRPr="00256CBE" w:rsidRDefault="00374FE9" w:rsidP="00746AEA">
            <w:pPr>
              <w:jc w:val="center"/>
              <w:rPr>
                <w:rFonts w:ascii="Times New Roman" w:hAnsi="Times New Roman" w:cs="Times New Roman"/>
                <w:sz w:val="20"/>
                <w:szCs w:val="20"/>
                <w:lang w:val="kk-KZ"/>
              </w:rPr>
            </w:pPr>
          </w:p>
          <w:p w14:paraId="7D6704EB" w14:textId="4389A384" w:rsidR="00374FE9" w:rsidRPr="00256CBE" w:rsidRDefault="00374FE9"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5</w:t>
            </w:r>
          </w:p>
        </w:tc>
        <w:tc>
          <w:tcPr>
            <w:tcW w:w="2693" w:type="dxa"/>
            <w:tcBorders>
              <w:bottom w:val="nil"/>
            </w:tcBorders>
          </w:tcPr>
          <w:p w14:paraId="7434B4A3" w14:textId="42A0B6BD" w:rsidR="00374FE9" w:rsidRPr="00256CBE" w:rsidRDefault="00374FE9"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w:t>
            </w:r>
            <w:r w:rsidRPr="00256CBE">
              <w:rPr>
                <w:rFonts w:ascii="Times New Roman" w:hAnsi="Times New Roman" w:cs="Times New Roman"/>
                <w:sz w:val="20"/>
                <w:szCs w:val="20"/>
                <w:lang w:val="kk-KZ"/>
              </w:rPr>
              <w:tab/>
              <w:t xml:space="preserve">Assess your ability to identify key information in foreign texts (oral/written) </w:t>
            </w:r>
          </w:p>
        </w:tc>
        <w:tc>
          <w:tcPr>
            <w:tcW w:w="5947" w:type="dxa"/>
            <w:tcBorders>
              <w:bottom w:val="nil"/>
            </w:tcBorders>
          </w:tcPr>
          <w:p w14:paraId="1C422215" w14:textId="24FB4D57" w:rsidR="001D1C76" w:rsidRPr="00256CBE" w:rsidRDefault="001D1C76" w:rsidP="006F476C">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Бұл сұрақтың көмегімен студенттердің мамандықтарына байланысты медиа мәтіндермен жұмыс істеу барысында негізгі идея мен хабарламаны анықтай алу қабілетіне бағытталған. </w:t>
            </w:r>
          </w:p>
          <w:p w14:paraId="09AD7E1B" w14:textId="77777777" w:rsidR="00374FE9" w:rsidRPr="00256CBE" w:rsidRDefault="00374FE9" w:rsidP="00746AEA">
            <w:pPr>
              <w:jc w:val="both"/>
              <w:rPr>
                <w:rFonts w:ascii="Times New Roman" w:hAnsi="Times New Roman" w:cs="Times New Roman"/>
                <w:sz w:val="20"/>
                <w:szCs w:val="20"/>
                <w:lang w:val="kk-KZ"/>
              </w:rPr>
            </w:pPr>
          </w:p>
        </w:tc>
      </w:tr>
    </w:tbl>
    <w:bookmarkEnd w:id="20"/>
    <w:p w14:paraId="2A701B7B" w14:textId="519BA9F6" w:rsidR="006F476C" w:rsidRDefault="006F476C" w:rsidP="006F476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Pr>
          <w:rFonts w:ascii="Times New Roman" w:hAnsi="Times New Roman" w:cs="Times New Roman"/>
          <w:sz w:val="28"/>
          <w:szCs w:val="28"/>
          <w:lang w:val="kk-KZ"/>
        </w:rPr>
        <w:t>5</w:t>
      </w:r>
      <w:r w:rsidRPr="006B296C">
        <w:rPr>
          <w:rFonts w:ascii="Times New Roman" w:hAnsi="Times New Roman" w:cs="Times New Roman"/>
          <w:sz w:val="28"/>
          <w:szCs w:val="28"/>
          <w:lang w:val="kk-KZ"/>
        </w:rPr>
        <w:t>-кестенің жалғасы</w:t>
      </w:r>
    </w:p>
    <w:p w14:paraId="37246C6E" w14:textId="58106663" w:rsidR="00337C8A" w:rsidRDefault="00337C8A" w:rsidP="00746AEA">
      <w:pPr>
        <w:spacing w:after="0" w:line="240" w:lineRule="auto"/>
        <w:jc w:val="both"/>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704"/>
        <w:gridCol w:w="2977"/>
        <w:gridCol w:w="5947"/>
      </w:tblGrid>
      <w:tr w:rsidR="006F476C" w:rsidRPr="00256CBE" w14:paraId="5B83C5EC" w14:textId="77777777" w:rsidTr="006F476C">
        <w:tc>
          <w:tcPr>
            <w:tcW w:w="704" w:type="dxa"/>
          </w:tcPr>
          <w:p w14:paraId="6DCC3231" w14:textId="77777777" w:rsidR="006F476C" w:rsidRPr="00256CBE" w:rsidRDefault="006F476C" w:rsidP="00B60C03">
            <w:pPr>
              <w:jc w:val="center"/>
              <w:rPr>
                <w:rFonts w:ascii="Times New Roman" w:hAnsi="Times New Roman" w:cs="Times New Roman"/>
                <w:sz w:val="20"/>
                <w:szCs w:val="20"/>
                <w:lang w:val="kk-KZ"/>
              </w:rPr>
            </w:pPr>
          </w:p>
        </w:tc>
        <w:tc>
          <w:tcPr>
            <w:tcW w:w="2977" w:type="dxa"/>
          </w:tcPr>
          <w:p w14:paraId="4DAE6861" w14:textId="77777777" w:rsidR="006F476C" w:rsidRPr="00256CBE" w:rsidRDefault="006F476C" w:rsidP="00B60C03">
            <w:pPr>
              <w:jc w:val="both"/>
              <w:rPr>
                <w:rFonts w:ascii="Times New Roman" w:hAnsi="Times New Roman" w:cs="Times New Roman"/>
                <w:sz w:val="20"/>
                <w:szCs w:val="20"/>
                <w:lang w:val="kk-KZ"/>
              </w:rPr>
            </w:pPr>
          </w:p>
        </w:tc>
        <w:tc>
          <w:tcPr>
            <w:tcW w:w="5947" w:type="dxa"/>
          </w:tcPr>
          <w:p w14:paraId="36E71E57" w14:textId="77777777" w:rsidR="006F476C" w:rsidRPr="00256CBE" w:rsidRDefault="006F476C" w:rsidP="00B60C03">
            <w:pPr>
              <w:ind w:firstLine="709"/>
              <w:jc w:val="both"/>
              <w:rPr>
                <w:rFonts w:ascii="Times New Roman" w:hAnsi="Times New Roman" w:cs="Times New Roman"/>
                <w:sz w:val="20"/>
                <w:szCs w:val="20"/>
                <w:lang w:val="kk-KZ"/>
              </w:rPr>
            </w:pPr>
          </w:p>
        </w:tc>
      </w:tr>
      <w:tr w:rsidR="006F476C" w:rsidRPr="00256CBE" w14:paraId="3CB1186D" w14:textId="77777777" w:rsidTr="006F476C">
        <w:tc>
          <w:tcPr>
            <w:tcW w:w="704" w:type="dxa"/>
          </w:tcPr>
          <w:p w14:paraId="694CD229" w14:textId="77777777" w:rsidR="006F476C" w:rsidRPr="00256CBE" w:rsidRDefault="006F476C" w:rsidP="00B60C03">
            <w:pPr>
              <w:jc w:val="center"/>
              <w:rPr>
                <w:rFonts w:ascii="Times New Roman" w:hAnsi="Times New Roman" w:cs="Times New Roman"/>
                <w:sz w:val="20"/>
                <w:szCs w:val="20"/>
                <w:lang w:val="kk-KZ"/>
              </w:rPr>
            </w:pPr>
          </w:p>
        </w:tc>
        <w:tc>
          <w:tcPr>
            <w:tcW w:w="2977" w:type="dxa"/>
          </w:tcPr>
          <w:p w14:paraId="43277085"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related to journalism:</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High</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Medium</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Low</w:t>
            </w:r>
          </w:p>
        </w:tc>
        <w:tc>
          <w:tcPr>
            <w:tcW w:w="5947" w:type="dxa"/>
          </w:tcPr>
          <w:p w14:paraId="5B14814C"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Ақпаратты саралап, талдап,  кәсіби талаптарға сай өңдеп кәсіби әрекеттеріне дайындығы сараланады.</w:t>
            </w:r>
          </w:p>
        </w:tc>
      </w:tr>
      <w:tr w:rsidR="006F476C" w:rsidRPr="00256CBE" w14:paraId="03ABAAC8" w14:textId="77777777" w:rsidTr="006F476C">
        <w:tc>
          <w:tcPr>
            <w:tcW w:w="704" w:type="dxa"/>
          </w:tcPr>
          <w:p w14:paraId="7102E2F0"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-5</w:t>
            </w:r>
          </w:p>
        </w:tc>
        <w:tc>
          <w:tcPr>
            <w:tcW w:w="2977" w:type="dxa"/>
          </w:tcPr>
          <w:p w14:paraId="16C90D1F"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w:t>
            </w:r>
            <w:r w:rsidRPr="00256CBE">
              <w:rPr>
                <w:rFonts w:ascii="Times New Roman" w:hAnsi="Times New Roman" w:cs="Times New Roman"/>
                <w:sz w:val="20"/>
                <w:szCs w:val="20"/>
                <w:lang w:val="kk-KZ"/>
              </w:rPr>
              <w:tab/>
              <w:t>Hоw оftеn dо yоu study fоrеіgn nеws оr аnаlytісаl mаtеrіаls tо оbtаіn prоfеssіоnаl іnfоrmаtіоn? often/ sometimes/rarely</w:t>
            </w:r>
          </w:p>
        </w:tc>
        <w:tc>
          <w:tcPr>
            <w:tcW w:w="5947" w:type="dxa"/>
          </w:tcPr>
          <w:p w14:paraId="3A092286"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Білім алушылардың шеттілдік ақпарат көздерімен және шетел тілінде берілген ақпаратпен жұмыс істеу жиілігіне назар аудардық. </w:t>
            </w:r>
          </w:p>
          <w:p w14:paraId="0B7E345E" w14:textId="77777777" w:rsidR="006F476C" w:rsidRPr="00256CBE" w:rsidRDefault="006F476C" w:rsidP="00B60C03">
            <w:pPr>
              <w:jc w:val="both"/>
              <w:rPr>
                <w:rFonts w:ascii="Times New Roman" w:hAnsi="Times New Roman" w:cs="Times New Roman"/>
                <w:sz w:val="20"/>
                <w:szCs w:val="20"/>
                <w:lang w:val="kk-KZ"/>
              </w:rPr>
            </w:pPr>
          </w:p>
        </w:tc>
      </w:tr>
      <w:tr w:rsidR="006F476C" w:rsidRPr="00256CBE" w14:paraId="28A5AD94" w14:textId="77777777" w:rsidTr="006F476C">
        <w:tc>
          <w:tcPr>
            <w:tcW w:w="704" w:type="dxa"/>
          </w:tcPr>
          <w:p w14:paraId="6BC369B5"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3</w:t>
            </w:r>
          </w:p>
        </w:tc>
        <w:tc>
          <w:tcPr>
            <w:tcW w:w="2977" w:type="dxa"/>
          </w:tcPr>
          <w:p w14:paraId="42BB47A7"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w:t>
            </w:r>
            <w:r w:rsidRPr="00256CBE">
              <w:rPr>
                <w:rFonts w:ascii="Times New Roman" w:hAnsi="Times New Roman" w:cs="Times New Roman"/>
                <w:sz w:val="20"/>
                <w:szCs w:val="20"/>
                <w:lang w:val="kk-KZ"/>
              </w:rPr>
              <w:tab/>
              <w:t>Assess your ability to identify cultural, political, and other contextual aspects in foreign media texts: High</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Medium</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Low</w:t>
            </w:r>
          </w:p>
        </w:tc>
        <w:tc>
          <w:tcPr>
            <w:tcW w:w="5947" w:type="dxa"/>
          </w:tcPr>
          <w:p w14:paraId="25B8B819"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Бұл сұрақ білім алушылардың тілін меңгеріп жатқан елдің ағымдағы әлеуметтік-мәдени шындықтардан хабардарлық және мәдени кодтар мен аллюзияларды дұрыс түсіну деңгейін анықтау мақсатында қойылды. </w:t>
            </w:r>
          </w:p>
          <w:p w14:paraId="3A7B562C" w14:textId="77777777" w:rsidR="006F476C" w:rsidRPr="00256CBE" w:rsidRDefault="006F476C" w:rsidP="00B60C03">
            <w:pPr>
              <w:jc w:val="both"/>
              <w:rPr>
                <w:rFonts w:ascii="Times New Roman" w:hAnsi="Times New Roman" w:cs="Times New Roman"/>
                <w:sz w:val="20"/>
                <w:szCs w:val="20"/>
                <w:lang w:val="kk-KZ"/>
              </w:rPr>
            </w:pPr>
          </w:p>
        </w:tc>
      </w:tr>
      <w:tr w:rsidR="006F476C" w:rsidRPr="00256CBE" w14:paraId="5E6061D5" w14:textId="77777777" w:rsidTr="006F476C">
        <w:tc>
          <w:tcPr>
            <w:tcW w:w="704" w:type="dxa"/>
          </w:tcPr>
          <w:p w14:paraId="71AD018C" w14:textId="77777777" w:rsidR="006F476C"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3/</w:t>
            </w:r>
          </w:p>
          <w:p w14:paraId="7700C733" w14:textId="5BD4116A"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 К -4</w:t>
            </w:r>
          </w:p>
        </w:tc>
        <w:tc>
          <w:tcPr>
            <w:tcW w:w="2977" w:type="dxa"/>
          </w:tcPr>
          <w:p w14:paraId="73E6F7D2" w14:textId="77777777" w:rsidR="006F476C" w:rsidRPr="00256CBE" w:rsidRDefault="006F476C" w:rsidP="00B60C03">
            <w:pPr>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5.</w:t>
            </w:r>
            <w:r w:rsidRPr="00256CBE">
              <w:rPr>
                <w:rFonts w:ascii="Times New Roman" w:hAnsi="Times New Roman" w:cs="Times New Roman"/>
                <w:sz w:val="20"/>
                <w:szCs w:val="20"/>
                <w:lang w:val="kk-KZ"/>
              </w:rPr>
              <w:tab/>
              <w:t>Assess your ability to analyze manipulation, bias, and causes of conflicts in foreign media sources: High</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Medium</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Low</w:t>
            </w:r>
          </w:p>
        </w:tc>
        <w:tc>
          <w:tcPr>
            <w:tcW w:w="5947" w:type="dxa"/>
          </w:tcPr>
          <w:p w14:paraId="7EBE1CB6"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Саяси, мәдениетаралық ерекшеліктерге байланысты туындаған конфликттер мен кәсіби қиындықтарға толеранттылық танытып, кәсіби төзімділікке жүгіне отырып дәлелді түрде ақпаратпен жұмыс істеу мен қатар манипуляциялық әрекеттерді анықтай алу деңгейіне баға беріледі.</w:t>
            </w:r>
            <w:r w:rsidRPr="00256CBE">
              <w:rPr>
                <w:rFonts w:ascii="Times New Roman" w:hAnsi="Times New Roman" w:cs="Times New Roman"/>
                <w:sz w:val="20"/>
                <w:szCs w:val="20"/>
              </w:rPr>
              <w:t xml:space="preserve"> </w:t>
            </w:r>
            <w:r w:rsidRPr="00256CBE">
              <w:rPr>
                <w:rFonts w:ascii="Times New Roman" w:hAnsi="Times New Roman" w:cs="Times New Roman"/>
                <w:sz w:val="20"/>
                <w:szCs w:val="20"/>
                <w:lang w:val="kk-KZ"/>
              </w:rPr>
              <w:t>Қоғамдық және мәдениетаралық ұқсастықтар мен айырмашылықтарды түсінуге қызығушылық деңгейі және олардың БАҚ коммуникациясына әсерін түсіну деңгейі сараланады.</w:t>
            </w:r>
          </w:p>
        </w:tc>
      </w:tr>
      <w:tr w:rsidR="006F476C" w:rsidRPr="00256CBE" w14:paraId="7F4BF340" w14:textId="77777777" w:rsidTr="006F476C">
        <w:tc>
          <w:tcPr>
            <w:tcW w:w="704" w:type="dxa"/>
          </w:tcPr>
          <w:p w14:paraId="329621FD" w14:textId="77777777" w:rsidR="006F476C" w:rsidRPr="00256CBE" w:rsidRDefault="006F476C" w:rsidP="00B60C03">
            <w:pPr>
              <w:jc w:val="center"/>
              <w:rPr>
                <w:rFonts w:ascii="Times New Roman" w:hAnsi="Times New Roman" w:cs="Times New Roman"/>
                <w:sz w:val="20"/>
                <w:szCs w:val="20"/>
                <w:lang w:val="kk-KZ"/>
              </w:rPr>
            </w:pPr>
          </w:p>
          <w:p w14:paraId="44A2B92E"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4</w:t>
            </w:r>
          </w:p>
        </w:tc>
        <w:tc>
          <w:tcPr>
            <w:tcW w:w="2977" w:type="dxa"/>
          </w:tcPr>
          <w:p w14:paraId="31A7047C" w14:textId="77777777" w:rsidR="006F476C" w:rsidRPr="00256CBE" w:rsidRDefault="006F476C" w:rsidP="00B60C03">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 xml:space="preserve">6. </w:t>
            </w:r>
            <w:r w:rsidRPr="00256CBE">
              <w:rPr>
                <w:rFonts w:ascii="Times New Roman" w:hAnsi="Times New Roman" w:cs="Times New Roman"/>
                <w:sz w:val="20"/>
                <w:szCs w:val="20"/>
              </w:rPr>
              <w:t>Assess your experience in writing articles, news, or analytical materials in a foreign language:</w:t>
            </w:r>
            <w:r w:rsidRPr="00256CBE">
              <w:rPr>
                <w:rFonts w:ascii="Times New Roman" w:hAnsi="Times New Roman" w:cs="Times New Roman"/>
                <w:sz w:val="20"/>
                <w:szCs w:val="20"/>
                <w:lang w:val="kk-KZ"/>
              </w:rPr>
              <w:t xml:space="preserve"> High</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Medium</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Low</w:t>
            </w:r>
          </w:p>
        </w:tc>
        <w:tc>
          <w:tcPr>
            <w:tcW w:w="5947" w:type="dxa"/>
          </w:tcPr>
          <w:p w14:paraId="6F63DCAA"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Бұл сұрақпен білім алушылардың БББ шеңберінде қамтылған медиа өнімдері сұралады. Тілдің продуктивті қызметі анықтау да көзделуде. Сонымен қатар, тілдің медиакоммуникативті қолданысына баға беріледі. </w:t>
            </w:r>
          </w:p>
          <w:p w14:paraId="65155ADE" w14:textId="77777777" w:rsidR="006F476C" w:rsidRPr="00256CBE" w:rsidRDefault="006F476C" w:rsidP="00B60C03">
            <w:pPr>
              <w:jc w:val="both"/>
              <w:rPr>
                <w:rFonts w:ascii="Times New Roman" w:hAnsi="Times New Roman" w:cs="Times New Roman"/>
                <w:sz w:val="20"/>
                <w:szCs w:val="20"/>
                <w:lang w:val="kk-KZ"/>
              </w:rPr>
            </w:pPr>
          </w:p>
        </w:tc>
      </w:tr>
      <w:tr w:rsidR="006F476C" w:rsidRPr="00256CBE" w14:paraId="744EFEBE" w14:textId="77777777" w:rsidTr="006F476C">
        <w:tc>
          <w:tcPr>
            <w:tcW w:w="704" w:type="dxa"/>
          </w:tcPr>
          <w:p w14:paraId="1FBFE114"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2</w:t>
            </w:r>
          </w:p>
        </w:tc>
        <w:tc>
          <w:tcPr>
            <w:tcW w:w="2977" w:type="dxa"/>
          </w:tcPr>
          <w:p w14:paraId="1F2A7570" w14:textId="77777777" w:rsidR="006F476C" w:rsidRPr="00256CBE" w:rsidRDefault="006F476C" w:rsidP="00B60C03">
            <w:pPr>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7.</w:t>
            </w:r>
            <w:r w:rsidRPr="00256CBE">
              <w:rPr>
                <w:rFonts w:ascii="Times New Roman" w:hAnsi="Times New Roman" w:cs="Times New Roman"/>
                <w:sz w:val="20"/>
                <w:szCs w:val="20"/>
                <w:lang w:val="kk-KZ"/>
              </w:rPr>
              <w:tab/>
              <w:t>Assess your ability to adapt foreign media materials for a local audienc</w:t>
            </w:r>
            <w:r w:rsidRPr="00256CBE">
              <w:rPr>
                <w:rFonts w:ascii="Times New Roman" w:hAnsi="Times New Roman" w:cs="Times New Roman"/>
                <w:sz w:val="20"/>
                <w:szCs w:val="20"/>
                <w:lang w:val="en-US"/>
              </w:rPr>
              <w:t xml:space="preserve">e: </w:t>
            </w:r>
            <w:r w:rsidRPr="00256CBE">
              <w:rPr>
                <w:rFonts w:ascii="Times New Roman" w:hAnsi="Times New Roman" w:cs="Times New Roman"/>
                <w:sz w:val="20"/>
                <w:szCs w:val="20"/>
                <w:lang w:val="kk-KZ"/>
              </w:rPr>
              <w:t>High</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Medium</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Low</w:t>
            </w:r>
          </w:p>
        </w:tc>
        <w:tc>
          <w:tcPr>
            <w:tcW w:w="5947" w:type="dxa"/>
          </w:tcPr>
          <w:p w14:paraId="3AE813DE"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Аудитория ерекшеліктеріне сай, тілдің элементтерін дұрыс қолдана отырып, БАҚ тұтынушысының қызығушылығын, жеке бас ерекшеліктерін, тілдік деңгейін т.с.с. факторларды ескере отырып медиа өнімді бейімдеу қабілеті сұрақта қарастырылған. Кәсіби бағдарды ұстанатын мәтіндерді түсінеді, аналитикалық көзқарастан талдай алады және мазмұнына сәйкес хабарламаны бейімдеу қабілеті бағаланады.</w:t>
            </w:r>
          </w:p>
        </w:tc>
      </w:tr>
      <w:tr w:rsidR="006F476C" w:rsidRPr="00256CBE" w14:paraId="168E5027" w14:textId="77777777" w:rsidTr="006F476C">
        <w:tc>
          <w:tcPr>
            <w:tcW w:w="704" w:type="dxa"/>
          </w:tcPr>
          <w:p w14:paraId="158FA9B9"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4/5</w:t>
            </w:r>
          </w:p>
        </w:tc>
        <w:tc>
          <w:tcPr>
            <w:tcW w:w="2977" w:type="dxa"/>
          </w:tcPr>
          <w:p w14:paraId="436EEADC" w14:textId="77777777" w:rsidR="006F476C" w:rsidRPr="00256CBE" w:rsidRDefault="006F476C" w:rsidP="00B60C03">
            <w:pPr>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8.</w:t>
            </w:r>
            <w:r w:rsidRPr="00256CBE">
              <w:rPr>
                <w:rFonts w:ascii="Times New Roman" w:hAnsi="Times New Roman" w:cs="Times New Roman"/>
                <w:sz w:val="20"/>
                <w:szCs w:val="20"/>
                <w:lang w:val="kk-KZ"/>
              </w:rPr>
              <w:tab/>
              <w:t>Assess your confidence in discussing professional topics in a foreign language:</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High</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Medium</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Low</w:t>
            </w:r>
          </w:p>
        </w:tc>
        <w:tc>
          <w:tcPr>
            <w:tcW w:w="5947" w:type="dxa"/>
          </w:tcPr>
          <w:p w14:paraId="1134CCCC"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білім алушының тілдік ауызша немесе жазбаша қарым-қатынас кезінде, кәсіби коммуникация кезінде сенімділік таныта алуына бағытталған. Нақтылай кетсек, лексика, грамматика, ақпаратты меңгеру тереңділік деңгеійі т.с.с. Яғни, студенттің медиа ортадағы шеттілдік қарым-қатынасқа тұсе алу қабілеті назарда.  </w:t>
            </w:r>
          </w:p>
          <w:p w14:paraId="31A15D8A" w14:textId="77777777" w:rsidR="006F476C" w:rsidRPr="00256CBE" w:rsidRDefault="006F476C" w:rsidP="00B60C03">
            <w:pPr>
              <w:jc w:val="both"/>
              <w:rPr>
                <w:rFonts w:ascii="Times New Roman" w:hAnsi="Times New Roman" w:cs="Times New Roman"/>
                <w:sz w:val="20"/>
                <w:szCs w:val="20"/>
                <w:lang w:val="kk-KZ"/>
              </w:rPr>
            </w:pPr>
          </w:p>
        </w:tc>
      </w:tr>
      <w:tr w:rsidR="006F476C" w:rsidRPr="00256CBE" w14:paraId="44F9BB56" w14:textId="77777777" w:rsidTr="006F476C">
        <w:tc>
          <w:tcPr>
            <w:tcW w:w="704" w:type="dxa"/>
          </w:tcPr>
          <w:p w14:paraId="6CA5938D"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4</w:t>
            </w:r>
          </w:p>
        </w:tc>
        <w:tc>
          <w:tcPr>
            <w:tcW w:w="2977" w:type="dxa"/>
          </w:tcPr>
          <w:p w14:paraId="271A6895"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9.</w:t>
            </w:r>
            <w:r w:rsidRPr="00256CBE">
              <w:rPr>
                <w:rFonts w:ascii="Times New Roman" w:hAnsi="Times New Roman" w:cs="Times New Roman"/>
                <w:sz w:val="20"/>
                <w:szCs w:val="20"/>
                <w:lang w:val="kk-KZ"/>
              </w:rPr>
              <w:tab/>
              <w:t>Hоw оftеn dо yоu pаrtісіpаtе іn dіsсussіоns іn а fоrеіgn lаnguаgе оn prоfеssіоnаl tоpісs (jоurnаlіsm, mеdіа, сulturе)? often/ sometimes/rarely</w:t>
            </w:r>
          </w:p>
        </w:tc>
        <w:tc>
          <w:tcPr>
            <w:tcW w:w="5947" w:type="dxa"/>
          </w:tcPr>
          <w:p w14:paraId="3B2AE662"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Тілдік ортамен қарым-қатынас деңгейі басты назарда. Яғни, білім алушының тілдік білім мен кәсіби қарым-қатынас тәжірибесінің деңгейі сұралады. </w:t>
            </w:r>
          </w:p>
          <w:p w14:paraId="77D517AA" w14:textId="77777777" w:rsidR="006F476C" w:rsidRPr="00256CBE" w:rsidRDefault="006F476C" w:rsidP="00B60C03">
            <w:pPr>
              <w:jc w:val="both"/>
              <w:rPr>
                <w:rFonts w:ascii="Times New Roman" w:hAnsi="Times New Roman" w:cs="Times New Roman"/>
                <w:sz w:val="20"/>
                <w:szCs w:val="20"/>
                <w:lang w:val="kk-KZ"/>
              </w:rPr>
            </w:pPr>
          </w:p>
        </w:tc>
      </w:tr>
      <w:tr w:rsidR="006F476C" w:rsidRPr="00256CBE" w14:paraId="4726BD8A" w14:textId="77777777" w:rsidTr="006F476C">
        <w:tc>
          <w:tcPr>
            <w:tcW w:w="704" w:type="dxa"/>
          </w:tcPr>
          <w:p w14:paraId="3B949F58"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6/7</w:t>
            </w:r>
          </w:p>
        </w:tc>
        <w:tc>
          <w:tcPr>
            <w:tcW w:w="2977" w:type="dxa"/>
          </w:tcPr>
          <w:p w14:paraId="4FB1C949" w14:textId="77777777" w:rsidR="006F476C" w:rsidRPr="00256CBE" w:rsidRDefault="006F476C" w:rsidP="006F476C">
            <w:pPr>
              <w:tabs>
                <w:tab w:val="left" w:pos="1134"/>
              </w:tabs>
              <w:jc w:val="both"/>
              <w:rPr>
                <w:rFonts w:ascii="Times New Roman" w:hAnsi="Times New Roman" w:cs="Times New Roman"/>
                <w:sz w:val="20"/>
                <w:szCs w:val="20"/>
                <w:lang w:val="en-US"/>
              </w:rPr>
            </w:pPr>
            <w:r w:rsidRPr="00256CBE">
              <w:rPr>
                <w:rFonts w:ascii="Times New Roman" w:hAnsi="Times New Roman" w:cs="Times New Roman"/>
                <w:sz w:val="20"/>
                <w:szCs w:val="20"/>
                <w:lang w:val="kk-KZ"/>
              </w:rPr>
              <w:t>10.</w:t>
            </w:r>
            <w:r w:rsidRPr="00256CBE">
              <w:rPr>
                <w:rFonts w:ascii="Times New Roman" w:hAnsi="Times New Roman" w:cs="Times New Roman"/>
                <w:sz w:val="20"/>
                <w:szCs w:val="20"/>
                <w:lang w:val="kk-KZ"/>
              </w:rPr>
              <w:tab/>
              <w:t>Whісh dіgіtаl tооls dо yоu usе tо аnаlyzе fоrеіgn mеdіа mаtеrіаls? (Sеlесt аll thаt аpply)</w:t>
            </w:r>
            <w:r w:rsidRPr="00256CBE">
              <w:rPr>
                <w:rFonts w:ascii="Times New Roman" w:hAnsi="Times New Roman" w:cs="Times New Roman"/>
                <w:sz w:val="20"/>
                <w:szCs w:val="20"/>
                <w:lang w:val="en-US"/>
              </w:rPr>
              <w:t>: ___________________</w:t>
            </w:r>
          </w:p>
        </w:tc>
        <w:tc>
          <w:tcPr>
            <w:tcW w:w="5947" w:type="dxa"/>
          </w:tcPr>
          <w:p w14:paraId="7283D8F2"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Болашақ журналистің ақпаратты аналитикалық талдау қабілетімен қатар, сол ақпаратты тұтыну барысында цифрлық құралдарға жүгіну деңгейі талданады. Цифрлық орта мен медиа кеңістіктегі ақпараттың түрлі формасын заманауи кәсіби-сандық құралдардың көмегімен үлгілеу/өңдеу/өндіру/тарату әрекеттері қамтылады.</w:t>
            </w:r>
          </w:p>
        </w:tc>
      </w:tr>
      <w:tr w:rsidR="006F476C" w:rsidRPr="00256CBE" w14:paraId="33EC91AF" w14:textId="77777777" w:rsidTr="006F476C">
        <w:tc>
          <w:tcPr>
            <w:tcW w:w="704" w:type="dxa"/>
          </w:tcPr>
          <w:p w14:paraId="34423A44"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5/6</w:t>
            </w:r>
          </w:p>
        </w:tc>
        <w:tc>
          <w:tcPr>
            <w:tcW w:w="2977" w:type="dxa"/>
          </w:tcPr>
          <w:p w14:paraId="6BC20217"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11.</w:t>
            </w:r>
            <w:r w:rsidRPr="00256CBE">
              <w:rPr>
                <w:rFonts w:ascii="Times New Roman" w:hAnsi="Times New Roman" w:cs="Times New Roman"/>
                <w:sz w:val="20"/>
                <w:szCs w:val="20"/>
                <w:lang w:val="kk-KZ"/>
              </w:rPr>
              <w:tab/>
              <w:t>Hоw dо yоu аssеss yоur аbіlіty tо usе dіgіtаl tооls tо сrеаtе оr аnаlyzе mеdіа соntеnt іn а fоrеіgn lаnguаgе? High</w:t>
            </w:r>
            <w:r w:rsidRPr="00256CBE">
              <w:rPr>
                <w:rFonts w:ascii="Times New Roman" w:hAnsi="Times New Roman" w:cs="Times New Roman"/>
                <w:sz w:val="20"/>
                <w:szCs w:val="20"/>
                <w:lang w:val="en-US"/>
              </w:rPr>
              <w:t xml:space="preserve">/ </w:t>
            </w:r>
            <w:r w:rsidRPr="00256CBE">
              <w:rPr>
                <w:rFonts w:ascii="Times New Roman" w:hAnsi="Times New Roman" w:cs="Times New Roman"/>
                <w:sz w:val="20"/>
                <w:szCs w:val="20"/>
                <w:lang w:val="kk-KZ"/>
              </w:rPr>
              <w:t>Medium</w:t>
            </w:r>
            <w:r w:rsidRPr="00256CBE">
              <w:rPr>
                <w:rFonts w:ascii="Times New Roman" w:hAnsi="Times New Roman" w:cs="Times New Roman"/>
                <w:sz w:val="20"/>
                <w:szCs w:val="20"/>
                <w:lang w:val="en-US"/>
              </w:rPr>
              <w:t>/</w:t>
            </w:r>
            <w:r w:rsidRPr="00256CBE">
              <w:rPr>
                <w:rFonts w:ascii="Times New Roman" w:hAnsi="Times New Roman" w:cs="Times New Roman"/>
                <w:sz w:val="20"/>
                <w:szCs w:val="20"/>
                <w:lang w:val="kk-KZ"/>
              </w:rPr>
              <w:t>Low</w:t>
            </w:r>
          </w:p>
        </w:tc>
        <w:tc>
          <w:tcPr>
            <w:tcW w:w="5947" w:type="dxa"/>
          </w:tcPr>
          <w:p w14:paraId="0CD71FD3"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Цифрлық субқұзыреттілікті дамыту қажеттілігін анықтауды көздейтін сұрақ.  Бұл сұрақтың көмегімен білім алушының рефлексия жасау қабілетімен қатар, кәсіби сандық құралдардан хабардарлық деңгейін саралаймыз. </w:t>
            </w:r>
          </w:p>
        </w:tc>
      </w:tr>
      <w:tr w:rsidR="006F476C" w:rsidRPr="00256CBE" w14:paraId="1F82E15E" w14:textId="77777777" w:rsidTr="006F476C">
        <w:tc>
          <w:tcPr>
            <w:tcW w:w="704" w:type="dxa"/>
          </w:tcPr>
          <w:p w14:paraId="159DAA9D"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К – 4/8</w:t>
            </w:r>
          </w:p>
        </w:tc>
        <w:tc>
          <w:tcPr>
            <w:tcW w:w="2977" w:type="dxa"/>
          </w:tcPr>
          <w:p w14:paraId="5CA6F9D0" w14:textId="77777777" w:rsidR="006F476C" w:rsidRPr="00256CBE" w:rsidRDefault="006F476C" w:rsidP="00B60C03">
            <w:pPr>
              <w:tabs>
                <w:tab w:val="left" w:pos="1134"/>
              </w:tabs>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12.</w:t>
            </w:r>
            <w:r w:rsidRPr="00256CBE">
              <w:rPr>
                <w:rFonts w:ascii="Times New Roman" w:hAnsi="Times New Roman" w:cs="Times New Roman"/>
                <w:sz w:val="20"/>
                <w:szCs w:val="20"/>
                <w:lang w:val="kk-KZ"/>
              </w:rPr>
              <w:tab/>
              <w:t>Hоw оftеn dо yоu сrеаtе mеdіа prоduсts with the use of digital tools (vіdеоs, pоdсаsts, іnfоgrаphісs)?</w:t>
            </w:r>
          </w:p>
          <w:p w14:paraId="0CCA83EC"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often/ sometimes/rarely</w:t>
            </w:r>
          </w:p>
        </w:tc>
        <w:tc>
          <w:tcPr>
            <w:tcW w:w="5947" w:type="dxa"/>
          </w:tcPr>
          <w:p w14:paraId="5033A2AA" w14:textId="77777777" w:rsidR="006F476C" w:rsidRPr="00256CBE" w:rsidRDefault="006F476C" w:rsidP="00B60C03">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Білім алушының креативті және өндірістік әрекеттерінің нәтижесін бағалайды. Студенттің медиаөніммен жұмыс істеу тәжірибесмен қатар, ол қабілетті дамыту қажеттілігіне деген сұраныс деңгейін анықтайды. </w:t>
            </w:r>
          </w:p>
          <w:p w14:paraId="67F43ADB" w14:textId="77777777" w:rsidR="006F476C" w:rsidRPr="00256CBE" w:rsidRDefault="006F476C" w:rsidP="00B60C03">
            <w:pPr>
              <w:tabs>
                <w:tab w:val="left" w:pos="1134"/>
              </w:tabs>
              <w:jc w:val="both"/>
              <w:rPr>
                <w:rFonts w:ascii="Times New Roman" w:hAnsi="Times New Roman" w:cs="Times New Roman"/>
                <w:sz w:val="20"/>
                <w:szCs w:val="20"/>
                <w:lang w:val="kk-KZ"/>
              </w:rPr>
            </w:pPr>
          </w:p>
        </w:tc>
      </w:tr>
    </w:tbl>
    <w:p w14:paraId="104BDE4A" w14:textId="7F8CDDB9" w:rsidR="004D60AF" w:rsidRPr="00256CBE" w:rsidRDefault="004D60AF" w:rsidP="006F476C">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Әр сұраққа түсініктеме бере отырып, болашақ журналистердің шеттілдік мәтіндермен жұмыс істеу барысы қиындық туғызатынын байқадық. </w:t>
      </w:r>
    </w:p>
    <w:p w14:paraId="630E8021" w14:textId="77777777" w:rsidR="005C6102" w:rsidRPr="00256CBE" w:rsidRDefault="005C6102"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Сауалнама жауаптарын талдау және есептеу үшін проценттік пропорция формуласына жүгіндік: </w:t>
      </w:r>
    </w:p>
    <w:p w14:paraId="3E5663E1" w14:textId="77777777" w:rsidR="005C6102" w:rsidRPr="00256CBE" w:rsidRDefault="005C6102" w:rsidP="00746AEA">
      <w:pPr>
        <w:spacing w:after="0" w:line="240" w:lineRule="auto"/>
        <w:ind w:firstLine="709"/>
        <w:jc w:val="center"/>
        <w:rPr>
          <w:rFonts w:ascii="Times New Roman" w:hAnsi="Times New Roman" w:cs="Times New Roman"/>
          <w:sz w:val="28"/>
          <w:szCs w:val="28"/>
          <w:lang w:val="kk-KZ"/>
        </w:rPr>
      </w:pPr>
      <m:oMath>
        <m:r>
          <m:rPr>
            <m:sty m:val="p"/>
          </m:rPr>
          <w:rPr>
            <w:rFonts w:ascii="Cambria Math" w:hAnsi="Cambria Math" w:cs="Times New Roman"/>
            <w:sz w:val="28"/>
            <w:szCs w:val="28"/>
            <w:lang w:val="kk-KZ"/>
          </w:rPr>
          <m:t>x=(</m:t>
        </m:r>
        <m:f>
          <m:fPr>
            <m:ctrlPr>
              <w:rPr>
                <w:rFonts w:ascii="Cambria Math" w:hAnsi="Cambria Math" w:cs="Times New Roman"/>
                <w:sz w:val="28"/>
                <w:szCs w:val="28"/>
                <w:lang w:val="kk-KZ"/>
              </w:rPr>
            </m:ctrlPr>
          </m:fPr>
          <m:num>
            <m:r>
              <m:rPr>
                <m:sty m:val="p"/>
              </m:rPr>
              <w:rPr>
                <w:rFonts w:ascii="Cambria Math" w:hAnsi="Cambria Math" w:cs="Times New Roman"/>
                <w:sz w:val="28"/>
                <w:szCs w:val="28"/>
                <w:lang w:val="kk-KZ"/>
              </w:rPr>
              <m:t>a</m:t>
            </m:r>
          </m:num>
          <m:den>
            <m:r>
              <m:rPr>
                <m:sty m:val="p"/>
              </m:rPr>
              <w:rPr>
                <w:rFonts w:ascii="Cambria Math" w:hAnsi="Cambria Math" w:cs="Times New Roman"/>
                <w:sz w:val="28"/>
                <w:szCs w:val="28"/>
                <w:lang w:val="kk-KZ"/>
              </w:rPr>
              <m:t>b</m:t>
            </m:r>
          </m:den>
        </m:f>
      </m:oMath>
      <w:r w:rsidRPr="00256CBE">
        <w:rPr>
          <w:rFonts w:ascii="Times New Roman" w:eastAsiaTheme="minorEastAsia" w:hAnsi="Times New Roman" w:cs="Times New Roman"/>
          <w:sz w:val="28"/>
          <w:szCs w:val="28"/>
          <w:lang w:val="kk-KZ"/>
        </w:rPr>
        <w:t>)*100%                           (1)</w:t>
      </w:r>
    </w:p>
    <w:p w14:paraId="13428C2D" w14:textId="77777777" w:rsidR="005C6102" w:rsidRPr="00256CBE" w:rsidRDefault="005C6102" w:rsidP="00746AEA">
      <w:pPr>
        <w:spacing w:after="0" w:line="240" w:lineRule="auto"/>
        <w:ind w:firstLine="709"/>
        <w:jc w:val="both"/>
        <w:rPr>
          <w:rFonts w:ascii="Times New Roman" w:hAnsi="Times New Roman" w:cs="Times New Roman"/>
          <w:sz w:val="28"/>
          <w:szCs w:val="28"/>
          <w:lang w:val="kk-KZ"/>
        </w:rPr>
      </w:pPr>
    </w:p>
    <w:p w14:paraId="7B08613A" w14:textId="77777777" w:rsidR="005C6102" w:rsidRPr="00256CBE" w:rsidRDefault="005C6102" w:rsidP="00746AEA">
      <w:pPr>
        <w:spacing w:after="0" w:line="240" w:lineRule="auto"/>
        <w:ind w:firstLine="1560"/>
        <w:jc w:val="both"/>
        <w:rPr>
          <w:rFonts w:ascii="Times New Roman" w:hAnsi="Times New Roman" w:cs="Times New Roman"/>
          <w:sz w:val="28"/>
          <w:szCs w:val="28"/>
          <w:lang w:val="kk-KZ"/>
        </w:rPr>
      </w:pPr>
      <m:oMath>
        <m:r>
          <m:rPr>
            <m:sty m:val="p"/>
          </m:rPr>
          <w:rPr>
            <w:rFonts w:ascii="Cambria Math" w:hAnsi="Cambria Math" w:cs="Times New Roman"/>
            <w:sz w:val="28"/>
            <w:szCs w:val="28"/>
            <w:lang w:val="kk-KZ"/>
          </w:rPr>
          <m:t>Пайыз=</m:t>
        </m:r>
        <m:d>
          <m:dPr>
            <m:ctrlPr>
              <w:rPr>
                <w:rFonts w:ascii="Cambria Math" w:hAnsi="Cambria Math" w:cs="Times New Roman"/>
                <w:sz w:val="28"/>
                <w:szCs w:val="28"/>
                <w:lang w:val="kk-KZ"/>
              </w:rPr>
            </m:ctrlPr>
          </m:dPr>
          <m:e>
            <m:f>
              <m:fPr>
                <m:ctrlPr>
                  <w:rPr>
                    <w:rFonts w:ascii="Cambria Math" w:hAnsi="Cambria Math" w:cs="Times New Roman"/>
                    <w:sz w:val="28"/>
                    <w:szCs w:val="28"/>
                    <w:lang w:val="kk-KZ"/>
                  </w:rPr>
                </m:ctrlPr>
              </m:fPr>
              <m:num>
                <m:r>
                  <m:rPr>
                    <m:sty m:val="p"/>
                  </m:rPr>
                  <w:rPr>
                    <w:rFonts w:ascii="Cambria Math" w:hAnsi="Cambria Math" w:cs="Times New Roman"/>
                    <w:sz w:val="28"/>
                    <w:szCs w:val="28"/>
                    <w:lang w:val="kk-KZ"/>
                  </w:rPr>
                  <m:t>Жауап берген студенттер саны</m:t>
                </m:r>
              </m:num>
              <m:den>
                <m:r>
                  <m:rPr>
                    <m:sty m:val="p"/>
                  </m:rPr>
                  <w:rPr>
                    <w:rFonts w:ascii="Cambria Math" w:hAnsi="Cambria Math" w:cs="Times New Roman"/>
                    <w:sz w:val="28"/>
                    <w:szCs w:val="28"/>
                    <w:lang w:val="kk-KZ"/>
                  </w:rPr>
                  <m:t xml:space="preserve">Жалпы студенттер саны </m:t>
                </m:r>
              </m:den>
            </m:f>
          </m:e>
        </m:d>
        <m:r>
          <m:rPr>
            <m:sty m:val="p"/>
          </m:rPr>
          <w:rPr>
            <w:rFonts w:ascii="Cambria Math" w:hAnsi="Cambria Math" w:cs="Times New Roman"/>
            <w:sz w:val="28"/>
            <w:szCs w:val="28"/>
            <w:lang w:val="kk-KZ"/>
          </w:rPr>
          <m:t>*100%</m:t>
        </m:r>
      </m:oMath>
      <w:r w:rsidRPr="00256CBE">
        <w:rPr>
          <w:rFonts w:ascii="Times New Roman" w:eastAsiaTheme="minorEastAsia" w:hAnsi="Times New Roman" w:cs="Times New Roman"/>
          <w:sz w:val="28"/>
          <w:szCs w:val="28"/>
          <w:lang w:val="kk-KZ"/>
        </w:rPr>
        <w:t xml:space="preserve">                            </w:t>
      </w:r>
    </w:p>
    <w:p w14:paraId="0B86E7D5" w14:textId="77777777" w:rsidR="005C6102" w:rsidRPr="00256CBE" w:rsidRDefault="005C6102" w:rsidP="00746AEA">
      <w:pPr>
        <w:spacing w:after="0" w:line="240" w:lineRule="auto"/>
        <w:jc w:val="both"/>
        <w:rPr>
          <w:rFonts w:ascii="Times New Roman" w:hAnsi="Times New Roman" w:cs="Times New Roman"/>
          <w:sz w:val="28"/>
          <w:szCs w:val="28"/>
          <w:lang w:val="kk-KZ"/>
        </w:rPr>
      </w:pPr>
    </w:p>
    <w:p w14:paraId="5178904C" w14:textId="4473B9B1" w:rsidR="005C6102" w:rsidRPr="00256CBE" w:rsidRDefault="005C6102"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Кесте 1</w:t>
      </w:r>
      <w:r w:rsidR="00A13DF0" w:rsidRPr="00256CBE">
        <w:rPr>
          <w:rFonts w:ascii="Times New Roman" w:hAnsi="Times New Roman" w:cs="Times New Roman"/>
          <w:sz w:val="28"/>
          <w:szCs w:val="28"/>
          <w:lang w:val="kk-KZ"/>
        </w:rPr>
        <w:t>6</w:t>
      </w:r>
      <w:r w:rsidRPr="00256CBE">
        <w:rPr>
          <w:rFonts w:ascii="Times New Roman" w:hAnsi="Times New Roman" w:cs="Times New Roman"/>
          <w:sz w:val="28"/>
          <w:szCs w:val="28"/>
          <w:lang w:val="kk-KZ"/>
        </w:rPr>
        <w:t xml:space="preserve"> – Тәжірибелі-эксперимент жұмысының диагностикалық кезеңінде өткізілген сауалнама нәтижесі:</w:t>
      </w:r>
    </w:p>
    <w:p w14:paraId="19449D1C" w14:textId="77777777" w:rsidR="005C6102" w:rsidRPr="00256CBE" w:rsidRDefault="005C6102" w:rsidP="00746AEA">
      <w:pPr>
        <w:spacing w:after="0" w:line="240" w:lineRule="auto"/>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1504"/>
        <w:gridCol w:w="517"/>
        <w:gridCol w:w="716"/>
        <w:gridCol w:w="539"/>
        <w:gridCol w:w="920"/>
        <w:gridCol w:w="601"/>
        <w:gridCol w:w="716"/>
        <w:gridCol w:w="592"/>
        <w:gridCol w:w="920"/>
        <w:gridCol w:w="577"/>
        <w:gridCol w:w="716"/>
        <w:gridCol w:w="577"/>
        <w:gridCol w:w="733"/>
      </w:tblGrid>
      <w:tr w:rsidR="00256CBE" w:rsidRPr="00256CBE" w14:paraId="6F6AA272" w14:textId="77777777" w:rsidTr="00787B24">
        <w:tc>
          <w:tcPr>
            <w:tcW w:w="1555" w:type="dxa"/>
            <w:vMerge w:val="restart"/>
          </w:tcPr>
          <w:p w14:paraId="784C0B6B" w14:textId="77777777" w:rsidR="005C6102" w:rsidRPr="00256CBE" w:rsidRDefault="005C6102" w:rsidP="00746AEA">
            <w:pPr>
              <w:jc w:val="center"/>
              <w:rPr>
                <w:rFonts w:ascii="Times New Roman" w:hAnsi="Times New Roman" w:cs="Times New Roman"/>
                <w:sz w:val="20"/>
                <w:szCs w:val="20"/>
                <w:lang w:val="kk-KZ"/>
              </w:rPr>
            </w:pPr>
          </w:p>
          <w:p w14:paraId="185EF651"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Сұрақтар</w:t>
            </w:r>
          </w:p>
        </w:tc>
        <w:tc>
          <w:tcPr>
            <w:tcW w:w="8073" w:type="dxa"/>
            <w:gridSpan w:val="12"/>
          </w:tcPr>
          <w:p w14:paraId="0E1C5161"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Деңгейлер</w:t>
            </w:r>
          </w:p>
        </w:tc>
      </w:tr>
      <w:tr w:rsidR="00256CBE" w:rsidRPr="00256CBE" w14:paraId="3DAC6DB3" w14:textId="77777777" w:rsidTr="00787B24">
        <w:tc>
          <w:tcPr>
            <w:tcW w:w="1555" w:type="dxa"/>
            <w:vMerge/>
          </w:tcPr>
          <w:p w14:paraId="68E6CFB2" w14:textId="77777777" w:rsidR="005C6102" w:rsidRPr="00256CBE" w:rsidRDefault="005C6102" w:rsidP="00746AEA">
            <w:pPr>
              <w:jc w:val="center"/>
              <w:rPr>
                <w:rFonts w:ascii="Times New Roman" w:hAnsi="Times New Roman" w:cs="Times New Roman"/>
                <w:sz w:val="20"/>
                <w:szCs w:val="20"/>
                <w:lang w:val="kk-KZ"/>
              </w:rPr>
            </w:pPr>
          </w:p>
        </w:tc>
        <w:tc>
          <w:tcPr>
            <w:tcW w:w="2760" w:type="dxa"/>
            <w:gridSpan w:val="4"/>
          </w:tcPr>
          <w:p w14:paraId="79BAC93C"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Жоғары</w:t>
            </w:r>
          </w:p>
        </w:tc>
        <w:tc>
          <w:tcPr>
            <w:tcW w:w="2901" w:type="dxa"/>
            <w:gridSpan w:val="4"/>
          </w:tcPr>
          <w:p w14:paraId="0DC70061"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Орташа</w:t>
            </w:r>
          </w:p>
        </w:tc>
        <w:tc>
          <w:tcPr>
            <w:tcW w:w="2412" w:type="dxa"/>
            <w:gridSpan w:val="4"/>
          </w:tcPr>
          <w:p w14:paraId="26664D33"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Төмен</w:t>
            </w:r>
          </w:p>
        </w:tc>
      </w:tr>
      <w:tr w:rsidR="00256CBE" w:rsidRPr="00256CBE" w14:paraId="455DC483" w14:textId="77777777" w:rsidTr="00787B24">
        <w:tc>
          <w:tcPr>
            <w:tcW w:w="1555" w:type="dxa"/>
            <w:vMerge/>
          </w:tcPr>
          <w:p w14:paraId="1AF95382" w14:textId="77777777" w:rsidR="005C6102" w:rsidRPr="00256CBE" w:rsidRDefault="005C6102" w:rsidP="00746AEA">
            <w:pPr>
              <w:jc w:val="both"/>
              <w:rPr>
                <w:rFonts w:ascii="Times New Roman" w:hAnsi="Times New Roman" w:cs="Times New Roman"/>
                <w:sz w:val="20"/>
                <w:szCs w:val="20"/>
                <w:lang w:val="kk-KZ"/>
              </w:rPr>
            </w:pPr>
          </w:p>
        </w:tc>
        <w:tc>
          <w:tcPr>
            <w:tcW w:w="1257" w:type="dxa"/>
            <w:gridSpan w:val="2"/>
          </w:tcPr>
          <w:p w14:paraId="6A054FC8"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tc>
        <w:tc>
          <w:tcPr>
            <w:tcW w:w="1503" w:type="dxa"/>
            <w:gridSpan w:val="2"/>
          </w:tcPr>
          <w:p w14:paraId="68D29647"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tc>
        <w:tc>
          <w:tcPr>
            <w:tcW w:w="1351" w:type="dxa"/>
            <w:gridSpan w:val="2"/>
          </w:tcPr>
          <w:p w14:paraId="71DC0DD6"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tc>
        <w:tc>
          <w:tcPr>
            <w:tcW w:w="1550" w:type="dxa"/>
            <w:gridSpan w:val="2"/>
          </w:tcPr>
          <w:p w14:paraId="220BC819"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tc>
        <w:tc>
          <w:tcPr>
            <w:tcW w:w="1324" w:type="dxa"/>
            <w:gridSpan w:val="2"/>
          </w:tcPr>
          <w:p w14:paraId="39083C93"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tc>
        <w:tc>
          <w:tcPr>
            <w:tcW w:w="1088" w:type="dxa"/>
            <w:gridSpan w:val="2"/>
          </w:tcPr>
          <w:p w14:paraId="0C08B6E9" w14:textId="77777777" w:rsidR="005C6102" w:rsidRPr="00256CBE" w:rsidRDefault="005C610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tc>
      </w:tr>
      <w:tr w:rsidR="00256CBE" w:rsidRPr="00256CBE" w14:paraId="3232FAE3" w14:textId="77777777" w:rsidTr="00787B24">
        <w:tc>
          <w:tcPr>
            <w:tcW w:w="1555" w:type="dxa"/>
          </w:tcPr>
          <w:p w14:paraId="3948B473"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Сұрақ – 1</w:t>
            </w:r>
          </w:p>
        </w:tc>
        <w:tc>
          <w:tcPr>
            <w:tcW w:w="527" w:type="dxa"/>
          </w:tcPr>
          <w:p w14:paraId="353F77F8" w14:textId="77777777" w:rsidR="005C6102" w:rsidRPr="00256CBE" w:rsidRDefault="005C6102"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5</w:t>
            </w:r>
          </w:p>
        </w:tc>
        <w:tc>
          <w:tcPr>
            <w:tcW w:w="730" w:type="dxa"/>
          </w:tcPr>
          <w:p w14:paraId="5EEA36EA" w14:textId="77777777" w:rsidR="005C6102" w:rsidRPr="00256CBE" w:rsidRDefault="005C6102" w:rsidP="00746AEA">
            <w:pPr>
              <w:jc w:val="both"/>
              <w:rPr>
                <w:rFonts w:ascii="Times New Roman" w:hAnsi="Times New Roman" w:cs="Times New Roman"/>
                <w:sz w:val="20"/>
                <w:szCs w:val="20"/>
                <w:lang w:val="ru-RU"/>
              </w:rPr>
            </w:pPr>
            <w:r w:rsidRPr="00256CBE">
              <w:rPr>
                <w:rFonts w:ascii="Times New Roman" w:hAnsi="Times New Roman" w:cs="Times New Roman"/>
                <w:sz w:val="20"/>
                <w:szCs w:val="20"/>
                <w:lang w:val="kk-KZ"/>
              </w:rPr>
              <w:t>10</w:t>
            </w:r>
            <w:r w:rsidRPr="00256CBE">
              <w:rPr>
                <w:rFonts w:ascii="Times New Roman" w:hAnsi="Times New Roman" w:cs="Times New Roman"/>
                <w:sz w:val="20"/>
                <w:szCs w:val="20"/>
                <w:lang w:val="ru-RU"/>
              </w:rPr>
              <w:t>%</w:t>
            </w:r>
          </w:p>
        </w:tc>
        <w:tc>
          <w:tcPr>
            <w:tcW w:w="563" w:type="dxa"/>
          </w:tcPr>
          <w:p w14:paraId="5A499655" w14:textId="77777777" w:rsidR="005C6102" w:rsidRPr="00256CBE" w:rsidRDefault="005C6102"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7</w:t>
            </w:r>
          </w:p>
        </w:tc>
        <w:tc>
          <w:tcPr>
            <w:tcW w:w="940" w:type="dxa"/>
          </w:tcPr>
          <w:p w14:paraId="5419273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13,7</w:t>
            </w:r>
            <w:r w:rsidRPr="00256CBE">
              <w:rPr>
                <w:rFonts w:ascii="Times New Roman" w:hAnsi="Times New Roman" w:cs="Times New Roman"/>
                <w:sz w:val="20"/>
                <w:szCs w:val="20"/>
                <w:lang w:val="ru-RU"/>
              </w:rPr>
              <w:t>%</w:t>
            </w:r>
          </w:p>
        </w:tc>
        <w:tc>
          <w:tcPr>
            <w:tcW w:w="621" w:type="dxa"/>
          </w:tcPr>
          <w:p w14:paraId="6402A892" w14:textId="77777777" w:rsidR="005C6102" w:rsidRPr="00256CBE" w:rsidRDefault="005C6102"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27</w:t>
            </w:r>
          </w:p>
        </w:tc>
        <w:tc>
          <w:tcPr>
            <w:tcW w:w="730" w:type="dxa"/>
          </w:tcPr>
          <w:p w14:paraId="5509D456"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54</w:t>
            </w:r>
            <w:r w:rsidRPr="00256CBE">
              <w:rPr>
                <w:rFonts w:ascii="Times New Roman" w:hAnsi="Times New Roman" w:cs="Times New Roman"/>
                <w:sz w:val="20"/>
                <w:szCs w:val="20"/>
                <w:lang w:val="ru-RU"/>
              </w:rPr>
              <w:t>%</w:t>
            </w:r>
          </w:p>
        </w:tc>
        <w:tc>
          <w:tcPr>
            <w:tcW w:w="610" w:type="dxa"/>
          </w:tcPr>
          <w:p w14:paraId="7523C546" w14:textId="77777777" w:rsidR="005C6102" w:rsidRPr="00256CBE" w:rsidRDefault="005C6102"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25</w:t>
            </w:r>
          </w:p>
        </w:tc>
        <w:tc>
          <w:tcPr>
            <w:tcW w:w="940" w:type="dxa"/>
          </w:tcPr>
          <w:p w14:paraId="78540D0E"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49</w:t>
            </w:r>
            <w:r w:rsidRPr="00256CBE">
              <w:rPr>
                <w:rFonts w:ascii="Times New Roman" w:hAnsi="Times New Roman" w:cs="Times New Roman"/>
                <w:sz w:val="20"/>
                <w:szCs w:val="20"/>
                <w:lang w:val="ru-RU"/>
              </w:rPr>
              <w:t>%</w:t>
            </w:r>
          </w:p>
        </w:tc>
        <w:tc>
          <w:tcPr>
            <w:tcW w:w="594" w:type="dxa"/>
          </w:tcPr>
          <w:p w14:paraId="4B85D164" w14:textId="77777777" w:rsidR="005C6102" w:rsidRPr="00256CBE" w:rsidRDefault="005C6102"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18</w:t>
            </w:r>
          </w:p>
        </w:tc>
        <w:tc>
          <w:tcPr>
            <w:tcW w:w="730" w:type="dxa"/>
          </w:tcPr>
          <w:p w14:paraId="67BEB42E"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36</w:t>
            </w:r>
            <w:r w:rsidRPr="00256CBE">
              <w:rPr>
                <w:rFonts w:ascii="Times New Roman" w:hAnsi="Times New Roman" w:cs="Times New Roman"/>
                <w:sz w:val="20"/>
                <w:szCs w:val="20"/>
                <w:lang w:val="ru-RU"/>
              </w:rPr>
              <w:t>%</w:t>
            </w:r>
          </w:p>
        </w:tc>
        <w:tc>
          <w:tcPr>
            <w:tcW w:w="594" w:type="dxa"/>
          </w:tcPr>
          <w:p w14:paraId="1A133429" w14:textId="77777777" w:rsidR="005C6102" w:rsidRPr="00256CBE" w:rsidRDefault="005C6102"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19</w:t>
            </w:r>
          </w:p>
        </w:tc>
        <w:tc>
          <w:tcPr>
            <w:tcW w:w="494" w:type="dxa"/>
          </w:tcPr>
          <w:p w14:paraId="6DC4CE80"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37,3</w:t>
            </w:r>
            <w:r w:rsidRPr="00256CBE">
              <w:rPr>
                <w:rFonts w:ascii="Times New Roman" w:hAnsi="Times New Roman" w:cs="Times New Roman"/>
                <w:sz w:val="20"/>
                <w:szCs w:val="20"/>
                <w:lang w:val="ru-RU"/>
              </w:rPr>
              <w:t>%</w:t>
            </w:r>
          </w:p>
        </w:tc>
      </w:tr>
      <w:tr w:rsidR="00256CBE" w:rsidRPr="00256CBE" w14:paraId="5752EC07" w14:textId="77777777" w:rsidTr="00787B24">
        <w:tc>
          <w:tcPr>
            <w:tcW w:w="1555" w:type="dxa"/>
          </w:tcPr>
          <w:p w14:paraId="68CFB00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2 </w:t>
            </w:r>
          </w:p>
        </w:tc>
        <w:tc>
          <w:tcPr>
            <w:tcW w:w="527" w:type="dxa"/>
          </w:tcPr>
          <w:p w14:paraId="029FF287"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10</w:t>
            </w:r>
          </w:p>
        </w:tc>
        <w:tc>
          <w:tcPr>
            <w:tcW w:w="730" w:type="dxa"/>
          </w:tcPr>
          <w:p w14:paraId="4D27E88E"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20</w:t>
            </w:r>
            <w:r w:rsidRPr="00256CBE">
              <w:rPr>
                <w:rFonts w:ascii="Times New Roman" w:hAnsi="Times New Roman" w:cs="Times New Roman"/>
                <w:sz w:val="20"/>
                <w:szCs w:val="20"/>
                <w:lang w:val="ru-RU"/>
              </w:rPr>
              <w:t>%</w:t>
            </w:r>
          </w:p>
        </w:tc>
        <w:tc>
          <w:tcPr>
            <w:tcW w:w="563" w:type="dxa"/>
          </w:tcPr>
          <w:p w14:paraId="0F115C5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9</w:t>
            </w:r>
          </w:p>
        </w:tc>
        <w:tc>
          <w:tcPr>
            <w:tcW w:w="940" w:type="dxa"/>
          </w:tcPr>
          <w:p w14:paraId="280F59E8"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17,6</w:t>
            </w:r>
            <w:r w:rsidRPr="00256CBE">
              <w:rPr>
                <w:rFonts w:ascii="Times New Roman" w:hAnsi="Times New Roman" w:cs="Times New Roman"/>
                <w:sz w:val="20"/>
                <w:szCs w:val="20"/>
                <w:lang w:val="ru-RU"/>
              </w:rPr>
              <w:t>%</w:t>
            </w:r>
          </w:p>
        </w:tc>
        <w:tc>
          <w:tcPr>
            <w:tcW w:w="621" w:type="dxa"/>
          </w:tcPr>
          <w:p w14:paraId="6FF8E1E2"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730" w:type="dxa"/>
          </w:tcPr>
          <w:p w14:paraId="39FE9BAE"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44</w:t>
            </w:r>
            <w:r w:rsidRPr="00256CBE">
              <w:rPr>
                <w:rFonts w:ascii="Times New Roman" w:hAnsi="Times New Roman" w:cs="Times New Roman"/>
                <w:sz w:val="20"/>
                <w:szCs w:val="20"/>
                <w:lang w:val="ru-RU"/>
              </w:rPr>
              <w:t>%</w:t>
            </w:r>
          </w:p>
        </w:tc>
        <w:tc>
          <w:tcPr>
            <w:tcW w:w="610" w:type="dxa"/>
          </w:tcPr>
          <w:p w14:paraId="77A7305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940" w:type="dxa"/>
          </w:tcPr>
          <w:p w14:paraId="63F7249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41,2</w:t>
            </w:r>
            <w:r w:rsidRPr="00256CBE">
              <w:rPr>
                <w:rFonts w:ascii="Times New Roman" w:hAnsi="Times New Roman" w:cs="Times New Roman"/>
                <w:sz w:val="20"/>
                <w:szCs w:val="20"/>
                <w:lang w:val="ru-RU"/>
              </w:rPr>
              <w:t>%</w:t>
            </w:r>
          </w:p>
        </w:tc>
        <w:tc>
          <w:tcPr>
            <w:tcW w:w="594" w:type="dxa"/>
          </w:tcPr>
          <w:p w14:paraId="1B42C54A"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p>
        </w:tc>
        <w:tc>
          <w:tcPr>
            <w:tcW w:w="730" w:type="dxa"/>
          </w:tcPr>
          <w:p w14:paraId="6B976FF6"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36</w:t>
            </w:r>
            <w:r w:rsidRPr="00256CBE">
              <w:rPr>
                <w:rFonts w:ascii="Times New Roman" w:hAnsi="Times New Roman" w:cs="Times New Roman"/>
                <w:sz w:val="20"/>
                <w:szCs w:val="20"/>
                <w:lang w:val="ru-RU"/>
              </w:rPr>
              <w:t>%</w:t>
            </w:r>
          </w:p>
        </w:tc>
        <w:tc>
          <w:tcPr>
            <w:tcW w:w="594" w:type="dxa"/>
          </w:tcPr>
          <w:p w14:paraId="2BAF2688"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494" w:type="dxa"/>
          </w:tcPr>
          <w:p w14:paraId="7965F41D"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41,2</w:t>
            </w:r>
            <w:r w:rsidRPr="00256CBE">
              <w:rPr>
                <w:rFonts w:ascii="Times New Roman" w:hAnsi="Times New Roman" w:cs="Times New Roman"/>
                <w:sz w:val="20"/>
                <w:szCs w:val="20"/>
                <w:lang w:val="ru-RU"/>
              </w:rPr>
              <w:t>%</w:t>
            </w:r>
          </w:p>
        </w:tc>
      </w:tr>
      <w:tr w:rsidR="00256CBE" w:rsidRPr="00256CBE" w14:paraId="7EB759FB" w14:textId="77777777" w:rsidTr="00787B24">
        <w:tc>
          <w:tcPr>
            <w:tcW w:w="1555" w:type="dxa"/>
          </w:tcPr>
          <w:p w14:paraId="2335AD2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3 </w:t>
            </w:r>
          </w:p>
        </w:tc>
        <w:tc>
          <w:tcPr>
            <w:tcW w:w="527" w:type="dxa"/>
          </w:tcPr>
          <w:p w14:paraId="5D4148A6"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30" w:type="dxa"/>
          </w:tcPr>
          <w:p w14:paraId="2C8CF613"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16</w:t>
            </w:r>
            <w:r w:rsidRPr="00256CBE">
              <w:rPr>
                <w:rFonts w:ascii="Times New Roman" w:hAnsi="Times New Roman" w:cs="Times New Roman"/>
                <w:sz w:val="20"/>
                <w:szCs w:val="20"/>
                <w:lang w:val="ru-RU"/>
              </w:rPr>
              <w:t>%</w:t>
            </w:r>
          </w:p>
        </w:tc>
        <w:tc>
          <w:tcPr>
            <w:tcW w:w="563" w:type="dxa"/>
          </w:tcPr>
          <w:p w14:paraId="36C914B7"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940" w:type="dxa"/>
          </w:tcPr>
          <w:p w14:paraId="5B2C73D7"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15,7</w:t>
            </w:r>
            <w:r w:rsidRPr="00256CBE">
              <w:rPr>
                <w:rFonts w:ascii="Times New Roman" w:hAnsi="Times New Roman" w:cs="Times New Roman"/>
                <w:sz w:val="20"/>
                <w:szCs w:val="20"/>
                <w:lang w:val="ru-RU"/>
              </w:rPr>
              <w:t>%</w:t>
            </w:r>
          </w:p>
        </w:tc>
        <w:tc>
          <w:tcPr>
            <w:tcW w:w="621" w:type="dxa"/>
          </w:tcPr>
          <w:p w14:paraId="5364E442"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730" w:type="dxa"/>
          </w:tcPr>
          <w:p w14:paraId="60959A0E"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48</w:t>
            </w:r>
            <w:r w:rsidRPr="00256CBE">
              <w:rPr>
                <w:rFonts w:ascii="Times New Roman" w:hAnsi="Times New Roman" w:cs="Times New Roman"/>
                <w:sz w:val="20"/>
                <w:szCs w:val="20"/>
                <w:lang w:val="ru-RU"/>
              </w:rPr>
              <w:t>%</w:t>
            </w:r>
          </w:p>
        </w:tc>
        <w:tc>
          <w:tcPr>
            <w:tcW w:w="610" w:type="dxa"/>
          </w:tcPr>
          <w:p w14:paraId="6644025F"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940" w:type="dxa"/>
          </w:tcPr>
          <w:p w14:paraId="5A1BD6F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45,1</w:t>
            </w:r>
            <w:r w:rsidRPr="00256CBE">
              <w:rPr>
                <w:rFonts w:ascii="Times New Roman" w:hAnsi="Times New Roman" w:cs="Times New Roman"/>
                <w:sz w:val="20"/>
                <w:szCs w:val="20"/>
                <w:lang w:val="ru-RU"/>
              </w:rPr>
              <w:t>%</w:t>
            </w:r>
          </w:p>
        </w:tc>
        <w:tc>
          <w:tcPr>
            <w:tcW w:w="594" w:type="dxa"/>
          </w:tcPr>
          <w:p w14:paraId="7911D2F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p>
        </w:tc>
        <w:tc>
          <w:tcPr>
            <w:tcW w:w="730" w:type="dxa"/>
          </w:tcPr>
          <w:p w14:paraId="3BD7FBEB"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36</w:t>
            </w:r>
            <w:r w:rsidRPr="00256CBE">
              <w:rPr>
                <w:rFonts w:ascii="Times New Roman" w:hAnsi="Times New Roman" w:cs="Times New Roman"/>
                <w:sz w:val="20"/>
                <w:szCs w:val="20"/>
                <w:lang w:val="ru-RU"/>
              </w:rPr>
              <w:t>%</w:t>
            </w:r>
          </w:p>
        </w:tc>
        <w:tc>
          <w:tcPr>
            <w:tcW w:w="594" w:type="dxa"/>
          </w:tcPr>
          <w:p w14:paraId="67E82F46"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c>
          <w:tcPr>
            <w:tcW w:w="494" w:type="dxa"/>
          </w:tcPr>
          <w:p w14:paraId="516A8684"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39,2</w:t>
            </w:r>
            <w:r w:rsidRPr="00256CBE">
              <w:rPr>
                <w:rFonts w:ascii="Times New Roman" w:hAnsi="Times New Roman" w:cs="Times New Roman"/>
                <w:sz w:val="20"/>
                <w:szCs w:val="20"/>
                <w:lang w:val="ru-RU"/>
              </w:rPr>
              <w:t>%</w:t>
            </w:r>
          </w:p>
        </w:tc>
      </w:tr>
      <w:tr w:rsidR="00256CBE" w:rsidRPr="00256CBE" w14:paraId="0E17077E" w14:textId="77777777" w:rsidTr="00787B24">
        <w:tc>
          <w:tcPr>
            <w:tcW w:w="1555" w:type="dxa"/>
          </w:tcPr>
          <w:p w14:paraId="5B03DED4"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4 </w:t>
            </w:r>
          </w:p>
        </w:tc>
        <w:tc>
          <w:tcPr>
            <w:tcW w:w="527" w:type="dxa"/>
          </w:tcPr>
          <w:p w14:paraId="3E88538A"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9</w:t>
            </w:r>
          </w:p>
        </w:tc>
        <w:tc>
          <w:tcPr>
            <w:tcW w:w="730" w:type="dxa"/>
          </w:tcPr>
          <w:p w14:paraId="0EF9BDE3"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r w:rsidRPr="00256CBE">
              <w:rPr>
                <w:rFonts w:ascii="Times New Roman" w:hAnsi="Times New Roman" w:cs="Times New Roman"/>
                <w:sz w:val="20"/>
                <w:szCs w:val="20"/>
                <w:lang w:val="ru-RU"/>
              </w:rPr>
              <w:t>%</w:t>
            </w:r>
          </w:p>
        </w:tc>
        <w:tc>
          <w:tcPr>
            <w:tcW w:w="563" w:type="dxa"/>
          </w:tcPr>
          <w:p w14:paraId="1DF65E65"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940" w:type="dxa"/>
          </w:tcPr>
          <w:p w14:paraId="0F90139F"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15,7</w:t>
            </w:r>
            <w:r w:rsidRPr="00256CBE">
              <w:rPr>
                <w:rFonts w:ascii="Times New Roman" w:hAnsi="Times New Roman" w:cs="Times New Roman"/>
                <w:sz w:val="20"/>
                <w:szCs w:val="20"/>
                <w:lang w:val="ru-RU"/>
              </w:rPr>
              <w:t>%</w:t>
            </w:r>
          </w:p>
        </w:tc>
        <w:tc>
          <w:tcPr>
            <w:tcW w:w="621" w:type="dxa"/>
          </w:tcPr>
          <w:p w14:paraId="254D86D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730" w:type="dxa"/>
          </w:tcPr>
          <w:p w14:paraId="2A39C16A"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44</w:t>
            </w:r>
            <w:r w:rsidRPr="00256CBE">
              <w:rPr>
                <w:rFonts w:ascii="Times New Roman" w:hAnsi="Times New Roman" w:cs="Times New Roman"/>
                <w:sz w:val="20"/>
                <w:szCs w:val="20"/>
                <w:lang w:val="ru-RU"/>
              </w:rPr>
              <w:t>%</w:t>
            </w:r>
          </w:p>
        </w:tc>
        <w:tc>
          <w:tcPr>
            <w:tcW w:w="610" w:type="dxa"/>
          </w:tcPr>
          <w:p w14:paraId="04BDCFE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940" w:type="dxa"/>
          </w:tcPr>
          <w:p w14:paraId="00DDCD4E"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43,1</w:t>
            </w:r>
            <w:r w:rsidRPr="00256CBE">
              <w:rPr>
                <w:rFonts w:ascii="Times New Roman" w:hAnsi="Times New Roman" w:cs="Times New Roman"/>
                <w:sz w:val="20"/>
                <w:szCs w:val="20"/>
                <w:lang w:val="ru-RU"/>
              </w:rPr>
              <w:t>%</w:t>
            </w:r>
          </w:p>
        </w:tc>
        <w:tc>
          <w:tcPr>
            <w:tcW w:w="594" w:type="dxa"/>
          </w:tcPr>
          <w:p w14:paraId="5819CA87"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19</w:t>
            </w:r>
          </w:p>
        </w:tc>
        <w:tc>
          <w:tcPr>
            <w:tcW w:w="730" w:type="dxa"/>
          </w:tcPr>
          <w:p w14:paraId="707B88CA"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38</w:t>
            </w:r>
            <w:r w:rsidRPr="00256CBE">
              <w:rPr>
                <w:rFonts w:ascii="Times New Roman" w:hAnsi="Times New Roman" w:cs="Times New Roman"/>
                <w:sz w:val="20"/>
                <w:szCs w:val="20"/>
                <w:lang w:val="ru-RU"/>
              </w:rPr>
              <w:t>%</w:t>
            </w:r>
          </w:p>
        </w:tc>
        <w:tc>
          <w:tcPr>
            <w:tcW w:w="594" w:type="dxa"/>
          </w:tcPr>
          <w:p w14:paraId="4E3B9A54"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494" w:type="dxa"/>
          </w:tcPr>
          <w:p w14:paraId="5F9C668D"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41,2</w:t>
            </w:r>
            <w:r w:rsidRPr="00256CBE">
              <w:rPr>
                <w:rFonts w:ascii="Times New Roman" w:hAnsi="Times New Roman" w:cs="Times New Roman"/>
                <w:sz w:val="20"/>
                <w:szCs w:val="20"/>
                <w:lang w:val="ru-RU"/>
              </w:rPr>
              <w:t>%</w:t>
            </w:r>
          </w:p>
        </w:tc>
      </w:tr>
      <w:tr w:rsidR="00256CBE" w:rsidRPr="00256CBE" w14:paraId="34AE0BED" w14:textId="77777777" w:rsidTr="00787B24">
        <w:tc>
          <w:tcPr>
            <w:tcW w:w="1555" w:type="dxa"/>
          </w:tcPr>
          <w:p w14:paraId="24871F34"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5 </w:t>
            </w:r>
          </w:p>
        </w:tc>
        <w:tc>
          <w:tcPr>
            <w:tcW w:w="527" w:type="dxa"/>
          </w:tcPr>
          <w:p w14:paraId="6EC4CABB"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30" w:type="dxa"/>
          </w:tcPr>
          <w:p w14:paraId="0EA254A8"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16</w:t>
            </w:r>
            <w:r w:rsidRPr="00256CBE">
              <w:rPr>
                <w:rFonts w:ascii="Times New Roman" w:hAnsi="Times New Roman" w:cs="Times New Roman"/>
                <w:sz w:val="20"/>
                <w:szCs w:val="20"/>
                <w:lang w:val="ru-RU"/>
              </w:rPr>
              <w:t>%</w:t>
            </w:r>
          </w:p>
        </w:tc>
        <w:tc>
          <w:tcPr>
            <w:tcW w:w="563" w:type="dxa"/>
          </w:tcPr>
          <w:p w14:paraId="04967A17"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7</w:t>
            </w:r>
          </w:p>
        </w:tc>
        <w:tc>
          <w:tcPr>
            <w:tcW w:w="940" w:type="dxa"/>
          </w:tcPr>
          <w:p w14:paraId="1BD67BA8"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13,7</w:t>
            </w:r>
            <w:r w:rsidRPr="00256CBE">
              <w:rPr>
                <w:rFonts w:ascii="Times New Roman" w:hAnsi="Times New Roman" w:cs="Times New Roman"/>
                <w:sz w:val="20"/>
                <w:szCs w:val="20"/>
                <w:lang w:val="ru-RU"/>
              </w:rPr>
              <w:t>%</w:t>
            </w:r>
          </w:p>
        </w:tc>
        <w:tc>
          <w:tcPr>
            <w:tcW w:w="621" w:type="dxa"/>
          </w:tcPr>
          <w:p w14:paraId="0E529175"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730" w:type="dxa"/>
          </w:tcPr>
          <w:p w14:paraId="10A2FC8A"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48</w:t>
            </w:r>
            <w:r w:rsidRPr="00256CBE">
              <w:rPr>
                <w:rFonts w:ascii="Times New Roman" w:hAnsi="Times New Roman" w:cs="Times New Roman"/>
                <w:sz w:val="20"/>
                <w:szCs w:val="20"/>
                <w:lang w:val="ru-RU"/>
              </w:rPr>
              <w:t>%</w:t>
            </w:r>
          </w:p>
        </w:tc>
        <w:tc>
          <w:tcPr>
            <w:tcW w:w="610" w:type="dxa"/>
          </w:tcPr>
          <w:p w14:paraId="57BEF51A"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940" w:type="dxa"/>
          </w:tcPr>
          <w:p w14:paraId="53CDBE6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45,1</w:t>
            </w:r>
            <w:r w:rsidRPr="00256CBE">
              <w:rPr>
                <w:rFonts w:ascii="Times New Roman" w:hAnsi="Times New Roman" w:cs="Times New Roman"/>
                <w:sz w:val="20"/>
                <w:szCs w:val="20"/>
                <w:lang w:val="ru-RU"/>
              </w:rPr>
              <w:t>%</w:t>
            </w:r>
          </w:p>
        </w:tc>
        <w:tc>
          <w:tcPr>
            <w:tcW w:w="594" w:type="dxa"/>
          </w:tcPr>
          <w:p w14:paraId="170EA56D"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p>
        </w:tc>
        <w:tc>
          <w:tcPr>
            <w:tcW w:w="730" w:type="dxa"/>
          </w:tcPr>
          <w:p w14:paraId="27ED13ED"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36</w:t>
            </w:r>
            <w:r w:rsidRPr="00256CBE">
              <w:rPr>
                <w:rFonts w:ascii="Times New Roman" w:hAnsi="Times New Roman" w:cs="Times New Roman"/>
                <w:sz w:val="20"/>
                <w:szCs w:val="20"/>
                <w:lang w:val="ru-RU"/>
              </w:rPr>
              <w:t>%</w:t>
            </w:r>
          </w:p>
        </w:tc>
        <w:tc>
          <w:tcPr>
            <w:tcW w:w="594" w:type="dxa"/>
          </w:tcPr>
          <w:p w14:paraId="4D222FF5"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494" w:type="dxa"/>
          </w:tcPr>
          <w:p w14:paraId="3396A112"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41,2</w:t>
            </w:r>
            <w:r w:rsidRPr="00256CBE">
              <w:rPr>
                <w:rFonts w:ascii="Times New Roman" w:hAnsi="Times New Roman" w:cs="Times New Roman"/>
                <w:sz w:val="20"/>
                <w:szCs w:val="20"/>
                <w:lang w:val="ru-RU"/>
              </w:rPr>
              <w:t>%</w:t>
            </w:r>
          </w:p>
        </w:tc>
      </w:tr>
      <w:tr w:rsidR="00256CBE" w:rsidRPr="00256CBE" w14:paraId="19D264F1" w14:textId="77777777" w:rsidTr="00787B24">
        <w:tc>
          <w:tcPr>
            <w:tcW w:w="1555" w:type="dxa"/>
          </w:tcPr>
          <w:p w14:paraId="140C5B84"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6 </w:t>
            </w:r>
          </w:p>
        </w:tc>
        <w:tc>
          <w:tcPr>
            <w:tcW w:w="527" w:type="dxa"/>
          </w:tcPr>
          <w:p w14:paraId="391F975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7</w:t>
            </w:r>
          </w:p>
        </w:tc>
        <w:tc>
          <w:tcPr>
            <w:tcW w:w="730" w:type="dxa"/>
          </w:tcPr>
          <w:p w14:paraId="0BFCD964"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14</w:t>
            </w:r>
            <w:r w:rsidRPr="00256CBE">
              <w:rPr>
                <w:rFonts w:ascii="Times New Roman" w:hAnsi="Times New Roman" w:cs="Times New Roman"/>
                <w:sz w:val="20"/>
                <w:szCs w:val="20"/>
                <w:lang w:val="ru-RU"/>
              </w:rPr>
              <w:t>%</w:t>
            </w:r>
          </w:p>
        </w:tc>
        <w:tc>
          <w:tcPr>
            <w:tcW w:w="563" w:type="dxa"/>
          </w:tcPr>
          <w:p w14:paraId="7E2C986E"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6</w:t>
            </w:r>
          </w:p>
        </w:tc>
        <w:tc>
          <w:tcPr>
            <w:tcW w:w="940" w:type="dxa"/>
          </w:tcPr>
          <w:p w14:paraId="0FE0C2A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11,8</w:t>
            </w:r>
            <w:r w:rsidRPr="00256CBE">
              <w:rPr>
                <w:rFonts w:ascii="Times New Roman" w:hAnsi="Times New Roman" w:cs="Times New Roman"/>
                <w:sz w:val="20"/>
                <w:szCs w:val="20"/>
                <w:lang w:val="ru-RU"/>
              </w:rPr>
              <w:t>%</w:t>
            </w:r>
          </w:p>
        </w:tc>
        <w:tc>
          <w:tcPr>
            <w:tcW w:w="621" w:type="dxa"/>
          </w:tcPr>
          <w:p w14:paraId="3C9747F8"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c>
          <w:tcPr>
            <w:tcW w:w="730" w:type="dxa"/>
          </w:tcPr>
          <w:p w14:paraId="12B0D8C0"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40</w:t>
            </w:r>
            <w:r w:rsidRPr="00256CBE">
              <w:rPr>
                <w:rFonts w:ascii="Times New Roman" w:hAnsi="Times New Roman" w:cs="Times New Roman"/>
                <w:sz w:val="20"/>
                <w:szCs w:val="20"/>
                <w:lang w:val="ru-RU"/>
              </w:rPr>
              <w:t>%</w:t>
            </w:r>
          </w:p>
        </w:tc>
        <w:tc>
          <w:tcPr>
            <w:tcW w:w="610" w:type="dxa"/>
          </w:tcPr>
          <w:p w14:paraId="2578078E"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940" w:type="dxa"/>
          </w:tcPr>
          <w:p w14:paraId="08C6A935"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41,2</w:t>
            </w:r>
            <w:r w:rsidRPr="00256CBE">
              <w:rPr>
                <w:rFonts w:ascii="Times New Roman" w:hAnsi="Times New Roman" w:cs="Times New Roman"/>
                <w:sz w:val="20"/>
                <w:szCs w:val="20"/>
                <w:lang w:val="ru-RU"/>
              </w:rPr>
              <w:t>%</w:t>
            </w:r>
          </w:p>
        </w:tc>
        <w:tc>
          <w:tcPr>
            <w:tcW w:w="594" w:type="dxa"/>
          </w:tcPr>
          <w:p w14:paraId="485608D5"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730" w:type="dxa"/>
          </w:tcPr>
          <w:p w14:paraId="279D9E2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46</w:t>
            </w:r>
            <w:r w:rsidRPr="00256CBE">
              <w:rPr>
                <w:rFonts w:ascii="Times New Roman" w:hAnsi="Times New Roman" w:cs="Times New Roman"/>
                <w:sz w:val="20"/>
                <w:szCs w:val="20"/>
                <w:lang w:val="ru-RU"/>
              </w:rPr>
              <w:t>%</w:t>
            </w:r>
          </w:p>
        </w:tc>
        <w:tc>
          <w:tcPr>
            <w:tcW w:w="594" w:type="dxa"/>
          </w:tcPr>
          <w:p w14:paraId="64C94902"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494" w:type="dxa"/>
          </w:tcPr>
          <w:p w14:paraId="1902C1D2"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47,1</w:t>
            </w:r>
            <w:r w:rsidRPr="00256CBE">
              <w:rPr>
                <w:rFonts w:ascii="Times New Roman" w:hAnsi="Times New Roman" w:cs="Times New Roman"/>
                <w:sz w:val="20"/>
                <w:szCs w:val="20"/>
                <w:lang w:val="ru-RU"/>
              </w:rPr>
              <w:t>%</w:t>
            </w:r>
          </w:p>
        </w:tc>
      </w:tr>
      <w:tr w:rsidR="00256CBE" w:rsidRPr="00256CBE" w14:paraId="5B45EE1A" w14:textId="77777777" w:rsidTr="00787B24">
        <w:tc>
          <w:tcPr>
            <w:tcW w:w="1555" w:type="dxa"/>
          </w:tcPr>
          <w:p w14:paraId="37772840"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7   </w:t>
            </w:r>
          </w:p>
        </w:tc>
        <w:tc>
          <w:tcPr>
            <w:tcW w:w="527" w:type="dxa"/>
          </w:tcPr>
          <w:p w14:paraId="714FE9A7"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30" w:type="dxa"/>
          </w:tcPr>
          <w:p w14:paraId="21C393A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16</w:t>
            </w:r>
            <w:r w:rsidRPr="00256CBE">
              <w:rPr>
                <w:rFonts w:ascii="Times New Roman" w:hAnsi="Times New Roman" w:cs="Times New Roman"/>
                <w:sz w:val="20"/>
                <w:szCs w:val="20"/>
                <w:lang w:val="ru-RU"/>
              </w:rPr>
              <w:t>%</w:t>
            </w:r>
          </w:p>
        </w:tc>
        <w:tc>
          <w:tcPr>
            <w:tcW w:w="563" w:type="dxa"/>
          </w:tcPr>
          <w:p w14:paraId="6704E574"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7</w:t>
            </w:r>
          </w:p>
        </w:tc>
        <w:tc>
          <w:tcPr>
            <w:tcW w:w="940" w:type="dxa"/>
          </w:tcPr>
          <w:p w14:paraId="41E38748"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13,7</w:t>
            </w:r>
            <w:r w:rsidRPr="00256CBE">
              <w:rPr>
                <w:rFonts w:ascii="Times New Roman" w:hAnsi="Times New Roman" w:cs="Times New Roman"/>
                <w:sz w:val="20"/>
                <w:szCs w:val="20"/>
                <w:lang w:val="ru-RU"/>
              </w:rPr>
              <w:t>%</w:t>
            </w:r>
          </w:p>
        </w:tc>
        <w:tc>
          <w:tcPr>
            <w:tcW w:w="621" w:type="dxa"/>
          </w:tcPr>
          <w:p w14:paraId="50C99D76"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730" w:type="dxa"/>
          </w:tcPr>
          <w:p w14:paraId="61AA9C92"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44</w:t>
            </w:r>
            <w:r w:rsidRPr="00256CBE">
              <w:rPr>
                <w:rFonts w:ascii="Times New Roman" w:hAnsi="Times New Roman" w:cs="Times New Roman"/>
                <w:sz w:val="20"/>
                <w:szCs w:val="20"/>
                <w:lang w:val="ru-RU"/>
              </w:rPr>
              <w:t>%</w:t>
            </w:r>
          </w:p>
        </w:tc>
        <w:tc>
          <w:tcPr>
            <w:tcW w:w="610" w:type="dxa"/>
          </w:tcPr>
          <w:p w14:paraId="69456BA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940" w:type="dxa"/>
          </w:tcPr>
          <w:p w14:paraId="27408F23"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41,2</w:t>
            </w:r>
            <w:r w:rsidRPr="00256CBE">
              <w:rPr>
                <w:rFonts w:ascii="Times New Roman" w:hAnsi="Times New Roman" w:cs="Times New Roman"/>
                <w:sz w:val="20"/>
                <w:szCs w:val="20"/>
                <w:lang w:val="ru-RU"/>
              </w:rPr>
              <w:t>%</w:t>
            </w:r>
          </w:p>
        </w:tc>
        <w:tc>
          <w:tcPr>
            <w:tcW w:w="594" w:type="dxa"/>
          </w:tcPr>
          <w:p w14:paraId="72BFE98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c>
          <w:tcPr>
            <w:tcW w:w="730" w:type="dxa"/>
          </w:tcPr>
          <w:p w14:paraId="476F12F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40</w:t>
            </w:r>
            <w:r w:rsidRPr="00256CBE">
              <w:rPr>
                <w:rFonts w:ascii="Times New Roman" w:hAnsi="Times New Roman" w:cs="Times New Roman"/>
                <w:sz w:val="20"/>
                <w:szCs w:val="20"/>
                <w:lang w:val="ru-RU"/>
              </w:rPr>
              <w:t>%</w:t>
            </w:r>
          </w:p>
        </w:tc>
        <w:tc>
          <w:tcPr>
            <w:tcW w:w="594" w:type="dxa"/>
          </w:tcPr>
          <w:p w14:paraId="0B37AB02"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494" w:type="dxa"/>
          </w:tcPr>
          <w:p w14:paraId="71A8295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45,1</w:t>
            </w:r>
            <w:r w:rsidRPr="00256CBE">
              <w:rPr>
                <w:rFonts w:ascii="Times New Roman" w:hAnsi="Times New Roman" w:cs="Times New Roman"/>
                <w:sz w:val="20"/>
                <w:szCs w:val="20"/>
                <w:lang w:val="ru-RU"/>
              </w:rPr>
              <w:t>%</w:t>
            </w:r>
          </w:p>
        </w:tc>
      </w:tr>
      <w:tr w:rsidR="00256CBE" w:rsidRPr="00256CBE" w14:paraId="5254F300" w14:textId="77777777" w:rsidTr="00787B24">
        <w:tc>
          <w:tcPr>
            <w:tcW w:w="1555" w:type="dxa"/>
          </w:tcPr>
          <w:p w14:paraId="24CC4805"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8 </w:t>
            </w:r>
          </w:p>
        </w:tc>
        <w:tc>
          <w:tcPr>
            <w:tcW w:w="527" w:type="dxa"/>
          </w:tcPr>
          <w:p w14:paraId="4BF3A2D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9</w:t>
            </w:r>
          </w:p>
        </w:tc>
        <w:tc>
          <w:tcPr>
            <w:tcW w:w="730" w:type="dxa"/>
          </w:tcPr>
          <w:p w14:paraId="5CBBB0DB"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r w:rsidRPr="00256CBE">
              <w:rPr>
                <w:rFonts w:ascii="Times New Roman" w:hAnsi="Times New Roman" w:cs="Times New Roman"/>
                <w:sz w:val="20"/>
                <w:szCs w:val="20"/>
                <w:lang w:val="ru-RU"/>
              </w:rPr>
              <w:t>%</w:t>
            </w:r>
          </w:p>
        </w:tc>
        <w:tc>
          <w:tcPr>
            <w:tcW w:w="563" w:type="dxa"/>
          </w:tcPr>
          <w:p w14:paraId="277CA0B8"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940" w:type="dxa"/>
          </w:tcPr>
          <w:p w14:paraId="732E808B"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15,7</w:t>
            </w:r>
            <w:r w:rsidRPr="00256CBE">
              <w:rPr>
                <w:rFonts w:ascii="Times New Roman" w:hAnsi="Times New Roman" w:cs="Times New Roman"/>
                <w:sz w:val="20"/>
                <w:szCs w:val="20"/>
                <w:lang w:val="ru-RU"/>
              </w:rPr>
              <w:t>%</w:t>
            </w:r>
          </w:p>
        </w:tc>
        <w:tc>
          <w:tcPr>
            <w:tcW w:w="621" w:type="dxa"/>
          </w:tcPr>
          <w:p w14:paraId="5A063C32"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730" w:type="dxa"/>
          </w:tcPr>
          <w:p w14:paraId="3C4032FD"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43</w:t>
            </w:r>
            <w:r w:rsidRPr="00256CBE">
              <w:rPr>
                <w:rFonts w:ascii="Times New Roman" w:hAnsi="Times New Roman" w:cs="Times New Roman"/>
                <w:sz w:val="20"/>
                <w:szCs w:val="20"/>
                <w:lang w:val="ru-RU"/>
              </w:rPr>
              <w:t>%</w:t>
            </w:r>
          </w:p>
        </w:tc>
        <w:tc>
          <w:tcPr>
            <w:tcW w:w="610" w:type="dxa"/>
          </w:tcPr>
          <w:p w14:paraId="05F0F22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940" w:type="dxa"/>
          </w:tcPr>
          <w:p w14:paraId="078748C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43,1</w:t>
            </w:r>
            <w:r w:rsidRPr="00256CBE">
              <w:rPr>
                <w:rFonts w:ascii="Times New Roman" w:hAnsi="Times New Roman" w:cs="Times New Roman"/>
                <w:sz w:val="20"/>
                <w:szCs w:val="20"/>
                <w:lang w:val="ru-RU"/>
              </w:rPr>
              <w:t>%</w:t>
            </w:r>
          </w:p>
        </w:tc>
        <w:tc>
          <w:tcPr>
            <w:tcW w:w="594" w:type="dxa"/>
          </w:tcPr>
          <w:p w14:paraId="6C00602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p>
        </w:tc>
        <w:tc>
          <w:tcPr>
            <w:tcW w:w="730" w:type="dxa"/>
          </w:tcPr>
          <w:p w14:paraId="65765C50"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36</w:t>
            </w:r>
            <w:r w:rsidRPr="00256CBE">
              <w:rPr>
                <w:rFonts w:ascii="Times New Roman" w:hAnsi="Times New Roman" w:cs="Times New Roman"/>
                <w:sz w:val="20"/>
                <w:szCs w:val="20"/>
                <w:lang w:val="ru-RU"/>
              </w:rPr>
              <w:t>%</w:t>
            </w:r>
          </w:p>
        </w:tc>
        <w:tc>
          <w:tcPr>
            <w:tcW w:w="594" w:type="dxa"/>
          </w:tcPr>
          <w:p w14:paraId="08C04B4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494" w:type="dxa"/>
          </w:tcPr>
          <w:p w14:paraId="54155B1B"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41,2</w:t>
            </w:r>
            <w:r w:rsidRPr="00256CBE">
              <w:rPr>
                <w:rFonts w:ascii="Times New Roman" w:hAnsi="Times New Roman" w:cs="Times New Roman"/>
                <w:sz w:val="20"/>
                <w:szCs w:val="20"/>
                <w:lang w:val="ru-RU"/>
              </w:rPr>
              <w:t>%</w:t>
            </w:r>
          </w:p>
        </w:tc>
      </w:tr>
      <w:tr w:rsidR="00256CBE" w:rsidRPr="00256CBE" w14:paraId="27524B62" w14:textId="77777777" w:rsidTr="00787B24">
        <w:tc>
          <w:tcPr>
            <w:tcW w:w="1555" w:type="dxa"/>
          </w:tcPr>
          <w:p w14:paraId="1FFB18D3"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9 </w:t>
            </w:r>
          </w:p>
        </w:tc>
        <w:tc>
          <w:tcPr>
            <w:tcW w:w="527" w:type="dxa"/>
          </w:tcPr>
          <w:p w14:paraId="7EF4179D"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7</w:t>
            </w:r>
          </w:p>
        </w:tc>
        <w:tc>
          <w:tcPr>
            <w:tcW w:w="730" w:type="dxa"/>
          </w:tcPr>
          <w:p w14:paraId="753ACE6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14</w:t>
            </w:r>
            <w:r w:rsidRPr="00256CBE">
              <w:rPr>
                <w:rFonts w:ascii="Times New Roman" w:hAnsi="Times New Roman" w:cs="Times New Roman"/>
                <w:sz w:val="20"/>
                <w:szCs w:val="20"/>
                <w:lang w:val="ru-RU"/>
              </w:rPr>
              <w:t>%</w:t>
            </w:r>
          </w:p>
        </w:tc>
        <w:tc>
          <w:tcPr>
            <w:tcW w:w="563" w:type="dxa"/>
          </w:tcPr>
          <w:p w14:paraId="6C0C5240"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6</w:t>
            </w:r>
          </w:p>
        </w:tc>
        <w:tc>
          <w:tcPr>
            <w:tcW w:w="940" w:type="dxa"/>
          </w:tcPr>
          <w:p w14:paraId="2FBC5A8F"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11,8</w:t>
            </w:r>
            <w:r w:rsidRPr="00256CBE">
              <w:rPr>
                <w:rFonts w:ascii="Times New Roman" w:hAnsi="Times New Roman" w:cs="Times New Roman"/>
                <w:sz w:val="20"/>
                <w:szCs w:val="20"/>
                <w:lang w:val="ru-RU"/>
              </w:rPr>
              <w:t>%</w:t>
            </w:r>
          </w:p>
        </w:tc>
        <w:tc>
          <w:tcPr>
            <w:tcW w:w="621" w:type="dxa"/>
          </w:tcPr>
          <w:p w14:paraId="67EAFCC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25</w:t>
            </w:r>
          </w:p>
        </w:tc>
        <w:tc>
          <w:tcPr>
            <w:tcW w:w="730" w:type="dxa"/>
          </w:tcPr>
          <w:p w14:paraId="3CF086E2"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50</w:t>
            </w:r>
            <w:r w:rsidRPr="00256CBE">
              <w:rPr>
                <w:rFonts w:ascii="Times New Roman" w:hAnsi="Times New Roman" w:cs="Times New Roman"/>
                <w:sz w:val="20"/>
                <w:szCs w:val="20"/>
                <w:lang w:val="ru-RU"/>
              </w:rPr>
              <w:t>%</w:t>
            </w:r>
          </w:p>
        </w:tc>
        <w:tc>
          <w:tcPr>
            <w:tcW w:w="610" w:type="dxa"/>
          </w:tcPr>
          <w:p w14:paraId="72735A1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940" w:type="dxa"/>
          </w:tcPr>
          <w:p w14:paraId="4E5474A8"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45,1</w:t>
            </w:r>
            <w:r w:rsidRPr="00256CBE">
              <w:rPr>
                <w:rFonts w:ascii="Times New Roman" w:hAnsi="Times New Roman" w:cs="Times New Roman"/>
                <w:sz w:val="20"/>
                <w:szCs w:val="20"/>
                <w:lang w:val="ru-RU"/>
              </w:rPr>
              <w:t>%</w:t>
            </w:r>
          </w:p>
        </w:tc>
        <w:tc>
          <w:tcPr>
            <w:tcW w:w="594" w:type="dxa"/>
          </w:tcPr>
          <w:p w14:paraId="190C2960"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p>
        </w:tc>
        <w:tc>
          <w:tcPr>
            <w:tcW w:w="730" w:type="dxa"/>
          </w:tcPr>
          <w:p w14:paraId="029C0146"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36</w:t>
            </w:r>
            <w:r w:rsidRPr="00256CBE">
              <w:rPr>
                <w:rFonts w:ascii="Times New Roman" w:hAnsi="Times New Roman" w:cs="Times New Roman"/>
                <w:sz w:val="20"/>
                <w:szCs w:val="20"/>
                <w:lang w:val="ru-RU"/>
              </w:rPr>
              <w:t>%</w:t>
            </w:r>
          </w:p>
        </w:tc>
        <w:tc>
          <w:tcPr>
            <w:tcW w:w="594" w:type="dxa"/>
          </w:tcPr>
          <w:p w14:paraId="35E99327"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494" w:type="dxa"/>
          </w:tcPr>
          <w:p w14:paraId="5CBF05E7"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43,1</w:t>
            </w:r>
            <w:r w:rsidRPr="00256CBE">
              <w:rPr>
                <w:rFonts w:ascii="Times New Roman" w:hAnsi="Times New Roman" w:cs="Times New Roman"/>
                <w:sz w:val="20"/>
                <w:szCs w:val="20"/>
                <w:lang w:val="ru-RU"/>
              </w:rPr>
              <w:t>%</w:t>
            </w:r>
          </w:p>
        </w:tc>
      </w:tr>
      <w:tr w:rsidR="00256CBE" w:rsidRPr="00256CBE" w14:paraId="17AAA544" w14:textId="77777777" w:rsidTr="00787B24">
        <w:tc>
          <w:tcPr>
            <w:tcW w:w="1555" w:type="dxa"/>
          </w:tcPr>
          <w:p w14:paraId="1B22A7A0"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Сұрақ - 11</w:t>
            </w:r>
          </w:p>
        </w:tc>
        <w:tc>
          <w:tcPr>
            <w:tcW w:w="527" w:type="dxa"/>
          </w:tcPr>
          <w:p w14:paraId="1B85615F"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30" w:type="dxa"/>
          </w:tcPr>
          <w:p w14:paraId="66F52E7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16</w:t>
            </w:r>
            <w:r w:rsidRPr="00256CBE">
              <w:rPr>
                <w:rFonts w:ascii="Times New Roman" w:hAnsi="Times New Roman" w:cs="Times New Roman"/>
                <w:sz w:val="20"/>
                <w:szCs w:val="20"/>
                <w:lang w:val="ru-RU"/>
              </w:rPr>
              <w:t>%</w:t>
            </w:r>
          </w:p>
        </w:tc>
        <w:tc>
          <w:tcPr>
            <w:tcW w:w="563" w:type="dxa"/>
          </w:tcPr>
          <w:p w14:paraId="670534FE"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7</w:t>
            </w:r>
          </w:p>
        </w:tc>
        <w:tc>
          <w:tcPr>
            <w:tcW w:w="940" w:type="dxa"/>
          </w:tcPr>
          <w:p w14:paraId="4DCEEE55"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13,7</w:t>
            </w:r>
            <w:r w:rsidRPr="00256CBE">
              <w:rPr>
                <w:rFonts w:ascii="Times New Roman" w:hAnsi="Times New Roman" w:cs="Times New Roman"/>
                <w:sz w:val="20"/>
                <w:szCs w:val="20"/>
                <w:lang w:val="ru-RU"/>
              </w:rPr>
              <w:t>%</w:t>
            </w:r>
          </w:p>
        </w:tc>
        <w:tc>
          <w:tcPr>
            <w:tcW w:w="621" w:type="dxa"/>
          </w:tcPr>
          <w:p w14:paraId="169A089A"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730" w:type="dxa"/>
          </w:tcPr>
          <w:p w14:paraId="2E48A7A1"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48</w:t>
            </w:r>
            <w:r w:rsidRPr="00256CBE">
              <w:rPr>
                <w:rFonts w:ascii="Times New Roman" w:hAnsi="Times New Roman" w:cs="Times New Roman"/>
                <w:sz w:val="20"/>
                <w:szCs w:val="20"/>
                <w:lang w:val="ru-RU"/>
              </w:rPr>
              <w:t>%</w:t>
            </w:r>
          </w:p>
        </w:tc>
        <w:tc>
          <w:tcPr>
            <w:tcW w:w="610" w:type="dxa"/>
          </w:tcPr>
          <w:p w14:paraId="3453A15B"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940" w:type="dxa"/>
          </w:tcPr>
          <w:p w14:paraId="0762000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45,1</w:t>
            </w:r>
            <w:r w:rsidRPr="00256CBE">
              <w:rPr>
                <w:rFonts w:ascii="Times New Roman" w:hAnsi="Times New Roman" w:cs="Times New Roman"/>
                <w:sz w:val="20"/>
                <w:szCs w:val="20"/>
                <w:lang w:val="ru-RU"/>
              </w:rPr>
              <w:t>%</w:t>
            </w:r>
          </w:p>
        </w:tc>
        <w:tc>
          <w:tcPr>
            <w:tcW w:w="594" w:type="dxa"/>
          </w:tcPr>
          <w:p w14:paraId="55A8739F"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p>
        </w:tc>
        <w:tc>
          <w:tcPr>
            <w:tcW w:w="730" w:type="dxa"/>
          </w:tcPr>
          <w:p w14:paraId="3A687B7F"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36</w:t>
            </w:r>
            <w:r w:rsidRPr="00256CBE">
              <w:rPr>
                <w:rFonts w:ascii="Times New Roman" w:hAnsi="Times New Roman" w:cs="Times New Roman"/>
                <w:sz w:val="20"/>
                <w:szCs w:val="20"/>
                <w:lang w:val="ru-RU"/>
              </w:rPr>
              <w:t>%</w:t>
            </w:r>
          </w:p>
        </w:tc>
        <w:tc>
          <w:tcPr>
            <w:tcW w:w="594" w:type="dxa"/>
          </w:tcPr>
          <w:p w14:paraId="55567DB8"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494" w:type="dxa"/>
          </w:tcPr>
          <w:p w14:paraId="7221D9BA"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41,2</w:t>
            </w:r>
            <w:r w:rsidRPr="00256CBE">
              <w:rPr>
                <w:rFonts w:ascii="Times New Roman" w:hAnsi="Times New Roman" w:cs="Times New Roman"/>
                <w:sz w:val="20"/>
                <w:szCs w:val="20"/>
                <w:lang w:val="ru-RU"/>
              </w:rPr>
              <w:t>%</w:t>
            </w:r>
          </w:p>
        </w:tc>
      </w:tr>
      <w:tr w:rsidR="005C6102" w:rsidRPr="00256CBE" w14:paraId="3F093899" w14:textId="77777777" w:rsidTr="00787B24">
        <w:tc>
          <w:tcPr>
            <w:tcW w:w="1555" w:type="dxa"/>
          </w:tcPr>
          <w:p w14:paraId="0892DC60"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12 </w:t>
            </w:r>
          </w:p>
        </w:tc>
        <w:tc>
          <w:tcPr>
            <w:tcW w:w="527" w:type="dxa"/>
          </w:tcPr>
          <w:p w14:paraId="051D0AF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6</w:t>
            </w:r>
          </w:p>
        </w:tc>
        <w:tc>
          <w:tcPr>
            <w:tcW w:w="730" w:type="dxa"/>
          </w:tcPr>
          <w:p w14:paraId="463A997F"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12</w:t>
            </w:r>
            <w:r w:rsidRPr="00256CBE">
              <w:rPr>
                <w:rFonts w:ascii="Times New Roman" w:hAnsi="Times New Roman" w:cs="Times New Roman"/>
                <w:sz w:val="20"/>
                <w:szCs w:val="20"/>
                <w:lang w:val="ru-RU"/>
              </w:rPr>
              <w:t>%</w:t>
            </w:r>
          </w:p>
        </w:tc>
        <w:tc>
          <w:tcPr>
            <w:tcW w:w="563" w:type="dxa"/>
          </w:tcPr>
          <w:p w14:paraId="511F68F7"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w:t>
            </w:r>
          </w:p>
        </w:tc>
        <w:tc>
          <w:tcPr>
            <w:tcW w:w="940" w:type="dxa"/>
          </w:tcPr>
          <w:p w14:paraId="3D0A9EAD"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9,8</w:t>
            </w:r>
            <w:r w:rsidRPr="00256CBE">
              <w:rPr>
                <w:rFonts w:ascii="Times New Roman" w:hAnsi="Times New Roman" w:cs="Times New Roman"/>
                <w:sz w:val="20"/>
                <w:szCs w:val="20"/>
                <w:lang w:val="ru-RU"/>
              </w:rPr>
              <w:t>%</w:t>
            </w:r>
          </w:p>
        </w:tc>
        <w:tc>
          <w:tcPr>
            <w:tcW w:w="621" w:type="dxa"/>
          </w:tcPr>
          <w:p w14:paraId="5B762F9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730" w:type="dxa"/>
          </w:tcPr>
          <w:p w14:paraId="600D4890"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44</w:t>
            </w:r>
            <w:r w:rsidRPr="00256CBE">
              <w:rPr>
                <w:rFonts w:ascii="Times New Roman" w:hAnsi="Times New Roman" w:cs="Times New Roman"/>
                <w:sz w:val="20"/>
                <w:szCs w:val="20"/>
                <w:lang w:val="ru-RU"/>
              </w:rPr>
              <w:t>%</w:t>
            </w:r>
          </w:p>
        </w:tc>
        <w:tc>
          <w:tcPr>
            <w:tcW w:w="610" w:type="dxa"/>
          </w:tcPr>
          <w:p w14:paraId="78A5B4CB"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940" w:type="dxa"/>
          </w:tcPr>
          <w:p w14:paraId="0815D2F3"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41,2</w:t>
            </w:r>
            <w:r w:rsidRPr="00256CBE">
              <w:rPr>
                <w:rFonts w:ascii="Times New Roman" w:hAnsi="Times New Roman" w:cs="Times New Roman"/>
                <w:sz w:val="20"/>
                <w:szCs w:val="20"/>
                <w:lang w:val="ru-RU"/>
              </w:rPr>
              <w:t>%</w:t>
            </w:r>
          </w:p>
        </w:tc>
        <w:tc>
          <w:tcPr>
            <w:tcW w:w="594" w:type="dxa"/>
          </w:tcPr>
          <w:p w14:paraId="484A69DA"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730" w:type="dxa"/>
          </w:tcPr>
          <w:p w14:paraId="69CBA52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44</w:t>
            </w:r>
            <w:r w:rsidRPr="00256CBE">
              <w:rPr>
                <w:rFonts w:ascii="Times New Roman" w:hAnsi="Times New Roman" w:cs="Times New Roman"/>
                <w:sz w:val="20"/>
                <w:szCs w:val="20"/>
                <w:lang w:val="ru-RU"/>
              </w:rPr>
              <w:t>%</w:t>
            </w:r>
          </w:p>
        </w:tc>
        <w:tc>
          <w:tcPr>
            <w:tcW w:w="594" w:type="dxa"/>
          </w:tcPr>
          <w:p w14:paraId="448C1559"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25</w:t>
            </w:r>
          </w:p>
        </w:tc>
        <w:tc>
          <w:tcPr>
            <w:tcW w:w="494" w:type="dxa"/>
          </w:tcPr>
          <w:p w14:paraId="4D1BD00C" w14:textId="77777777" w:rsidR="005C6102" w:rsidRPr="00256CBE" w:rsidRDefault="005C6102"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49</w:t>
            </w:r>
            <w:r w:rsidRPr="00256CBE">
              <w:rPr>
                <w:rFonts w:ascii="Times New Roman" w:hAnsi="Times New Roman" w:cs="Times New Roman"/>
                <w:sz w:val="20"/>
                <w:szCs w:val="20"/>
                <w:lang w:val="ru-RU"/>
              </w:rPr>
              <w:t>%</w:t>
            </w:r>
          </w:p>
        </w:tc>
      </w:tr>
    </w:tbl>
    <w:p w14:paraId="5A22F632" w14:textId="0A4BBCE6" w:rsidR="005C6102" w:rsidRPr="00256CBE" w:rsidRDefault="005C6102" w:rsidP="00746AEA">
      <w:pPr>
        <w:spacing w:after="0" w:line="240" w:lineRule="auto"/>
        <w:ind w:firstLine="709"/>
        <w:jc w:val="both"/>
        <w:rPr>
          <w:rFonts w:ascii="Times New Roman" w:hAnsi="Times New Roman" w:cs="Times New Roman"/>
          <w:sz w:val="28"/>
          <w:szCs w:val="28"/>
          <w:lang w:val="kk-KZ"/>
        </w:rPr>
      </w:pPr>
    </w:p>
    <w:p w14:paraId="499B6A4A"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Сауалнаманың мақсатын ескере отырып, ШМҚ құрамдас бөліктеріне бағытталған сұрақтардың нәтижелерін саралай келе, келесі қорытындыларға келдік: </w:t>
      </w:r>
    </w:p>
    <w:p w14:paraId="1F302FF8" w14:textId="1FE83A73"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Сауалнаманың лингвопрагматикалық субқұзыреттіліктің қалыптасуына бағытталған</w:t>
      </w:r>
      <w:r w:rsidR="00E05B01" w:rsidRPr="00256CBE">
        <w:rPr>
          <w:rFonts w:ascii="Times New Roman" w:hAnsi="Times New Roman" w:cs="Times New Roman"/>
          <w:sz w:val="28"/>
          <w:szCs w:val="28"/>
          <w:lang w:val="kk-KZ"/>
        </w:rPr>
        <w:t xml:space="preserve"> сұрақтарға с</w:t>
      </w:r>
      <w:r w:rsidRPr="00256CBE">
        <w:rPr>
          <w:rFonts w:ascii="Times New Roman" w:hAnsi="Times New Roman" w:cs="Times New Roman"/>
          <w:sz w:val="28"/>
          <w:szCs w:val="28"/>
          <w:lang w:val="kk-KZ"/>
        </w:rPr>
        <w:t>туденттердің көпшілігі шеттілдік мәтіндерді оқу және т</w:t>
      </w:r>
      <w:r w:rsidR="00D301BA" w:rsidRPr="00256CBE">
        <w:rPr>
          <w:rFonts w:ascii="Times New Roman" w:hAnsi="Times New Roman" w:cs="Times New Roman"/>
          <w:sz w:val="28"/>
          <w:szCs w:val="28"/>
          <w:lang w:val="kk-KZ"/>
        </w:rPr>
        <w:t>ү</w:t>
      </w:r>
      <w:r w:rsidRPr="00256CBE">
        <w:rPr>
          <w:rFonts w:ascii="Times New Roman" w:hAnsi="Times New Roman" w:cs="Times New Roman"/>
          <w:sz w:val="28"/>
          <w:szCs w:val="28"/>
          <w:lang w:val="kk-KZ"/>
        </w:rPr>
        <w:t>сіну дағдылары жақсы дамыған деп есептейді, алайда ауызша кәсіби қарым-қатынас жасау, пікірталасқа қатысу, ақпаратты бейімдеу және жазбаша медиаматериалдарды құрастыруда қиындықтар бар.</w:t>
      </w:r>
      <w:r w:rsidR="000D53E6"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Жетілдіруді қажет ететін аспектілер: кәсіби ауызша сөйлеу дағдыларын дамыту (сұхбат, пікірталас, дебат т.с.с.); шеттілдік медиамәтіндердің лексикалық бірліктерімен жұмыс істей отырып   бейімдеу тәжірибесін қалыптастыру; жазбаша дағдыларды жетілдіру (мақала, аналитикалық материалдар жазу т.с.с.). </w:t>
      </w:r>
    </w:p>
    <w:p w14:paraId="7AF35EC0" w14:textId="31EA7349"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Сауалнаманың ШМҚ құрамындағы әлеуметтік</w:t>
      </w:r>
      <w:r w:rsidR="00E05B01" w:rsidRPr="00256CBE">
        <w:rPr>
          <w:rFonts w:ascii="Times New Roman" w:hAnsi="Times New Roman" w:cs="Times New Roman"/>
          <w:sz w:val="28"/>
          <w:szCs w:val="28"/>
          <w:lang w:val="kk-KZ"/>
        </w:rPr>
        <w:t>-</w:t>
      </w:r>
      <w:r w:rsidRPr="00256CBE">
        <w:rPr>
          <w:rFonts w:ascii="Times New Roman" w:hAnsi="Times New Roman" w:cs="Times New Roman"/>
          <w:sz w:val="28"/>
          <w:szCs w:val="28"/>
          <w:lang w:val="kk-KZ"/>
        </w:rPr>
        <w:t xml:space="preserve">мәдени  </w:t>
      </w:r>
      <w:r w:rsidR="00E05B01"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субқұзыреттіліктің қалыптасу деңгейіне диагностика жасауға бағытталған</w:t>
      </w:r>
      <w:r w:rsidR="00E05B01" w:rsidRPr="00256CBE">
        <w:rPr>
          <w:rFonts w:ascii="Times New Roman" w:hAnsi="Times New Roman" w:cs="Times New Roman"/>
          <w:sz w:val="28"/>
          <w:szCs w:val="28"/>
          <w:lang w:val="kk-KZ"/>
        </w:rPr>
        <w:t xml:space="preserve"> сұрақтардың </w:t>
      </w:r>
      <w:r w:rsidRPr="00256CBE">
        <w:rPr>
          <w:rFonts w:ascii="Times New Roman" w:hAnsi="Times New Roman" w:cs="Times New Roman"/>
          <w:sz w:val="28"/>
          <w:szCs w:val="28"/>
          <w:lang w:val="kk-KZ"/>
        </w:rPr>
        <w:t xml:space="preserve"> жауаптарына сүйенсек, олардың шеттілдік және шетелдік медиамәтіндердегі мәдени және саяси ерекшеліктерді толық түсінбеуі, ақпаратты объективті қабылдауға кедергі келтіреді. Сондай-ақ, манипуляция, жанжалдың себептері және субъективтілік мәселелерін талдау барысы да қиындық тудыратынын да аңғардық.</w:t>
      </w:r>
      <w:r w:rsidR="000D53E6"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Жетілдіруді қажет ететін аспектілер: медиа</w:t>
      </w:r>
      <w:r w:rsidR="00721BCE" w:rsidRPr="00256CBE">
        <w:rPr>
          <w:rFonts w:ascii="Times New Roman" w:hAnsi="Times New Roman" w:cs="Times New Roman"/>
          <w:sz w:val="28"/>
          <w:szCs w:val="28"/>
          <w:lang w:val="kk-KZ"/>
        </w:rPr>
        <w:t>білім</w:t>
      </w:r>
      <w:r w:rsidRPr="00256CBE">
        <w:rPr>
          <w:rFonts w:ascii="Times New Roman" w:hAnsi="Times New Roman" w:cs="Times New Roman"/>
          <w:sz w:val="28"/>
          <w:szCs w:val="28"/>
          <w:lang w:val="kk-KZ"/>
        </w:rPr>
        <w:t xml:space="preserve"> пен сыни ойлауды дамыту (кейстар мен проблемалық тапсырмаларды талдау тапсырмалары т.с.с.); мәдени, саяси және әлеуметтік </w:t>
      </w:r>
      <w:r w:rsidRPr="00256CBE">
        <w:rPr>
          <w:rFonts w:ascii="Times New Roman" w:hAnsi="Times New Roman" w:cs="Times New Roman"/>
          <w:sz w:val="28"/>
          <w:szCs w:val="28"/>
          <w:lang w:val="kk-KZ"/>
        </w:rPr>
        <w:lastRenderedPageBreak/>
        <w:t xml:space="preserve">контекстке байланысты кәсіби лексика мен контексті түсіндіру қабілетін арттыру; манипуляцияны анықтау технологияларын талдауды үйрену т.с.с.   </w:t>
      </w:r>
    </w:p>
    <w:p w14:paraId="05672943" w14:textId="7BA11802" w:rsidR="004D60AF" w:rsidRPr="00256CBE" w:rsidRDefault="000D53E6"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4D60AF" w:rsidRPr="00256CBE">
        <w:rPr>
          <w:rFonts w:ascii="Times New Roman" w:hAnsi="Times New Roman" w:cs="Times New Roman"/>
          <w:sz w:val="28"/>
          <w:szCs w:val="28"/>
          <w:lang w:val="kk-KZ"/>
        </w:rPr>
        <w:t>Келесі кезекте ақпараттық-аналитикалық субқұзыреттіліктің диагностикасы</w:t>
      </w:r>
      <w:r w:rsidR="00721BCE" w:rsidRPr="00256CBE">
        <w:rPr>
          <w:rFonts w:ascii="Times New Roman" w:hAnsi="Times New Roman" w:cs="Times New Roman"/>
          <w:sz w:val="28"/>
          <w:szCs w:val="28"/>
          <w:lang w:val="kk-KZ"/>
        </w:rPr>
        <w:t xml:space="preserve">на арналған </w:t>
      </w:r>
      <w:r w:rsidR="004D60AF" w:rsidRPr="00256CBE">
        <w:rPr>
          <w:rFonts w:ascii="Times New Roman" w:hAnsi="Times New Roman" w:cs="Times New Roman"/>
          <w:sz w:val="28"/>
          <w:szCs w:val="28"/>
          <w:lang w:val="kk-KZ"/>
        </w:rPr>
        <w:t>сұрақта</w:t>
      </w:r>
      <w:r w:rsidR="00721BCE" w:rsidRPr="00256CBE">
        <w:rPr>
          <w:rFonts w:ascii="Times New Roman" w:hAnsi="Times New Roman" w:cs="Times New Roman"/>
          <w:sz w:val="28"/>
          <w:szCs w:val="28"/>
          <w:lang w:val="kk-KZ"/>
        </w:rPr>
        <w:t>рға берген с</w:t>
      </w:r>
      <w:r w:rsidR="004D60AF" w:rsidRPr="00256CBE">
        <w:rPr>
          <w:rFonts w:ascii="Times New Roman" w:hAnsi="Times New Roman" w:cs="Times New Roman"/>
          <w:sz w:val="28"/>
          <w:szCs w:val="28"/>
          <w:lang w:val="kk-KZ"/>
        </w:rPr>
        <w:t xml:space="preserve">туденттердің жауаптарынан шеттілдік және шетелдік жаңалықтар мен аналитикалық материалдардан кәсіби ақпарат алу сирек </w:t>
      </w:r>
      <w:r w:rsidR="007A0B7E" w:rsidRPr="00256CBE">
        <w:rPr>
          <w:rFonts w:ascii="Times New Roman" w:hAnsi="Times New Roman" w:cs="Times New Roman"/>
          <w:sz w:val="28"/>
          <w:szCs w:val="28"/>
          <w:lang w:val="kk-KZ"/>
        </w:rPr>
        <w:t xml:space="preserve">зерттеулу </w:t>
      </w:r>
      <w:r w:rsidR="004D60AF" w:rsidRPr="00256CBE">
        <w:rPr>
          <w:rFonts w:ascii="Times New Roman" w:hAnsi="Times New Roman" w:cs="Times New Roman"/>
          <w:sz w:val="28"/>
          <w:szCs w:val="28"/>
          <w:lang w:val="kk-KZ"/>
        </w:rPr>
        <w:t xml:space="preserve">себебінен олардың білім беру барысында фактчекинг, SWOT анализ жасау т.с.с. сияқты қабілеттер деңгейі төмен екенін аңғардық. Жетілдіруді қажет ететін аспектілер: шеттілдік және шетелдік жаңалықтар мен аналитикалық материалдарды жүйелі түрде талдау; фактчекинг әдістерін меңгеру, анализ жасау және </w:t>
      </w:r>
      <w:r w:rsidR="009147B2" w:rsidRPr="00256CBE">
        <w:rPr>
          <w:rFonts w:ascii="Times New Roman" w:hAnsi="Times New Roman" w:cs="Times New Roman"/>
          <w:sz w:val="28"/>
          <w:szCs w:val="28"/>
          <w:lang w:val="kk-KZ"/>
        </w:rPr>
        <w:t xml:space="preserve">жалған ақпаратты </w:t>
      </w:r>
      <w:r w:rsidR="004D60AF" w:rsidRPr="00256CBE">
        <w:rPr>
          <w:rFonts w:ascii="Times New Roman" w:hAnsi="Times New Roman" w:cs="Times New Roman"/>
          <w:sz w:val="28"/>
          <w:szCs w:val="28"/>
          <w:lang w:val="kk-KZ"/>
        </w:rPr>
        <w:t xml:space="preserve">анықтауды тәжірибеге енгізу; ақпарат көздерінің сенімділігін бағалау дағдыларын дамыту, сондай-ақ онлайн және оффлайн ақпаратпен жұмыс үшін </w:t>
      </w:r>
      <w:r w:rsidR="009147B2" w:rsidRPr="00256CBE">
        <w:rPr>
          <w:rFonts w:ascii="Times New Roman" w:hAnsi="Times New Roman" w:cs="Times New Roman"/>
          <w:sz w:val="28"/>
          <w:szCs w:val="28"/>
          <w:lang w:val="kk-KZ"/>
        </w:rPr>
        <w:t>желі этикетін меңгеру</w:t>
      </w:r>
      <w:r w:rsidR="004D60AF" w:rsidRPr="00256CBE">
        <w:rPr>
          <w:rFonts w:ascii="Times New Roman" w:hAnsi="Times New Roman" w:cs="Times New Roman"/>
          <w:sz w:val="28"/>
          <w:szCs w:val="28"/>
          <w:lang w:val="kk-KZ"/>
        </w:rPr>
        <w:t xml:space="preserve"> меңгеру.  </w:t>
      </w:r>
    </w:p>
    <w:p w14:paraId="26DA5A8E" w14:textId="2D6E3CA8" w:rsidR="00B26CB9"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Цифрлық субқұзыреттіліктің қалыптасу деңгейіне арналған сұрақтар</w:t>
      </w:r>
      <w:r w:rsidR="00BD0F0E" w:rsidRPr="00256CBE">
        <w:rPr>
          <w:rFonts w:ascii="Times New Roman" w:hAnsi="Times New Roman" w:cs="Times New Roman"/>
          <w:sz w:val="28"/>
          <w:szCs w:val="28"/>
          <w:lang w:val="kk-KZ"/>
        </w:rPr>
        <w:t xml:space="preserve">дың </w:t>
      </w:r>
      <w:r w:rsidRPr="00256CBE">
        <w:rPr>
          <w:rFonts w:ascii="Times New Roman" w:hAnsi="Times New Roman" w:cs="Times New Roman"/>
          <w:sz w:val="28"/>
          <w:szCs w:val="28"/>
          <w:lang w:val="kk-KZ"/>
        </w:rPr>
        <w:t>жауаптарынан студенттер шеттілдік медиа материалдарды талдау үшін цифрлық құралдарды сирек пайдаланады, сонымен қатар, бейнематериалдарды, подкаст немесе цифрлық, медиа өнім өндіру тәжірибелері төмен деген қорытындыға келдік.</w:t>
      </w:r>
      <w:r w:rsidR="000D53E6"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Жетілдіруді қажет ететін аспектілер: цифрлық платформалар мен медиа аналитика құралдарын меңгеру және қолданысқа енгізу; креативті меди</w:t>
      </w:r>
      <w:r w:rsidR="00D54BB5" w:rsidRPr="00256CBE">
        <w:rPr>
          <w:rFonts w:ascii="Times New Roman" w:hAnsi="Times New Roman" w:cs="Times New Roman"/>
          <w:sz w:val="28"/>
          <w:szCs w:val="28"/>
          <w:lang w:val="kk-KZ"/>
        </w:rPr>
        <w:t>а</w:t>
      </w:r>
      <w:r w:rsidRPr="00256CBE">
        <w:rPr>
          <w:rFonts w:ascii="Times New Roman" w:hAnsi="Times New Roman" w:cs="Times New Roman"/>
          <w:sz w:val="28"/>
          <w:szCs w:val="28"/>
          <w:lang w:val="kk-KZ"/>
        </w:rPr>
        <w:t xml:space="preserve"> өнімдерін (бейне, аудио, подкаст т.с.с.) әзірлеу тәжірибесін арттыру;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және цифрлық дағдыларды жетілдіру.</w:t>
      </w:r>
      <w:r w:rsidR="00B26CB9" w:rsidRPr="00256CBE">
        <w:rPr>
          <w:rFonts w:ascii="Times New Roman" w:hAnsi="Times New Roman" w:cs="Times New Roman"/>
          <w:sz w:val="28"/>
          <w:szCs w:val="28"/>
          <w:lang w:val="kk-KZ"/>
        </w:rPr>
        <w:t xml:space="preserve"> </w:t>
      </w:r>
    </w:p>
    <w:p w14:paraId="72BBC591" w14:textId="7730D14C" w:rsidR="00B26CB9" w:rsidRPr="00256CBE" w:rsidRDefault="00B26CB9"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Студенттердің ШМҚ қалыптасу деңгейіне диагностика жасау мақсатында қолданысқа енгізілген тест, сұхбат пен сауалнама жауаптары талданып, сараланып қорытындысы әрқайсының нәтижелік көрсеткіштерінен кейін берлген.  Ал, жалпы қорытындыны: болашақ журналистердің шеттілдік медиамәтіндермен жұмыс дағдылары бар, бірақ ауызша коммуникация, ақпараттық-аналитикалық жұмыс, сыни ойлау және цифрлық сауаттылық тұрғысынан қосымша дайындық қажет. Эксперименттік кезеңде осы аспектілерге ерекше назар аударылып, тәжірибелік тапсырмалар арқылы жетілдіру жұмыстары жүргізіледі. </w:t>
      </w:r>
    </w:p>
    <w:p w14:paraId="54A34799" w14:textId="0FAB60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Диагностика жасау мақсатында </w:t>
      </w:r>
      <w:r w:rsidR="00096BFB" w:rsidRPr="00256CBE">
        <w:rPr>
          <w:rFonts w:ascii="Times New Roman" w:hAnsi="Times New Roman" w:cs="Times New Roman"/>
          <w:sz w:val="28"/>
          <w:szCs w:val="28"/>
          <w:lang w:val="kk-KZ"/>
        </w:rPr>
        <w:t>ұсынылған жобалық</w:t>
      </w:r>
      <w:r w:rsidRPr="00256CBE">
        <w:rPr>
          <w:rFonts w:ascii="Times New Roman" w:hAnsi="Times New Roman" w:cs="Times New Roman"/>
          <w:sz w:val="28"/>
          <w:szCs w:val="28"/>
          <w:lang w:val="kk-KZ"/>
        </w:rPr>
        <w:t xml:space="preserve"> тапсырма: </w:t>
      </w:r>
    </w:p>
    <w:p w14:paraId="16FEA455" w14:textId="3C5A6B59" w:rsidR="004D60AF" w:rsidRPr="00256CBE" w:rsidRDefault="004D60AF" w:rsidP="006F476C">
      <w:pPr>
        <w:pStyle w:val="2"/>
        <w:spacing w:before="0" w:beforeAutospacing="0" w:after="0" w:afterAutospacing="0"/>
        <w:rPr>
          <w:rStyle w:val="af2"/>
          <w:b/>
          <w:bCs/>
          <w:sz w:val="28"/>
          <w:szCs w:val="28"/>
        </w:rPr>
      </w:pPr>
      <w:r w:rsidRPr="00256CBE">
        <w:rPr>
          <w:rStyle w:val="af2"/>
          <w:sz w:val="28"/>
          <w:szCs w:val="28"/>
        </w:rPr>
        <w:t>Diagnostic Task: “Bridge the Global and the Local: Telling the World’s Stories”</w:t>
      </w:r>
    </w:p>
    <w:p w14:paraId="41F30BFF" w14:textId="77777777" w:rsidR="004D60AF" w:rsidRPr="00256CBE" w:rsidRDefault="004D60AF" w:rsidP="00746AEA">
      <w:pPr>
        <w:spacing w:after="0" w:line="240" w:lineRule="auto"/>
        <w:rPr>
          <w:rFonts w:ascii="Times New Roman" w:hAnsi="Times New Roman" w:cs="Times New Roman"/>
          <w:sz w:val="28"/>
          <w:szCs w:val="28"/>
        </w:rPr>
      </w:pPr>
      <w:r w:rsidRPr="00256CBE">
        <w:rPr>
          <w:rStyle w:val="af2"/>
          <w:rFonts w:ascii="Times New Roman" w:hAnsi="Times New Roman" w:cs="Times New Roman"/>
          <w:sz w:val="28"/>
          <w:szCs w:val="28"/>
        </w:rPr>
        <w:t>Purpose:</w:t>
      </w:r>
      <w:r w:rsidRPr="00256CBE">
        <w:rPr>
          <w:rFonts w:ascii="Times New Roman" w:hAnsi="Times New Roman" w:cs="Times New Roman"/>
          <w:sz w:val="28"/>
          <w:szCs w:val="28"/>
        </w:rPr>
        <w:t xml:space="preserve"> To identify students' initial level of English-Language Media Communicative Competence (ELMCC), including:</w:t>
      </w:r>
    </w:p>
    <w:p w14:paraId="24201B8B" w14:textId="77777777" w:rsidR="004D60AF" w:rsidRPr="00256CBE" w:rsidRDefault="004D60AF" w:rsidP="0048121F">
      <w:pPr>
        <w:numPr>
          <w:ilvl w:val="0"/>
          <w:numId w:val="45"/>
        </w:numPr>
        <w:spacing w:after="0" w:line="240" w:lineRule="auto"/>
        <w:rPr>
          <w:rFonts w:ascii="Times New Roman" w:hAnsi="Times New Roman" w:cs="Times New Roman"/>
          <w:b/>
          <w:bCs/>
          <w:sz w:val="28"/>
          <w:szCs w:val="28"/>
        </w:rPr>
      </w:pPr>
      <w:r w:rsidRPr="00256CBE">
        <w:rPr>
          <w:rStyle w:val="af2"/>
          <w:rFonts w:ascii="Times New Roman" w:hAnsi="Times New Roman" w:cs="Times New Roman"/>
          <w:b w:val="0"/>
          <w:bCs w:val="0"/>
          <w:sz w:val="28"/>
          <w:szCs w:val="28"/>
        </w:rPr>
        <w:t>Linguopragmatic competence</w:t>
      </w:r>
    </w:p>
    <w:p w14:paraId="7ECD582B" w14:textId="77777777" w:rsidR="004D60AF" w:rsidRPr="00256CBE" w:rsidRDefault="004D60AF" w:rsidP="0048121F">
      <w:pPr>
        <w:numPr>
          <w:ilvl w:val="0"/>
          <w:numId w:val="45"/>
        </w:numPr>
        <w:spacing w:after="0" w:line="240" w:lineRule="auto"/>
        <w:rPr>
          <w:rFonts w:ascii="Times New Roman" w:hAnsi="Times New Roman" w:cs="Times New Roman"/>
          <w:b/>
          <w:bCs/>
          <w:sz w:val="28"/>
          <w:szCs w:val="28"/>
        </w:rPr>
      </w:pPr>
      <w:r w:rsidRPr="00256CBE">
        <w:rPr>
          <w:rStyle w:val="af2"/>
          <w:rFonts w:ascii="Times New Roman" w:hAnsi="Times New Roman" w:cs="Times New Roman"/>
          <w:b w:val="0"/>
          <w:bCs w:val="0"/>
          <w:sz w:val="28"/>
          <w:szCs w:val="28"/>
        </w:rPr>
        <w:t>Sociocultural competence</w:t>
      </w:r>
    </w:p>
    <w:p w14:paraId="26BC5E10" w14:textId="77777777" w:rsidR="004D60AF" w:rsidRPr="00256CBE" w:rsidRDefault="004D60AF" w:rsidP="0048121F">
      <w:pPr>
        <w:numPr>
          <w:ilvl w:val="0"/>
          <w:numId w:val="45"/>
        </w:numPr>
        <w:spacing w:after="0" w:line="240" w:lineRule="auto"/>
        <w:rPr>
          <w:rFonts w:ascii="Times New Roman" w:hAnsi="Times New Roman" w:cs="Times New Roman"/>
          <w:b/>
          <w:bCs/>
          <w:sz w:val="28"/>
          <w:szCs w:val="28"/>
        </w:rPr>
      </w:pPr>
      <w:r w:rsidRPr="00256CBE">
        <w:rPr>
          <w:rStyle w:val="af2"/>
          <w:rFonts w:ascii="Times New Roman" w:hAnsi="Times New Roman" w:cs="Times New Roman"/>
          <w:b w:val="0"/>
          <w:bCs w:val="0"/>
          <w:sz w:val="28"/>
          <w:szCs w:val="28"/>
        </w:rPr>
        <w:t>Info-analytical competence</w:t>
      </w:r>
    </w:p>
    <w:p w14:paraId="237149C8" w14:textId="77777777" w:rsidR="004D60AF" w:rsidRPr="00256CBE" w:rsidRDefault="004D60AF" w:rsidP="0048121F">
      <w:pPr>
        <w:numPr>
          <w:ilvl w:val="0"/>
          <w:numId w:val="45"/>
        </w:numPr>
        <w:spacing w:after="0" w:line="240" w:lineRule="auto"/>
        <w:rPr>
          <w:rFonts w:ascii="Times New Roman" w:hAnsi="Times New Roman" w:cs="Times New Roman"/>
          <w:b/>
          <w:bCs/>
          <w:sz w:val="28"/>
          <w:szCs w:val="28"/>
        </w:rPr>
      </w:pPr>
      <w:r w:rsidRPr="00256CBE">
        <w:rPr>
          <w:rStyle w:val="af2"/>
          <w:rFonts w:ascii="Times New Roman" w:hAnsi="Times New Roman" w:cs="Times New Roman"/>
          <w:b w:val="0"/>
          <w:bCs w:val="0"/>
          <w:sz w:val="28"/>
          <w:szCs w:val="28"/>
        </w:rPr>
        <w:t>Digital competence</w:t>
      </w:r>
    </w:p>
    <w:p w14:paraId="4C283973" w14:textId="77777777" w:rsidR="004D60AF" w:rsidRPr="00256CBE" w:rsidRDefault="004D60AF" w:rsidP="00746AEA">
      <w:pPr>
        <w:spacing w:after="0" w:line="240" w:lineRule="auto"/>
        <w:rPr>
          <w:rFonts w:ascii="Times New Roman" w:hAnsi="Times New Roman" w:cs="Times New Roman"/>
          <w:sz w:val="28"/>
          <w:szCs w:val="28"/>
        </w:rPr>
      </w:pPr>
      <w:r w:rsidRPr="00256CBE">
        <w:rPr>
          <w:rStyle w:val="af2"/>
          <w:rFonts w:ascii="Times New Roman" w:hAnsi="Times New Roman" w:cs="Times New Roman"/>
          <w:sz w:val="28"/>
          <w:szCs w:val="28"/>
        </w:rPr>
        <w:t>Format:</w:t>
      </w:r>
      <w:r w:rsidRPr="00256CBE">
        <w:rPr>
          <w:rFonts w:ascii="Times New Roman" w:hAnsi="Times New Roman" w:cs="Times New Roman"/>
          <w:sz w:val="28"/>
          <w:szCs w:val="28"/>
        </w:rPr>
        <w:t xml:space="preserve"> Individual or team-based (2 students max)</w:t>
      </w:r>
      <w:r w:rsidRPr="00256CBE">
        <w:rPr>
          <w:rFonts w:ascii="Times New Roman" w:hAnsi="Times New Roman" w:cs="Times New Roman"/>
          <w:sz w:val="28"/>
          <w:szCs w:val="28"/>
        </w:rPr>
        <w:br/>
      </w:r>
      <w:r w:rsidRPr="00256CBE">
        <w:rPr>
          <w:rStyle w:val="af2"/>
          <w:rFonts w:ascii="Times New Roman" w:hAnsi="Times New Roman" w:cs="Times New Roman"/>
          <w:sz w:val="28"/>
          <w:szCs w:val="28"/>
        </w:rPr>
        <w:t>Language:</w:t>
      </w:r>
      <w:r w:rsidRPr="00256CBE">
        <w:rPr>
          <w:rFonts w:ascii="Times New Roman" w:hAnsi="Times New Roman" w:cs="Times New Roman"/>
          <w:sz w:val="28"/>
          <w:szCs w:val="28"/>
        </w:rPr>
        <w:t xml:space="preserve"> English</w:t>
      </w:r>
      <w:r w:rsidRPr="00256CBE">
        <w:rPr>
          <w:rFonts w:ascii="Times New Roman" w:hAnsi="Times New Roman" w:cs="Times New Roman"/>
          <w:sz w:val="28"/>
          <w:szCs w:val="28"/>
        </w:rPr>
        <w:br/>
      </w:r>
      <w:r w:rsidRPr="00256CBE">
        <w:rPr>
          <w:rStyle w:val="af2"/>
          <w:rFonts w:ascii="Times New Roman" w:hAnsi="Times New Roman" w:cs="Times New Roman"/>
          <w:sz w:val="28"/>
          <w:szCs w:val="28"/>
        </w:rPr>
        <w:t>Duration:</w:t>
      </w:r>
      <w:r w:rsidRPr="00256CBE">
        <w:rPr>
          <w:rFonts w:ascii="Times New Roman" w:hAnsi="Times New Roman" w:cs="Times New Roman"/>
          <w:sz w:val="28"/>
          <w:szCs w:val="28"/>
        </w:rPr>
        <w:t xml:space="preserve"> 1–2 class sessions or as a take-home assignment</w:t>
      </w:r>
    </w:p>
    <w:p w14:paraId="3E30C8AB" w14:textId="4C752208" w:rsidR="004D60AF" w:rsidRPr="00256CBE" w:rsidRDefault="004D60AF" w:rsidP="00746AEA">
      <w:pPr>
        <w:pStyle w:val="3"/>
        <w:spacing w:before="0" w:beforeAutospacing="0" w:after="0" w:afterAutospacing="0"/>
        <w:rPr>
          <w:sz w:val="28"/>
          <w:szCs w:val="28"/>
        </w:rPr>
      </w:pPr>
      <w:r w:rsidRPr="00256CBE">
        <w:rPr>
          <w:rStyle w:val="af2"/>
          <w:sz w:val="28"/>
          <w:szCs w:val="28"/>
        </w:rPr>
        <w:t>Task Brief:</w:t>
      </w:r>
    </w:p>
    <w:p w14:paraId="708F246E" w14:textId="77777777"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You are junior international correspondents working for a cross-border media platform. Your task is to select a </w:t>
      </w:r>
      <w:r w:rsidRPr="00256CBE">
        <w:rPr>
          <w:rStyle w:val="af2"/>
          <w:rFonts w:ascii="Times New Roman" w:hAnsi="Times New Roman" w:cs="Times New Roman"/>
          <w:sz w:val="28"/>
          <w:szCs w:val="28"/>
        </w:rPr>
        <w:t>global issue</w:t>
      </w:r>
      <w:r w:rsidRPr="00256CBE">
        <w:rPr>
          <w:rFonts w:ascii="Times New Roman" w:hAnsi="Times New Roman" w:cs="Times New Roman"/>
          <w:sz w:val="28"/>
          <w:szCs w:val="28"/>
        </w:rPr>
        <w:t xml:space="preserve"> covered in English-language media and create an adapted, engaging, and culturally relevant media product for a </w:t>
      </w:r>
      <w:r w:rsidRPr="00256CBE">
        <w:rPr>
          <w:rStyle w:val="af2"/>
          <w:rFonts w:ascii="Times New Roman" w:hAnsi="Times New Roman" w:cs="Times New Roman"/>
          <w:sz w:val="28"/>
          <w:szCs w:val="28"/>
        </w:rPr>
        <w:t>local or regional audience</w:t>
      </w:r>
      <w:r w:rsidRPr="00256CBE">
        <w:rPr>
          <w:rFonts w:ascii="Times New Roman" w:hAnsi="Times New Roman" w:cs="Times New Roman"/>
          <w:sz w:val="28"/>
          <w:szCs w:val="28"/>
        </w:rPr>
        <w:t xml:space="preserve"> using </w:t>
      </w:r>
      <w:r w:rsidRPr="00256CBE">
        <w:rPr>
          <w:rStyle w:val="af2"/>
          <w:rFonts w:ascii="Times New Roman" w:hAnsi="Times New Roman" w:cs="Times New Roman"/>
          <w:sz w:val="28"/>
          <w:szCs w:val="28"/>
        </w:rPr>
        <w:t>modern media platforms and digital tools</w:t>
      </w:r>
      <w:r w:rsidRPr="00256CBE">
        <w:rPr>
          <w:rFonts w:ascii="Times New Roman" w:hAnsi="Times New Roman" w:cs="Times New Roman"/>
          <w:sz w:val="28"/>
          <w:szCs w:val="28"/>
        </w:rPr>
        <w:t>.</w:t>
      </w:r>
    </w:p>
    <w:p w14:paraId="3E7587C6" w14:textId="77777777" w:rsidR="004D60AF" w:rsidRPr="00256CBE" w:rsidRDefault="004D60AF" w:rsidP="0048121F">
      <w:pPr>
        <w:pStyle w:val="a4"/>
        <w:numPr>
          <w:ilvl w:val="0"/>
          <w:numId w:val="55"/>
        </w:numPr>
        <w:spacing w:after="0" w:line="240" w:lineRule="auto"/>
        <w:ind w:left="0" w:firstLine="709"/>
        <w:rPr>
          <w:rFonts w:ascii="Times New Roman" w:hAnsi="Times New Roman" w:cs="Times New Roman"/>
          <w:sz w:val="28"/>
          <w:szCs w:val="28"/>
        </w:rPr>
      </w:pPr>
      <w:r w:rsidRPr="00256CBE">
        <w:rPr>
          <w:rFonts w:ascii="Times New Roman" w:hAnsi="Times New Roman" w:cs="Times New Roman"/>
          <w:sz w:val="28"/>
          <w:szCs w:val="28"/>
        </w:rPr>
        <w:lastRenderedPageBreak/>
        <w:t>You must:</w:t>
      </w:r>
      <w:r w:rsidRPr="00256CBE">
        <w:rPr>
          <w:rFonts w:ascii="Times New Roman" w:hAnsi="Times New Roman" w:cs="Times New Roman"/>
          <w:sz w:val="28"/>
          <w:szCs w:val="28"/>
        </w:rPr>
        <w:br/>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Understand the original message</w:t>
      </w:r>
      <w:r w:rsidRPr="00256CBE">
        <w:rPr>
          <w:rFonts w:ascii="Times New Roman" w:hAnsi="Times New Roman" w:cs="Times New Roman"/>
          <w:sz w:val="28"/>
          <w:szCs w:val="28"/>
        </w:rPr>
        <w:br/>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Analyze and reflect on cultural implications</w:t>
      </w:r>
      <w:r w:rsidRPr="00256CBE">
        <w:rPr>
          <w:rFonts w:ascii="Times New Roman" w:hAnsi="Times New Roman" w:cs="Times New Roman"/>
          <w:sz w:val="28"/>
          <w:szCs w:val="28"/>
        </w:rPr>
        <w:br/>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Repackage the content in a format of your choice</w:t>
      </w:r>
      <w:r w:rsidRPr="00256CBE">
        <w:rPr>
          <w:rFonts w:ascii="Times New Roman" w:hAnsi="Times New Roman" w:cs="Times New Roman"/>
          <w:sz w:val="28"/>
          <w:szCs w:val="28"/>
        </w:rPr>
        <w:br/>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Use digital tools and media apps for content creation and sharing</w:t>
      </w:r>
    </w:p>
    <w:p w14:paraId="3DE67B7D" w14:textId="77777777" w:rsidR="004D60AF" w:rsidRPr="00256CBE" w:rsidRDefault="004D60AF" w:rsidP="006F476C">
      <w:pPr>
        <w:pStyle w:val="3"/>
        <w:numPr>
          <w:ilvl w:val="0"/>
          <w:numId w:val="55"/>
        </w:numPr>
        <w:spacing w:before="0" w:beforeAutospacing="0" w:after="0" w:afterAutospacing="0"/>
        <w:ind w:left="1429" w:hanging="720"/>
        <w:rPr>
          <w:sz w:val="28"/>
          <w:szCs w:val="28"/>
        </w:rPr>
      </w:pPr>
      <w:r w:rsidRPr="00256CBE">
        <w:rPr>
          <w:rStyle w:val="af2"/>
          <w:sz w:val="28"/>
          <w:szCs w:val="28"/>
        </w:rPr>
        <w:t>Instructions &amp; Steps:</w:t>
      </w:r>
    </w:p>
    <w:p w14:paraId="4E1C4BF7" w14:textId="77777777" w:rsidR="004D60AF" w:rsidRPr="00256CBE" w:rsidRDefault="004D60AF" w:rsidP="00746AEA">
      <w:pPr>
        <w:pStyle w:val="3"/>
        <w:spacing w:before="0" w:beforeAutospacing="0" w:after="0" w:afterAutospacing="0"/>
        <w:rPr>
          <w:sz w:val="28"/>
          <w:szCs w:val="28"/>
        </w:rPr>
      </w:pPr>
      <w:r w:rsidRPr="00256CBE">
        <w:rPr>
          <w:rStyle w:val="af2"/>
          <w:sz w:val="28"/>
          <w:szCs w:val="28"/>
        </w:rPr>
        <w:t>Step 1: Choose a Global News Topic</w:t>
      </w:r>
    </w:p>
    <w:p w14:paraId="2E9B2F9A" w14:textId="77777777"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Browse an international media outlet (BBC, NPR, Reuters, The Guardian, etc.) and choose one recent story related to:</w:t>
      </w:r>
      <w:r w:rsidRPr="00256CBE">
        <w:rPr>
          <w:rFonts w:ascii="Times New Roman" w:hAnsi="Times New Roman" w:cs="Times New Roman"/>
          <w:sz w:val="28"/>
          <w:szCs w:val="28"/>
        </w:rPr>
        <w:br/>
        <w:t>• Global education</w:t>
      </w:r>
      <w:r w:rsidRPr="00256CBE">
        <w:rPr>
          <w:rFonts w:ascii="Times New Roman" w:hAnsi="Times New Roman" w:cs="Times New Roman"/>
          <w:sz w:val="28"/>
          <w:szCs w:val="28"/>
        </w:rPr>
        <w:br/>
        <w:t>• Human rights</w:t>
      </w:r>
      <w:r w:rsidRPr="00256CBE">
        <w:rPr>
          <w:rFonts w:ascii="Times New Roman" w:hAnsi="Times New Roman" w:cs="Times New Roman"/>
          <w:sz w:val="28"/>
          <w:szCs w:val="28"/>
        </w:rPr>
        <w:br/>
        <w:t>• Technology and ethics</w:t>
      </w:r>
      <w:r w:rsidRPr="00256CBE">
        <w:rPr>
          <w:rFonts w:ascii="Times New Roman" w:hAnsi="Times New Roman" w:cs="Times New Roman"/>
          <w:sz w:val="28"/>
          <w:szCs w:val="28"/>
        </w:rPr>
        <w:br/>
        <w:t>• Environment and climate</w:t>
      </w:r>
      <w:r w:rsidRPr="00256CBE">
        <w:rPr>
          <w:rFonts w:ascii="Times New Roman" w:hAnsi="Times New Roman" w:cs="Times New Roman"/>
          <w:sz w:val="28"/>
          <w:szCs w:val="28"/>
        </w:rPr>
        <w:br/>
        <w:t>• Cultural trends</w:t>
      </w:r>
      <w:r w:rsidRPr="00256CBE">
        <w:rPr>
          <w:rFonts w:ascii="Times New Roman" w:hAnsi="Times New Roman" w:cs="Times New Roman"/>
          <w:sz w:val="28"/>
          <w:szCs w:val="28"/>
        </w:rPr>
        <w:br/>
        <w:t>• Journalism and truth</w:t>
      </w:r>
    </w:p>
    <w:p w14:paraId="127DFDDE" w14:textId="77777777" w:rsidR="004D60AF" w:rsidRPr="00256CBE" w:rsidRDefault="004D60AF" w:rsidP="00746AEA">
      <w:pPr>
        <w:spacing w:after="0" w:line="240" w:lineRule="auto"/>
        <w:rPr>
          <w:rFonts w:ascii="Times New Roman" w:hAnsi="Times New Roman" w:cs="Times New Roman"/>
          <w:sz w:val="28"/>
          <w:szCs w:val="28"/>
        </w:rPr>
      </w:pPr>
      <w:r w:rsidRPr="00256CBE">
        <w:rPr>
          <w:rStyle w:val="af5"/>
          <w:rFonts w:ascii="Times New Roman" w:hAnsi="Times New Roman" w:cs="Times New Roman"/>
          <w:i w:val="0"/>
          <w:iCs w:val="0"/>
          <w:sz w:val="28"/>
          <w:szCs w:val="28"/>
        </w:rPr>
        <w:t>Assesses info-analytical competence</w:t>
      </w:r>
    </w:p>
    <w:p w14:paraId="0680D5BD" w14:textId="77777777" w:rsidR="004D60AF" w:rsidRPr="00256CBE" w:rsidRDefault="004D60AF" w:rsidP="0048121F">
      <w:pPr>
        <w:pStyle w:val="3"/>
        <w:numPr>
          <w:ilvl w:val="0"/>
          <w:numId w:val="56"/>
        </w:numPr>
        <w:spacing w:before="0" w:beforeAutospacing="0" w:after="0" w:afterAutospacing="0"/>
        <w:rPr>
          <w:sz w:val="28"/>
          <w:szCs w:val="28"/>
        </w:rPr>
      </w:pPr>
      <w:r w:rsidRPr="00256CBE">
        <w:rPr>
          <w:rStyle w:val="af2"/>
          <w:sz w:val="28"/>
          <w:szCs w:val="28"/>
        </w:rPr>
        <w:t>Step 2: Analyze the Story</w:t>
      </w:r>
    </w:p>
    <w:p w14:paraId="17946DF5" w14:textId="77777777"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Answer the following questions (briefly in English):</w:t>
      </w:r>
    </w:p>
    <w:p w14:paraId="344B0F9E" w14:textId="77777777" w:rsidR="004D60AF" w:rsidRPr="00256CBE" w:rsidRDefault="004D60AF" w:rsidP="0048121F">
      <w:pPr>
        <w:numPr>
          <w:ilvl w:val="0"/>
          <w:numId w:val="46"/>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What is the main message or issue in this story?</w:t>
      </w:r>
    </w:p>
    <w:p w14:paraId="3EA30268" w14:textId="77777777" w:rsidR="004D60AF" w:rsidRPr="00256CBE" w:rsidRDefault="004D60AF" w:rsidP="0048121F">
      <w:pPr>
        <w:numPr>
          <w:ilvl w:val="0"/>
          <w:numId w:val="46"/>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Why is it globally important?</w:t>
      </w:r>
    </w:p>
    <w:p w14:paraId="0EA019BD" w14:textId="77777777" w:rsidR="004D60AF" w:rsidRPr="00256CBE" w:rsidRDefault="004D60AF" w:rsidP="0048121F">
      <w:pPr>
        <w:numPr>
          <w:ilvl w:val="0"/>
          <w:numId w:val="46"/>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How could it relate to people in your country or region?</w:t>
      </w:r>
    </w:p>
    <w:p w14:paraId="2F0825DA" w14:textId="77777777" w:rsidR="004D60AF" w:rsidRPr="00256CBE" w:rsidRDefault="004D60AF" w:rsidP="0048121F">
      <w:pPr>
        <w:numPr>
          <w:ilvl w:val="0"/>
          <w:numId w:val="46"/>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Are there any cultural values, norms, or differences to consider?</w:t>
      </w:r>
    </w:p>
    <w:p w14:paraId="66A0ECE4" w14:textId="77777777" w:rsidR="004D60AF" w:rsidRPr="00256CBE" w:rsidRDefault="004D60AF" w:rsidP="00746AEA">
      <w:pPr>
        <w:spacing w:after="0" w:line="240" w:lineRule="auto"/>
        <w:rPr>
          <w:rFonts w:ascii="Times New Roman" w:hAnsi="Times New Roman" w:cs="Times New Roman"/>
          <w:sz w:val="28"/>
          <w:szCs w:val="28"/>
        </w:rPr>
      </w:pPr>
      <w:r w:rsidRPr="00256CBE">
        <w:rPr>
          <w:rStyle w:val="af5"/>
          <w:rFonts w:ascii="Times New Roman" w:hAnsi="Times New Roman" w:cs="Times New Roman"/>
          <w:i w:val="0"/>
          <w:iCs w:val="0"/>
          <w:sz w:val="28"/>
          <w:szCs w:val="28"/>
        </w:rPr>
        <w:t>Assesses sociocultural awareness &amp; critical thinking</w:t>
      </w:r>
    </w:p>
    <w:p w14:paraId="46ACD8B8" w14:textId="77777777" w:rsidR="004D60AF" w:rsidRPr="00256CBE" w:rsidRDefault="004D60AF" w:rsidP="0048121F">
      <w:pPr>
        <w:pStyle w:val="3"/>
        <w:numPr>
          <w:ilvl w:val="0"/>
          <w:numId w:val="56"/>
        </w:numPr>
        <w:spacing w:before="0" w:beforeAutospacing="0" w:after="0" w:afterAutospacing="0"/>
        <w:rPr>
          <w:sz w:val="28"/>
          <w:szCs w:val="28"/>
        </w:rPr>
      </w:pPr>
      <w:r w:rsidRPr="00256CBE">
        <w:rPr>
          <w:rStyle w:val="af2"/>
          <w:sz w:val="28"/>
          <w:szCs w:val="28"/>
        </w:rPr>
        <w:t>Step 3: Create Your Media Product (Using Digital Tools)</w:t>
      </w:r>
    </w:p>
    <w:p w14:paraId="7002E847" w14:textId="03883ECA" w:rsidR="004D60AF"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Choose </w:t>
      </w:r>
      <w:r w:rsidRPr="00256CBE">
        <w:rPr>
          <w:rStyle w:val="af2"/>
          <w:rFonts w:ascii="Times New Roman" w:hAnsi="Times New Roman" w:cs="Times New Roman"/>
          <w:sz w:val="28"/>
          <w:szCs w:val="28"/>
        </w:rPr>
        <w:t>ONE</w:t>
      </w:r>
      <w:r w:rsidRPr="00256CBE">
        <w:rPr>
          <w:rFonts w:ascii="Times New Roman" w:hAnsi="Times New Roman" w:cs="Times New Roman"/>
          <w:sz w:val="28"/>
          <w:szCs w:val="28"/>
        </w:rPr>
        <w:t xml:space="preserve"> of the following formats to present the story to a local audience. You must use </w:t>
      </w:r>
      <w:r w:rsidRPr="00256CBE">
        <w:rPr>
          <w:rStyle w:val="af2"/>
          <w:rFonts w:ascii="Times New Roman" w:hAnsi="Times New Roman" w:cs="Times New Roman"/>
          <w:sz w:val="28"/>
          <w:szCs w:val="28"/>
        </w:rPr>
        <w:t>media platforms or applications</w:t>
      </w:r>
      <w:r w:rsidRPr="00256CBE">
        <w:rPr>
          <w:rFonts w:ascii="Times New Roman" w:hAnsi="Times New Roman" w:cs="Times New Roman"/>
          <w:sz w:val="28"/>
          <w:szCs w:val="28"/>
        </w:rPr>
        <w:t xml:space="preserve"> such as Canva, CapCut, Anchor.fm, InShot, Instagram tools, Google Slides, or other relevant apps.</w:t>
      </w:r>
    </w:p>
    <w:p w14:paraId="1CDD909E" w14:textId="77777777" w:rsidR="006F476C" w:rsidRPr="00256CBE" w:rsidRDefault="006F476C" w:rsidP="00746AEA">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9062"/>
      </w:tblGrid>
      <w:tr w:rsidR="00256CBE" w:rsidRPr="00256CBE" w14:paraId="1E81446E" w14:textId="77777777" w:rsidTr="00787B24">
        <w:tc>
          <w:tcPr>
            <w:tcW w:w="906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9"/>
              <w:gridCol w:w="6697"/>
            </w:tblGrid>
            <w:tr w:rsidR="00256CBE" w:rsidRPr="00256CBE" w14:paraId="1776347F" w14:textId="77777777" w:rsidTr="00787B24">
              <w:trPr>
                <w:tblHeader/>
                <w:tblCellSpacing w:w="15" w:type="dxa"/>
              </w:trPr>
              <w:tc>
                <w:tcPr>
                  <w:tcW w:w="0" w:type="auto"/>
                  <w:vAlign w:val="center"/>
                  <w:hideMark/>
                </w:tcPr>
                <w:p w14:paraId="3A95D90A" w14:textId="77777777" w:rsidR="004D60AF" w:rsidRPr="00256CBE" w:rsidRDefault="004D60AF" w:rsidP="00A13DF0">
                  <w:pPr>
                    <w:spacing w:after="0" w:line="240" w:lineRule="auto"/>
                    <w:jc w:val="center"/>
                    <w:rPr>
                      <w:rFonts w:ascii="Times New Roman" w:hAnsi="Times New Roman" w:cs="Times New Roman"/>
                      <w:b/>
                      <w:bCs/>
                      <w:sz w:val="28"/>
                      <w:szCs w:val="28"/>
                    </w:rPr>
                  </w:pPr>
                  <w:r w:rsidRPr="00256CBE">
                    <w:rPr>
                      <w:rFonts w:ascii="Times New Roman" w:hAnsi="Times New Roman" w:cs="Times New Roman"/>
                      <w:b/>
                      <w:bCs/>
                      <w:sz w:val="28"/>
                      <w:szCs w:val="28"/>
                    </w:rPr>
                    <w:t>Format</w:t>
                  </w:r>
                </w:p>
              </w:tc>
              <w:tc>
                <w:tcPr>
                  <w:tcW w:w="0" w:type="auto"/>
                  <w:vAlign w:val="center"/>
                  <w:hideMark/>
                </w:tcPr>
                <w:p w14:paraId="21B4282E" w14:textId="77777777" w:rsidR="004D60AF" w:rsidRPr="00256CBE" w:rsidRDefault="004D60AF" w:rsidP="00A13DF0">
                  <w:pPr>
                    <w:spacing w:after="0" w:line="240" w:lineRule="auto"/>
                    <w:jc w:val="center"/>
                    <w:rPr>
                      <w:rFonts w:ascii="Times New Roman" w:hAnsi="Times New Roman" w:cs="Times New Roman"/>
                      <w:b/>
                      <w:bCs/>
                      <w:sz w:val="28"/>
                      <w:szCs w:val="28"/>
                    </w:rPr>
                  </w:pPr>
                  <w:r w:rsidRPr="00256CBE">
                    <w:rPr>
                      <w:rFonts w:ascii="Times New Roman" w:hAnsi="Times New Roman" w:cs="Times New Roman"/>
                      <w:b/>
                      <w:bCs/>
                      <w:sz w:val="28"/>
                      <w:szCs w:val="28"/>
                    </w:rPr>
                    <w:t>Description</w:t>
                  </w:r>
                </w:p>
              </w:tc>
            </w:tr>
            <w:tr w:rsidR="00256CBE" w:rsidRPr="00256CBE" w14:paraId="59FA437C" w14:textId="77777777" w:rsidTr="00787B24">
              <w:trPr>
                <w:tblCellSpacing w:w="15" w:type="dxa"/>
              </w:trPr>
              <w:tc>
                <w:tcPr>
                  <w:tcW w:w="0" w:type="auto"/>
                  <w:vAlign w:val="center"/>
                  <w:hideMark/>
                </w:tcPr>
                <w:p w14:paraId="2CC8A010" w14:textId="77777777" w:rsidR="004D60AF" w:rsidRPr="00256CBE" w:rsidRDefault="004D60AF" w:rsidP="00A13DF0">
                  <w:pPr>
                    <w:spacing w:after="0" w:line="240" w:lineRule="auto"/>
                    <w:rPr>
                      <w:rFonts w:ascii="Times New Roman" w:hAnsi="Times New Roman" w:cs="Times New Roman"/>
                      <w:sz w:val="28"/>
                      <w:szCs w:val="28"/>
                    </w:rPr>
                  </w:pPr>
                  <w:r w:rsidRPr="00256CBE">
                    <w:rPr>
                      <w:rStyle w:val="af2"/>
                      <w:rFonts w:ascii="Segoe UI Emoji" w:hAnsi="Segoe UI Emoji" w:cs="Segoe UI Emoji"/>
                      <w:sz w:val="28"/>
                      <w:szCs w:val="28"/>
                    </w:rPr>
                    <w:t>📝</w:t>
                  </w:r>
                  <w:r w:rsidRPr="00256CBE">
                    <w:rPr>
                      <w:rStyle w:val="af2"/>
                      <w:rFonts w:ascii="Times New Roman" w:hAnsi="Times New Roman" w:cs="Times New Roman"/>
                      <w:sz w:val="28"/>
                      <w:szCs w:val="28"/>
                    </w:rPr>
                    <w:t xml:space="preserve"> Web Article</w:t>
                  </w:r>
                </w:p>
              </w:tc>
              <w:tc>
                <w:tcPr>
                  <w:tcW w:w="0" w:type="auto"/>
                  <w:vAlign w:val="center"/>
                  <w:hideMark/>
                </w:tcPr>
                <w:p w14:paraId="27B15AEF" w14:textId="77777777" w:rsidR="004D60AF" w:rsidRPr="00256CBE" w:rsidRDefault="004D60AF" w:rsidP="00A13DF0">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Write a 200–250 word adaptation with a local angle using a blog editor or Google Docs with visuals</w:t>
                  </w:r>
                </w:p>
              </w:tc>
            </w:tr>
            <w:tr w:rsidR="00256CBE" w:rsidRPr="00256CBE" w14:paraId="346A96DE" w14:textId="77777777" w:rsidTr="00787B24">
              <w:trPr>
                <w:tblCellSpacing w:w="15" w:type="dxa"/>
              </w:trPr>
              <w:tc>
                <w:tcPr>
                  <w:tcW w:w="0" w:type="auto"/>
                  <w:vAlign w:val="center"/>
                  <w:hideMark/>
                </w:tcPr>
                <w:p w14:paraId="70FBE2E1" w14:textId="77777777" w:rsidR="004D60AF" w:rsidRPr="00256CBE" w:rsidRDefault="004D60AF" w:rsidP="00A13DF0">
                  <w:pPr>
                    <w:spacing w:after="0" w:line="240" w:lineRule="auto"/>
                    <w:rPr>
                      <w:rFonts w:ascii="Times New Roman" w:hAnsi="Times New Roman" w:cs="Times New Roman"/>
                      <w:sz w:val="28"/>
                      <w:szCs w:val="28"/>
                    </w:rPr>
                  </w:pPr>
                  <w:r w:rsidRPr="00256CBE">
                    <w:rPr>
                      <w:rStyle w:val="af2"/>
                      <w:rFonts w:ascii="Segoe UI Emoji" w:hAnsi="Segoe UI Emoji" w:cs="Segoe UI Emoji"/>
                      <w:sz w:val="28"/>
                      <w:szCs w:val="28"/>
                    </w:rPr>
                    <w:t>🎙</w:t>
                  </w:r>
                  <w:r w:rsidRPr="00256CBE">
                    <w:rPr>
                      <w:rStyle w:val="af2"/>
                      <w:rFonts w:ascii="Times New Roman" w:hAnsi="Times New Roman" w:cs="Times New Roman"/>
                      <w:sz w:val="28"/>
                      <w:szCs w:val="28"/>
                    </w:rPr>
                    <w:t>️ Mini Podcast</w:t>
                  </w:r>
                </w:p>
              </w:tc>
              <w:tc>
                <w:tcPr>
                  <w:tcW w:w="0" w:type="auto"/>
                  <w:vAlign w:val="center"/>
                  <w:hideMark/>
                </w:tcPr>
                <w:p w14:paraId="0A3BD517" w14:textId="77777777" w:rsidR="004D60AF" w:rsidRPr="00256CBE" w:rsidRDefault="004D60AF" w:rsidP="00A13DF0">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Record a 2–3 min episode using podcast apps (e.g., Anchor.fm, Audacity)</w:t>
                  </w:r>
                </w:p>
              </w:tc>
            </w:tr>
            <w:tr w:rsidR="00256CBE" w:rsidRPr="00256CBE" w14:paraId="74F25139" w14:textId="77777777" w:rsidTr="00787B24">
              <w:trPr>
                <w:tblCellSpacing w:w="15" w:type="dxa"/>
              </w:trPr>
              <w:tc>
                <w:tcPr>
                  <w:tcW w:w="0" w:type="auto"/>
                  <w:vAlign w:val="center"/>
                  <w:hideMark/>
                </w:tcPr>
                <w:p w14:paraId="782A8F5F" w14:textId="77777777" w:rsidR="004D60AF" w:rsidRPr="00256CBE" w:rsidRDefault="004D60AF" w:rsidP="00A13DF0">
                  <w:pPr>
                    <w:spacing w:after="0" w:line="240" w:lineRule="auto"/>
                    <w:rPr>
                      <w:rFonts w:ascii="Times New Roman" w:hAnsi="Times New Roman" w:cs="Times New Roman"/>
                      <w:sz w:val="28"/>
                      <w:szCs w:val="28"/>
                    </w:rPr>
                  </w:pPr>
                  <w:r w:rsidRPr="00256CBE">
                    <w:rPr>
                      <w:rStyle w:val="af2"/>
                      <w:rFonts w:ascii="Segoe UI Emoji" w:hAnsi="Segoe UI Emoji" w:cs="Segoe UI Emoji"/>
                      <w:sz w:val="28"/>
                      <w:szCs w:val="28"/>
                    </w:rPr>
                    <w:t>🎥</w:t>
                  </w:r>
                  <w:r w:rsidRPr="00256CBE">
                    <w:rPr>
                      <w:rStyle w:val="af2"/>
                      <w:rFonts w:ascii="Times New Roman" w:hAnsi="Times New Roman" w:cs="Times New Roman"/>
                      <w:sz w:val="28"/>
                      <w:szCs w:val="28"/>
                    </w:rPr>
                    <w:t xml:space="preserve"> Short Video Report</w:t>
                  </w:r>
                </w:p>
              </w:tc>
              <w:tc>
                <w:tcPr>
                  <w:tcW w:w="0" w:type="auto"/>
                  <w:vAlign w:val="center"/>
                  <w:hideMark/>
                </w:tcPr>
                <w:p w14:paraId="13CB2FB8" w14:textId="77777777" w:rsidR="004D60AF" w:rsidRPr="00256CBE" w:rsidRDefault="004D60AF" w:rsidP="00A13DF0">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Produce a 1–2 min video using video editing tools (e.g., CapCut, InShot)</w:t>
                  </w:r>
                </w:p>
              </w:tc>
            </w:tr>
            <w:tr w:rsidR="00256CBE" w:rsidRPr="00256CBE" w14:paraId="071AF40C" w14:textId="77777777" w:rsidTr="00787B24">
              <w:trPr>
                <w:tblCellSpacing w:w="15" w:type="dxa"/>
              </w:trPr>
              <w:tc>
                <w:tcPr>
                  <w:tcW w:w="0" w:type="auto"/>
                  <w:vAlign w:val="center"/>
                  <w:hideMark/>
                </w:tcPr>
                <w:p w14:paraId="0F22FE6E" w14:textId="77777777" w:rsidR="004D60AF" w:rsidRPr="00256CBE" w:rsidRDefault="004D60AF" w:rsidP="00746AEA">
                  <w:pPr>
                    <w:spacing w:after="0" w:line="240" w:lineRule="auto"/>
                    <w:rPr>
                      <w:rFonts w:ascii="Times New Roman" w:hAnsi="Times New Roman" w:cs="Times New Roman"/>
                      <w:sz w:val="28"/>
                      <w:szCs w:val="28"/>
                    </w:rPr>
                  </w:pPr>
                  <w:r w:rsidRPr="00256CBE">
                    <w:rPr>
                      <w:rStyle w:val="af2"/>
                      <w:rFonts w:ascii="Segoe UI Emoji" w:hAnsi="Segoe UI Emoji" w:cs="Segoe UI Emoji"/>
                      <w:sz w:val="28"/>
                      <w:szCs w:val="28"/>
                    </w:rPr>
                    <w:t>📲</w:t>
                  </w:r>
                  <w:r w:rsidRPr="00256CBE">
                    <w:rPr>
                      <w:rStyle w:val="af2"/>
                      <w:rFonts w:ascii="Times New Roman" w:hAnsi="Times New Roman" w:cs="Times New Roman"/>
                      <w:sz w:val="28"/>
                      <w:szCs w:val="28"/>
                    </w:rPr>
                    <w:t xml:space="preserve"> Instagram Carousel</w:t>
                  </w:r>
                </w:p>
              </w:tc>
              <w:tc>
                <w:tcPr>
                  <w:tcW w:w="0" w:type="auto"/>
                  <w:vAlign w:val="center"/>
                  <w:hideMark/>
                </w:tcPr>
                <w:p w14:paraId="4C878C37" w14:textId="77777777"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Design 5–7 slides with text and visuals using Canva or similar design tools</w:t>
                  </w:r>
                </w:p>
              </w:tc>
            </w:tr>
          </w:tbl>
          <w:p w14:paraId="30113093" w14:textId="77777777" w:rsidR="004D60AF" w:rsidRPr="00256CBE" w:rsidRDefault="004D60AF" w:rsidP="00746AEA">
            <w:pPr>
              <w:rPr>
                <w:rFonts w:ascii="Times New Roman" w:hAnsi="Times New Roman" w:cs="Times New Roman"/>
                <w:sz w:val="28"/>
                <w:szCs w:val="28"/>
              </w:rPr>
            </w:pPr>
          </w:p>
        </w:tc>
      </w:tr>
    </w:tbl>
    <w:p w14:paraId="0FB99BB3" w14:textId="77777777" w:rsidR="006F476C" w:rsidRDefault="006F476C" w:rsidP="00746AEA">
      <w:pPr>
        <w:spacing w:after="0" w:line="240" w:lineRule="auto"/>
        <w:rPr>
          <w:rFonts w:ascii="Times New Roman" w:hAnsi="Times New Roman" w:cs="Times New Roman"/>
          <w:sz w:val="28"/>
          <w:szCs w:val="28"/>
        </w:rPr>
      </w:pPr>
    </w:p>
    <w:p w14:paraId="602AFF4F" w14:textId="7B01D0F1"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Your product should include:</w:t>
      </w:r>
    </w:p>
    <w:p w14:paraId="6C91613F" w14:textId="77777777" w:rsidR="004D60AF" w:rsidRPr="00256CBE" w:rsidRDefault="004D60AF" w:rsidP="0048121F">
      <w:pPr>
        <w:numPr>
          <w:ilvl w:val="0"/>
          <w:numId w:val="47"/>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Clear and audience-focused English</w:t>
      </w:r>
    </w:p>
    <w:p w14:paraId="204CAF24" w14:textId="77777777" w:rsidR="004D60AF" w:rsidRPr="00256CBE" w:rsidRDefault="004D60AF" w:rsidP="0048121F">
      <w:pPr>
        <w:numPr>
          <w:ilvl w:val="0"/>
          <w:numId w:val="47"/>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Relevant facts from your research</w:t>
      </w:r>
    </w:p>
    <w:p w14:paraId="38E7B84B" w14:textId="77777777" w:rsidR="004D60AF" w:rsidRPr="00256CBE" w:rsidRDefault="004D60AF" w:rsidP="0048121F">
      <w:pPr>
        <w:numPr>
          <w:ilvl w:val="0"/>
          <w:numId w:val="47"/>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Cultural sensitivity and neutrality</w:t>
      </w:r>
    </w:p>
    <w:p w14:paraId="2C95E246" w14:textId="77777777" w:rsidR="004D60AF" w:rsidRPr="00256CBE" w:rsidRDefault="004D60AF" w:rsidP="0048121F">
      <w:pPr>
        <w:numPr>
          <w:ilvl w:val="0"/>
          <w:numId w:val="47"/>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Digital presentation with structure and visuals</w:t>
      </w:r>
    </w:p>
    <w:p w14:paraId="0D1666C8" w14:textId="77777777" w:rsidR="004D60AF" w:rsidRPr="00256CBE" w:rsidRDefault="004D60AF" w:rsidP="0048121F">
      <w:pPr>
        <w:numPr>
          <w:ilvl w:val="0"/>
          <w:numId w:val="47"/>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lastRenderedPageBreak/>
        <w:t>Hashtags or keywords if posting in a social media style</w:t>
      </w:r>
    </w:p>
    <w:p w14:paraId="2F71C7D8" w14:textId="77777777"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 </w:t>
      </w:r>
      <w:r w:rsidRPr="00256CBE">
        <w:rPr>
          <w:rStyle w:val="af5"/>
          <w:rFonts w:ascii="Times New Roman" w:hAnsi="Times New Roman" w:cs="Times New Roman"/>
          <w:i w:val="0"/>
          <w:iCs w:val="0"/>
          <w:sz w:val="28"/>
          <w:szCs w:val="28"/>
        </w:rPr>
        <w:t>Assesses linguistic, digital, and cultural competence</w:t>
      </w:r>
    </w:p>
    <w:p w14:paraId="3B0C845B" w14:textId="77777777" w:rsidR="004D60AF" w:rsidRPr="00256CBE" w:rsidRDefault="004D60AF" w:rsidP="0048121F">
      <w:pPr>
        <w:pStyle w:val="3"/>
        <w:numPr>
          <w:ilvl w:val="0"/>
          <w:numId w:val="56"/>
        </w:numPr>
        <w:spacing w:before="0" w:beforeAutospacing="0" w:after="0" w:afterAutospacing="0"/>
        <w:rPr>
          <w:sz w:val="28"/>
          <w:szCs w:val="28"/>
        </w:rPr>
      </w:pPr>
      <w:r w:rsidRPr="00256CBE">
        <w:rPr>
          <w:rStyle w:val="af2"/>
          <w:sz w:val="28"/>
          <w:szCs w:val="28"/>
        </w:rPr>
        <w:t>Step 4: Reflect</w:t>
      </w:r>
    </w:p>
    <w:p w14:paraId="6A3E7D8F" w14:textId="77777777"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Write 3–5 sentences in English answering:</w:t>
      </w:r>
    </w:p>
    <w:p w14:paraId="7A63C35E" w14:textId="77777777" w:rsidR="004D60AF" w:rsidRPr="00256CBE" w:rsidRDefault="004D60AF" w:rsidP="0048121F">
      <w:pPr>
        <w:numPr>
          <w:ilvl w:val="0"/>
          <w:numId w:val="48"/>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What was challenging about this task?</w:t>
      </w:r>
    </w:p>
    <w:p w14:paraId="604AE6FB" w14:textId="77777777" w:rsidR="004D60AF" w:rsidRPr="00256CBE" w:rsidRDefault="004D60AF" w:rsidP="0048121F">
      <w:pPr>
        <w:numPr>
          <w:ilvl w:val="0"/>
          <w:numId w:val="48"/>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How confident do you feel communicating media messages in English?</w:t>
      </w:r>
    </w:p>
    <w:p w14:paraId="348C1283" w14:textId="77777777" w:rsidR="004D60AF" w:rsidRPr="00256CBE" w:rsidRDefault="004D60AF" w:rsidP="00746AEA">
      <w:pPr>
        <w:spacing w:after="0" w:line="240" w:lineRule="auto"/>
        <w:rPr>
          <w:rFonts w:ascii="Times New Roman" w:hAnsi="Times New Roman" w:cs="Times New Roman"/>
          <w:sz w:val="28"/>
          <w:szCs w:val="28"/>
        </w:rPr>
      </w:pPr>
      <w:r w:rsidRPr="00256CBE">
        <w:rPr>
          <w:rStyle w:val="af5"/>
          <w:rFonts w:ascii="Times New Roman" w:hAnsi="Times New Roman" w:cs="Times New Roman"/>
          <w:i w:val="0"/>
          <w:iCs w:val="0"/>
          <w:sz w:val="28"/>
          <w:szCs w:val="28"/>
        </w:rPr>
        <w:t>Assesses metacognitive awareness</w:t>
      </w:r>
    </w:p>
    <w:p w14:paraId="7CAEF192" w14:textId="77777777" w:rsidR="004D60AF" w:rsidRPr="00256CBE" w:rsidRDefault="004D60AF" w:rsidP="0048121F">
      <w:pPr>
        <w:pStyle w:val="3"/>
        <w:numPr>
          <w:ilvl w:val="0"/>
          <w:numId w:val="57"/>
        </w:numPr>
        <w:tabs>
          <w:tab w:val="clear" w:pos="720"/>
        </w:tabs>
        <w:spacing w:before="0" w:beforeAutospacing="0" w:after="0" w:afterAutospacing="0"/>
        <w:rPr>
          <w:sz w:val="28"/>
          <w:szCs w:val="28"/>
        </w:rPr>
      </w:pPr>
      <w:r w:rsidRPr="00256CBE">
        <w:rPr>
          <w:rStyle w:val="af2"/>
          <w:sz w:val="28"/>
          <w:szCs w:val="28"/>
        </w:rPr>
        <w:t>Final Submission Should Include:</w:t>
      </w:r>
    </w:p>
    <w:p w14:paraId="5E7660E7" w14:textId="77777777" w:rsidR="004D60AF" w:rsidRPr="00256CBE" w:rsidRDefault="004D60AF" w:rsidP="0048121F">
      <w:pPr>
        <w:numPr>
          <w:ilvl w:val="0"/>
          <w:numId w:val="49"/>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Link or title of original article</w:t>
      </w:r>
    </w:p>
    <w:p w14:paraId="7E706949" w14:textId="77777777" w:rsidR="004D60AF" w:rsidRPr="00256CBE" w:rsidRDefault="004D60AF" w:rsidP="0048121F">
      <w:pPr>
        <w:numPr>
          <w:ilvl w:val="0"/>
          <w:numId w:val="49"/>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Short cultural/analytical answers (Step 2)</w:t>
      </w:r>
    </w:p>
    <w:p w14:paraId="398420E3" w14:textId="77777777" w:rsidR="004D60AF" w:rsidRPr="00256CBE" w:rsidRDefault="004D60AF" w:rsidP="0048121F">
      <w:pPr>
        <w:numPr>
          <w:ilvl w:val="0"/>
          <w:numId w:val="49"/>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Media product (PDF, MP3, MP4, or link to online platform)</w:t>
      </w:r>
    </w:p>
    <w:p w14:paraId="1CEE789D" w14:textId="77777777" w:rsidR="004D60AF" w:rsidRPr="00256CBE" w:rsidRDefault="004D60AF" w:rsidP="0048121F">
      <w:pPr>
        <w:numPr>
          <w:ilvl w:val="0"/>
          <w:numId w:val="49"/>
        </w:num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Reflection (Step 4)</w:t>
      </w:r>
    </w:p>
    <w:p w14:paraId="0395D1D7" w14:textId="77777777" w:rsidR="004D60AF" w:rsidRPr="00256CBE" w:rsidRDefault="004D60AF" w:rsidP="00746AEA">
      <w:pPr>
        <w:pStyle w:val="3"/>
        <w:spacing w:before="0" w:beforeAutospacing="0" w:after="0" w:afterAutospacing="0"/>
        <w:rPr>
          <w:sz w:val="28"/>
          <w:szCs w:val="28"/>
        </w:rPr>
      </w:pPr>
      <w:r w:rsidRPr="00256CBE">
        <w:rPr>
          <w:sz w:val="28"/>
          <w:szCs w:val="28"/>
        </w:rPr>
        <w:t xml:space="preserve"> </w:t>
      </w:r>
      <w:r w:rsidRPr="00256CBE">
        <w:rPr>
          <w:rStyle w:val="af2"/>
          <w:sz w:val="28"/>
          <w:szCs w:val="28"/>
        </w:rPr>
        <w:t>Bonus Option:</w:t>
      </w:r>
    </w:p>
    <w:p w14:paraId="259FDE6D" w14:textId="77777777"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Upload your product to a class Padlet, LMS discussion forum, or Google Drive folder, and comment on at least one other student’s work with a compliment and suggestion.</w:t>
      </w:r>
    </w:p>
    <w:p w14:paraId="0124D3B8" w14:textId="1AA9FD8F" w:rsidR="004D60AF" w:rsidRPr="00256CBE" w:rsidRDefault="00D56956" w:rsidP="00746AEA">
      <w:pPr>
        <w:spacing w:after="0" w:line="240" w:lineRule="auto"/>
        <w:ind w:firstLine="709"/>
        <w:jc w:val="both"/>
        <w:rPr>
          <w:rFonts w:ascii="Times New Roman" w:eastAsia="Times New Roman" w:hAnsi="Times New Roman" w:cs="Times New Roman"/>
          <w:sz w:val="28"/>
          <w:szCs w:val="28"/>
          <w:lang w:val="kk-KZ"/>
        </w:rPr>
      </w:pPr>
      <w:r w:rsidRPr="00256CBE">
        <w:rPr>
          <w:rFonts w:ascii="Times New Roman" w:eastAsia="Times New Roman" w:hAnsi="Times New Roman" w:cs="Times New Roman"/>
          <w:sz w:val="28"/>
          <w:szCs w:val="28"/>
          <w:lang w:val="kk-KZ"/>
        </w:rPr>
        <w:t>Соңғы</w:t>
      </w:r>
      <w:r w:rsidR="004D60AF" w:rsidRPr="00256CBE">
        <w:rPr>
          <w:rFonts w:ascii="Times New Roman" w:eastAsia="Times New Roman" w:hAnsi="Times New Roman" w:cs="Times New Roman"/>
          <w:sz w:val="28"/>
          <w:szCs w:val="28"/>
          <w:lang w:val="kk-KZ"/>
        </w:rPr>
        <w:t xml:space="preserve"> тапсырма </w:t>
      </w:r>
      <w:r w:rsidR="004D60AF" w:rsidRPr="00256CBE">
        <w:rPr>
          <w:rFonts w:ascii="Times New Roman" w:hAnsi="Times New Roman" w:cs="Times New Roman"/>
          <w:sz w:val="28"/>
          <w:szCs w:val="28"/>
          <w:lang w:val="kk-KZ"/>
        </w:rPr>
        <w:t xml:space="preserve">тәжірибелі-эксперимент жұмысының </w:t>
      </w:r>
      <w:r w:rsidR="004D60AF" w:rsidRPr="00256CBE">
        <w:rPr>
          <w:rFonts w:ascii="Times New Roman" w:eastAsia="Times New Roman" w:hAnsi="Times New Roman" w:cs="Times New Roman"/>
          <w:sz w:val="28"/>
          <w:szCs w:val="28"/>
          <w:lang w:val="kk-KZ"/>
        </w:rPr>
        <w:t>бастапқы кезеңінде білім алушылардың ШМҚ бастапқы деңгейін кешенді түрде бағалау үшін арнайы дайындалды. Тапсырма барысында білім алушылар шынайы жағдаятқа бейімделе отырып, құрамындағы субқұзыреттіліктердің сипаттамал</w:t>
      </w:r>
      <w:r w:rsidR="000E4DAB" w:rsidRPr="00256CBE">
        <w:rPr>
          <w:rFonts w:ascii="Times New Roman" w:eastAsia="Times New Roman" w:hAnsi="Times New Roman" w:cs="Times New Roman"/>
          <w:sz w:val="28"/>
          <w:szCs w:val="28"/>
          <w:lang w:val="kk-KZ"/>
        </w:rPr>
        <w:t>арына</w:t>
      </w:r>
      <w:r w:rsidR="004D60AF" w:rsidRPr="00256CBE">
        <w:rPr>
          <w:rFonts w:ascii="Times New Roman" w:eastAsia="Times New Roman" w:hAnsi="Times New Roman" w:cs="Times New Roman"/>
          <w:sz w:val="28"/>
          <w:szCs w:val="28"/>
          <w:lang w:val="kk-KZ"/>
        </w:rPr>
        <w:t xml:space="preserve"> сай өз білімдерін көрсетті. Білім алушылар шетелдік ақпарат көздерімен жұмыс істеу барысында жаһандық жаңалықты жерігілікті аудиторияға бейімдеу тапсырылды, б</w:t>
      </w:r>
      <w:r w:rsidR="0022205F" w:rsidRPr="00256CBE">
        <w:rPr>
          <w:rFonts w:ascii="Times New Roman" w:eastAsia="Times New Roman" w:hAnsi="Times New Roman" w:cs="Times New Roman"/>
          <w:sz w:val="28"/>
          <w:szCs w:val="28"/>
          <w:lang w:val="kk-KZ"/>
        </w:rPr>
        <w:t>ұ</w:t>
      </w:r>
      <w:r w:rsidR="004D60AF" w:rsidRPr="00256CBE">
        <w:rPr>
          <w:rFonts w:ascii="Times New Roman" w:eastAsia="Times New Roman" w:hAnsi="Times New Roman" w:cs="Times New Roman"/>
          <w:sz w:val="28"/>
          <w:szCs w:val="28"/>
          <w:lang w:val="kk-KZ"/>
        </w:rPr>
        <w:t xml:space="preserve">л олардың мәдениетаралық түсінігін, прагматикалық икемділігін және ақпаратты өңдеу дағдыларын бағалауға мүмкіндік береді. Тапсырмада медиаөнімді заманауи цифрлық платформалар мен қосымшалар (Canva, CapCut, Anchor.fm, т.с.с.) арқылы жасау талабы қойылып, студенттердің сандық сауаттылығы мен медиатехнологияларды меңгеру деңгейі де ескерілді. </w:t>
      </w:r>
    </w:p>
    <w:p w14:paraId="0AFC553C" w14:textId="5B1C0D2C" w:rsidR="00F86269" w:rsidRPr="00256CBE" w:rsidRDefault="004D60AF" w:rsidP="00746AEA">
      <w:pPr>
        <w:spacing w:after="0" w:line="240" w:lineRule="auto"/>
        <w:ind w:firstLine="709"/>
        <w:jc w:val="both"/>
        <w:rPr>
          <w:rFonts w:ascii="Times New Roman" w:eastAsia="Times New Roman" w:hAnsi="Times New Roman" w:cs="Times New Roman"/>
          <w:sz w:val="28"/>
          <w:szCs w:val="28"/>
          <w:lang w:val="kk-KZ"/>
        </w:rPr>
      </w:pPr>
      <w:r w:rsidRPr="00256CBE">
        <w:rPr>
          <w:rFonts w:ascii="Times New Roman" w:eastAsia="Times New Roman" w:hAnsi="Times New Roman" w:cs="Times New Roman"/>
          <w:sz w:val="28"/>
          <w:szCs w:val="28"/>
          <w:lang w:val="kk-KZ"/>
        </w:rPr>
        <w:t xml:space="preserve">Мұндай тапсырма студенттердің кәсіби бағдарланған, өмірлік маңызы бар жағдаятта шетел тілінде әрекет етуге қаншалықты дайын екенін анықтауға көмектеседі. Сонымен қатар, бұл диагностикалық тапсырма  </w:t>
      </w:r>
      <w:r w:rsidRPr="00256CBE">
        <w:rPr>
          <w:rFonts w:ascii="Times New Roman" w:hAnsi="Times New Roman" w:cs="Times New Roman"/>
          <w:sz w:val="28"/>
          <w:szCs w:val="28"/>
          <w:lang w:val="kk-KZ"/>
        </w:rPr>
        <w:t xml:space="preserve">тәжірибелі-эксперимент жұмысының </w:t>
      </w:r>
      <w:r w:rsidRPr="00256CBE">
        <w:rPr>
          <w:rFonts w:ascii="Times New Roman" w:eastAsia="Times New Roman" w:hAnsi="Times New Roman" w:cs="Times New Roman"/>
          <w:sz w:val="28"/>
          <w:szCs w:val="28"/>
          <w:lang w:val="kk-KZ"/>
        </w:rPr>
        <w:t xml:space="preserve">ұйымдастыру барысының жоспарын жасауға бастапқы мәліметтерді берді. Осылайша, тапсырма тек білім деңгейін емес, соынмен қатар студенттердің шеттілдік медиамәтінмен жұмыс істеу стилін, мәдениетаралық сезімталдығын және шығармашылық әлеуетін де ашуға мүмкіндік жасады. </w:t>
      </w:r>
    </w:p>
    <w:p w14:paraId="31367ACF" w14:textId="77777777" w:rsidR="008A57FF" w:rsidRPr="00256CBE" w:rsidRDefault="008A57FF" w:rsidP="00746AEA">
      <w:pPr>
        <w:spacing w:after="0" w:line="240" w:lineRule="auto"/>
        <w:ind w:firstLine="709"/>
        <w:jc w:val="both"/>
        <w:rPr>
          <w:rFonts w:ascii="Times New Roman" w:eastAsia="Times New Roman" w:hAnsi="Times New Roman" w:cs="Times New Roman"/>
          <w:sz w:val="28"/>
          <w:szCs w:val="28"/>
          <w:lang w:val="kk-KZ"/>
        </w:rPr>
      </w:pPr>
      <w:r w:rsidRPr="00256CBE">
        <w:rPr>
          <w:rFonts w:ascii="Times New Roman" w:eastAsia="Times New Roman" w:hAnsi="Times New Roman" w:cs="Times New Roman"/>
          <w:sz w:val="28"/>
          <w:szCs w:val="28"/>
          <w:lang w:val="kk-KZ"/>
        </w:rPr>
        <w:t xml:space="preserve">Әр тапсырманың өзіндік әдістемелік міндеттері бар, сонымен қатар олар  ШМҚ құрамындағы 4 субқұзыреттілктің біреуін дамыту мақсатын көздейді.  Әдістемелік тапсырмаларды орындай отырып, студенттерге кәсіби ізденімпаздық, шығармашылық  т.с.с. қабілеттерді дамыту мүмкіншілігі беріледі.   Әр студент медиакоммуникативті практикумдағы модуль мазмұнындағы ақпаратпен таныса отырып, сол модульде игерген білім, білік пен дағдыларын теориядан практикаға бағыттап, медиаөнім өндіру тапсырмаларын орындады. Әр тапсырманың мазмұндық ерекшеліктерін назарға ала отырып, білім алушылардың ШМҚ құрамдас субқұзыреттілктері жоғарыда берілген кесте критерийлеріне сәйкес бағаланды. </w:t>
      </w:r>
    </w:p>
    <w:p w14:paraId="12123769" w14:textId="5356BE56" w:rsidR="008A57FF" w:rsidRPr="00256CBE" w:rsidRDefault="008A57FF" w:rsidP="00746AEA">
      <w:pPr>
        <w:spacing w:after="0" w:line="240" w:lineRule="auto"/>
        <w:ind w:firstLine="709"/>
        <w:jc w:val="both"/>
        <w:rPr>
          <w:rFonts w:ascii="Times New Roman" w:eastAsia="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Тәжірибелі-эксперимент жұмысына </w:t>
      </w:r>
      <w:r w:rsidRPr="00256CBE">
        <w:rPr>
          <w:rFonts w:ascii="Times New Roman" w:eastAsia="Times New Roman" w:hAnsi="Times New Roman" w:cs="Times New Roman"/>
          <w:sz w:val="28"/>
          <w:szCs w:val="28"/>
          <w:lang w:val="kk-KZ"/>
        </w:rPr>
        <w:t>қатысқан студенттер саны ЭТ-51 студент, БТ-</w:t>
      </w:r>
      <w:r w:rsidR="00D07D28" w:rsidRPr="00256CBE">
        <w:rPr>
          <w:rFonts w:ascii="Times New Roman" w:eastAsia="Times New Roman" w:hAnsi="Times New Roman" w:cs="Times New Roman"/>
          <w:sz w:val="28"/>
          <w:szCs w:val="28"/>
          <w:lang w:val="kk-KZ"/>
        </w:rPr>
        <w:t>50</w:t>
      </w:r>
      <w:r w:rsidRPr="00256CBE">
        <w:rPr>
          <w:rFonts w:ascii="Times New Roman" w:eastAsia="Times New Roman" w:hAnsi="Times New Roman" w:cs="Times New Roman"/>
          <w:sz w:val="28"/>
          <w:szCs w:val="28"/>
          <w:lang w:val="kk-KZ"/>
        </w:rPr>
        <w:t xml:space="preserve"> студент. </w:t>
      </w:r>
    </w:p>
    <w:p w14:paraId="5FE4734F" w14:textId="38164ECA" w:rsidR="008A57FF" w:rsidRPr="00256CBE" w:rsidRDefault="008A57FF" w:rsidP="00746AEA">
      <w:pPr>
        <w:spacing w:after="0" w:line="240" w:lineRule="auto"/>
        <w:ind w:firstLine="709"/>
        <w:jc w:val="both"/>
        <w:rPr>
          <w:rFonts w:ascii="Times New Roman" w:eastAsia="Times New Roman" w:hAnsi="Times New Roman" w:cs="Times New Roman"/>
          <w:sz w:val="28"/>
          <w:szCs w:val="28"/>
          <w:lang w:val="kk-KZ"/>
        </w:rPr>
      </w:pPr>
      <w:r w:rsidRPr="00256CBE">
        <w:rPr>
          <w:rFonts w:ascii="Times New Roman" w:eastAsia="Times New Roman" w:hAnsi="Times New Roman" w:cs="Times New Roman"/>
          <w:sz w:val="28"/>
          <w:szCs w:val="28"/>
          <w:lang w:val="kk-KZ"/>
        </w:rPr>
        <w:t>Кестеде білім алушылардың медиакоммуникативті тапсырманы орындау нәиижесінде алған бағалары жіктелімге (жоғары(Ж): 80</w:t>
      </w:r>
      <w:r w:rsidRPr="00256CBE">
        <w:rPr>
          <w:rFonts w:ascii="Times New Roman" w:hAnsi="Times New Roman" w:cs="Times New Roman"/>
          <w:sz w:val="28"/>
          <w:szCs w:val="28"/>
          <w:lang w:val="kk-KZ"/>
        </w:rPr>
        <w:t>%</w:t>
      </w:r>
      <w:r w:rsidRPr="00256CBE">
        <w:rPr>
          <w:rFonts w:ascii="Times New Roman" w:eastAsia="Times New Roman" w:hAnsi="Times New Roman" w:cs="Times New Roman"/>
          <w:sz w:val="28"/>
          <w:szCs w:val="28"/>
          <w:lang w:val="kk-KZ"/>
        </w:rPr>
        <w:t>-100</w:t>
      </w:r>
      <w:r w:rsidRPr="00256CBE">
        <w:rPr>
          <w:rFonts w:ascii="Times New Roman" w:hAnsi="Times New Roman" w:cs="Times New Roman"/>
          <w:sz w:val="28"/>
          <w:szCs w:val="28"/>
          <w:lang w:val="kk-KZ"/>
        </w:rPr>
        <w:t>%/, орташа(О) 50%/79%,төмен(Т) :0-49%</w:t>
      </w:r>
      <w:r w:rsidRPr="00256CBE">
        <w:rPr>
          <w:rFonts w:ascii="Times New Roman" w:eastAsia="Times New Roman" w:hAnsi="Times New Roman" w:cs="Times New Roman"/>
          <w:sz w:val="28"/>
          <w:szCs w:val="28"/>
          <w:lang w:val="kk-KZ"/>
        </w:rPr>
        <w:t xml:space="preserve">) сәйкес түйінделді </w:t>
      </w:r>
      <w:r w:rsidRPr="00256CBE">
        <w:rPr>
          <w:rFonts w:ascii="Times New Roman" w:hAnsi="Times New Roman" w:cs="Times New Roman"/>
          <w:sz w:val="28"/>
          <w:szCs w:val="28"/>
          <w:lang w:val="kk-KZ"/>
        </w:rPr>
        <w:t>(кесте 1</w:t>
      </w:r>
      <w:r w:rsidR="00A13DF0" w:rsidRPr="00256CBE">
        <w:rPr>
          <w:rFonts w:ascii="Times New Roman" w:hAnsi="Times New Roman" w:cs="Times New Roman"/>
          <w:sz w:val="28"/>
          <w:szCs w:val="28"/>
          <w:lang w:val="kk-KZ"/>
        </w:rPr>
        <w:t>7</w:t>
      </w:r>
      <w:r w:rsidRPr="00256CBE">
        <w:rPr>
          <w:rFonts w:ascii="Times New Roman" w:hAnsi="Times New Roman" w:cs="Times New Roman"/>
          <w:sz w:val="28"/>
          <w:szCs w:val="28"/>
          <w:lang w:val="kk-KZ"/>
        </w:rPr>
        <w:t>)</w:t>
      </w:r>
      <w:r w:rsidRPr="00256CBE">
        <w:rPr>
          <w:rFonts w:ascii="Times New Roman" w:eastAsia="Calibri" w:hAnsi="Times New Roman" w:cs="Times New Roman"/>
          <w:sz w:val="28"/>
          <w:szCs w:val="28"/>
          <w:lang w:val="kk-KZ"/>
        </w:rPr>
        <w:t>:</w:t>
      </w:r>
      <w:r w:rsidRPr="00256CBE">
        <w:rPr>
          <w:rFonts w:ascii="Times New Roman" w:eastAsia="Times New Roman" w:hAnsi="Times New Roman" w:cs="Times New Roman"/>
          <w:sz w:val="28"/>
          <w:szCs w:val="28"/>
          <w:lang w:val="kk-KZ"/>
        </w:rPr>
        <w:t xml:space="preserve"> </w:t>
      </w:r>
    </w:p>
    <w:p w14:paraId="5A28986E" w14:textId="77777777" w:rsidR="008A57FF" w:rsidRPr="00256CBE" w:rsidRDefault="008A57FF" w:rsidP="00746AEA">
      <w:pPr>
        <w:spacing w:after="0" w:line="240" w:lineRule="auto"/>
        <w:jc w:val="both"/>
        <w:rPr>
          <w:rFonts w:ascii="Times New Roman" w:eastAsia="Times New Roman" w:hAnsi="Times New Roman" w:cs="Times New Roman"/>
          <w:sz w:val="28"/>
          <w:szCs w:val="28"/>
          <w:lang w:val="kk-KZ"/>
        </w:rPr>
      </w:pPr>
    </w:p>
    <w:p w14:paraId="5E3242E0" w14:textId="0E3931F3" w:rsidR="008A57FF" w:rsidRPr="00256CBE" w:rsidRDefault="008A57FF" w:rsidP="00746AEA">
      <w:pPr>
        <w:spacing w:after="0" w:line="240" w:lineRule="auto"/>
        <w:jc w:val="both"/>
        <w:rPr>
          <w:rFonts w:ascii="Times New Roman" w:eastAsia="Times New Roman" w:hAnsi="Times New Roman" w:cs="Times New Roman"/>
          <w:sz w:val="28"/>
          <w:szCs w:val="28"/>
          <w:lang w:val="kk-KZ"/>
        </w:rPr>
      </w:pPr>
      <w:r w:rsidRPr="00256CBE">
        <w:rPr>
          <w:rFonts w:ascii="Times New Roman" w:eastAsia="Times New Roman" w:hAnsi="Times New Roman" w:cs="Times New Roman"/>
          <w:sz w:val="28"/>
          <w:szCs w:val="28"/>
          <w:lang w:val="kk-KZ"/>
        </w:rPr>
        <w:t>Кесте 1</w:t>
      </w:r>
      <w:r w:rsidR="00A13DF0" w:rsidRPr="00256CBE">
        <w:rPr>
          <w:rFonts w:ascii="Times New Roman" w:eastAsia="Times New Roman" w:hAnsi="Times New Roman" w:cs="Times New Roman"/>
          <w:sz w:val="28"/>
          <w:szCs w:val="28"/>
          <w:lang w:val="kk-KZ"/>
        </w:rPr>
        <w:t>7</w:t>
      </w:r>
      <w:r w:rsidRPr="00256CBE">
        <w:rPr>
          <w:rFonts w:ascii="Times New Roman" w:eastAsia="Times New Roman" w:hAnsi="Times New Roman" w:cs="Times New Roman"/>
          <w:sz w:val="28"/>
          <w:szCs w:val="28"/>
          <w:lang w:val="kk-KZ"/>
        </w:rPr>
        <w:t xml:space="preserve"> - ШМҚ қалыптасытрушы әдістемелік жаттығуларды/ тапсырмаларды бағалаудың критерийлері:</w:t>
      </w:r>
    </w:p>
    <w:tbl>
      <w:tblPr>
        <w:tblStyle w:val="a3"/>
        <w:tblpPr w:leftFromText="180" w:rightFromText="180" w:vertAnchor="text" w:horzAnchor="page" w:tblpX="1692" w:tblpY="466"/>
        <w:tblW w:w="9493" w:type="dxa"/>
        <w:tblLayout w:type="fixed"/>
        <w:tblLook w:val="04A0" w:firstRow="1" w:lastRow="0" w:firstColumn="1" w:lastColumn="0" w:noHBand="0" w:noVBand="1"/>
      </w:tblPr>
      <w:tblGrid>
        <w:gridCol w:w="1271"/>
        <w:gridCol w:w="567"/>
        <w:gridCol w:w="1326"/>
        <w:gridCol w:w="3164"/>
        <w:gridCol w:w="1889"/>
        <w:gridCol w:w="1276"/>
      </w:tblGrid>
      <w:tr w:rsidR="00256CBE" w:rsidRPr="00256CBE" w14:paraId="7F9B7717" w14:textId="77777777" w:rsidTr="00787B24">
        <w:trPr>
          <w:trHeight w:val="272"/>
        </w:trPr>
        <w:tc>
          <w:tcPr>
            <w:tcW w:w="9493" w:type="dxa"/>
            <w:gridSpan w:val="6"/>
          </w:tcPr>
          <w:p w14:paraId="1F078C3B" w14:textId="77777777" w:rsidR="00247AD9" w:rsidRPr="00256CBE" w:rsidRDefault="00247AD9" w:rsidP="00746AEA">
            <w:pPr>
              <w:jc w:val="center"/>
              <w:rPr>
                <w:rFonts w:ascii="Times New Roman" w:hAnsi="Times New Roman" w:cs="Times New Roman"/>
                <w:b/>
                <w:bCs/>
                <w:sz w:val="20"/>
                <w:szCs w:val="20"/>
              </w:rPr>
            </w:pPr>
            <w:r w:rsidRPr="00256CBE">
              <w:rPr>
                <w:rFonts w:ascii="Times New Roman" w:hAnsi="Times New Roman" w:cs="Times New Roman"/>
                <w:b/>
                <w:bCs/>
                <w:sz w:val="20"/>
                <w:szCs w:val="20"/>
                <w:lang w:val="kk-KZ"/>
              </w:rPr>
              <w:t>ШМҚ қалыптасытрушы әдістемелік жаттығуларды/тапсырмаларды бағалаудың критерийлері:</w:t>
            </w:r>
          </w:p>
        </w:tc>
      </w:tr>
      <w:tr w:rsidR="00256CBE" w:rsidRPr="00256CBE" w14:paraId="727D9D67" w14:textId="77777777" w:rsidTr="00787B24">
        <w:trPr>
          <w:trHeight w:val="281"/>
        </w:trPr>
        <w:tc>
          <w:tcPr>
            <w:tcW w:w="1271" w:type="dxa"/>
          </w:tcPr>
          <w:p w14:paraId="0A34AE63"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6946" w:type="dxa"/>
            <w:gridSpan w:val="4"/>
          </w:tcPr>
          <w:p w14:paraId="2212B75A"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1276" w:type="dxa"/>
          </w:tcPr>
          <w:p w14:paraId="4310B1B1"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r>
      <w:tr w:rsidR="00256CBE" w:rsidRPr="00256CBE" w14:paraId="3EB0ADCE" w14:textId="77777777" w:rsidTr="00A13DF0">
        <w:trPr>
          <w:trHeight w:val="1541"/>
        </w:trPr>
        <w:tc>
          <w:tcPr>
            <w:tcW w:w="1271" w:type="dxa"/>
          </w:tcPr>
          <w:p w14:paraId="580C6AE8"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Субқұзыреттіліктер мен бағалау критерийлерінің сәйкесітігі (Қосымша Ә)</w:t>
            </w:r>
          </w:p>
        </w:tc>
        <w:tc>
          <w:tcPr>
            <w:tcW w:w="6946" w:type="dxa"/>
            <w:gridSpan w:val="4"/>
          </w:tcPr>
          <w:p w14:paraId="6F6E3519" w14:textId="77777777" w:rsidR="00247AD9" w:rsidRPr="00256CBE" w:rsidRDefault="00247AD9" w:rsidP="00746AEA">
            <w:pPr>
              <w:jc w:val="center"/>
              <w:rPr>
                <w:rFonts w:ascii="Times New Roman" w:hAnsi="Times New Roman" w:cs="Times New Roman"/>
                <w:sz w:val="20"/>
                <w:szCs w:val="20"/>
                <w:lang w:val="kk-KZ"/>
              </w:rPr>
            </w:pPr>
          </w:p>
          <w:p w14:paraId="71F7F2B8" w14:textId="77777777" w:rsidR="00247AD9" w:rsidRPr="00256CBE" w:rsidRDefault="00247AD9" w:rsidP="00746AEA">
            <w:pPr>
              <w:jc w:val="center"/>
              <w:rPr>
                <w:rFonts w:ascii="Times New Roman" w:hAnsi="Times New Roman" w:cs="Times New Roman"/>
                <w:sz w:val="20"/>
                <w:szCs w:val="20"/>
                <w:lang w:val="kk-KZ"/>
              </w:rPr>
            </w:pPr>
          </w:p>
          <w:p w14:paraId="502779C0"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Көрсеткіштер</w:t>
            </w:r>
          </w:p>
          <w:p w14:paraId="15768CCD"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(жоғары:80-100 орташа:50-79 төмен:0-49)</w:t>
            </w:r>
          </w:p>
        </w:tc>
        <w:tc>
          <w:tcPr>
            <w:tcW w:w="1276" w:type="dxa"/>
          </w:tcPr>
          <w:p w14:paraId="000443FB"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Балл (100 баллдық бағалау жүйесі)</w:t>
            </w:r>
          </w:p>
        </w:tc>
      </w:tr>
      <w:tr w:rsidR="00256CBE" w:rsidRPr="00256CBE" w14:paraId="50FAE7AE" w14:textId="77777777" w:rsidTr="00787B24">
        <w:trPr>
          <w:trHeight w:val="484"/>
        </w:trPr>
        <w:tc>
          <w:tcPr>
            <w:tcW w:w="1271" w:type="dxa"/>
          </w:tcPr>
          <w:p w14:paraId="1B088577"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1</w:t>
            </w:r>
            <w:r w:rsidRPr="00256CBE">
              <w:rPr>
                <w:rFonts w:ascii="Times New Roman" w:hAnsi="Times New Roman" w:cs="Times New Roman"/>
                <w:sz w:val="20"/>
                <w:szCs w:val="20"/>
                <w:lang w:val="kk-KZ"/>
              </w:rPr>
              <w:t>.1.1.,1.1.2.</w:t>
            </w:r>
          </w:p>
        </w:tc>
        <w:tc>
          <w:tcPr>
            <w:tcW w:w="567" w:type="dxa"/>
            <w:vMerge w:val="restart"/>
            <w:textDirection w:val="btLr"/>
          </w:tcPr>
          <w:p w14:paraId="30F4EE76" w14:textId="77777777" w:rsidR="00247AD9" w:rsidRPr="00256CBE" w:rsidRDefault="00247AD9" w:rsidP="00746AEA">
            <w:pPr>
              <w:ind w:left="113" w:right="113"/>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Лингвистикалық</w:t>
            </w:r>
          </w:p>
        </w:tc>
        <w:tc>
          <w:tcPr>
            <w:tcW w:w="6379" w:type="dxa"/>
            <w:gridSpan w:val="3"/>
          </w:tcPr>
          <w:p w14:paraId="3F6D029A"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Тақырып бойынша лексика қолданысы:</w:t>
            </w:r>
          </w:p>
        </w:tc>
        <w:tc>
          <w:tcPr>
            <w:tcW w:w="1276" w:type="dxa"/>
          </w:tcPr>
          <w:p w14:paraId="5409B0B3"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12CCAC4E"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6CBEB3C6" w14:textId="77777777" w:rsidTr="00787B24">
        <w:trPr>
          <w:trHeight w:val="459"/>
        </w:trPr>
        <w:tc>
          <w:tcPr>
            <w:tcW w:w="1271" w:type="dxa"/>
          </w:tcPr>
          <w:p w14:paraId="4496D2A8"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1</w:t>
            </w:r>
            <w:r w:rsidRPr="00256CBE">
              <w:rPr>
                <w:rFonts w:ascii="Times New Roman" w:hAnsi="Times New Roman" w:cs="Times New Roman"/>
                <w:sz w:val="20"/>
                <w:szCs w:val="20"/>
                <w:lang w:val="kk-KZ"/>
              </w:rPr>
              <w:t>.1.1.,1.1.2.</w:t>
            </w:r>
          </w:p>
        </w:tc>
        <w:tc>
          <w:tcPr>
            <w:tcW w:w="567" w:type="dxa"/>
            <w:vMerge/>
          </w:tcPr>
          <w:p w14:paraId="691C45B4" w14:textId="77777777" w:rsidR="00247AD9" w:rsidRPr="00256CBE" w:rsidRDefault="00247AD9" w:rsidP="00746AEA">
            <w:pPr>
              <w:jc w:val="center"/>
              <w:rPr>
                <w:rFonts w:ascii="Times New Roman" w:hAnsi="Times New Roman" w:cs="Times New Roman"/>
                <w:sz w:val="20"/>
                <w:szCs w:val="20"/>
                <w:lang w:val="kk-KZ"/>
              </w:rPr>
            </w:pPr>
          </w:p>
        </w:tc>
        <w:tc>
          <w:tcPr>
            <w:tcW w:w="6379" w:type="dxa"/>
            <w:gridSpan w:val="3"/>
          </w:tcPr>
          <w:p w14:paraId="7CAAFFF3"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Грамматика қолданысы (тілдік деңгейге байланысты өзгереді):</w:t>
            </w:r>
          </w:p>
        </w:tc>
        <w:tc>
          <w:tcPr>
            <w:tcW w:w="1276" w:type="dxa"/>
          </w:tcPr>
          <w:p w14:paraId="472A0D41"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334B59BF"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00767CF6" w14:textId="77777777" w:rsidTr="00787B24">
        <w:trPr>
          <w:trHeight w:val="459"/>
        </w:trPr>
        <w:tc>
          <w:tcPr>
            <w:tcW w:w="1271" w:type="dxa"/>
          </w:tcPr>
          <w:p w14:paraId="6B03A664" w14:textId="77777777" w:rsidR="00247AD9" w:rsidRPr="00256CBE" w:rsidRDefault="00247AD9"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en-US"/>
              </w:rPr>
              <w:t>1</w:t>
            </w:r>
            <w:r w:rsidRPr="00256CBE">
              <w:rPr>
                <w:rFonts w:ascii="Times New Roman" w:hAnsi="Times New Roman" w:cs="Times New Roman"/>
                <w:sz w:val="20"/>
                <w:szCs w:val="20"/>
                <w:lang w:val="kk-KZ"/>
              </w:rPr>
              <w:t>.1.1.,1.1.2.</w:t>
            </w:r>
          </w:p>
        </w:tc>
        <w:tc>
          <w:tcPr>
            <w:tcW w:w="567" w:type="dxa"/>
            <w:vMerge/>
          </w:tcPr>
          <w:p w14:paraId="06134716" w14:textId="77777777" w:rsidR="00247AD9" w:rsidRPr="00256CBE" w:rsidRDefault="00247AD9" w:rsidP="00746AEA">
            <w:pPr>
              <w:jc w:val="center"/>
              <w:rPr>
                <w:rFonts w:ascii="Times New Roman" w:hAnsi="Times New Roman" w:cs="Times New Roman"/>
                <w:sz w:val="20"/>
                <w:szCs w:val="20"/>
                <w:lang w:val="kk-KZ"/>
              </w:rPr>
            </w:pPr>
          </w:p>
        </w:tc>
        <w:tc>
          <w:tcPr>
            <w:tcW w:w="6379" w:type="dxa"/>
            <w:gridSpan w:val="3"/>
          </w:tcPr>
          <w:p w14:paraId="2C9ADB1B"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Лингвистикалық элементтердің (метафора,идиома т.с.с.) қолданысы:</w:t>
            </w:r>
          </w:p>
        </w:tc>
        <w:tc>
          <w:tcPr>
            <w:tcW w:w="1276" w:type="dxa"/>
          </w:tcPr>
          <w:p w14:paraId="4BD4528E"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2B6FF0D2"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3449B1D6" w14:textId="77777777" w:rsidTr="00787B24">
        <w:trPr>
          <w:trHeight w:val="459"/>
        </w:trPr>
        <w:tc>
          <w:tcPr>
            <w:tcW w:w="1271" w:type="dxa"/>
          </w:tcPr>
          <w:p w14:paraId="5CA4A695" w14:textId="77777777" w:rsidR="00247AD9" w:rsidRPr="00256CBE" w:rsidRDefault="00247AD9" w:rsidP="00746AEA">
            <w:pPr>
              <w:jc w:val="center"/>
              <w:rPr>
                <w:rFonts w:ascii="Times New Roman" w:hAnsi="Times New Roman" w:cs="Times New Roman"/>
                <w:sz w:val="20"/>
                <w:szCs w:val="20"/>
                <w:lang w:val="en-US"/>
              </w:rPr>
            </w:pPr>
            <w:r w:rsidRPr="00256CBE">
              <w:rPr>
                <w:rFonts w:ascii="Times New Roman" w:hAnsi="Times New Roman" w:cs="Times New Roman"/>
                <w:sz w:val="20"/>
                <w:szCs w:val="20"/>
                <w:lang w:val="en-US"/>
              </w:rPr>
              <w:t>1</w:t>
            </w:r>
            <w:r w:rsidRPr="00256CBE">
              <w:rPr>
                <w:rFonts w:ascii="Times New Roman" w:hAnsi="Times New Roman" w:cs="Times New Roman"/>
                <w:sz w:val="20"/>
                <w:szCs w:val="20"/>
                <w:lang w:val="kk-KZ"/>
              </w:rPr>
              <w:t>.1.1.,1.1.2.,2.1.1.</w:t>
            </w:r>
          </w:p>
        </w:tc>
        <w:tc>
          <w:tcPr>
            <w:tcW w:w="567" w:type="dxa"/>
            <w:vMerge/>
          </w:tcPr>
          <w:p w14:paraId="33978B55" w14:textId="77777777" w:rsidR="00247AD9" w:rsidRPr="00256CBE" w:rsidRDefault="00247AD9" w:rsidP="00746AEA">
            <w:pPr>
              <w:jc w:val="center"/>
              <w:rPr>
                <w:rFonts w:ascii="Times New Roman" w:hAnsi="Times New Roman" w:cs="Times New Roman"/>
                <w:sz w:val="20"/>
                <w:szCs w:val="20"/>
                <w:lang w:val="kk-KZ"/>
              </w:rPr>
            </w:pPr>
          </w:p>
        </w:tc>
        <w:tc>
          <w:tcPr>
            <w:tcW w:w="6379" w:type="dxa"/>
            <w:gridSpan w:val="3"/>
          </w:tcPr>
          <w:p w14:paraId="57C8FBB7"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Коммуникативтік жағдаятқа сай қолданылған тілдік бірліктердің мақсатқа және логикалық жүйеге сәйкестігі</w:t>
            </w:r>
          </w:p>
        </w:tc>
        <w:tc>
          <w:tcPr>
            <w:tcW w:w="1276" w:type="dxa"/>
          </w:tcPr>
          <w:p w14:paraId="546D9264"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0A95EA49"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062D068E" w14:textId="77777777" w:rsidTr="00787B24">
        <w:trPr>
          <w:trHeight w:val="631"/>
        </w:trPr>
        <w:tc>
          <w:tcPr>
            <w:tcW w:w="1271" w:type="dxa"/>
          </w:tcPr>
          <w:p w14:paraId="0A3824E1"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1</w:t>
            </w:r>
            <w:r w:rsidRPr="00256CBE">
              <w:rPr>
                <w:rFonts w:ascii="Times New Roman" w:hAnsi="Times New Roman" w:cs="Times New Roman"/>
                <w:sz w:val="20"/>
                <w:szCs w:val="20"/>
                <w:lang w:val="kk-KZ"/>
              </w:rPr>
              <w:t>.1.1.,1.1.2.,1.2.1.</w:t>
            </w:r>
          </w:p>
        </w:tc>
        <w:tc>
          <w:tcPr>
            <w:tcW w:w="567" w:type="dxa"/>
            <w:vMerge/>
          </w:tcPr>
          <w:p w14:paraId="26EB7FD1" w14:textId="77777777" w:rsidR="00247AD9" w:rsidRPr="00256CBE" w:rsidRDefault="00247AD9" w:rsidP="00746AEA">
            <w:pPr>
              <w:jc w:val="center"/>
              <w:rPr>
                <w:rFonts w:ascii="Times New Roman" w:hAnsi="Times New Roman" w:cs="Times New Roman"/>
                <w:sz w:val="20"/>
                <w:szCs w:val="20"/>
                <w:lang w:val="kk-KZ"/>
              </w:rPr>
            </w:pPr>
          </w:p>
        </w:tc>
        <w:tc>
          <w:tcPr>
            <w:tcW w:w="6379" w:type="dxa"/>
            <w:gridSpan w:val="3"/>
          </w:tcPr>
          <w:p w14:paraId="3393319E"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Коммуникативті икемділік және бейімделу (қарсы тараптың прагматикалық ниетін ескеру нәтижесінде)</w:t>
            </w:r>
          </w:p>
        </w:tc>
        <w:tc>
          <w:tcPr>
            <w:tcW w:w="1276" w:type="dxa"/>
          </w:tcPr>
          <w:p w14:paraId="30E3592F"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1CE1314D"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7A80FD4D" w14:textId="77777777" w:rsidTr="00787B24">
        <w:trPr>
          <w:trHeight w:val="341"/>
        </w:trPr>
        <w:tc>
          <w:tcPr>
            <w:tcW w:w="8217" w:type="dxa"/>
            <w:gridSpan w:val="5"/>
          </w:tcPr>
          <w:p w14:paraId="0861362E"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Қорытынды: </w:t>
            </w:r>
          </w:p>
        </w:tc>
        <w:tc>
          <w:tcPr>
            <w:tcW w:w="1276" w:type="dxa"/>
          </w:tcPr>
          <w:p w14:paraId="146825DB"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25 б. (100</w:t>
            </w:r>
            <w:r w:rsidRPr="00256CBE">
              <w:rPr>
                <w:rFonts w:ascii="Times New Roman" w:hAnsi="Times New Roman" w:cs="Times New Roman"/>
                <w:sz w:val="20"/>
                <w:szCs w:val="20"/>
                <w:lang w:val="ru-RU"/>
              </w:rPr>
              <w:t>%</w:t>
            </w:r>
            <w:r w:rsidRPr="00256CBE">
              <w:rPr>
                <w:rFonts w:ascii="Times New Roman" w:hAnsi="Times New Roman" w:cs="Times New Roman"/>
                <w:sz w:val="20"/>
                <w:szCs w:val="20"/>
                <w:lang w:val="kk-KZ"/>
              </w:rPr>
              <w:t xml:space="preserve">) </w:t>
            </w:r>
          </w:p>
        </w:tc>
      </w:tr>
      <w:tr w:rsidR="00256CBE" w:rsidRPr="00256CBE" w14:paraId="127FE559" w14:textId="77777777" w:rsidTr="00787B24">
        <w:trPr>
          <w:trHeight w:val="497"/>
        </w:trPr>
        <w:tc>
          <w:tcPr>
            <w:tcW w:w="1271" w:type="dxa"/>
          </w:tcPr>
          <w:p w14:paraId="41825C66"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3.1.1. 3.2.1</w:t>
            </w:r>
          </w:p>
        </w:tc>
        <w:tc>
          <w:tcPr>
            <w:tcW w:w="567" w:type="dxa"/>
            <w:vMerge w:val="restart"/>
            <w:textDirection w:val="btLr"/>
          </w:tcPr>
          <w:p w14:paraId="411F7E69" w14:textId="77777777" w:rsidR="00247AD9" w:rsidRPr="00256CBE" w:rsidRDefault="00247AD9" w:rsidP="00746AEA">
            <w:pPr>
              <w:ind w:left="113" w:right="113"/>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Ақпараттық-алитикалық</w:t>
            </w:r>
          </w:p>
        </w:tc>
        <w:tc>
          <w:tcPr>
            <w:tcW w:w="6379" w:type="dxa"/>
            <w:gridSpan w:val="3"/>
          </w:tcPr>
          <w:p w14:paraId="70415550"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Ақпаратты кәсіби тұрғыдан саралау, талдау нәтижелерін жүйелі ұсыну.</w:t>
            </w:r>
          </w:p>
        </w:tc>
        <w:tc>
          <w:tcPr>
            <w:tcW w:w="1276" w:type="dxa"/>
          </w:tcPr>
          <w:p w14:paraId="1572CFBB"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70980189"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2D1F7556" w14:textId="77777777" w:rsidTr="00787B24">
        <w:trPr>
          <w:trHeight w:val="407"/>
        </w:trPr>
        <w:tc>
          <w:tcPr>
            <w:tcW w:w="1271" w:type="dxa"/>
          </w:tcPr>
          <w:p w14:paraId="4F8E557B"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3.1.1.</w:t>
            </w:r>
          </w:p>
        </w:tc>
        <w:tc>
          <w:tcPr>
            <w:tcW w:w="567" w:type="dxa"/>
            <w:vMerge/>
          </w:tcPr>
          <w:p w14:paraId="22723AD5" w14:textId="77777777" w:rsidR="00247AD9" w:rsidRPr="00256CBE" w:rsidRDefault="00247AD9" w:rsidP="00746AEA">
            <w:pPr>
              <w:jc w:val="center"/>
              <w:rPr>
                <w:rFonts w:ascii="Times New Roman" w:hAnsi="Times New Roman" w:cs="Times New Roman"/>
                <w:sz w:val="20"/>
                <w:szCs w:val="20"/>
                <w:lang w:val="kk-KZ"/>
              </w:rPr>
            </w:pPr>
          </w:p>
        </w:tc>
        <w:tc>
          <w:tcPr>
            <w:tcW w:w="6379" w:type="dxa"/>
            <w:gridSpan w:val="3"/>
          </w:tcPr>
          <w:p w14:paraId="1347CD7B"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Ақпараттың сұраныс мақсаты мен нәтижесіне сәйкесітігі:</w:t>
            </w:r>
          </w:p>
        </w:tc>
        <w:tc>
          <w:tcPr>
            <w:tcW w:w="1276" w:type="dxa"/>
          </w:tcPr>
          <w:p w14:paraId="44A2A1D4"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2E271A0F"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5F918601" w14:textId="77777777" w:rsidTr="00787B24">
        <w:trPr>
          <w:trHeight w:val="316"/>
        </w:trPr>
        <w:tc>
          <w:tcPr>
            <w:tcW w:w="1271" w:type="dxa"/>
          </w:tcPr>
          <w:p w14:paraId="2AE52D73"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 xml:space="preserve">3.1.1. </w:t>
            </w:r>
          </w:p>
          <w:p w14:paraId="350D5A03"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 xml:space="preserve">3.2.2. </w:t>
            </w:r>
          </w:p>
        </w:tc>
        <w:tc>
          <w:tcPr>
            <w:tcW w:w="567" w:type="dxa"/>
            <w:vMerge/>
          </w:tcPr>
          <w:p w14:paraId="5C42F8A2" w14:textId="77777777" w:rsidR="00247AD9" w:rsidRPr="00256CBE" w:rsidRDefault="00247AD9" w:rsidP="00746AEA">
            <w:pPr>
              <w:jc w:val="center"/>
              <w:rPr>
                <w:rFonts w:ascii="Times New Roman" w:hAnsi="Times New Roman" w:cs="Times New Roman"/>
                <w:sz w:val="20"/>
                <w:szCs w:val="20"/>
                <w:lang w:val="kk-KZ"/>
              </w:rPr>
            </w:pPr>
          </w:p>
        </w:tc>
        <w:tc>
          <w:tcPr>
            <w:tcW w:w="6379" w:type="dxa"/>
            <w:gridSpan w:val="3"/>
          </w:tcPr>
          <w:p w14:paraId="10494D00"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Ақпараттың ауызша немесе жазбаша  медиаөнім түрінде ұсынылуының логикалық ұйымдасуы:</w:t>
            </w:r>
          </w:p>
        </w:tc>
        <w:tc>
          <w:tcPr>
            <w:tcW w:w="1276" w:type="dxa"/>
          </w:tcPr>
          <w:p w14:paraId="671BACEC"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2BC5D538"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71DCE036" w14:textId="77777777" w:rsidTr="00787B24">
        <w:trPr>
          <w:trHeight w:val="616"/>
        </w:trPr>
        <w:tc>
          <w:tcPr>
            <w:tcW w:w="1271" w:type="dxa"/>
          </w:tcPr>
          <w:p w14:paraId="6CCECB32"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2.1.1.,2.2.1.,2.2.2.,</w:t>
            </w:r>
            <w:r w:rsidRPr="00256CBE">
              <w:rPr>
                <w:rFonts w:ascii="Times New Roman" w:hAnsi="Times New Roman" w:cs="Times New Roman"/>
                <w:sz w:val="20"/>
                <w:szCs w:val="20"/>
              </w:rPr>
              <w:t xml:space="preserve"> </w:t>
            </w:r>
            <w:r w:rsidRPr="00256CBE">
              <w:rPr>
                <w:rFonts w:ascii="Times New Roman" w:hAnsi="Times New Roman" w:cs="Times New Roman"/>
                <w:sz w:val="20"/>
                <w:szCs w:val="20"/>
                <w:lang w:val="kk-KZ"/>
              </w:rPr>
              <w:t>3.1.1., 3.2.1</w:t>
            </w:r>
          </w:p>
        </w:tc>
        <w:tc>
          <w:tcPr>
            <w:tcW w:w="567" w:type="dxa"/>
            <w:vMerge/>
          </w:tcPr>
          <w:p w14:paraId="54564083" w14:textId="77777777" w:rsidR="00247AD9" w:rsidRPr="00256CBE" w:rsidRDefault="00247AD9" w:rsidP="00746AEA">
            <w:pPr>
              <w:jc w:val="center"/>
              <w:rPr>
                <w:rFonts w:ascii="Times New Roman" w:hAnsi="Times New Roman" w:cs="Times New Roman"/>
                <w:sz w:val="20"/>
                <w:szCs w:val="20"/>
                <w:lang w:val="kk-KZ"/>
              </w:rPr>
            </w:pPr>
          </w:p>
        </w:tc>
        <w:tc>
          <w:tcPr>
            <w:tcW w:w="6379" w:type="dxa"/>
            <w:gridSpan w:val="3"/>
          </w:tcPr>
          <w:p w14:paraId="0BF5CB78"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Дәлелдеу мен қорытындылау аргументтерінің нақытылығы,түпнұсқалығы,өзектілігі:</w:t>
            </w:r>
          </w:p>
        </w:tc>
        <w:tc>
          <w:tcPr>
            <w:tcW w:w="1276" w:type="dxa"/>
          </w:tcPr>
          <w:p w14:paraId="6F8B60F4"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511370D8"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0CB465E4" w14:textId="77777777" w:rsidTr="00787B24">
        <w:trPr>
          <w:trHeight w:val="484"/>
        </w:trPr>
        <w:tc>
          <w:tcPr>
            <w:tcW w:w="1271" w:type="dxa"/>
          </w:tcPr>
          <w:p w14:paraId="41927E57"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2.2.2., 3.2.1., 4.2.1., 4.2.2.</w:t>
            </w:r>
          </w:p>
        </w:tc>
        <w:tc>
          <w:tcPr>
            <w:tcW w:w="567" w:type="dxa"/>
            <w:vMerge/>
          </w:tcPr>
          <w:p w14:paraId="2C0599DC" w14:textId="77777777" w:rsidR="00247AD9" w:rsidRPr="00256CBE" w:rsidRDefault="00247AD9" w:rsidP="00746AEA">
            <w:pPr>
              <w:jc w:val="center"/>
              <w:rPr>
                <w:rFonts w:ascii="Times New Roman" w:hAnsi="Times New Roman" w:cs="Times New Roman"/>
                <w:sz w:val="20"/>
                <w:szCs w:val="20"/>
                <w:lang w:val="kk-KZ"/>
              </w:rPr>
            </w:pPr>
          </w:p>
        </w:tc>
        <w:tc>
          <w:tcPr>
            <w:tcW w:w="6379" w:type="dxa"/>
            <w:gridSpan w:val="3"/>
          </w:tcPr>
          <w:p w14:paraId="6DEC66FC"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Шеттілдік коммуникация қатысушыларымен өзара қарым-қатынас талаптарын, этикеттің және анонимділік талаптарын ұстану:</w:t>
            </w:r>
          </w:p>
        </w:tc>
        <w:tc>
          <w:tcPr>
            <w:tcW w:w="1276" w:type="dxa"/>
          </w:tcPr>
          <w:p w14:paraId="2137B820"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719F70B9"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3A959945" w14:textId="77777777" w:rsidTr="00787B24">
        <w:trPr>
          <w:trHeight w:val="252"/>
        </w:trPr>
        <w:tc>
          <w:tcPr>
            <w:tcW w:w="8217" w:type="dxa"/>
            <w:gridSpan w:val="5"/>
          </w:tcPr>
          <w:p w14:paraId="7FB598E4"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Қорытынды: </w:t>
            </w:r>
          </w:p>
        </w:tc>
        <w:tc>
          <w:tcPr>
            <w:tcW w:w="1276" w:type="dxa"/>
          </w:tcPr>
          <w:p w14:paraId="74B76474"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25 б. (100</w:t>
            </w:r>
            <w:r w:rsidRPr="00256CBE">
              <w:rPr>
                <w:rFonts w:ascii="Times New Roman" w:hAnsi="Times New Roman" w:cs="Times New Roman"/>
                <w:sz w:val="20"/>
                <w:szCs w:val="20"/>
                <w:lang w:val="ru-RU"/>
              </w:rPr>
              <w:t>%</w:t>
            </w:r>
            <w:r w:rsidRPr="00256CBE">
              <w:rPr>
                <w:rFonts w:ascii="Times New Roman" w:hAnsi="Times New Roman" w:cs="Times New Roman"/>
                <w:sz w:val="20"/>
                <w:szCs w:val="20"/>
                <w:lang w:val="kk-KZ"/>
              </w:rPr>
              <w:t>)</w:t>
            </w:r>
          </w:p>
        </w:tc>
      </w:tr>
      <w:tr w:rsidR="00256CBE" w:rsidRPr="00256CBE" w14:paraId="0988EC82" w14:textId="77777777" w:rsidTr="00787B24">
        <w:trPr>
          <w:trHeight w:val="551"/>
        </w:trPr>
        <w:tc>
          <w:tcPr>
            <w:tcW w:w="1271" w:type="dxa"/>
          </w:tcPr>
          <w:p w14:paraId="1825D1E6"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2.1.1</w:t>
            </w:r>
          </w:p>
          <w:p w14:paraId="7DF21242"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2.2.1.</w:t>
            </w:r>
          </w:p>
          <w:p w14:paraId="4AB36689"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2.2.2.</w:t>
            </w:r>
          </w:p>
        </w:tc>
        <w:tc>
          <w:tcPr>
            <w:tcW w:w="567" w:type="dxa"/>
            <w:vMerge w:val="restart"/>
            <w:textDirection w:val="btLr"/>
          </w:tcPr>
          <w:p w14:paraId="5F7179A6" w14:textId="77777777" w:rsidR="00247AD9" w:rsidRPr="00256CBE" w:rsidRDefault="00247AD9" w:rsidP="00746AEA">
            <w:pPr>
              <w:ind w:left="113" w:right="113"/>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Әлеуметтік-мәдени</w:t>
            </w:r>
          </w:p>
        </w:tc>
        <w:tc>
          <w:tcPr>
            <w:tcW w:w="6379" w:type="dxa"/>
            <w:gridSpan w:val="3"/>
          </w:tcPr>
          <w:p w14:paraId="1F54B404"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Тілі меңгеріліп жатқан елдің әлеуметтік-мәдени шынайылығынан хабардар және мәдени кодтар мен аллюзияларды орынды қолдана алады.</w:t>
            </w:r>
          </w:p>
        </w:tc>
        <w:tc>
          <w:tcPr>
            <w:tcW w:w="1276" w:type="dxa"/>
          </w:tcPr>
          <w:p w14:paraId="0F8AC7B6"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5A1C44D1"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7DA0D968" w14:textId="77777777" w:rsidTr="00787B24">
        <w:trPr>
          <w:trHeight w:val="549"/>
        </w:trPr>
        <w:tc>
          <w:tcPr>
            <w:tcW w:w="1271" w:type="dxa"/>
          </w:tcPr>
          <w:p w14:paraId="64E5DDE3"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2.1.1., 2.2.1.</w:t>
            </w:r>
          </w:p>
          <w:p w14:paraId="617E432D"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2.2.2.</w:t>
            </w:r>
          </w:p>
        </w:tc>
        <w:tc>
          <w:tcPr>
            <w:tcW w:w="567" w:type="dxa"/>
            <w:vMerge/>
            <w:textDirection w:val="btLr"/>
          </w:tcPr>
          <w:p w14:paraId="43E3FCE6" w14:textId="77777777" w:rsidR="00247AD9" w:rsidRPr="00256CBE" w:rsidRDefault="00247AD9" w:rsidP="00746AEA">
            <w:pPr>
              <w:ind w:left="113" w:right="113"/>
              <w:jc w:val="center"/>
              <w:rPr>
                <w:rFonts w:ascii="Times New Roman" w:hAnsi="Times New Roman" w:cs="Times New Roman"/>
                <w:sz w:val="20"/>
                <w:szCs w:val="20"/>
                <w:lang w:val="kk-KZ"/>
              </w:rPr>
            </w:pPr>
          </w:p>
        </w:tc>
        <w:tc>
          <w:tcPr>
            <w:tcW w:w="6379" w:type="dxa"/>
            <w:gridSpan w:val="3"/>
          </w:tcPr>
          <w:p w14:paraId="1C69DE72"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rPr>
              <w:t>Қоғамдық және мәдениетаралық ұқсастықтар мен айырмашылықтарды түсініп, оларды медиа-контент жасауда тиімді түрде қолдана алады.</w:t>
            </w:r>
          </w:p>
        </w:tc>
        <w:tc>
          <w:tcPr>
            <w:tcW w:w="1276" w:type="dxa"/>
          </w:tcPr>
          <w:p w14:paraId="24877B8E"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7C9BBCA4"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392DBD21" w14:textId="77777777" w:rsidTr="00787B24">
        <w:trPr>
          <w:trHeight w:val="549"/>
        </w:trPr>
        <w:tc>
          <w:tcPr>
            <w:tcW w:w="1271" w:type="dxa"/>
          </w:tcPr>
          <w:p w14:paraId="1EC17879"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2.1.1</w:t>
            </w:r>
          </w:p>
          <w:p w14:paraId="7F378003"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2.2.1.</w:t>
            </w:r>
          </w:p>
          <w:p w14:paraId="0F36ECED"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2.2.2.</w:t>
            </w:r>
          </w:p>
        </w:tc>
        <w:tc>
          <w:tcPr>
            <w:tcW w:w="567" w:type="dxa"/>
            <w:vMerge/>
            <w:textDirection w:val="btLr"/>
          </w:tcPr>
          <w:p w14:paraId="492C010F" w14:textId="77777777" w:rsidR="00247AD9" w:rsidRPr="00256CBE" w:rsidRDefault="00247AD9" w:rsidP="00746AEA">
            <w:pPr>
              <w:ind w:left="113" w:right="113"/>
              <w:jc w:val="center"/>
              <w:rPr>
                <w:rFonts w:ascii="Times New Roman" w:hAnsi="Times New Roman" w:cs="Times New Roman"/>
                <w:sz w:val="20"/>
                <w:szCs w:val="20"/>
                <w:lang w:val="kk-KZ"/>
              </w:rPr>
            </w:pPr>
          </w:p>
        </w:tc>
        <w:tc>
          <w:tcPr>
            <w:tcW w:w="6379" w:type="dxa"/>
            <w:gridSpan w:val="3"/>
          </w:tcPr>
          <w:p w14:paraId="383188CC"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rPr>
              <w:t>Мәдениетаралық коммуникацияда пайда болған конфликттерді кәсіби, толерантты әрі дәлелді түрде шеше алады.</w:t>
            </w:r>
          </w:p>
        </w:tc>
        <w:tc>
          <w:tcPr>
            <w:tcW w:w="1276" w:type="dxa"/>
          </w:tcPr>
          <w:p w14:paraId="5F59C69C"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122539F9"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083EFF6A" w14:textId="77777777" w:rsidTr="00787B24">
        <w:trPr>
          <w:trHeight w:val="519"/>
        </w:trPr>
        <w:tc>
          <w:tcPr>
            <w:tcW w:w="1271" w:type="dxa"/>
          </w:tcPr>
          <w:p w14:paraId="2ABD7341"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2.1.1</w:t>
            </w:r>
          </w:p>
          <w:p w14:paraId="40FB5D67"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2.2.1.</w:t>
            </w:r>
          </w:p>
          <w:p w14:paraId="063B1BA0"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2.2.2.</w:t>
            </w:r>
          </w:p>
        </w:tc>
        <w:tc>
          <w:tcPr>
            <w:tcW w:w="567" w:type="dxa"/>
            <w:vMerge/>
            <w:textDirection w:val="btLr"/>
          </w:tcPr>
          <w:p w14:paraId="249F8F7C" w14:textId="77777777" w:rsidR="00247AD9" w:rsidRPr="00256CBE" w:rsidRDefault="00247AD9" w:rsidP="00746AEA">
            <w:pPr>
              <w:ind w:left="113" w:right="113"/>
              <w:jc w:val="center"/>
              <w:rPr>
                <w:rFonts w:ascii="Times New Roman" w:hAnsi="Times New Roman" w:cs="Times New Roman"/>
                <w:sz w:val="20"/>
                <w:szCs w:val="20"/>
                <w:lang w:val="kk-KZ"/>
              </w:rPr>
            </w:pPr>
          </w:p>
        </w:tc>
        <w:tc>
          <w:tcPr>
            <w:tcW w:w="6379" w:type="dxa"/>
            <w:gridSpan w:val="3"/>
          </w:tcPr>
          <w:p w14:paraId="18505108"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rPr>
              <w:t>Шет тіліндегі медиаөнімдерді мәдени контекстпен байланыстырып, олардың аудиторияға әсерін түсіндіре алады</w:t>
            </w:r>
          </w:p>
        </w:tc>
        <w:tc>
          <w:tcPr>
            <w:tcW w:w="1276" w:type="dxa"/>
          </w:tcPr>
          <w:p w14:paraId="5C41503C"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50AFEDB4"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17F1BE25" w14:textId="77777777" w:rsidTr="00787B24">
        <w:trPr>
          <w:trHeight w:val="516"/>
        </w:trPr>
        <w:tc>
          <w:tcPr>
            <w:tcW w:w="1271" w:type="dxa"/>
          </w:tcPr>
          <w:p w14:paraId="73D943FF"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lastRenderedPageBreak/>
              <w:t>2.1.1</w:t>
            </w:r>
          </w:p>
          <w:p w14:paraId="71127A35"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lang w:val="kk-KZ"/>
              </w:rPr>
              <w:t>2.2.1.</w:t>
            </w:r>
          </w:p>
          <w:p w14:paraId="6CE724BC"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2.2.2.</w:t>
            </w:r>
          </w:p>
        </w:tc>
        <w:tc>
          <w:tcPr>
            <w:tcW w:w="567" w:type="dxa"/>
            <w:vMerge/>
            <w:tcBorders>
              <w:bottom w:val="single" w:sz="4" w:space="0" w:color="auto"/>
            </w:tcBorders>
            <w:textDirection w:val="btLr"/>
          </w:tcPr>
          <w:p w14:paraId="7A792645" w14:textId="77777777" w:rsidR="00247AD9" w:rsidRPr="00256CBE" w:rsidRDefault="00247AD9" w:rsidP="00746AEA">
            <w:pPr>
              <w:ind w:left="113" w:right="113"/>
              <w:jc w:val="center"/>
              <w:rPr>
                <w:rFonts w:ascii="Times New Roman" w:hAnsi="Times New Roman" w:cs="Times New Roman"/>
                <w:sz w:val="20"/>
                <w:szCs w:val="20"/>
                <w:lang w:val="kk-KZ"/>
              </w:rPr>
            </w:pPr>
          </w:p>
        </w:tc>
        <w:tc>
          <w:tcPr>
            <w:tcW w:w="6379" w:type="dxa"/>
            <w:gridSpan w:val="3"/>
          </w:tcPr>
          <w:p w14:paraId="14BE2D84" w14:textId="77777777" w:rsidR="00247AD9" w:rsidRPr="00256CBE" w:rsidRDefault="00247AD9" w:rsidP="00746AEA">
            <w:pPr>
              <w:rPr>
                <w:rFonts w:ascii="Times New Roman" w:hAnsi="Times New Roman" w:cs="Times New Roman"/>
                <w:sz w:val="20"/>
                <w:szCs w:val="20"/>
              </w:rPr>
            </w:pPr>
            <w:r w:rsidRPr="00256CBE">
              <w:rPr>
                <w:rFonts w:ascii="Times New Roman" w:hAnsi="Times New Roman" w:cs="Times New Roman"/>
                <w:sz w:val="20"/>
                <w:szCs w:val="20"/>
              </w:rPr>
              <w:t>Әлеуметтік-мәдени тақырыптағы коммуникацияда бейтараптық пен мәдениетаралық этиканы сақтай отырып, сындарлы пікір білдіре алады.</w:t>
            </w:r>
          </w:p>
        </w:tc>
        <w:tc>
          <w:tcPr>
            <w:tcW w:w="1276" w:type="dxa"/>
          </w:tcPr>
          <w:p w14:paraId="5EE4CB96"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0A6320E6"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34D68FE2" w14:textId="77777777" w:rsidTr="00787B24">
        <w:trPr>
          <w:trHeight w:val="242"/>
        </w:trPr>
        <w:tc>
          <w:tcPr>
            <w:tcW w:w="8217" w:type="dxa"/>
            <w:gridSpan w:val="5"/>
            <w:vMerge w:val="restart"/>
          </w:tcPr>
          <w:p w14:paraId="301859D3"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Қорытынды: </w:t>
            </w:r>
            <w:r w:rsidRPr="00256CBE">
              <w:rPr>
                <w:rFonts w:ascii="Times New Roman" w:hAnsi="Times New Roman" w:cs="Times New Roman"/>
                <w:sz w:val="20"/>
                <w:szCs w:val="20"/>
              </w:rPr>
              <w:tab/>
            </w:r>
          </w:p>
        </w:tc>
        <w:tc>
          <w:tcPr>
            <w:tcW w:w="1276" w:type="dxa"/>
            <w:tcBorders>
              <w:bottom w:val="single" w:sz="4" w:space="0" w:color="auto"/>
            </w:tcBorders>
          </w:tcPr>
          <w:p w14:paraId="313AB8F6"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25 б. (100</w:t>
            </w:r>
            <w:r w:rsidRPr="00256CBE">
              <w:rPr>
                <w:rFonts w:ascii="Times New Roman" w:hAnsi="Times New Roman" w:cs="Times New Roman"/>
                <w:sz w:val="20"/>
                <w:szCs w:val="20"/>
                <w:lang w:val="ru-RU"/>
              </w:rPr>
              <w:t>%</w:t>
            </w:r>
            <w:r w:rsidRPr="00256CBE">
              <w:rPr>
                <w:rFonts w:ascii="Times New Roman" w:hAnsi="Times New Roman" w:cs="Times New Roman"/>
                <w:sz w:val="20"/>
                <w:szCs w:val="20"/>
                <w:lang w:val="kk-KZ"/>
              </w:rPr>
              <w:t>)</w:t>
            </w:r>
          </w:p>
        </w:tc>
      </w:tr>
      <w:tr w:rsidR="00256CBE" w:rsidRPr="00256CBE" w14:paraId="209D4176" w14:textId="77777777" w:rsidTr="00787B24">
        <w:trPr>
          <w:trHeight w:val="58"/>
        </w:trPr>
        <w:tc>
          <w:tcPr>
            <w:tcW w:w="8217" w:type="dxa"/>
            <w:gridSpan w:val="5"/>
            <w:vMerge/>
            <w:tcBorders>
              <w:bottom w:val="single" w:sz="4" w:space="0" w:color="auto"/>
            </w:tcBorders>
          </w:tcPr>
          <w:p w14:paraId="265A94C4" w14:textId="77777777" w:rsidR="00247AD9" w:rsidRPr="00256CBE" w:rsidRDefault="00247AD9" w:rsidP="00746AEA">
            <w:pPr>
              <w:rPr>
                <w:rFonts w:ascii="Times New Roman" w:hAnsi="Times New Roman" w:cs="Times New Roman"/>
                <w:sz w:val="20"/>
                <w:szCs w:val="20"/>
                <w:lang w:val="kk-KZ"/>
              </w:rPr>
            </w:pPr>
          </w:p>
        </w:tc>
        <w:tc>
          <w:tcPr>
            <w:tcW w:w="1276" w:type="dxa"/>
            <w:tcBorders>
              <w:bottom w:val="nil"/>
            </w:tcBorders>
          </w:tcPr>
          <w:p w14:paraId="7C09D780" w14:textId="77777777" w:rsidR="00247AD9" w:rsidRPr="00256CBE" w:rsidRDefault="00247AD9" w:rsidP="00746AEA">
            <w:pPr>
              <w:jc w:val="center"/>
              <w:rPr>
                <w:rFonts w:ascii="Times New Roman" w:hAnsi="Times New Roman" w:cs="Times New Roman"/>
                <w:sz w:val="20"/>
                <w:szCs w:val="20"/>
                <w:lang w:val="kk-KZ"/>
              </w:rPr>
            </w:pPr>
          </w:p>
        </w:tc>
      </w:tr>
      <w:tr w:rsidR="00256CBE" w:rsidRPr="00256CBE" w14:paraId="47112CBD" w14:textId="77777777" w:rsidTr="00787B24">
        <w:trPr>
          <w:trHeight w:val="680"/>
        </w:trPr>
        <w:tc>
          <w:tcPr>
            <w:tcW w:w="1271" w:type="dxa"/>
            <w:vMerge w:val="restart"/>
            <w:tcBorders>
              <w:top w:val="single" w:sz="4" w:space="0" w:color="auto"/>
            </w:tcBorders>
          </w:tcPr>
          <w:p w14:paraId="4BE51E5D"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2.2.1., 4.1.1., 4.2.1., 4.2.2.</w:t>
            </w:r>
          </w:p>
        </w:tc>
        <w:tc>
          <w:tcPr>
            <w:tcW w:w="567" w:type="dxa"/>
            <w:vMerge w:val="restart"/>
            <w:tcBorders>
              <w:top w:val="single" w:sz="4" w:space="0" w:color="auto"/>
            </w:tcBorders>
            <w:textDirection w:val="btLr"/>
          </w:tcPr>
          <w:p w14:paraId="2FCAAF1A" w14:textId="77777777" w:rsidR="00247AD9" w:rsidRPr="00256CBE" w:rsidRDefault="00247AD9" w:rsidP="00746AEA">
            <w:pPr>
              <w:ind w:left="113" w:right="113"/>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Цифрлық</w:t>
            </w:r>
          </w:p>
        </w:tc>
        <w:tc>
          <w:tcPr>
            <w:tcW w:w="6379" w:type="dxa"/>
            <w:gridSpan w:val="3"/>
            <w:tcBorders>
              <w:top w:val="single" w:sz="4" w:space="0" w:color="auto"/>
            </w:tcBorders>
          </w:tcPr>
          <w:p w14:paraId="0DAC3FB5"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К</w:t>
            </w:r>
            <w:r w:rsidRPr="00256CBE">
              <w:rPr>
                <w:rFonts w:ascii="Times New Roman" w:hAnsi="Times New Roman" w:cs="Times New Roman"/>
                <w:sz w:val="20"/>
                <w:szCs w:val="20"/>
              </w:rPr>
              <w:t>әсіби цифрлық құралдарды пайдалана отырып, түрлі форматтағы медиаматериалдарды (мәтін, аудио, видео, графика) құрастырып, өңдеп, тарата алады.</w:t>
            </w:r>
          </w:p>
        </w:tc>
        <w:tc>
          <w:tcPr>
            <w:tcW w:w="1276" w:type="dxa"/>
            <w:tcBorders>
              <w:top w:val="nil"/>
            </w:tcBorders>
          </w:tcPr>
          <w:p w14:paraId="2414AC44"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4821784E"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76AB64D2" w14:textId="77777777" w:rsidTr="00787B24">
        <w:trPr>
          <w:trHeight w:val="676"/>
        </w:trPr>
        <w:tc>
          <w:tcPr>
            <w:tcW w:w="1271" w:type="dxa"/>
            <w:vMerge/>
          </w:tcPr>
          <w:p w14:paraId="78EE37C8" w14:textId="77777777" w:rsidR="00247AD9" w:rsidRPr="00256CBE" w:rsidRDefault="00247AD9" w:rsidP="00746AEA">
            <w:pPr>
              <w:jc w:val="center"/>
              <w:rPr>
                <w:rFonts w:ascii="Times New Roman" w:hAnsi="Times New Roman" w:cs="Times New Roman"/>
                <w:sz w:val="20"/>
                <w:szCs w:val="20"/>
                <w:lang w:val="kk-KZ"/>
              </w:rPr>
            </w:pPr>
          </w:p>
        </w:tc>
        <w:tc>
          <w:tcPr>
            <w:tcW w:w="567" w:type="dxa"/>
            <w:vMerge/>
            <w:textDirection w:val="btLr"/>
          </w:tcPr>
          <w:p w14:paraId="65DEEDCA" w14:textId="77777777" w:rsidR="00247AD9" w:rsidRPr="00256CBE" w:rsidRDefault="00247AD9" w:rsidP="00746AEA">
            <w:pPr>
              <w:ind w:left="113" w:right="113"/>
              <w:jc w:val="center"/>
              <w:rPr>
                <w:rFonts w:ascii="Times New Roman" w:hAnsi="Times New Roman" w:cs="Times New Roman"/>
                <w:sz w:val="20"/>
                <w:szCs w:val="20"/>
                <w:lang w:val="kk-KZ"/>
              </w:rPr>
            </w:pPr>
          </w:p>
        </w:tc>
        <w:tc>
          <w:tcPr>
            <w:tcW w:w="6379" w:type="dxa"/>
            <w:gridSpan w:val="3"/>
          </w:tcPr>
          <w:p w14:paraId="34553B38"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Ц</w:t>
            </w:r>
            <w:r w:rsidRPr="00256CBE">
              <w:rPr>
                <w:rFonts w:ascii="Times New Roman" w:hAnsi="Times New Roman" w:cs="Times New Roman"/>
                <w:sz w:val="20"/>
                <w:szCs w:val="20"/>
              </w:rPr>
              <w:t>ифрлық ортадағы ақпаратты кәсіби деңгейде өңдеудің кезеңдерін жүйелі орындай алады.</w:t>
            </w:r>
          </w:p>
        </w:tc>
        <w:tc>
          <w:tcPr>
            <w:tcW w:w="1276" w:type="dxa"/>
          </w:tcPr>
          <w:p w14:paraId="44CDAF35"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21C75242"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3C486AE5" w14:textId="77777777" w:rsidTr="00787B24">
        <w:trPr>
          <w:trHeight w:val="676"/>
        </w:trPr>
        <w:tc>
          <w:tcPr>
            <w:tcW w:w="1271" w:type="dxa"/>
            <w:vMerge/>
          </w:tcPr>
          <w:p w14:paraId="2847CAFF" w14:textId="77777777" w:rsidR="00247AD9" w:rsidRPr="00256CBE" w:rsidRDefault="00247AD9" w:rsidP="00746AEA">
            <w:pPr>
              <w:jc w:val="center"/>
              <w:rPr>
                <w:rFonts w:ascii="Times New Roman" w:hAnsi="Times New Roman" w:cs="Times New Roman"/>
                <w:sz w:val="20"/>
                <w:szCs w:val="20"/>
                <w:lang w:val="kk-KZ"/>
              </w:rPr>
            </w:pPr>
          </w:p>
        </w:tc>
        <w:tc>
          <w:tcPr>
            <w:tcW w:w="567" w:type="dxa"/>
            <w:vMerge/>
            <w:textDirection w:val="btLr"/>
          </w:tcPr>
          <w:p w14:paraId="6543521B" w14:textId="77777777" w:rsidR="00247AD9" w:rsidRPr="00256CBE" w:rsidRDefault="00247AD9" w:rsidP="00746AEA">
            <w:pPr>
              <w:ind w:left="113" w:right="113"/>
              <w:jc w:val="center"/>
              <w:rPr>
                <w:rFonts w:ascii="Times New Roman" w:hAnsi="Times New Roman" w:cs="Times New Roman"/>
                <w:sz w:val="20"/>
                <w:szCs w:val="20"/>
                <w:lang w:val="kk-KZ"/>
              </w:rPr>
            </w:pPr>
          </w:p>
        </w:tc>
        <w:tc>
          <w:tcPr>
            <w:tcW w:w="6379" w:type="dxa"/>
            <w:gridSpan w:val="3"/>
          </w:tcPr>
          <w:p w14:paraId="62B1BBDC"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rPr>
              <w:t>Цифрлық қауіпсіздік талаптарын сақтап, жеке деректерді қорғау тәсілдерін меңгерген.</w:t>
            </w:r>
          </w:p>
        </w:tc>
        <w:tc>
          <w:tcPr>
            <w:tcW w:w="1276" w:type="dxa"/>
          </w:tcPr>
          <w:p w14:paraId="5780CFE5"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03B47064"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72C0DA5F" w14:textId="77777777" w:rsidTr="00787B24">
        <w:trPr>
          <w:trHeight w:val="676"/>
        </w:trPr>
        <w:tc>
          <w:tcPr>
            <w:tcW w:w="1271" w:type="dxa"/>
            <w:vMerge/>
          </w:tcPr>
          <w:p w14:paraId="4139A05E" w14:textId="77777777" w:rsidR="00247AD9" w:rsidRPr="00256CBE" w:rsidRDefault="00247AD9" w:rsidP="00746AEA">
            <w:pPr>
              <w:jc w:val="center"/>
              <w:rPr>
                <w:rFonts w:ascii="Times New Roman" w:hAnsi="Times New Roman" w:cs="Times New Roman"/>
                <w:sz w:val="20"/>
                <w:szCs w:val="20"/>
                <w:lang w:val="kk-KZ"/>
              </w:rPr>
            </w:pPr>
          </w:p>
        </w:tc>
        <w:tc>
          <w:tcPr>
            <w:tcW w:w="567" w:type="dxa"/>
            <w:vMerge/>
            <w:textDirection w:val="btLr"/>
          </w:tcPr>
          <w:p w14:paraId="5ACA136F" w14:textId="77777777" w:rsidR="00247AD9" w:rsidRPr="00256CBE" w:rsidRDefault="00247AD9" w:rsidP="00746AEA">
            <w:pPr>
              <w:ind w:left="113" w:right="113"/>
              <w:jc w:val="center"/>
              <w:rPr>
                <w:rFonts w:ascii="Times New Roman" w:hAnsi="Times New Roman" w:cs="Times New Roman"/>
                <w:sz w:val="20"/>
                <w:szCs w:val="20"/>
                <w:lang w:val="kk-KZ"/>
              </w:rPr>
            </w:pPr>
          </w:p>
        </w:tc>
        <w:tc>
          <w:tcPr>
            <w:tcW w:w="6379" w:type="dxa"/>
            <w:gridSpan w:val="3"/>
          </w:tcPr>
          <w:p w14:paraId="155868A3"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rPr>
              <w:t>Цифрлық қарым-қатынас мәдениетін (netiquette) сақтайды, онлайн этикетті ұстанады.</w:t>
            </w:r>
          </w:p>
        </w:tc>
        <w:tc>
          <w:tcPr>
            <w:tcW w:w="1276" w:type="dxa"/>
          </w:tcPr>
          <w:p w14:paraId="7BB2EA7C"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19DA9CDF"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51DA7E23" w14:textId="77777777" w:rsidTr="00787B24">
        <w:trPr>
          <w:trHeight w:val="676"/>
        </w:trPr>
        <w:tc>
          <w:tcPr>
            <w:tcW w:w="1271" w:type="dxa"/>
            <w:vMerge/>
          </w:tcPr>
          <w:p w14:paraId="6B8653AA" w14:textId="77777777" w:rsidR="00247AD9" w:rsidRPr="00256CBE" w:rsidRDefault="00247AD9" w:rsidP="00746AEA">
            <w:pPr>
              <w:jc w:val="center"/>
              <w:rPr>
                <w:rFonts w:ascii="Times New Roman" w:hAnsi="Times New Roman" w:cs="Times New Roman"/>
                <w:sz w:val="20"/>
                <w:szCs w:val="20"/>
                <w:lang w:val="kk-KZ"/>
              </w:rPr>
            </w:pPr>
          </w:p>
        </w:tc>
        <w:tc>
          <w:tcPr>
            <w:tcW w:w="567" w:type="dxa"/>
            <w:vMerge/>
            <w:textDirection w:val="btLr"/>
          </w:tcPr>
          <w:p w14:paraId="1B4482FE" w14:textId="77777777" w:rsidR="00247AD9" w:rsidRPr="00256CBE" w:rsidRDefault="00247AD9" w:rsidP="00746AEA">
            <w:pPr>
              <w:ind w:left="113" w:right="113"/>
              <w:jc w:val="center"/>
              <w:rPr>
                <w:rFonts w:ascii="Times New Roman" w:hAnsi="Times New Roman" w:cs="Times New Roman"/>
                <w:sz w:val="20"/>
                <w:szCs w:val="20"/>
                <w:lang w:val="kk-KZ"/>
              </w:rPr>
            </w:pPr>
          </w:p>
        </w:tc>
        <w:tc>
          <w:tcPr>
            <w:tcW w:w="6379" w:type="dxa"/>
            <w:gridSpan w:val="3"/>
          </w:tcPr>
          <w:p w14:paraId="2E6202D8"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М</w:t>
            </w:r>
            <w:r w:rsidRPr="00256CBE">
              <w:rPr>
                <w:rFonts w:ascii="Times New Roman" w:hAnsi="Times New Roman" w:cs="Times New Roman"/>
                <w:sz w:val="20"/>
                <w:szCs w:val="20"/>
              </w:rPr>
              <w:t>едиапортфолиосын кәсіби деңгейде ұйымдастырып, мазмұнын мақсатты аудиторияға бейімдей алады.</w:t>
            </w:r>
          </w:p>
        </w:tc>
        <w:tc>
          <w:tcPr>
            <w:tcW w:w="1276" w:type="dxa"/>
          </w:tcPr>
          <w:p w14:paraId="0113F7A2"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б.</w:t>
            </w:r>
          </w:p>
          <w:p w14:paraId="760FA930"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r>
      <w:tr w:rsidR="00256CBE" w:rsidRPr="00256CBE" w14:paraId="2E2F8DAA" w14:textId="77777777" w:rsidTr="00787B24">
        <w:trPr>
          <w:trHeight w:val="316"/>
        </w:trPr>
        <w:tc>
          <w:tcPr>
            <w:tcW w:w="8217" w:type="dxa"/>
            <w:gridSpan w:val="5"/>
          </w:tcPr>
          <w:p w14:paraId="4625F914"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Қорытынды:</w:t>
            </w:r>
          </w:p>
        </w:tc>
        <w:tc>
          <w:tcPr>
            <w:tcW w:w="1276" w:type="dxa"/>
          </w:tcPr>
          <w:p w14:paraId="39D1517A"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25 б. (100</w:t>
            </w:r>
            <w:r w:rsidRPr="00256CBE">
              <w:rPr>
                <w:rFonts w:ascii="Times New Roman" w:hAnsi="Times New Roman" w:cs="Times New Roman"/>
                <w:sz w:val="20"/>
                <w:szCs w:val="20"/>
                <w:lang w:val="ru-RU"/>
              </w:rPr>
              <w:t>%</w:t>
            </w:r>
            <w:r w:rsidRPr="00256CBE">
              <w:rPr>
                <w:rFonts w:ascii="Times New Roman" w:hAnsi="Times New Roman" w:cs="Times New Roman"/>
                <w:sz w:val="20"/>
                <w:szCs w:val="20"/>
                <w:lang w:val="kk-KZ"/>
              </w:rPr>
              <w:t>)</w:t>
            </w:r>
          </w:p>
        </w:tc>
      </w:tr>
      <w:tr w:rsidR="00256CBE" w:rsidRPr="00256CBE" w14:paraId="0DC7CB6D" w14:textId="77777777" w:rsidTr="00787B24">
        <w:trPr>
          <w:trHeight w:val="316"/>
        </w:trPr>
        <w:tc>
          <w:tcPr>
            <w:tcW w:w="8217" w:type="dxa"/>
            <w:gridSpan w:val="5"/>
          </w:tcPr>
          <w:p w14:paraId="715A6C26" w14:textId="77777777" w:rsidR="00247AD9" w:rsidRPr="00256CBE" w:rsidRDefault="00247AD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Барлығы: </w:t>
            </w:r>
          </w:p>
        </w:tc>
        <w:tc>
          <w:tcPr>
            <w:tcW w:w="1276" w:type="dxa"/>
          </w:tcPr>
          <w:p w14:paraId="34F3F341"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100 балл</w:t>
            </w:r>
          </w:p>
        </w:tc>
      </w:tr>
      <w:tr w:rsidR="00256CBE" w:rsidRPr="00256CBE" w14:paraId="1FEBE7AE" w14:textId="77777777" w:rsidTr="00787B24">
        <w:trPr>
          <w:trHeight w:val="316"/>
        </w:trPr>
        <w:tc>
          <w:tcPr>
            <w:tcW w:w="3164" w:type="dxa"/>
            <w:gridSpan w:val="3"/>
          </w:tcPr>
          <w:p w14:paraId="44D3BAA9"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төмен:0-49</w:t>
            </w:r>
          </w:p>
        </w:tc>
        <w:tc>
          <w:tcPr>
            <w:tcW w:w="3164" w:type="dxa"/>
          </w:tcPr>
          <w:p w14:paraId="09ACC9BA"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орташа:50-79 </w:t>
            </w:r>
          </w:p>
        </w:tc>
        <w:tc>
          <w:tcPr>
            <w:tcW w:w="3165" w:type="dxa"/>
            <w:gridSpan w:val="2"/>
          </w:tcPr>
          <w:p w14:paraId="44C3A05D" w14:textId="77777777" w:rsidR="00247AD9" w:rsidRPr="00256CBE" w:rsidRDefault="00247AD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жоғары:80-100 </w:t>
            </w:r>
          </w:p>
        </w:tc>
      </w:tr>
    </w:tbl>
    <w:p w14:paraId="7DE81293" w14:textId="77777777" w:rsidR="00F86269" w:rsidRPr="00256CBE" w:rsidRDefault="00F86269" w:rsidP="00746AEA">
      <w:pPr>
        <w:spacing w:after="0" w:line="240" w:lineRule="auto"/>
        <w:ind w:firstLine="709"/>
        <w:jc w:val="both"/>
        <w:rPr>
          <w:rFonts w:ascii="Times New Roman" w:eastAsia="Times New Roman" w:hAnsi="Times New Roman" w:cs="Times New Roman"/>
          <w:sz w:val="28"/>
          <w:szCs w:val="28"/>
          <w:lang w:val="kk-KZ"/>
        </w:rPr>
      </w:pPr>
    </w:p>
    <w:p w14:paraId="49450F06" w14:textId="26FFB570" w:rsidR="00F86269" w:rsidRPr="00256CBE" w:rsidRDefault="007C3108" w:rsidP="00746AEA">
      <w:pPr>
        <w:spacing w:after="0" w:line="240" w:lineRule="auto"/>
        <w:ind w:firstLine="709"/>
        <w:jc w:val="both"/>
        <w:rPr>
          <w:rFonts w:ascii="Times New Roman" w:eastAsia="Times New Roman" w:hAnsi="Times New Roman" w:cs="Times New Roman"/>
          <w:sz w:val="28"/>
          <w:szCs w:val="28"/>
          <w:lang w:val="kk-KZ"/>
        </w:rPr>
      </w:pPr>
      <w:r w:rsidRPr="00256CBE">
        <w:rPr>
          <w:rFonts w:ascii="Times New Roman" w:eastAsia="Times New Roman" w:hAnsi="Times New Roman" w:cs="Times New Roman"/>
          <w:sz w:val="28"/>
          <w:szCs w:val="28"/>
          <w:lang w:val="kk-KZ"/>
        </w:rPr>
        <w:t>Тәжірибелі-э</w:t>
      </w:r>
      <w:r w:rsidR="00E52284" w:rsidRPr="00256CBE">
        <w:rPr>
          <w:rFonts w:ascii="Times New Roman" w:eastAsia="Times New Roman" w:hAnsi="Times New Roman" w:cs="Times New Roman"/>
          <w:sz w:val="28"/>
          <w:szCs w:val="28"/>
          <w:lang w:val="kk-KZ"/>
        </w:rPr>
        <w:t>кспериментт</w:t>
      </w:r>
      <w:r w:rsidRPr="00256CBE">
        <w:rPr>
          <w:rFonts w:ascii="Times New Roman" w:eastAsia="Times New Roman" w:hAnsi="Times New Roman" w:cs="Times New Roman"/>
          <w:sz w:val="28"/>
          <w:szCs w:val="28"/>
          <w:lang w:val="kk-KZ"/>
        </w:rPr>
        <w:t xml:space="preserve">ік жұмыстың кіріс нәтижелерін есептеу мақсатында жүгінген </w:t>
      </w:r>
      <w:r w:rsidR="00016587" w:rsidRPr="00256CBE">
        <w:rPr>
          <w:rFonts w:ascii="Times New Roman" w:eastAsia="Times New Roman" w:hAnsi="Times New Roman" w:cs="Times New Roman"/>
          <w:sz w:val="28"/>
          <w:szCs w:val="28"/>
          <w:lang w:val="kk-KZ"/>
        </w:rPr>
        <w:t>Diagnostic Task: “Bridge the Global and the Local: Telling the World’s Stories” тапсырмасын бағалау үшін жоғарыдағы кесте қолданылды. Бақылау мен эксперименттік топ нәтижелері келесі кестеге зерделенді (Кесте 1</w:t>
      </w:r>
      <w:r w:rsidR="00A13DF0" w:rsidRPr="00256CBE">
        <w:rPr>
          <w:rFonts w:ascii="Times New Roman" w:eastAsia="Times New Roman" w:hAnsi="Times New Roman" w:cs="Times New Roman"/>
          <w:sz w:val="28"/>
          <w:szCs w:val="28"/>
          <w:lang w:val="kk-KZ"/>
        </w:rPr>
        <w:t>8</w:t>
      </w:r>
      <w:r w:rsidR="00016587" w:rsidRPr="00256CBE">
        <w:rPr>
          <w:rFonts w:ascii="Times New Roman" w:eastAsia="Times New Roman" w:hAnsi="Times New Roman" w:cs="Times New Roman"/>
          <w:sz w:val="28"/>
          <w:szCs w:val="28"/>
          <w:lang w:val="kk-KZ"/>
        </w:rPr>
        <w:t xml:space="preserve">): </w:t>
      </w:r>
    </w:p>
    <w:p w14:paraId="7E946A37" w14:textId="77777777" w:rsidR="00A13DF0" w:rsidRPr="00256CBE" w:rsidRDefault="00A13DF0" w:rsidP="00746AEA">
      <w:pPr>
        <w:spacing w:after="0" w:line="240" w:lineRule="auto"/>
        <w:jc w:val="both"/>
        <w:rPr>
          <w:rFonts w:ascii="Times New Roman" w:eastAsia="Times New Roman" w:hAnsi="Times New Roman" w:cs="Times New Roman"/>
          <w:sz w:val="28"/>
          <w:szCs w:val="28"/>
          <w:lang w:val="kk-KZ"/>
        </w:rPr>
      </w:pPr>
    </w:p>
    <w:p w14:paraId="504E07BC" w14:textId="1DBD3484" w:rsidR="00E6158F" w:rsidRPr="00256CBE" w:rsidRDefault="00E6158F" w:rsidP="00A13DF0">
      <w:pPr>
        <w:spacing w:after="0" w:line="240" w:lineRule="auto"/>
        <w:jc w:val="both"/>
        <w:rPr>
          <w:rFonts w:ascii="Times New Roman" w:eastAsia="Times New Roman" w:hAnsi="Times New Roman" w:cs="Times New Roman"/>
          <w:sz w:val="28"/>
          <w:szCs w:val="28"/>
          <w:lang w:val="kk-KZ"/>
        </w:rPr>
      </w:pPr>
      <w:r w:rsidRPr="00256CBE">
        <w:rPr>
          <w:rFonts w:ascii="Times New Roman" w:eastAsia="Times New Roman" w:hAnsi="Times New Roman" w:cs="Times New Roman"/>
          <w:sz w:val="28"/>
          <w:szCs w:val="28"/>
          <w:lang w:val="kk-KZ"/>
        </w:rPr>
        <w:t>Кесте 1</w:t>
      </w:r>
      <w:r w:rsidR="00A13DF0" w:rsidRPr="00256CBE">
        <w:rPr>
          <w:rFonts w:ascii="Times New Roman" w:eastAsia="Times New Roman" w:hAnsi="Times New Roman" w:cs="Times New Roman"/>
          <w:sz w:val="28"/>
          <w:szCs w:val="28"/>
          <w:lang w:val="kk-KZ"/>
        </w:rPr>
        <w:t>8</w:t>
      </w:r>
      <w:r w:rsidRPr="00256CBE">
        <w:rPr>
          <w:rFonts w:ascii="Times New Roman" w:eastAsia="Times New Roman" w:hAnsi="Times New Roman" w:cs="Times New Roman"/>
          <w:sz w:val="28"/>
          <w:szCs w:val="28"/>
          <w:lang w:val="kk-KZ"/>
        </w:rPr>
        <w:t xml:space="preserve"> – Болашақ журналистердің (БТ/ЭТ) ШМҚ қалыптасу деңгейінің кіріс с нәтижелік көрсеткіштері</w:t>
      </w:r>
    </w:p>
    <w:p w14:paraId="5C8BA4FE" w14:textId="77777777" w:rsidR="00E6158F" w:rsidRPr="00256CBE" w:rsidRDefault="00E6158F" w:rsidP="00746AEA">
      <w:pPr>
        <w:spacing w:after="0" w:line="240" w:lineRule="auto"/>
        <w:ind w:firstLine="709"/>
        <w:jc w:val="both"/>
        <w:rPr>
          <w:rFonts w:ascii="Times New Roman" w:eastAsia="Times New Roman" w:hAnsi="Times New Roman" w:cs="Times New Roman"/>
          <w:sz w:val="28"/>
          <w:szCs w:val="28"/>
          <w:lang w:val="kk-KZ"/>
        </w:rPr>
      </w:pPr>
    </w:p>
    <w:tbl>
      <w:tblPr>
        <w:tblStyle w:val="a3"/>
        <w:tblW w:w="0" w:type="auto"/>
        <w:tblLook w:val="04A0" w:firstRow="1" w:lastRow="0" w:firstColumn="1" w:lastColumn="0" w:noHBand="0" w:noVBand="1"/>
      </w:tblPr>
      <w:tblGrid>
        <w:gridCol w:w="2140"/>
        <w:gridCol w:w="1137"/>
        <w:gridCol w:w="1051"/>
        <w:gridCol w:w="988"/>
        <w:gridCol w:w="960"/>
        <w:gridCol w:w="800"/>
        <w:gridCol w:w="919"/>
        <w:gridCol w:w="800"/>
        <w:gridCol w:w="833"/>
      </w:tblGrid>
      <w:tr w:rsidR="00256CBE" w:rsidRPr="00256CBE" w14:paraId="2890F562" w14:textId="77777777" w:rsidTr="00787B24">
        <w:trPr>
          <w:trHeight w:val="315"/>
        </w:trPr>
        <w:tc>
          <w:tcPr>
            <w:tcW w:w="9628" w:type="dxa"/>
            <w:gridSpan w:val="9"/>
          </w:tcPr>
          <w:p w14:paraId="74457B1D" w14:textId="77777777" w:rsidR="00E6158F" w:rsidRPr="00256CBE" w:rsidRDefault="00E6158F" w:rsidP="00746AEA">
            <w:pPr>
              <w:jc w:val="center"/>
              <w:rPr>
                <w:rFonts w:ascii="Times New Roman" w:hAnsi="Times New Roman" w:cs="Times New Roman"/>
                <w:sz w:val="20"/>
                <w:szCs w:val="20"/>
                <w:lang w:val="kk-KZ"/>
              </w:rPr>
            </w:pPr>
            <w:bookmarkStart w:id="21" w:name="_Hlk228335538"/>
            <w:r w:rsidRPr="00256CBE">
              <w:rPr>
                <w:rFonts w:ascii="Times New Roman" w:hAnsi="Times New Roman" w:cs="Times New Roman"/>
                <w:sz w:val="20"/>
                <w:szCs w:val="20"/>
                <w:lang w:val="kk-KZ"/>
              </w:rPr>
              <w:t>Лингвопрагматикалық субқұзыреттілік (25 балл)</w:t>
            </w:r>
          </w:p>
        </w:tc>
      </w:tr>
      <w:tr w:rsidR="00256CBE" w:rsidRPr="00256CBE" w14:paraId="66CF9A3B" w14:textId="77777777" w:rsidTr="00E6158F">
        <w:trPr>
          <w:trHeight w:val="419"/>
        </w:trPr>
        <w:tc>
          <w:tcPr>
            <w:tcW w:w="2140" w:type="dxa"/>
          </w:tcPr>
          <w:p w14:paraId="3A8E76B0" w14:textId="77777777" w:rsidR="00E6158F" w:rsidRPr="00256CBE" w:rsidRDefault="00E6158F" w:rsidP="00746AEA">
            <w:pPr>
              <w:jc w:val="center"/>
              <w:rPr>
                <w:rFonts w:ascii="Times New Roman" w:eastAsia="Times New Roman" w:hAnsi="Times New Roman" w:cs="Times New Roman"/>
                <w:sz w:val="20"/>
                <w:szCs w:val="20"/>
                <w:lang w:val="kk-KZ"/>
              </w:rPr>
            </w:pPr>
          </w:p>
        </w:tc>
        <w:tc>
          <w:tcPr>
            <w:tcW w:w="1137" w:type="dxa"/>
          </w:tcPr>
          <w:p w14:paraId="066C0F04"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Жалпы ст.саны</w:t>
            </w:r>
          </w:p>
        </w:tc>
        <w:tc>
          <w:tcPr>
            <w:tcW w:w="1051" w:type="dxa"/>
          </w:tcPr>
          <w:p w14:paraId="7A88AE18"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деңгей</w:t>
            </w:r>
          </w:p>
        </w:tc>
        <w:tc>
          <w:tcPr>
            <w:tcW w:w="988" w:type="dxa"/>
          </w:tcPr>
          <w:p w14:paraId="688BBDE9"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60" w:type="dxa"/>
          </w:tcPr>
          <w:p w14:paraId="540182C3"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w:t>
            </w:r>
          </w:p>
        </w:tc>
        <w:tc>
          <w:tcPr>
            <w:tcW w:w="800" w:type="dxa"/>
          </w:tcPr>
          <w:p w14:paraId="59025AFD"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19" w:type="dxa"/>
          </w:tcPr>
          <w:p w14:paraId="4A69882E"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О</w:t>
            </w:r>
          </w:p>
        </w:tc>
        <w:tc>
          <w:tcPr>
            <w:tcW w:w="800" w:type="dxa"/>
          </w:tcPr>
          <w:p w14:paraId="4D9A389B"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833" w:type="dxa"/>
          </w:tcPr>
          <w:p w14:paraId="307A81BA"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Т</w:t>
            </w:r>
          </w:p>
        </w:tc>
      </w:tr>
      <w:tr w:rsidR="00256CBE" w:rsidRPr="00256CBE" w14:paraId="3564BEB5" w14:textId="77777777" w:rsidTr="00E6158F">
        <w:trPr>
          <w:trHeight w:val="241"/>
        </w:trPr>
        <w:tc>
          <w:tcPr>
            <w:tcW w:w="2140" w:type="dxa"/>
            <w:vMerge w:val="restart"/>
          </w:tcPr>
          <w:p w14:paraId="455CA539"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Эксперименттің кіріс деректері</w:t>
            </w:r>
          </w:p>
        </w:tc>
        <w:tc>
          <w:tcPr>
            <w:tcW w:w="1137" w:type="dxa"/>
          </w:tcPr>
          <w:p w14:paraId="0E3B42BE" w14:textId="2B8443E5" w:rsidR="00E6158F" w:rsidRPr="00256CBE" w:rsidRDefault="00E6158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50 студент</w:t>
            </w:r>
          </w:p>
        </w:tc>
        <w:tc>
          <w:tcPr>
            <w:tcW w:w="1051" w:type="dxa"/>
          </w:tcPr>
          <w:p w14:paraId="127C2DFF" w14:textId="77777777" w:rsidR="00E6158F" w:rsidRPr="00256CBE" w:rsidRDefault="00E6158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40FD413D" w14:textId="77777777" w:rsidR="00E6158F" w:rsidRPr="00256CBE" w:rsidRDefault="00E6158F" w:rsidP="00746AEA">
            <w:pPr>
              <w:jc w:val="both"/>
              <w:rPr>
                <w:rFonts w:ascii="Times New Roman" w:eastAsia="Times New Roman" w:hAnsi="Times New Roman" w:cs="Times New Roman"/>
                <w:sz w:val="20"/>
                <w:szCs w:val="20"/>
                <w:lang w:val="kk-KZ"/>
              </w:rPr>
            </w:pPr>
          </w:p>
        </w:tc>
        <w:tc>
          <w:tcPr>
            <w:tcW w:w="988" w:type="dxa"/>
          </w:tcPr>
          <w:p w14:paraId="4EBCA471"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7</w:t>
            </w:r>
          </w:p>
        </w:tc>
        <w:tc>
          <w:tcPr>
            <w:tcW w:w="960" w:type="dxa"/>
          </w:tcPr>
          <w:p w14:paraId="35FD5061" w14:textId="35CB9D2D"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14,%</w:t>
            </w:r>
          </w:p>
        </w:tc>
        <w:tc>
          <w:tcPr>
            <w:tcW w:w="800" w:type="dxa"/>
          </w:tcPr>
          <w:p w14:paraId="52015E19"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9</w:t>
            </w:r>
          </w:p>
        </w:tc>
        <w:tc>
          <w:tcPr>
            <w:tcW w:w="919" w:type="dxa"/>
          </w:tcPr>
          <w:p w14:paraId="1983BC27" w14:textId="5F599858"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18,%</w:t>
            </w:r>
          </w:p>
        </w:tc>
        <w:tc>
          <w:tcPr>
            <w:tcW w:w="800" w:type="dxa"/>
          </w:tcPr>
          <w:p w14:paraId="6DD5DA30"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33</w:t>
            </w:r>
          </w:p>
        </w:tc>
        <w:tc>
          <w:tcPr>
            <w:tcW w:w="833" w:type="dxa"/>
          </w:tcPr>
          <w:p w14:paraId="40206237" w14:textId="3837F158"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6</w:t>
            </w:r>
            <w:r w:rsidR="00386000" w:rsidRPr="00256CBE">
              <w:rPr>
                <w:rFonts w:ascii="Times New Roman" w:eastAsia="Times New Roman" w:hAnsi="Times New Roman" w:cs="Times New Roman"/>
                <w:sz w:val="20"/>
                <w:szCs w:val="20"/>
                <w:lang w:val="kk-KZ"/>
              </w:rPr>
              <w:t>6</w:t>
            </w:r>
            <w:r w:rsidRPr="00256CBE">
              <w:rPr>
                <w:rFonts w:ascii="Times New Roman" w:eastAsia="Times New Roman" w:hAnsi="Times New Roman" w:cs="Times New Roman"/>
                <w:sz w:val="20"/>
                <w:szCs w:val="20"/>
                <w:lang w:val="kk-KZ"/>
              </w:rPr>
              <w:t>%</w:t>
            </w:r>
          </w:p>
        </w:tc>
      </w:tr>
      <w:tr w:rsidR="00256CBE" w:rsidRPr="00256CBE" w14:paraId="704E7846" w14:textId="77777777" w:rsidTr="00E6158F">
        <w:trPr>
          <w:trHeight w:val="405"/>
        </w:trPr>
        <w:tc>
          <w:tcPr>
            <w:tcW w:w="2140" w:type="dxa"/>
            <w:vMerge/>
          </w:tcPr>
          <w:p w14:paraId="74F500B7" w14:textId="77777777" w:rsidR="00E6158F" w:rsidRPr="00256CBE" w:rsidRDefault="00E6158F" w:rsidP="00746AEA">
            <w:pPr>
              <w:jc w:val="both"/>
              <w:rPr>
                <w:rFonts w:ascii="Times New Roman" w:hAnsi="Times New Roman" w:cs="Times New Roman"/>
                <w:sz w:val="20"/>
                <w:szCs w:val="20"/>
              </w:rPr>
            </w:pPr>
          </w:p>
        </w:tc>
        <w:tc>
          <w:tcPr>
            <w:tcW w:w="1137" w:type="dxa"/>
          </w:tcPr>
          <w:p w14:paraId="762959F3" w14:textId="77777777" w:rsidR="00E6158F" w:rsidRPr="00256CBE" w:rsidRDefault="00E6158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c>
          <w:tcPr>
            <w:tcW w:w="1051" w:type="dxa"/>
          </w:tcPr>
          <w:p w14:paraId="2B6CA7A7" w14:textId="77777777" w:rsidR="00E6158F" w:rsidRPr="00256CBE" w:rsidRDefault="00E6158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02688C8F" w14:textId="77777777" w:rsidR="00E6158F" w:rsidRPr="00256CBE" w:rsidRDefault="00E6158F" w:rsidP="00746AEA">
            <w:pPr>
              <w:jc w:val="both"/>
              <w:rPr>
                <w:rFonts w:ascii="Times New Roman" w:eastAsia="Times New Roman" w:hAnsi="Times New Roman" w:cs="Times New Roman"/>
                <w:sz w:val="20"/>
                <w:szCs w:val="20"/>
                <w:lang w:val="kk-KZ"/>
              </w:rPr>
            </w:pPr>
          </w:p>
        </w:tc>
        <w:tc>
          <w:tcPr>
            <w:tcW w:w="988" w:type="dxa"/>
          </w:tcPr>
          <w:p w14:paraId="7FE50A16"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9</w:t>
            </w:r>
          </w:p>
        </w:tc>
        <w:tc>
          <w:tcPr>
            <w:tcW w:w="960" w:type="dxa"/>
          </w:tcPr>
          <w:p w14:paraId="10C0DA6B"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17,6%</w:t>
            </w:r>
          </w:p>
        </w:tc>
        <w:tc>
          <w:tcPr>
            <w:tcW w:w="800" w:type="dxa"/>
          </w:tcPr>
          <w:p w14:paraId="5187FEFB"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8</w:t>
            </w:r>
          </w:p>
        </w:tc>
        <w:tc>
          <w:tcPr>
            <w:tcW w:w="919" w:type="dxa"/>
          </w:tcPr>
          <w:p w14:paraId="694DC14B"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15,7%</w:t>
            </w:r>
          </w:p>
        </w:tc>
        <w:tc>
          <w:tcPr>
            <w:tcW w:w="800" w:type="dxa"/>
          </w:tcPr>
          <w:p w14:paraId="66FD397A"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34</w:t>
            </w:r>
          </w:p>
        </w:tc>
        <w:tc>
          <w:tcPr>
            <w:tcW w:w="833" w:type="dxa"/>
          </w:tcPr>
          <w:p w14:paraId="1B92F85B"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66,7%</w:t>
            </w:r>
          </w:p>
        </w:tc>
      </w:tr>
      <w:tr w:rsidR="00256CBE" w:rsidRPr="00256CBE" w14:paraId="4358716A" w14:textId="77777777" w:rsidTr="00787B24">
        <w:trPr>
          <w:trHeight w:val="315"/>
        </w:trPr>
        <w:tc>
          <w:tcPr>
            <w:tcW w:w="9628" w:type="dxa"/>
            <w:gridSpan w:val="9"/>
          </w:tcPr>
          <w:p w14:paraId="7D9B2146" w14:textId="77777777" w:rsidR="00E6158F" w:rsidRPr="00256CBE" w:rsidRDefault="00E6158F" w:rsidP="00746AEA">
            <w:pPr>
              <w:jc w:val="center"/>
              <w:rPr>
                <w:rFonts w:ascii="Times New Roman" w:hAnsi="Times New Roman" w:cs="Times New Roman"/>
                <w:sz w:val="20"/>
                <w:szCs w:val="20"/>
                <w:lang w:val="kk-KZ"/>
              </w:rPr>
            </w:pPr>
            <w:r w:rsidRPr="00256CBE">
              <w:rPr>
                <w:rFonts w:ascii="Times New Roman" w:eastAsia="Times New Roman" w:hAnsi="Times New Roman" w:cs="Times New Roman"/>
                <w:sz w:val="20"/>
                <w:szCs w:val="20"/>
                <w:lang w:val="kk-KZ"/>
              </w:rPr>
              <w:t xml:space="preserve">Әлеуметтік мәдени </w:t>
            </w:r>
            <w:r w:rsidRPr="00256CBE">
              <w:rPr>
                <w:rFonts w:ascii="Times New Roman" w:hAnsi="Times New Roman" w:cs="Times New Roman"/>
                <w:sz w:val="20"/>
                <w:szCs w:val="20"/>
                <w:lang w:val="kk-KZ"/>
              </w:rPr>
              <w:t>субқұзыреттілік (25 балл)</w:t>
            </w:r>
          </w:p>
        </w:tc>
      </w:tr>
      <w:tr w:rsidR="00256CBE" w:rsidRPr="00256CBE" w14:paraId="40D9999A" w14:textId="77777777" w:rsidTr="00E6158F">
        <w:trPr>
          <w:trHeight w:val="645"/>
        </w:trPr>
        <w:tc>
          <w:tcPr>
            <w:tcW w:w="2140" w:type="dxa"/>
          </w:tcPr>
          <w:p w14:paraId="3303DA6E" w14:textId="77777777" w:rsidR="00E6158F" w:rsidRPr="00256CBE" w:rsidRDefault="00E6158F" w:rsidP="00746AEA">
            <w:pPr>
              <w:jc w:val="center"/>
              <w:rPr>
                <w:rFonts w:ascii="Times New Roman" w:eastAsia="Times New Roman" w:hAnsi="Times New Roman" w:cs="Times New Roman"/>
                <w:sz w:val="20"/>
                <w:szCs w:val="20"/>
                <w:lang w:val="kk-KZ"/>
              </w:rPr>
            </w:pPr>
          </w:p>
        </w:tc>
        <w:tc>
          <w:tcPr>
            <w:tcW w:w="1137" w:type="dxa"/>
          </w:tcPr>
          <w:p w14:paraId="35DF8F85"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Жалпы ст.саны</w:t>
            </w:r>
          </w:p>
        </w:tc>
        <w:tc>
          <w:tcPr>
            <w:tcW w:w="1051" w:type="dxa"/>
          </w:tcPr>
          <w:p w14:paraId="5C91A7D3"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деңгей</w:t>
            </w:r>
          </w:p>
        </w:tc>
        <w:tc>
          <w:tcPr>
            <w:tcW w:w="988" w:type="dxa"/>
          </w:tcPr>
          <w:p w14:paraId="5AE02091"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60" w:type="dxa"/>
          </w:tcPr>
          <w:p w14:paraId="634E4F7D"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w:t>
            </w:r>
          </w:p>
        </w:tc>
        <w:tc>
          <w:tcPr>
            <w:tcW w:w="800" w:type="dxa"/>
          </w:tcPr>
          <w:p w14:paraId="4E4C4F11"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19" w:type="dxa"/>
          </w:tcPr>
          <w:p w14:paraId="60822527"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О</w:t>
            </w:r>
          </w:p>
        </w:tc>
        <w:tc>
          <w:tcPr>
            <w:tcW w:w="800" w:type="dxa"/>
          </w:tcPr>
          <w:p w14:paraId="7BD82B2C"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833" w:type="dxa"/>
          </w:tcPr>
          <w:p w14:paraId="2EFD274E"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Т</w:t>
            </w:r>
          </w:p>
        </w:tc>
      </w:tr>
      <w:tr w:rsidR="00256CBE" w:rsidRPr="00256CBE" w14:paraId="7083DB19" w14:textId="77777777" w:rsidTr="00E6158F">
        <w:trPr>
          <w:trHeight w:val="405"/>
        </w:trPr>
        <w:tc>
          <w:tcPr>
            <w:tcW w:w="2140" w:type="dxa"/>
            <w:vMerge w:val="restart"/>
          </w:tcPr>
          <w:p w14:paraId="76E6809C"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Эксперименттің кіріс деректері</w:t>
            </w:r>
          </w:p>
        </w:tc>
        <w:tc>
          <w:tcPr>
            <w:tcW w:w="1137" w:type="dxa"/>
          </w:tcPr>
          <w:p w14:paraId="03E0CE72" w14:textId="64DE2D2C" w:rsidR="00E6158F" w:rsidRPr="00256CBE" w:rsidRDefault="0038600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50</w:t>
            </w:r>
            <w:r w:rsidR="00E6158F" w:rsidRPr="00256CBE">
              <w:rPr>
                <w:rFonts w:ascii="Times New Roman" w:hAnsi="Times New Roman" w:cs="Times New Roman"/>
                <w:sz w:val="20"/>
                <w:szCs w:val="20"/>
                <w:lang w:val="kk-KZ"/>
              </w:rPr>
              <w:t xml:space="preserve"> студент</w:t>
            </w:r>
          </w:p>
        </w:tc>
        <w:tc>
          <w:tcPr>
            <w:tcW w:w="1051" w:type="dxa"/>
          </w:tcPr>
          <w:p w14:paraId="625CA2EF" w14:textId="77777777" w:rsidR="00E6158F" w:rsidRPr="00256CBE" w:rsidRDefault="00E6158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16E39B85" w14:textId="77777777" w:rsidR="00E6158F" w:rsidRPr="00256CBE" w:rsidRDefault="00E6158F" w:rsidP="00746AEA">
            <w:pPr>
              <w:jc w:val="both"/>
              <w:rPr>
                <w:rFonts w:ascii="Times New Roman" w:eastAsia="Times New Roman" w:hAnsi="Times New Roman" w:cs="Times New Roman"/>
                <w:sz w:val="20"/>
                <w:szCs w:val="20"/>
                <w:lang w:val="kk-KZ"/>
              </w:rPr>
            </w:pPr>
          </w:p>
        </w:tc>
        <w:tc>
          <w:tcPr>
            <w:tcW w:w="988" w:type="dxa"/>
          </w:tcPr>
          <w:p w14:paraId="34D1F7FC"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10</w:t>
            </w:r>
          </w:p>
        </w:tc>
        <w:tc>
          <w:tcPr>
            <w:tcW w:w="960" w:type="dxa"/>
          </w:tcPr>
          <w:p w14:paraId="76236100" w14:textId="1D59E661"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20,%</w:t>
            </w:r>
          </w:p>
        </w:tc>
        <w:tc>
          <w:tcPr>
            <w:tcW w:w="800" w:type="dxa"/>
          </w:tcPr>
          <w:p w14:paraId="464D30C4"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16</w:t>
            </w:r>
          </w:p>
        </w:tc>
        <w:tc>
          <w:tcPr>
            <w:tcW w:w="919" w:type="dxa"/>
          </w:tcPr>
          <w:p w14:paraId="1A549B1C" w14:textId="30F95AD8"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32%</w:t>
            </w:r>
          </w:p>
        </w:tc>
        <w:tc>
          <w:tcPr>
            <w:tcW w:w="800" w:type="dxa"/>
          </w:tcPr>
          <w:p w14:paraId="3ACF34B9"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23</w:t>
            </w:r>
          </w:p>
        </w:tc>
        <w:tc>
          <w:tcPr>
            <w:tcW w:w="833" w:type="dxa"/>
          </w:tcPr>
          <w:p w14:paraId="3A2675D9" w14:textId="4F58A141"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46%</w:t>
            </w:r>
          </w:p>
        </w:tc>
      </w:tr>
      <w:tr w:rsidR="00256CBE" w:rsidRPr="00256CBE" w14:paraId="4DD85D55" w14:textId="77777777" w:rsidTr="00E6158F">
        <w:trPr>
          <w:trHeight w:val="405"/>
        </w:trPr>
        <w:tc>
          <w:tcPr>
            <w:tcW w:w="2140" w:type="dxa"/>
            <w:vMerge/>
          </w:tcPr>
          <w:p w14:paraId="0D79430C" w14:textId="77777777" w:rsidR="00E6158F" w:rsidRPr="00256CBE" w:rsidRDefault="00E6158F" w:rsidP="00746AEA">
            <w:pPr>
              <w:jc w:val="both"/>
              <w:rPr>
                <w:rFonts w:ascii="Times New Roman" w:hAnsi="Times New Roman" w:cs="Times New Roman"/>
                <w:sz w:val="20"/>
                <w:szCs w:val="20"/>
              </w:rPr>
            </w:pPr>
          </w:p>
        </w:tc>
        <w:tc>
          <w:tcPr>
            <w:tcW w:w="1137" w:type="dxa"/>
          </w:tcPr>
          <w:p w14:paraId="000DEBAB" w14:textId="170EAACC" w:rsidR="00E6158F" w:rsidRPr="00256CBE" w:rsidRDefault="0038600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50</w:t>
            </w:r>
            <w:r w:rsidR="00E6158F" w:rsidRPr="00256CBE">
              <w:rPr>
                <w:rFonts w:ascii="Times New Roman" w:hAnsi="Times New Roman" w:cs="Times New Roman"/>
                <w:sz w:val="20"/>
                <w:szCs w:val="20"/>
                <w:lang w:val="kk-KZ"/>
              </w:rPr>
              <w:t xml:space="preserve"> студент</w:t>
            </w:r>
          </w:p>
        </w:tc>
        <w:tc>
          <w:tcPr>
            <w:tcW w:w="1051" w:type="dxa"/>
          </w:tcPr>
          <w:p w14:paraId="3116BD76" w14:textId="77777777" w:rsidR="00E6158F" w:rsidRPr="00256CBE" w:rsidRDefault="00E6158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506F3681" w14:textId="77777777" w:rsidR="00E6158F" w:rsidRPr="00256CBE" w:rsidRDefault="00E6158F" w:rsidP="00746AEA">
            <w:pPr>
              <w:jc w:val="both"/>
              <w:rPr>
                <w:rFonts w:ascii="Times New Roman" w:eastAsia="Times New Roman" w:hAnsi="Times New Roman" w:cs="Times New Roman"/>
                <w:sz w:val="20"/>
                <w:szCs w:val="20"/>
                <w:lang w:val="kk-KZ"/>
              </w:rPr>
            </w:pPr>
          </w:p>
        </w:tc>
        <w:tc>
          <w:tcPr>
            <w:tcW w:w="988" w:type="dxa"/>
          </w:tcPr>
          <w:p w14:paraId="558AC3C9"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9</w:t>
            </w:r>
          </w:p>
        </w:tc>
        <w:tc>
          <w:tcPr>
            <w:tcW w:w="960" w:type="dxa"/>
          </w:tcPr>
          <w:p w14:paraId="4785D674"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17,65%</w:t>
            </w:r>
          </w:p>
        </w:tc>
        <w:tc>
          <w:tcPr>
            <w:tcW w:w="800" w:type="dxa"/>
          </w:tcPr>
          <w:p w14:paraId="7480F136"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20</w:t>
            </w:r>
          </w:p>
        </w:tc>
        <w:tc>
          <w:tcPr>
            <w:tcW w:w="919" w:type="dxa"/>
          </w:tcPr>
          <w:p w14:paraId="11B292FD"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39,22%</w:t>
            </w:r>
          </w:p>
        </w:tc>
        <w:tc>
          <w:tcPr>
            <w:tcW w:w="800" w:type="dxa"/>
          </w:tcPr>
          <w:p w14:paraId="0ABDBCD2"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22</w:t>
            </w:r>
          </w:p>
        </w:tc>
        <w:tc>
          <w:tcPr>
            <w:tcW w:w="833" w:type="dxa"/>
          </w:tcPr>
          <w:p w14:paraId="2C016DA7"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43,14%</w:t>
            </w:r>
          </w:p>
        </w:tc>
      </w:tr>
      <w:tr w:rsidR="00256CBE" w:rsidRPr="00256CBE" w14:paraId="19C06C53" w14:textId="77777777" w:rsidTr="00787B24">
        <w:trPr>
          <w:trHeight w:val="315"/>
        </w:trPr>
        <w:tc>
          <w:tcPr>
            <w:tcW w:w="9628" w:type="dxa"/>
            <w:gridSpan w:val="9"/>
          </w:tcPr>
          <w:p w14:paraId="67AE0345" w14:textId="77777777" w:rsidR="00E6158F" w:rsidRPr="00256CBE" w:rsidRDefault="00E6158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Ақпараттық аналитикалық субқұзыреттілік (25 балл)</w:t>
            </w:r>
          </w:p>
        </w:tc>
      </w:tr>
      <w:tr w:rsidR="00256CBE" w:rsidRPr="00256CBE" w14:paraId="2E633CE3" w14:textId="77777777" w:rsidTr="00E6158F">
        <w:trPr>
          <w:trHeight w:val="645"/>
        </w:trPr>
        <w:tc>
          <w:tcPr>
            <w:tcW w:w="2140" w:type="dxa"/>
          </w:tcPr>
          <w:p w14:paraId="0608621B" w14:textId="77777777" w:rsidR="00E6158F" w:rsidRPr="00256CBE" w:rsidRDefault="00E6158F" w:rsidP="00746AEA">
            <w:pPr>
              <w:jc w:val="center"/>
              <w:rPr>
                <w:rFonts w:ascii="Times New Roman" w:eastAsia="Times New Roman" w:hAnsi="Times New Roman" w:cs="Times New Roman"/>
                <w:sz w:val="20"/>
                <w:szCs w:val="20"/>
                <w:lang w:val="kk-KZ"/>
              </w:rPr>
            </w:pPr>
          </w:p>
        </w:tc>
        <w:tc>
          <w:tcPr>
            <w:tcW w:w="1137" w:type="dxa"/>
          </w:tcPr>
          <w:p w14:paraId="0AA850E5"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Жалпы ст.саны</w:t>
            </w:r>
          </w:p>
        </w:tc>
        <w:tc>
          <w:tcPr>
            <w:tcW w:w="1051" w:type="dxa"/>
          </w:tcPr>
          <w:p w14:paraId="763425AC"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деңгей</w:t>
            </w:r>
          </w:p>
        </w:tc>
        <w:tc>
          <w:tcPr>
            <w:tcW w:w="988" w:type="dxa"/>
          </w:tcPr>
          <w:p w14:paraId="49963870"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60" w:type="dxa"/>
          </w:tcPr>
          <w:p w14:paraId="22FFEB65"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w:t>
            </w:r>
          </w:p>
        </w:tc>
        <w:tc>
          <w:tcPr>
            <w:tcW w:w="800" w:type="dxa"/>
          </w:tcPr>
          <w:p w14:paraId="4EF638D7"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19" w:type="dxa"/>
          </w:tcPr>
          <w:p w14:paraId="56EF5DF4"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О</w:t>
            </w:r>
          </w:p>
        </w:tc>
        <w:tc>
          <w:tcPr>
            <w:tcW w:w="800" w:type="dxa"/>
          </w:tcPr>
          <w:p w14:paraId="37F44F47"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833" w:type="dxa"/>
          </w:tcPr>
          <w:p w14:paraId="32923760"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Т</w:t>
            </w:r>
          </w:p>
        </w:tc>
      </w:tr>
      <w:tr w:rsidR="00256CBE" w:rsidRPr="00256CBE" w14:paraId="20ABD038" w14:textId="77777777" w:rsidTr="00E6158F">
        <w:trPr>
          <w:trHeight w:val="405"/>
        </w:trPr>
        <w:tc>
          <w:tcPr>
            <w:tcW w:w="2140" w:type="dxa"/>
            <w:vMerge w:val="restart"/>
          </w:tcPr>
          <w:p w14:paraId="3023903B"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Эксперименттің кіріс деректері</w:t>
            </w:r>
          </w:p>
        </w:tc>
        <w:tc>
          <w:tcPr>
            <w:tcW w:w="1137" w:type="dxa"/>
          </w:tcPr>
          <w:p w14:paraId="5F60F103" w14:textId="77777777" w:rsidR="00E6158F" w:rsidRPr="00256CBE" w:rsidRDefault="00E6158F" w:rsidP="00746AEA">
            <w:pPr>
              <w:jc w:val="center"/>
              <w:rPr>
                <w:rFonts w:ascii="Times New Roman" w:hAnsi="Times New Roman" w:cs="Times New Roman"/>
                <w:sz w:val="20"/>
                <w:szCs w:val="20"/>
                <w:lang w:val="kk-KZ"/>
              </w:rPr>
            </w:pPr>
          </w:p>
          <w:p w14:paraId="250AE82B" w14:textId="059496DD" w:rsidR="00E6158F" w:rsidRPr="00256CBE" w:rsidRDefault="0038600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50</w:t>
            </w:r>
            <w:r w:rsidR="00E6158F" w:rsidRPr="00256CBE">
              <w:rPr>
                <w:rFonts w:ascii="Times New Roman" w:hAnsi="Times New Roman" w:cs="Times New Roman"/>
                <w:sz w:val="20"/>
                <w:szCs w:val="20"/>
                <w:lang w:val="kk-KZ"/>
              </w:rPr>
              <w:t xml:space="preserve"> студент</w:t>
            </w:r>
          </w:p>
        </w:tc>
        <w:tc>
          <w:tcPr>
            <w:tcW w:w="1051" w:type="dxa"/>
          </w:tcPr>
          <w:p w14:paraId="2E797890" w14:textId="77777777" w:rsidR="00E6158F" w:rsidRPr="00256CBE" w:rsidRDefault="00E6158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0512F5F9" w14:textId="77777777" w:rsidR="00E6158F" w:rsidRPr="00256CBE" w:rsidRDefault="00E6158F" w:rsidP="00746AEA">
            <w:pPr>
              <w:jc w:val="both"/>
              <w:rPr>
                <w:rFonts w:ascii="Times New Roman" w:eastAsia="Times New Roman" w:hAnsi="Times New Roman" w:cs="Times New Roman"/>
                <w:sz w:val="20"/>
                <w:szCs w:val="20"/>
                <w:lang w:val="kk-KZ"/>
              </w:rPr>
            </w:pPr>
          </w:p>
        </w:tc>
        <w:tc>
          <w:tcPr>
            <w:tcW w:w="988" w:type="dxa"/>
          </w:tcPr>
          <w:p w14:paraId="4372F3C6"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5</w:t>
            </w:r>
          </w:p>
        </w:tc>
        <w:tc>
          <w:tcPr>
            <w:tcW w:w="960" w:type="dxa"/>
          </w:tcPr>
          <w:p w14:paraId="2BFED41D" w14:textId="270279E2"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10%</w:t>
            </w:r>
          </w:p>
        </w:tc>
        <w:tc>
          <w:tcPr>
            <w:tcW w:w="800" w:type="dxa"/>
          </w:tcPr>
          <w:p w14:paraId="6A1C2690"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16</w:t>
            </w:r>
          </w:p>
        </w:tc>
        <w:tc>
          <w:tcPr>
            <w:tcW w:w="919" w:type="dxa"/>
          </w:tcPr>
          <w:p w14:paraId="55004DD5" w14:textId="19FAF88C"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32%</w:t>
            </w:r>
          </w:p>
        </w:tc>
        <w:tc>
          <w:tcPr>
            <w:tcW w:w="800" w:type="dxa"/>
          </w:tcPr>
          <w:p w14:paraId="07B6D753"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28</w:t>
            </w:r>
          </w:p>
        </w:tc>
        <w:tc>
          <w:tcPr>
            <w:tcW w:w="833" w:type="dxa"/>
          </w:tcPr>
          <w:p w14:paraId="0C6F30B2" w14:textId="7CB75F53"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5</w:t>
            </w:r>
            <w:r w:rsidR="00E45587" w:rsidRPr="00256CBE">
              <w:rPr>
                <w:rFonts w:ascii="Times New Roman" w:eastAsia="Times New Roman" w:hAnsi="Times New Roman" w:cs="Times New Roman"/>
                <w:sz w:val="20"/>
                <w:szCs w:val="20"/>
                <w:lang w:val="kk-KZ"/>
              </w:rPr>
              <w:t xml:space="preserve">6 </w:t>
            </w:r>
            <w:r w:rsidRPr="00256CBE">
              <w:rPr>
                <w:rFonts w:ascii="Times New Roman" w:eastAsia="Times New Roman" w:hAnsi="Times New Roman" w:cs="Times New Roman"/>
                <w:sz w:val="20"/>
                <w:szCs w:val="20"/>
                <w:lang w:val="kk-KZ"/>
              </w:rPr>
              <w:t>%</w:t>
            </w:r>
          </w:p>
        </w:tc>
      </w:tr>
      <w:tr w:rsidR="00256CBE" w:rsidRPr="00256CBE" w14:paraId="508931C6" w14:textId="77777777" w:rsidTr="00E6158F">
        <w:trPr>
          <w:trHeight w:val="405"/>
        </w:trPr>
        <w:tc>
          <w:tcPr>
            <w:tcW w:w="2140" w:type="dxa"/>
            <w:vMerge/>
          </w:tcPr>
          <w:p w14:paraId="7A5FA69E" w14:textId="77777777" w:rsidR="00E6158F" w:rsidRPr="00256CBE" w:rsidRDefault="00E6158F" w:rsidP="00746AEA">
            <w:pPr>
              <w:jc w:val="both"/>
              <w:rPr>
                <w:rFonts w:ascii="Times New Roman" w:hAnsi="Times New Roman" w:cs="Times New Roman"/>
                <w:sz w:val="20"/>
                <w:szCs w:val="20"/>
              </w:rPr>
            </w:pPr>
          </w:p>
        </w:tc>
        <w:tc>
          <w:tcPr>
            <w:tcW w:w="1137" w:type="dxa"/>
          </w:tcPr>
          <w:p w14:paraId="4287F708" w14:textId="73E62AF2" w:rsidR="00E6158F" w:rsidRPr="00256CBE" w:rsidRDefault="0038600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w:t>
            </w:r>
            <w:r w:rsidR="00E6158F" w:rsidRPr="00256CBE">
              <w:rPr>
                <w:rFonts w:ascii="Times New Roman" w:hAnsi="Times New Roman" w:cs="Times New Roman"/>
                <w:sz w:val="20"/>
                <w:szCs w:val="20"/>
                <w:lang w:val="kk-KZ"/>
              </w:rPr>
              <w:t xml:space="preserve"> студент</w:t>
            </w:r>
          </w:p>
        </w:tc>
        <w:tc>
          <w:tcPr>
            <w:tcW w:w="1051" w:type="dxa"/>
          </w:tcPr>
          <w:p w14:paraId="751CBCA7" w14:textId="77777777" w:rsidR="00E6158F" w:rsidRPr="00256CBE" w:rsidRDefault="00E6158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6A7E4F32" w14:textId="77777777" w:rsidR="00E6158F" w:rsidRPr="00256CBE" w:rsidRDefault="00E6158F" w:rsidP="00746AEA">
            <w:pPr>
              <w:jc w:val="both"/>
              <w:rPr>
                <w:rFonts w:ascii="Times New Roman" w:eastAsia="Times New Roman" w:hAnsi="Times New Roman" w:cs="Times New Roman"/>
                <w:sz w:val="20"/>
                <w:szCs w:val="20"/>
                <w:lang w:val="kk-KZ"/>
              </w:rPr>
            </w:pPr>
          </w:p>
        </w:tc>
        <w:tc>
          <w:tcPr>
            <w:tcW w:w="988" w:type="dxa"/>
          </w:tcPr>
          <w:p w14:paraId="0AB12D2D"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6</w:t>
            </w:r>
          </w:p>
        </w:tc>
        <w:tc>
          <w:tcPr>
            <w:tcW w:w="960" w:type="dxa"/>
          </w:tcPr>
          <w:p w14:paraId="4A1EBC10"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11,76%</w:t>
            </w:r>
          </w:p>
        </w:tc>
        <w:tc>
          <w:tcPr>
            <w:tcW w:w="800" w:type="dxa"/>
          </w:tcPr>
          <w:p w14:paraId="18218BCE"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14</w:t>
            </w:r>
          </w:p>
        </w:tc>
        <w:tc>
          <w:tcPr>
            <w:tcW w:w="919" w:type="dxa"/>
          </w:tcPr>
          <w:p w14:paraId="59FD1714"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27,45%</w:t>
            </w:r>
          </w:p>
        </w:tc>
        <w:tc>
          <w:tcPr>
            <w:tcW w:w="800" w:type="dxa"/>
          </w:tcPr>
          <w:p w14:paraId="5D6B51C6"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31</w:t>
            </w:r>
          </w:p>
        </w:tc>
        <w:tc>
          <w:tcPr>
            <w:tcW w:w="833" w:type="dxa"/>
          </w:tcPr>
          <w:p w14:paraId="792D0E44"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60,78%</w:t>
            </w:r>
          </w:p>
        </w:tc>
      </w:tr>
      <w:tr w:rsidR="00256CBE" w:rsidRPr="00256CBE" w14:paraId="5B9BFF8D" w14:textId="77777777" w:rsidTr="00787B24">
        <w:trPr>
          <w:trHeight w:val="315"/>
        </w:trPr>
        <w:tc>
          <w:tcPr>
            <w:tcW w:w="9628" w:type="dxa"/>
            <w:gridSpan w:val="9"/>
          </w:tcPr>
          <w:p w14:paraId="602A8E25" w14:textId="77777777" w:rsidR="00E6158F" w:rsidRPr="00256CBE" w:rsidRDefault="00E6158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lastRenderedPageBreak/>
              <w:t>Цифрлық субқұзыреттілік (25 балл)</w:t>
            </w:r>
          </w:p>
        </w:tc>
      </w:tr>
      <w:tr w:rsidR="00256CBE" w:rsidRPr="00256CBE" w14:paraId="6E3EAC4A" w14:textId="77777777" w:rsidTr="00E6158F">
        <w:trPr>
          <w:trHeight w:val="645"/>
        </w:trPr>
        <w:tc>
          <w:tcPr>
            <w:tcW w:w="2140" w:type="dxa"/>
          </w:tcPr>
          <w:p w14:paraId="0AA7A376" w14:textId="77777777" w:rsidR="00E6158F" w:rsidRPr="00256CBE" w:rsidRDefault="00E6158F" w:rsidP="00746AEA">
            <w:pPr>
              <w:jc w:val="center"/>
              <w:rPr>
                <w:rFonts w:ascii="Times New Roman" w:eastAsia="Times New Roman" w:hAnsi="Times New Roman" w:cs="Times New Roman"/>
                <w:sz w:val="20"/>
                <w:szCs w:val="20"/>
                <w:lang w:val="kk-KZ"/>
              </w:rPr>
            </w:pPr>
          </w:p>
        </w:tc>
        <w:tc>
          <w:tcPr>
            <w:tcW w:w="1137" w:type="dxa"/>
          </w:tcPr>
          <w:p w14:paraId="5C36942C"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Жалпы ст.саны</w:t>
            </w:r>
          </w:p>
        </w:tc>
        <w:tc>
          <w:tcPr>
            <w:tcW w:w="1051" w:type="dxa"/>
          </w:tcPr>
          <w:p w14:paraId="34DF3F91"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деңгей</w:t>
            </w:r>
          </w:p>
        </w:tc>
        <w:tc>
          <w:tcPr>
            <w:tcW w:w="988" w:type="dxa"/>
          </w:tcPr>
          <w:p w14:paraId="73966082"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60" w:type="dxa"/>
          </w:tcPr>
          <w:p w14:paraId="6B015C53"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w:t>
            </w:r>
          </w:p>
        </w:tc>
        <w:tc>
          <w:tcPr>
            <w:tcW w:w="800" w:type="dxa"/>
          </w:tcPr>
          <w:p w14:paraId="2E3FDB28"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19" w:type="dxa"/>
          </w:tcPr>
          <w:p w14:paraId="62C762DF"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О</w:t>
            </w:r>
          </w:p>
        </w:tc>
        <w:tc>
          <w:tcPr>
            <w:tcW w:w="800" w:type="dxa"/>
          </w:tcPr>
          <w:p w14:paraId="162900F2"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833" w:type="dxa"/>
          </w:tcPr>
          <w:p w14:paraId="3E160806" w14:textId="77777777" w:rsidR="00E6158F" w:rsidRPr="00256CBE" w:rsidRDefault="00E6158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Т</w:t>
            </w:r>
          </w:p>
        </w:tc>
      </w:tr>
      <w:tr w:rsidR="00256CBE" w:rsidRPr="00256CBE" w14:paraId="6589386E" w14:textId="77777777" w:rsidTr="00E6158F">
        <w:trPr>
          <w:trHeight w:val="405"/>
        </w:trPr>
        <w:tc>
          <w:tcPr>
            <w:tcW w:w="2140" w:type="dxa"/>
            <w:vMerge w:val="restart"/>
          </w:tcPr>
          <w:p w14:paraId="7564721D"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Эксперименттің кіріс деректері</w:t>
            </w:r>
          </w:p>
        </w:tc>
        <w:tc>
          <w:tcPr>
            <w:tcW w:w="1137" w:type="dxa"/>
          </w:tcPr>
          <w:p w14:paraId="297ABDA5" w14:textId="7824C5F7" w:rsidR="00E6158F" w:rsidRPr="00256CBE" w:rsidRDefault="00386000"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50</w:t>
            </w:r>
            <w:r w:rsidR="00E6158F" w:rsidRPr="00256CBE">
              <w:rPr>
                <w:rFonts w:ascii="Times New Roman" w:hAnsi="Times New Roman" w:cs="Times New Roman"/>
                <w:sz w:val="20"/>
                <w:szCs w:val="20"/>
                <w:lang w:val="kk-KZ"/>
              </w:rPr>
              <w:t xml:space="preserve"> студент</w:t>
            </w:r>
          </w:p>
        </w:tc>
        <w:tc>
          <w:tcPr>
            <w:tcW w:w="1051" w:type="dxa"/>
          </w:tcPr>
          <w:p w14:paraId="64CA2733" w14:textId="77777777" w:rsidR="00E6158F" w:rsidRPr="00256CBE" w:rsidRDefault="00E6158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3A4EBB93" w14:textId="77777777" w:rsidR="00E6158F" w:rsidRPr="00256CBE" w:rsidRDefault="00E6158F" w:rsidP="00746AEA">
            <w:pPr>
              <w:jc w:val="both"/>
              <w:rPr>
                <w:rFonts w:ascii="Times New Roman" w:eastAsia="Times New Roman" w:hAnsi="Times New Roman" w:cs="Times New Roman"/>
                <w:sz w:val="20"/>
                <w:szCs w:val="20"/>
                <w:lang w:val="kk-KZ"/>
              </w:rPr>
            </w:pPr>
          </w:p>
        </w:tc>
        <w:tc>
          <w:tcPr>
            <w:tcW w:w="988" w:type="dxa"/>
          </w:tcPr>
          <w:p w14:paraId="797ECD64"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11</w:t>
            </w:r>
          </w:p>
        </w:tc>
        <w:tc>
          <w:tcPr>
            <w:tcW w:w="960" w:type="dxa"/>
          </w:tcPr>
          <w:p w14:paraId="109A711D" w14:textId="495B04D9"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22</w:t>
            </w:r>
            <w:r w:rsidRPr="00256CBE">
              <w:rPr>
                <w:rFonts w:ascii="Times New Roman" w:hAnsi="Times New Roman" w:cs="Times New Roman"/>
                <w:sz w:val="20"/>
                <w:szCs w:val="20"/>
                <w:lang w:val="kk-KZ"/>
              </w:rPr>
              <w:t>%</w:t>
            </w:r>
          </w:p>
        </w:tc>
        <w:tc>
          <w:tcPr>
            <w:tcW w:w="800" w:type="dxa"/>
          </w:tcPr>
          <w:p w14:paraId="0FF21BB6"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21</w:t>
            </w:r>
          </w:p>
        </w:tc>
        <w:tc>
          <w:tcPr>
            <w:tcW w:w="919" w:type="dxa"/>
          </w:tcPr>
          <w:p w14:paraId="561DD51B" w14:textId="564CFC6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42</w:t>
            </w:r>
            <w:r w:rsidRPr="00256CBE">
              <w:rPr>
                <w:rFonts w:ascii="Times New Roman" w:hAnsi="Times New Roman" w:cs="Times New Roman"/>
                <w:sz w:val="20"/>
                <w:szCs w:val="20"/>
                <w:lang w:val="kk-KZ"/>
              </w:rPr>
              <w:t>%</w:t>
            </w:r>
          </w:p>
        </w:tc>
        <w:tc>
          <w:tcPr>
            <w:tcW w:w="800" w:type="dxa"/>
          </w:tcPr>
          <w:p w14:paraId="51854B4B"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w:t>
            </w:r>
          </w:p>
        </w:tc>
        <w:tc>
          <w:tcPr>
            <w:tcW w:w="833" w:type="dxa"/>
          </w:tcPr>
          <w:p w14:paraId="01A657F6" w14:textId="758D9712"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34</w:t>
            </w:r>
            <w:r w:rsidRPr="00256CBE">
              <w:rPr>
                <w:rFonts w:ascii="Times New Roman" w:hAnsi="Times New Roman" w:cs="Times New Roman"/>
                <w:sz w:val="20"/>
                <w:szCs w:val="20"/>
                <w:lang w:val="kk-KZ"/>
              </w:rPr>
              <w:t>%</w:t>
            </w:r>
          </w:p>
        </w:tc>
      </w:tr>
      <w:tr w:rsidR="00E6158F" w:rsidRPr="00256CBE" w14:paraId="33C9238E" w14:textId="77777777" w:rsidTr="00E6158F">
        <w:trPr>
          <w:trHeight w:val="405"/>
        </w:trPr>
        <w:tc>
          <w:tcPr>
            <w:tcW w:w="2140" w:type="dxa"/>
            <w:vMerge/>
          </w:tcPr>
          <w:p w14:paraId="5C46B96A" w14:textId="77777777" w:rsidR="00E6158F" w:rsidRPr="00256CBE" w:rsidRDefault="00E6158F" w:rsidP="00746AEA">
            <w:pPr>
              <w:jc w:val="both"/>
              <w:rPr>
                <w:rFonts w:ascii="Times New Roman" w:hAnsi="Times New Roman" w:cs="Times New Roman"/>
                <w:sz w:val="20"/>
                <w:szCs w:val="20"/>
              </w:rPr>
            </w:pPr>
          </w:p>
        </w:tc>
        <w:tc>
          <w:tcPr>
            <w:tcW w:w="1137" w:type="dxa"/>
          </w:tcPr>
          <w:p w14:paraId="2043FA91" w14:textId="77777777" w:rsidR="00E6158F" w:rsidRPr="00256CBE" w:rsidRDefault="00E6158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c>
          <w:tcPr>
            <w:tcW w:w="1051" w:type="dxa"/>
          </w:tcPr>
          <w:p w14:paraId="6AF04518" w14:textId="77777777" w:rsidR="00E6158F" w:rsidRPr="00256CBE" w:rsidRDefault="00E6158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1E97A14F" w14:textId="77777777" w:rsidR="00E6158F" w:rsidRPr="00256CBE" w:rsidRDefault="00E6158F" w:rsidP="00746AEA">
            <w:pPr>
              <w:jc w:val="both"/>
              <w:rPr>
                <w:rFonts w:ascii="Times New Roman" w:eastAsia="Times New Roman" w:hAnsi="Times New Roman" w:cs="Times New Roman"/>
                <w:sz w:val="20"/>
                <w:szCs w:val="20"/>
                <w:lang w:val="kk-KZ"/>
              </w:rPr>
            </w:pPr>
          </w:p>
        </w:tc>
        <w:tc>
          <w:tcPr>
            <w:tcW w:w="988" w:type="dxa"/>
          </w:tcPr>
          <w:p w14:paraId="3A140348"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11</w:t>
            </w:r>
          </w:p>
        </w:tc>
        <w:tc>
          <w:tcPr>
            <w:tcW w:w="960" w:type="dxa"/>
          </w:tcPr>
          <w:p w14:paraId="2CCEA1BF"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21,57</w:t>
            </w:r>
            <w:r w:rsidRPr="00256CBE">
              <w:rPr>
                <w:rFonts w:ascii="Times New Roman" w:hAnsi="Times New Roman" w:cs="Times New Roman"/>
                <w:sz w:val="20"/>
                <w:szCs w:val="20"/>
                <w:lang w:val="kk-KZ"/>
              </w:rPr>
              <w:t>%</w:t>
            </w:r>
          </w:p>
        </w:tc>
        <w:tc>
          <w:tcPr>
            <w:tcW w:w="800" w:type="dxa"/>
          </w:tcPr>
          <w:p w14:paraId="0E1FE5E5"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23</w:t>
            </w:r>
          </w:p>
        </w:tc>
        <w:tc>
          <w:tcPr>
            <w:tcW w:w="919" w:type="dxa"/>
          </w:tcPr>
          <w:p w14:paraId="78C33CEF"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45,10</w:t>
            </w:r>
            <w:r w:rsidRPr="00256CBE">
              <w:rPr>
                <w:rFonts w:ascii="Times New Roman" w:hAnsi="Times New Roman" w:cs="Times New Roman"/>
                <w:sz w:val="20"/>
                <w:szCs w:val="20"/>
                <w:lang w:val="kk-KZ"/>
              </w:rPr>
              <w:t>%</w:t>
            </w:r>
          </w:p>
        </w:tc>
        <w:tc>
          <w:tcPr>
            <w:tcW w:w="800" w:type="dxa"/>
          </w:tcPr>
          <w:p w14:paraId="7505863F"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w:t>
            </w:r>
          </w:p>
        </w:tc>
        <w:tc>
          <w:tcPr>
            <w:tcW w:w="833" w:type="dxa"/>
          </w:tcPr>
          <w:p w14:paraId="6FFC0E9A" w14:textId="77777777" w:rsidR="00E6158F" w:rsidRPr="00256CBE" w:rsidRDefault="00E615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33,33</w:t>
            </w:r>
            <w:r w:rsidRPr="00256CBE">
              <w:rPr>
                <w:rFonts w:ascii="Times New Roman" w:hAnsi="Times New Roman" w:cs="Times New Roman"/>
                <w:sz w:val="20"/>
                <w:szCs w:val="20"/>
                <w:lang w:val="kk-KZ"/>
              </w:rPr>
              <w:t>%</w:t>
            </w:r>
          </w:p>
        </w:tc>
      </w:tr>
      <w:bookmarkEnd w:id="21"/>
    </w:tbl>
    <w:p w14:paraId="2C374B3E" w14:textId="13F8B2D0" w:rsidR="00F86269" w:rsidRPr="00256CBE" w:rsidRDefault="00F86269" w:rsidP="00746AEA">
      <w:pPr>
        <w:spacing w:after="0" w:line="240" w:lineRule="auto"/>
        <w:ind w:firstLine="709"/>
        <w:jc w:val="both"/>
        <w:rPr>
          <w:rFonts w:ascii="Times New Roman" w:eastAsia="Times New Roman" w:hAnsi="Times New Roman" w:cs="Times New Roman"/>
          <w:sz w:val="28"/>
          <w:szCs w:val="28"/>
          <w:lang w:val="kk-KZ"/>
        </w:rPr>
      </w:pPr>
    </w:p>
    <w:p w14:paraId="0219BDAB" w14:textId="2DD2C92B" w:rsidR="004D60AF" w:rsidRPr="00256CBE" w:rsidRDefault="004D60AF"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Диагностикалық тапсырмалардың нәтижесін қорытындылай келе,   студенттердің көбі шетел тіліндегі ақпаратты түсініп, оны жергілікті жағдайға икемдеуде біраз </w:t>
      </w:r>
      <w:r w:rsidR="00172581" w:rsidRPr="00256CBE">
        <w:rPr>
          <w:rFonts w:ascii="Times New Roman" w:hAnsi="Times New Roman" w:cs="Times New Roman"/>
          <w:sz w:val="28"/>
          <w:szCs w:val="28"/>
          <w:lang w:val="kk-KZ"/>
        </w:rPr>
        <w:t>қиналды</w:t>
      </w:r>
      <w:r w:rsidRPr="00256CBE">
        <w:rPr>
          <w:rFonts w:ascii="Times New Roman" w:hAnsi="Times New Roman" w:cs="Times New Roman"/>
          <w:sz w:val="28"/>
          <w:szCs w:val="28"/>
          <w:lang w:val="kk-KZ"/>
        </w:rPr>
        <w:t xml:space="preserve">. Әсіресе, мәтіннің құрылымын дұрыс құрау, нақты әрі орынды тілдік элементтерді қолдану, мәдени ерекшеліктерді ескеру және қазіргі медиаформаттармен жұмыс жасау жағынан айырмашылықтар байқалды. Бұл олардың тілдік және мәдениетаралық дағдыларының әлі де жетілдіруді қажет ететінін көрсетті. Сондай-ақ, көптеген студенттер цифрлық құралдармен жұмыс істеуді білетінімен, оларды кәсіби деңгейде қолданып, белгілі бір аудиторияға бағыттап пайдалану жағынан тәжірибе жетіспейтіні анықталды. Бұл бағытта қосымша әдістемелік көмек қажет. Жалпы алғанда, диагностикалық кезең студенттердің бастапқы деңгейін бағалап қана қоймай, олардың қай бағытта дамуы керектігін анықтауға мүмкіндік берді. Осы нәтижелер негізінде келесі кезеңдерге арналған тапсырмалар мен </w:t>
      </w:r>
      <w:r w:rsidR="00AD386D" w:rsidRPr="00256CBE">
        <w:rPr>
          <w:rFonts w:ascii="Times New Roman" w:hAnsi="Times New Roman" w:cs="Times New Roman"/>
          <w:sz w:val="28"/>
          <w:szCs w:val="28"/>
          <w:lang w:val="kk-KZ"/>
        </w:rPr>
        <w:t>моделді тиімді қолдануға негіз болды</w:t>
      </w:r>
      <w:r w:rsidRPr="00256CBE">
        <w:rPr>
          <w:rFonts w:ascii="Times New Roman" w:hAnsi="Times New Roman" w:cs="Times New Roman"/>
          <w:sz w:val="28"/>
          <w:szCs w:val="28"/>
          <w:lang w:val="kk-KZ"/>
        </w:rPr>
        <w:t>.</w:t>
      </w:r>
    </w:p>
    <w:p w14:paraId="00C4583A" w14:textId="77777777" w:rsidR="002506F3" w:rsidRPr="00256CBE" w:rsidRDefault="002506F3"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b/>
          <w:bCs/>
          <w:sz w:val="28"/>
          <w:szCs w:val="28"/>
          <w:lang w:val="kk-KZ"/>
        </w:rPr>
      </w:pPr>
    </w:p>
    <w:p w14:paraId="34585CC0" w14:textId="3F5D7E55"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3.2 Болашақ журналистердің шеттілдік медиакоммуникативті құзыреттілігін қалыптастырудың тәжірибелі</w:t>
      </w:r>
      <w:r w:rsidR="004A2309" w:rsidRPr="00256CBE">
        <w:rPr>
          <w:rFonts w:ascii="Times New Roman" w:eastAsia="Calibri" w:hAnsi="Times New Roman" w:cs="Times New Roman"/>
          <w:b/>
          <w:bCs/>
          <w:sz w:val="28"/>
          <w:szCs w:val="28"/>
          <w:lang w:val="kk-KZ"/>
        </w:rPr>
        <w:t xml:space="preserve">-эксперимент жұмысының қалыптастыру </w:t>
      </w:r>
      <w:r w:rsidR="00C85C20" w:rsidRPr="00256CBE">
        <w:rPr>
          <w:rFonts w:ascii="Times New Roman" w:eastAsia="Calibri" w:hAnsi="Times New Roman" w:cs="Times New Roman"/>
          <w:b/>
          <w:bCs/>
          <w:sz w:val="28"/>
          <w:szCs w:val="28"/>
          <w:lang w:val="kk-KZ"/>
        </w:rPr>
        <w:t>әдістемесі</w:t>
      </w:r>
    </w:p>
    <w:p w14:paraId="0F1D9BC4" w14:textId="232840C5" w:rsidR="00283344" w:rsidRPr="00256CBE" w:rsidRDefault="00283344"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Болашақ студенттердің ШМҚ қалыптастыру</w:t>
      </w:r>
      <w:r w:rsidR="008921B0" w:rsidRPr="00256CBE">
        <w:rPr>
          <w:rFonts w:ascii="Times New Roman" w:eastAsia="Calibri" w:hAnsi="Times New Roman" w:cs="Times New Roman"/>
          <w:sz w:val="28"/>
          <w:szCs w:val="28"/>
          <w:lang w:val="kk-KZ"/>
        </w:rPr>
        <w:t>ды</w:t>
      </w:r>
      <w:r w:rsidRPr="00256CBE">
        <w:rPr>
          <w:rFonts w:ascii="Times New Roman" w:eastAsia="Calibri" w:hAnsi="Times New Roman" w:cs="Times New Roman"/>
          <w:sz w:val="28"/>
          <w:szCs w:val="28"/>
          <w:lang w:val="kk-KZ"/>
        </w:rPr>
        <w:t xml:space="preserve"> жүзеге асыру негізгі концепттік, деректік талдамалық, қолданысқа енгізу, қатысымдық кезеңдерге жіктелді. </w:t>
      </w:r>
    </w:p>
    <w:p w14:paraId="2C5F2A2E" w14:textId="103592CE" w:rsidR="00283344" w:rsidRPr="00256CBE" w:rsidRDefault="0028334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Концептік кезеңі –</w:t>
      </w:r>
      <w:r w:rsidR="0033346B"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негізгі мақсаты қалыптастырылуы көзделген құзыреттілікітің негізін қалау, білім беру үдерісінің кіріспе кезеңі деуге де болады. Бұл кезеңнің шеңберінде мақсаттар мен міндеттерді анықтау, сонымен қатар білім деңгейінің, студенттердің ШМҚ деңгейінің диагностикасы жасалады. Деңгей анықтау нәтижесін ескере отырып, басқа да әдістемелік көрсеткіштерді қорытындылай келе перспективалар белгілеу, ББ үлгісі, жұмыс форматын анықтау, сондай-ақ күтілетін нәтижелерді болжау әрекеттері орын алады.  Оқытушы тарапынан сауалнама, сұхбат, топтық диагностика сияқты әдістемелік өлшемдер қолданылады. </w:t>
      </w:r>
    </w:p>
    <w:p w14:paraId="59E1E580" w14:textId="5EE6C499" w:rsidR="00283344" w:rsidRPr="00256CBE" w:rsidRDefault="0028334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Келесі кезең </w:t>
      </w:r>
      <w:bookmarkStart w:id="22" w:name="_Hlk210560110"/>
      <w:r w:rsidRPr="00256CBE">
        <w:rPr>
          <w:rFonts w:ascii="Times New Roman" w:hAnsi="Times New Roman" w:cs="Times New Roman"/>
          <w:sz w:val="28"/>
          <w:szCs w:val="28"/>
          <w:lang w:val="kk-KZ"/>
        </w:rPr>
        <w:t>деректік талдамалық</w:t>
      </w:r>
      <w:r w:rsidRPr="00256CBE">
        <w:rPr>
          <w:rFonts w:ascii="Times New Roman" w:hAnsi="Times New Roman" w:cs="Times New Roman"/>
          <w:b/>
          <w:bCs/>
          <w:sz w:val="28"/>
          <w:szCs w:val="28"/>
          <w:lang w:val="kk-KZ"/>
        </w:rPr>
        <w:t xml:space="preserve"> </w:t>
      </w:r>
      <w:r w:rsidRPr="00256CBE">
        <w:rPr>
          <w:rFonts w:ascii="Times New Roman" w:hAnsi="Times New Roman" w:cs="Times New Roman"/>
          <w:sz w:val="28"/>
          <w:szCs w:val="28"/>
          <w:lang w:val="kk-KZ"/>
        </w:rPr>
        <w:t xml:space="preserve">кезең </w:t>
      </w:r>
      <w:bookmarkEnd w:id="22"/>
      <w:r w:rsidRPr="00256CBE">
        <w:rPr>
          <w:rFonts w:ascii="Times New Roman" w:hAnsi="Times New Roman" w:cs="Times New Roman"/>
          <w:sz w:val="28"/>
          <w:szCs w:val="28"/>
          <w:lang w:val="kk-KZ"/>
        </w:rPr>
        <w:t xml:space="preserve"> – бұл кезеңде білім алушылардың білім алуға деген қызығушылығын арттыру қажеттілігі қарастырылады. Оқытушы тарапынан шеттілдік білім маңыздылығы көрсетілетін ақпарат, сонымен қатар шеттілдік білімнің әлемдік қолданыс мысалдарын беру арқылы мотивация деңгейін жоғарылату жұмыстары жүзеге асады. Журналистика мамандығы кәсіби технологиялармен, заманауи цифрлық технологиялық жетістіктермен тығыз байланыста екені бәрімізге мәлім. Сондықтан тілдік білімді меңгеруге деген мотивацияны цифрлық және интерактивті технологияларды, медиа платформаларды, әлеуметтік желілерді пайдалану </w:t>
      </w:r>
      <w:r w:rsidRPr="00256CBE">
        <w:rPr>
          <w:rFonts w:ascii="Times New Roman" w:hAnsi="Times New Roman" w:cs="Times New Roman"/>
          <w:sz w:val="28"/>
          <w:szCs w:val="28"/>
          <w:lang w:val="kk-KZ"/>
        </w:rPr>
        <w:lastRenderedPageBreak/>
        <w:t xml:space="preserve">арқылы жүзеге асыру жоспарланады. Сондай-ақ, коммуникативті жағдаяттарды құру: пресс-релиз ұйымдастыру, сұхбат,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жобалар, сияқты нақты журналистік тапсырмаларды иммитациялау әдістері қолданысқа енгізіледі.  </w:t>
      </w:r>
    </w:p>
    <w:p w14:paraId="4A2E4195" w14:textId="15F415EA" w:rsidR="00283344" w:rsidRPr="00256CBE" w:rsidRDefault="0028334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Қолданысқа енгізу</w:t>
      </w:r>
      <w:r w:rsidR="00F2445C" w:rsidRPr="00256CBE">
        <w:rPr>
          <w:rFonts w:ascii="Times New Roman" w:hAnsi="Times New Roman" w:cs="Times New Roman"/>
          <w:sz w:val="28"/>
          <w:szCs w:val="28"/>
          <w:lang w:val="kk-KZ"/>
        </w:rPr>
        <w:t xml:space="preserve"> кезеңінің</w:t>
      </w:r>
      <w:r w:rsidRPr="00256CBE">
        <w:rPr>
          <w:rFonts w:ascii="Times New Roman" w:hAnsi="Times New Roman" w:cs="Times New Roman"/>
          <w:sz w:val="28"/>
          <w:szCs w:val="28"/>
          <w:lang w:val="kk-KZ"/>
        </w:rPr>
        <w:t xml:space="preserve"> мақсаты – студенттердің меңгерген білімін іс жүзінде қолдану арқылы шеттілдік медиакоммуникативті құзыреттілікті тереңдете қалыптастыру. Бұл кезеңде оқытушы тілдік дағдыларды, соның ішінде студенттердің медиамәтіндермен жұмыс істеуге қажетті лексикалық, грамматикалық және стилистикалық компоненттеріне тереңдетеді. Сонымен қатар, аутентикалық мәтіндермен жұмыс барысында, студенттердің ауызша/жазбаша пікір білдіру арқылы журналистік материал дайындау және оны өңдеу қабілеттерін қалыптасытру көзделеді.  Кәсіби бағдарлы дағдыларды үйрету:  медиамәтінмен жұмыс, аудио/видео бейне материалдарымен жұмыс, сонымен қатар шеттілдік бірліктерді қолдана отырып медиа өнім жасаудың негізін қалау. Медиаконтент интеграциясы: шеттілдік контентті талдау және құру, халықаралық ақпарат көздерімен жұмыс жасау, әртүрлі елдердің медиа мәдениетін зерттеу. Аналитикалық ойлауды дамыту: БАҚ кеңістігіндегі ақпаратты сыни талдауға үйрету, фактчекинг дағдыларын тәжірибелеу және материалдарды мақсатты аудиторияға бейімдеу. Топтық жұмыс: мультимедиалық есепке негізделген тапсырмалар арқылы бірлескен оқуды ынталандыру (топтық </w:t>
      </w:r>
      <w:r w:rsidR="00E84918" w:rsidRPr="00256CBE">
        <w:rPr>
          <w:rFonts w:ascii="Times New Roman" w:hAnsi="Times New Roman" w:cs="Times New Roman"/>
          <w:sz w:val="28"/>
          <w:szCs w:val="28"/>
          <w:lang w:val="kk-KZ"/>
        </w:rPr>
        <w:t xml:space="preserve">мультимедиалық </w:t>
      </w:r>
      <w:r w:rsidRPr="00256CBE">
        <w:rPr>
          <w:rFonts w:ascii="Times New Roman" w:hAnsi="Times New Roman" w:cs="Times New Roman"/>
          <w:sz w:val="28"/>
          <w:szCs w:val="28"/>
          <w:lang w:val="kk-KZ"/>
        </w:rPr>
        <w:t xml:space="preserve"> жобалар, таұырыптық пресс-конференция т.с.с.). Үлгерімді жүйелі түрде бағалау: аралық тесттерді, және рефлексияны ұйымдастыру (қатемен жұмыс, орындалған жұмыс нәтижесін талқылау).  Шеттілдік білім беру үрдісінің қалыптастырушы кезеңі нағыз журналистік тәжірибеге бағытталған тәжірибелік іс-әрекеттер арқылы тіл мен кәсіби дағдаларды үйретуді біріктіреді. Оқытушының рөлі – тәлімгер, білім алушыға меңгерілген білімді біріктіруге және медиа ортада жұмыс істеуге қажетті құзыреттіліктерді дамытуға көмектеседі. </w:t>
      </w:r>
    </w:p>
    <w:p w14:paraId="31E1A231" w14:textId="77777777" w:rsidR="002D5FC1" w:rsidRPr="00256CBE" w:rsidRDefault="00283344"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Қатысымдық кезең– ШМҚ дамыту үдерісінің шешуші кезеңдерінің бірі болып табылады, өйткені студенттер алған білімдерін, дағдыларын нақты кәсіби жағдайларда қолдануды үйренеді. Шетел тілі пәнінің шеңберінде бұл кезеңде журналистің кәсіби ортасына барынша жақын іс-әрекеттерді ұйымдастыруды көздейді. Бұл кезеңдегі оқытушы іс-әрекетін келесідей құрылымдауға болады: </w:t>
      </w:r>
    </w:p>
    <w:p w14:paraId="04C8E1C0" w14:textId="77777777" w:rsidR="002D5FC1" w:rsidRPr="00256CBE" w:rsidRDefault="002D5FC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w:t>
      </w:r>
      <w:r w:rsidR="00283344" w:rsidRPr="00256CBE">
        <w:rPr>
          <w:rFonts w:ascii="Times New Roman" w:hAnsi="Times New Roman" w:cs="Times New Roman"/>
          <w:sz w:val="28"/>
          <w:szCs w:val="28"/>
          <w:lang w:val="kk-KZ"/>
        </w:rPr>
        <w:t xml:space="preserve"> практикаға бағытталған, журналистика мамандығының міндеттерін негізге ала отырып, тапсырмаларды қою (тапсырмалардың контекстілігі </w:t>
      </w:r>
    </w:p>
    <w:p w14:paraId="376A1DB5" w14:textId="77777777" w:rsidR="002D5FC1" w:rsidRPr="00256CBE" w:rsidRDefault="002D5FC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283344" w:rsidRPr="00256CBE">
        <w:rPr>
          <w:rFonts w:ascii="Times New Roman" w:hAnsi="Times New Roman" w:cs="Times New Roman"/>
          <w:sz w:val="28"/>
          <w:szCs w:val="28"/>
          <w:lang w:val="kk-KZ"/>
        </w:rPr>
        <w:t xml:space="preserve">шынайы жаңалықтар мен қоғамдық маңыздылығы бар тапсырмаларды қолдану); </w:t>
      </w:r>
    </w:p>
    <w:p w14:paraId="66CC8317" w14:textId="77777777" w:rsidR="002D5FC1" w:rsidRPr="00256CBE" w:rsidRDefault="002D5FC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283344" w:rsidRPr="00256CBE">
        <w:rPr>
          <w:rFonts w:ascii="Times New Roman" w:hAnsi="Times New Roman" w:cs="Times New Roman"/>
          <w:sz w:val="28"/>
          <w:szCs w:val="28"/>
          <w:lang w:val="kk-KZ"/>
        </w:rPr>
        <w:t xml:space="preserve">журналистика үдерістерін үлгілеу (рольдік тапсырмалар: журналист-редактор, журналист-аналитик, журналист-жүргізуші т.с.с.); </w:t>
      </w:r>
    </w:p>
    <w:p w14:paraId="677BFBDE" w14:textId="4D8BB013" w:rsidR="002D5FC1" w:rsidRPr="00256CBE" w:rsidRDefault="002D5FC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w:t>
      </w:r>
      <w:r w:rsidR="00283344" w:rsidRPr="00256CBE">
        <w:rPr>
          <w:rFonts w:ascii="Times New Roman" w:hAnsi="Times New Roman" w:cs="Times New Roman"/>
          <w:sz w:val="28"/>
          <w:szCs w:val="28"/>
          <w:lang w:val="kk-KZ"/>
        </w:rPr>
        <w:t xml:space="preserve"> шынайы дереккөздердегі    контенпен әрекеттесу – шеттілідік БАҚ түпнұсқа жазбаша/ауызша/аудио/видео материалдармен жұмыс, сондай-ақ халықаралық жобаларға қатысу (онлайн конкурс, халықаралық форумдар, конференциялар);  </w:t>
      </w:r>
    </w:p>
    <w:p w14:paraId="6B96C20D" w14:textId="691A18D4" w:rsidR="00283344" w:rsidRPr="00256CBE" w:rsidRDefault="002D5FC1"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w:t>
      </w:r>
      <w:r w:rsidR="00283344" w:rsidRPr="00256CBE">
        <w:rPr>
          <w:rFonts w:ascii="Times New Roman" w:hAnsi="Times New Roman" w:cs="Times New Roman"/>
          <w:sz w:val="28"/>
          <w:szCs w:val="28"/>
          <w:lang w:val="kk-KZ"/>
        </w:rPr>
        <w:t xml:space="preserve">медиажобалар жасау (цифрлық платформаларда кәсіби жобалар жасау, аудио/видео подкаст т.с.с.). Оқытушының бұл кезеңдегі рөлі – медиаментор, </w:t>
      </w:r>
      <w:r w:rsidR="00283344" w:rsidRPr="00256CBE">
        <w:rPr>
          <w:rFonts w:ascii="Times New Roman" w:hAnsi="Times New Roman" w:cs="Times New Roman"/>
          <w:sz w:val="28"/>
          <w:szCs w:val="28"/>
          <w:lang w:val="kk-KZ"/>
        </w:rPr>
        <w:lastRenderedPageBreak/>
        <w:t xml:space="preserve">бақылаушы, бағалаушы. Практикаға енгізу кезеңінде білім беруші студенттердің оқу үдерісін олардың кәсіби міндеттері мен қызметтеріне барынша жақындатуға жағдай жасайды. Ал, студенттер шеттілдік білім мен медиакоммуникация дағдыларын біріктіруге тәуелсіздік, шығармашылық және кәсіби сенімділікті дамытуға мүмкіндік алады. </w:t>
      </w:r>
    </w:p>
    <w:p w14:paraId="2078EDE9" w14:textId="63375E59"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ҒЗЖ шеңберінде болашақ журналистердің ШМҚ қалыптастыру барысындағы шеттілдік білім беру үдерісін ұйымдасытру </w:t>
      </w:r>
      <w:r w:rsidRPr="00256CBE">
        <w:rPr>
          <w:rFonts w:ascii="Times New Roman" w:eastAsia="Calibri" w:hAnsi="Times New Roman" w:cs="Times New Roman"/>
          <w:b/>
          <w:bCs/>
          <w:sz w:val="28"/>
          <w:szCs w:val="28"/>
          <w:lang w:val="kk-KZ"/>
        </w:rPr>
        <w:t>формасы</w:t>
      </w:r>
      <w:r w:rsidRPr="00256CBE">
        <w:rPr>
          <w:rFonts w:ascii="Times New Roman" w:eastAsia="Calibri" w:hAnsi="Times New Roman" w:cs="Times New Roman"/>
          <w:sz w:val="28"/>
          <w:szCs w:val="28"/>
          <w:lang w:val="kk-KZ"/>
        </w:rPr>
        <w:t>: практикалық жұмыс, студенттің өзіндік жұмыстары, жеке/топтық жұмыс</w:t>
      </w:r>
      <w:r w:rsidR="00BF031B"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 Болашақ журналистердің ШМҚ қалыптастыру барысында оңайлы деп қарастырған </w:t>
      </w:r>
      <w:r w:rsidRPr="00256CBE">
        <w:rPr>
          <w:rFonts w:ascii="Times New Roman" w:eastAsia="Calibri" w:hAnsi="Times New Roman" w:cs="Times New Roman"/>
          <w:b/>
          <w:bCs/>
          <w:sz w:val="28"/>
          <w:szCs w:val="28"/>
          <w:lang w:val="kk-KZ"/>
        </w:rPr>
        <w:t>әдістер</w:t>
      </w:r>
      <w:r w:rsidRPr="00256CBE">
        <w:rPr>
          <w:rFonts w:ascii="Times New Roman" w:eastAsia="Calibri" w:hAnsi="Times New Roman" w:cs="Times New Roman"/>
          <w:sz w:val="28"/>
          <w:szCs w:val="28"/>
          <w:lang w:val="kk-KZ"/>
        </w:rPr>
        <w:t xml:space="preserve">: </w:t>
      </w:r>
      <w:r w:rsidR="00934537" w:rsidRPr="00256CBE">
        <w:rPr>
          <w:rFonts w:ascii="Times New Roman" w:eastAsia="Calibri" w:hAnsi="Times New Roman" w:cs="Times New Roman"/>
          <w:sz w:val="28"/>
          <w:szCs w:val="28"/>
          <w:lang w:val="kk-KZ"/>
        </w:rPr>
        <w:t>зерттеушілік сипаттағы</w:t>
      </w:r>
      <w:r w:rsidRPr="00256CBE">
        <w:rPr>
          <w:rFonts w:ascii="Times New Roman" w:eastAsia="Calibri" w:hAnsi="Times New Roman" w:cs="Times New Roman"/>
          <w:sz w:val="28"/>
          <w:szCs w:val="28"/>
          <w:lang w:val="kk-KZ"/>
        </w:rPr>
        <w:t xml:space="preserve">, </w:t>
      </w:r>
      <w:r w:rsidR="008B27E7" w:rsidRPr="00256CBE">
        <w:rPr>
          <w:rFonts w:ascii="Times New Roman" w:eastAsia="Calibri" w:hAnsi="Times New Roman" w:cs="Times New Roman"/>
          <w:sz w:val="28"/>
          <w:szCs w:val="28"/>
          <w:lang w:val="kk-KZ"/>
        </w:rPr>
        <w:t>өнім жасауға негізделген</w:t>
      </w:r>
      <w:r w:rsidRPr="00256CBE">
        <w:rPr>
          <w:rFonts w:ascii="Times New Roman" w:eastAsia="Calibri" w:hAnsi="Times New Roman" w:cs="Times New Roman"/>
          <w:sz w:val="28"/>
          <w:szCs w:val="28"/>
          <w:lang w:val="kk-KZ"/>
        </w:rPr>
        <w:t xml:space="preserve">, </w:t>
      </w:r>
      <w:r w:rsidR="008B27E7" w:rsidRPr="00256CBE">
        <w:rPr>
          <w:rFonts w:ascii="Times New Roman" w:eastAsia="Calibri" w:hAnsi="Times New Roman" w:cs="Times New Roman"/>
          <w:sz w:val="28"/>
          <w:szCs w:val="28"/>
          <w:lang w:val="kk-KZ"/>
        </w:rPr>
        <w:t>интерактивті</w:t>
      </w:r>
      <w:r w:rsidR="00F23A91" w:rsidRPr="00256CBE">
        <w:rPr>
          <w:rFonts w:ascii="Times New Roman" w:eastAsia="Calibri" w:hAnsi="Times New Roman" w:cs="Times New Roman"/>
          <w:sz w:val="28"/>
          <w:szCs w:val="28"/>
          <w:lang w:val="kk-KZ"/>
        </w:rPr>
        <w:t>.</w:t>
      </w:r>
    </w:p>
    <w:p w14:paraId="5E2B7770" w14:textId="21EF09F6" w:rsidR="000956EF" w:rsidRPr="00256CBE" w:rsidRDefault="000956E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Болашақ журналистердің шеттілдік медиакоммуникативті құзыреттілігін қалыптастыру әдістемесі «кәсіби бағытталған шетел тілі» (2-курс, 3-семестр) пәні аясында жүзеге асады, бұл үдерісті жүйелі жүзеге асыру мақсатында 15 аптаға арналған технология карта даярланды (Қосымша </w:t>
      </w:r>
      <w:r w:rsidR="001A1A2A" w:rsidRPr="00256CBE">
        <w:rPr>
          <w:rFonts w:ascii="Times New Roman" w:eastAsia="Calibri" w:hAnsi="Times New Roman" w:cs="Times New Roman"/>
          <w:sz w:val="28"/>
          <w:szCs w:val="28"/>
          <w:lang w:val="kk-KZ"/>
        </w:rPr>
        <w:t>Б</w:t>
      </w:r>
      <w:r w:rsidRPr="00256CBE">
        <w:rPr>
          <w:rFonts w:ascii="Times New Roman" w:eastAsia="Calibri" w:hAnsi="Times New Roman" w:cs="Times New Roman"/>
          <w:sz w:val="28"/>
          <w:szCs w:val="28"/>
          <w:lang w:val="kk-KZ"/>
        </w:rPr>
        <w:t>)</w:t>
      </w:r>
      <w:r w:rsidR="00FC2C02" w:rsidRPr="00256CBE">
        <w:rPr>
          <w:rFonts w:ascii="Times New Roman" w:eastAsia="Calibri" w:hAnsi="Times New Roman" w:cs="Times New Roman"/>
          <w:sz w:val="28"/>
          <w:szCs w:val="28"/>
          <w:lang w:val="kk-KZ"/>
        </w:rPr>
        <w:t>. Бұл картада оқу үдерісі модульдер бойынша кезең-кезеңімен құрылымдалып, 1-5 модульдер бірінші аралық ба</w:t>
      </w:r>
      <w:r w:rsidR="00DB1164" w:rsidRPr="00256CBE">
        <w:rPr>
          <w:rFonts w:ascii="Times New Roman" w:eastAsia="Calibri" w:hAnsi="Times New Roman" w:cs="Times New Roman"/>
          <w:sz w:val="28"/>
          <w:szCs w:val="28"/>
          <w:lang w:val="kk-KZ"/>
        </w:rPr>
        <w:t>қылау</w:t>
      </w:r>
      <w:r w:rsidR="00FC2C02" w:rsidRPr="00256CBE">
        <w:rPr>
          <w:rFonts w:ascii="Times New Roman" w:eastAsia="Calibri" w:hAnsi="Times New Roman" w:cs="Times New Roman"/>
          <w:sz w:val="28"/>
          <w:szCs w:val="28"/>
          <w:lang w:val="kk-KZ"/>
        </w:rPr>
        <w:t xml:space="preserve">, ал 6-10 модульдер </w:t>
      </w:r>
      <w:r w:rsidR="00A57FC1" w:rsidRPr="00256CBE">
        <w:rPr>
          <w:rFonts w:ascii="Times New Roman" w:eastAsia="Calibri" w:hAnsi="Times New Roman" w:cs="Times New Roman"/>
          <w:sz w:val="28"/>
          <w:szCs w:val="28"/>
          <w:lang w:val="kk-KZ"/>
        </w:rPr>
        <w:t xml:space="preserve">екінші аралық бақылаумен тексерілді. Әр аптада қолданылатын оқыту технологиялары (Inquiry-Based Learning, Problem Based Learning, Project Based Learning, Collaborative Learning) цифрлық платформалармен интеграцияланып, студенттердің лингвопрагматикалық, әлеуметтік-мәдени, ақпараттық-аналитикалық, цифрлық субқұзыреттіліктерін кешенді дамытуға мүмкіндік береді. Ұсынылған технологиялық карта пән мазмұны, оқыту әдістері, цифрлық құралдар және күтілетін нәтижелер арасындағы өзара байланысты қамтамасыз етіп, ШМҚ қалыптастырудың кезеңдік және жүйелі сипаттайды. Бұл құрылым студенттердің кәсіби-коммуникативті дағдыларын дамытуға және олардың оқу жетістіктерін критериалды бағалау шкаласы негізінде айқындауға мүмкіндік береді.    </w:t>
      </w:r>
      <w:r w:rsidRPr="00256CBE">
        <w:rPr>
          <w:rFonts w:ascii="Times New Roman" w:eastAsia="Calibri" w:hAnsi="Times New Roman" w:cs="Times New Roman"/>
          <w:sz w:val="28"/>
          <w:szCs w:val="28"/>
          <w:lang w:val="kk-KZ"/>
        </w:rPr>
        <w:t xml:space="preserve"> </w:t>
      </w:r>
    </w:p>
    <w:p w14:paraId="67AC3E3A" w14:textId="6FE93008" w:rsidR="00C9455B" w:rsidRPr="00256CBE" w:rsidRDefault="004D60AF" w:rsidP="00746AEA">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eastAsia="Calibri" w:hAnsi="Times New Roman" w:cs="Times New Roman"/>
          <w:sz w:val="28"/>
          <w:szCs w:val="28"/>
          <w:lang w:val="kk-KZ"/>
        </w:rPr>
        <w:t xml:space="preserve">Құзыреттіліктің негізін қалау әдістемелік жаттығулардың қолданысымен жүзеге асады. </w:t>
      </w:r>
      <w:r w:rsidR="00DB1164" w:rsidRPr="00256CBE">
        <w:rPr>
          <w:rFonts w:ascii="Times New Roman" w:eastAsia="Calibri" w:hAnsi="Times New Roman" w:cs="Times New Roman"/>
          <w:sz w:val="28"/>
          <w:szCs w:val="28"/>
          <w:lang w:val="kk-KZ"/>
        </w:rPr>
        <w:t>Ұ</w:t>
      </w:r>
      <w:r w:rsidRPr="00256CBE">
        <w:rPr>
          <w:rFonts w:ascii="Times New Roman" w:eastAsia="Calibri" w:hAnsi="Times New Roman" w:cs="Times New Roman"/>
          <w:sz w:val="28"/>
          <w:szCs w:val="28"/>
          <w:lang w:val="kk-KZ"/>
        </w:rPr>
        <w:t>йымдастырылған медиакоммуникативті жаттығулар модульді жүйемен ұйымдасқан медиакоммуникативті практикум</w:t>
      </w:r>
      <w:r w:rsidR="00CB5BEA" w:rsidRPr="00256CBE">
        <w:rPr>
          <w:rFonts w:ascii="Times New Roman" w:eastAsia="Calibri" w:hAnsi="Times New Roman" w:cs="Times New Roman"/>
          <w:sz w:val="28"/>
          <w:szCs w:val="28"/>
          <w:lang w:val="kk-KZ"/>
        </w:rPr>
        <w:t xml:space="preserve"> </w:t>
      </w:r>
      <w:r w:rsidR="00CB5BEA" w:rsidRPr="00256CBE">
        <w:rPr>
          <w:rFonts w:ascii="Times New Roman" w:hAnsi="Times New Roman" w:cs="Times New Roman"/>
          <w:b/>
          <w:bCs/>
          <w:sz w:val="28"/>
          <w:szCs w:val="28"/>
          <w:lang w:val="kk-KZ"/>
        </w:rPr>
        <w:t>(МЖП)</w:t>
      </w:r>
      <w:r w:rsidRPr="00256CBE">
        <w:rPr>
          <w:rFonts w:ascii="Times New Roman" w:eastAsia="Calibri" w:hAnsi="Times New Roman" w:cs="Times New Roman"/>
          <w:sz w:val="28"/>
          <w:szCs w:val="28"/>
          <w:lang w:val="kk-KZ"/>
        </w:rPr>
        <w:t xml:space="preserve"> мазмұнында көрініс табады</w:t>
      </w:r>
      <w:r w:rsidR="00CB5BEA" w:rsidRPr="00256CBE">
        <w:rPr>
          <w:rFonts w:ascii="Times New Roman" w:eastAsia="Calibri" w:hAnsi="Times New Roman" w:cs="Times New Roman"/>
          <w:sz w:val="28"/>
          <w:szCs w:val="28"/>
          <w:lang w:val="kk-KZ"/>
        </w:rPr>
        <w:t xml:space="preserve"> </w:t>
      </w:r>
      <w:r w:rsidR="00CB5BEA" w:rsidRPr="00256CBE">
        <w:rPr>
          <w:rFonts w:ascii="Times New Roman" w:hAnsi="Times New Roman" w:cs="Times New Roman"/>
          <w:sz w:val="28"/>
          <w:szCs w:val="28"/>
          <w:lang w:val="kk-KZ"/>
        </w:rPr>
        <w:t>[167] (Қосымша</w:t>
      </w:r>
      <w:r w:rsidR="001A1A2A" w:rsidRPr="00256CBE">
        <w:rPr>
          <w:rFonts w:ascii="Times New Roman" w:hAnsi="Times New Roman" w:cs="Times New Roman"/>
          <w:sz w:val="28"/>
          <w:szCs w:val="28"/>
          <w:lang w:val="kk-KZ"/>
        </w:rPr>
        <w:t xml:space="preserve"> В</w:t>
      </w:r>
      <w:r w:rsidR="00CB5BEA" w:rsidRPr="00256CBE">
        <w:rPr>
          <w:rFonts w:ascii="Times New Roman" w:hAnsi="Times New Roman" w:cs="Times New Roman"/>
          <w:sz w:val="28"/>
          <w:szCs w:val="28"/>
          <w:lang w:val="kk-KZ"/>
        </w:rPr>
        <w:t xml:space="preserve">). </w:t>
      </w:r>
      <w:r w:rsidRPr="00256CBE">
        <w:rPr>
          <w:rFonts w:ascii="Times New Roman" w:eastAsia="Calibri" w:hAnsi="Times New Roman" w:cs="Times New Roman"/>
          <w:sz w:val="28"/>
          <w:szCs w:val="28"/>
          <w:lang w:val="kk-KZ"/>
        </w:rPr>
        <w:t>Практикум - мазмұны мен құрылымы ғылыми зерттеу жұмысымыздың екінші тарауларында ұсынылған, 10 модульден тұратын әдістемелік құрал.</w:t>
      </w:r>
      <w:r w:rsidR="00C9455B" w:rsidRPr="00256CBE">
        <w:rPr>
          <w:rFonts w:ascii="Times New Roman" w:hAnsi="Times New Roman" w:cs="Times New Roman"/>
          <w:sz w:val="28"/>
          <w:szCs w:val="28"/>
          <w:lang w:val="kk-KZ"/>
        </w:rPr>
        <w:t xml:space="preserve"> Модульдің нәтижелік көрсеткіштерін тексеруші өлшем – </w:t>
      </w:r>
      <w:r w:rsidR="00C9455B" w:rsidRPr="00256CBE">
        <w:rPr>
          <w:rFonts w:ascii="Times New Roman" w:hAnsi="Times New Roman" w:cs="Times New Roman"/>
          <w:b/>
          <w:bCs/>
          <w:sz w:val="28"/>
          <w:szCs w:val="28"/>
          <w:lang w:val="kk-KZ"/>
        </w:rPr>
        <w:t>тест</w:t>
      </w:r>
      <w:r w:rsidR="00C9455B" w:rsidRPr="00256CBE">
        <w:rPr>
          <w:rFonts w:ascii="Times New Roman" w:hAnsi="Times New Roman" w:cs="Times New Roman"/>
          <w:sz w:val="28"/>
          <w:szCs w:val="28"/>
          <w:lang w:val="kk-KZ"/>
        </w:rPr>
        <w:t xml:space="preserve">. МЖП мазмұнында тест 1-5/6-10 модульдерінен кейін тапсырылады, барлық 10 модуль аяқталғаннан кейін </w:t>
      </w:r>
      <w:r w:rsidR="00C9455B" w:rsidRPr="00256CBE">
        <w:rPr>
          <w:rFonts w:ascii="Times New Roman" w:hAnsi="Times New Roman" w:cs="Times New Roman"/>
          <w:b/>
          <w:bCs/>
          <w:sz w:val="28"/>
          <w:szCs w:val="28"/>
          <w:lang w:val="kk-KZ"/>
        </w:rPr>
        <w:t xml:space="preserve">final test </w:t>
      </w:r>
      <w:r w:rsidR="00C9455B" w:rsidRPr="00256CBE">
        <w:rPr>
          <w:rFonts w:ascii="Times New Roman" w:hAnsi="Times New Roman" w:cs="Times New Roman"/>
          <w:sz w:val="28"/>
          <w:szCs w:val="28"/>
          <w:lang w:val="kk-KZ"/>
        </w:rPr>
        <w:t>тапсырылады</w:t>
      </w:r>
      <w:r w:rsidR="00C9455B" w:rsidRPr="00256CBE">
        <w:rPr>
          <w:rFonts w:ascii="Times New Roman" w:hAnsi="Times New Roman" w:cs="Times New Roman"/>
          <w:b/>
          <w:bCs/>
          <w:sz w:val="28"/>
          <w:szCs w:val="28"/>
          <w:lang w:val="kk-KZ"/>
        </w:rPr>
        <w:t xml:space="preserve">. </w:t>
      </w:r>
      <w:r w:rsidR="00C9455B" w:rsidRPr="00256CBE">
        <w:rPr>
          <w:rFonts w:ascii="Times New Roman" w:hAnsi="Times New Roman" w:cs="Times New Roman"/>
          <w:sz w:val="28"/>
          <w:szCs w:val="28"/>
          <w:lang w:val="kk-KZ"/>
        </w:rPr>
        <w:t xml:space="preserve">Әр тесттен кейін студенттердің алған баллдық көрсеткіштері - </w:t>
      </w:r>
      <w:r w:rsidR="00C9455B" w:rsidRPr="00256CBE">
        <w:rPr>
          <w:rFonts w:ascii="Times New Roman" w:hAnsi="Times New Roman" w:cs="Times New Roman"/>
          <w:b/>
          <w:bCs/>
          <w:sz w:val="28"/>
          <w:szCs w:val="28"/>
          <w:lang w:val="kk-KZ"/>
        </w:rPr>
        <w:t xml:space="preserve">assessment criteria </w:t>
      </w:r>
      <w:r w:rsidR="00C9455B" w:rsidRPr="00256CBE">
        <w:rPr>
          <w:rFonts w:ascii="Times New Roman" w:hAnsi="Times New Roman" w:cs="Times New Roman"/>
          <w:sz w:val="28"/>
          <w:szCs w:val="28"/>
          <w:lang w:val="kk-KZ"/>
        </w:rPr>
        <w:t>бойынша бағаланады.</w:t>
      </w:r>
    </w:p>
    <w:p w14:paraId="4A18DD0D" w14:textId="77777777" w:rsidR="00F023BE" w:rsidRPr="00256CBE" w:rsidRDefault="004D60AF"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 Әр модульді меңгеру барысында білім алушы ШМҚ құрамдас бөліктерін (субқұзыреттіліктерді) баланста ұстай отырып, практикумның барлық модульдерінде 4 субқұзыреттіліктерді бірдей дамытуға арналған жаттығулармен жұмыс істейді</w:t>
      </w:r>
      <w:r w:rsidR="00CB5BEA"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 </w:t>
      </w:r>
    </w:p>
    <w:p w14:paraId="6F3D5E35" w14:textId="77777777" w:rsidR="00F222A5" w:rsidRPr="00256CBE" w:rsidRDefault="00541402"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Л</w:t>
      </w:r>
      <w:r w:rsidR="004D60AF" w:rsidRPr="00256CBE">
        <w:rPr>
          <w:rFonts w:ascii="Times New Roman" w:eastAsia="Calibri" w:hAnsi="Times New Roman" w:cs="Times New Roman"/>
          <w:b/>
          <w:bCs/>
          <w:sz w:val="28"/>
          <w:szCs w:val="28"/>
          <w:lang w:val="kk-KZ"/>
        </w:rPr>
        <w:t>ингвопрагматикалық</w:t>
      </w:r>
      <w:r w:rsidRPr="00256CBE">
        <w:rPr>
          <w:rFonts w:ascii="Times New Roman" w:eastAsia="Calibri" w:hAnsi="Times New Roman" w:cs="Times New Roman"/>
          <w:b/>
          <w:bCs/>
          <w:sz w:val="28"/>
          <w:szCs w:val="28"/>
          <w:lang w:val="kk-KZ"/>
        </w:rPr>
        <w:t xml:space="preserve"> </w:t>
      </w:r>
      <w:r w:rsidR="004D60AF" w:rsidRPr="00256CBE">
        <w:rPr>
          <w:rFonts w:ascii="Times New Roman" w:eastAsia="Calibri" w:hAnsi="Times New Roman" w:cs="Times New Roman"/>
          <w:sz w:val="28"/>
          <w:szCs w:val="28"/>
          <w:lang w:val="kk-KZ"/>
        </w:rPr>
        <w:t xml:space="preserve">субқұзыреттіліктің негізін қалау мен дамыту медиакоммуникативті практикумда ұсынылатын модульдердің барлығында көрініс табады. </w:t>
      </w:r>
    </w:p>
    <w:p w14:paraId="4DF12572" w14:textId="77777777" w:rsidR="00F222A5" w:rsidRPr="00256CBE" w:rsidRDefault="004D60AF"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lastRenderedPageBreak/>
        <w:t>ШМҚ қалыптастырудың концептік кезеңінде ол 1. Understanding media specific vocabulary, 5. Writing Basic News Articles, 9. Crafting Effective Leads, 13.Crafting Opinion Pieces сияқты тапсырмалар арқылы жүзеге асады.</w:t>
      </w:r>
      <w:r w:rsidR="00F23A91" w:rsidRPr="00256CBE">
        <w:rPr>
          <w:rFonts w:ascii="Times New Roman" w:eastAsia="Calibri" w:hAnsi="Times New Roman" w:cs="Times New Roman"/>
          <w:sz w:val="28"/>
          <w:szCs w:val="28"/>
          <w:lang w:val="kk-KZ"/>
        </w:rPr>
        <w:t xml:space="preserve"> </w:t>
      </w:r>
    </w:p>
    <w:p w14:paraId="3D8D1E79" w14:textId="77777777" w:rsidR="00F222A5" w:rsidRPr="00256CBE" w:rsidRDefault="004D60AF"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hAnsi="Times New Roman" w:cs="Times New Roman"/>
          <w:sz w:val="28"/>
          <w:szCs w:val="28"/>
          <w:lang w:val="kk-KZ"/>
        </w:rPr>
        <w:t>Деректік талдамалық</w:t>
      </w:r>
      <w:r w:rsidRPr="00256CBE">
        <w:rPr>
          <w:rFonts w:ascii="Times New Roman" w:hAnsi="Times New Roman" w:cs="Times New Roman"/>
          <w:b/>
          <w:bCs/>
          <w:sz w:val="28"/>
          <w:szCs w:val="28"/>
          <w:lang w:val="kk-KZ"/>
        </w:rPr>
        <w:t xml:space="preserve"> </w:t>
      </w:r>
      <w:r w:rsidRPr="00256CBE">
        <w:rPr>
          <w:rFonts w:ascii="Times New Roman" w:hAnsi="Times New Roman" w:cs="Times New Roman"/>
          <w:sz w:val="28"/>
          <w:szCs w:val="28"/>
          <w:lang w:val="kk-KZ"/>
        </w:rPr>
        <w:t xml:space="preserve">кезеңде </w:t>
      </w:r>
      <w:r w:rsidRPr="00256CBE">
        <w:rPr>
          <w:rFonts w:ascii="Times New Roman" w:eastAsia="Calibri" w:hAnsi="Times New Roman" w:cs="Times New Roman"/>
          <w:sz w:val="28"/>
          <w:szCs w:val="28"/>
          <w:lang w:val="kk-KZ"/>
        </w:rPr>
        <w:t>болашақ журналистердің лингвопракгматикалық субқұзыреттілігі 17. Understanding media jargon, 21. Using Modal Verbs for Speculation, 25. Transcribing Interviews, 29. Direct and Indirect Speech, 33. Writing for Blogs, 37. Developing Argumentative Essays жаттығуларымен ұйымдасады.</w:t>
      </w:r>
      <w:r w:rsidR="00F23A91" w:rsidRPr="00256CBE">
        <w:rPr>
          <w:rFonts w:ascii="Times New Roman" w:eastAsia="Calibri" w:hAnsi="Times New Roman" w:cs="Times New Roman"/>
          <w:sz w:val="28"/>
          <w:szCs w:val="28"/>
          <w:lang w:val="kk-KZ"/>
        </w:rPr>
        <w:t xml:space="preserve"> </w:t>
      </w:r>
    </w:p>
    <w:p w14:paraId="45D331A3" w14:textId="373669FF" w:rsidR="00F222A5" w:rsidRPr="00256CBE" w:rsidRDefault="004D60AF"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Қолданысқа енгізу кезеңінде лингвопрагматикалық субқұзыреттілікті қалыптастыру жаттығулары:   41. Passive Voice in Reports, 45. Editing for Clarity, 49. Writing Proposals for Media Projects, 53. Crafting Press Releases, 57. Publishing interviews, 61. Sentence Variety. </w:t>
      </w:r>
    </w:p>
    <w:p w14:paraId="143DE72A" w14:textId="54907B33" w:rsidR="004D60AF" w:rsidRPr="00256CBE" w:rsidRDefault="004D60AF" w:rsidP="00746AEA">
      <w:pPr>
        <w:pStyle w:val="a4"/>
        <w:spacing w:after="0" w:line="240" w:lineRule="auto"/>
        <w:ind w:left="0"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Қатысымдық кезеңі эксперимент барысында меңгерген білімді тәжірибеде қолдану кезеңі, яғни студенттердің алған теориялық білімін, практикалық жаттығуларды орындау тәжірибесін бекіту кезеңі. Бұл кезеңде лингвопрагматикалық субқұзыреттілік: 65. Crafting Long-Form Articles, 69. Writing Editorials, 73. Pitching Media Projects, 77. Writing Funding Proposals.</w:t>
      </w:r>
    </w:p>
    <w:p w14:paraId="25D9E4F1"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Бұл жаттығуларды сабақ барысына енгізу: </w:t>
      </w:r>
    </w:p>
    <w:p w14:paraId="3330AB3F" w14:textId="2F20BD4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Quizlet – жаңа медиа терминдеріне арналған флэш-карталар жасау және жаттау платформасы, Kahoot! / Quizizz – ойын түріндегі терминология викториналары, Padlet – студенттердің терминдер мен олардың қолданысын ортақ тақтада көрсетуіне мүмкіндік беретін платформа, Linggle / WordHippo / Reverso Context – сөздердің тіркесу заңдылығын (collocations) талдауға арналған құралдар, BBC Learning English (News Review) – жаңалықтарға қатысты терминдерді талдауға арналған ресурс, Google Docs – жаңалық мақалаларын топпен жазуға және өңдеуге арналған құрал, Perplexity AI / ChatGPT – мақаланың құрылымын және стилистикасын талдауға көмектесетін құрал, Hemingway Editor – жаңалық тілінің анықтығын тексеретін бағдарлама, Trello – жаңалық жазу процесін кезең-кезеңімен ұйымдастыруға арналған платформа, Write &amp; Improve (Cambridge English) – жазба жұмыстарының қателерін автоматты түрде тексеру құралы, The Guardian’s Opinion Section – пікір мақалаларын талдауға арналған ресурс, Grammarly / Quillbot – грамматикалық және стилистикалық тексеру платформасы, Miro – идеялар мен аргументтерді визуалды түрде ұйымдастыру платформасының көмегімен жүзеге асады. Линг</w:t>
      </w:r>
      <w:r w:rsidR="006E6DDB" w:rsidRPr="00256CBE">
        <w:rPr>
          <w:rFonts w:ascii="Times New Roman" w:eastAsia="Calibri" w:hAnsi="Times New Roman" w:cs="Times New Roman"/>
          <w:sz w:val="28"/>
          <w:szCs w:val="28"/>
          <w:lang w:val="kk-KZ"/>
        </w:rPr>
        <w:t>во</w:t>
      </w:r>
      <w:r w:rsidRPr="00256CBE">
        <w:rPr>
          <w:rFonts w:ascii="Times New Roman" w:eastAsia="Calibri" w:hAnsi="Times New Roman" w:cs="Times New Roman"/>
          <w:sz w:val="28"/>
          <w:szCs w:val="28"/>
          <w:lang w:val="kk-KZ"/>
        </w:rPr>
        <w:t>прагматикалық субқұзыреттілікті қалыптаст</w:t>
      </w:r>
      <w:r w:rsidR="00B74189" w:rsidRPr="00256CBE">
        <w:rPr>
          <w:rFonts w:ascii="Times New Roman" w:eastAsia="Calibri" w:hAnsi="Times New Roman" w:cs="Times New Roman"/>
          <w:sz w:val="28"/>
          <w:szCs w:val="28"/>
          <w:lang w:val="kk-KZ"/>
        </w:rPr>
        <w:t>ы</w:t>
      </w:r>
      <w:r w:rsidRPr="00256CBE">
        <w:rPr>
          <w:rFonts w:ascii="Times New Roman" w:eastAsia="Calibri" w:hAnsi="Times New Roman" w:cs="Times New Roman"/>
          <w:sz w:val="28"/>
          <w:szCs w:val="28"/>
          <w:lang w:val="kk-KZ"/>
        </w:rPr>
        <w:t xml:space="preserve">ру үшін білім алушылар түрлі жаттығулармен жұмыс атқарады, сол жаттығуларды орындау барысынан көрініс </w:t>
      </w:r>
      <w:r w:rsidRPr="00256CBE">
        <w:rPr>
          <w:rFonts w:ascii="Times New Roman" w:hAnsi="Times New Roman" w:cs="Times New Roman"/>
          <w:sz w:val="28"/>
          <w:szCs w:val="28"/>
          <w:lang w:val="kk-KZ"/>
        </w:rPr>
        <w:t>(сурет 20):</w:t>
      </w:r>
      <w:r w:rsidRPr="00256CBE">
        <w:rPr>
          <w:rFonts w:ascii="Times New Roman" w:eastAsia="Calibri" w:hAnsi="Times New Roman" w:cs="Times New Roman"/>
          <w:sz w:val="28"/>
          <w:szCs w:val="28"/>
          <w:lang w:val="kk-KZ"/>
        </w:rPr>
        <w:t xml:space="preserve"> </w:t>
      </w:r>
    </w:p>
    <w:p w14:paraId="6D26647A"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74E99F4B" w14:textId="77777777" w:rsidR="004D60AF" w:rsidRPr="00256CBE" w:rsidRDefault="004D60AF" w:rsidP="0048121F">
      <w:pPr>
        <w:pStyle w:val="a4"/>
        <w:numPr>
          <w:ilvl w:val="1"/>
          <w:numId w:val="39"/>
        </w:numPr>
        <w:spacing w:after="0" w:line="240" w:lineRule="auto"/>
        <w:ind w:left="0" w:firstLine="0"/>
        <w:rPr>
          <w:rFonts w:ascii="Times New Roman" w:eastAsia="Times New Roman" w:hAnsi="Times New Roman" w:cs="Times New Roman"/>
          <w:sz w:val="28"/>
          <w:szCs w:val="28"/>
          <w:lang/>
        </w:rPr>
      </w:pPr>
      <w:r w:rsidRPr="00256CBE">
        <w:rPr>
          <w:rFonts w:ascii="Times New Roman" w:eastAsia="Times New Roman" w:hAnsi="Times New Roman" w:cs="Times New Roman"/>
          <w:b/>
          <w:bCs/>
          <w:sz w:val="28"/>
          <w:szCs w:val="28"/>
        </w:rPr>
        <w:t xml:space="preserve">Understanding </w:t>
      </w:r>
      <w:bookmarkStart w:id="23" w:name="_Hlk173192695"/>
      <w:r w:rsidRPr="00256CBE">
        <w:rPr>
          <w:rFonts w:ascii="Times New Roman" w:eastAsia="Times New Roman" w:hAnsi="Times New Roman" w:cs="Times New Roman"/>
          <w:b/>
          <w:bCs/>
          <w:sz w:val="28"/>
          <w:szCs w:val="28"/>
        </w:rPr>
        <w:t>media specific vocabulary</w:t>
      </w:r>
      <w:bookmarkEnd w:id="23"/>
      <w:r w:rsidRPr="00256CBE">
        <w:rPr>
          <w:rFonts w:ascii="Times New Roman" w:eastAsia="Times New Roman" w:hAnsi="Times New Roman" w:cs="Times New Roman"/>
          <w:b/>
          <w:bCs/>
          <w:sz w:val="28"/>
          <w:szCs w:val="28"/>
        </w:rPr>
        <w:t>. Learn</w:t>
      </w:r>
      <w:r w:rsidRPr="00256CBE">
        <w:rPr>
          <w:rFonts w:ascii="Times New Roman" w:eastAsia="Times New Roman" w:hAnsi="Times New Roman" w:cs="Times New Roman"/>
          <w:b/>
          <w:bCs/>
          <w:sz w:val="28"/>
          <w:szCs w:val="28"/>
          <w:lang w:val="kk-KZ"/>
        </w:rPr>
        <w:t xml:space="preserve">, </w:t>
      </w:r>
      <w:r w:rsidRPr="00256CBE">
        <w:rPr>
          <w:rFonts w:ascii="Times New Roman" w:eastAsia="Times New Roman" w:hAnsi="Times New Roman" w:cs="Times New Roman"/>
          <w:b/>
          <w:bCs/>
          <w:sz w:val="28"/>
          <w:szCs w:val="28"/>
        </w:rPr>
        <w:t>Watch</w:t>
      </w:r>
      <w:r w:rsidRPr="00256CBE">
        <w:rPr>
          <w:rFonts w:ascii="Times New Roman" w:eastAsia="Times New Roman" w:hAnsi="Times New Roman" w:cs="Times New Roman"/>
          <w:b/>
          <w:bCs/>
          <w:sz w:val="28"/>
          <w:szCs w:val="28"/>
          <w:lang w:val="kk-KZ"/>
        </w:rPr>
        <w:t xml:space="preserve"> </w:t>
      </w:r>
      <w:r w:rsidRPr="00256CBE">
        <w:rPr>
          <w:rFonts w:ascii="Times New Roman" w:eastAsia="Times New Roman" w:hAnsi="Times New Roman" w:cs="Times New Roman"/>
          <w:b/>
          <w:bCs/>
          <w:sz w:val="28"/>
          <w:szCs w:val="28"/>
        </w:rPr>
        <w:t xml:space="preserve">and Apply </w:t>
      </w:r>
      <w:r w:rsidRPr="00256CBE">
        <w:rPr>
          <w:rFonts w:ascii="Times New Roman" w:hAnsi="Times New Roman" w:cs="Times New Roman"/>
          <w:sz w:val="28"/>
          <w:szCs w:val="28"/>
        </w:rPr>
        <w:t>Memorize the words and their meanings below</w:t>
      </w:r>
      <w:r w:rsidRPr="00256CBE">
        <w:rPr>
          <w:rFonts w:ascii="Times New Roman" w:hAnsi="Times New Roman" w:cs="Times New Roman"/>
          <w:sz w:val="28"/>
          <w:szCs w:val="28"/>
          <w:lang w:val="en-US"/>
        </w:rPr>
        <w:t>.</w:t>
      </w:r>
    </w:p>
    <w:p w14:paraId="4190ED91" w14:textId="77777777" w:rsidR="004D60AF" w:rsidRPr="00256CBE" w:rsidRDefault="004D60AF" w:rsidP="00746AEA">
      <w:p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Read the Story: Below is a news-related story with missing words. Read the text carefully and think about which words best fit the blanks.</w:t>
      </w:r>
    </w:p>
    <w:p w14:paraId="6FF6AE1D" w14:textId="77777777" w:rsidR="004D60AF" w:rsidRPr="00256CBE" w:rsidRDefault="004D60AF" w:rsidP="00746AEA">
      <w:p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Fill in the Gaps: Use the media vocabulary provided to complete the story. Pay attention to context clues.</w:t>
      </w:r>
    </w:p>
    <w:p w14:paraId="65827197" w14:textId="77777777" w:rsidR="004D60AF" w:rsidRPr="00256CBE" w:rsidRDefault="004D60AF" w:rsidP="00746AEA">
      <w:p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Discuss: After filling in the blanks, discuss with your classmates why each word fits the sentence. How do these terms apply to real journalism?</w:t>
      </w:r>
    </w:p>
    <w:p w14:paraId="584C8CCA" w14:textId="77777777" w:rsidR="004D60AF" w:rsidRPr="00256CBE" w:rsidRDefault="004D60AF" w:rsidP="00746AEA">
      <w:p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lastRenderedPageBreak/>
        <w:t>Bonus Challenge: Write your own short news story using at least five of the given words.</w:t>
      </w:r>
    </w:p>
    <w:p w14:paraId="0BC2008C" w14:textId="3AE03EE3"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b/>
          <w:bCs/>
          <w:sz w:val="28"/>
          <w:szCs w:val="28"/>
        </w:rPr>
        <w:t xml:space="preserve">Headline </w:t>
      </w:r>
      <w:r w:rsidRPr="00256CBE">
        <w:rPr>
          <w:rFonts w:ascii="Times New Roman" w:hAnsi="Times New Roman" w:cs="Times New Roman"/>
          <w:sz w:val="28"/>
          <w:szCs w:val="28"/>
        </w:rPr>
        <w:t xml:space="preserve">- Title of a news story printed in large letters. </w:t>
      </w:r>
    </w:p>
    <w:p w14:paraId="5D6081C1" w14:textId="3510B955" w:rsidR="00DF1295" w:rsidRPr="00256CBE" w:rsidRDefault="00DF1295" w:rsidP="00746AEA">
      <w:pPr>
        <w:spacing w:after="0" w:line="240" w:lineRule="auto"/>
        <w:jc w:val="both"/>
        <w:rPr>
          <w:rFonts w:ascii="Times New Roman" w:hAnsi="Times New Roman" w:cs="Times New Roman"/>
          <w:b/>
          <w:bCs/>
          <w:sz w:val="28"/>
          <w:szCs w:val="28"/>
          <w:lang w:val="en-US"/>
        </w:rPr>
      </w:pPr>
      <w:r w:rsidRPr="00256CBE">
        <w:rPr>
          <w:rFonts w:ascii="Times New Roman" w:hAnsi="Times New Roman" w:cs="Times New Roman"/>
          <w:b/>
          <w:bCs/>
          <w:sz w:val="28"/>
          <w:szCs w:val="28"/>
          <w:lang w:val="en-US"/>
        </w:rPr>
        <w:t xml:space="preserve">Assemble information </w:t>
      </w:r>
      <w:r w:rsidRPr="00256CBE">
        <w:rPr>
          <w:rFonts w:ascii="Times New Roman" w:hAnsi="Times New Roman" w:cs="Times New Roman"/>
          <w:sz w:val="28"/>
          <w:szCs w:val="28"/>
          <w:lang w:val="en-US"/>
        </w:rPr>
        <w:t>– to gather information</w:t>
      </w:r>
    </w:p>
    <w:p w14:paraId="2C9BA233" w14:textId="6225C0C0"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 xml:space="preserve">Lead or lede </w:t>
      </w:r>
      <w:r w:rsidRPr="00256CBE">
        <w:rPr>
          <w:rFonts w:ascii="Times New Roman" w:hAnsi="Times New Roman" w:cs="Times New Roman"/>
          <w:sz w:val="28"/>
          <w:szCs w:val="28"/>
        </w:rPr>
        <w:t>- Opening paragraph of a news story that summarizes the main points.</w:t>
      </w:r>
    </w:p>
    <w:p w14:paraId="69AA3FDD" w14:textId="77777777"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Byline</w:t>
      </w:r>
      <w:r w:rsidRPr="00256CBE">
        <w:rPr>
          <w:rFonts w:ascii="Times New Roman" w:hAnsi="Times New Roman" w:cs="Times New Roman"/>
          <w:sz w:val="28"/>
          <w:szCs w:val="28"/>
        </w:rPr>
        <w:t xml:space="preserve"> - Name of the journalist who wrote the article, typically appearing at the beginning or end.</w:t>
      </w:r>
    </w:p>
    <w:p w14:paraId="4360EA1C" w14:textId="47D96E75"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Sources</w:t>
      </w:r>
      <w:r w:rsidRPr="00256CBE">
        <w:rPr>
          <w:rFonts w:ascii="Times New Roman" w:hAnsi="Times New Roman" w:cs="Times New Roman"/>
          <w:sz w:val="28"/>
          <w:szCs w:val="28"/>
        </w:rPr>
        <w:t xml:space="preserve"> - Individuals or documents providing information for news stories.</w:t>
      </w:r>
    </w:p>
    <w:p w14:paraId="7802126E" w14:textId="77777777"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Verification</w:t>
      </w:r>
      <w:r w:rsidRPr="00256CBE">
        <w:rPr>
          <w:rFonts w:ascii="Times New Roman" w:hAnsi="Times New Roman" w:cs="Times New Roman"/>
          <w:sz w:val="28"/>
          <w:szCs w:val="28"/>
        </w:rPr>
        <w:t xml:space="preserve"> - Confirming the accuracy of information before publication. </w:t>
      </w:r>
    </w:p>
    <w:p w14:paraId="0289F323" w14:textId="7B6F5485"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Fact-checking</w:t>
      </w:r>
      <w:r w:rsidRPr="00256CBE">
        <w:rPr>
          <w:rFonts w:ascii="Times New Roman" w:hAnsi="Times New Roman" w:cs="Times New Roman"/>
          <w:sz w:val="28"/>
          <w:szCs w:val="28"/>
        </w:rPr>
        <w:t xml:space="preserve"> - Process of verifying facts and statements in news stories. </w:t>
      </w:r>
    </w:p>
    <w:p w14:paraId="01412BDC" w14:textId="77777777"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Investigation</w:t>
      </w:r>
      <w:r w:rsidRPr="00256CBE">
        <w:rPr>
          <w:rFonts w:ascii="Times New Roman" w:hAnsi="Times New Roman" w:cs="Times New Roman"/>
          <w:sz w:val="28"/>
          <w:szCs w:val="28"/>
        </w:rPr>
        <w:t xml:space="preserve"> - In-depth examination or inquiry into a subject or event.</w:t>
      </w:r>
    </w:p>
    <w:p w14:paraId="3C3C357F" w14:textId="77777777"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 xml:space="preserve">Scoop </w:t>
      </w:r>
      <w:r w:rsidRPr="00256CBE">
        <w:rPr>
          <w:rFonts w:ascii="Times New Roman" w:hAnsi="Times New Roman" w:cs="Times New Roman"/>
          <w:sz w:val="28"/>
          <w:szCs w:val="28"/>
        </w:rPr>
        <w:t>- Exclusive news story obtained before others.</w:t>
      </w:r>
    </w:p>
    <w:p w14:paraId="6CDD17CE" w14:textId="790A603C"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 xml:space="preserve">Bias </w:t>
      </w:r>
      <w:r w:rsidRPr="00256CBE">
        <w:rPr>
          <w:rFonts w:ascii="Times New Roman" w:hAnsi="Times New Roman" w:cs="Times New Roman"/>
          <w:sz w:val="28"/>
          <w:szCs w:val="28"/>
        </w:rPr>
        <w:t>- Prejudice in favor of or against one thing, person, or group.</w:t>
      </w:r>
    </w:p>
    <w:p w14:paraId="78E71C4A" w14:textId="77777777"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 xml:space="preserve">Beat </w:t>
      </w:r>
      <w:r w:rsidRPr="00256CBE">
        <w:rPr>
          <w:rFonts w:ascii="Times New Roman" w:hAnsi="Times New Roman" w:cs="Times New Roman"/>
          <w:sz w:val="28"/>
          <w:szCs w:val="28"/>
        </w:rPr>
        <w:t>- Specific area or subject covered by a journalist, such as politics or sports.</w:t>
      </w:r>
    </w:p>
    <w:p w14:paraId="553536CC" w14:textId="77777777" w:rsidR="004D60AF" w:rsidRPr="00256CBE" w:rsidRDefault="004D60AF" w:rsidP="00746AEA">
      <w:pPr>
        <w:spacing w:after="0" w:line="240" w:lineRule="auto"/>
        <w:jc w:val="both"/>
        <w:rPr>
          <w:rFonts w:ascii="Times New Roman" w:hAnsi="Times New Roman" w:cs="Times New Roman"/>
          <w:sz w:val="28"/>
          <w:szCs w:val="28"/>
        </w:rPr>
      </w:pPr>
      <w:r w:rsidRPr="00256CBE">
        <w:rPr>
          <w:rFonts w:ascii="Times New Roman" w:hAnsi="Times New Roman" w:cs="Times New Roman"/>
          <w:b/>
          <w:bCs/>
          <w:sz w:val="28"/>
          <w:szCs w:val="28"/>
        </w:rPr>
        <w:t>Press conference</w:t>
      </w:r>
      <w:r w:rsidRPr="00256CBE">
        <w:rPr>
          <w:rFonts w:ascii="Times New Roman" w:hAnsi="Times New Roman" w:cs="Times New Roman"/>
          <w:sz w:val="28"/>
          <w:szCs w:val="28"/>
        </w:rPr>
        <w:t xml:space="preserve"> - Event where journalists gather to hear and ask questions of public figures or officials. </w:t>
      </w:r>
    </w:p>
    <w:p w14:paraId="758409F2" w14:textId="77777777" w:rsidR="004D60AF" w:rsidRPr="00256CBE" w:rsidRDefault="004D60AF" w:rsidP="00746AEA">
      <w:pPr>
        <w:spacing w:after="0" w:line="240" w:lineRule="auto"/>
        <w:rPr>
          <w:rFonts w:ascii="Times New Roman" w:hAnsi="Times New Roman" w:cs="Times New Roman"/>
          <w:sz w:val="28"/>
          <w:szCs w:val="28"/>
        </w:rPr>
      </w:pPr>
      <w:r w:rsidRPr="00256CBE">
        <w:rPr>
          <w:rFonts w:ascii="Times New Roman" w:hAnsi="Times New Roman" w:cs="Times New Roman"/>
          <w:b/>
          <w:bCs/>
          <w:sz w:val="28"/>
          <w:szCs w:val="28"/>
        </w:rPr>
        <w:t xml:space="preserve">Cutline </w:t>
      </w:r>
      <w:r w:rsidRPr="00256CBE">
        <w:rPr>
          <w:rFonts w:ascii="Times New Roman" w:hAnsi="Times New Roman" w:cs="Times New Roman"/>
          <w:sz w:val="28"/>
          <w:szCs w:val="28"/>
        </w:rPr>
        <w:t>- The caption that comes under an image. </w:t>
      </w:r>
    </w:p>
    <w:p w14:paraId="657E80F2" w14:textId="002E35EE" w:rsidR="004D60AF" w:rsidRPr="00256CBE" w:rsidRDefault="004D60AF" w:rsidP="00746AEA">
      <w:pPr>
        <w:spacing w:after="0" w:line="240" w:lineRule="auto"/>
        <w:ind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A young journalist, Emma, was excited about her first big assignment. She had to cover a major political event and write a compelling news story.</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She started by attending a</w:t>
      </w:r>
      <w:r w:rsidR="00F5140C" w:rsidRPr="00256CBE">
        <w:rPr>
          <w:rFonts w:ascii="Times New Roman" w:eastAsia="Times New Roman" w:hAnsi="Times New Roman" w:cs="Times New Roman"/>
          <w:sz w:val="28"/>
          <w:szCs w:val="28"/>
          <w:lang w:val="kk-KZ"/>
        </w:rPr>
        <w:t xml:space="preserve"> 1.</w:t>
      </w:r>
      <w:r w:rsidRPr="00256CBE">
        <w:rPr>
          <w:rFonts w:ascii="Times New Roman" w:eastAsia="Times New Roman" w:hAnsi="Times New Roman" w:cs="Times New Roman"/>
          <w:sz w:val="28"/>
          <w:szCs w:val="28"/>
          <w:lang/>
        </w:rPr>
        <w:t xml:space="preserve"> </w:t>
      </w:r>
      <w:r w:rsidRPr="00256CBE">
        <w:rPr>
          <w:rFonts w:ascii="Times New Roman" w:eastAsia="Times New Roman" w:hAnsi="Times New Roman" w:cs="Times New Roman"/>
          <w:b/>
          <w:bCs/>
          <w:sz w:val="28"/>
          <w:szCs w:val="28"/>
          <w:lang w:val="en-US"/>
        </w:rPr>
        <w:t xml:space="preserve">____________ </w:t>
      </w:r>
      <w:r w:rsidRPr="00256CBE">
        <w:rPr>
          <w:rFonts w:ascii="Times New Roman" w:eastAsia="Times New Roman" w:hAnsi="Times New Roman" w:cs="Times New Roman"/>
          <w:sz w:val="28"/>
          <w:szCs w:val="28"/>
          <w:lang/>
        </w:rPr>
        <w:t xml:space="preserve">held by the mayor, where he announced new policies for the city. Taking notes, she carefully listened to the speakers and gathered quotes from various </w:t>
      </w:r>
      <w:r w:rsidRPr="00256CBE">
        <w:rPr>
          <w:rFonts w:ascii="Times New Roman" w:eastAsia="Times New Roman" w:hAnsi="Times New Roman" w:cs="Times New Roman"/>
          <w:b/>
          <w:bCs/>
          <w:sz w:val="28"/>
          <w:szCs w:val="28"/>
          <w:lang/>
        </w:rPr>
        <w:t>(sources)</w:t>
      </w:r>
      <w:r w:rsidRPr="00256CBE">
        <w:rPr>
          <w:rFonts w:ascii="Times New Roman" w:eastAsia="Times New Roman" w:hAnsi="Times New Roman" w:cs="Times New Roman"/>
          <w:sz w:val="28"/>
          <w:szCs w:val="28"/>
          <w:lang/>
        </w:rPr>
        <w:t>, including government officials and activists.</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 xml:space="preserve">Back in the newsroom, Emma focused on crafting a strong </w:t>
      </w:r>
      <w:r w:rsidR="00F5140C" w:rsidRPr="00256CBE">
        <w:rPr>
          <w:rFonts w:ascii="Times New Roman" w:eastAsia="Times New Roman" w:hAnsi="Times New Roman" w:cs="Times New Roman"/>
          <w:sz w:val="28"/>
          <w:szCs w:val="28"/>
          <w:lang w:val="kk-KZ"/>
        </w:rPr>
        <w:t xml:space="preserve">2. </w:t>
      </w:r>
      <w:r w:rsidRPr="00256CBE">
        <w:rPr>
          <w:rFonts w:ascii="Times New Roman" w:eastAsia="Times New Roman" w:hAnsi="Times New Roman" w:cs="Times New Roman"/>
          <w:b/>
          <w:bCs/>
          <w:sz w:val="28"/>
          <w:szCs w:val="28"/>
          <w:lang w:val="en-US"/>
        </w:rPr>
        <w:t xml:space="preserve">____________ </w:t>
      </w:r>
      <w:r w:rsidRPr="00256CBE">
        <w:rPr>
          <w:rFonts w:ascii="Times New Roman" w:eastAsia="Times New Roman" w:hAnsi="Times New Roman" w:cs="Times New Roman"/>
          <w:sz w:val="28"/>
          <w:szCs w:val="28"/>
          <w:lang/>
        </w:rPr>
        <w:t xml:space="preserve">to summarize the key points of her article. She wanted an eye-catching </w:t>
      </w:r>
      <w:r w:rsidR="00F5140C" w:rsidRPr="00256CBE">
        <w:rPr>
          <w:rFonts w:ascii="Times New Roman" w:eastAsia="Times New Roman" w:hAnsi="Times New Roman" w:cs="Times New Roman"/>
          <w:sz w:val="28"/>
          <w:szCs w:val="28"/>
          <w:lang w:val="kk-KZ"/>
        </w:rPr>
        <w:t xml:space="preserve">3. </w:t>
      </w:r>
      <w:r w:rsidRPr="00256CBE">
        <w:rPr>
          <w:rFonts w:ascii="Times New Roman" w:eastAsia="Times New Roman" w:hAnsi="Times New Roman" w:cs="Times New Roman"/>
          <w:b/>
          <w:bCs/>
          <w:sz w:val="28"/>
          <w:szCs w:val="28"/>
          <w:lang w:val="en-US"/>
        </w:rPr>
        <w:t xml:space="preserve">____________ </w:t>
      </w:r>
      <w:r w:rsidRPr="00256CBE">
        <w:rPr>
          <w:rFonts w:ascii="Times New Roman" w:eastAsia="Times New Roman" w:hAnsi="Times New Roman" w:cs="Times New Roman"/>
          <w:sz w:val="28"/>
          <w:szCs w:val="28"/>
          <w:lang/>
        </w:rPr>
        <w:t xml:space="preserve"> that would grab readers' attention.</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 xml:space="preserve">Before submitting her article, she conducted </w:t>
      </w:r>
      <w:r w:rsidR="00F5140C" w:rsidRPr="00256CBE">
        <w:rPr>
          <w:rFonts w:ascii="Times New Roman" w:eastAsia="Times New Roman" w:hAnsi="Times New Roman" w:cs="Times New Roman"/>
          <w:sz w:val="28"/>
          <w:szCs w:val="28"/>
          <w:lang w:val="kk-KZ"/>
        </w:rPr>
        <w:t xml:space="preserve">4. </w:t>
      </w:r>
      <w:r w:rsidRPr="00256CBE">
        <w:rPr>
          <w:rFonts w:ascii="Times New Roman" w:eastAsia="Times New Roman" w:hAnsi="Times New Roman" w:cs="Times New Roman"/>
          <w:b/>
          <w:bCs/>
          <w:sz w:val="28"/>
          <w:szCs w:val="28"/>
          <w:lang w:val="en-US"/>
        </w:rPr>
        <w:t xml:space="preserve">____________ </w:t>
      </w:r>
      <w:r w:rsidRPr="00256CBE">
        <w:rPr>
          <w:rFonts w:ascii="Times New Roman" w:eastAsia="Times New Roman" w:hAnsi="Times New Roman" w:cs="Times New Roman"/>
          <w:sz w:val="28"/>
          <w:szCs w:val="28"/>
          <w:lang/>
        </w:rPr>
        <w:t xml:space="preserve">and </w:t>
      </w:r>
      <w:r w:rsidR="00F5140C" w:rsidRPr="00256CBE">
        <w:rPr>
          <w:rFonts w:ascii="Times New Roman" w:eastAsia="Times New Roman" w:hAnsi="Times New Roman" w:cs="Times New Roman"/>
          <w:sz w:val="28"/>
          <w:szCs w:val="28"/>
          <w:lang w:val="kk-KZ"/>
        </w:rPr>
        <w:t xml:space="preserve">5. </w:t>
      </w:r>
      <w:r w:rsidRPr="00256CBE">
        <w:rPr>
          <w:rFonts w:ascii="Times New Roman" w:eastAsia="Times New Roman" w:hAnsi="Times New Roman" w:cs="Times New Roman"/>
          <w:b/>
          <w:bCs/>
          <w:sz w:val="28"/>
          <w:szCs w:val="28"/>
          <w:lang w:val="en-US"/>
        </w:rPr>
        <w:t xml:space="preserve">____________ </w:t>
      </w:r>
      <w:r w:rsidRPr="00256CBE">
        <w:rPr>
          <w:rFonts w:ascii="Times New Roman" w:eastAsia="Times New Roman" w:hAnsi="Times New Roman" w:cs="Times New Roman"/>
          <w:sz w:val="28"/>
          <w:szCs w:val="28"/>
          <w:lang/>
        </w:rPr>
        <w:t>to ensure all details were accurate. She also spoke with senior journalists who specialized in the political</w:t>
      </w:r>
      <w:r w:rsidR="00F5140C" w:rsidRPr="00256CBE">
        <w:rPr>
          <w:rFonts w:ascii="Times New Roman" w:eastAsia="Times New Roman" w:hAnsi="Times New Roman" w:cs="Times New Roman"/>
          <w:sz w:val="28"/>
          <w:szCs w:val="28"/>
          <w:lang w:val="kk-KZ"/>
        </w:rPr>
        <w:t xml:space="preserve"> 6. </w:t>
      </w:r>
      <w:r w:rsidRPr="00256CBE">
        <w:rPr>
          <w:rFonts w:ascii="Times New Roman" w:eastAsia="Times New Roman" w:hAnsi="Times New Roman" w:cs="Times New Roman"/>
          <w:sz w:val="28"/>
          <w:szCs w:val="28"/>
          <w:lang/>
        </w:rPr>
        <w:t xml:space="preserve"> </w:t>
      </w:r>
      <w:r w:rsidRPr="00256CBE">
        <w:rPr>
          <w:rFonts w:ascii="Times New Roman" w:eastAsia="Times New Roman" w:hAnsi="Times New Roman" w:cs="Times New Roman"/>
          <w:sz w:val="28"/>
          <w:szCs w:val="28"/>
          <w:lang w:val="en-US"/>
        </w:rPr>
        <w:t xml:space="preserve"> </w:t>
      </w:r>
      <w:r w:rsidRPr="00256CBE">
        <w:rPr>
          <w:rFonts w:ascii="Times New Roman" w:eastAsia="Times New Roman" w:hAnsi="Times New Roman" w:cs="Times New Roman"/>
          <w:b/>
          <w:bCs/>
          <w:sz w:val="28"/>
          <w:szCs w:val="28"/>
          <w:lang w:val="en-US"/>
        </w:rPr>
        <w:t xml:space="preserve">____________ </w:t>
      </w:r>
      <w:r w:rsidRPr="00256CBE">
        <w:rPr>
          <w:rFonts w:ascii="Times New Roman" w:eastAsia="Times New Roman" w:hAnsi="Times New Roman" w:cs="Times New Roman"/>
          <w:sz w:val="28"/>
          <w:szCs w:val="28"/>
          <w:lang/>
        </w:rPr>
        <w:t xml:space="preserve"> to get their insights.</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 xml:space="preserve">To her surprise, she discovered an exclusive detail that no other journalist had reported. She had landed a </w:t>
      </w:r>
      <w:r w:rsidR="00F5140C" w:rsidRPr="00256CBE">
        <w:rPr>
          <w:rFonts w:ascii="Times New Roman" w:eastAsia="Times New Roman" w:hAnsi="Times New Roman" w:cs="Times New Roman"/>
          <w:sz w:val="28"/>
          <w:szCs w:val="28"/>
          <w:lang w:val="kk-KZ"/>
        </w:rPr>
        <w:t xml:space="preserve">7. </w:t>
      </w:r>
      <w:r w:rsidRPr="00256CBE">
        <w:rPr>
          <w:rFonts w:ascii="Times New Roman" w:eastAsia="Times New Roman" w:hAnsi="Times New Roman" w:cs="Times New Roman"/>
          <w:b/>
          <w:bCs/>
          <w:sz w:val="28"/>
          <w:szCs w:val="28"/>
          <w:lang w:val="en-US"/>
        </w:rPr>
        <w:t>____________</w:t>
      </w:r>
      <w:r w:rsidRPr="00256CBE">
        <w:rPr>
          <w:rFonts w:ascii="Times New Roman" w:eastAsia="Times New Roman" w:hAnsi="Times New Roman" w:cs="Times New Roman"/>
          <w:sz w:val="28"/>
          <w:szCs w:val="28"/>
          <w:lang/>
        </w:rPr>
        <w:t xml:space="preserve">! Her editor was impressed and approved the article, making sure her </w:t>
      </w:r>
      <w:r w:rsidR="00F5140C" w:rsidRPr="00256CBE">
        <w:rPr>
          <w:rFonts w:ascii="Times New Roman" w:eastAsia="Times New Roman" w:hAnsi="Times New Roman" w:cs="Times New Roman"/>
          <w:sz w:val="28"/>
          <w:szCs w:val="28"/>
          <w:lang w:val="kk-KZ"/>
        </w:rPr>
        <w:t xml:space="preserve">8. </w:t>
      </w:r>
      <w:r w:rsidRPr="00256CBE">
        <w:rPr>
          <w:rFonts w:ascii="Times New Roman" w:eastAsia="Times New Roman" w:hAnsi="Times New Roman" w:cs="Times New Roman"/>
          <w:b/>
          <w:bCs/>
          <w:sz w:val="28"/>
          <w:szCs w:val="28"/>
          <w:lang w:val="en-US"/>
        </w:rPr>
        <w:t xml:space="preserve">____________ </w:t>
      </w:r>
      <w:r w:rsidRPr="00256CBE">
        <w:rPr>
          <w:rFonts w:ascii="Times New Roman" w:eastAsia="Times New Roman" w:hAnsi="Times New Roman" w:cs="Times New Roman"/>
          <w:sz w:val="28"/>
          <w:szCs w:val="28"/>
          <w:lang/>
        </w:rPr>
        <w:t xml:space="preserve"> appeared at the top.</w:t>
      </w:r>
    </w:p>
    <w:p w14:paraId="4125C3D1" w14:textId="7754FF36" w:rsidR="004D60AF" w:rsidRPr="00256CBE" w:rsidRDefault="004D60AF" w:rsidP="00746AEA">
      <w:pPr>
        <w:spacing w:after="0" w:line="240" w:lineRule="auto"/>
        <w:ind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 xml:space="preserve">The next day, Emma's story was published with a powerful image of the mayor, and the </w:t>
      </w:r>
      <w:r w:rsidR="00F5140C" w:rsidRPr="00256CBE">
        <w:rPr>
          <w:rFonts w:ascii="Times New Roman" w:eastAsia="Times New Roman" w:hAnsi="Times New Roman" w:cs="Times New Roman"/>
          <w:sz w:val="28"/>
          <w:szCs w:val="28"/>
          <w:lang w:val="kk-KZ"/>
        </w:rPr>
        <w:t xml:space="preserve">9 </w:t>
      </w:r>
      <w:r w:rsidRPr="00256CBE">
        <w:rPr>
          <w:rFonts w:ascii="Times New Roman" w:eastAsia="Times New Roman" w:hAnsi="Times New Roman" w:cs="Times New Roman"/>
          <w:b/>
          <w:bCs/>
          <w:sz w:val="28"/>
          <w:szCs w:val="28"/>
          <w:lang w:val="en-US"/>
        </w:rPr>
        <w:t xml:space="preserve">____________ </w:t>
      </w:r>
      <w:r w:rsidRPr="00256CBE">
        <w:rPr>
          <w:rFonts w:ascii="Times New Roman" w:eastAsia="Times New Roman" w:hAnsi="Times New Roman" w:cs="Times New Roman"/>
          <w:sz w:val="28"/>
          <w:szCs w:val="28"/>
          <w:lang/>
        </w:rPr>
        <w:t xml:space="preserve"> explained the scene. However, she noticed some readers accusing the media of </w:t>
      </w:r>
      <w:r w:rsidRPr="00256CBE">
        <w:rPr>
          <w:rFonts w:ascii="Times New Roman" w:eastAsia="Times New Roman" w:hAnsi="Times New Roman" w:cs="Times New Roman"/>
          <w:b/>
          <w:bCs/>
          <w:sz w:val="28"/>
          <w:szCs w:val="28"/>
          <w:lang/>
        </w:rPr>
        <w:t>(bias)</w:t>
      </w:r>
      <w:r w:rsidRPr="00256CBE">
        <w:rPr>
          <w:rFonts w:ascii="Times New Roman" w:eastAsia="Times New Roman" w:hAnsi="Times New Roman" w:cs="Times New Roman"/>
          <w:sz w:val="28"/>
          <w:szCs w:val="28"/>
          <w:lang/>
        </w:rPr>
        <w:t>, interpreting the article in different ways.</w:t>
      </w:r>
    </w:p>
    <w:p w14:paraId="60D60516" w14:textId="6760B5D8" w:rsidR="004D60AF" w:rsidRPr="00256CBE" w:rsidRDefault="004D60AF" w:rsidP="00746AEA">
      <w:pPr>
        <w:spacing w:after="0" w:line="240" w:lineRule="auto"/>
        <w:ind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 xml:space="preserve">Despite this, Emma felt proud. Her first investigative </w:t>
      </w:r>
      <w:r w:rsidR="00F5140C" w:rsidRPr="00256CBE">
        <w:rPr>
          <w:rFonts w:ascii="Times New Roman" w:eastAsia="Times New Roman" w:hAnsi="Times New Roman" w:cs="Times New Roman"/>
          <w:sz w:val="28"/>
          <w:szCs w:val="28"/>
          <w:lang w:val="kk-KZ"/>
        </w:rPr>
        <w:t xml:space="preserve">10 </w:t>
      </w:r>
      <w:r w:rsidRPr="00256CBE">
        <w:rPr>
          <w:rFonts w:ascii="Times New Roman" w:eastAsia="Times New Roman" w:hAnsi="Times New Roman" w:cs="Times New Roman"/>
          <w:b/>
          <w:bCs/>
          <w:sz w:val="28"/>
          <w:szCs w:val="28"/>
          <w:lang w:val="en-US"/>
        </w:rPr>
        <w:t xml:space="preserve">____________ </w:t>
      </w:r>
      <w:r w:rsidRPr="00256CBE">
        <w:rPr>
          <w:rFonts w:ascii="Times New Roman" w:eastAsia="Times New Roman" w:hAnsi="Times New Roman" w:cs="Times New Roman"/>
          <w:sz w:val="28"/>
          <w:szCs w:val="28"/>
          <w:lang/>
        </w:rPr>
        <w:t xml:space="preserve"> was a success, and she was ready for the next big story!</w:t>
      </w:r>
    </w:p>
    <w:p w14:paraId="0D8E06DF"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tbl>
      <w:tblPr>
        <w:tblStyle w:val="a3"/>
        <w:tblW w:w="9787" w:type="dxa"/>
        <w:tblLook w:val="04A0" w:firstRow="1" w:lastRow="0" w:firstColumn="1" w:lastColumn="0" w:noHBand="0" w:noVBand="1"/>
      </w:tblPr>
      <w:tblGrid>
        <w:gridCol w:w="9787"/>
      </w:tblGrid>
      <w:tr w:rsidR="004D60AF" w:rsidRPr="00256CBE" w14:paraId="32238127" w14:textId="77777777" w:rsidTr="00D55122">
        <w:trPr>
          <w:trHeight w:val="5319"/>
        </w:trPr>
        <w:tc>
          <w:tcPr>
            <w:tcW w:w="9787" w:type="dxa"/>
          </w:tcPr>
          <w:p w14:paraId="1CAA3F61" w14:textId="77777777" w:rsidR="004D60AF" w:rsidRPr="00256CBE" w:rsidRDefault="004D60AF"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256CBE">
              <w:rPr>
                <w:rFonts w:ascii="Times New Roman" w:hAnsi="Times New Roman" w:cs="Times New Roman"/>
                <w:noProof/>
                <w:sz w:val="28"/>
                <w:szCs w:val="28"/>
              </w:rPr>
              <w:lastRenderedPageBreak/>
              <w:drawing>
                <wp:inline distT="0" distB="0" distL="0" distR="0" wp14:anchorId="138A16AD" wp14:editId="3394AAD6">
                  <wp:extent cx="2867025" cy="1687321"/>
                  <wp:effectExtent l="0" t="0" r="0" b="825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24030" t="24350" r="23677" b="15661"/>
                          <a:stretch/>
                        </pic:blipFill>
                        <pic:spPr bwMode="auto">
                          <a:xfrm>
                            <a:off x="0" y="0"/>
                            <a:ext cx="2888171" cy="1699766"/>
                          </a:xfrm>
                          <a:prstGeom prst="rect">
                            <a:avLst/>
                          </a:prstGeom>
                          <a:ln>
                            <a:noFill/>
                          </a:ln>
                          <a:extLst>
                            <a:ext uri="{53640926-AAD7-44D8-BBD7-CCE9431645EC}">
                              <a14:shadowObscured xmlns:a14="http://schemas.microsoft.com/office/drawing/2010/main"/>
                            </a:ext>
                          </a:extLst>
                        </pic:spPr>
                      </pic:pic>
                    </a:graphicData>
                  </a:graphic>
                </wp:inline>
              </w:drawing>
            </w:r>
            <w:r w:rsidRPr="00256CBE">
              <w:rPr>
                <w:rFonts w:ascii="Times New Roman" w:hAnsi="Times New Roman" w:cs="Times New Roman"/>
                <w:noProof/>
                <w:sz w:val="28"/>
                <w:szCs w:val="28"/>
              </w:rPr>
              <w:t xml:space="preserve"> </w:t>
            </w:r>
            <w:r w:rsidRPr="00256CBE">
              <w:rPr>
                <w:rFonts w:ascii="Times New Roman" w:hAnsi="Times New Roman" w:cs="Times New Roman"/>
                <w:noProof/>
                <w:sz w:val="28"/>
                <w:szCs w:val="28"/>
              </w:rPr>
              <w:drawing>
                <wp:inline distT="0" distB="0" distL="0" distR="0" wp14:anchorId="696AB239" wp14:editId="3D4436C8">
                  <wp:extent cx="3046654" cy="1686560"/>
                  <wp:effectExtent l="0" t="0" r="1905" b="889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57523" t="27892" r="3631" b="31157"/>
                          <a:stretch/>
                        </pic:blipFill>
                        <pic:spPr bwMode="auto">
                          <a:xfrm>
                            <a:off x="0" y="0"/>
                            <a:ext cx="3098203" cy="1715097"/>
                          </a:xfrm>
                          <a:prstGeom prst="rect">
                            <a:avLst/>
                          </a:prstGeom>
                          <a:ln>
                            <a:noFill/>
                          </a:ln>
                          <a:extLst>
                            <a:ext uri="{53640926-AAD7-44D8-BBD7-CCE9431645EC}">
                              <a14:shadowObscured xmlns:a14="http://schemas.microsoft.com/office/drawing/2010/main"/>
                            </a:ext>
                          </a:extLst>
                        </pic:spPr>
                      </pic:pic>
                    </a:graphicData>
                  </a:graphic>
                </wp:inline>
              </w:drawing>
            </w:r>
          </w:p>
          <w:p w14:paraId="4A4E1FB7" w14:textId="77777777" w:rsidR="004D60AF" w:rsidRPr="00256CBE" w:rsidRDefault="004D60AF" w:rsidP="00746AEA">
            <w:pPr>
              <w:tabs>
                <w:tab w:val="left" w:pos="9638"/>
              </w:tabs>
              <w:autoSpaceDE w:val="0"/>
              <w:autoSpaceDN w:val="0"/>
              <w:adjustRightInd w:val="0"/>
              <w:ind w:firstLine="22"/>
              <w:jc w:val="both"/>
              <w:rPr>
                <w:rFonts w:ascii="Times New Roman" w:eastAsia="Calibri" w:hAnsi="Times New Roman" w:cs="Times New Roman"/>
                <w:sz w:val="28"/>
                <w:szCs w:val="28"/>
                <w:lang w:val="kk-KZ"/>
              </w:rPr>
            </w:pPr>
            <w:r w:rsidRPr="00256CBE">
              <w:rPr>
                <w:rFonts w:ascii="Times New Roman" w:hAnsi="Times New Roman" w:cs="Times New Roman"/>
                <w:noProof/>
                <w:sz w:val="28"/>
                <w:szCs w:val="28"/>
              </w:rPr>
              <w:drawing>
                <wp:inline distT="0" distB="0" distL="0" distR="0" wp14:anchorId="7CF67D14" wp14:editId="222E9571">
                  <wp:extent cx="2645009" cy="1628775"/>
                  <wp:effectExtent l="0" t="0" r="3175" b="0"/>
                  <wp:docPr id="29" name="Рисунок 29" descr="Quizlet - Avis, notes, prix et abonnements - Capterra Canada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izlet - Avis, notes, prix et abonnements - Capterra Canada 202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45009" cy="1628775"/>
                          </a:xfrm>
                          <a:prstGeom prst="rect">
                            <a:avLst/>
                          </a:prstGeom>
                          <a:noFill/>
                          <a:ln>
                            <a:noFill/>
                          </a:ln>
                        </pic:spPr>
                      </pic:pic>
                    </a:graphicData>
                  </a:graphic>
                </wp:inline>
              </w:drawing>
            </w:r>
            <w:r w:rsidRPr="00256CBE">
              <w:rPr>
                <w:rFonts w:ascii="Times New Roman" w:eastAsia="Calibri" w:hAnsi="Times New Roman" w:cs="Times New Roman"/>
                <w:sz w:val="28"/>
                <w:szCs w:val="28"/>
                <w:lang w:val="en-US"/>
              </w:rPr>
              <w:t xml:space="preserve">                  </w:t>
            </w:r>
            <w:r w:rsidRPr="00256CBE">
              <w:rPr>
                <w:rFonts w:ascii="Times New Roman" w:eastAsia="Calibri" w:hAnsi="Times New Roman" w:cs="Times New Roman"/>
                <w:noProof/>
                <w:sz w:val="28"/>
                <w:szCs w:val="28"/>
              </w:rPr>
              <w:drawing>
                <wp:inline distT="0" distB="0" distL="0" distR="0" wp14:anchorId="2C57215F" wp14:editId="25A807E3">
                  <wp:extent cx="2693024" cy="1552575"/>
                  <wp:effectExtent l="0" t="0" r="0" b="0"/>
                  <wp:docPr id="19" name="Picture 4">
                    <a:extLst xmlns:a="http://schemas.openxmlformats.org/drawingml/2006/main">
                      <a:ext uri="{FF2B5EF4-FFF2-40B4-BE49-F238E27FC236}">
                        <a16:creationId xmlns:a16="http://schemas.microsoft.com/office/drawing/2014/main" id="{CE9380F5-BC43-1B95-0407-4D35A63B1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a:extLst>
                              <a:ext uri="{FF2B5EF4-FFF2-40B4-BE49-F238E27FC236}">
                                <a16:creationId xmlns:a16="http://schemas.microsoft.com/office/drawing/2014/main" id="{CE9380F5-BC43-1B95-0407-4D35A63B11FF}"/>
                              </a:ext>
                            </a:extLst>
                          </pic:cNvPr>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60464" t="28276" r="7681" b="35862"/>
                          <a:stretch/>
                        </pic:blipFill>
                        <pic:spPr bwMode="auto">
                          <a:xfrm>
                            <a:off x="0" y="0"/>
                            <a:ext cx="2693024" cy="1552575"/>
                          </a:xfrm>
                          <a:prstGeom prst="rect">
                            <a:avLst/>
                          </a:prstGeom>
                          <a:noFill/>
                          <a:ln>
                            <a:noFill/>
                          </a:ln>
                        </pic:spPr>
                      </pic:pic>
                    </a:graphicData>
                  </a:graphic>
                </wp:inline>
              </w:drawing>
            </w:r>
            <w:r w:rsidRPr="00256CBE">
              <w:rPr>
                <w:rFonts w:ascii="Times New Roman" w:eastAsia="Calibri" w:hAnsi="Times New Roman" w:cs="Times New Roman"/>
                <w:sz w:val="28"/>
                <w:szCs w:val="28"/>
                <w:lang w:val="kk-KZ"/>
              </w:rPr>
              <w:t xml:space="preserve">  </w:t>
            </w:r>
            <w:r w:rsidRPr="00256CBE">
              <w:rPr>
                <w:rFonts w:ascii="Times New Roman" w:hAnsi="Times New Roman" w:cs="Times New Roman"/>
                <w:noProof/>
                <w:sz w:val="28"/>
                <w:szCs w:val="28"/>
              </w:rPr>
              <w:t xml:space="preserve"> </w:t>
            </w:r>
          </w:p>
        </w:tc>
      </w:tr>
    </w:tbl>
    <w:p w14:paraId="171E8E8F"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0A4FD22E" w14:textId="79794B25" w:rsidR="004D60AF" w:rsidRPr="00256CBE" w:rsidRDefault="004D60AF" w:rsidP="00746AEA">
      <w:pPr>
        <w:tabs>
          <w:tab w:val="left" w:pos="9638"/>
        </w:tabs>
        <w:autoSpaceDE w:val="0"/>
        <w:autoSpaceDN w:val="0"/>
        <w:adjustRightInd w:val="0"/>
        <w:spacing w:after="0" w:line="240" w:lineRule="auto"/>
        <w:ind w:firstLine="709"/>
        <w:jc w:val="center"/>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Сурет 20 –</w:t>
      </w:r>
      <w:r w:rsidR="001C6F70" w:rsidRPr="00256CBE">
        <w:rPr>
          <w:rFonts w:ascii="Times New Roman" w:eastAsia="Calibri" w:hAnsi="Times New Roman" w:cs="Times New Roman"/>
          <w:sz w:val="28"/>
          <w:szCs w:val="28"/>
          <w:lang w:val="kk-KZ"/>
        </w:rPr>
        <w:t xml:space="preserve"> Л</w:t>
      </w:r>
      <w:r w:rsidRPr="00256CBE">
        <w:rPr>
          <w:rFonts w:ascii="Times New Roman" w:eastAsia="Calibri" w:hAnsi="Times New Roman" w:cs="Times New Roman"/>
          <w:sz w:val="28"/>
          <w:szCs w:val="28"/>
          <w:lang w:val="kk-KZ"/>
        </w:rPr>
        <w:t>ингвопрагматикалық субқұзыреттілікті қалыптастыруға бағытталған жаттығуды орындау барысы</w:t>
      </w:r>
    </w:p>
    <w:p w14:paraId="333ED41A"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300904B5" w14:textId="0C366717" w:rsidR="00BB26E9" w:rsidRPr="00256CBE" w:rsidRDefault="00FB3A46"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Ұсынылған </w:t>
      </w:r>
      <w:r w:rsidR="00BB26E9" w:rsidRPr="00256CBE">
        <w:rPr>
          <w:rFonts w:ascii="Times New Roman" w:eastAsia="Calibri" w:hAnsi="Times New Roman" w:cs="Times New Roman"/>
          <w:sz w:val="28"/>
          <w:szCs w:val="28"/>
          <w:lang w:val="kk-KZ"/>
        </w:rPr>
        <w:t xml:space="preserve">10 сұрақтық </w:t>
      </w:r>
      <w:r w:rsidRPr="00256CBE">
        <w:rPr>
          <w:rFonts w:ascii="Times New Roman" w:eastAsia="Calibri" w:hAnsi="Times New Roman" w:cs="Times New Roman"/>
          <w:sz w:val="28"/>
          <w:szCs w:val="28"/>
          <w:lang w:val="kk-KZ"/>
        </w:rPr>
        <w:t xml:space="preserve">тапсырма </w:t>
      </w:r>
      <w:r w:rsidR="00BB26E9" w:rsidRPr="00256CBE">
        <w:rPr>
          <w:rFonts w:ascii="Times New Roman" w:eastAsia="Calibri" w:hAnsi="Times New Roman" w:cs="Times New Roman"/>
          <w:sz w:val="28"/>
          <w:szCs w:val="28"/>
          <w:lang w:val="kk-KZ"/>
        </w:rPr>
        <w:t xml:space="preserve">әрбір дүрыс жауап 10-балл, яғни </w:t>
      </w:r>
      <w:r w:rsidRPr="00256CBE">
        <w:rPr>
          <w:rFonts w:ascii="Times New Roman" w:eastAsia="Calibri" w:hAnsi="Times New Roman" w:cs="Times New Roman"/>
          <w:sz w:val="28"/>
          <w:szCs w:val="28"/>
          <w:lang w:val="kk-KZ"/>
        </w:rPr>
        <w:t>100% балдық жүйемен бағаланады</w:t>
      </w:r>
      <w:r w:rsidR="00BB26E9" w:rsidRPr="00256CBE">
        <w:rPr>
          <w:rFonts w:ascii="Times New Roman" w:eastAsia="Calibri" w:hAnsi="Times New Roman" w:cs="Times New Roman"/>
          <w:sz w:val="28"/>
          <w:szCs w:val="28"/>
          <w:lang w:val="kk-KZ"/>
        </w:rPr>
        <w:t xml:space="preserve">: </w:t>
      </w:r>
    </w:p>
    <w:p w14:paraId="0065B968" w14:textId="77777777" w:rsidR="00BB26E9" w:rsidRPr="00256CBE" w:rsidRDefault="00FB3A46" w:rsidP="0048121F">
      <w:pPr>
        <w:pStyle w:val="a4"/>
        <w:numPr>
          <w:ilvl w:val="0"/>
          <w:numId w:val="58"/>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төмен нәтиже 0-40</w:t>
      </w:r>
      <w:r w:rsidR="00BB26E9"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балл</w:t>
      </w:r>
      <w:r w:rsidR="00BB26E9" w:rsidRPr="00256CBE">
        <w:rPr>
          <w:rFonts w:ascii="Times New Roman" w:eastAsia="Calibri" w:hAnsi="Times New Roman" w:cs="Times New Roman"/>
          <w:sz w:val="28"/>
          <w:szCs w:val="28"/>
          <w:lang w:val="kk-KZ"/>
        </w:rPr>
        <w:t>;</w:t>
      </w:r>
    </w:p>
    <w:p w14:paraId="18173F22" w14:textId="77777777" w:rsidR="00BB26E9" w:rsidRPr="00256CBE" w:rsidRDefault="00FB3A46" w:rsidP="0048121F">
      <w:pPr>
        <w:pStyle w:val="a4"/>
        <w:numPr>
          <w:ilvl w:val="0"/>
          <w:numId w:val="58"/>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орташа нәтиже 50-70</w:t>
      </w:r>
      <w:r w:rsidR="00BB26E9"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балл</w:t>
      </w:r>
      <w:r w:rsidR="00BB26E9" w:rsidRPr="00256CBE">
        <w:rPr>
          <w:rFonts w:ascii="Times New Roman" w:eastAsia="Calibri" w:hAnsi="Times New Roman" w:cs="Times New Roman"/>
          <w:sz w:val="28"/>
          <w:szCs w:val="28"/>
          <w:lang w:val="kk-KZ"/>
        </w:rPr>
        <w:t>;</w:t>
      </w:r>
    </w:p>
    <w:p w14:paraId="2A12C67B" w14:textId="2D553015" w:rsidR="00BB26E9" w:rsidRPr="00256CBE" w:rsidRDefault="00FB3A46" w:rsidP="0048121F">
      <w:pPr>
        <w:pStyle w:val="a4"/>
        <w:numPr>
          <w:ilvl w:val="0"/>
          <w:numId w:val="58"/>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жоғары нәтиже - 80-100</w:t>
      </w:r>
      <w:r w:rsidR="00BB26E9" w:rsidRPr="00256CBE">
        <w:rPr>
          <w:rFonts w:ascii="Times New Roman" w:eastAsia="Calibri" w:hAnsi="Times New Roman" w:cs="Times New Roman"/>
          <w:sz w:val="28"/>
          <w:szCs w:val="28"/>
          <w:lang w:val="kk-KZ"/>
        </w:rPr>
        <w:t>-</w:t>
      </w:r>
      <w:r w:rsidRPr="00256CBE">
        <w:rPr>
          <w:rFonts w:ascii="Times New Roman" w:eastAsia="Calibri" w:hAnsi="Times New Roman" w:cs="Times New Roman"/>
          <w:sz w:val="28"/>
          <w:szCs w:val="28"/>
          <w:lang w:val="kk-KZ"/>
        </w:rPr>
        <w:t xml:space="preserve">балл. </w:t>
      </w:r>
    </w:p>
    <w:p w14:paraId="0C5BB56D" w14:textId="749D80B6"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Бұл тапсырма концептік кезеңінде ұсынылған Understanding media specific vocabulary жаттығу көрінісі. Бұл тапсырманы орындау барысында, білім алушылар сабақ тақырыбына байланысты лексиканы меңгерумен қатар, оны бекітеді және белсенді қолданады. Осы орайда Quizizz, Quizlet,</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lang w:val="kk-KZ"/>
        </w:rPr>
        <w:t>Quizzland, Quizlet, Quizziz,Trivis game, Puzzle English, My quiz сияқты платформалардың грамматикалық жүйелерді, лексикалық бірліктерді, терминдердің дұрыс қолданысы, оларды контексте байланысты бейімдеу сияқты дағдыларды да тәжірибеден өткіз</w:t>
      </w:r>
      <w:r w:rsidR="00823E48" w:rsidRPr="00256CBE">
        <w:rPr>
          <w:rFonts w:ascii="Times New Roman" w:eastAsia="Calibri" w:hAnsi="Times New Roman" w:cs="Times New Roman"/>
          <w:sz w:val="28"/>
          <w:szCs w:val="28"/>
          <w:lang w:val="kk-KZ"/>
        </w:rPr>
        <w:t xml:space="preserve">уде пайдасы зор.   </w:t>
      </w:r>
    </w:p>
    <w:p w14:paraId="354BD11E"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Студенттер анықтамаларды сәйкестендірумен қатар, карточкалармен жұмыс жасайды. Бұл студенттердің кәсіби лексика бойынша білімдерін тереңдетеді. Сонымен қатар оқытушы тарапынан білімдерін тексеру мақсатында тест пен викториналар ұйымдастырылуы мүмкін. Бұл студенттердің бәсекелестік негізінде, материалды меңгеру жылдамдығын тездетеді. Сондай-ақ, студенттерге грамматикалық құрылымдарды Filling the gaps, Matching, Sentence completion сияқты тапсырмаларды орындады. </w:t>
      </w:r>
    </w:p>
    <w:p w14:paraId="09AFCAA1" w14:textId="37FD367D" w:rsidR="00F5140C"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Студенттердің тапсырмаларын ұйымдастыру барысында News report,Press release, Breaking news, Quotation, Fact-checking сияқты мамандықтарына қатысты терминдерді: Жанр және формат, Ақпарат көздері, Мәтін және контентпен жұмыс, Журналистиканың этикалық және құқық аспектілері, сандық </w:t>
      </w:r>
      <w:r w:rsidRPr="00256CBE">
        <w:rPr>
          <w:rFonts w:ascii="Times New Roman" w:eastAsia="Calibri" w:hAnsi="Times New Roman" w:cs="Times New Roman"/>
          <w:sz w:val="28"/>
          <w:szCs w:val="28"/>
          <w:lang w:val="kk-KZ"/>
        </w:rPr>
        <w:lastRenderedPageBreak/>
        <w:t>журналистика, теле-радио журналистика сияқты категорияларға бөліп және тілдік бағдарлама негізінде санаттарға топтап ұсындық.</w:t>
      </w:r>
    </w:p>
    <w:p w14:paraId="3E357908" w14:textId="1140BCD9"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ШМҚ құрамындағы келесі субқұзыреттілік – </w:t>
      </w:r>
      <w:r w:rsidRPr="00256CBE">
        <w:rPr>
          <w:rFonts w:ascii="Times New Roman" w:eastAsia="Calibri" w:hAnsi="Times New Roman" w:cs="Times New Roman"/>
          <w:b/>
          <w:bCs/>
          <w:sz w:val="28"/>
          <w:szCs w:val="28"/>
          <w:lang w:val="kk-KZ"/>
        </w:rPr>
        <w:t>әлеуметтік мәдени субқұзыреттілік</w:t>
      </w:r>
      <w:r w:rsidR="00B65A60" w:rsidRPr="00256CBE">
        <w:rPr>
          <w:rFonts w:ascii="Times New Roman" w:eastAsia="Calibri" w:hAnsi="Times New Roman" w:cs="Times New Roman"/>
          <w:b/>
          <w:bCs/>
          <w:sz w:val="28"/>
          <w:szCs w:val="28"/>
          <w:lang w:val="kk-KZ"/>
        </w:rPr>
        <w:t xml:space="preserve">. </w:t>
      </w:r>
      <w:r w:rsidRPr="00256CBE">
        <w:rPr>
          <w:rFonts w:ascii="Times New Roman" w:eastAsia="Calibri" w:hAnsi="Times New Roman" w:cs="Times New Roman"/>
          <w:sz w:val="28"/>
          <w:szCs w:val="28"/>
          <w:lang w:val="kk-KZ"/>
        </w:rPr>
        <w:t xml:space="preserve">Бұл субқұзыреттілікті дамыту үшін қолданысқа ұсынылған жаттығулар келесідей ұйымдастырылды: </w:t>
      </w:r>
    </w:p>
    <w:p w14:paraId="40C51CBD" w14:textId="7180623F" w:rsidR="004D60AF" w:rsidRPr="00256CBE" w:rsidRDefault="00B65A60"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Ш</w:t>
      </w:r>
      <w:r w:rsidR="004D60AF" w:rsidRPr="00256CBE">
        <w:rPr>
          <w:rFonts w:ascii="Times New Roman" w:eastAsia="Calibri" w:hAnsi="Times New Roman" w:cs="Times New Roman"/>
          <w:sz w:val="28"/>
          <w:szCs w:val="28"/>
          <w:lang w:val="kk-KZ"/>
        </w:rPr>
        <w:t>етел тілін меңгеру барысында студенттердің әлеуметтік және мәдени білімдерін тереңдету мақсатында қолданылатын жаттығулар келесі:   2. Identifying Cultural Bias in Media, 6. Interviewing on Multicultural Issues, 10. Social Etiquette in journalism, 14. Ethical Dilemmas in Journalism</w:t>
      </w:r>
      <w:r w:rsidRPr="00256CBE">
        <w:rPr>
          <w:rFonts w:ascii="Times New Roman" w:eastAsia="Calibri" w:hAnsi="Times New Roman" w:cs="Times New Roman"/>
          <w:sz w:val="28"/>
          <w:szCs w:val="28"/>
          <w:lang w:val="kk-KZ"/>
        </w:rPr>
        <w:t xml:space="preserve">, </w:t>
      </w:r>
      <w:r w:rsidR="004D60AF" w:rsidRPr="00256CBE">
        <w:rPr>
          <w:rFonts w:ascii="Times New Roman" w:eastAsia="Calibri" w:hAnsi="Times New Roman" w:cs="Times New Roman"/>
          <w:sz w:val="28"/>
          <w:szCs w:val="28"/>
          <w:lang w:val="kk-KZ"/>
        </w:rPr>
        <w:t>18. Comparing International News, 22. Reporting on Global Issues,  26. Understanding Non-verbal Communication in Different Cultures,  Analyzing Cross-Cultural Misunderstandings, 34. Tailoring Messages for Diverse Audiences, 38. Identifying Target Audiences (Socio-Cultural)sm жаттығулары арқылы жүзеге асады</w:t>
      </w:r>
      <w:r w:rsidRPr="00256CBE">
        <w:rPr>
          <w:rFonts w:ascii="Times New Roman" w:eastAsia="Calibri" w:hAnsi="Times New Roman" w:cs="Times New Roman"/>
          <w:sz w:val="28"/>
          <w:szCs w:val="28"/>
          <w:lang w:val="kk-KZ"/>
        </w:rPr>
        <w:t xml:space="preserve">, </w:t>
      </w:r>
      <w:r w:rsidR="004D60AF" w:rsidRPr="00256CBE">
        <w:rPr>
          <w:rFonts w:ascii="Times New Roman" w:eastAsia="Calibri" w:hAnsi="Times New Roman" w:cs="Times New Roman"/>
          <w:sz w:val="28"/>
          <w:szCs w:val="28"/>
          <w:lang w:val="kk-KZ"/>
        </w:rPr>
        <w:t>42. Case Studies on Audience Engagement, 46. Covering Cultural Events, 50. Creating Business Plans for Media Ventures, 54. Developing Marketing Strategies for Media Content,  58. Role-Playing Newsrooms, 62. Cultural Adaptation in Media.</w:t>
      </w:r>
      <w:r w:rsidRPr="00256CBE">
        <w:rPr>
          <w:rFonts w:ascii="Times New Roman" w:eastAsia="Calibri" w:hAnsi="Times New Roman" w:cs="Times New Roman"/>
          <w:sz w:val="28"/>
          <w:szCs w:val="28"/>
          <w:lang w:val="kk-KZ"/>
        </w:rPr>
        <w:t xml:space="preserve">, </w:t>
      </w:r>
      <w:r w:rsidR="004D60AF" w:rsidRPr="00256CBE">
        <w:rPr>
          <w:rFonts w:ascii="Times New Roman" w:eastAsia="Calibri" w:hAnsi="Times New Roman" w:cs="Times New Roman"/>
          <w:sz w:val="28"/>
          <w:szCs w:val="28"/>
          <w:lang w:val="kk-KZ"/>
        </w:rPr>
        <w:t xml:space="preserve">66. Analyzing Media Coverage of Global Issues, 70. Ethical Decision Making in Journalism,  75. Developing Media Startups. 78. Media Ethics in the Digital Age жаттығулар арқылы дамыту жоспарлануда. </w:t>
      </w:r>
    </w:p>
    <w:p w14:paraId="64EC435E" w14:textId="20DE9293"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Әлеуметтік мәдени субқұзыреттілікке түсініктеме, қалыптастыру әдістемесі жоғарыда берілген, келесі кезекте бұл субқұзыреттіліктің негізін қалаушы және дамытушы әдістемелік жаттығуларды орындау барысы көрсетіледі. Мысалы, төменде болашақ журналистердің әлеуметтік-мәдени субқұзыреттілігін қалыптасытрудың студенттерге ұсынылатын Reporting on Global Issues  кәсіби мәтіндерді өндіру мақсатында ұйымдастырылған жаттығу тапсырма ретінде беріледі </w:t>
      </w:r>
      <w:r w:rsidRPr="00256CBE">
        <w:rPr>
          <w:rFonts w:ascii="Times New Roman" w:hAnsi="Times New Roman" w:cs="Times New Roman"/>
          <w:sz w:val="28"/>
          <w:szCs w:val="28"/>
          <w:lang w:val="kk-KZ"/>
        </w:rPr>
        <w:t>(сурет 23)</w:t>
      </w:r>
      <w:r w:rsidRPr="00256CBE">
        <w:rPr>
          <w:rFonts w:ascii="Times New Roman" w:eastAsia="Calibri" w:hAnsi="Times New Roman" w:cs="Times New Roman"/>
          <w:sz w:val="28"/>
          <w:szCs w:val="28"/>
          <w:lang w:val="kk-KZ"/>
        </w:rPr>
        <w:t xml:space="preserve">. Бұл тапсырма  1775 жылы 16 желтоқсанда дүниеге келген Джейн Остин ағылшын жазушысының туған күніне орай ұйымдастырылған фестивальға байланысты студент тарапынан орындалды. Білім алушыларға жеке қызығушылығына байланысты жаңалық, іс-шара немесе басқа да ақпарат көздерінен ақпаратты саралап, соған байланысты талдау жасап, жан-жақты зерттеу нәтижесін есеп түрінде ұсынады. Оқытушы тарапынан ол ақпарат Hemingway платформасында қабылданады және тексеріледі. Бұл платформада әр ұсынылған мәтін тексерістен өтіп, оқытушы жұмысын жеңілдетеді. Ал студентке бұл платформаның пайдасы тез </w:t>
      </w:r>
      <w:r w:rsidR="00DF7C6F" w:rsidRPr="00256CBE">
        <w:rPr>
          <w:rFonts w:ascii="Times New Roman" w:eastAsia="Calibri" w:hAnsi="Times New Roman" w:cs="Times New Roman"/>
          <w:sz w:val="28"/>
          <w:szCs w:val="28"/>
          <w:lang w:val="kk-KZ"/>
        </w:rPr>
        <w:t>кері байланыс</w:t>
      </w:r>
      <w:r w:rsidRPr="00256CBE">
        <w:rPr>
          <w:rFonts w:ascii="Times New Roman" w:eastAsia="Calibri" w:hAnsi="Times New Roman" w:cs="Times New Roman"/>
          <w:sz w:val="28"/>
          <w:szCs w:val="28"/>
          <w:lang w:val="kk-KZ"/>
        </w:rPr>
        <w:t xml:space="preserve">, жазылған жұмыстың мазмұнына байланысты түзетулердің бірден дайын болуы. Студенттің медиамәтіні грамматика тұрғысынан, лексика тұрғысынан т.с.с бағыттар бойынша тексеріліп, кері жауап беріледі. Сонымен қатар, студенттердің қызығушылықтарына негізделген тапсырма, субқұзыреттілікті қалыптастыру кезеңіне сай мотивациялық-стимулдау, яғни тілдік білім мен жеке бас қызығушылығын да қамтиды, сондай-ақ тілді меңгеруші үшін осындай тапсырмалар шеттілдік білім тек грамматикалық ережелермен ғана шектелмейтінінің дәлелі. Бұл тапсырманың жазбаша орындалуымен қатар, post-discussion кезеңінде Q&amp;A әдісі арқылы student-centered approach көмегімен белсенді талқылау ұйымдастырылды. Нәтижесінде студенттердің жазу, оқу, аналитикалық талдау, талқылау қабілеттері тәжірибеден өтті. </w:t>
      </w:r>
    </w:p>
    <w:p w14:paraId="56E15CA4" w14:textId="6729352A"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lastRenderedPageBreak/>
        <w:t xml:space="preserve">Сонымен қатар студенттердің әлеуметтік желілердегі (Instagram, Threads) белсенділігі де мотивациялық-стимулдау мақсаты назарында болды. Қаізргі таңда күннен күнге қолданыс уақыты, сұраныс пен қоғамның кез-келген сферасындағы маңыздылығы артып жатқан бұл сала, БАҚ тағы бір бағыты ретінде қарастырылады. Осы мәселені ескере отырып, медиакоммуникативті практикум мазмұнына әлеуметтік желіліерге медиа жұмыстарының нәтижесін жариялау тапсырмасы да қосылды. Тапсырманың бұл түрі студенттің шеттілдік білімге деген қызығушылығы мен оны меңгеріп күнделікті туындаған жағдаяттарда қолдануға мотивациясын арттырды деген пікірдеміз. </w:t>
      </w:r>
    </w:p>
    <w:p w14:paraId="6254579E" w14:textId="77777777" w:rsidR="005F55AF" w:rsidRPr="00256CBE" w:rsidRDefault="005F55AF" w:rsidP="00746AEA">
      <w:p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p>
    <w:p w14:paraId="1EABE436" w14:textId="5C487243" w:rsidR="004D60AF" w:rsidRPr="00256CBE" w:rsidRDefault="004D60AF" w:rsidP="00746AEA">
      <w:p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Тапсырма мәтіні келесідей: </w:t>
      </w:r>
    </w:p>
    <w:p w14:paraId="435E9CEC" w14:textId="77777777" w:rsidR="004D60AF" w:rsidRPr="00256CBE" w:rsidRDefault="004D60AF" w:rsidP="00746AEA">
      <w:pPr>
        <w:tabs>
          <w:tab w:val="left" w:pos="9638"/>
        </w:tabs>
        <w:autoSpaceDE w:val="0"/>
        <w:autoSpaceDN w:val="0"/>
        <w:adjustRightInd w:val="0"/>
        <w:spacing w:after="0" w:line="240" w:lineRule="auto"/>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 xml:space="preserve">Reporting on Global Issues  </w:t>
      </w:r>
    </w:p>
    <w:p w14:paraId="1FB6D125" w14:textId="2CD91255" w:rsidR="004D60AF" w:rsidRPr="00256CBE" w:rsidRDefault="004D60AF" w:rsidP="00746AEA">
      <w:p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b/>
          <w:bCs/>
          <w:sz w:val="28"/>
          <w:szCs w:val="28"/>
          <w:lang w:val="kk-KZ"/>
        </w:rPr>
        <w:t>Task:</w:t>
      </w:r>
      <w:r w:rsidRPr="00256CBE">
        <w:rPr>
          <w:rFonts w:ascii="Times New Roman" w:eastAsia="Calibri" w:hAnsi="Times New Roman" w:cs="Times New Roman"/>
          <w:sz w:val="28"/>
          <w:szCs w:val="28"/>
          <w:lang w:val="kk-KZ"/>
        </w:rPr>
        <w:t xml:space="preserve"> Global News</w:t>
      </w:r>
      <w:r w:rsidR="00B25F14" w:rsidRPr="00256CBE">
        <w:rPr>
          <w:rFonts w:ascii="Times New Roman" w:eastAsia="Calibri" w:hAnsi="Times New Roman" w:cs="Times New Roman"/>
          <w:sz w:val="28"/>
          <w:szCs w:val="28"/>
          <w:lang w:val="en-US"/>
        </w:rPr>
        <w:t>/Event</w:t>
      </w:r>
      <w:r w:rsidRPr="00256CBE">
        <w:rPr>
          <w:rFonts w:ascii="Times New Roman" w:eastAsia="Calibri" w:hAnsi="Times New Roman" w:cs="Times New Roman"/>
          <w:sz w:val="28"/>
          <w:szCs w:val="28"/>
          <w:lang w:val="kk-KZ"/>
        </w:rPr>
        <w:t xml:space="preserve"> Review &amp; Digital Presentation</w:t>
      </w:r>
    </w:p>
    <w:p w14:paraId="43822FE3" w14:textId="1720E447" w:rsidR="004D60AF" w:rsidRPr="00256CBE" w:rsidRDefault="004D60AF" w:rsidP="00746AEA">
      <w:pPr>
        <w:pStyle w:val="a4"/>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Select a Topic: Choose a current global news event from one of the following categories</w:t>
      </w:r>
      <w:r w:rsidR="00B7070A" w:rsidRPr="00256CBE">
        <w:rPr>
          <w:rFonts w:ascii="Times New Roman" w:eastAsia="Calibri" w:hAnsi="Times New Roman" w:cs="Times New Roman"/>
          <w:sz w:val="28"/>
          <w:szCs w:val="28"/>
          <w:lang w:val="en-US"/>
        </w:rPr>
        <w:t>. Give a short a historical or cultural background introduction to the topic</w:t>
      </w:r>
      <w:r w:rsidRPr="00256CBE">
        <w:rPr>
          <w:rFonts w:ascii="Times New Roman" w:eastAsia="Calibri" w:hAnsi="Times New Roman" w:cs="Times New Roman"/>
          <w:sz w:val="28"/>
          <w:szCs w:val="28"/>
          <w:lang w:val="kk-KZ"/>
        </w:rPr>
        <w:t>:</w:t>
      </w:r>
    </w:p>
    <w:p w14:paraId="1634D604" w14:textId="77777777" w:rsidR="00F667C2" w:rsidRPr="00256CBE" w:rsidRDefault="00F667C2" w:rsidP="0048121F">
      <w:pPr>
        <w:pStyle w:val="a4"/>
        <w:numPr>
          <w:ilvl w:val="0"/>
          <w:numId w:val="54"/>
        </w:numPr>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kk-KZ"/>
        </w:rPr>
        <w:sectPr w:rsidR="00F667C2" w:rsidRPr="00256CBE" w:rsidSect="00787B24">
          <w:footerReference w:type="default" r:id="rId110"/>
          <w:pgSz w:w="11906" w:h="16838"/>
          <w:pgMar w:top="1134" w:right="567" w:bottom="1134" w:left="1701" w:header="709" w:footer="709" w:gutter="0"/>
          <w:cols w:space="708"/>
          <w:docGrid w:linePitch="360"/>
        </w:sectPr>
      </w:pPr>
    </w:p>
    <w:p w14:paraId="74740130" w14:textId="01D9A8FE" w:rsidR="004D60AF" w:rsidRPr="00256CBE" w:rsidRDefault="004D60AF" w:rsidP="0048121F">
      <w:pPr>
        <w:pStyle w:val="a4"/>
        <w:numPr>
          <w:ilvl w:val="0"/>
          <w:numId w:val="54"/>
        </w:numPr>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C</w:t>
      </w:r>
      <w:r w:rsidR="005736CB" w:rsidRPr="00256CBE">
        <w:rPr>
          <w:rFonts w:ascii="Times New Roman" w:eastAsia="Calibri" w:hAnsi="Times New Roman" w:cs="Times New Roman"/>
          <w:sz w:val="28"/>
          <w:szCs w:val="28"/>
          <w:lang w:val="en-US"/>
        </w:rPr>
        <w:t>ulture</w:t>
      </w:r>
    </w:p>
    <w:p w14:paraId="215E7398" w14:textId="3D32CBC0" w:rsidR="004D60AF" w:rsidRPr="00256CBE" w:rsidRDefault="004D60AF" w:rsidP="0048121F">
      <w:pPr>
        <w:pStyle w:val="a4"/>
        <w:numPr>
          <w:ilvl w:val="0"/>
          <w:numId w:val="54"/>
        </w:numPr>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en-US"/>
        </w:rPr>
      </w:pPr>
      <w:r w:rsidRPr="00256CBE">
        <w:rPr>
          <w:rFonts w:ascii="Times New Roman" w:eastAsia="Calibri" w:hAnsi="Times New Roman" w:cs="Times New Roman"/>
          <w:sz w:val="28"/>
          <w:szCs w:val="28"/>
          <w:lang w:val="en-US"/>
        </w:rPr>
        <w:t>Fashion</w:t>
      </w:r>
    </w:p>
    <w:p w14:paraId="60BF6435" w14:textId="32335845" w:rsidR="00B25F14" w:rsidRPr="00256CBE" w:rsidRDefault="00B25F14" w:rsidP="0048121F">
      <w:pPr>
        <w:pStyle w:val="a4"/>
        <w:numPr>
          <w:ilvl w:val="0"/>
          <w:numId w:val="54"/>
        </w:numPr>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en-US"/>
        </w:rPr>
      </w:pPr>
      <w:r w:rsidRPr="00256CBE">
        <w:rPr>
          <w:rFonts w:ascii="Times New Roman" w:eastAsia="Calibri" w:hAnsi="Times New Roman" w:cs="Times New Roman"/>
          <w:sz w:val="28"/>
          <w:szCs w:val="28"/>
          <w:lang w:val="en-US"/>
        </w:rPr>
        <w:t>Literature</w:t>
      </w:r>
    </w:p>
    <w:p w14:paraId="5A274A71" w14:textId="11190082" w:rsidR="00B25F14" w:rsidRPr="00256CBE" w:rsidRDefault="00B25F14" w:rsidP="0048121F">
      <w:pPr>
        <w:pStyle w:val="a4"/>
        <w:numPr>
          <w:ilvl w:val="0"/>
          <w:numId w:val="54"/>
        </w:numPr>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en-US"/>
        </w:rPr>
        <w:t>Hobby</w:t>
      </w:r>
    </w:p>
    <w:p w14:paraId="77780CD9" w14:textId="509D226A" w:rsidR="004D60AF" w:rsidRPr="00256CBE" w:rsidRDefault="004D60AF" w:rsidP="0048121F">
      <w:pPr>
        <w:pStyle w:val="a4"/>
        <w:numPr>
          <w:ilvl w:val="0"/>
          <w:numId w:val="54"/>
        </w:numPr>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Concerts and Festivals</w:t>
      </w:r>
    </w:p>
    <w:p w14:paraId="373E1A9E" w14:textId="58A32DFB" w:rsidR="001E1121" w:rsidRPr="00256CBE" w:rsidRDefault="001E1121" w:rsidP="0048121F">
      <w:pPr>
        <w:pStyle w:val="a4"/>
        <w:numPr>
          <w:ilvl w:val="0"/>
          <w:numId w:val="54"/>
        </w:numPr>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en-US"/>
        </w:rPr>
        <w:t>Politics</w:t>
      </w:r>
    </w:p>
    <w:p w14:paraId="7BF82E34" w14:textId="3AFE2366" w:rsidR="004D60AF" w:rsidRPr="00256CBE" w:rsidRDefault="004D60AF" w:rsidP="0048121F">
      <w:pPr>
        <w:pStyle w:val="a4"/>
        <w:numPr>
          <w:ilvl w:val="0"/>
          <w:numId w:val="54"/>
        </w:numPr>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Environment</w:t>
      </w:r>
    </w:p>
    <w:p w14:paraId="7B117421" w14:textId="77777777" w:rsidR="004D60AF" w:rsidRPr="00256CBE" w:rsidRDefault="004D60AF" w:rsidP="0048121F">
      <w:pPr>
        <w:pStyle w:val="a4"/>
        <w:numPr>
          <w:ilvl w:val="0"/>
          <w:numId w:val="54"/>
        </w:numPr>
        <w:tabs>
          <w:tab w:val="left" w:pos="9638"/>
        </w:tabs>
        <w:autoSpaceDE w:val="0"/>
        <w:autoSpaceDN w:val="0"/>
        <w:adjustRightInd w:val="0"/>
        <w:spacing w:after="0" w:line="240" w:lineRule="auto"/>
        <w:ind w:left="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Technology and Cybersecurity</w:t>
      </w:r>
    </w:p>
    <w:p w14:paraId="07A408A7" w14:textId="77777777" w:rsidR="00F667C2" w:rsidRPr="00256CBE" w:rsidRDefault="00F667C2" w:rsidP="00746AEA">
      <w:pPr>
        <w:tabs>
          <w:tab w:val="left" w:pos="9638"/>
        </w:tabs>
        <w:autoSpaceDE w:val="0"/>
        <w:autoSpaceDN w:val="0"/>
        <w:adjustRightInd w:val="0"/>
        <w:spacing w:after="0" w:line="240" w:lineRule="auto"/>
        <w:ind w:left="-360"/>
        <w:jc w:val="both"/>
        <w:rPr>
          <w:rFonts w:ascii="Times New Roman" w:eastAsia="Calibri" w:hAnsi="Times New Roman" w:cs="Times New Roman"/>
          <w:sz w:val="28"/>
          <w:szCs w:val="28"/>
          <w:lang w:val="kk-KZ"/>
        </w:rPr>
        <w:sectPr w:rsidR="00F667C2" w:rsidRPr="00256CBE" w:rsidSect="00F667C2">
          <w:type w:val="continuous"/>
          <w:pgSz w:w="11906" w:h="16838"/>
          <w:pgMar w:top="1134" w:right="567" w:bottom="1134" w:left="2127" w:header="709" w:footer="709" w:gutter="0"/>
          <w:cols w:num="2" w:space="708"/>
          <w:docGrid w:linePitch="360"/>
        </w:sectPr>
      </w:pPr>
      <w:bookmarkStart w:id="24" w:name="_Hlk194247213"/>
    </w:p>
    <w:p w14:paraId="67A0FDE9" w14:textId="040324B6" w:rsidR="004D60AF" w:rsidRPr="00256CBE" w:rsidRDefault="004D60AF" w:rsidP="00746AEA">
      <w:pPr>
        <w:tabs>
          <w:tab w:val="left" w:pos="9638"/>
        </w:tabs>
        <w:autoSpaceDE w:val="0"/>
        <w:autoSpaceDN w:val="0"/>
        <w:adjustRightInd w:val="0"/>
        <w:spacing w:after="0" w:line="240" w:lineRule="auto"/>
        <w:ind w:left="-36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Write a Review: In a free format, write a brief review of the news event</w:t>
      </w:r>
      <w:r w:rsidR="00B7070A" w:rsidRPr="00256CBE">
        <w:rPr>
          <w:rFonts w:ascii="Times New Roman" w:eastAsia="Calibri" w:hAnsi="Times New Roman" w:cs="Times New Roman"/>
          <w:sz w:val="28"/>
          <w:szCs w:val="28"/>
          <w:lang w:val="en-US"/>
        </w:rPr>
        <w:t>,its background</w:t>
      </w:r>
      <w:r w:rsidRPr="00256CBE">
        <w:rPr>
          <w:rFonts w:ascii="Times New Roman" w:eastAsia="Calibri" w:hAnsi="Times New Roman" w:cs="Times New Roman"/>
          <w:sz w:val="28"/>
          <w:szCs w:val="28"/>
          <w:lang w:val="kk-KZ"/>
        </w:rPr>
        <w:t>, summarizing key details and your perspective on its impact.</w:t>
      </w:r>
    </w:p>
    <w:p w14:paraId="2639D173" w14:textId="77777777" w:rsidR="004D60AF" w:rsidRPr="00256CBE" w:rsidRDefault="004D60AF" w:rsidP="00746AEA">
      <w:pPr>
        <w:tabs>
          <w:tab w:val="left" w:pos="9638"/>
        </w:tabs>
        <w:autoSpaceDE w:val="0"/>
        <w:autoSpaceDN w:val="0"/>
        <w:adjustRightInd w:val="0"/>
        <w:spacing w:after="0" w:line="240" w:lineRule="auto"/>
        <w:ind w:left="-36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Check Your Work: Use a grammar-checking and AI-writing assistant app (e.g., Grammarly, QuillBot) to review and improve your text.</w:t>
      </w:r>
    </w:p>
    <w:p w14:paraId="132501A5" w14:textId="77777777" w:rsidR="004D60AF" w:rsidRPr="00256CBE" w:rsidRDefault="004D60AF" w:rsidP="00746AEA">
      <w:pPr>
        <w:tabs>
          <w:tab w:val="left" w:pos="9638"/>
        </w:tabs>
        <w:autoSpaceDE w:val="0"/>
        <w:autoSpaceDN w:val="0"/>
        <w:adjustRightInd w:val="0"/>
        <w:spacing w:after="0" w:line="240" w:lineRule="auto"/>
        <w:ind w:left="-36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Record Your Video: Using a video recording app, film yourself presenting your news review (4–5 minutes).</w:t>
      </w:r>
    </w:p>
    <w:p w14:paraId="0DBCDAC1" w14:textId="01F5FFAA" w:rsidR="004D60AF" w:rsidRPr="00256CBE" w:rsidRDefault="004D60AF" w:rsidP="00746AEA">
      <w:pPr>
        <w:tabs>
          <w:tab w:val="left" w:pos="9638"/>
        </w:tabs>
        <w:autoSpaceDE w:val="0"/>
        <w:autoSpaceDN w:val="0"/>
        <w:adjustRightInd w:val="0"/>
        <w:spacing w:after="0" w:line="240" w:lineRule="auto"/>
        <w:ind w:left="-360"/>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Publish &amp; Engage: Post your video on your social media profile</w:t>
      </w:r>
      <w:r w:rsidR="001D138D" w:rsidRPr="00256CBE">
        <w:rPr>
          <w:rFonts w:ascii="Times New Roman" w:eastAsia="Calibri" w:hAnsi="Times New Roman" w:cs="Times New Roman"/>
          <w:sz w:val="28"/>
          <w:szCs w:val="28"/>
          <w:lang w:val="kk-KZ"/>
        </w:rPr>
        <w:t xml:space="preserve"> </w:t>
      </w:r>
      <w:r w:rsidR="001D138D" w:rsidRPr="00256CBE">
        <w:rPr>
          <w:rFonts w:ascii="Times New Roman" w:eastAsia="Calibri" w:hAnsi="Times New Roman" w:cs="Times New Roman"/>
          <w:sz w:val="28"/>
          <w:szCs w:val="28"/>
          <w:lang w:val="en-US"/>
        </w:rPr>
        <w:t>Instagram/Threads/Facebook etc.</w:t>
      </w:r>
      <w:r w:rsidRPr="00256CBE">
        <w:rPr>
          <w:rFonts w:ascii="Times New Roman" w:eastAsia="Calibri" w:hAnsi="Times New Roman" w:cs="Times New Roman"/>
          <w:sz w:val="28"/>
          <w:szCs w:val="28"/>
          <w:lang w:val="kk-KZ"/>
        </w:rPr>
        <w:t xml:space="preserve"> and encourage interaction by asking your audience for their opinions. Respond to comments and reflect on the feedback you receive.</w:t>
      </w:r>
    </w:p>
    <w:p w14:paraId="2120E05A" w14:textId="77777777" w:rsidR="004D60AF" w:rsidRPr="00256CBE" w:rsidRDefault="004D60AF" w:rsidP="0048121F">
      <w:pPr>
        <w:pStyle w:val="a4"/>
        <w:numPr>
          <w:ilvl w:val="0"/>
          <w:numId w:val="56"/>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Bonus Challenge: Analyze how your audience reacts—do they agree, disagree, or add new insights? Share your reflection in the next lesson. </w:t>
      </w:r>
    </w:p>
    <w:bookmarkEnd w:id="24"/>
    <w:p w14:paraId="054BA60E" w14:textId="7018F312"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Т</w:t>
      </w:r>
      <w:r w:rsidRPr="00256CBE">
        <w:rPr>
          <w:rFonts w:ascii="Times New Roman" w:hAnsi="Times New Roman" w:cs="Times New Roman"/>
          <w:sz w:val="28"/>
          <w:szCs w:val="28"/>
          <w:lang w:val="kk-KZ"/>
        </w:rPr>
        <w:t xml:space="preserve">әжірибелі-эксперимент жұмысының </w:t>
      </w:r>
      <w:r w:rsidRPr="00256CBE">
        <w:rPr>
          <w:rFonts w:ascii="Times New Roman" w:eastAsia="Calibri" w:hAnsi="Times New Roman" w:cs="Times New Roman"/>
          <w:sz w:val="28"/>
          <w:szCs w:val="28"/>
          <w:lang w:val="kk-KZ"/>
        </w:rPr>
        <w:t>шеңберінде ШМҚ құрамындағы әлеуметтік мәдени субқұзыреттілікті қалыптастыруға бағытталған жаттығуды орындау барысы төмендегі суретте ұсынылды (сурет 21).</w:t>
      </w:r>
    </w:p>
    <w:p w14:paraId="422E13E5"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 </w:t>
      </w:r>
    </w:p>
    <w:tbl>
      <w:tblPr>
        <w:tblStyle w:val="a3"/>
        <w:tblW w:w="0" w:type="auto"/>
        <w:tblLook w:val="04A0" w:firstRow="1" w:lastRow="0" w:firstColumn="1" w:lastColumn="0" w:noHBand="0" w:noVBand="1"/>
      </w:tblPr>
      <w:tblGrid>
        <w:gridCol w:w="9628"/>
      </w:tblGrid>
      <w:tr w:rsidR="00256CBE" w:rsidRPr="00256CBE" w14:paraId="00BD0E6D" w14:textId="77777777" w:rsidTr="00787B24">
        <w:tc>
          <w:tcPr>
            <w:tcW w:w="9628" w:type="dxa"/>
          </w:tcPr>
          <w:p w14:paraId="7CBE037E" w14:textId="455C4D5E" w:rsidR="004D60AF" w:rsidRPr="00256CBE" w:rsidRDefault="004D60AF" w:rsidP="00746AEA">
            <w:pPr>
              <w:tabs>
                <w:tab w:val="left" w:pos="9638"/>
              </w:tabs>
              <w:autoSpaceDE w:val="0"/>
              <w:autoSpaceDN w:val="0"/>
              <w:adjustRightInd w:val="0"/>
              <w:jc w:val="both"/>
              <w:rPr>
                <w:rFonts w:ascii="Times New Roman" w:hAnsi="Times New Roman" w:cs="Times New Roman"/>
                <w:noProof/>
                <w:sz w:val="28"/>
                <w:szCs w:val="28"/>
                <w:lang w:val="en-US"/>
              </w:rPr>
            </w:pPr>
            <w:r w:rsidRPr="00256CBE">
              <w:rPr>
                <w:rFonts w:ascii="Times New Roman" w:hAnsi="Times New Roman" w:cs="Times New Roman"/>
                <w:noProof/>
                <w:sz w:val="28"/>
                <w:szCs w:val="28"/>
              </w:rPr>
              <w:lastRenderedPageBreak/>
              <w:drawing>
                <wp:inline distT="0" distB="0" distL="0" distR="0" wp14:anchorId="3A436928" wp14:editId="4725E744">
                  <wp:extent cx="4114800" cy="2938595"/>
                  <wp:effectExtent l="0" t="0" r="0" b="0"/>
                  <wp:docPr id="30" name="Рисунок 30" descr="Hemingway Editor: How to Use It to Improve Your Writing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mingway Editor: How to Use It to Improve Your Writing in 202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124133" cy="2945260"/>
                          </a:xfrm>
                          <a:prstGeom prst="rect">
                            <a:avLst/>
                          </a:prstGeom>
                          <a:noFill/>
                          <a:ln>
                            <a:noFill/>
                          </a:ln>
                        </pic:spPr>
                      </pic:pic>
                    </a:graphicData>
                  </a:graphic>
                </wp:inline>
              </w:drawing>
            </w:r>
            <w:r w:rsidRPr="00256CBE">
              <w:rPr>
                <w:rFonts w:ascii="Times New Roman" w:hAnsi="Times New Roman" w:cs="Times New Roman"/>
                <w:noProof/>
                <w:sz w:val="28"/>
                <w:szCs w:val="28"/>
                <w:lang w:val="en-US"/>
              </w:rPr>
              <w:t xml:space="preserve">           </w:t>
            </w:r>
            <w:r w:rsidRPr="00256CBE">
              <w:rPr>
                <w:rFonts w:ascii="Times New Roman" w:hAnsi="Times New Roman" w:cs="Times New Roman"/>
                <w:noProof/>
                <w:sz w:val="28"/>
                <w:szCs w:val="28"/>
              </w:rPr>
              <w:drawing>
                <wp:inline distT="0" distB="0" distL="0" distR="0" wp14:anchorId="1425FD56" wp14:editId="107499B9">
                  <wp:extent cx="1219200" cy="3022111"/>
                  <wp:effectExtent l="0" t="0" r="0" b="6985"/>
                  <wp:docPr id="31" name="Рисунок 31" descr="How to Use the Hemingway App to Improve Your Writing | by Jennifer Geer |  Better Mark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Use the Hemingway App to Improve Your Writing | by Jennifer Geer |  Better Marketi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22629" cy="3030611"/>
                          </a:xfrm>
                          <a:prstGeom prst="rect">
                            <a:avLst/>
                          </a:prstGeom>
                          <a:noFill/>
                          <a:ln>
                            <a:noFill/>
                          </a:ln>
                        </pic:spPr>
                      </pic:pic>
                    </a:graphicData>
                  </a:graphic>
                </wp:inline>
              </w:drawing>
            </w:r>
          </w:p>
          <w:p w14:paraId="24FC5E5E" w14:textId="30022507" w:rsidR="004D60AF" w:rsidRPr="00256CBE" w:rsidRDefault="00F667C2" w:rsidP="00746AEA">
            <w:pPr>
              <w:tabs>
                <w:tab w:val="left" w:pos="9638"/>
              </w:tabs>
              <w:autoSpaceDE w:val="0"/>
              <w:autoSpaceDN w:val="0"/>
              <w:adjustRightInd w:val="0"/>
              <w:jc w:val="center"/>
              <w:rPr>
                <w:rFonts w:ascii="Times New Roman" w:hAnsi="Times New Roman" w:cs="Times New Roman"/>
                <w:noProof/>
                <w:sz w:val="28"/>
                <w:szCs w:val="28"/>
                <w:lang w:val="en-US"/>
              </w:rPr>
            </w:pPr>
            <w:r w:rsidRPr="00256CBE">
              <w:rPr>
                <w:rFonts w:ascii="Times New Roman" w:eastAsia="Calibri" w:hAnsi="Times New Roman" w:cs="Times New Roman"/>
                <w:noProof/>
                <w:sz w:val="28"/>
                <w:szCs w:val="28"/>
              </w:rPr>
              <w:drawing>
                <wp:inline distT="0" distB="0" distL="0" distR="0" wp14:anchorId="3E9DCBB6" wp14:editId="469CCC99">
                  <wp:extent cx="3123867" cy="2343150"/>
                  <wp:effectExtent l="0" t="0" r="635" b="0"/>
                  <wp:docPr id="22" name="Picture 8">
                    <a:extLst xmlns:a="http://schemas.openxmlformats.org/drawingml/2006/main">
                      <a:ext uri="{FF2B5EF4-FFF2-40B4-BE49-F238E27FC236}">
                        <a16:creationId xmlns:a16="http://schemas.microsoft.com/office/drawing/2014/main" id="{8688F4AB-AE4F-7AA5-2174-20519C93AB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8">
                            <a:extLst>
                              <a:ext uri="{FF2B5EF4-FFF2-40B4-BE49-F238E27FC236}">
                                <a16:creationId xmlns:a16="http://schemas.microsoft.com/office/drawing/2014/main" id="{8688F4AB-AE4F-7AA5-2174-20519C93ABDD}"/>
                              </a:ext>
                            </a:extLst>
                          </pic:cNvPr>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31469" t="20481" r="25696" b="12715"/>
                          <a:stretch/>
                        </pic:blipFill>
                        <pic:spPr bwMode="auto">
                          <a:xfrm>
                            <a:off x="0" y="0"/>
                            <a:ext cx="3123867" cy="2343150"/>
                          </a:xfrm>
                          <a:prstGeom prst="rect">
                            <a:avLst/>
                          </a:prstGeom>
                          <a:noFill/>
                          <a:ln>
                            <a:noFill/>
                          </a:ln>
                        </pic:spPr>
                      </pic:pic>
                    </a:graphicData>
                  </a:graphic>
                </wp:inline>
              </w:drawing>
            </w:r>
            <w:r w:rsidR="004D60AF" w:rsidRPr="00256CBE">
              <w:rPr>
                <w:rFonts w:ascii="Times New Roman" w:eastAsia="Calibri" w:hAnsi="Times New Roman" w:cs="Times New Roman"/>
                <w:noProof/>
                <w:sz w:val="28"/>
                <w:szCs w:val="28"/>
              </w:rPr>
              <mc:AlternateContent>
                <mc:Choice Requires="wps">
                  <w:drawing>
                    <wp:anchor distT="0" distB="0" distL="114300" distR="114300" simplePos="0" relativeHeight="251672576" behindDoc="0" locked="0" layoutInCell="1" allowOverlap="1" wp14:anchorId="6439FAA3" wp14:editId="1F513468">
                      <wp:simplePos x="0" y="0"/>
                      <wp:positionH relativeFrom="column">
                        <wp:posOffset>1591310</wp:posOffset>
                      </wp:positionH>
                      <wp:positionV relativeFrom="paragraph">
                        <wp:posOffset>420370</wp:posOffset>
                      </wp:positionV>
                      <wp:extent cx="198120" cy="198120"/>
                      <wp:effectExtent l="0" t="0" r="11430" b="11430"/>
                      <wp:wrapNone/>
                      <wp:docPr id="6" name="Овал 6"/>
                      <wp:cNvGraphicFramePr/>
                      <a:graphic xmlns:a="http://schemas.openxmlformats.org/drawingml/2006/main">
                        <a:graphicData uri="http://schemas.microsoft.com/office/word/2010/wordprocessingShape">
                          <wps:wsp>
                            <wps:cNvSpPr/>
                            <wps:spPr>
                              <a:xfrm>
                                <a:off x="0" y="0"/>
                                <a:ext cx="198120" cy="198120"/>
                              </a:xfrm>
                              <a:prstGeom prst="ellipse">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oval w14:anchorId="6758C5BC" id="Овал 6" o:spid="_x0000_s1026" style="position:absolute;margin-left:125.3pt;margin-top:33.1pt;width:15.6pt;height:15.6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" fillcolor="white [3201]" strokecolor="#4472c4 [3204]" strokeweight="1pt">
                      <v:stroke joinstyle="miter"/>
                    </v:oval>
                  </w:pict>
                </mc:Fallback>
              </mc:AlternateContent>
            </w:r>
          </w:p>
        </w:tc>
      </w:tr>
    </w:tbl>
    <w:p w14:paraId="6829937F" w14:textId="77777777" w:rsidR="00792776" w:rsidRDefault="00792776" w:rsidP="00746AEA">
      <w:pPr>
        <w:tabs>
          <w:tab w:val="left" w:pos="9638"/>
        </w:tabs>
        <w:autoSpaceDE w:val="0"/>
        <w:autoSpaceDN w:val="0"/>
        <w:adjustRightInd w:val="0"/>
        <w:spacing w:after="0" w:line="240" w:lineRule="auto"/>
        <w:ind w:firstLine="709"/>
        <w:jc w:val="center"/>
        <w:rPr>
          <w:rFonts w:ascii="Times New Roman" w:eastAsia="Calibri" w:hAnsi="Times New Roman" w:cs="Times New Roman"/>
          <w:sz w:val="28"/>
          <w:szCs w:val="28"/>
          <w:lang w:val="kk-KZ"/>
        </w:rPr>
      </w:pPr>
    </w:p>
    <w:p w14:paraId="5A81D290" w14:textId="31F03B8E" w:rsidR="004D60AF" w:rsidRPr="00256CBE" w:rsidRDefault="004D60AF" w:rsidP="00746AEA">
      <w:pPr>
        <w:tabs>
          <w:tab w:val="left" w:pos="9638"/>
        </w:tabs>
        <w:autoSpaceDE w:val="0"/>
        <w:autoSpaceDN w:val="0"/>
        <w:adjustRightInd w:val="0"/>
        <w:spacing w:after="0" w:line="240" w:lineRule="auto"/>
        <w:ind w:firstLine="709"/>
        <w:jc w:val="center"/>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Сурет 21 –</w:t>
      </w:r>
      <w:r w:rsidR="005F55AF" w:rsidRPr="00256CBE">
        <w:rPr>
          <w:rFonts w:ascii="Times New Roman" w:eastAsia="Calibri" w:hAnsi="Times New Roman" w:cs="Times New Roman"/>
          <w:sz w:val="28"/>
          <w:szCs w:val="28"/>
          <w:lang w:val="kk-KZ"/>
        </w:rPr>
        <w:t xml:space="preserve"> </w:t>
      </w:r>
      <w:r w:rsidR="00DF7C6F" w:rsidRPr="00256CBE">
        <w:rPr>
          <w:rFonts w:ascii="Times New Roman" w:eastAsia="Calibri" w:hAnsi="Times New Roman" w:cs="Times New Roman"/>
          <w:sz w:val="28"/>
          <w:szCs w:val="28"/>
          <w:lang w:val="kk-KZ"/>
        </w:rPr>
        <w:t>Ә</w:t>
      </w:r>
      <w:r w:rsidRPr="00256CBE">
        <w:rPr>
          <w:rFonts w:ascii="Times New Roman" w:eastAsia="Calibri" w:hAnsi="Times New Roman" w:cs="Times New Roman"/>
          <w:sz w:val="28"/>
          <w:szCs w:val="28"/>
          <w:lang w:val="kk-KZ"/>
        </w:rPr>
        <w:t>леуметтік мәдени субқұзыреттілікті қалыптастыруға бағытталған жаттығуды орындау барысы</w:t>
      </w:r>
    </w:p>
    <w:p w14:paraId="4177B89A"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41C3ED36" w14:textId="1DACE1E7" w:rsidR="00B25F14" w:rsidRPr="00256CBE" w:rsidRDefault="005736CB"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Жоғарыда ұсынылған әлеуметтік-мәдени субқұзыреттілікті қалыптастырушы тапсырманы бағалау критерийлері</w:t>
      </w:r>
      <w:r w:rsidR="00432CBB" w:rsidRPr="00256CBE">
        <w:rPr>
          <w:rFonts w:ascii="Times New Roman" w:eastAsia="Calibri" w:hAnsi="Times New Roman" w:cs="Times New Roman"/>
          <w:sz w:val="28"/>
          <w:szCs w:val="28"/>
          <w:lang w:val="kk-KZ"/>
        </w:rPr>
        <w:t>: тілі меңгеріліп жатқан елдің әлеуметтік-мәдени шынайылығынан хабардар және мәдени кодтарды орынды қолдана алады – 25-балл</w:t>
      </w:r>
      <w:r w:rsidR="002A72C0" w:rsidRPr="00256CBE">
        <w:rPr>
          <w:rFonts w:ascii="Times New Roman" w:eastAsia="Calibri" w:hAnsi="Times New Roman" w:cs="Times New Roman"/>
          <w:sz w:val="28"/>
          <w:szCs w:val="28"/>
          <w:lang w:val="kk-KZ"/>
        </w:rPr>
        <w:t>;</w:t>
      </w:r>
      <w:r w:rsidR="00432CBB" w:rsidRPr="00256CBE">
        <w:rPr>
          <w:rFonts w:ascii="Times New Roman" w:eastAsia="Calibri" w:hAnsi="Times New Roman" w:cs="Times New Roman"/>
          <w:sz w:val="28"/>
          <w:szCs w:val="28"/>
          <w:lang w:val="kk-KZ"/>
        </w:rPr>
        <w:t xml:space="preserve"> қоғамдық, мәдениетаралық ұқсастықтар мен айырмашылықтарды саралап, түсініп, оларды медиа-контент жасауда тиімді түрде қолдана алады</w:t>
      </w:r>
      <w:r w:rsidR="002A72C0" w:rsidRPr="00256CBE">
        <w:rPr>
          <w:rFonts w:ascii="Times New Roman" w:eastAsia="Calibri" w:hAnsi="Times New Roman" w:cs="Times New Roman"/>
          <w:sz w:val="28"/>
          <w:szCs w:val="28"/>
          <w:lang w:val="kk-KZ"/>
        </w:rPr>
        <w:t xml:space="preserve"> 25-балл; </w:t>
      </w:r>
      <w:r w:rsidR="000360FC" w:rsidRPr="00256CBE">
        <w:rPr>
          <w:rFonts w:ascii="Times New Roman" w:eastAsia="Calibri" w:hAnsi="Times New Roman" w:cs="Times New Roman"/>
          <w:sz w:val="28"/>
          <w:szCs w:val="28"/>
          <w:lang w:val="kk-KZ"/>
        </w:rPr>
        <w:t>шетел</w:t>
      </w:r>
      <w:r w:rsidR="002A72C0" w:rsidRPr="00256CBE">
        <w:rPr>
          <w:rFonts w:ascii="Times New Roman" w:eastAsia="Calibri" w:hAnsi="Times New Roman" w:cs="Times New Roman"/>
          <w:sz w:val="28"/>
          <w:szCs w:val="28"/>
          <w:lang w:val="kk-KZ"/>
        </w:rPr>
        <w:t xml:space="preserve"> тіліндегі медиаөнімдерді мәдени контекстпен байланыстырып, олардың аудиторияға әсерін түсіндіре алады - 25-балл;</w:t>
      </w:r>
      <w:r w:rsidR="00894AC8" w:rsidRPr="00256CBE">
        <w:rPr>
          <w:rFonts w:ascii="Times New Roman" w:hAnsi="Times New Roman" w:cs="Times New Roman"/>
        </w:rPr>
        <w:t xml:space="preserve"> </w:t>
      </w:r>
      <w:r w:rsidR="00894AC8" w:rsidRPr="00256CBE">
        <w:rPr>
          <w:rFonts w:ascii="Times New Roman" w:hAnsi="Times New Roman" w:cs="Times New Roman"/>
          <w:sz w:val="28"/>
          <w:szCs w:val="28"/>
          <w:lang w:val="kk-KZ"/>
        </w:rPr>
        <w:t>ә</w:t>
      </w:r>
      <w:r w:rsidR="00894AC8" w:rsidRPr="00256CBE">
        <w:rPr>
          <w:rFonts w:ascii="Times New Roman" w:eastAsia="Calibri" w:hAnsi="Times New Roman" w:cs="Times New Roman"/>
          <w:sz w:val="28"/>
          <w:szCs w:val="28"/>
          <w:lang w:val="kk-KZ"/>
        </w:rPr>
        <w:t xml:space="preserve">леуметтік-мәдени тақырыпта бейтараптық пен мәдениетаралық этиканы сақтай отырып, сындарлы пікір білдіре алады - 25-балл, барлығы – 100 балл. </w:t>
      </w:r>
    </w:p>
    <w:p w14:paraId="42A0C358" w14:textId="5775977D" w:rsidR="009D4E2E" w:rsidRPr="00256CBE" w:rsidRDefault="009D4E2E" w:rsidP="0048121F">
      <w:pPr>
        <w:pStyle w:val="a4"/>
        <w:numPr>
          <w:ilvl w:val="0"/>
          <w:numId w:val="58"/>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төмен нәтиже 0-</w:t>
      </w:r>
      <w:r w:rsidR="00A6067A" w:rsidRPr="00256CBE">
        <w:rPr>
          <w:rFonts w:ascii="Times New Roman" w:eastAsia="Calibri" w:hAnsi="Times New Roman" w:cs="Times New Roman"/>
          <w:sz w:val="28"/>
          <w:szCs w:val="28"/>
          <w:lang w:val="kk-KZ"/>
        </w:rPr>
        <w:t>49</w:t>
      </w:r>
      <w:r w:rsidRPr="00256CBE">
        <w:rPr>
          <w:rFonts w:ascii="Times New Roman" w:eastAsia="Calibri" w:hAnsi="Times New Roman" w:cs="Times New Roman"/>
          <w:sz w:val="28"/>
          <w:szCs w:val="28"/>
          <w:lang w:val="kk-KZ"/>
        </w:rPr>
        <w:t>-балл;</w:t>
      </w:r>
    </w:p>
    <w:p w14:paraId="2C72D5CB" w14:textId="4A66E5B8" w:rsidR="009D4E2E" w:rsidRPr="00256CBE" w:rsidRDefault="009D4E2E" w:rsidP="0048121F">
      <w:pPr>
        <w:pStyle w:val="a4"/>
        <w:numPr>
          <w:ilvl w:val="0"/>
          <w:numId w:val="58"/>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орташа нәтиже </w:t>
      </w:r>
      <w:r w:rsidR="00A6067A" w:rsidRPr="00256CBE">
        <w:rPr>
          <w:rFonts w:ascii="Times New Roman" w:eastAsia="Calibri" w:hAnsi="Times New Roman" w:cs="Times New Roman"/>
          <w:sz w:val="28"/>
          <w:szCs w:val="28"/>
          <w:lang w:val="kk-KZ"/>
        </w:rPr>
        <w:t>50</w:t>
      </w:r>
      <w:r w:rsidRPr="00256CBE">
        <w:rPr>
          <w:rFonts w:ascii="Times New Roman" w:eastAsia="Calibri" w:hAnsi="Times New Roman" w:cs="Times New Roman"/>
          <w:sz w:val="28"/>
          <w:szCs w:val="28"/>
          <w:lang w:val="kk-KZ"/>
        </w:rPr>
        <w:t>-</w:t>
      </w:r>
      <w:r w:rsidR="00A6067A" w:rsidRPr="00256CBE">
        <w:rPr>
          <w:rFonts w:ascii="Times New Roman" w:eastAsia="Calibri" w:hAnsi="Times New Roman" w:cs="Times New Roman"/>
          <w:sz w:val="28"/>
          <w:szCs w:val="28"/>
          <w:lang w:val="kk-KZ"/>
        </w:rPr>
        <w:t>89</w:t>
      </w:r>
      <w:r w:rsidRPr="00256CBE">
        <w:rPr>
          <w:rFonts w:ascii="Times New Roman" w:eastAsia="Calibri" w:hAnsi="Times New Roman" w:cs="Times New Roman"/>
          <w:sz w:val="28"/>
          <w:szCs w:val="28"/>
          <w:lang w:val="kk-KZ"/>
        </w:rPr>
        <w:t>-балл;</w:t>
      </w:r>
    </w:p>
    <w:p w14:paraId="4C80A9E2" w14:textId="31852BA2" w:rsidR="009D4E2E" w:rsidRPr="00256CBE" w:rsidRDefault="009D4E2E" w:rsidP="0048121F">
      <w:pPr>
        <w:pStyle w:val="a4"/>
        <w:numPr>
          <w:ilvl w:val="0"/>
          <w:numId w:val="58"/>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жоғары нәтиже </w:t>
      </w:r>
      <w:r w:rsidR="00A6067A" w:rsidRPr="00256CBE">
        <w:rPr>
          <w:rFonts w:ascii="Times New Roman" w:eastAsia="Calibri" w:hAnsi="Times New Roman" w:cs="Times New Roman"/>
          <w:sz w:val="28"/>
          <w:szCs w:val="28"/>
          <w:lang w:val="kk-KZ"/>
        </w:rPr>
        <w:t>9</w:t>
      </w:r>
      <w:r w:rsidRPr="00256CBE">
        <w:rPr>
          <w:rFonts w:ascii="Times New Roman" w:eastAsia="Calibri" w:hAnsi="Times New Roman" w:cs="Times New Roman"/>
          <w:sz w:val="28"/>
          <w:szCs w:val="28"/>
          <w:lang w:val="kk-KZ"/>
        </w:rPr>
        <w:t xml:space="preserve">0-100-балл. </w:t>
      </w:r>
    </w:p>
    <w:p w14:paraId="2855A68D" w14:textId="3A175A9B"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ШМҚ құрамындағы келесі субқұзыреттілік – </w:t>
      </w:r>
      <w:r w:rsidRPr="00256CBE">
        <w:rPr>
          <w:rFonts w:ascii="Times New Roman" w:eastAsia="Calibri" w:hAnsi="Times New Roman" w:cs="Times New Roman"/>
          <w:b/>
          <w:bCs/>
          <w:sz w:val="28"/>
          <w:szCs w:val="28"/>
          <w:lang w:val="kk-KZ"/>
        </w:rPr>
        <w:t>ақпараттық аналитикалық субқұзыреттілік.</w:t>
      </w:r>
      <w:r w:rsidRPr="00256CBE">
        <w:rPr>
          <w:rFonts w:ascii="Times New Roman" w:eastAsia="Calibri" w:hAnsi="Times New Roman" w:cs="Times New Roman"/>
          <w:sz w:val="28"/>
          <w:szCs w:val="28"/>
          <w:lang w:val="kk-KZ"/>
        </w:rPr>
        <w:t xml:space="preserve"> Бұл субқұзыреттіліктің негізгі мақсаты студенттердің </w:t>
      </w:r>
      <w:r w:rsidRPr="00256CBE">
        <w:rPr>
          <w:rFonts w:ascii="Times New Roman" w:eastAsia="Calibri" w:hAnsi="Times New Roman" w:cs="Times New Roman"/>
          <w:sz w:val="28"/>
          <w:szCs w:val="28"/>
          <w:lang w:val="kk-KZ"/>
        </w:rPr>
        <w:lastRenderedPageBreak/>
        <w:t>ақпаратпен жұмыс барысында  оны талдап, саралап, қорытындылай білу қабілеті. Осыған орай студенттерге кезең кезеңімен ұсынылатын жаттығулар дәл осы қабілетті қалыптастыруға бағытталып, келесі ретпен ұсынылады: 3. Conducting Basic Media Research, 7. Evaluating Information Sources, 11. Fact-Checking Techniques, 15. Summarizing Research Findings</w:t>
      </w:r>
      <w:r w:rsidR="00FA24C4"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19. Evaluating News Sources, 23. Analyzing News Content, 27. Interpreting Data, 31. Visualizing Data, 35. Recognizing Logical Fallacies, 39. Debunking Misinformation т.с.с. </w:t>
      </w:r>
      <w:r w:rsidRPr="00256CBE">
        <w:rPr>
          <w:rFonts w:ascii="Times New Roman" w:eastAsia="Calibri" w:hAnsi="Times New Roman" w:cs="Times New Roman"/>
          <w:sz w:val="28"/>
          <w:szCs w:val="28"/>
        </w:rPr>
        <w:t>43. Planning Investigative Projects</w:t>
      </w:r>
      <w:r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rPr>
        <w:t>47. Reporting on Investigative Stories</w:t>
      </w:r>
      <w:r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rPr>
        <w:t>51. Ethical Considerations in Investigative Journalism</w:t>
      </w:r>
      <w:r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rPr>
        <w:t>55. Writing Data-Driven Articles</w:t>
      </w:r>
      <w:r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rPr>
        <w:t>59. Conducting Investigative Interviews</w:t>
      </w:r>
      <w:r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rPr>
        <w:t>63. Creating Research Reports</w:t>
      </w:r>
      <w:r w:rsidR="0020140A"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67. Investigative Journalism Techniques, 71. Fact-Checking News Stories,  74. Analyzing Media Market Trends,  79. Conducting a Comparative Analysis of infographics т.с.с. </w:t>
      </w:r>
    </w:p>
    <w:p w14:paraId="78E334FA" w14:textId="0227F2F5"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Бұл субқұзыреттіл</w:t>
      </w:r>
      <w:r w:rsidR="00DF7C6F" w:rsidRPr="00256CBE">
        <w:rPr>
          <w:rFonts w:ascii="Times New Roman" w:eastAsia="Calibri" w:hAnsi="Times New Roman" w:cs="Times New Roman"/>
          <w:sz w:val="28"/>
          <w:szCs w:val="28"/>
          <w:lang w:val="kk-KZ"/>
        </w:rPr>
        <w:t>і</w:t>
      </w:r>
      <w:r w:rsidRPr="00256CBE">
        <w:rPr>
          <w:rFonts w:ascii="Times New Roman" w:eastAsia="Calibri" w:hAnsi="Times New Roman" w:cs="Times New Roman"/>
          <w:sz w:val="28"/>
          <w:szCs w:val="28"/>
          <w:lang w:val="kk-KZ"/>
        </w:rPr>
        <w:t>ктің негізін қалау кезінде, білім алушылардың ақпаратпен жұмыс қабілетін дамыту көзделді. Студенттерге ұсынылған жаттығулардың басым көпшілігі медимәтіндерге шолу, құрылымдық талдау, қорытындылау сияқты қабілеттерді дамытуға бағытталған. Сонымен қатар, журналистика мамандығы қажет ететін негізгі әрекеттер интервьюге, БАҚ есебіне, мақалаларға, жаңалық рубрикаларына кәсіби аналитикалық талдау жасай отырып, қорытындылау қабілеттерінің негізін қалайды. Бұл мақсатта Google Forms – тест, аналитикалық қорытындыларды енгізу т.с.с. қызметтерге қолданылады, Grammarly – мәтіндерді грамматика, стилистика тұрғысынан тексеру, SummarizeBot – үлкен көлемдегі мәтіндерді түйіндеу, негізгі ақпаратты бөліп көрсету, Voyant Tools – мәтіндік деректерді талдау, сөз жиілігін анықтау, Datawrapper – деректерді визу</w:t>
      </w:r>
      <w:r w:rsidR="00DF7C6F" w:rsidRPr="00256CBE">
        <w:rPr>
          <w:rFonts w:ascii="Times New Roman" w:eastAsia="Calibri" w:hAnsi="Times New Roman" w:cs="Times New Roman"/>
          <w:sz w:val="28"/>
          <w:szCs w:val="28"/>
          <w:lang w:val="kk-KZ"/>
        </w:rPr>
        <w:t>а</w:t>
      </w:r>
      <w:r w:rsidRPr="00256CBE">
        <w:rPr>
          <w:rFonts w:ascii="Times New Roman" w:eastAsia="Calibri" w:hAnsi="Times New Roman" w:cs="Times New Roman"/>
          <w:sz w:val="28"/>
          <w:szCs w:val="28"/>
          <w:lang w:val="kk-KZ"/>
        </w:rPr>
        <w:t>лизациялау, Statista – сти</w:t>
      </w:r>
      <w:r w:rsidR="00DF7C6F" w:rsidRPr="00256CBE">
        <w:rPr>
          <w:rFonts w:ascii="Times New Roman" w:eastAsia="Calibri" w:hAnsi="Times New Roman" w:cs="Times New Roman"/>
          <w:sz w:val="28"/>
          <w:szCs w:val="28"/>
          <w:lang w:val="kk-KZ"/>
        </w:rPr>
        <w:t>л</w:t>
      </w:r>
      <w:r w:rsidRPr="00256CBE">
        <w:rPr>
          <w:rFonts w:ascii="Times New Roman" w:eastAsia="Calibri" w:hAnsi="Times New Roman" w:cs="Times New Roman"/>
          <w:sz w:val="28"/>
          <w:szCs w:val="28"/>
          <w:lang w:val="kk-KZ"/>
        </w:rPr>
        <w:t>истикалық ақпаратты жүйелеу, жеке/топтап ұйымдастыру , Evernote – аналитикалық жазбалар жүргізу, дереккөздерді сақтау, Feedly – жаңалықтар мен сараптамалық мақалаларды іздеу, аналитикалық зерттеу жүргізу үшін платформалармен қосымшалар студенттердің қолданысына ұсынылды. Google Forms</w:t>
      </w:r>
      <w:r w:rsidR="00DF7C6F"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 xml:space="preserve"> негізгі артықшылықтары ретінде деректерді жинау қолайлылығы, талдауды автоматтандыру, қолжетімділік және тегін пайдалану, и</w:t>
      </w:r>
      <w:r w:rsidR="00DF7C6F" w:rsidRPr="00256CBE">
        <w:rPr>
          <w:rFonts w:ascii="Times New Roman" w:eastAsia="Calibri" w:hAnsi="Times New Roman" w:cs="Times New Roman"/>
          <w:sz w:val="28"/>
          <w:szCs w:val="28"/>
          <w:lang w:val="kk-KZ"/>
        </w:rPr>
        <w:t>ке</w:t>
      </w:r>
      <w:r w:rsidRPr="00256CBE">
        <w:rPr>
          <w:rFonts w:ascii="Times New Roman" w:eastAsia="Calibri" w:hAnsi="Times New Roman" w:cs="Times New Roman"/>
          <w:sz w:val="28"/>
          <w:szCs w:val="28"/>
          <w:lang w:val="kk-KZ"/>
        </w:rPr>
        <w:t xml:space="preserve">мді баптаулары мен топтық жұмыс мүмкіншілігін анықтадық. Практикум мазмұнында аналитикалық талдау мысалын көрсете алатын жаттығу - Analyzing News Content тапсырмасы </w:t>
      </w:r>
      <w:r w:rsidRPr="00256CBE">
        <w:rPr>
          <w:rFonts w:ascii="Times New Roman" w:hAnsi="Times New Roman" w:cs="Times New Roman"/>
          <w:sz w:val="28"/>
          <w:szCs w:val="28"/>
          <w:lang w:val="kk-KZ"/>
        </w:rPr>
        <w:t>(сурет 22)</w:t>
      </w:r>
      <w:r w:rsidRPr="00256CBE">
        <w:rPr>
          <w:rFonts w:ascii="Times New Roman" w:eastAsia="Calibri" w:hAnsi="Times New Roman" w:cs="Times New Roman"/>
          <w:sz w:val="28"/>
          <w:szCs w:val="28"/>
          <w:lang w:val="kk-KZ"/>
        </w:rPr>
        <w:t xml:space="preserve">. Бұл жаттығуда студенттер актуалды тақырыптарды өз бетінші таңдап, сол ақпаратқа байлынсты, ақпаратта орын алған проблемаға байланысты өз пікірлерімен бөлісіп, оған аналитикалық талдау жасайды. Студенттерге түсінікті болу үшін бастапқы 4 сұрақ мамандықтарына байланысты қойылып, білім алушылардың анализ жасауға бейімделуін қамтамасыз етеді. Сұрақтарға жауап іздеу барысында студенттер критикалық ойлау, мәселені басым тұстары, әлсіз тұстары, мүмкіндіктері мен қауіп-қатерлері тұрғысынан талдау қабілеттерін қалыптастырады. Жаттығуды орындау барысынан үзінді төменде ұсынылған. </w:t>
      </w:r>
    </w:p>
    <w:p w14:paraId="3F745F25" w14:textId="2371447C"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6E72DFE3" w14:textId="64F29951" w:rsidR="004D60AF" w:rsidRPr="00256CBE" w:rsidRDefault="004D60AF" w:rsidP="0048121F">
      <w:pPr>
        <w:pStyle w:val="a4"/>
        <w:numPr>
          <w:ilvl w:val="1"/>
          <w:numId w:val="41"/>
        </w:numPr>
        <w:spacing w:after="0" w:line="240" w:lineRule="auto"/>
        <w:ind w:left="0" w:firstLine="0"/>
        <w:rPr>
          <w:rFonts w:ascii="Times New Roman" w:eastAsia="Times New Roman" w:hAnsi="Times New Roman" w:cs="Times New Roman"/>
          <w:b/>
          <w:bCs/>
          <w:sz w:val="28"/>
          <w:szCs w:val="28"/>
        </w:rPr>
      </w:pPr>
      <w:r w:rsidRPr="00256CBE">
        <w:rPr>
          <w:rFonts w:ascii="Times New Roman" w:eastAsia="Times New Roman" w:hAnsi="Times New Roman" w:cs="Times New Roman"/>
          <w:b/>
          <w:bCs/>
          <w:sz w:val="28"/>
          <w:szCs w:val="28"/>
        </w:rPr>
        <w:t xml:space="preserve">Analyzing News Content. </w:t>
      </w:r>
    </w:p>
    <w:p w14:paraId="4803F250" w14:textId="3611966A" w:rsidR="004D60AF" w:rsidRPr="00256CBE" w:rsidRDefault="004D60AF" w:rsidP="0048121F">
      <w:pPr>
        <w:pStyle w:val="a4"/>
        <w:numPr>
          <w:ilvl w:val="1"/>
          <w:numId w:val="40"/>
        </w:numPr>
        <w:tabs>
          <w:tab w:val="left" w:pos="426"/>
        </w:tabs>
        <w:spacing w:after="0" w:line="240" w:lineRule="auto"/>
        <w:ind w:left="0" w:firstLine="0"/>
        <w:rPr>
          <w:rFonts w:ascii="Times New Roman" w:eastAsia="Times New Roman" w:hAnsi="Times New Roman" w:cs="Times New Roman"/>
          <w:sz w:val="28"/>
          <w:szCs w:val="28"/>
        </w:rPr>
      </w:pPr>
      <w:r w:rsidRPr="00256CBE">
        <w:rPr>
          <w:rFonts w:ascii="Times New Roman" w:eastAsia="Times New Roman" w:hAnsi="Times New Roman" w:cs="Times New Roman"/>
          <w:sz w:val="28"/>
          <w:szCs w:val="28"/>
        </w:rPr>
        <w:t>watch the selected news video carefully:</w:t>
      </w:r>
    </w:p>
    <w:p w14:paraId="5A73C1CD" w14:textId="263572B3" w:rsidR="004D60AF" w:rsidRPr="00256CBE" w:rsidRDefault="004D60AF" w:rsidP="0048121F">
      <w:pPr>
        <w:pStyle w:val="a4"/>
        <w:numPr>
          <w:ilvl w:val="1"/>
          <w:numId w:val="40"/>
        </w:numPr>
        <w:tabs>
          <w:tab w:val="left" w:pos="426"/>
        </w:tabs>
        <w:spacing w:after="0" w:line="240" w:lineRule="auto"/>
        <w:ind w:left="0" w:firstLine="0"/>
        <w:rPr>
          <w:rFonts w:ascii="Times New Roman" w:eastAsia="Times New Roman" w:hAnsi="Times New Roman" w:cs="Times New Roman"/>
          <w:sz w:val="28"/>
          <w:szCs w:val="28"/>
        </w:rPr>
      </w:pPr>
      <w:r w:rsidRPr="00256CBE">
        <w:rPr>
          <w:rFonts w:ascii="Times New Roman" w:eastAsia="Times New Roman" w:hAnsi="Times New Roman" w:cs="Times New Roman"/>
          <w:sz w:val="28"/>
          <w:szCs w:val="28"/>
        </w:rPr>
        <w:t>identify and highlight the following aspects:</w:t>
      </w:r>
    </w:p>
    <w:p w14:paraId="25DEAE0A" w14:textId="5BC44283" w:rsidR="004D60AF" w:rsidRPr="00256CBE" w:rsidRDefault="005F55AF" w:rsidP="00746AEA">
      <w:pPr>
        <w:tabs>
          <w:tab w:val="left" w:pos="1134"/>
        </w:tabs>
        <w:spacing w:after="0" w:line="240" w:lineRule="auto"/>
        <w:jc w:val="center"/>
        <w:rPr>
          <w:rFonts w:ascii="Times New Roman" w:eastAsia="Times New Roman" w:hAnsi="Times New Roman" w:cs="Times New Roman"/>
          <w:b/>
          <w:bCs/>
          <w:sz w:val="28"/>
          <w:szCs w:val="28"/>
        </w:rPr>
      </w:pPr>
      <w:r w:rsidRPr="00256CBE">
        <w:rPr>
          <w:rFonts w:ascii="Times New Roman" w:eastAsia="Times New Roman" w:hAnsi="Times New Roman" w:cs="Times New Roman"/>
          <w:noProof/>
          <w:sz w:val="28"/>
          <w:szCs w:val="28"/>
        </w:rPr>
        <w:lastRenderedPageBreak/>
        <w:drawing>
          <wp:anchor distT="0" distB="0" distL="114300" distR="114300" simplePos="0" relativeHeight="251670528" behindDoc="0" locked="0" layoutInCell="1" allowOverlap="1" wp14:anchorId="50AE02E2" wp14:editId="301703DC">
            <wp:simplePos x="0" y="0"/>
            <wp:positionH relativeFrom="column">
              <wp:posOffset>977265</wp:posOffset>
            </wp:positionH>
            <wp:positionV relativeFrom="paragraph">
              <wp:posOffset>156210</wp:posOffset>
            </wp:positionV>
            <wp:extent cx="1125220" cy="1125220"/>
            <wp:effectExtent l="0" t="0" r="0" b="0"/>
            <wp:wrapSquare wrapText="bothSides"/>
            <wp:docPr id="401881705" name="Рисунок 3" descr="Изображение выглядит как снимок экрана, Графика,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81705" name="Рисунок 3" descr="Изображение выглядит как снимок экрана, Графика, дизайн&#10;&#10;Автоматически созданное описание"/>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125220" cy="1125220"/>
                    </a:xfrm>
                    <a:prstGeom prst="rect">
                      <a:avLst/>
                    </a:prstGeom>
                  </pic:spPr>
                </pic:pic>
              </a:graphicData>
            </a:graphic>
            <wp14:sizeRelH relativeFrom="margin">
              <wp14:pctWidth>0</wp14:pctWidth>
            </wp14:sizeRelH>
            <wp14:sizeRelV relativeFrom="margin">
              <wp14:pctHeight>0</wp14:pctHeight>
            </wp14:sizeRelV>
          </wp:anchor>
        </w:drawing>
      </w:r>
      <w:r w:rsidR="004D60AF" w:rsidRPr="00256CBE">
        <w:rPr>
          <w:rFonts w:ascii="Times New Roman" w:eastAsia="Times New Roman" w:hAnsi="Times New Roman" w:cs="Times New Roman"/>
          <w:b/>
          <w:bCs/>
          <w:noProof/>
          <w:sz w:val="28"/>
          <w:szCs w:val="28"/>
        </w:rPr>
        <w:drawing>
          <wp:inline distT="0" distB="0" distL="0" distR="0" wp14:anchorId="392AB3B0" wp14:editId="5E991554">
            <wp:extent cx="3094355" cy="1474470"/>
            <wp:effectExtent l="0" t="57150" r="0" b="0"/>
            <wp:docPr id="1904792123"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6AC783EE" w14:textId="77777777" w:rsidR="004D60AF" w:rsidRPr="00256CBE" w:rsidRDefault="004D60AF" w:rsidP="00746AEA">
      <w:pPr>
        <w:tabs>
          <w:tab w:val="left" w:pos="1134"/>
        </w:tabs>
        <w:spacing w:after="0" w:line="240" w:lineRule="auto"/>
        <w:jc w:val="both"/>
        <w:rPr>
          <w:rFonts w:ascii="Times New Roman" w:eastAsia="Times New Roman" w:hAnsi="Times New Roman" w:cs="Times New Roman"/>
          <w:sz w:val="28"/>
          <w:szCs w:val="28"/>
        </w:rPr>
      </w:pPr>
      <w:r w:rsidRPr="00256CBE">
        <w:rPr>
          <w:rFonts w:ascii="Times New Roman" w:eastAsia="Times New Roman" w:hAnsi="Times New Roman" w:cs="Times New Roman"/>
          <w:b/>
          <w:bCs/>
          <w:sz w:val="28"/>
          <w:szCs w:val="28"/>
        </w:rPr>
        <w:t>Main Points</w:t>
      </w:r>
      <w:r w:rsidRPr="00256CBE">
        <w:rPr>
          <w:rFonts w:ascii="Times New Roman" w:eastAsia="Times New Roman" w:hAnsi="Times New Roman" w:cs="Times New Roman"/>
          <w:sz w:val="28"/>
          <w:szCs w:val="28"/>
        </w:rPr>
        <w:t>: Summarize the main points of the content.</w:t>
      </w:r>
    </w:p>
    <w:p w14:paraId="031D3A8D" w14:textId="77777777" w:rsidR="004D60AF" w:rsidRPr="00256CBE" w:rsidRDefault="004D60AF" w:rsidP="00746AEA">
      <w:pPr>
        <w:tabs>
          <w:tab w:val="left" w:pos="1134"/>
        </w:tabs>
        <w:spacing w:after="0" w:line="240" w:lineRule="auto"/>
        <w:jc w:val="both"/>
        <w:rPr>
          <w:rFonts w:ascii="Times New Roman" w:eastAsia="Times New Roman" w:hAnsi="Times New Roman" w:cs="Times New Roman"/>
          <w:sz w:val="28"/>
          <w:szCs w:val="28"/>
        </w:rPr>
      </w:pPr>
      <w:r w:rsidRPr="00256CBE">
        <w:rPr>
          <w:rFonts w:ascii="Times New Roman" w:eastAsia="Times New Roman" w:hAnsi="Times New Roman" w:cs="Times New Roman"/>
          <w:b/>
          <w:bCs/>
          <w:sz w:val="28"/>
          <w:szCs w:val="28"/>
        </w:rPr>
        <w:t>Sources</w:t>
      </w:r>
      <w:r w:rsidRPr="00256CBE">
        <w:rPr>
          <w:rFonts w:ascii="Times New Roman" w:eastAsia="Times New Roman" w:hAnsi="Times New Roman" w:cs="Times New Roman"/>
          <w:sz w:val="28"/>
          <w:szCs w:val="28"/>
        </w:rPr>
        <w:t>: Note the sources cited. Are they credible? Are there any expert opinions or official statements?</w:t>
      </w:r>
    </w:p>
    <w:p w14:paraId="135BD4B8" w14:textId="77777777" w:rsidR="004D60AF" w:rsidRPr="00256CBE" w:rsidRDefault="004D60AF" w:rsidP="00746AEA">
      <w:pPr>
        <w:tabs>
          <w:tab w:val="left" w:pos="1134"/>
        </w:tabs>
        <w:spacing w:after="0" w:line="240" w:lineRule="auto"/>
        <w:jc w:val="both"/>
        <w:rPr>
          <w:rFonts w:ascii="Times New Roman" w:eastAsia="Times New Roman" w:hAnsi="Times New Roman" w:cs="Times New Roman"/>
          <w:sz w:val="28"/>
          <w:szCs w:val="28"/>
        </w:rPr>
      </w:pPr>
      <w:r w:rsidRPr="00256CBE">
        <w:rPr>
          <w:rFonts w:ascii="Times New Roman" w:eastAsia="Times New Roman" w:hAnsi="Times New Roman" w:cs="Times New Roman"/>
          <w:b/>
          <w:bCs/>
          <w:sz w:val="28"/>
          <w:szCs w:val="28"/>
        </w:rPr>
        <w:t>Bias Check</w:t>
      </w:r>
      <w:r w:rsidRPr="00256CBE">
        <w:rPr>
          <w:rFonts w:ascii="Times New Roman" w:eastAsia="Times New Roman" w:hAnsi="Times New Roman" w:cs="Times New Roman"/>
          <w:sz w:val="28"/>
          <w:szCs w:val="28"/>
        </w:rPr>
        <w:t>: Assess the video for any potential bias. Consider the language used, the framing of the issue, and any omitted perspectives.</w:t>
      </w:r>
    </w:p>
    <w:p w14:paraId="44FC51BD" w14:textId="77777777" w:rsidR="004D60AF" w:rsidRPr="00256CBE" w:rsidRDefault="004D60AF" w:rsidP="00746AEA">
      <w:pPr>
        <w:tabs>
          <w:tab w:val="left" w:pos="1134"/>
        </w:tabs>
        <w:spacing w:after="0" w:line="240" w:lineRule="auto"/>
        <w:jc w:val="both"/>
        <w:rPr>
          <w:rFonts w:ascii="Times New Roman" w:eastAsia="Times New Roman" w:hAnsi="Times New Roman" w:cs="Times New Roman"/>
          <w:sz w:val="28"/>
          <w:szCs w:val="28"/>
        </w:rPr>
      </w:pPr>
      <w:r w:rsidRPr="00256CBE">
        <w:rPr>
          <w:rFonts w:ascii="Times New Roman" w:eastAsia="Times New Roman" w:hAnsi="Times New Roman" w:cs="Times New Roman"/>
          <w:b/>
          <w:bCs/>
          <w:sz w:val="28"/>
          <w:szCs w:val="28"/>
        </w:rPr>
        <w:t>Accuracy</w:t>
      </w:r>
      <w:r w:rsidRPr="00256CBE">
        <w:rPr>
          <w:rFonts w:ascii="Times New Roman" w:eastAsia="Times New Roman" w:hAnsi="Times New Roman" w:cs="Times New Roman"/>
          <w:sz w:val="28"/>
          <w:szCs w:val="28"/>
        </w:rPr>
        <w:t>: Check the factual accuracy of the information provided. Are there any claims or statements that need verification?</w:t>
      </w:r>
    </w:p>
    <w:p w14:paraId="1ED8A7AA" w14:textId="77777777" w:rsidR="004D60AF" w:rsidRPr="00256CBE" w:rsidRDefault="004D60AF" w:rsidP="00746AEA">
      <w:pPr>
        <w:tabs>
          <w:tab w:val="left" w:pos="1134"/>
        </w:tabs>
        <w:spacing w:after="0" w:line="240" w:lineRule="auto"/>
        <w:jc w:val="both"/>
        <w:rPr>
          <w:rFonts w:ascii="Times New Roman" w:eastAsia="Times New Roman" w:hAnsi="Times New Roman" w:cs="Times New Roman"/>
          <w:sz w:val="28"/>
          <w:szCs w:val="28"/>
        </w:rPr>
      </w:pPr>
      <w:r w:rsidRPr="00256CBE">
        <w:rPr>
          <w:rFonts w:ascii="Times New Roman" w:eastAsia="Times New Roman" w:hAnsi="Times New Roman" w:cs="Times New Roman"/>
          <w:b/>
          <w:bCs/>
          <w:sz w:val="28"/>
          <w:szCs w:val="28"/>
        </w:rPr>
        <w:t>Relevance</w:t>
      </w:r>
      <w:r w:rsidRPr="00256CBE">
        <w:rPr>
          <w:rFonts w:ascii="Times New Roman" w:eastAsia="Times New Roman" w:hAnsi="Times New Roman" w:cs="Times New Roman"/>
          <w:sz w:val="28"/>
          <w:szCs w:val="28"/>
        </w:rPr>
        <w:t>: Evaluate the relevance of the article to its audience and the broader context of the issue.</w:t>
      </w:r>
    </w:p>
    <w:p w14:paraId="67B4BFB5" w14:textId="77777777" w:rsidR="004D60AF" w:rsidRPr="00256CBE" w:rsidRDefault="004D60AF" w:rsidP="00746AEA">
      <w:p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b/>
          <w:bCs/>
          <w:sz w:val="28"/>
          <w:szCs w:val="28"/>
          <w:lang/>
        </w:rPr>
        <w:t>Conduct a SWOT Analysis:</w:t>
      </w:r>
    </w:p>
    <w:p w14:paraId="1C2B7193" w14:textId="77777777" w:rsidR="004D60AF" w:rsidRPr="00256CBE" w:rsidRDefault="004D60AF" w:rsidP="0048121F">
      <w:pPr>
        <w:numPr>
          <w:ilvl w:val="0"/>
          <w:numId w:val="42"/>
        </w:num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b/>
          <w:bCs/>
          <w:sz w:val="28"/>
          <w:szCs w:val="28"/>
          <w:lang/>
        </w:rPr>
        <w:t>Strengths:</w:t>
      </w:r>
      <w:r w:rsidRPr="00256CBE">
        <w:rPr>
          <w:rFonts w:ascii="Times New Roman" w:eastAsia="Times New Roman" w:hAnsi="Times New Roman" w:cs="Times New Roman"/>
          <w:sz w:val="28"/>
          <w:szCs w:val="28"/>
          <w:lang/>
        </w:rPr>
        <w:t xml:space="preserve"> What are the strong points of the news coverage? (e.g., credibility, depth of analysis)</w:t>
      </w:r>
    </w:p>
    <w:p w14:paraId="49B0E0AE" w14:textId="77777777" w:rsidR="004D60AF" w:rsidRPr="00256CBE" w:rsidRDefault="004D60AF" w:rsidP="0048121F">
      <w:pPr>
        <w:numPr>
          <w:ilvl w:val="0"/>
          <w:numId w:val="42"/>
        </w:numPr>
        <w:spacing w:before="100" w:beforeAutospacing="1" w:after="100" w:afterAutospacing="1"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b/>
          <w:bCs/>
          <w:sz w:val="28"/>
          <w:szCs w:val="28"/>
          <w:lang/>
        </w:rPr>
        <w:t>Weaknesses:</w:t>
      </w:r>
      <w:r w:rsidRPr="00256CBE">
        <w:rPr>
          <w:rFonts w:ascii="Times New Roman" w:eastAsia="Times New Roman" w:hAnsi="Times New Roman" w:cs="Times New Roman"/>
          <w:sz w:val="28"/>
          <w:szCs w:val="28"/>
          <w:lang/>
        </w:rPr>
        <w:t xml:space="preserve"> Are there any gaps, biases, or missing perspectives?</w:t>
      </w:r>
    </w:p>
    <w:p w14:paraId="21A8499B" w14:textId="77777777" w:rsidR="004D60AF" w:rsidRPr="00256CBE" w:rsidRDefault="004D60AF" w:rsidP="0048121F">
      <w:pPr>
        <w:numPr>
          <w:ilvl w:val="0"/>
          <w:numId w:val="42"/>
        </w:numPr>
        <w:spacing w:before="100" w:beforeAutospacing="1" w:after="100" w:afterAutospacing="1"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b/>
          <w:bCs/>
          <w:sz w:val="28"/>
          <w:szCs w:val="28"/>
          <w:lang/>
        </w:rPr>
        <w:t>Opportunities:</w:t>
      </w:r>
      <w:r w:rsidRPr="00256CBE">
        <w:rPr>
          <w:rFonts w:ascii="Times New Roman" w:eastAsia="Times New Roman" w:hAnsi="Times New Roman" w:cs="Times New Roman"/>
          <w:sz w:val="28"/>
          <w:szCs w:val="28"/>
          <w:lang/>
        </w:rPr>
        <w:t xml:space="preserve"> How could the news piece be improved or expanded?</w:t>
      </w:r>
    </w:p>
    <w:p w14:paraId="501C8358" w14:textId="77777777" w:rsidR="004D60AF" w:rsidRPr="00256CBE" w:rsidRDefault="004D60AF" w:rsidP="0048121F">
      <w:pPr>
        <w:numPr>
          <w:ilvl w:val="0"/>
          <w:numId w:val="42"/>
        </w:num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b/>
          <w:bCs/>
          <w:sz w:val="28"/>
          <w:szCs w:val="28"/>
          <w:lang/>
        </w:rPr>
        <w:t>Threats:</w:t>
      </w:r>
      <w:r w:rsidRPr="00256CBE">
        <w:rPr>
          <w:rFonts w:ascii="Times New Roman" w:eastAsia="Times New Roman" w:hAnsi="Times New Roman" w:cs="Times New Roman"/>
          <w:sz w:val="28"/>
          <w:szCs w:val="28"/>
          <w:lang/>
        </w:rPr>
        <w:t xml:space="preserve"> Are there risks of misinformation or misinterpretation?</w:t>
      </w:r>
    </w:p>
    <w:p w14:paraId="00A97B88" w14:textId="29A739F6" w:rsidR="004D60AF" w:rsidRPr="00256CBE" w:rsidRDefault="004D60AF" w:rsidP="00746AEA">
      <w:p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b/>
          <w:bCs/>
          <w:sz w:val="28"/>
          <w:szCs w:val="28"/>
          <w:lang/>
        </w:rPr>
        <w:t>Process with New Vocabulary:</w:t>
      </w:r>
      <w:r w:rsidRPr="00256CBE">
        <w:rPr>
          <w:rFonts w:ascii="Times New Roman" w:eastAsia="Times New Roman" w:hAnsi="Times New Roman" w:cs="Times New Roman"/>
          <w:sz w:val="28"/>
          <w:szCs w:val="28"/>
          <w:lang/>
        </w:rPr>
        <w:t xml:space="preserve"> Extra terms in your written analysis.</w:t>
      </w:r>
    </w:p>
    <w:p w14:paraId="00F4BE7E" w14:textId="0F676C36" w:rsidR="004D60AF" w:rsidRPr="00256CBE" w:rsidRDefault="009155EA" w:rsidP="00746AEA">
      <w:pPr>
        <w:spacing w:after="0" w:line="240" w:lineRule="auto"/>
        <w:rPr>
          <w:rFonts w:ascii="Times New Roman" w:eastAsia="Times New Roman" w:hAnsi="Times New Roman" w:cs="Times New Roman"/>
          <w:b/>
          <w:bCs/>
          <w:sz w:val="28"/>
          <w:szCs w:val="28"/>
          <w:lang/>
        </w:rPr>
      </w:pPr>
      <w:r w:rsidRPr="00256CBE">
        <w:rPr>
          <w:rFonts w:ascii="Times New Roman" w:eastAsia="Times New Roman" w:hAnsi="Times New Roman" w:cs="Times New Roman"/>
          <w:sz w:val="28"/>
          <w:szCs w:val="28"/>
          <w:lang/>
        </w:rPr>
        <w:t>ct and analyze key media-related vocabulary from the news video. Apply newly learned</w:t>
      </w:r>
    </w:p>
    <w:p w14:paraId="483C9016" w14:textId="77777777" w:rsidR="004D60AF" w:rsidRPr="00256CBE" w:rsidRDefault="004D60AF" w:rsidP="00746AEA">
      <w:p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b/>
          <w:bCs/>
          <w:sz w:val="28"/>
          <w:szCs w:val="28"/>
          <w:lang/>
        </w:rPr>
        <w:t>Digital Presentation:</w:t>
      </w:r>
    </w:p>
    <w:p w14:paraId="567076B1" w14:textId="77777777" w:rsidR="004D60AF" w:rsidRPr="00256CBE" w:rsidRDefault="004D60AF" w:rsidP="0048121F">
      <w:pPr>
        <w:numPr>
          <w:ilvl w:val="0"/>
          <w:numId w:val="43"/>
        </w:num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Process your findings in any digital format of your choice (e.g., PowerPoint, Canva, Notion, Miro).</w:t>
      </w:r>
    </w:p>
    <w:p w14:paraId="33863599" w14:textId="77777777" w:rsidR="004D60AF" w:rsidRPr="00256CBE" w:rsidRDefault="004D60AF" w:rsidP="0048121F">
      <w:pPr>
        <w:numPr>
          <w:ilvl w:val="0"/>
          <w:numId w:val="43"/>
        </w:num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Ensure clarity, structure, and engagement in your final material.</w:t>
      </w:r>
    </w:p>
    <w:p w14:paraId="5B9CC39A" w14:textId="77777777" w:rsidR="004D60AF" w:rsidRPr="00256CBE" w:rsidRDefault="004D60AF" w:rsidP="00746AEA">
      <w:p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b/>
          <w:bCs/>
          <w:sz w:val="28"/>
          <w:szCs w:val="28"/>
          <w:lang/>
        </w:rPr>
        <w:t>Submission &amp; Reflection:</w:t>
      </w:r>
    </w:p>
    <w:p w14:paraId="2808DB31" w14:textId="77777777" w:rsidR="004D60AF" w:rsidRPr="00256CBE" w:rsidRDefault="004D60AF" w:rsidP="0048121F">
      <w:pPr>
        <w:numPr>
          <w:ilvl w:val="0"/>
          <w:numId w:val="44"/>
        </w:numPr>
        <w:spacing w:after="0"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Submit your digital work.</w:t>
      </w:r>
    </w:p>
    <w:p w14:paraId="76CD9E05" w14:textId="77777777" w:rsidR="004D60AF" w:rsidRPr="00256CBE" w:rsidRDefault="004D60AF" w:rsidP="0048121F">
      <w:pPr>
        <w:numPr>
          <w:ilvl w:val="0"/>
          <w:numId w:val="44"/>
        </w:numPr>
        <w:spacing w:before="100" w:beforeAutospacing="1" w:after="100" w:afterAutospacing="1" w:line="240" w:lineRule="auto"/>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Reflect on how this exercise has improved your ability to critically analyze news content. How can these skills help you in future research and media consumption?</w:t>
      </w:r>
    </w:p>
    <w:tbl>
      <w:tblPr>
        <w:tblStyle w:val="a3"/>
        <w:tblW w:w="0" w:type="auto"/>
        <w:tblLook w:val="04A0" w:firstRow="1" w:lastRow="0" w:firstColumn="1" w:lastColumn="0" w:noHBand="0" w:noVBand="1"/>
      </w:tblPr>
      <w:tblGrid>
        <w:gridCol w:w="9628"/>
      </w:tblGrid>
      <w:tr w:rsidR="004D60AF" w:rsidRPr="00256CBE" w14:paraId="6A25611F" w14:textId="77777777" w:rsidTr="00787B24">
        <w:tc>
          <w:tcPr>
            <w:tcW w:w="9628" w:type="dxa"/>
          </w:tcPr>
          <w:p w14:paraId="49342100" w14:textId="77777777" w:rsidR="004D60AF" w:rsidRPr="00256CBE" w:rsidRDefault="004D60AF" w:rsidP="00746AEA">
            <w:pPr>
              <w:tabs>
                <w:tab w:val="left" w:pos="9638"/>
              </w:tabs>
              <w:autoSpaceDE w:val="0"/>
              <w:autoSpaceDN w:val="0"/>
              <w:adjustRightInd w:val="0"/>
              <w:jc w:val="center"/>
              <w:rPr>
                <w:rFonts w:ascii="Times New Roman" w:hAnsi="Times New Roman" w:cs="Times New Roman"/>
                <w:noProof/>
                <w:sz w:val="28"/>
                <w:szCs w:val="28"/>
              </w:rPr>
            </w:pPr>
            <w:r w:rsidRPr="00256CBE">
              <w:rPr>
                <w:rFonts w:ascii="Times New Roman" w:eastAsia="Calibri" w:hAnsi="Times New Roman" w:cs="Times New Roman"/>
                <w:noProof/>
                <w:sz w:val="28"/>
                <w:szCs w:val="28"/>
              </w:rPr>
              <w:lastRenderedPageBreak/>
              <w:drawing>
                <wp:inline distT="0" distB="0" distL="0" distR="0" wp14:anchorId="3FF86AB1" wp14:editId="3821D1CE">
                  <wp:extent cx="3032760" cy="2726658"/>
                  <wp:effectExtent l="0" t="0" r="0" b="0"/>
                  <wp:docPr id="25" name="Picture 9">
                    <a:extLst xmlns:a="http://schemas.openxmlformats.org/drawingml/2006/main">
                      <a:ext uri="{FF2B5EF4-FFF2-40B4-BE49-F238E27FC236}">
                        <a16:creationId xmlns:a16="http://schemas.microsoft.com/office/drawing/2014/main" id="{68FAB017-F184-AFD6-2930-6D7EE70002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9">
                            <a:extLst>
                              <a:ext uri="{FF2B5EF4-FFF2-40B4-BE49-F238E27FC236}">
                                <a16:creationId xmlns:a16="http://schemas.microsoft.com/office/drawing/2014/main" id="{68FAB017-F184-AFD6-2930-6D7EE700028E}"/>
                              </a:ext>
                            </a:extLst>
                          </pic:cNvPr>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8222" t="20706" r="26392" b="6751"/>
                          <a:stretch/>
                        </pic:blipFill>
                        <pic:spPr bwMode="auto">
                          <a:xfrm>
                            <a:off x="0" y="0"/>
                            <a:ext cx="3053581" cy="2745377"/>
                          </a:xfrm>
                          <a:prstGeom prst="rect">
                            <a:avLst/>
                          </a:prstGeom>
                          <a:noFill/>
                          <a:ln>
                            <a:noFill/>
                          </a:ln>
                          <a:extLst>
                            <a:ext uri="{53640926-AAD7-44D8-BBD7-CCE9431645EC}">
                              <a14:shadowObscured xmlns:a14="http://schemas.microsoft.com/office/drawing/2010/main"/>
                            </a:ext>
                          </a:extLst>
                        </pic:spPr>
                      </pic:pic>
                    </a:graphicData>
                  </a:graphic>
                </wp:inline>
              </w:drawing>
            </w:r>
            <w:r w:rsidRPr="00256CBE">
              <w:rPr>
                <w:rFonts w:ascii="Times New Roman" w:hAnsi="Times New Roman" w:cs="Times New Roman"/>
                <w:noProof/>
                <w:sz w:val="28"/>
                <w:szCs w:val="28"/>
              </w:rPr>
              <w:t xml:space="preserve"> </w:t>
            </w:r>
            <w:r w:rsidRPr="00256CBE">
              <w:rPr>
                <w:rFonts w:ascii="Times New Roman" w:eastAsia="Calibri" w:hAnsi="Times New Roman" w:cs="Times New Roman"/>
                <w:noProof/>
                <w:sz w:val="28"/>
                <w:szCs w:val="28"/>
              </w:rPr>
              <w:drawing>
                <wp:inline distT="0" distB="0" distL="0" distR="0" wp14:anchorId="047AACF2" wp14:editId="714982F9">
                  <wp:extent cx="2842396" cy="2231390"/>
                  <wp:effectExtent l="0" t="0" r="0" b="0"/>
                  <wp:docPr id="34" name="Picture 4">
                    <a:extLst xmlns:a="http://schemas.openxmlformats.org/drawingml/2006/main">
                      <a:ext uri="{FF2B5EF4-FFF2-40B4-BE49-F238E27FC236}">
                        <a16:creationId xmlns:a16="http://schemas.microsoft.com/office/drawing/2014/main" id="{CE9380F5-BC43-1B95-0407-4D35A63B1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a:extLst>
                              <a:ext uri="{FF2B5EF4-FFF2-40B4-BE49-F238E27FC236}">
                                <a16:creationId xmlns:a16="http://schemas.microsoft.com/office/drawing/2014/main" id="{CE9380F5-BC43-1B95-0407-4D35A63B11FF}"/>
                              </a:ext>
                            </a:extLst>
                          </pic:cNvPr>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60464" t="28276" r="7681" b="35862"/>
                          <a:stretch/>
                        </pic:blipFill>
                        <pic:spPr bwMode="auto">
                          <a:xfrm>
                            <a:off x="0" y="0"/>
                            <a:ext cx="2844693" cy="2233193"/>
                          </a:xfrm>
                          <a:prstGeom prst="rect">
                            <a:avLst/>
                          </a:prstGeom>
                          <a:noFill/>
                          <a:ln>
                            <a:noFill/>
                          </a:ln>
                        </pic:spPr>
                      </pic:pic>
                    </a:graphicData>
                  </a:graphic>
                </wp:inline>
              </w:drawing>
            </w:r>
          </w:p>
          <w:p w14:paraId="6FE2C827" w14:textId="77777777" w:rsidR="004D60AF" w:rsidRPr="00256CBE" w:rsidRDefault="004D60AF" w:rsidP="00746AEA">
            <w:pPr>
              <w:tabs>
                <w:tab w:val="left" w:pos="9638"/>
              </w:tabs>
              <w:autoSpaceDE w:val="0"/>
              <w:autoSpaceDN w:val="0"/>
              <w:adjustRightInd w:val="0"/>
              <w:jc w:val="center"/>
              <w:rPr>
                <w:rFonts w:ascii="Times New Roman" w:eastAsia="Calibri" w:hAnsi="Times New Roman" w:cs="Times New Roman"/>
                <w:sz w:val="28"/>
                <w:szCs w:val="28"/>
                <w:lang w:val="kk-KZ"/>
              </w:rPr>
            </w:pPr>
          </w:p>
        </w:tc>
      </w:tr>
    </w:tbl>
    <w:p w14:paraId="370BE443" w14:textId="77777777" w:rsidR="004D60AF" w:rsidRPr="00256CBE" w:rsidRDefault="004D60AF" w:rsidP="00746AEA">
      <w:pPr>
        <w:tabs>
          <w:tab w:val="left" w:pos="9638"/>
        </w:tabs>
        <w:autoSpaceDE w:val="0"/>
        <w:autoSpaceDN w:val="0"/>
        <w:adjustRightInd w:val="0"/>
        <w:spacing w:after="0" w:line="240" w:lineRule="auto"/>
        <w:ind w:firstLine="709"/>
        <w:jc w:val="center"/>
        <w:rPr>
          <w:rFonts w:ascii="Times New Roman" w:eastAsia="Calibri" w:hAnsi="Times New Roman" w:cs="Times New Roman"/>
          <w:sz w:val="28"/>
          <w:szCs w:val="28"/>
          <w:lang w:val="kk-KZ"/>
        </w:rPr>
      </w:pPr>
    </w:p>
    <w:p w14:paraId="5E40BDCC" w14:textId="2FD4CAA0" w:rsidR="004D60AF" w:rsidRPr="00256CBE" w:rsidRDefault="004D60AF" w:rsidP="00746AEA">
      <w:pPr>
        <w:tabs>
          <w:tab w:val="left" w:pos="9638"/>
        </w:tabs>
        <w:autoSpaceDE w:val="0"/>
        <w:autoSpaceDN w:val="0"/>
        <w:adjustRightInd w:val="0"/>
        <w:spacing w:after="0" w:line="240" w:lineRule="auto"/>
        <w:ind w:firstLine="709"/>
        <w:jc w:val="center"/>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 Сурет 22 –</w:t>
      </w:r>
      <w:r w:rsidR="00DF7C6F" w:rsidRPr="00256CBE">
        <w:rPr>
          <w:rFonts w:ascii="Times New Roman" w:eastAsia="Calibri" w:hAnsi="Times New Roman" w:cs="Times New Roman"/>
          <w:sz w:val="28"/>
          <w:szCs w:val="28"/>
          <w:lang w:val="kk-KZ"/>
        </w:rPr>
        <w:t>А</w:t>
      </w:r>
      <w:r w:rsidRPr="00256CBE">
        <w:rPr>
          <w:rFonts w:ascii="Times New Roman" w:eastAsia="Calibri" w:hAnsi="Times New Roman" w:cs="Times New Roman"/>
          <w:sz w:val="28"/>
          <w:szCs w:val="28"/>
          <w:lang w:val="kk-KZ"/>
        </w:rPr>
        <w:t>қпараттық аналитикалық субқұзыреттілікті қалыптастыруға бағытталған жаттығуды орындау барысы</w:t>
      </w:r>
    </w:p>
    <w:p w14:paraId="74BE24AE"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6C0F991E" w14:textId="77777777" w:rsidR="00B25F14" w:rsidRPr="00256CBE" w:rsidRDefault="00B25F14"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Ұсынылған тапсырма 100 баллдық жүйемен келесі критерийлер бойынша бағаланады: ақпараттың мақсаты мен нәтижесіне сәйкестігі – 25-балл; ақпаратты кәсіби тұрғыдан сапалы саралау, талдау нәтижелерін жүйелі ұсыну – 25-балл; дәлелдеу мен қорытындылау аргументтерінің нақтылығы, түпнұсқалығы мен өзектілігі – 25-балл; цифрлық қосымшаларды қолдану сапасы мен түрлілігі – 25-балл. жүзеге асады. </w:t>
      </w:r>
    </w:p>
    <w:p w14:paraId="2D71F874" w14:textId="77777777" w:rsidR="00B25F14" w:rsidRPr="00256CBE" w:rsidRDefault="00B25F14" w:rsidP="0048121F">
      <w:pPr>
        <w:pStyle w:val="a4"/>
        <w:numPr>
          <w:ilvl w:val="0"/>
          <w:numId w:val="58"/>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төмен нәтиже 0-49-балл;</w:t>
      </w:r>
    </w:p>
    <w:p w14:paraId="08554AFE" w14:textId="39FE1438" w:rsidR="00B25F14" w:rsidRPr="00256CBE" w:rsidRDefault="00B25F14" w:rsidP="0048121F">
      <w:pPr>
        <w:pStyle w:val="a4"/>
        <w:numPr>
          <w:ilvl w:val="0"/>
          <w:numId w:val="58"/>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орташа нәтиже 50-</w:t>
      </w:r>
      <w:r w:rsidR="00A47E55" w:rsidRPr="00256CBE">
        <w:rPr>
          <w:rFonts w:ascii="Times New Roman" w:eastAsia="Calibri" w:hAnsi="Times New Roman" w:cs="Times New Roman"/>
          <w:sz w:val="28"/>
          <w:szCs w:val="28"/>
          <w:lang w:val="kk-KZ"/>
        </w:rPr>
        <w:t>8</w:t>
      </w:r>
      <w:r w:rsidRPr="00256CBE">
        <w:rPr>
          <w:rFonts w:ascii="Times New Roman" w:eastAsia="Calibri" w:hAnsi="Times New Roman" w:cs="Times New Roman"/>
          <w:sz w:val="28"/>
          <w:szCs w:val="28"/>
          <w:lang w:val="kk-KZ"/>
        </w:rPr>
        <w:t>9-балл;</w:t>
      </w:r>
    </w:p>
    <w:p w14:paraId="4B2AA560" w14:textId="398C92BD" w:rsidR="00B25F14" w:rsidRPr="00256CBE" w:rsidRDefault="00B25F14" w:rsidP="0048121F">
      <w:pPr>
        <w:pStyle w:val="a4"/>
        <w:numPr>
          <w:ilvl w:val="0"/>
          <w:numId w:val="58"/>
        </w:numPr>
        <w:tabs>
          <w:tab w:val="left" w:pos="9638"/>
        </w:tabs>
        <w:autoSpaceDE w:val="0"/>
        <w:autoSpaceDN w:val="0"/>
        <w:adjustRightInd w:val="0"/>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жоғары нәтиже - </w:t>
      </w:r>
      <w:r w:rsidR="00A47E55" w:rsidRPr="00256CBE">
        <w:rPr>
          <w:rFonts w:ascii="Times New Roman" w:eastAsia="Calibri" w:hAnsi="Times New Roman" w:cs="Times New Roman"/>
          <w:sz w:val="28"/>
          <w:szCs w:val="28"/>
          <w:lang w:val="kk-KZ"/>
        </w:rPr>
        <w:t>90</w:t>
      </w:r>
      <w:r w:rsidRPr="00256CBE">
        <w:rPr>
          <w:rFonts w:ascii="Times New Roman" w:eastAsia="Calibri" w:hAnsi="Times New Roman" w:cs="Times New Roman"/>
          <w:sz w:val="28"/>
          <w:szCs w:val="28"/>
          <w:lang w:val="kk-KZ"/>
        </w:rPr>
        <w:t xml:space="preserve">-100-балл. </w:t>
      </w:r>
    </w:p>
    <w:p w14:paraId="2A9A43B5" w14:textId="19742DF6"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ШМҚ құрамдас төртінші - </w:t>
      </w:r>
      <w:r w:rsidRPr="00256CBE">
        <w:rPr>
          <w:rFonts w:ascii="Times New Roman" w:eastAsia="Calibri" w:hAnsi="Times New Roman" w:cs="Times New Roman"/>
          <w:b/>
          <w:bCs/>
          <w:sz w:val="28"/>
          <w:szCs w:val="28"/>
          <w:lang w:val="kk-KZ"/>
        </w:rPr>
        <w:t>цифрлық субқұзыреттілік</w:t>
      </w:r>
      <w:r w:rsidRPr="00256CBE">
        <w:rPr>
          <w:rFonts w:ascii="Times New Roman" w:eastAsia="Calibri" w:hAnsi="Times New Roman" w:cs="Times New Roman"/>
          <w:sz w:val="28"/>
          <w:szCs w:val="28"/>
          <w:lang w:val="kk-KZ"/>
        </w:rPr>
        <w:t xml:space="preserve">. Бұл субқұзыреттіліктің негізінде студенттерден сандық платформалардың көмегіне жүгіне отырып, медиа мәтіндермен жұмыс істеу арқылы, медиа өнімдер өндіру талап етіледі. Яғни бұл субқұзыреттілікті дамыту үшін қолданылатын тапсырмалар да сандық платформаларды қолдануға негізделуі қажет. </w:t>
      </w:r>
    </w:p>
    <w:p w14:paraId="00B00449" w14:textId="2B5676E3" w:rsidR="004D60AF" w:rsidRPr="00256CBE" w:rsidRDefault="005C410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Бұл субқұзыреттілікті </w:t>
      </w:r>
      <w:r w:rsidR="004D60AF" w:rsidRPr="00256CBE">
        <w:rPr>
          <w:rFonts w:ascii="Times New Roman" w:eastAsia="Calibri" w:hAnsi="Times New Roman" w:cs="Times New Roman"/>
          <w:sz w:val="28"/>
          <w:szCs w:val="28"/>
          <w:lang w:val="kk-KZ"/>
        </w:rPr>
        <w:t>дамыту үшін келесі жаттығулар ұсынылады:    4. Using Digital Tools for Research, 8. Online Safety for Journalists, 12. Creating Digital Content, 16. Managing Online Sources</w:t>
      </w:r>
      <w:r w:rsidRPr="00256CBE">
        <w:rPr>
          <w:rFonts w:ascii="Times New Roman" w:eastAsia="Calibri" w:hAnsi="Times New Roman" w:cs="Times New Roman"/>
          <w:sz w:val="28"/>
          <w:szCs w:val="28"/>
          <w:lang w:val="kk-KZ"/>
        </w:rPr>
        <w:t xml:space="preserve">, </w:t>
      </w:r>
      <w:r w:rsidR="004D60AF" w:rsidRPr="00256CBE">
        <w:rPr>
          <w:rFonts w:ascii="Times New Roman" w:eastAsia="Calibri" w:hAnsi="Times New Roman" w:cs="Times New Roman"/>
          <w:sz w:val="28"/>
          <w:szCs w:val="28"/>
          <w:lang w:val="kk-KZ"/>
        </w:rPr>
        <w:t>Деректік талдамалық кезеңде бұл субқұзыреттілікті дамыту 20. Effective Email Communication, 24. Social Media for Journalists, 28. Creating Podcasts, 32. Netiquette for Digital Journalism, 36. Interactive Storytelling,  40. Online Collaboration Tools</w:t>
      </w:r>
      <w:r w:rsidRPr="00256CBE">
        <w:rPr>
          <w:rFonts w:ascii="Times New Roman" w:eastAsia="Calibri" w:hAnsi="Times New Roman" w:cs="Times New Roman"/>
          <w:sz w:val="28"/>
          <w:szCs w:val="28"/>
          <w:lang w:val="kk-KZ"/>
        </w:rPr>
        <w:t xml:space="preserve">, </w:t>
      </w:r>
      <w:r w:rsidR="004D60AF" w:rsidRPr="00256CBE">
        <w:rPr>
          <w:rFonts w:ascii="Times New Roman" w:eastAsia="Calibri" w:hAnsi="Times New Roman" w:cs="Times New Roman"/>
          <w:sz w:val="28"/>
          <w:szCs w:val="28"/>
          <w:lang w:val="kk-KZ"/>
        </w:rPr>
        <w:t>44. Producing Video Content, 48. Editing Multimedia Content, 52. Understanding Digital Footprints,  56. Publishing on Digital Platforms, 60. Creating digital portfolios,  64. Creating Podcasts</w:t>
      </w:r>
      <w:r w:rsidRPr="00256CBE">
        <w:rPr>
          <w:rFonts w:ascii="Times New Roman" w:eastAsia="Calibri" w:hAnsi="Times New Roman" w:cs="Times New Roman"/>
          <w:sz w:val="28"/>
          <w:szCs w:val="28"/>
          <w:lang w:val="kk-KZ"/>
        </w:rPr>
        <w:t xml:space="preserve">, </w:t>
      </w:r>
      <w:r w:rsidR="004D60AF" w:rsidRPr="00256CBE">
        <w:rPr>
          <w:rFonts w:ascii="Times New Roman" w:eastAsia="Calibri" w:hAnsi="Times New Roman" w:cs="Times New Roman"/>
          <w:sz w:val="28"/>
          <w:szCs w:val="28"/>
          <w:lang w:val="kk-KZ"/>
        </w:rPr>
        <w:t>68. Data Visualization in Journalism, 72. Cross-Platform Storytelling, 76. Innovative Content Creation, 80. Interactive Media Projects жаттығулары арқылы меңгерілген білімді практикалық қолданысқа енгізіп, медиа өнімдер өндіреді.</w:t>
      </w:r>
    </w:p>
    <w:p w14:paraId="7BA12614" w14:textId="4AD04E5F"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lastRenderedPageBreak/>
        <w:t xml:space="preserve">Болашақ журналистердің кәсіби бағдары сандық құралдар мен платформалардың қолданысымен тығыз байланыста, осыған орай олардың шеттілдік білім алу барысына сандық құралдарды қолдана отырып меңгерту және медиаөнімдерді </w:t>
      </w:r>
      <w:r w:rsidR="00DF7C6F" w:rsidRPr="00256CBE">
        <w:rPr>
          <w:rFonts w:ascii="Times New Roman" w:eastAsia="Calibri" w:hAnsi="Times New Roman" w:cs="Times New Roman"/>
          <w:sz w:val="28"/>
          <w:szCs w:val="28"/>
          <w:lang w:val="kk-KZ"/>
        </w:rPr>
        <w:t>жасау</w:t>
      </w:r>
      <w:r w:rsidRPr="00256CBE">
        <w:rPr>
          <w:rFonts w:ascii="Times New Roman" w:eastAsia="Calibri" w:hAnsi="Times New Roman" w:cs="Times New Roman"/>
          <w:sz w:val="28"/>
          <w:szCs w:val="28"/>
          <w:lang w:val="kk-KZ"/>
        </w:rPr>
        <w:t xml:space="preserve"> міндетті түрде қарас</w:t>
      </w:r>
      <w:r w:rsidR="00DF7C6F" w:rsidRPr="00256CBE">
        <w:rPr>
          <w:rFonts w:ascii="Times New Roman" w:eastAsia="Calibri" w:hAnsi="Times New Roman" w:cs="Times New Roman"/>
          <w:sz w:val="28"/>
          <w:szCs w:val="28"/>
          <w:lang w:val="kk-KZ"/>
        </w:rPr>
        <w:t>ты</w:t>
      </w:r>
      <w:r w:rsidRPr="00256CBE">
        <w:rPr>
          <w:rFonts w:ascii="Times New Roman" w:eastAsia="Calibri" w:hAnsi="Times New Roman" w:cs="Times New Roman"/>
          <w:sz w:val="28"/>
          <w:szCs w:val="28"/>
          <w:lang w:val="kk-KZ"/>
        </w:rPr>
        <w:t>рылуы қажет. Сандық қосымшалар қолданбалы тапсырмалар (Applied tasks), үлгілік құрылымға негізделген тапсырмалар (Pattern-based tasks) және Медиакреативті тапсырмалар түрін практикалық қолданысқа енгізу үшін оңтайлы құралдар. Бұл құралдардың түрі мен шеттілдік білімді меңгеру барысына берер пайдасы сантүрлі.  Білім алушылардың тыңдалым, айтылым, жазылым және оқылым сияқты қабілеттерін дамыт</w:t>
      </w:r>
      <w:r w:rsidR="00DF7C6F" w:rsidRPr="00256CBE">
        <w:rPr>
          <w:rFonts w:ascii="Times New Roman" w:eastAsia="Calibri" w:hAnsi="Times New Roman" w:cs="Times New Roman"/>
          <w:sz w:val="28"/>
          <w:szCs w:val="28"/>
          <w:lang w:val="kk-KZ"/>
        </w:rPr>
        <w:t>у</w:t>
      </w:r>
      <w:r w:rsidRPr="00256CBE">
        <w:rPr>
          <w:rFonts w:ascii="Times New Roman" w:eastAsia="Calibri" w:hAnsi="Times New Roman" w:cs="Times New Roman"/>
          <w:sz w:val="28"/>
          <w:szCs w:val="28"/>
          <w:lang w:val="kk-KZ"/>
        </w:rPr>
        <w:t xml:space="preserve"> үрдісіндегі маңыздылығы жоғары. Осындай сандық қосымшалар мен плат</w:t>
      </w:r>
      <w:r w:rsidR="00DF7C6F" w:rsidRPr="00256CBE">
        <w:rPr>
          <w:rFonts w:ascii="Times New Roman" w:eastAsia="Calibri" w:hAnsi="Times New Roman" w:cs="Times New Roman"/>
          <w:sz w:val="28"/>
          <w:szCs w:val="28"/>
          <w:lang w:val="kk-KZ"/>
        </w:rPr>
        <w:t>ф</w:t>
      </w:r>
      <w:r w:rsidRPr="00256CBE">
        <w:rPr>
          <w:rFonts w:ascii="Times New Roman" w:eastAsia="Calibri" w:hAnsi="Times New Roman" w:cs="Times New Roman"/>
          <w:sz w:val="28"/>
          <w:szCs w:val="28"/>
          <w:lang w:val="kk-KZ"/>
        </w:rPr>
        <w:t>ормалардың мысалдары келесідей: Adobe Premiere Pro / CapCut - бейнемонтаж жасауға арналған кәсіби құралдар. Журналистер репортаждар мен жаңалықтық сюжеттерді өңдеу үшін қолданады. Shotcut / DaVinci Resolve -</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lang w:val="kk-KZ"/>
        </w:rPr>
        <w:t>тегін бейнемонтаж бағдарламалары. Кәсіби сападағы бейнематериалдар жасау үшін Adobe Premiere Pro-ның баламасы ретінде қолданылады. ZOOM, Microsoft Teams, Jitsi Meet – онлайн бейнеконференция құралы. Болашақ журналистер сұхбаттар мен онлайн кездесулерді осы платформада ұйымдастыра алады.</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lang w:val="kk-KZ"/>
        </w:rPr>
        <w:t>Audacity - кәсіби аудио өңдеу бағдарламасы. Дыбысты жазу, кесу, фильтрлер қосу мүмкіндігі бар.</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lang w:val="kk-KZ"/>
        </w:rPr>
        <w:t xml:space="preserve">Kinemaster – Мобильді құрылғыларда кәсіби видео жасауға арналған қосымша. Speechnotes – дауысты мәтінге айналдыратын қосымша, студенттер уақыт лимитімен шектелген болса ыңғайлы қосымша. Canva – видеоға мәтін, инфографика және анимация қосуға мүмкіндік беретін құрал. Жоғарыда айтып өткеніміздей, жаттығулардың сандық құралдар арқылы ұйымдасуы, олардың студенттерге қызықты және тілдік білімге деген мотивацияны арттырудың бірден-бір жолы ретінде қарастырамыз. </w:t>
      </w:r>
    </w:p>
    <w:p w14:paraId="703ECAFE" w14:textId="417AACC3"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Times New Roman" w:hAnsi="Times New Roman" w:cs="Times New Roman"/>
          <w:sz w:val="28"/>
          <w:szCs w:val="28"/>
          <w:lang w:val="kk-KZ"/>
        </w:rPr>
      </w:pPr>
      <w:r w:rsidRPr="00256CBE">
        <w:rPr>
          <w:rFonts w:ascii="Times New Roman" w:eastAsia="Calibri" w:hAnsi="Times New Roman" w:cs="Times New Roman"/>
          <w:sz w:val="28"/>
          <w:szCs w:val="28"/>
          <w:lang w:val="kk-KZ"/>
        </w:rPr>
        <w:t xml:space="preserve">ШМҚ құрамындағы субқұзыреттіліктердің бұл түрін қалыптастыру және дамыту мақсатында көптеген жаттығулар ұсынылды. Төменде </w:t>
      </w:r>
      <w:r w:rsidRPr="00256CBE">
        <w:rPr>
          <w:rFonts w:ascii="Times New Roman" w:hAnsi="Times New Roman" w:cs="Times New Roman"/>
          <w:noProof/>
          <w:sz w:val="28"/>
          <w:szCs w:val="28"/>
          <w:lang w:val="kk-KZ"/>
        </w:rPr>
        <w:t>Creating Digital Content,</w:t>
      </w:r>
      <w:r w:rsidRPr="00256CBE">
        <w:rPr>
          <w:rFonts w:ascii="Times New Roman" w:hAnsi="Times New Roman" w:cs="Times New Roman"/>
          <w:sz w:val="28"/>
          <w:szCs w:val="28"/>
        </w:rPr>
        <w:t xml:space="preserve"> </w:t>
      </w:r>
      <w:r w:rsidRPr="00256CBE">
        <w:rPr>
          <w:rFonts w:ascii="Times New Roman" w:hAnsi="Times New Roman" w:cs="Times New Roman"/>
          <w:noProof/>
          <w:sz w:val="28"/>
          <w:szCs w:val="28"/>
          <w:lang w:val="kk-KZ"/>
        </w:rPr>
        <w:t xml:space="preserve">Social Media for Journalists, </w:t>
      </w:r>
      <w:r w:rsidRPr="00256CBE">
        <w:rPr>
          <w:rFonts w:ascii="Times New Roman" w:eastAsia="Times New Roman" w:hAnsi="Times New Roman" w:cs="Times New Roman"/>
          <w:sz w:val="28"/>
          <w:szCs w:val="28"/>
          <w:lang/>
        </w:rPr>
        <w:t>Creating Podcasts</w:t>
      </w:r>
      <w:r w:rsidRPr="00256CBE">
        <w:rPr>
          <w:rFonts w:ascii="Times New Roman" w:eastAsia="Times New Roman" w:hAnsi="Times New Roman" w:cs="Times New Roman"/>
          <w:sz w:val="28"/>
          <w:szCs w:val="28"/>
          <w:lang w:val="kk-KZ"/>
        </w:rPr>
        <w:t>,</w:t>
      </w:r>
      <w:r w:rsidRPr="00256CBE">
        <w:rPr>
          <w:rFonts w:ascii="Times New Roman" w:eastAsia="Times New Roman" w:hAnsi="Times New Roman" w:cs="Times New Roman"/>
          <w:sz w:val="28"/>
          <w:szCs w:val="28"/>
          <w:lang/>
        </w:rPr>
        <w:t xml:space="preserve"> Interactive Storytelling</w:t>
      </w:r>
      <w:r w:rsidRPr="00256CBE">
        <w:rPr>
          <w:rFonts w:ascii="Times New Roman" w:eastAsia="Times New Roman" w:hAnsi="Times New Roman" w:cs="Times New Roman"/>
          <w:sz w:val="28"/>
          <w:szCs w:val="28"/>
          <w:lang w:val="kk-KZ"/>
        </w:rPr>
        <w:t>,</w:t>
      </w:r>
      <w:r w:rsidRPr="00256CBE">
        <w:rPr>
          <w:rFonts w:ascii="Times New Roman" w:eastAsia="Times New Roman" w:hAnsi="Times New Roman" w:cs="Times New Roman"/>
          <w:sz w:val="28"/>
          <w:szCs w:val="28"/>
          <w:lang/>
        </w:rPr>
        <w:t xml:space="preserve"> Producing Video Content</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Editing Multimedia Content</w:t>
      </w:r>
      <w:r w:rsidRPr="00256CBE">
        <w:rPr>
          <w:rFonts w:ascii="Times New Roman" w:eastAsia="Times New Roman" w:hAnsi="Times New Roman" w:cs="Times New Roman"/>
          <w:sz w:val="28"/>
          <w:szCs w:val="28"/>
          <w:lang w:val="kk-KZ"/>
        </w:rPr>
        <w:t xml:space="preserve"> т.с.с. тапсырмалар шеттілдік білім меңгеру барысында берілген жаттығулардың мысалдары берілген</w:t>
      </w:r>
      <w:r w:rsidR="00B83236" w:rsidRPr="00256CBE">
        <w:rPr>
          <w:rFonts w:ascii="Times New Roman" w:eastAsia="Times New Roman" w:hAnsi="Times New Roman" w:cs="Times New Roman"/>
          <w:sz w:val="28"/>
          <w:szCs w:val="28"/>
          <w:lang w:val="kk-KZ"/>
        </w:rPr>
        <w:t xml:space="preserve"> (Сурет 23). </w:t>
      </w:r>
      <w:r w:rsidRPr="00256CBE">
        <w:rPr>
          <w:rFonts w:ascii="Times New Roman" w:eastAsia="Times New Roman" w:hAnsi="Times New Roman" w:cs="Times New Roman"/>
          <w:sz w:val="28"/>
          <w:szCs w:val="28"/>
          <w:lang w:val="kk-KZ"/>
        </w:rPr>
        <w:t xml:space="preserve">Студенттер берілген тапсырмаларды орындау барысында видео контент, репортаж, жарнама т.с.с. сандық қосымшалардың көмегіне жүгіне отырып медиа өнімдерін нәтижелік көрсеткіш ретінде ұсынды. </w:t>
      </w:r>
    </w:p>
    <w:p w14:paraId="33FE7613" w14:textId="77777777" w:rsidR="004D60AF" w:rsidRPr="00256CBE" w:rsidRDefault="004D60AF" w:rsidP="00B83236">
      <w:pPr>
        <w:pStyle w:val="a4"/>
        <w:spacing w:after="0" w:line="240" w:lineRule="auto"/>
        <w:ind w:left="0" w:firstLine="709"/>
        <w:jc w:val="both"/>
        <w:rPr>
          <w:rFonts w:ascii="Times New Roman" w:eastAsia="Times New Roman" w:hAnsi="Times New Roman" w:cs="Times New Roman"/>
          <w:b/>
          <w:bCs/>
          <w:sz w:val="28"/>
          <w:szCs w:val="28"/>
        </w:rPr>
      </w:pPr>
      <w:r w:rsidRPr="00256CBE">
        <w:rPr>
          <w:rFonts w:ascii="Times New Roman" w:eastAsia="Times New Roman" w:hAnsi="Times New Roman" w:cs="Times New Roman"/>
          <w:b/>
          <w:bCs/>
          <w:sz w:val="28"/>
          <w:szCs w:val="28"/>
        </w:rPr>
        <w:t xml:space="preserve">Creating Digital Content. Divide into pairs or small groups. </w:t>
      </w:r>
    </w:p>
    <w:p w14:paraId="44047DDC" w14:textId="77777777" w:rsidR="004D60AF" w:rsidRPr="00256CBE" w:rsidRDefault="004D60AF" w:rsidP="00B83236">
      <w:pPr>
        <w:spacing w:after="0" w:line="240" w:lineRule="auto"/>
        <w:ind w:firstLine="709"/>
        <w:rPr>
          <w:rFonts w:ascii="Times New Roman" w:eastAsia="Times New Roman" w:hAnsi="Times New Roman" w:cs="Times New Roman"/>
          <w:sz w:val="28"/>
          <w:szCs w:val="28"/>
        </w:rPr>
      </w:pPr>
      <w:r w:rsidRPr="00256CBE">
        <w:rPr>
          <w:rFonts w:ascii="Times New Roman" w:eastAsia="Times New Roman" w:hAnsi="Times New Roman" w:cs="Times New Roman"/>
          <w:sz w:val="28"/>
          <w:szCs w:val="28"/>
        </w:rPr>
        <w:t>Creating Digital News Content &amp; Video Report</w:t>
      </w:r>
    </w:p>
    <w:p w14:paraId="7B5D3B48" w14:textId="77777777" w:rsidR="004D60AF" w:rsidRPr="00256CBE" w:rsidRDefault="004D60AF" w:rsidP="00B83236">
      <w:pPr>
        <w:spacing w:after="0" w:line="240" w:lineRule="auto"/>
        <w:ind w:firstLine="709"/>
        <w:rPr>
          <w:rFonts w:ascii="Times New Roman" w:eastAsia="Times New Roman" w:hAnsi="Times New Roman" w:cs="Times New Roman"/>
          <w:sz w:val="28"/>
          <w:szCs w:val="28"/>
        </w:rPr>
      </w:pPr>
      <w:r w:rsidRPr="00256CBE">
        <w:rPr>
          <w:rFonts w:ascii="Times New Roman" w:eastAsia="Times New Roman" w:hAnsi="Times New Roman" w:cs="Times New Roman"/>
          <w:sz w:val="28"/>
          <w:szCs w:val="28"/>
        </w:rPr>
        <w:t>Group Work (3 Students per Group)</w:t>
      </w:r>
    </w:p>
    <w:p w14:paraId="2C13EF1A" w14:textId="77777777" w:rsidR="007472A3" w:rsidRPr="00256CBE" w:rsidRDefault="004D60AF" w:rsidP="00B83236">
      <w:pPr>
        <w:spacing w:after="0" w:line="240" w:lineRule="auto"/>
        <w:ind w:firstLine="709"/>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val="kk-KZ"/>
        </w:rPr>
        <w:t xml:space="preserve">1. </w:t>
      </w:r>
      <w:r w:rsidRPr="00256CBE">
        <w:rPr>
          <w:rFonts w:ascii="Times New Roman" w:eastAsia="Times New Roman" w:hAnsi="Times New Roman" w:cs="Times New Roman"/>
          <w:sz w:val="28"/>
          <w:szCs w:val="28"/>
          <w:lang/>
        </w:rPr>
        <w:t>Choose a News Topic:</w:t>
      </w:r>
      <w:r w:rsidRPr="00256CBE">
        <w:rPr>
          <w:rFonts w:ascii="Times New Roman" w:eastAsia="Times New Roman" w:hAnsi="Times New Roman" w:cs="Times New Roman"/>
          <w:sz w:val="28"/>
          <w:szCs w:val="28"/>
          <w:lang/>
        </w:rPr>
        <w:br/>
        <w:t>Select a current news headline related to journalism (e.g., climate change protests, new technology launch, celebrity interview).</w:t>
      </w:r>
    </w:p>
    <w:p w14:paraId="30D38C4A" w14:textId="6BBC263D" w:rsidR="004D60AF" w:rsidRPr="00256CBE" w:rsidRDefault="004D60AF" w:rsidP="00B83236">
      <w:pPr>
        <w:spacing w:after="0" w:line="240" w:lineRule="auto"/>
        <w:ind w:firstLine="709"/>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2️</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Select a Digital Platform:</w:t>
      </w:r>
      <w:r w:rsidRPr="00256CBE">
        <w:rPr>
          <w:rFonts w:ascii="Times New Roman" w:eastAsia="Times New Roman" w:hAnsi="Times New Roman" w:cs="Times New Roman"/>
          <w:sz w:val="28"/>
          <w:szCs w:val="28"/>
          <w:lang/>
        </w:rPr>
        <w:br/>
        <w:t>Assign a platform where the content will be published (e.g., Twitter, Instagram, blog post, infographic).</w:t>
      </w:r>
    </w:p>
    <w:p w14:paraId="3EB9CAB3" w14:textId="77777777" w:rsidR="004D60AF" w:rsidRPr="00256CBE" w:rsidRDefault="004D60AF" w:rsidP="00B83236">
      <w:pPr>
        <w:spacing w:after="0" w:line="240" w:lineRule="auto"/>
        <w:ind w:firstLine="709"/>
        <w:rPr>
          <w:rFonts w:ascii="Times New Roman" w:eastAsia="Times New Roman" w:hAnsi="Times New Roman" w:cs="Times New Roman"/>
          <w:sz w:val="28"/>
          <w:szCs w:val="28"/>
          <w:lang w:val="en-US"/>
        </w:rPr>
      </w:pPr>
      <w:r w:rsidRPr="00256CBE">
        <w:rPr>
          <w:rFonts w:ascii="Times New Roman" w:eastAsia="Times New Roman" w:hAnsi="Times New Roman" w:cs="Times New Roman"/>
          <w:sz w:val="28"/>
          <w:szCs w:val="28"/>
          <w:lang/>
        </w:rPr>
        <w:t>3️</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Create Engaging Digital Content:</w:t>
      </w:r>
      <w:r w:rsidRPr="00256CBE">
        <w:rPr>
          <w:rFonts w:ascii="Times New Roman" w:eastAsia="Times New Roman" w:hAnsi="Times New Roman" w:cs="Times New Roman"/>
          <w:sz w:val="28"/>
          <w:szCs w:val="28"/>
          <w:lang w:val="en-US"/>
        </w:rPr>
        <w:t xml:space="preserve"> </w:t>
      </w:r>
      <w:r w:rsidRPr="00256CBE">
        <w:rPr>
          <w:rFonts w:ascii="Times New Roman" w:eastAsia="Times New Roman" w:hAnsi="Times New Roman" w:cs="Times New Roman"/>
          <w:sz w:val="28"/>
          <w:szCs w:val="28"/>
          <w:lang/>
        </w:rPr>
        <w:t>Develop a concise and visually appealing piece of content that captures the essence of the chosen news topic. Spend about 5–7 minutes structuring your ideas.</w:t>
      </w:r>
    </w:p>
    <w:p w14:paraId="78A20A5E" w14:textId="77777777" w:rsidR="004D60AF" w:rsidRPr="00256CBE" w:rsidRDefault="004D60AF" w:rsidP="00B83236">
      <w:pPr>
        <w:spacing w:after="0" w:line="240" w:lineRule="auto"/>
        <w:ind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lastRenderedPageBreak/>
        <w:t>4️</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Produce a Video Report:</w:t>
      </w:r>
      <w:r w:rsidRPr="00256CBE">
        <w:rPr>
          <w:rFonts w:ascii="Times New Roman" w:eastAsia="Times New Roman" w:hAnsi="Times New Roman" w:cs="Times New Roman"/>
          <w:sz w:val="28"/>
          <w:szCs w:val="28"/>
          <w:lang w:val="en-US"/>
        </w:rPr>
        <w:t xml:space="preserve"> </w:t>
      </w:r>
      <w:r w:rsidRPr="00256CBE">
        <w:rPr>
          <w:rFonts w:ascii="Times New Roman" w:eastAsia="Times New Roman" w:hAnsi="Times New Roman" w:cs="Times New Roman"/>
          <w:sz w:val="28"/>
          <w:szCs w:val="28"/>
          <w:lang/>
        </w:rPr>
        <w:t>Using any video-making app (e.g., CapCut, iMovie, InShot, Canva, TikTok), create a 2–4 minute news report in a journalistic style.</w:t>
      </w:r>
    </w:p>
    <w:p w14:paraId="472D4DE3" w14:textId="21CC0952" w:rsidR="004D60AF" w:rsidRPr="00256CBE" w:rsidRDefault="004D60AF" w:rsidP="00B83236">
      <w:pPr>
        <w:spacing w:after="0" w:line="240" w:lineRule="auto"/>
        <w:ind w:firstLine="709"/>
        <w:jc w:val="both"/>
        <w:rPr>
          <w:rFonts w:ascii="Times New Roman" w:eastAsia="Times New Roman" w:hAnsi="Times New Roman" w:cs="Times New Roman"/>
          <w:sz w:val="28"/>
          <w:szCs w:val="28"/>
          <w:lang w:val="en-US"/>
        </w:rPr>
      </w:pPr>
      <w:r w:rsidRPr="00256CBE">
        <w:rPr>
          <w:rFonts w:ascii="Times New Roman" w:eastAsia="Times New Roman" w:hAnsi="Times New Roman" w:cs="Times New Roman"/>
          <w:sz w:val="28"/>
          <w:szCs w:val="28"/>
          <w:lang/>
        </w:rPr>
        <w:t>Video Structure (5 Key Points):</w:t>
      </w:r>
      <w:r w:rsidRPr="00256CBE">
        <w:rPr>
          <w:rFonts w:ascii="Times New Roman" w:eastAsia="Times New Roman" w:hAnsi="Times New Roman" w:cs="Times New Roman"/>
          <w:sz w:val="28"/>
          <w:szCs w:val="28"/>
          <w:lang w:val="en-US"/>
        </w:rPr>
        <w:t xml:space="preserve"> </w:t>
      </w:r>
    </w:p>
    <w:p w14:paraId="3011E996" w14:textId="3B897A42" w:rsidR="004D60AF" w:rsidRPr="00256CBE" w:rsidRDefault="004D60AF" w:rsidP="00B83236">
      <w:pPr>
        <w:spacing w:after="0" w:line="240" w:lineRule="auto"/>
        <w:ind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Introduction – Briefly introduce the topic and its relevance.</w:t>
      </w:r>
      <w:r w:rsidRPr="00256CBE">
        <w:rPr>
          <w:rFonts w:ascii="Times New Roman" w:eastAsia="Times New Roman" w:hAnsi="Times New Roman" w:cs="Times New Roman"/>
          <w:sz w:val="28"/>
          <w:szCs w:val="28"/>
          <w:lang/>
        </w:rPr>
        <w:br/>
        <w:t>On-the-Scene Reporting – One student plays the role of a field reporter, delivering key facts.</w:t>
      </w:r>
      <w:r w:rsidRPr="00256CBE">
        <w:rPr>
          <w:rFonts w:ascii="Times New Roman" w:eastAsia="Times New Roman" w:hAnsi="Times New Roman" w:cs="Times New Roman"/>
          <w:sz w:val="28"/>
          <w:szCs w:val="28"/>
          <w:lang/>
        </w:rPr>
        <w:br/>
        <w:t xml:space="preserve">Expert/Interview Segment – Another student plays an expert, eyewitness, or analyst giving </w:t>
      </w:r>
      <w:r w:rsidR="00B83236" w:rsidRPr="00256CBE">
        <w:rPr>
          <w:rFonts w:ascii="Times New Roman" w:eastAsia="Times New Roman" w:hAnsi="Times New Roman" w:cs="Times New Roman"/>
          <w:sz w:val="28"/>
          <w:szCs w:val="28"/>
          <w:lang/>
        </w:rPr>
        <w:tab/>
      </w:r>
      <w:r w:rsidRPr="00256CBE">
        <w:rPr>
          <w:rFonts w:ascii="Times New Roman" w:eastAsia="Times New Roman" w:hAnsi="Times New Roman" w:cs="Times New Roman"/>
          <w:sz w:val="28"/>
          <w:szCs w:val="28"/>
          <w:lang/>
        </w:rPr>
        <w:t>insights.</w:t>
      </w:r>
      <w:r w:rsidRPr="00256CBE">
        <w:rPr>
          <w:rFonts w:ascii="Times New Roman" w:eastAsia="Times New Roman" w:hAnsi="Times New Roman" w:cs="Times New Roman"/>
          <w:sz w:val="28"/>
          <w:szCs w:val="28"/>
          <w:lang/>
        </w:rPr>
        <w:br/>
        <w:t>Visual Elements – Incorporate images, clips, or infographics for credibility and engagement.</w:t>
      </w:r>
      <w:r w:rsidRPr="00256CBE">
        <w:rPr>
          <w:rFonts w:ascii="Times New Roman" w:eastAsia="Times New Roman" w:hAnsi="Times New Roman" w:cs="Times New Roman"/>
          <w:sz w:val="28"/>
          <w:szCs w:val="28"/>
          <w:lang/>
        </w:rPr>
        <w:br/>
        <w:t>Conclusion &amp; Call to Action – Summarize the key message and encourage audience engagement (e.g., “Share your thoughts in the comments!”).</w:t>
      </w:r>
    </w:p>
    <w:p w14:paraId="3A3AFD74" w14:textId="77777777" w:rsidR="004D60AF" w:rsidRPr="00256CBE" w:rsidRDefault="004D60AF" w:rsidP="00B83236">
      <w:pPr>
        <w:spacing w:after="0" w:line="240" w:lineRule="auto"/>
        <w:ind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5️</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Publish &amp; Engage:</w:t>
      </w:r>
    </w:p>
    <w:p w14:paraId="041A1C71" w14:textId="77777777" w:rsidR="004D60AF" w:rsidRPr="00256CBE" w:rsidRDefault="004D60AF" w:rsidP="0048121F">
      <w:pPr>
        <w:numPr>
          <w:ilvl w:val="0"/>
          <w:numId w:val="59"/>
        </w:numPr>
        <w:spacing w:after="0" w:line="240" w:lineRule="auto"/>
        <w:ind w:left="0"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Each student must upload the video to their personal social media profile (Instagram, TikTok, YouTube, etc.).</w:t>
      </w:r>
    </w:p>
    <w:p w14:paraId="78C1D198" w14:textId="77777777" w:rsidR="004D60AF" w:rsidRPr="00256CBE" w:rsidRDefault="004D60AF" w:rsidP="0048121F">
      <w:pPr>
        <w:numPr>
          <w:ilvl w:val="0"/>
          <w:numId w:val="59"/>
        </w:numPr>
        <w:spacing w:after="0" w:line="240" w:lineRule="auto"/>
        <w:ind w:left="0"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Add a short caption summarizing the topic and inviting viewers to share their thoughts.</w:t>
      </w:r>
    </w:p>
    <w:p w14:paraId="3E92BD6A" w14:textId="77777777" w:rsidR="004D60AF" w:rsidRPr="00256CBE" w:rsidRDefault="004D60AF" w:rsidP="0048121F">
      <w:pPr>
        <w:numPr>
          <w:ilvl w:val="0"/>
          <w:numId w:val="59"/>
        </w:numPr>
        <w:spacing w:after="0" w:line="240" w:lineRule="auto"/>
        <w:ind w:left="0"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Monitor and respond to comments, reflecting on audience reactions.</w:t>
      </w:r>
    </w:p>
    <w:p w14:paraId="1E795577" w14:textId="77777777" w:rsidR="004D60AF" w:rsidRPr="00256CBE" w:rsidRDefault="004D60AF" w:rsidP="0048121F">
      <w:pPr>
        <w:pStyle w:val="a4"/>
        <w:numPr>
          <w:ilvl w:val="0"/>
          <w:numId w:val="59"/>
        </w:numPr>
        <w:spacing w:after="0" w:line="240" w:lineRule="auto"/>
        <w:ind w:left="0"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6️</w:t>
      </w:r>
      <w:r w:rsidRPr="00256CBE">
        <w:rPr>
          <w:rFonts w:ascii="Times New Roman" w:eastAsia="Times New Roman" w:hAnsi="Times New Roman" w:cs="Times New Roman"/>
          <w:sz w:val="28"/>
          <w:szCs w:val="28"/>
          <w:lang w:val="kk-KZ"/>
        </w:rPr>
        <w:t>.</w:t>
      </w:r>
      <w:r w:rsidRPr="00256CBE">
        <w:rPr>
          <w:rFonts w:ascii="Times New Roman" w:eastAsia="Times New Roman" w:hAnsi="Times New Roman" w:cs="Times New Roman"/>
          <w:sz w:val="28"/>
          <w:szCs w:val="28"/>
          <w:lang/>
        </w:rPr>
        <w:t xml:space="preserve"> Presentation &amp; Discussion:</w:t>
      </w:r>
    </w:p>
    <w:p w14:paraId="2FD0746C" w14:textId="77777777" w:rsidR="004D60AF" w:rsidRPr="00256CBE" w:rsidRDefault="004D60AF" w:rsidP="0048121F">
      <w:pPr>
        <w:numPr>
          <w:ilvl w:val="0"/>
          <w:numId w:val="59"/>
        </w:numPr>
        <w:spacing w:after="0" w:line="240" w:lineRule="auto"/>
        <w:ind w:left="0"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Each group presents their video report in class.</w:t>
      </w:r>
    </w:p>
    <w:p w14:paraId="6B0F23EE" w14:textId="77777777" w:rsidR="004D60AF" w:rsidRPr="00256CBE" w:rsidRDefault="004D60AF" w:rsidP="0048121F">
      <w:pPr>
        <w:numPr>
          <w:ilvl w:val="0"/>
          <w:numId w:val="59"/>
        </w:numPr>
        <w:spacing w:after="0" w:line="240" w:lineRule="auto"/>
        <w:ind w:left="0"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Discuss challenges, feedback received online, and takeaways from creating digital news content.</w:t>
      </w:r>
    </w:p>
    <w:p w14:paraId="3EE2535A" w14:textId="69F3933F" w:rsidR="004D60AF" w:rsidRPr="00256CBE" w:rsidRDefault="004D60AF" w:rsidP="00B83236">
      <w:pPr>
        <w:spacing w:after="0" w:line="240" w:lineRule="auto"/>
        <w:ind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rPr>
        <w:t xml:space="preserve">Bonus Challenge: The group with the most engaging video (measured by likes, comments, or shares) gets extra points! </w:t>
      </w:r>
    </w:p>
    <w:p w14:paraId="3480DFAB" w14:textId="77777777" w:rsidR="00B83236" w:rsidRPr="00256CBE" w:rsidRDefault="00370F58" w:rsidP="00B83236">
      <w:pPr>
        <w:spacing w:after="0" w:line="240" w:lineRule="auto"/>
        <w:ind w:firstLine="709"/>
        <w:jc w:val="both"/>
        <w:rPr>
          <w:rFonts w:ascii="Times New Roman" w:eastAsia="Times New Roman" w:hAnsi="Times New Roman" w:cs="Times New Roman"/>
          <w:sz w:val="28"/>
          <w:szCs w:val="28"/>
          <w:lang w:val="kk-KZ"/>
        </w:rPr>
      </w:pPr>
      <w:r w:rsidRPr="00256CBE">
        <w:rPr>
          <w:rFonts w:ascii="Times New Roman" w:eastAsia="Times New Roman" w:hAnsi="Times New Roman" w:cs="Times New Roman"/>
          <w:sz w:val="28"/>
          <w:szCs w:val="28"/>
          <w:lang w:val="kk-KZ"/>
        </w:rPr>
        <w:t xml:space="preserve">Тапсырма нәтижелерін бағалау 100 баллдық жүйемен жүзеге асады, баллдық көрсеткіш жіктелімі: </w:t>
      </w:r>
      <w:r w:rsidR="00FD1162" w:rsidRPr="00256CBE">
        <w:rPr>
          <w:rFonts w:ascii="Times New Roman" w:eastAsia="Times New Roman" w:hAnsi="Times New Roman" w:cs="Times New Roman"/>
          <w:sz w:val="28"/>
          <w:szCs w:val="28"/>
          <w:lang w:val="kk-KZ"/>
        </w:rPr>
        <w:t xml:space="preserve">цифрлық қосымшаларды саралап, </w:t>
      </w:r>
      <w:r w:rsidRPr="00256CBE">
        <w:rPr>
          <w:rFonts w:ascii="Times New Roman" w:eastAsia="Times New Roman" w:hAnsi="Times New Roman" w:cs="Times New Roman"/>
          <w:sz w:val="28"/>
          <w:szCs w:val="28"/>
          <w:lang w:val="kk-KZ"/>
        </w:rPr>
        <w:t xml:space="preserve">кәсіби цифрлық құралдарды пайдалана отырып, түрлі форматтағы медиататериалды (мәтін,аудио, видео т.с.с) құрастырып, өңдеп, тарата алады – 25-балл; </w:t>
      </w:r>
      <w:r w:rsidR="00062D95" w:rsidRPr="00256CBE">
        <w:rPr>
          <w:rFonts w:ascii="Times New Roman" w:eastAsia="Times New Roman" w:hAnsi="Times New Roman" w:cs="Times New Roman"/>
          <w:sz w:val="28"/>
          <w:szCs w:val="28"/>
          <w:lang w:val="kk-KZ"/>
        </w:rPr>
        <w:t>цифрлық қарым-қатынас мәдениетін сақтайды, онлайн этикетті ұстанады - 25-балл;</w:t>
      </w:r>
      <w:r w:rsidR="00FD1162" w:rsidRPr="00256CBE">
        <w:rPr>
          <w:rFonts w:ascii="Times New Roman" w:eastAsia="Times New Roman" w:hAnsi="Times New Roman" w:cs="Times New Roman"/>
          <w:sz w:val="28"/>
          <w:szCs w:val="28"/>
          <w:lang w:val="kk-KZ"/>
        </w:rPr>
        <w:t xml:space="preserve"> цифрлық медиаөнімнің логикалық, кезең-кезеңмен ұйымдасуы </w:t>
      </w:r>
      <w:r w:rsidR="00CD5FED" w:rsidRPr="00256CBE">
        <w:rPr>
          <w:rFonts w:ascii="Times New Roman" w:eastAsia="Times New Roman" w:hAnsi="Times New Roman" w:cs="Times New Roman"/>
          <w:sz w:val="28"/>
          <w:szCs w:val="28"/>
          <w:lang w:val="kk-KZ"/>
        </w:rPr>
        <w:t>- 25-балл;</w:t>
      </w:r>
      <w:r w:rsidR="0094336D" w:rsidRPr="00256CBE">
        <w:rPr>
          <w:rFonts w:ascii="Times New Roman" w:eastAsia="Times New Roman" w:hAnsi="Times New Roman" w:cs="Times New Roman"/>
          <w:sz w:val="28"/>
          <w:szCs w:val="28"/>
          <w:lang w:val="kk-KZ"/>
        </w:rPr>
        <w:t xml:space="preserve"> медиаөнімнің сапалық-техникалық көрсеткіштері - 25-балл.</w:t>
      </w:r>
      <w:r w:rsidR="00B83236" w:rsidRPr="00256CBE">
        <w:rPr>
          <w:rFonts w:ascii="Times New Roman" w:eastAsia="Times New Roman" w:hAnsi="Times New Roman" w:cs="Times New Roman"/>
          <w:sz w:val="28"/>
          <w:szCs w:val="28"/>
          <w:lang w:val="kk-KZ"/>
        </w:rPr>
        <w:t xml:space="preserve"> </w:t>
      </w:r>
    </w:p>
    <w:p w14:paraId="08A223C8" w14:textId="77777777" w:rsidR="00B83236" w:rsidRPr="00256CBE" w:rsidRDefault="00711692" w:rsidP="0048121F">
      <w:pPr>
        <w:pStyle w:val="a4"/>
        <w:numPr>
          <w:ilvl w:val="0"/>
          <w:numId w:val="59"/>
        </w:numPr>
        <w:spacing w:after="0" w:line="240" w:lineRule="auto"/>
        <w:ind w:left="284"/>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төмен нәтиже 0-49-балл;</w:t>
      </w:r>
      <w:r w:rsidR="00B83236" w:rsidRPr="00256CBE">
        <w:rPr>
          <w:rFonts w:ascii="Times New Roman" w:eastAsia="Calibri" w:hAnsi="Times New Roman" w:cs="Times New Roman"/>
          <w:sz w:val="28"/>
          <w:szCs w:val="28"/>
          <w:lang w:val="kk-KZ"/>
        </w:rPr>
        <w:t xml:space="preserve"> </w:t>
      </w:r>
    </w:p>
    <w:p w14:paraId="3A784B14" w14:textId="77777777" w:rsidR="00B83236" w:rsidRPr="00256CBE" w:rsidRDefault="00711692" w:rsidP="0048121F">
      <w:pPr>
        <w:pStyle w:val="a4"/>
        <w:numPr>
          <w:ilvl w:val="0"/>
          <w:numId w:val="59"/>
        </w:numPr>
        <w:spacing w:after="0" w:line="240" w:lineRule="auto"/>
        <w:ind w:left="284"/>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орташа нәтиже 50-89-балл;</w:t>
      </w:r>
    </w:p>
    <w:p w14:paraId="09BCDD50" w14:textId="083D8086" w:rsidR="00711692" w:rsidRPr="00256CBE" w:rsidRDefault="00711692" w:rsidP="0048121F">
      <w:pPr>
        <w:pStyle w:val="a4"/>
        <w:numPr>
          <w:ilvl w:val="0"/>
          <w:numId w:val="59"/>
        </w:numPr>
        <w:spacing w:after="0" w:line="240" w:lineRule="auto"/>
        <w:ind w:left="284"/>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жоғары нәтиже - 90-100-балл. </w:t>
      </w:r>
    </w:p>
    <w:p w14:paraId="0BA48122"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tbl>
      <w:tblPr>
        <w:tblStyle w:val="a3"/>
        <w:tblW w:w="9388" w:type="dxa"/>
        <w:tblLook w:val="04A0" w:firstRow="1" w:lastRow="0" w:firstColumn="1" w:lastColumn="0" w:noHBand="0" w:noVBand="1"/>
      </w:tblPr>
      <w:tblGrid>
        <w:gridCol w:w="9388"/>
      </w:tblGrid>
      <w:tr w:rsidR="004D60AF" w:rsidRPr="00256CBE" w14:paraId="6E141D31" w14:textId="77777777" w:rsidTr="00B91E29">
        <w:trPr>
          <w:trHeight w:val="7438"/>
        </w:trPr>
        <w:tc>
          <w:tcPr>
            <w:tcW w:w="9388" w:type="dxa"/>
          </w:tcPr>
          <w:p w14:paraId="40FABC3C" w14:textId="3A239033" w:rsidR="004D60AF" w:rsidRPr="00256CBE" w:rsidRDefault="00B91E29" w:rsidP="00746AEA">
            <w:pPr>
              <w:tabs>
                <w:tab w:val="left" w:pos="9638"/>
              </w:tabs>
              <w:autoSpaceDE w:val="0"/>
              <w:autoSpaceDN w:val="0"/>
              <w:adjustRightInd w:val="0"/>
              <w:jc w:val="both"/>
              <w:rPr>
                <w:rFonts w:ascii="Times New Roman" w:eastAsia="Calibri" w:hAnsi="Times New Roman" w:cs="Times New Roman"/>
                <w:sz w:val="28"/>
                <w:szCs w:val="28"/>
                <w:lang w:val="kk-KZ"/>
              </w:rPr>
            </w:pPr>
            <w:r w:rsidRPr="00256CBE">
              <w:rPr>
                <w:rFonts w:ascii="Times New Roman" w:eastAsia="Calibri" w:hAnsi="Times New Roman" w:cs="Times New Roman"/>
                <w:noProof/>
                <w:sz w:val="28"/>
                <w:szCs w:val="28"/>
              </w:rPr>
              <w:lastRenderedPageBreak/>
              <w:drawing>
                <wp:anchor distT="0" distB="0" distL="114300" distR="114300" simplePos="0" relativeHeight="251664384" behindDoc="0" locked="0" layoutInCell="1" allowOverlap="1" wp14:anchorId="131B866E" wp14:editId="3788DD7E">
                  <wp:simplePos x="0" y="0"/>
                  <wp:positionH relativeFrom="margin">
                    <wp:posOffset>1893517</wp:posOffset>
                  </wp:positionH>
                  <wp:positionV relativeFrom="paragraph">
                    <wp:posOffset>3079751</wp:posOffset>
                  </wp:positionV>
                  <wp:extent cx="1897925" cy="1425086"/>
                  <wp:effectExtent l="7620" t="0" r="0" b="0"/>
                  <wp:wrapNone/>
                  <wp:docPr id="49" name="Picture 8" descr="C:\Users\ноут\Desktop\My PHD\МОЯ ДОКТОРСКАЯ ДИССЕРТАЦИЯ\Аттестация июнь 2022\IMG_20200217_154415.jpg">
                    <a:extLst xmlns:a="http://schemas.openxmlformats.org/drawingml/2006/main">
                      <a:ext uri="{FF2B5EF4-FFF2-40B4-BE49-F238E27FC236}">
                        <a16:creationId xmlns:a16="http://schemas.microsoft.com/office/drawing/2014/main" id="{68414071-802D-0C75-4209-097B8EDA60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8" descr="C:\Users\ноут\Desktop\My PHD\МОЯ ДОКТОРСКАЯ ДИССЕРТАЦИЯ\Аттестация июнь 2022\IMG_20200217_154415.jpg">
                            <a:extLst>
                              <a:ext uri="{FF2B5EF4-FFF2-40B4-BE49-F238E27FC236}">
                                <a16:creationId xmlns:a16="http://schemas.microsoft.com/office/drawing/2014/main" id="{68414071-802D-0C75-4209-097B8EDA60CB}"/>
                              </a:ext>
                            </a:extLst>
                          </pic:cNvPr>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rot="5400000">
                            <a:off x="0" y="0"/>
                            <a:ext cx="1897925" cy="1425086"/>
                          </a:xfrm>
                          <a:prstGeom prst="rect">
                            <a:avLst/>
                          </a:prstGeom>
                          <a:noFill/>
                        </pic:spPr>
                      </pic:pic>
                    </a:graphicData>
                  </a:graphic>
                  <wp14:sizeRelH relativeFrom="margin">
                    <wp14:pctWidth>0</wp14:pctWidth>
                  </wp14:sizeRelH>
                  <wp14:sizeRelV relativeFrom="margin">
                    <wp14:pctHeight>0</wp14:pctHeight>
                  </wp14:sizeRelV>
                </wp:anchor>
              </w:drawing>
            </w:r>
            <w:r w:rsidR="004D60AF" w:rsidRPr="00256CBE">
              <w:rPr>
                <w:rFonts w:ascii="Times New Roman" w:eastAsia="Calibri" w:hAnsi="Times New Roman" w:cs="Times New Roman"/>
                <w:noProof/>
                <w:sz w:val="28"/>
                <w:szCs w:val="28"/>
              </w:rPr>
              <w:drawing>
                <wp:anchor distT="0" distB="0" distL="114300" distR="114300" simplePos="0" relativeHeight="251662336" behindDoc="0" locked="0" layoutInCell="1" allowOverlap="1" wp14:anchorId="68358678" wp14:editId="68748FDE">
                  <wp:simplePos x="0" y="0"/>
                  <wp:positionH relativeFrom="column">
                    <wp:posOffset>-8890</wp:posOffset>
                  </wp:positionH>
                  <wp:positionV relativeFrom="paragraph">
                    <wp:posOffset>2950210</wp:posOffset>
                  </wp:positionV>
                  <wp:extent cx="1986915" cy="1562100"/>
                  <wp:effectExtent l="0" t="0" r="0" b="0"/>
                  <wp:wrapNone/>
                  <wp:docPr id="33" name="Picture 3" descr="C:\Users\ноут\Downloads\WhatsApp Image 2022-06-06 at 05.24.38.jpeg">
                    <a:extLst xmlns:a="http://schemas.openxmlformats.org/drawingml/2006/main">
                      <a:ext uri="{FF2B5EF4-FFF2-40B4-BE49-F238E27FC236}">
                        <a16:creationId xmlns:a16="http://schemas.microsoft.com/office/drawing/2014/main" id="{A01B89CF-54F6-25A3-3009-FE7A707B4F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 descr="C:\Users\ноут\Downloads\WhatsApp Image 2022-06-06 at 05.24.38.jpeg">
                            <a:extLst>
                              <a:ext uri="{FF2B5EF4-FFF2-40B4-BE49-F238E27FC236}">
                                <a16:creationId xmlns:a16="http://schemas.microsoft.com/office/drawing/2014/main" id="{A01B89CF-54F6-25A3-3009-FE7A707B4F2D}"/>
                              </a:ext>
                            </a:extLst>
                          </pic:cNvPr>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t="27464" b="17810"/>
                          <a:stretch/>
                        </pic:blipFill>
                        <pic:spPr bwMode="auto">
                          <a:xfrm>
                            <a:off x="0" y="0"/>
                            <a:ext cx="1986915" cy="1562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60AF" w:rsidRPr="00256CBE">
              <w:rPr>
                <w:rFonts w:ascii="Times New Roman" w:eastAsia="Calibri" w:hAnsi="Times New Roman" w:cs="Times New Roman"/>
                <w:noProof/>
                <w:sz w:val="28"/>
                <w:szCs w:val="28"/>
              </w:rPr>
              <w:drawing>
                <wp:anchor distT="0" distB="0" distL="114300" distR="114300" simplePos="0" relativeHeight="251663360" behindDoc="0" locked="0" layoutInCell="1" allowOverlap="1" wp14:anchorId="5AC03587" wp14:editId="5004612F">
                  <wp:simplePos x="0" y="0"/>
                  <wp:positionH relativeFrom="column">
                    <wp:posOffset>3724910</wp:posOffset>
                  </wp:positionH>
                  <wp:positionV relativeFrom="paragraph">
                    <wp:posOffset>3007360</wp:posOffset>
                  </wp:positionV>
                  <wp:extent cx="2156512" cy="1619250"/>
                  <wp:effectExtent l="0" t="0" r="0" b="0"/>
                  <wp:wrapNone/>
                  <wp:docPr id="35" name="Picture 7" descr="C:\Users\ноут\Desktop\My PHD\МОЯ ДОКТОРСКАЯ ДИССЕРТАЦИЯ\Аттестация июнь 2022\IMG_20200217_153321.jpg">
                    <a:extLst xmlns:a="http://schemas.openxmlformats.org/drawingml/2006/main">
                      <a:ext uri="{FF2B5EF4-FFF2-40B4-BE49-F238E27FC236}">
                        <a16:creationId xmlns:a16="http://schemas.microsoft.com/office/drawing/2014/main" id="{78C12B4F-05F9-0C97-60A7-D4D0801DFA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7" descr="C:\Users\ноут\Desktop\My PHD\МОЯ ДОКТОРСКАЯ ДИССЕРТАЦИЯ\Аттестация июнь 2022\IMG_20200217_153321.jpg">
                            <a:extLst>
                              <a:ext uri="{FF2B5EF4-FFF2-40B4-BE49-F238E27FC236}">
                                <a16:creationId xmlns:a16="http://schemas.microsoft.com/office/drawing/2014/main" id="{78C12B4F-05F9-0C97-60A7-D4D0801DFA70}"/>
                              </a:ext>
                            </a:extLst>
                          </pic:cNvPr>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56512" cy="1619250"/>
                          </a:xfrm>
                          <a:prstGeom prst="rect">
                            <a:avLst/>
                          </a:prstGeom>
                          <a:noFill/>
                        </pic:spPr>
                      </pic:pic>
                    </a:graphicData>
                  </a:graphic>
                  <wp14:sizeRelH relativeFrom="margin">
                    <wp14:pctWidth>0</wp14:pctWidth>
                  </wp14:sizeRelH>
                  <wp14:sizeRelV relativeFrom="margin">
                    <wp14:pctHeight>0</wp14:pctHeight>
                  </wp14:sizeRelV>
                </wp:anchor>
              </w:drawing>
            </w:r>
            <w:r w:rsidR="004D60AF" w:rsidRPr="00256CBE">
              <w:rPr>
                <w:rFonts w:ascii="Times New Roman" w:eastAsia="Calibri" w:hAnsi="Times New Roman" w:cs="Times New Roman"/>
                <w:b/>
                <w:bCs/>
                <w:noProof/>
                <w:sz w:val="28"/>
                <w:szCs w:val="28"/>
              </w:rPr>
              <w:drawing>
                <wp:anchor distT="0" distB="0" distL="114300" distR="114300" simplePos="0" relativeHeight="251665408" behindDoc="0" locked="0" layoutInCell="1" allowOverlap="1" wp14:anchorId="1880893D" wp14:editId="161DA7BA">
                  <wp:simplePos x="0" y="0"/>
                  <wp:positionH relativeFrom="column">
                    <wp:posOffset>1877060</wp:posOffset>
                  </wp:positionH>
                  <wp:positionV relativeFrom="paragraph">
                    <wp:posOffset>84055</wp:posOffset>
                  </wp:positionV>
                  <wp:extent cx="1888484" cy="2609850"/>
                  <wp:effectExtent l="0" t="0" r="0" b="0"/>
                  <wp:wrapNone/>
                  <wp:docPr id="16" name="Picture 9" descr="C:\Users\ноут\Downloads\WhatsApp Image 2022-06-06 at 05.39.48.jpeg">
                    <a:extLst xmlns:a="http://schemas.openxmlformats.org/drawingml/2006/main">
                      <a:ext uri="{FF2B5EF4-FFF2-40B4-BE49-F238E27FC236}">
                        <a16:creationId xmlns:a16="http://schemas.microsoft.com/office/drawing/2014/main" id="{F14239CF-FA1A-5912-A7C1-DA8D3FEC7E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9" descr="C:\Users\ноут\Downloads\WhatsApp Image 2022-06-06 at 05.39.48.jpeg">
                            <a:extLst>
                              <a:ext uri="{FF2B5EF4-FFF2-40B4-BE49-F238E27FC236}">
                                <a16:creationId xmlns:a16="http://schemas.microsoft.com/office/drawing/2014/main" id="{F14239CF-FA1A-5912-A7C1-DA8D3FEC7E94}"/>
                              </a:ext>
                            </a:extLst>
                          </pic:cNvPr>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1156" t="8911" r="-1156" b="27305"/>
                          <a:stretch/>
                        </pic:blipFill>
                        <pic:spPr bwMode="auto">
                          <a:xfrm>
                            <a:off x="0" y="0"/>
                            <a:ext cx="1888484" cy="2609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D60AF" w:rsidRPr="00256CBE">
              <w:rPr>
                <w:rFonts w:ascii="Times New Roman" w:eastAsia="Calibri" w:hAnsi="Times New Roman" w:cs="Times New Roman"/>
                <w:noProof/>
                <w:sz w:val="28"/>
                <w:szCs w:val="28"/>
              </w:rPr>
              <w:drawing>
                <wp:anchor distT="0" distB="0" distL="114300" distR="114300" simplePos="0" relativeHeight="251661312" behindDoc="0" locked="0" layoutInCell="1" allowOverlap="1" wp14:anchorId="0AB857C0" wp14:editId="5D0B17AC">
                  <wp:simplePos x="0" y="0"/>
                  <wp:positionH relativeFrom="column">
                    <wp:posOffset>3603162</wp:posOffset>
                  </wp:positionH>
                  <wp:positionV relativeFrom="paragraph">
                    <wp:posOffset>453217</wp:posOffset>
                  </wp:positionV>
                  <wp:extent cx="2591167" cy="1945618"/>
                  <wp:effectExtent l="0" t="953" r="0" b="0"/>
                  <wp:wrapNone/>
                  <wp:docPr id="32" name="Picture 2" descr="C:\Users\ноут\Desktop\My PHD\МОЯ ДОКТОРСКАЯ ДИССЕРТАЦИЯ\Аттестация июнь 2022\IMG_20200217_144620.jpg">
                    <a:extLst xmlns:a="http://schemas.openxmlformats.org/drawingml/2006/main">
                      <a:ext uri="{FF2B5EF4-FFF2-40B4-BE49-F238E27FC236}">
                        <a16:creationId xmlns:a16="http://schemas.microsoft.com/office/drawing/2014/main" id="{2901FFD8-64E3-E3D4-B2ED-02F40F1139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 descr="C:\Users\ноут\Desktop\My PHD\МОЯ ДОКТОРСКАЯ ДИССЕРТАЦИЯ\Аттестация июнь 2022\IMG_20200217_144620.jpg">
                            <a:extLst>
                              <a:ext uri="{FF2B5EF4-FFF2-40B4-BE49-F238E27FC236}">
                                <a16:creationId xmlns:a16="http://schemas.microsoft.com/office/drawing/2014/main" id="{2901FFD8-64E3-E3D4-B2ED-02F40F1139C8}"/>
                              </a:ext>
                            </a:extLst>
                          </pic:cNvPr>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rot="5400000">
                            <a:off x="0" y="0"/>
                            <a:ext cx="2597222" cy="1950164"/>
                          </a:xfrm>
                          <a:prstGeom prst="rect">
                            <a:avLst/>
                          </a:prstGeom>
                          <a:noFill/>
                        </pic:spPr>
                      </pic:pic>
                    </a:graphicData>
                  </a:graphic>
                  <wp14:sizeRelH relativeFrom="margin">
                    <wp14:pctWidth>0</wp14:pctWidth>
                  </wp14:sizeRelH>
                  <wp14:sizeRelV relativeFrom="margin">
                    <wp14:pctHeight>0</wp14:pctHeight>
                  </wp14:sizeRelV>
                </wp:anchor>
              </w:drawing>
            </w:r>
            <w:r w:rsidR="004D60AF" w:rsidRPr="00256CBE">
              <w:rPr>
                <w:rFonts w:ascii="Times New Roman" w:eastAsia="Calibri" w:hAnsi="Times New Roman" w:cs="Times New Roman"/>
                <w:noProof/>
                <w:sz w:val="28"/>
                <w:szCs w:val="28"/>
              </w:rPr>
              <w:drawing>
                <wp:inline distT="0" distB="0" distL="0" distR="0" wp14:anchorId="0D9800CC" wp14:editId="1B634763">
                  <wp:extent cx="1733550" cy="2740248"/>
                  <wp:effectExtent l="0" t="0" r="0" b="3175"/>
                  <wp:docPr id="39" name="Picture 3">
                    <a:extLst xmlns:a="http://schemas.openxmlformats.org/drawingml/2006/main">
                      <a:ext uri="{FF2B5EF4-FFF2-40B4-BE49-F238E27FC236}">
                        <a16:creationId xmlns:a16="http://schemas.microsoft.com/office/drawing/2014/main" id="{9BCE45B7-6A70-2950-1F5A-E3C26EB293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a:extLst>
                              <a:ext uri="{FF2B5EF4-FFF2-40B4-BE49-F238E27FC236}">
                                <a16:creationId xmlns:a16="http://schemas.microsoft.com/office/drawing/2014/main" id="{9BCE45B7-6A70-2950-1F5A-E3C26EB293E0}"/>
                              </a:ext>
                            </a:extLst>
                          </pic:cNvPr>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37500" t="12646" r="27319" b="1306"/>
                          <a:stretch/>
                        </pic:blipFill>
                        <pic:spPr bwMode="auto">
                          <a:xfrm>
                            <a:off x="0" y="0"/>
                            <a:ext cx="1739028" cy="2748908"/>
                          </a:xfrm>
                          <a:prstGeom prst="rect">
                            <a:avLst/>
                          </a:prstGeom>
                          <a:noFill/>
                          <a:ln>
                            <a:noFill/>
                          </a:ln>
                        </pic:spPr>
                      </pic:pic>
                    </a:graphicData>
                  </a:graphic>
                </wp:inline>
              </w:drawing>
            </w:r>
          </w:p>
        </w:tc>
      </w:tr>
    </w:tbl>
    <w:p w14:paraId="14B0C103"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5BE94C42" w14:textId="3EAF99A7" w:rsidR="004D60AF" w:rsidRPr="00256CBE" w:rsidRDefault="004D60AF" w:rsidP="00746AEA">
      <w:pPr>
        <w:tabs>
          <w:tab w:val="left" w:pos="9638"/>
        </w:tabs>
        <w:autoSpaceDE w:val="0"/>
        <w:autoSpaceDN w:val="0"/>
        <w:adjustRightInd w:val="0"/>
        <w:spacing w:after="0" w:line="240" w:lineRule="auto"/>
        <w:ind w:firstLine="709"/>
        <w:jc w:val="center"/>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Сурет 23 –</w:t>
      </w:r>
      <w:r w:rsidR="00DF7C6F" w:rsidRPr="00256CBE">
        <w:rPr>
          <w:rFonts w:ascii="Times New Roman" w:eastAsia="Calibri" w:hAnsi="Times New Roman" w:cs="Times New Roman"/>
          <w:sz w:val="28"/>
          <w:szCs w:val="28"/>
          <w:lang w:val="kk-KZ"/>
        </w:rPr>
        <w:t>Ц</w:t>
      </w:r>
      <w:r w:rsidRPr="00256CBE">
        <w:rPr>
          <w:rFonts w:ascii="Times New Roman" w:eastAsia="Calibri" w:hAnsi="Times New Roman" w:cs="Times New Roman"/>
          <w:sz w:val="28"/>
          <w:szCs w:val="28"/>
          <w:lang w:val="kk-KZ"/>
        </w:rPr>
        <w:t>ифрлық субқұзыреттілікті қалыптастыруға бағытталған жаттығуды орындау барысы</w:t>
      </w:r>
    </w:p>
    <w:p w14:paraId="599C2CF4" w14:textId="0C3373CF"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Заманауи медиакеңістікте ақпаратпен жұмыс істеудің сапалы деңгейі болашақ журналистің кәсіби құзыреттілігінің маңызды көрсеткіші болып табылады. Сондықтан білім беру процесінде қолданысқа ұсынылған ШМҚ қалыптас</w:t>
      </w:r>
      <w:r w:rsidR="00DF7C6F" w:rsidRPr="00256CBE">
        <w:rPr>
          <w:rFonts w:ascii="Times New Roman" w:eastAsia="Calibri" w:hAnsi="Times New Roman" w:cs="Times New Roman"/>
          <w:sz w:val="28"/>
          <w:szCs w:val="28"/>
          <w:lang w:val="kk-KZ"/>
        </w:rPr>
        <w:t>ты</w:t>
      </w:r>
      <w:r w:rsidRPr="00256CBE">
        <w:rPr>
          <w:rFonts w:ascii="Times New Roman" w:eastAsia="Calibri" w:hAnsi="Times New Roman" w:cs="Times New Roman"/>
          <w:sz w:val="28"/>
          <w:szCs w:val="28"/>
          <w:lang w:val="kk-KZ"/>
        </w:rPr>
        <w:t xml:space="preserve">рушы әдістемелік жаттығулар мен әдістемелік тәсілдерді қолдану болашақ мамандардың отандық шетелдік аренадағы мамандар арасында бәсекеге қабілеттілігін арттыруға ықпал етеді. </w:t>
      </w:r>
    </w:p>
    <w:p w14:paraId="577565E1" w14:textId="151F08B8" w:rsidR="004D60AF" w:rsidRPr="00256CBE" w:rsidRDefault="00DF7C6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Д</w:t>
      </w:r>
      <w:r w:rsidR="004D60AF" w:rsidRPr="00256CBE">
        <w:rPr>
          <w:rFonts w:ascii="Times New Roman" w:eastAsia="Calibri" w:hAnsi="Times New Roman" w:cs="Times New Roman"/>
          <w:sz w:val="28"/>
          <w:szCs w:val="28"/>
          <w:lang w:val="kk-KZ"/>
        </w:rPr>
        <w:t>айындалған медиакоммуникативті практикум мазмұнында ШМҚ құрамындағы субқұзыреттіліктерді қалыптас</w:t>
      </w:r>
      <w:r w:rsidRPr="00256CBE">
        <w:rPr>
          <w:rFonts w:ascii="Times New Roman" w:eastAsia="Calibri" w:hAnsi="Times New Roman" w:cs="Times New Roman"/>
          <w:sz w:val="28"/>
          <w:szCs w:val="28"/>
          <w:lang w:val="kk-KZ"/>
        </w:rPr>
        <w:t>ты</w:t>
      </w:r>
      <w:r w:rsidR="004D60AF" w:rsidRPr="00256CBE">
        <w:rPr>
          <w:rFonts w:ascii="Times New Roman" w:eastAsia="Calibri" w:hAnsi="Times New Roman" w:cs="Times New Roman"/>
          <w:sz w:val="28"/>
          <w:szCs w:val="28"/>
          <w:lang w:val="kk-KZ"/>
        </w:rPr>
        <w:t xml:space="preserve">ру мақсатында ұсынылған әдістемелік жаттығуларды кезеңдермен орындағаннан кейін, білім алушылардың нәтижелік көрсеткіштерін алу мақсатында келесі </w:t>
      </w:r>
      <w:r w:rsidRPr="00256CBE">
        <w:rPr>
          <w:rFonts w:ascii="Times New Roman" w:eastAsia="Calibri" w:hAnsi="Times New Roman" w:cs="Times New Roman"/>
          <w:sz w:val="28"/>
          <w:szCs w:val="28"/>
          <w:lang w:val="kk-KZ"/>
        </w:rPr>
        <w:t>қ</w:t>
      </w:r>
      <w:r w:rsidR="004D60AF" w:rsidRPr="00256CBE">
        <w:rPr>
          <w:rFonts w:ascii="Times New Roman" w:eastAsia="Calibri" w:hAnsi="Times New Roman" w:cs="Times New Roman"/>
          <w:sz w:val="28"/>
          <w:szCs w:val="28"/>
          <w:lang w:val="kk-KZ"/>
        </w:rPr>
        <w:t xml:space="preserve">орытынды тапсырма ұсынылды: </w:t>
      </w:r>
    </w:p>
    <w:p w14:paraId="4DD24F64" w14:textId="77777777" w:rsidR="004D60AF" w:rsidRPr="00256CBE" w:rsidRDefault="004D60AF" w:rsidP="005B660D">
      <w:pPr>
        <w:pStyle w:val="2"/>
        <w:spacing w:before="0" w:beforeAutospacing="0" w:after="0" w:afterAutospacing="0"/>
        <w:rPr>
          <w:rStyle w:val="af2"/>
          <w:b/>
          <w:bCs/>
          <w:sz w:val="28"/>
          <w:szCs w:val="28"/>
        </w:rPr>
      </w:pPr>
      <w:r w:rsidRPr="00256CBE">
        <w:rPr>
          <w:rStyle w:val="af2"/>
          <w:b/>
          <w:bCs/>
          <w:sz w:val="28"/>
          <w:szCs w:val="28"/>
        </w:rPr>
        <w:t>Final Project: “Create a Multimedia News Story for a Global Audience”</w:t>
      </w:r>
    </w:p>
    <w:p w14:paraId="183C8353" w14:textId="77777777" w:rsidR="004D60AF" w:rsidRPr="00256CBE" w:rsidRDefault="004D60AF" w:rsidP="00746AEA">
      <w:pPr>
        <w:pStyle w:val="2"/>
        <w:spacing w:before="0" w:beforeAutospacing="0" w:after="0" w:afterAutospacing="0"/>
        <w:rPr>
          <w:b w:val="0"/>
          <w:bCs w:val="0"/>
          <w:sz w:val="28"/>
          <w:szCs w:val="28"/>
        </w:rPr>
      </w:pPr>
      <w:r w:rsidRPr="00256CBE">
        <w:rPr>
          <w:rStyle w:val="af2"/>
          <w:sz w:val="28"/>
          <w:szCs w:val="28"/>
        </w:rPr>
        <w:t>Purpose:</w:t>
      </w:r>
      <w:r w:rsidRPr="00256CBE">
        <w:rPr>
          <w:b w:val="0"/>
          <w:bCs w:val="0"/>
          <w:sz w:val="28"/>
          <w:szCs w:val="28"/>
        </w:rPr>
        <w:t xml:space="preserve"> To assess the level of formation of English-language media communicative competence (ELMCC) across all subcompetencies.</w:t>
      </w:r>
      <w:r w:rsidRPr="00256CBE">
        <w:rPr>
          <w:b w:val="0"/>
          <w:bCs w:val="0"/>
          <w:sz w:val="28"/>
          <w:szCs w:val="28"/>
        </w:rPr>
        <w:br/>
      </w:r>
      <w:r w:rsidRPr="00256CBE">
        <w:rPr>
          <w:rStyle w:val="af2"/>
          <w:sz w:val="28"/>
          <w:szCs w:val="28"/>
        </w:rPr>
        <w:t>Format:</w:t>
      </w:r>
      <w:r w:rsidRPr="00256CBE">
        <w:rPr>
          <w:b w:val="0"/>
          <w:bCs w:val="0"/>
          <w:sz w:val="28"/>
          <w:szCs w:val="28"/>
        </w:rPr>
        <w:t xml:space="preserve"> Team-based (2–3 students), or individual</w:t>
      </w:r>
      <w:r w:rsidRPr="00256CBE">
        <w:rPr>
          <w:b w:val="0"/>
          <w:bCs w:val="0"/>
          <w:sz w:val="28"/>
          <w:szCs w:val="28"/>
        </w:rPr>
        <w:br/>
      </w:r>
      <w:r w:rsidRPr="00256CBE">
        <w:rPr>
          <w:rStyle w:val="af2"/>
          <w:sz w:val="28"/>
          <w:szCs w:val="28"/>
        </w:rPr>
        <w:t>Time:</w:t>
      </w:r>
      <w:r w:rsidRPr="00256CBE">
        <w:rPr>
          <w:b w:val="0"/>
          <w:bCs w:val="0"/>
          <w:sz w:val="28"/>
          <w:szCs w:val="28"/>
        </w:rPr>
        <w:t xml:space="preserve"> 2 lessons (or 1 week if as a project)</w:t>
      </w:r>
    </w:p>
    <w:p w14:paraId="6486D261" w14:textId="77777777" w:rsidR="004D60AF" w:rsidRPr="00256CBE" w:rsidRDefault="004D60AF" w:rsidP="00746AEA">
      <w:pPr>
        <w:pStyle w:val="2"/>
        <w:spacing w:before="0" w:beforeAutospacing="0" w:after="0" w:afterAutospacing="0"/>
        <w:rPr>
          <w:b w:val="0"/>
          <w:bCs w:val="0"/>
          <w:sz w:val="28"/>
          <w:szCs w:val="28"/>
        </w:rPr>
      </w:pPr>
      <w:r w:rsidRPr="00256CBE">
        <w:rPr>
          <w:b w:val="0"/>
          <w:bCs w:val="0"/>
          <w:sz w:val="28"/>
          <w:szCs w:val="28"/>
        </w:rPr>
        <w:t xml:space="preserve"> Task Brief:</w:t>
      </w:r>
    </w:p>
    <w:p w14:paraId="2341BB2A" w14:textId="77777777" w:rsidR="004D60AF" w:rsidRPr="00256CBE" w:rsidRDefault="004D60AF" w:rsidP="00121DF3">
      <w:pPr>
        <w:spacing w:after="0" w:line="240" w:lineRule="auto"/>
        <w:rPr>
          <w:rFonts w:ascii="Times New Roman" w:hAnsi="Times New Roman" w:cs="Times New Roman"/>
          <w:sz w:val="28"/>
          <w:szCs w:val="28"/>
        </w:rPr>
      </w:pPr>
      <w:r w:rsidRPr="00256CBE">
        <w:rPr>
          <w:rStyle w:val="af2"/>
          <w:rFonts w:ascii="Times New Roman" w:hAnsi="Times New Roman" w:cs="Times New Roman"/>
          <w:b w:val="0"/>
          <w:bCs w:val="0"/>
          <w:sz w:val="28"/>
          <w:szCs w:val="28"/>
        </w:rPr>
        <w:lastRenderedPageBreak/>
        <w:t>You are international freelance journalists working for a global multimedia platform (like BBC, Al Jazeera, or Vice).</w:t>
      </w:r>
      <w:r w:rsidRPr="00256CBE">
        <w:rPr>
          <w:rFonts w:ascii="Times New Roman" w:hAnsi="Times New Roman" w:cs="Times New Roman"/>
          <w:sz w:val="28"/>
          <w:szCs w:val="28"/>
        </w:rPr>
        <w:br/>
        <w:t xml:space="preserve">Your task is to investigate and create a compelling </w:t>
      </w:r>
      <w:r w:rsidRPr="00256CBE">
        <w:rPr>
          <w:rStyle w:val="af2"/>
          <w:rFonts w:ascii="Times New Roman" w:hAnsi="Times New Roman" w:cs="Times New Roman"/>
          <w:b w:val="0"/>
          <w:bCs w:val="0"/>
          <w:sz w:val="28"/>
          <w:szCs w:val="28"/>
        </w:rPr>
        <w:t>multimedia news story</w:t>
      </w:r>
      <w:r w:rsidRPr="00256CBE">
        <w:rPr>
          <w:rFonts w:ascii="Times New Roman" w:hAnsi="Times New Roman" w:cs="Times New Roman"/>
          <w:sz w:val="28"/>
          <w:szCs w:val="28"/>
        </w:rPr>
        <w:t xml:space="preserve"> (video report, podcast, blog article, or Instagram-style carousel post) that covers a socially relevant topic with </w:t>
      </w:r>
      <w:r w:rsidRPr="00256CBE">
        <w:rPr>
          <w:rStyle w:val="af2"/>
          <w:rFonts w:ascii="Times New Roman" w:hAnsi="Times New Roman" w:cs="Times New Roman"/>
          <w:b w:val="0"/>
          <w:bCs w:val="0"/>
          <w:sz w:val="28"/>
          <w:szCs w:val="28"/>
        </w:rPr>
        <w:t>international significance and local resonance</w:t>
      </w:r>
      <w:r w:rsidRPr="00256CBE">
        <w:rPr>
          <w:rFonts w:ascii="Times New Roman" w:hAnsi="Times New Roman" w:cs="Times New Roman"/>
          <w:sz w:val="28"/>
          <w:szCs w:val="28"/>
        </w:rPr>
        <w:t>.</w:t>
      </w:r>
    </w:p>
    <w:p w14:paraId="074AD094" w14:textId="77777777" w:rsidR="005B660D" w:rsidRPr="00256CBE" w:rsidRDefault="004D60AF" w:rsidP="005B660D">
      <w:pPr>
        <w:pStyle w:val="a4"/>
        <w:spacing w:after="0" w:line="240" w:lineRule="auto"/>
        <w:ind w:left="0"/>
        <w:rPr>
          <w:rStyle w:val="af2"/>
          <w:rFonts w:ascii="Times New Roman" w:hAnsi="Times New Roman" w:cs="Times New Roman"/>
          <w:b w:val="0"/>
          <w:bCs w:val="0"/>
          <w:sz w:val="28"/>
          <w:szCs w:val="28"/>
        </w:rPr>
      </w:pPr>
      <w:r w:rsidRPr="00256CBE">
        <w:rPr>
          <w:rStyle w:val="af2"/>
          <w:rFonts w:ascii="Times New Roman" w:hAnsi="Times New Roman" w:cs="Times New Roman"/>
          <w:b w:val="0"/>
          <w:bCs w:val="0"/>
          <w:sz w:val="28"/>
          <w:szCs w:val="28"/>
        </w:rPr>
        <w:t>Instructions:</w:t>
      </w:r>
    </w:p>
    <w:p w14:paraId="02CEF907" w14:textId="56293E60" w:rsidR="004D60AF" w:rsidRPr="00256CBE" w:rsidRDefault="005B660D" w:rsidP="005B660D">
      <w:pPr>
        <w:pStyle w:val="a4"/>
        <w:spacing w:after="0" w:line="240" w:lineRule="auto"/>
        <w:ind w:left="0"/>
        <w:rPr>
          <w:rFonts w:ascii="Times New Roman" w:hAnsi="Times New Roman" w:cs="Times New Roman"/>
          <w:sz w:val="28"/>
          <w:szCs w:val="28"/>
        </w:rPr>
      </w:pPr>
      <w:r w:rsidRPr="00256CBE">
        <w:rPr>
          <w:rFonts w:ascii="Times New Roman" w:hAnsi="Times New Roman" w:cs="Times New Roman"/>
          <w:sz w:val="28"/>
          <w:szCs w:val="28"/>
          <w:lang w:val="en-US"/>
        </w:rPr>
        <w:t>S</w:t>
      </w:r>
      <w:r w:rsidR="004D60AF" w:rsidRPr="00256CBE">
        <w:rPr>
          <w:rFonts w:ascii="Times New Roman" w:hAnsi="Times New Roman" w:cs="Times New Roman"/>
          <w:sz w:val="28"/>
          <w:szCs w:val="28"/>
        </w:rPr>
        <w:t xml:space="preserve">tep 1: </w:t>
      </w:r>
      <w:r w:rsidR="004D60AF" w:rsidRPr="00256CBE">
        <w:rPr>
          <w:rStyle w:val="af2"/>
          <w:rFonts w:ascii="Times New Roman" w:hAnsi="Times New Roman" w:cs="Times New Roman"/>
          <w:b w:val="0"/>
          <w:bCs w:val="0"/>
          <w:sz w:val="28"/>
          <w:szCs w:val="28"/>
        </w:rPr>
        <w:t>Choose Your Topic</w:t>
      </w:r>
      <w:r w:rsidR="004D60AF" w:rsidRPr="00256CBE">
        <w:rPr>
          <w:rStyle w:val="af2"/>
          <w:rFonts w:ascii="Times New Roman" w:hAnsi="Times New Roman" w:cs="Times New Roman"/>
          <w:b w:val="0"/>
          <w:bCs w:val="0"/>
          <w:sz w:val="28"/>
          <w:szCs w:val="28"/>
          <w:lang w:val="kk-KZ"/>
        </w:rPr>
        <w:t xml:space="preserve">. </w:t>
      </w:r>
      <w:r w:rsidR="004D60AF" w:rsidRPr="00256CBE">
        <w:rPr>
          <w:rFonts w:ascii="Times New Roman" w:hAnsi="Times New Roman" w:cs="Times New Roman"/>
          <w:sz w:val="28"/>
          <w:szCs w:val="28"/>
        </w:rPr>
        <w:t>Select one issue that matters both globally and locally (examples below):</w:t>
      </w:r>
    </w:p>
    <w:p w14:paraId="5934231C"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Climate change and its effects on your region</w:t>
      </w:r>
    </w:p>
    <w:p w14:paraId="4033D166"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Youth and digital activism</w:t>
      </w:r>
    </w:p>
    <w:p w14:paraId="1EF519F0"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Cultural diversity and inclusion in media</w:t>
      </w:r>
    </w:p>
    <w:p w14:paraId="3BF0C489"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AI and journalism ethics</w:t>
      </w:r>
    </w:p>
    <w:p w14:paraId="2DFBB72C" w14:textId="77777777" w:rsidR="005B660D" w:rsidRPr="00256CBE" w:rsidRDefault="004D60AF" w:rsidP="005B660D">
      <w:pPr>
        <w:spacing w:after="0" w:line="240" w:lineRule="auto"/>
        <w:rPr>
          <w:rFonts w:ascii="Times New Roman" w:hAnsi="Times New Roman" w:cs="Times New Roman"/>
          <w:sz w:val="28"/>
          <w:szCs w:val="28"/>
          <w:lang w:val="en-US"/>
        </w:rPr>
      </w:pPr>
      <w:r w:rsidRPr="00256CBE">
        <w:rPr>
          <w:rFonts w:ascii="Times New Roman" w:hAnsi="Times New Roman" w:cs="Times New Roman"/>
          <w:sz w:val="28"/>
          <w:szCs w:val="28"/>
        </w:rPr>
        <w:t>Freedom of speech in the digital age</w:t>
      </w:r>
      <w:r w:rsidR="005B660D" w:rsidRPr="00256CBE">
        <w:rPr>
          <w:rFonts w:ascii="Times New Roman" w:hAnsi="Times New Roman" w:cs="Times New Roman"/>
          <w:sz w:val="28"/>
          <w:szCs w:val="28"/>
          <w:lang w:val="en-US"/>
        </w:rPr>
        <w:t>.</w:t>
      </w:r>
    </w:p>
    <w:p w14:paraId="75126E3E" w14:textId="1FFC52A8" w:rsidR="004D60AF" w:rsidRPr="00256CBE" w:rsidRDefault="004D60AF" w:rsidP="005B660D">
      <w:pPr>
        <w:spacing w:after="0" w:line="240" w:lineRule="auto"/>
        <w:rPr>
          <w:rStyle w:val="af5"/>
          <w:rFonts w:ascii="Times New Roman" w:hAnsi="Times New Roman" w:cs="Times New Roman"/>
          <w:i w:val="0"/>
          <w:iCs w:val="0"/>
          <w:sz w:val="28"/>
          <w:szCs w:val="28"/>
        </w:rPr>
      </w:pPr>
      <w:r w:rsidRPr="00256CBE">
        <w:rPr>
          <w:rStyle w:val="af5"/>
          <w:rFonts w:ascii="Times New Roman" w:hAnsi="Times New Roman" w:cs="Times New Roman"/>
          <w:i w:val="0"/>
          <w:iCs w:val="0"/>
          <w:sz w:val="28"/>
          <w:szCs w:val="28"/>
        </w:rPr>
        <w:t>Tip: Your story should be newsworthy, fact-based, and culturally sensitive.</w:t>
      </w:r>
    </w:p>
    <w:p w14:paraId="5F1C2719" w14:textId="77777777" w:rsidR="004D60AF" w:rsidRPr="00256CBE" w:rsidRDefault="004D60AF" w:rsidP="005B660D">
      <w:pPr>
        <w:pStyle w:val="a4"/>
        <w:spacing w:after="0" w:line="240" w:lineRule="auto"/>
        <w:ind w:left="0"/>
        <w:rPr>
          <w:rFonts w:ascii="Times New Roman" w:hAnsi="Times New Roman" w:cs="Times New Roman"/>
          <w:sz w:val="28"/>
          <w:szCs w:val="28"/>
        </w:rPr>
      </w:pPr>
      <w:r w:rsidRPr="00256CBE">
        <w:rPr>
          <w:rFonts w:ascii="Times New Roman" w:hAnsi="Times New Roman" w:cs="Times New Roman"/>
          <w:sz w:val="28"/>
          <w:szCs w:val="28"/>
        </w:rPr>
        <w:t xml:space="preserve">Step 2: </w:t>
      </w:r>
      <w:r w:rsidRPr="00256CBE">
        <w:rPr>
          <w:rStyle w:val="af2"/>
          <w:rFonts w:ascii="Times New Roman" w:hAnsi="Times New Roman" w:cs="Times New Roman"/>
          <w:b w:val="0"/>
          <w:bCs w:val="0"/>
          <w:sz w:val="28"/>
          <w:szCs w:val="28"/>
        </w:rPr>
        <w:t>Conduct Your Research</w:t>
      </w:r>
    </w:p>
    <w:p w14:paraId="5614DD8C"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Gather information from </w:t>
      </w:r>
      <w:r w:rsidRPr="00256CBE">
        <w:rPr>
          <w:rStyle w:val="af2"/>
          <w:rFonts w:ascii="Times New Roman" w:hAnsi="Times New Roman" w:cs="Times New Roman"/>
          <w:b w:val="0"/>
          <w:bCs w:val="0"/>
          <w:sz w:val="28"/>
          <w:szCs w:val="28"/>
        </w:rPr>
        <w:t>credible English-language sources</w:t>
      </w:r>
      <w:r w:rsidRPr="00256CBE">
        <w:rPr>
          <w:rFonts w:ascii="Times New Roman" w:hAnsi="Times New Roman" w:cs="Times New Roman"/>
          <w:sz w:val="28"/>
          <w:szCs w:val="28"/>
        </w:rPr>
        <w:t xml:space="preserve"> (BBC, Reuters, etc.)</w:t>
      </w:r>
    </w:p>
    <w:p w14:paraId="79841A2C"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Conduct at least </w:t>
      </w:r>
      <w:r w:rsidRPr="00256CBE">
        <w:rPr>
          <w:rStyle w:val="af2"/>
          <w:rFonts w:ascii="Times New Roman" w:hAnsi="Times New Roman" w:cs="Times New Roman"/>
          <w:b w:val="0"/>
          <w:bCs w:val="0"/>
          <w:sz w:val="28"/>
          <w:szCs w:val="28"/>
        </w:rPr>
        <w:t>one short interview</w:t>
      </w:r>
      <w:r w:rsidRPr="00256CBE">
        <w:rPr>
          <w:rFonts w:ascii="Times New Roman" w:hAnsi="Times New Roman" w:cs="Times New Roman"/>
          <w:sz w:val="28"/>
          <w:szCs w:val="28"/>
        </w:rPr>
        <w:t xml:space="preserve"> (in person or simulated)</w:t>
      </w:r>
    </w:p>
    <w:p w14:paraId="5BED13C7"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Fact-check your materials using online tools</w:t>
      </w:r>
    </w:p>
    <w:p w14:paraId="311C94A2"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Identify </w:t>
      </w:r>
      <w:r w:rsidRPr="00256CBE">
        <w:rPr>
          <w:rStyle w:val="af2"/>
          <w:rFonts w:ascii="Times New Roman" w:hAnsi="Times New Roman" w:cs="Times New Roman"/>
          <w:b w:val="0"/>
          <w:bCs w:val="0"/>
          <w:sz w:val="28"/>
          <w:szCs w:val="28"/>
        </w:rPr>
        <w:t>target audience</w:t>
      </w:r>
      <w:r w:rsidRPr="00256CBE">
        <w:rPr>
          <w:rFonts w:ascii="Times New Roman" w:hAnsi="Times New Roman" w:cs="Times New Roman"/>
          <w:sz w:val="28"/>
          <w:szCs w:val="28"/>
        </w:rPr>
        <w:t xml:space="preserve"> and angle of your story</w:t>
      </w:r>
    </w:p>
    <w:p w14:paraId="307ECE70" w14:textId="77777777" w:rsidR="004D60AF" w:rsidRPr="00256CBE" w:rsidRDefault="004D60AF" w:rsidP="005B660D">
      <w:pPr>
        <w:spacing w:after="0" w:line="240" w:lineRule="auto"/>
        <w:rPr>
          <w:rStyle w:val="af2"/>
          <w:rFonts w:ascii="Times New Roman" w:hAnsi="Times New Roman" w:cs="Times New Roman"/>
          <w:b w:val="0"/>
          <w:bCs w:val="0"/>
          <w:sz w:val="28"/>
          <w:szCs w:val="28"/>
        </w:rPr>
      </w:pPr>
      <w:r w:rsidRPr="00256CBE">
        <w:rPr>
          <w:rFonts w:ascii="Times New Roman" w:hAnsi="Times New Roman" w:cs="Times New Roman"/>
          <w:sz w:val="28"/>
          <w:szCs w:val="28"/>
        </w:rPr>
        <w:t xml:space="preserve">Demonstrates </w:t>
      </w:r>
      <w:r w:rsidRPr="00256CBE">
        <w:rPr>
          <w:rStyle w:val="af2"/>
          <w:rFonts w:ascii="Times New Roman" w:hAnsi="Times New Roman" w:cs="Times New Roman"/>
          <w:b w:val="0"/>
          <w:bCs w:val="0"/>
          <w:sz w:val="28"/>
          <w:szCs w:val="28"/>
        </w:rPr>
        <w:t>info-analytical competence</w:t>
      </w:r>
    </w:p>
    <w:p w14:paraId="0BC27263"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Step 3: </w:t>
      </w:r>
      <w:r w:rsidRPr="00256CBE">
        <w:rPr>
          <w:rStyle w:val="af2"/>
          <w:rFonts w:ascii="Times New Roman" w:hAnsi="Times New Roman" w:cs="Times New Roman"/>
          <w:b w:val="0"/>
          <w:bCs w:val="0"/>
          <w:sz w:val="28"/>
          <w:szCs w:val="28"/>
        </w:rPr>
        <w:t>Create Your Media Product</w:t>
      </w:r>
    </w:p>
    <w:p w14:paraId="3DAAEF52"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Choose one format (with appropriate visuals/audio/text):</w:t>
      </w:r>
    </w:p>
    <w:p w14:paraId="61ABEED5" w14:textId="771363EA" w:rsidR="004D60AF" w:rsidRPr="00256CBE" w:rsidRDefault="004D60AF" w:rsidP="005B660D">
      <w:pPr>
        <w:spacing w:after="0" w:line="240" w:lineRule="auto"/>
        <w:rPr>
          <w:rFonts w:ascii="Times New Roman" w:hAnsi="Times New Roman" w:cs="Times New Roman"/>
          <w:sz w:val="28"/>
          <w:szCs w:val="28"/>
        </w:rPr>
      </w:pPr>
      <w:r w:rsidRPr="00256CBE">
        <w:rPr>
          <w:rStyle w:val="af2"/>
          <w:rFonts w:ascii="Times New Roman" w:hAnsi="Times New Roman" w:cs="Times New Roman"/>
          <w:b w:val="0"/>
          <w:bCs w:val="0"/>
          <w:sz w:val="28"/>
          <w:szCs w:val="28"/>
        </w:rPr>
        <w:t>Video Report</w:t>
      </w:r>
      <w:r w:rsidRPr="00256CBE">
        <w:rPr>
          <w:rFonts w:ascii="Times New Roman" w:hAnsi="Times New Roman" w:cs="Times New Roman"/>
          <w:sz w:val="28"/>
          <w:szCs w:val="28"/>
        </w:rPr>
        <w:t xml:space="preserve"> (2–3 min)</w:t>
      </w:r>
    </w:p>
    <w:p w14:paraId="1BF65D9D" w14:textId="46BD4FAE" w:rsidR="004D60AF" w:rsidRPr="00256CBE" w:rsidRDefault="004D60AF" w:rsidP="005B660D">
      <w:pPr>
        <w:spacing w:after="0" w:line="240" w:lineRule="auto"/>
        <w:rPr>
          <w:rFonts w:ascii="Times New Roman" w:hAnsi="Times New Roman" w:cs="Times New Roman"/>
          <w:sz w:val="28"/>
          <w:szCs w:val="28"/>
        </w:rPr>
      </w:pPr>
      <w:r w:rsidRPr="00256CBE">
        <w:rPr>
          <w:rStyle w:val="af2"/>
          <w:rFonts w:ascii="Times New Roman" w:hAnsi="Times New Roman" w:cs="Times New Roman"/>
          <w:b w:val="0"/>
          <w:bCs w:val="0"/>
          <w:sz w:val="28"/>
          <w:szCs w:val="28"/>
        </w:rPr>
        <w:t>Audio Podcast</w:t>
      </w:r>
      <w:r w:rsidRPr="00256CBE">
        <w:rPr>
          <w:rFonts w:ascii="Times New Roman" w:hAnsi="Times New Roman" w:cs="Times New Roman"/>
          <w:sz w:val="28"/>
          <w:szCs w:val="28"/>
        </w:rPr>
        <w:t xml:space="preserve"> (3–5 min)</w:t>
      </w:r>
    </w:p>
    <w:p w14:paraId="557209A7" w14:textId="7FACF500" w:rsidR="004D60AF" w:rsidRPr="00256CBE" w:rsidRDefault="004D60AF" w:rsidP="005B660D">
      <w:pPr>
        <w:spacing w:after="0" w:line="240" w:lineRule="auto"/>
        <w:rPr>
          <w:rFonts w:ascii="Times New Roman" w:hAnsi="Times New Roman" w:cs="Times New Roman"/>
          <w:sz w:val="28"/>
          <w:szCs w:val="28"/>
        </w:rPr>
      </w:pPr>
      <w:r w:rsidRPr="00256CBE">
        <w:rPr>
          <w:rStyle w:val="af2"/>
          <w:rFonts w:ascii="Times New Roman" w:hAnsi="Times New Roman" w:cs="Times New Roman"/>
          <w:b w:val="0"/>
          <w:bCs w:val="0"/>
          <w:sz w:val="28"/>
          <w:szCs w:val="28"/>
        </w:rPr>
        <w:t>Web Article</w:t>
      </w:r>
      <w:r w:rsidRPr="00256CBE">
        <w:rPr>
          <w:rFonts w:ascii="Times New Roman" w:hAnsi="Times New Roman" w:cs="Times New Roman"/>
          <w:sz w:val="28"/>
          <w:szCs w:val="28"/>
        </w:rPr>
        <w:t xml:space="preserve"> with embedded visuals</w:t>
      </w:r>
    </w:p>
    <w:p w14:paraId="12E93FA9" w14:textId="29400912" w:rsidR="004D60AF" w:rsidRPr="00256CBE" w:rsidRDefault="004D60AF" w:rsidP="005B660D">
      <w:pPr>
        <w:spacing w:after="0" w:line="240" w:lineRule="auto"/>
        <w:rPr>
          <w:rFonts w:ascii="Times New Roman" w:hAnsi="Times New Roman" w:cs="Times New Roman"/>
          <w:sz w:val="28"/>
          <w:szCs w:val="28"/>
        </w:rPr>
      </w:pPr>
      <w:r w:rsidRPr="00256CBE">
        <w:rPr>
          <w:rStyle w:val="af2"/>
          <w:rFonts w:ascii="Times New Roman" w:hAnsi="Times New Roman" w:cs="Times New Roman"/>
          <w:b w:val="0"/>
          <w:bCs w:val="0"/>
          <w:sz w:val="28"/>
          <w:szCs w:val="28"/>
        </w:rPr>
        <w:t>Instagram/Facebook Post Carousel</w:t>
      </w:r>
      <w:r w:rsidRPr="00256CBE">
        <w:rPr>
          <w:rFonts w:ascii="Times New Roman" w:hAnsi="Times New Roman" w:cs="Times New Roman"/>
          <w:sz w:val="28"/>
          <w:szCs w:val="28"/>
        </w:rPr>
        <w:t xml:space="preserve"> (6–8 slides with captions)</w:t>
      </w:r>
    </w:p>
    <w:p w14:paraId="193BF0C4"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Make sure to include:</w:t>
      </w:r>
    </w:p>
    <w:p w14:paraId="2B9055CA" w14:textId="77777777" w:rsidR="004D60AF" w:rsidRPr="00256CBE" w:rsidRDefault="004D60AF" w:rsidP="005B660D">
      <w:pPr>
        <w:spacing w:after="0" w:line="240" w:lineRule="auto"/>
        <w:rPr>
          <w:rFonts w:ascii="Times New Roman" w:hAnsi="Times New Roman" w:cs="Times New Roman"/>
          <w:sz w:val="28"/>
          <w:szCs w:val="28"/>
        </w:rPr>
      </w:pPr>
      <w:r w:rsidRPr="00256CBE">
        <w:rPr>
          <w:rStyle w:val="af2"/>
          <w:rFonts w:ascii="Times New Roman" w:hAnsi="Times New Roman" w:cs="Times New Roman"/>
          <w:b w:val="0"/>
          <w:bCs w:val="0"/>
          <w:sz w:val="28"/>
          <w:szCs w:val="28"/>
        </w:rPr>
        <w:t>Clear and engaging headline</w:t>
      </w:r>
    </w:p>
    <w:p w14:paraId="5B37DDE7" w14:textId="77777777" w:rsidR="004D60AF" w:rsidRPr="00256CBE" w:rsidRDefault="004D60AF" w:rsidP="005B660D">
      <w:pPr>
        <w:spacing w:after="0" w:line="240" w:lineRule="auto"/>
        <w:rPr>
          <w:rFonts w:ascii="Times New Roman" w:hAnsi="Times New Roman" w:cs="Times New Roman"/>
          <w:sz w:val="28"/>
          <w:szCs w:val="28"/>
        </w:rPr>
      </w:pPr>
      <w:r w:rsidRPr="00256CBE">
        <w:rPr>
          <w:rStyle w:val="af2"/>
          <w:rFonts w:ascii="Times New Roman" w:hAnsi="Times New Roman" w:cs="Times New Roman"/>
          <w:b w:val="0"/>
          <w:bCs w:val="0"/>
          <w:sz w:val="28"/>
          <w:szCs w:val="28"/>
        </w:rPr>
        <w:t>Logical structure</w:t>
      </w:r>
      <w:r w:rsidRPr="00256CBE">
        <w:rPr>
          <w:rFonts w:ascii="Times New Roman" w:hAnsi="Times New Roman" w:cs="Times New Roman"/>
          <w:sz w:val="28"/>
          <w:szCs w:val="28"/>
        </w:rPr>
        <w:t xml:space="preserve"> (intro-body-conclusion)</w:t>
      </w:r>
    </w:p>
    <w:p w14:paraId="0948D79D" w14:textId="77777777" w:rsidR="004D60AF" w:rsidRPr="00256CBE" w:rsidRDefault="004D60AF" w:rsidP="005B660D">
      <w:pPr>
        <w:spacing w:after="0" w:line="240" w:lineRule="auto"/>
        <w:rPr>
          <w:rFonts w:ascii="Times New Roman" w:hAnsi="Times New Roman" w:cs="Times New Roman"/>
          <w:sz w:val="28"/>
          <w:szCs w:val="28"/>
        </w:rPr>
      </w:pPr>
      <w:r w:rsidRPr="00256CBE">
        <w:rPr>
          <w:rStyle w:val="af2"/>
          <w:rFonts w:ascii="Times New Roman" w:hAnsi="Times New Roman" w:cs="Times New Roman"/>
          <w:b w:val="0"/>
          <w:bCs w:val="0"/>
          <w:sz w:val="28"/>
          <w:szCs w:val="28"/>
        </w:rPr>
        <w:t>Authentic media vocabulary and language tone</w:t>
      </w:r>
    </w:p>
    <w:p w14:paraId="4A845CB4" w14:textId="77777777" w:rsidR="004D60AF" w:rsidRPr="00256CBE" w:rsidRDefault="004D60AF" w:rsidP="005B660D">
      <w:pPr>
        <w:spacing w:after="0" w:line="240" w:lineRule="auto"/>
        <w:rPr>
          <w:rFonts w:ascii="Times New Roman" w:hAnsi="Times New Roman" w:cs="Times New Roman"/>
          <w:sz w:val="28"/>
          <w:szCs w:val="28"/>
        </w:rPr>
      </w:pPr>
      <w:r w:rsidRPr="00256CBE">
        <w:rPr>
          <w:rStyle w:val="af2"/>
          <w:rFonts w:ascii="Times New Roman" w:hAnsi="Times New Roman" w:cs="Times New Roman"/>
          <w:b w:val="0"/>
          <w:bCs w:val="0"/>
          <w:sz w:val="28"/>
          <w:szCs w:val="28"/>
        </w:rPr>
        <w:t>Visuals and/or sound</w:t>
      </w:r>
      <w:r w:rsidRPr="00256CBE">
        <w:rPr>
          <w:rFonts w:ascii="Times New Roman" w:hAnsi="Times New Roman" w:cs="Times New Roman"/>
          <w:sz w:val="28"/>
          <w:szCs w:val="28"/>
        </w:rPr>
        <w:t xml:space="preserve"> to support your content</w:t>
      </w:r>
    </w:p>
    <w:p w14:paraId="52E547D8"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Demonstrates </w:t>
      </w:r>
      <w:r w:rsidRPr="00256CBE">
        <w:rPr>
          <w:rStyle w:val="af2"/>
          <w:rFonts w:ascii="Times New Roman" w:hAnsi="Times New Roman" w:cs="Times New Roman"/>
          <w:b w:val="0"/>
          <w:bCs w:val="0"/>
          <w:sz w:val="28"/>
          <w:szCs w:val="28"/>
        </w:rPr>
        <w:t>linguopragmatic competence</w:t>
      </w:r>
    </w:p>
    <w:p w14:paraId="41021D3C"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Step 4: </w:t>
      </w:r>
      <w:r w:rsidRPr="00256CBE">
        <w:rPr>
          <w:rStyle w:val="af2"/>
          <w:rFonts w:ascii="Times New Roman" w:hAnsi="Times New Roman" w:cs="Times New Roman"/>
          <w:b w:val="0"/>
          <w:bCs w:val="0"/>
          <w:sz w:val="28"/>
          <w:szCs w:val="28"/>
        </w:rPr>
        <w:t>Cultural &amp; Ethical Awareness</w:t>
      </w:r>
    </w:p>
    <w:p w14:paraId="092852A1"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Represent all communities fairly</w:t>
      </w:r>
    </w:p>
    <w:p w14:paraId="6AF69711"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Use culturally appropriate language</w:t>
      </w:r>
    </w:p>
    <w:p w14:paraId="110E6A4E"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Avoid stereotypes and bias</w:t>
      </w:r>
    </w:p>
    <w:p w14:paraId="7110E103"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Reflect how local culture interacts with global issues</w:t>
      </w:r>
    </w:p>
    <w:p w14:paraId="2F953683"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Demonstrates </w:t>
      </w:r>
      <w:r w:rsidRPr="00256CBE">
        <w:rPr>
          <w:rStyle w:val="af2"/>
          <w:rFonts w:ascii="Times New Roman" w:hAnsi="Times New Roman" w:cs="Times New Roman"/>
          <w:b w:val="0"/>
          <w:bCs w:val="0"/>
          <w:sz w:val="28"/>
          <w:szCs w:val="28"/>
        </w:rPr>
        <w:t>sociocultural competence</w:t>
      </w:r>
    </w:p>
    <w:p w14:paraId="0A591456"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Step 5: </w:t>
      </w:r>
      <w:r w:rsidRPr="00256CBE">
        <w:rPr>
          <w:rStyle w:val="af2"/>
          <w:rFonts w:ascii="Times New Roman" w:hAnsi="Times New Roman" w:cs="Times New Roman"/>
          <w:b w:val="0"/>
          <w:bCs w:val="0"/>
          <w:sz w:val="28"/>
          <w:szCs w:val="28"/>
        </w:rPr>
        <w:t>Digital Publication &amp; Sharing</w:t>
      </w:r>
    </w:p>
    <w:p w14:paraId="166DEB6E" w14:textId="77777777" w:rsidR="004D60AF" w:rsidRPr="00256CBE" w:rsidRDefault="004D60AF" w:rsidP="0048121F">
      <w:pPr>
        <w:numPr>
          <w:ilvl w:val="0"/>
          <w:numId w:val="50"/>
        </w:numPr>
        <w:spacing w:after="0" w:line="240" w:lineRule="auto"/>
        <w:ind w:left="0" w:firstLine="0"/>
        <w:rPr>
          <w:rFonts w:ascii="Times New Roman" w:hAnsi="Times New Roman" w:cs="Times New Roman"/>
          <w:sz w:val="28"/>
          <w:szCs w:val="28"/>
        </w:rPr>
      </w:pPr>
      <w:r w:rsidRPr="00256CBE">
        <w:rPr>
          <w:rFonts w:ascii="Times New Roman" w:hAnsi="Times New Roman" w:cs="Times New Roman"/>
          <w:sz w:val="28"/>
          <w:szCs w:val="28"/>
        </w:rPr>
        <w:t>Upload your work to a shared class platform or LMS</w:t>
      </w:r>
    </w:p>
    <w:p w14:paraId="11ED99AE" w14:textId="77777777" w:rsidR="004D60AF" w:rsidRPr="00256CBE" w:rsidRDefault="004D60AF" w:rsidP="0048121F">
      <w:pPr>
        <w:numPr>
          <w:ilvl w:val="0"/>
          <w:numId w:val="50"/>
        </w:numPr>
        <w:spacing w:after="0" w:line="240" w:lineRule="auto"/>
        <w:ind w:left="0" w:firstLine="0"/>
        <w:rPr>
          <w:rFonts w:ascii="Times New Roman" w:hAnsi="Times New Roman" w:cs="Times New Roman"/>
          <w:sz w:val="28"/>
          <w:szCs w:val="28"/>
        </w:rPr>
      </w:pPr>
      <w:r w:rsidRPr="00256CBE">
        <w:rPr>
          <w:rFonts w:ascii="Times New Roman" w:hAnsi="Times New Roman" w:cs="Times New Roman"/>
          <w:sz w:val="28"/>
          <w:szCs w:val="28"/>
        </w:rPr>
        <w:t>Add relevant hashtags, SEO keywords (if applicable)</w:t>
      </w:r>
    </w:p>
    <w:p w14:paraId="632D5CF5" w14:textId="77777777" w:rsidR="004D60AF" w:rsidRPr="00256CBE" w:rsidRDefault="004D60AF" w:rsidP="0048121F">
      <w:pPr>
        <w:numPr>
          <w:ilvl w:val="0"/>
          <w:numId w:val="50"/>
        </w:numPr>
        <w:spacing w:after="0" w:line="240" w:lineRule="auto"/>
        <w:ind w:left="0" w:firstLine="0"/>
        <w:rPr>
          <w:rFonts w:ascii="Times New Roman" w:hAnsi="Times New Roman" w:cs="Times New Roman"/>
          <w:sz w:val="28"/>
          <w:szCs w:val="28"/>
        </w:rPr>
      </w:pPr>
      <w:r w:rsidRPr="00256CBE">
        <w:rPr>
          <w:rFonts w:ascii="Times New Roman" w:hAnsi="Times New Roman" w:cs="Times New Roman"/>
          <w:sz w:val="28"/>
          <w:szCs w:val="28"/>
        </w:rPr>
        <w:t>Comment constructively on two other students’ projects</w:t>
      </w:r>
    </w:p>
    <w:p w14:paraId="5E541E69" w14:textId="77777777" w:rsidR="004D60AF" w:rsidRPr="00256CBE" w:rsidRDefault="004D60AF" w:rsidP="005B660D">
      <w:pPr>
        <w:spacing w:after="0" w:line="240" w:lineRule="auto"/>
        <w:rPr>
          <w:rFonts w:ascii="Times New Roman" w:hAnsi="Times New Roman" w:cs="Times New Roman"/>
          <w:sz w:val="28"/>
          <w:szCs w:val="28"/>
        </w:rPr>
      </w:pPr>
      <w:r w:rsidRPr="00256CBE">
        <w:rPr>
          <w:rFonts w:ascii="Times New Roman" w:hAnsi="Times New Roman" w:cs="Times New Roman"/>
          <w:sz w:val="28"/>
          <w:szCs w:val="28"/>
        </w:rPr>
        <w:t xml:space="preserve">Demonstrates </w:t>
      </w:r>
      <w:r w:rsidRPr="00256CBE">
        <w:rPr>
          <w:rStyle w:val="af2"/>
          <w:rFonts w:ascii="Times New Roman" w:hAnsi="Times New Roman" w:cs="Times New Roman"/>
          <w:b w:val="0"/>
          <w:bCs w:val="0"/>
          <w:sz w:val="28"/>
          <w:szCs w:val="28"/>
        </w:rPr>
        <w:t>digital competence</w:t>
      </w:r>
    </w:p>
    <w:p w14:paraId="5C1F8234" w14:textId="77777777"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p>
    <w:p w14:paraId="3FD2D97C" w14:textId="58CBF11A"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lastRenderedPageBreak/>
        <w:t>Create a Multimedia News Story for a Global Audience финалдық тапсырма болашақ журналистердің ШМҚ кешенді бағалауға арналған тиімді құрал болып табылады. Бұл тапсырма ШМҚ құрамындағы 4 субқұзыреттілікті тұтас қамтиды. Білім алушылар жаһандық аудиторияға арналған өзекті және мәдени тұрғыда маңызды тақырыпты таңдап, нақты деректерге сүйеніп меультимедиялық медиа</w:t>
      </w:r>
      <w:r w:rsidR="00DF7C6F" w:rsidRPr="00256CBE">
        <w:rPr>
          <w:rFonts w:ascii="Times New Roman" w:eastAsia="Calibri" w:hAnsi="Times New Roman" w:cs="Times New Roman"/>
          <w:sz w:val="28"/>
          <w:szCs w:val="28"/>
          <w:lang w:val="kk-KZ"/>
        </w:rPr>
        <w:t>өнім</w:t>
      </w:r>
      <w:r w:rsidRPr="00256CBE">
        <w:rPr>
          <w:rFonts w:ascii="Times New Roman" w:eastAsia="Calibri" w:hAnsi="Times New Roman" w:cs="Times New Roman"/>
          <w:sz w:val="28"/>
          <w:szCs w:val="28"/>
          <w:lang w:val="kk-KZ"/>
        </w:rPr>
        <w:t xml:space="preserve"> жасайды. Осы үдеріс барысында олар шетел ақпарат көздерінен шеттілдік мәліметтермен танысып, сараптап, оны мақсатты аудиторияның ерекшеліктеріне бейімдеу дағдыларын тәжірибеден өткізеді.Сонымен қатар, замануи медиаформаттарда мәтін, бейне, аудио немесе визуал арқылы ойларын нақты және құрылымды жеткізуге машықтанады.  </w:t>
      </w:r>
      <w:r w:rsidR="007165D3" w:rsidRPr="00256CBE">
        <w:rPr>
          <w:rFonts w:ascii="Times New Roman" w:eastAsia="Calibri" w:hAnsi="Times New Roman" w:cs="Times New Roman"/>
          <w:sz w:val="28"/>
          <w:szCs w:val="28"/>
          <w:lang w:val="kk-KZ"/>
        </w:rPr>
        <w:t>Бұл тапсырманы бағала</w:t>
      </w:r>
      <w:r w:rsidR="00DF7C6F" w:rsidRPr="00256CBE">
        <w:rPr>
          <w:rFonts w:ascii="Times New Roman" w:eastAsia="Calibri" w:hAnsi="Times New Roman" w:cs="Times New Roman"/>
          <w:sz w:val="28"/>
          <w:szCs w:val="28"/>
          <w:lang w:val="kk-KZ"/>
        </w:rPr>
        <w:t>у</w:t>
      </w:r>
      <w:r w:rsidR="007165D3" w:rsidRPr="00256CBE">
        <w:rPr>
          <w:rFonts w:ascii="Times New Roman" w:eastAsia="Calibri" w:hAnsi="Times New Roman" w:cs="Times New Roman"/>
          <w:sz w:val="28"/>
          <w:szCs w:val="28"/>
          <w:lang w:val="kk-KZ"/>
        </w:rPr>
        <w:t xml:space="preserve"> критерийлері </w:t>
      </w:r>
      <w:r w:rsidR="00121DF3" w:rsidRPr="00256CBE">
        <w:rPr>
          <w:rFonts w:ascii="Times New Roman" w:eastAsia="Calibri" w:hAnsi="Times New Roman" w:cs="Times New Roman"/>
          <w:sz w:val="28"/>
          <w:szCs w:val="28"/>
          <w:lang w:val="kk-KZ"/>
        </w:rPr>
        <w:t>(</w:t>
      </w:r>
      <w:r w:rsidR="00DF7C6F" w:rsidRPr="00256CBE">
        <w:rPr>
          <w:rFonts w:ascii="Times New Roman" w:eastAsia="Calibri" w:hAnsi="Times New Roman" w:cs="Times New Roman"/>
          <w:sz w:val="28"/>
          <w:szCs w:val="28"/>
          <w:lang w:val="kk-KZ"/>
        </w:rPr>
        <w:t>Қосымша Ә</w:t>
      </w:r>
      <w:r w:rsidR="00121DF3" w:rsidRPr="00256CBE">
        <w:rPr>
          <w:rFonts w:ascii="Times New Roman" w:eastAsia="Calibri" w:hAnsi="Times New Roman" w:cs="Times New Roman"/>
          <w:sz w:val="28"/>
          <w:szCs w:val="28"/>
          <w:lang w:val="kk-KZ"/>
        </w:rPr>
        <w:t>)</w:t>
      </w:r>
      <w:r w:rsidR="007165D3" w:rsidRPr="00256CBE">
        <w:rPr>
          <w:rFonts w:ascii="Times New Roman" w:eastAsia="Calibri" w:hAnsi="Times New Roman" w:cs="Times New Roman"/>
          <w:sz w:val="28"/>
          <w:szCs w:val="28"/>
          <w:lang w:val="kk-KZ"/>
        </w:rPr>
        <w:t xml:space="preserve"> </w:t>
      </w:r>
      <w:r w:rsidR="00DF7C6F" w:rsidRPr="00256CBE">
        <w:rPr>
          <w:rFonts w:ascii="Times New Roman" w:eastAsia="Calibri" w:hAnsi="Times New Roman" w:cs="Times New Roman"/>
          <w:sz w:val="28"/>
          <w:szCs w:val="28"/>
          <w:lang w:val="kk-KZ"/>
        </w:rPr>
        <w:t>көрсетілген</w:t>
      </w:r>
      <w:r w:rsidR="007165D3" w:rsidRPr="00256CBE">
        <w:rPr>
          <w:rFonts w:ascii="Times New Roman" w:eastAsia="Calibri" w:hAnsi="Times New Roman" w:cs="Times New Roman"/>
          <w:sz w:val="28"/>
          <w:szCs w:val="28"/>
          <w:lang w:val="kk-KZ"/>
        </w:rPr>
        <w:t xml:space="preserve">. Кесте мазмұнына сәйкес, тапсырманың орындалу барасы мен нәтижелік көрсеткіштері 4 субқұзыреттілік тарапынан ұсынылады. </w:t>
      </w:r>
    </w:p>
    <w:p w14:paraId="16EE46A9" w14:textId="4C83CD74" w:rsidR="004D60AF" w:rsidRPr="00256CBE" w:rsidRDefault="004D60AF" w:rsidP="00746AEA">
      <w:pPr>
        <w:tabs>
          <w:tab w:val="left" w:pos="9638"/>
        </w:tabs>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Қорыта айтқанда, болашақ журналистің шеттілдік медикоммуникативті құзыретт</w:t>
      </w:r>
      <w:r w:rsidR="00DF7C6F" w:rsidRPr="00256CBE">
        <w:rPr>
          <w:rFonts w:ascii="Times New Roman" w:eastAsia="Calibri" w:hAnsi="Times New Roman" w:cs="Times New Roman"/>
          <w:sz w:val="28"/>
          <w:szCs w:val="28"/>
          <w:lang w:val="kk-KZ"/>
        </w:rPr>
        <w:t>і</w:t>
      </w:r>
      <w:r w:rsidRPr="00256CBE">
        <w:rPr>
          <w:rFonts w:ascii="Times New Roman" w:eastAsia="Calibri" w:hAnsi="Times New Roman" w:cs="Times New Roman"/>
          <w:sz w:val="28"/>
          <w:szCs w:val="28"/>
          <w:lang w:val="kk-KZ"/>
        </w:rPr>
        <w:t xml:space="preserve">лігін қалыптастыру – мамандарды кәсіби ортада сапалы және нәтижелі жұмысқа дайындайтын кешенді үрдіс. Сол үрдістің әдістемелік әрекеттерінің кезең – кезеңмен, жүйелі ұйымдастырып, үлгілеу барысын осы тарауда ұсындық. </w:t>
      </w:r>
    </w:p>
    <w:p w14:paraId="275A6E6B" w14:textId="77777777" w:rsidR="00924860" w:rsidRPr="00256CBE" w:rsidRDefault="00924860" w:rsidP="00746AEA">
      <w:pPr>
        <w:spacing w:line="240" w:lineRule="auto"/>
        <w:jc w:val="both"/>
        <w:rPr>
          <w:rFonts w:ascii="Times New Roman" w:eastAsia="Calibri" w:hAnsi="Times New Roman" w:cs="Times New Roman"/>
          <w:b/>
          <w:bCs/>
          <w:sz w:val="28"/>
          <w:szCs w:val="28"/>
          <w:lang w:val="kk-KZ"/>
        </w:rPr>
      </w:pPr>
      <w:bookmarkStart w:id="25" w:name="_Hlk228314652"/>
    </w:p>
    <w:p w14:paraId="7FFE7E88" w14:textId="4819F861" w:rsidR="004D60AF" w:rsidRPr="00256CBE" w:rsidRDefault="004D60AF" w:rsidP="00792776">
      <w:pPr>
        <w:spacing w:after="0" w:line="240" w:lineRule="auto"/>
        <w:ind w:firstLine="709"/>
        <w:jc w:val="both"/>
        <w:rPr>
          <w:rFonts w:ascii="Times New Roman" w:eastAsia="Calibri" w:hAnsi="Times New Roman" w:cs="Times New Roman"/>
          <w:b/>
          <w:bCs/>
          <w:sz w:val="28"/>
          <w:szCs w:val="28"/>
          <w:lang w:val="kk-KZ"/>
        </w:rPr>
      </w:pPr>
      <w:r w:rsidRPr="00256CBE">
        <w:rPr>
          <w:rFonts w:ascii="Times New Roman" w:eastAsia="Calibri" w:hAnsi="Times New Roman" w:cs="Times New Roman"/>
          <w:b/>
          <w:bCs/>
          <w:sz w:val="28"/>
          <w:szCs w:val="28"/>
          <w:lang w:val="kk-KZ"/>
        </w:rPr>
        <w:t xml:space="preserve">3.3 Тәжірибелі-эксперимент жұмысының </w:t>
      </w:r>
      <w:r w:rsidR="00C85C20" w:rsidRPr="00256CBE">
        <w:rPr>
          <w:rFonts w:ascii="Times New Roman" w:eastAsia="Calibri" w:hAnsi="Times New Roman" w:cs="Times New Roman"/>
          <w:b/>
          <w:bCs/>
          <w:sz w:val="28"/>
          <w:szCs w:val="28"/>
          <w:lang w:val="kk-KZ"/>
        </w:rPr>
        <w:t xml:space="preserve">қорытынды </w:t>
      </w:r>
      <w:r w:rsidRPr="00256CBE">
        <w:rPr>
          <w:rFonts w:ascii="Times New Roman" w:eastAsia="Calibri" w:hAnsi="Times New Roman" w:cs="Times New Roman"/>
          <w:b/>
          <w:bCs/>
          <w:sz w:val="28"/>
          <w:szCs w:val="28"/>
          <w:lang w:val="kk-KZ"/>
        </w:rPr>
        <w:t>нәтиже</w:t>
      </w:r>
      <w:r w:rsidR="004A2309" w:rsidRPr="00256CBE">
        <w:rPr>
          <w:rFonts w:ascii="Times New Roman" w:eastAsia="Calibri" w:hAnsi="Times New Roman" w:cs="Times New Roman"/>
          <w:b/>
          <w:bCs/>
          <w:sz w:val="28"/>
          <w:szCs w:val="28"/>
          <w:lang w:val="kk-KZ"/>
        </w:rPr>
        <w:t>лері</w:t>
      </w:r>
    </w:p>
    <w:p w14:paraId="7740FCB4" w14:textId="3997F5A7" w:rsidR="00CD00D2" w:rsidRPr="00256CBE" w:rsidRDefault="004D60AF" w:rsidP="00792776">
      <w:pPr>
        <w:spacing w:after="0" w:line="240" w:lineRule="auto"/>
        <w:ind w:firstLine="709"/>
        <w:jc w:val="both"/>
        <w:rPr>
          <w:rFonts w:ascii="Times New Roman" w:eastAsia="Calibri" w:hAnsi="Times New Roman" w:cs="Times New Roman"/>
          <w:sz w:val="28"/>
          <w:szCs w:val="28"/>
          <w:lang w:val="kk-KZ"/>
        </w:rPr>
      </w:pPr>
      <w:r w:rsidRPr="00256CBE">
        <w:rPr>
          <w:rFonts w:ascii="Times New Roman" w:hAnsi="Times New Roman" w:cs="Times New Roman"/>
          <w:sz w:val="28"/>
          <w:szCs w:val="28"/>
          <w:lang w:val="kk-KZ"/>
        </w:rPr>
        <w:t>Тәжірибелі-эксперимент жұмысы</w:t>
      </w:r>
      <w:r w:rsidRPr="00256CBE">
        <w:rPr>
          <w:rFonts w:ascii="Times New Roman" w:eastAsia="Calibri" w:hAnsi="Times New Roman" w:cs="Times New Roman"/>
          <w:sz w:val="28"/>
          <w:szCs w:val="28"/>
          <w:lang w:val="kk-KZ"/>
        </w:rPr>
        <w:t xml:space="preserve"> кезеңнің міндеттерінің алғашқысы эксперименттің бағдарламасының бағытын анықтау үшін студенттердің шеттілдік деңгейлерін анықтау. Осы мақсатта студенттерге эксперимен</w:t>
      </w:r>
      <w:r w:rsidR="001D315B" w:rsidRPr="00256CBE">
        <w:rPr>
          <w:rFonts w:ascii="Times New Roman" w:eastAsia="Calibri" w:hAnsi="Times New Roman" w:cs="Times New Roman"/>
          <w:sz w:val="28"/>
          <w:szCs w:val="28"/>
          <w:lang w:val="kk-KZ"/>
        </w:rPr>
        <w:t>т</w:t>
      </w:r>
      <w:r w:rsidRPr="00256CBE">
        <w:rPr>
          <w:rFonts w:ascii="Times New Roman" w:eastAsia="Calibri" w:hAnsi="Times New Roman" w:cs="Times New Roman"/>
          <w:sz w:val="28"/>
          <w:szCs w:val="28"/>
          <w:lang w:val="kk-KZ"/>
        </w:rPr>
        <w:t>алды кезеңде placement test ұсынылды. Ол тесттің мазмұнына қатысты ақпарат 3.1. бөлімінде берілді, бұл тарауда оның</w:t>
      </w:r>
      <w:r w:rsidR="007830E4" w:rsidRPr="00256CBE">
        <w:rPr>
          <w:rFonts w:ascii="Times New Roman" w:eastAsia="Calibri" w:hAnsi="Times New Roman" w:cs="Times New Roman"/>
          <w:sz w:val="28"/>
          <w:szCs w:val="28"/>
          <w:lang w:val="kk-KZ"/>
        </w:rPr>
        <w:t xml:space="preserve"> тәжірибелі-эксперименттік жұмыстың диагностикалық және қорытындылау деңгейлеріндегі көрсеткіштері ұсынылды</w:t>
      </w:r>
      <w:r w:rsidR="005C3B01" w:rsidRPr="00256CBE">
        <w:rPr>
          <w:rFonts w:ascii="Times New Roman" w:eastAsia="Calibri" w:hAnsi="Times New Roman" w:cs="Times New Roman"/>
          <w:sz w:val="28"/>
          <w:szCs w:val="28"/>
          <w:lang w:val="kk-KZ"/>
        </w:rPr>
        <w:t xml:space="preserve"> (Кесте 19) </w:t>
      </w:r>
      <w:r w:rsidR="007830E4" w:rsidRPr="00256CBE">
        <w:rPr>
          <w:rFonts w:ascii="Times New Roman" w:eastAsia="Calibri" w:hAnsi="Times New Roman" w:cs="Times New Roman"/>
          <w:sz w:val="28"/>
          <w:szCs w:val="28"/>
          <w:lang w:val="kk-KZ"/>
        </w:rPr>
        <w:t>.</w:t>
      </w:r>
    </w:p>
    <w:p w14:paraId="1EE161D7" w14:textId="77777777" w:rsidR="005C3B01" w:rsidRPr="00256CBE" w:rsidRDefault="005C3B01" w:rsidP="005C3B01">
      <w:pPr>
        <w:spacing w:after="0" w:line="240" w:lineRule="auto"/>
        <w:jc w:val="both"/>
        <w:rPr>
          <w:rFonts w:ascii="Times New Roman" w:eastAsia="Calibri" w:hAnsi="Times New Roman" w:cs="Times New Roman"/>
          <w:sz w:val="28"/>
          <w:szCs w:val="28"/>
          <w:lang w:val="kk-KZ"/>
        </w:rPr>
      </w:pPr>
    </w:p>
    <w:p w14:paraId="09013AC3" w14:textId="1E7BFFEB" w:rsidR="00CD00D2" w:rsidRPr="00256CBE" w:rsidRDefault="005C3B01" w:rsidP="005C3B01">
      <w:pPr>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Кесте 19</w:t>
      </w:r>
      <w:r w:rsidR="00AD0DB9" w:rsidRPr="00256CBE">
        <w:rPr>
          <w:rFonts w:ascii="Times New Roman" w:eastAsia="Calibri" w:hAnsi="Times New Roman" w:cs="Times New Roman"/>
          <w:sz w:val="28"/>
          <w:szCs w:val="28"/>
          <w:lang w:val="kk-KZ"/>
        </w:rPr>
        <w:t xml:space="preserve"> - </w:t>
      </w:r>
      <w:r w:rsidRPr="00256CBE">
        <w:rPr>
          <w:rFonts w:ascii="Times New Roman" w:eastAsia="Calibri" w:hAnsi="Times New Roman" w:cs="Times New Roman"/>
          <w:sz w:val="28"/>
          <w:szCs w:val="28"/>
          <w:lang w:val="kk-KZ"/>
        </w:rPr>
        <w:t>Рlacement тесттің диагностикалық және қорытындылау кезеңдерінің нәтижелік көрсеткіштері</w:t>
      </w:r>
    </w:p>
    <w:p w14:paraId="496761C8" w14:textId="77777777" w:rsidR="005C3B01" w:rsidRPr="00256CBE" w:rsidRDefault="005C3B01" w:rsidP="005C3B01">
      <w:pPr>
        <w:spacing w:after="0" w:line="240" w:lineRule="auto"/>
        <w:jc w:val="both"/>
        <w:rPr>
          <w:rFonts w:ascii="Times New Roman" w:eastAsia="Calibri" w:hAnsi="Times New Roman" w:cs="Times New Roman"/>
          <w:sz w:val="28"/>
          <w:szCs w:val="28"/>
          <w:lang w:val="kk-KZ"/>
        </w:rPr>
      </w:pPr>
    </w:p>
    <w:tbl>
      <w:tblPr>
        <w:tblStyle w:val="a3"/>
        <w:tblW w:w="9634" w:type="dxa"/>
        <w:tblLook w:val="04A0" w:firstRow="1" w:lastRow="0" w:firstColumn="1" w:lastColumn="0" w:noHBand="0" w:noVBand="1"/>
      </w:tblPr>
      <w:tblGrid>
        <w:gridCol w:w="518"/>
        <w:gridCol w:w="610"/>
        <w:gridCol w:w="1277"/>
        <w:gridCol w:w="1701"/>
        <w:gridCol w:w="1418"/>
        <w:gridCol w:w="1984"/>
        <w:gridCol w:w="2120"/>
        <w:gridCol w:w="6"/>
      </w:tblGrid>
      <w:tr w:rsidR="00256CBE" w:rsidRPr="00256CBE" w14:paraId="6C9CCD89" w14:textId="77777777" w:rsidTr="00787B24">
        <w:trPr>
          <w:gridAfter w:val="1"/>
          <w:wAfter w:w="6" w:type="dxa"/>
        </w:trPr>
        <w:tc>
          <w:tcPr>
            <w:tcW w:w="9628" w:type="dxa"/>
            <w:gridSpan w:val="7"/>
          </w:tcPr>
          <w:p w14:paraId="729F8421" w14:textId="03C85B19" w:rsidR="00FC4FB7" w:rsidRPr="00256CBE" w:rsidRDefault="00FC4FB7" w:rsidP="00746AEA">
            <w:pPr>
              <w:jc w:val="center"/>
              <w:rPr>
                <w:rFonts w:ascii="Times New Roman" w:hAnsi="Times New Roman" w:cs="Times New Roman"/>
                <w:sz w:val="20"/>
                <w:szCs w:val="20"/>
                <w:lang w:val="kk-KZ"/>
              </w:rPr>
            </w:pPr>
            <w:bookmarkStart w:id="26" w:name="_Hlk228353952"/>
            <w:r w:rsidRPr="00256CBE">
              <w:rPr>
                <w:rFonts w:ascii="Times New Roman" w:hAnsi="Times New Roman" w:cs="Times New Roman"/>
                <w:sz w:val="20"/>
                <w:szCs w:val="20"/>
                <w:lang w:val="kk-KZ"/>
              </w:rPr>
              <w:t>Диагностикалық кезең</w:t>
            </w:r>
          </w:p>
        </w:tc>
      </w:tr>
      <w:tr w:rsidR="00256CBE" w:rsidRPr="00256CBE" w14:paraId="5FF6CBEC" w14:textId="77777777" w:rsidTr="00787B24">
        <w:trPr>
          <w:gridAfter w:val="1"/>
          <w:wAfter w:w="6" w:type="dxa"/>
        </w:trPr>
        <w:tc>
          <w:tcPr>
            <w:tcW w:w="518" w:type="dxa"/>
          </w:tcPr>
          <w:p w14:paraId="70664EC8" w14:textId="77777777" w:rsidR="00183135" w:rsidRPr="00256CBE" w:rsidRDefault="00183135" w:rsidP="00746AEA">
            <w:pPr>
              <w:jc w:val="center"/>
              <w:rPr>
                <w:rFonts w:ascii="Times New Roman" w:hAnsi="Times New Roman" w:cs="Times New Roman"/>
                <w:sz w:val="20"/>
                <w:szCs w:val="20"/>
                <w:lang w:val="ru-RU"/>
              </w:rPr>
            </w:pPr>
            <w:r w:rsidRPr="00256CBE">
              <w:rPr>
                <w:rFonts w:ascii="Times New Roman" w:hAnsi="Times New Roman" w:cs="Times New Roman"/>
                <w:sz w:val="20"/>
                <w:szCs w:val="20"/>
                <w:lang w:val="ru-RU"/>
              </w:rPr>
              <w:t>№</w:t>
            </w:r>
          </w:p>
        </w:tc>
        <w:tc>
          <w:tcPr>
            <w:tcW w:w="1887" w:type="dxa"/>
            <w:gridSpan w:val="2"/>
          </w:tcPr>
          <w:p w14:paraId="1FE93F5A" w14:textId="77777777" w:rsidR="00183135" w:rsidRPr="00256CBE" w:rsidRDefault="00183135" w:rsidP="00746AEA">
            <w:pPr>
              <w:jc w:val="center"/>
              <w:rPr>
                <w:rFonts w:ascii="Times New Roman" w:hAnsi="Times New Roman" w:cs="Times New Roman"/>
                <w:sz w:val="20"/>
                <w:szCs w:val="20"/>
                <w:lang w:val="kk-KZ"/>
              </w:rPr>
            </w:pPr>
          </w:p>
        </w:tc>
        <w:tc>
          <w:tcPr>
            <w:tcW w:w="3119" w:type="dxa"/>
            <w:gridSpan w:val="2"/>
          </w:tcPr>
          <w:p w14:paraId="52301A5D"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БТ (50 студент)</w:t>
            </w:r>
          </w:p>
        </w:tc>
        <w:tc>
          <w:tcPr>
            <w:tcW w:w="4104" w:type="dxa"/>
            <w:gridSpan w:val="2"/>
          </w:tcPr>
          <w:p w14:paraId="1A70443E"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ЭТ (51 студент)</w:t>
            </w:r>
          </w:p>
        </w:tc>
      </w:tr>
      <w:tr w:rsidR="00256CBE" w:rsidRPr="00256CBE" w14:paraId="0F2E98F7" w14:textId="77777777" w:rsidTr="00787B24">
        <w:tc>
          <w:tcPr>
            <w:tcW w:w="518" w:type="dxa"/>
          </w:tcPr>
          <w:p w14:paraId="19FA0EEE"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610" w:type="dxa"/>
          </w:tcPr>
          <w:p w14:paraId="291B6D0C"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А 2</w:t>
            </w:r>
          </w:p>
          <w:p w14:paraId="1C331BC3" w14:textId="77777777" w:rsidR="00183135" w:rsidRPr="00256CBE" w:rsidRDefault="00183135" w:rsidP="00746AEA">
            <w:pPr>
              <w:jc w:val="center"/>
              <w:rPr>
                <w:rFonts w:ascii="Times New Roman" w:hAnsi="Times New Roman" w:cs="Times New Roman"/>
                <w:sz w:val="20"/>
                <w:szCs w:val="20"/>
                <w:lang w:val="kk-KZ"/>
              </w:rPr>
            </w:pPr>
          </w:p>
        </w:tc>
        <w:tc>
          <w:tcPr>
            <w:tcW w:w="1277" w:type="dxa"/>
          </w:tcPr>
          <w:p w14:paraId="6FBCB65E"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10-19 аралығы</w:t>
            </w:r>
          </w:p>
        </w:tc>
        <w:tc>
          <w:tcPr>
            <w:tcW w:w="1701" w:type="dxa"/>
          </w:tcPr>
          <w:p w14:paraId="35AD2CA2" w14:textId="22FDEEF3" w:rsidR="00183135" w:rsidRPr="00256CBE" w:rsidRDefault="00FD39A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29</w:t>
            </w:r>
            <w:r w:rsidR="00183135" w:rsidRPr="00256CBE">
              <w:rPr>
                <w:rFonts w:ascii="Times New Roman" w:hAnsi="Times New Roman" w:cs="Times New Roman"/>
                <w:sz w:val="20"/>
                <w:szCs w:val="20"/>
                <w:lang w:val="kk-KZ"/>
              </w:rPr>
              <w:t xml:space="preserve"> / 50 студент</w:t>
            </w:r>
          </w:p>
          <w:p w14:paraId="4F961FB0" w14:textId="77777777" w:rsidR="00183135" w:rsidRPr="00256CBE" w:rsidRDefault="00183135" w:rsidP="00746AEA">
            <w:pPr>
              <w:jc w:val="center"/>
              <w:rPr>
                <w:rFonts w:ascii="Times New Roman" w:hAnsi="Times New Roman" w:cs="Times New Roman"/>
                <w:sz w:val="20"/>
                <w:szCs w:val="20"/>
                <w:lang w:val="kk-KZ"/>
              </w:rPr>
            </w:pPr>
          </w:p>
        </w:tc>
        <w:tc>
          <w:tcPr>
            <w:tcW w:w="1418" w:type="dxa"/>
          </w:tcPr>
          <w:p w14:paraId="4D4A7ECD" w14:textId="4C24A970" w:rsidR="00183135" w:rsidRPr="00256CBE" w:rsidRDefault="00FD39A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58</w:t>
            </w:r>
            <w:r w:rsidR="00183135" w:rsidRPr="00256CBE">
              <w:rPr>
                <w:rFonts w:ascii="Times New Roman" w:hAnsi="Times New Roman" w:cs="Times New Roman"/>
                <w:sz w:val="20"/>
                <w:szCs w:val="20"/>
                <w:lang w:val="kk-KZ"/>
              </w:rPr>
              <w:t>%</w:t>
            </w:r>
          </w:p>
        </w:tc>
        <w:tc>
          <w:tcPr>
            <w:tcW w:w="1984" w:type="dxa"/>
          </w:tcPr>
          <w:p w14:paraId="3DEF4C79" w14:textId="5B9AB74A" w:rsidR="00183135" w:rsidRPr="00256CBE" w:rsidRDefault="00FD39A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30</w:t>
            </w:r>
            <w:r w:rsidR="00183135" w:rsidRPr="00256CBE">
              <w:rPr>
                <w:rFonts w:ascii="Times New Roman" w:hAnsi="Times New Roman" w:cs="Times New Roman"/>
                <w:sz w:val="20"/>
                <w:szCs w:val="20"/>
                <w:lang w:val="kk-KZ"/>
              </w:rPr>
              <w:t>/ 51 студент</w:t>
            </w:r>
          </w:p>
        </w:tc>
        <w:tc>
          <w:tcPr>
            <w:tcW w:w="2126" w:type="dxa"/>
            <w:gridSpan w:val="2"/>
          </w:tcPr>
          <w:p w14:paraId="20559B2C" w14:textId="2E947242" w:rsidR="00183135" w:rsidRPr="00256CBE" w:rsidRDefault="00FD39A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59</w:t>
            </w:r>
            <w:r w:rsidR="00183135" w:rsidRPr="00256CBE">
              <w:rPr>
                <w:rFonts w:ascii="Times New Roman" w:hAnsi="Times New Roman" w:cs="Times New Roman"/>
                <w:sz w:val="20"/>
                <w:szCs w:val="20"/>
                <w:lang w:val="kk-KZ"/>
              </w:rPr>
              <w:t>%</w:t>
            </w:r>
          </w:p>
        </w:tc>
      </w:tr>
      <w:tr w:rsidR="00256CBE" w:rsidRPr="00256CBE" w14:paraId="6274648C" w14:textId="77777777" w:rsidTr="00787B24">
        <w:tc>
          <w:tcPr>
            <w:tcW w:w="518" w:type="dxa"/>
          </w:tcPr>
          <w:p w14:paraId="09AEF521"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610" w:type="dxa"/>
          </w:tcPr>
          <w:p w14:paraId="17FEABB6"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В 1</w:t>
            </w:r>
          </w:p>
        </w:tc>
        <w:tc>
          <w:tcPr>
            <w:tcW w:w="1277" w:type="dxa"/>
          </w:tcPr>
          <w:p w14:paraId="200E2BDA"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20-29 аралығы</w:t>
            </w:r>
          </w:p>
        </w:tc>
        <w:tc>
          <w:tcPr>
            <w:tcW w:w="1701" w:type="dxa"/>
          </w:tcPr>
          <w:p w14:paraId="5AB50FA7" w14:textId="6854B952" w:rsidR="00183135" w:rsidRPr="00256CBE" w:rsidRDefault="00FD39A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18</w:t>
            </w:r>
            <w:r w:rsidR="00183135" w:rsidRPr="00256CBE">
              <w:rPr>
                <w:rFonts w:ascii="Times New Roman" w:hAnsi="Times New Roman" w:cs="Times New Roman"/>
                <w:sz w:val="20"/>
                <w:szCs w:val="20"/>
                <w:lang w:val="kk-KZ"/>
              </w:rPr>
              <w:t>/ 50  студент</w:t>
            </w:r>
          </w:p>
        </w:tc>
        <w:tc>
          <w:tcPr>
            <w:tcW w:w="1418" w:type="dxa"/>
          </w:tcPr>
          <w:p w14:paraId="6F26621E" w14:textId="503BA581" w:rsidR="00183135" w:rsidRPr="00256CBE" w:rsidRDefault="00FD39A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36</w:t>
            </w:r>
            <w:r w:rsidR="00183135" w:rsidRPr="00256CBE">
              <w:rPr>
                <w:rFonts w:ascii="Times New Roman" w:hAnsi="Times New Roman" w:cs="Times New Roman"/>
                <w:sz w:val="20"/>
                <w:szCs w:val="20"/>
                <w:lang w:val="kk-KZ"/>
              </w:rPr>
              <w:t>%</w:t>
            </w:r>
          </w:p>
        </w:tc>
        <w:tc>
          <w:tcPr>
            <w:tcW w:w="1984" w:type="dxa"/>
          </w:tcPr>
          <w:p w14:paraId="2E8EFAAE" w14:textId="12E22DAA" w:rsidR="00183135" w:rsidRPr="00256CBE" w:rsidRDefault="00FD39A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16</w:t>
            </w:r>
            <w:r w:rsidR="00183135" w:rsidRPr="00256CBE">
              <w:rPr>
                <w:rFonts w:ascii="Times New Roman" w:hAnsi="Times New Roman" w:cs="Times New Roman"/>
                <w:sz w:val="20"/>
                <w:szCs w:val="20"/>
                <w:lang w:val="kk-KZ"/>
              </w:rPr>
              <w:t>/ 51 студент</w:t>
            </w:r>
          </w:p>
        </w:tc>
        <w:tc>
          <w:tcPr>
            <w:tcW w:w="2126" w:type="dxa"/>
            <w:gridSpan w:val="2"/>
          </w:tcPr>
          <w:p w14:paraId="3E33C0B3" w14:textId="69990124" w:rsidR="00183135" w:rsidRPr="00256CBE" w:rsidRDefault="00FD39A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31</w:t>
            </w:r>
            <w:r w:rsidR="00183135" w:rsidRPr="00256CBE">
              <w:rPr>
                <w:rFonts w:ascii="Times New Roman" w:hAnsi="Times New Roman" w:cs="Times New Roman"/>
                <w:sz w:val="20"/>
                <w:szCs w:val="20"/>
                <w:lang w:val="kk-KZ"/>
              </w:rPr>
              <w:t>%</w:t>
            </w:r>
          </w:p>
        </w:tc>
      </w:tr>
      <w:tr w:rsidR="00256CBE" w:rsidRPr="00256CBE" w14:paraId="400AA84D" w14:textId="77777777" w:rsidTr="00787B24">
        <w:tc>
          <w:tcPr>
            <w:tcW w:w="518" w:type="dxa"/>
          </w:tcPr>
          <w:p w14:paraId="264240AD"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c>
          <w:tcPr>
            <w:tcW w:w="610" w:type="dxa"/>
          </w:tcPr>
          <w:p w14:paraId="56B80350"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В 2</w:t>
            </w:r>
          </w:p>
        </w:tc>
        <w:tc>
          <w:tcPr>
            <w:tcW w:w="1277" w:type="dxa"/>
          </w:tcPr>
          <w:p w14:paraId="6C64056D"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30-39 аралығы</w:t>
            </w:r>
          </w:p>
        </w:tc>
        <w:tc>
          <w:tcPr>
            <w:tcW w:w="1701" w:type="dxa"/>
          </w:tcPr>
          <w:p w14:paraId="54311FFB"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 50  студент</w:t>
            </w:r>
          </w:p>
        </w:tc>
        <w:tc>
          <w:tcPr>
            <w:tcW w:w="1418" w:type="dxa"/>
          </w:tcPr>
          <w:p w14:paraId="7BA4C3E9"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6%</w:t>
            </w:r>
          </w:p>
        </w:tc>
        <w:tc>
          <w:tcPr>
            <w:tcW w:w="1984" w:type="dxa"/>
          </w:tcPr>
          <w:p w14:paraId="7AFCB8C7"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 51 студент</w:t>
            </w:r>
          </w:p>
        </w:tc>
        <w:tc>
          <w:tcPr>
            <w:tcW w:w="2126" w:type="dxa"/>
            <w:gridSpan w:val="2"/>
          </w:tcPr>
          <w:p w14:paraId="4C49A34D" w14:textId="77777777" w:rsidR="00183135" w:rsidRPr="00256CBE" w:rsidRDefault="0018313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10%</w:t>
            </w:r>
          </w:p>
        </w:tc>
      </w:tr>
      <w:tr w:rsidR="00256CBE" w:rsidRPr="00256CBE" w14:paraId="7F1EDF43" w14:textId="77777777" w:rsidTr="00787B24">
        <w:tc>
          <w:tcPr>
            <w:tcW w:w="9634" w:type="dxa"/>
            <w:gridSpan w:val="8"/>
          </w:tcPr>
          <w:p w14:paraId="1839DEA3" w14:textId="01C92EB0"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Қорытындылау кезеңі</w:t>
            </w:r>
          </w:p>
        </w:tc>
      </w:tr>
      <w:tr w:rsidR="00256CBE" w:rsidRPr="00256CBE" w14:paraId="42671DBE" w14:textId="77777777" w:rsidTr="00787B24">
        <w:trPr>
          <w:gridAfter w:val="1"/>
          <w:wAfter w:w="6" w:type="dxa"/>
        </w:trPr>
        <w:tc>
          <w:tcPr>
            <w:tcW w:w="518" w:type="dxa"/>
          </w:tcPr>
          <w:p w14:paraId="0ED6F0B2" w14:textId="77777777" w:rsidR="00FC4FB7" w:rsidRPr="00256CBE" w:rsidRDefault="00FC4FB7" w:rsidP="00746AEA">
            <w:pPr>
              <w:jc w:val="center"/>
              <w:rPr>
                <w:rFonts w:ascii="Times New Roman" w:hAnsi="Times New Roman" w:cs="Times New Roman"/>
                <w:sz w:val="20"/>
                <w:szCs w:val="20"/>
                <w:lang w:val="ru-RU"/>
              </w:rPr>
            </w:pPr>
            <w:r w:rsidRPr="00256CBE">
              <w:rPr>
                <w:rFonts w:ascii="Times New Roman" w:hAnsi="Times New Roman" w:cs="Times New Roman"/>
                <w:sz w:val="20"/>
                <w:szCs w:val="20"/>
                <w:lang w:val="ru-RU"/>
              </w:rPr>
              <w:t>№</w:t>
            </w:r>
          </w:p>
        </w:tc>
        <w:tc>
          <w:tcPr>
            <w:tcW w:w="1887" w:type="dxa"/>
            <w:gridSpan w:val="2"/>
          </w:tcPr>
          <w:p w14:paraId="66DC9695" w14:textId="77777777" w:rsidR="00FC4FB7" w:rsidRPr="00256CBE" w:rsidRDefault="00FC4FB7" w:rsidP="00746AEA">
            <w:pPr>
              <w:jc w:val="center"/>
              <w:rPr>
                <w:rFonts w:ascii="Times New Roman" w:hAnsi="Times New Roman" w:cs="Times New Roman"/>
                <w:sz w:val="20"/>
                <w:szCs w:val="20"/>
                <w:lang w:val="kk-KZ"/>
              </w:rPr>
            </w:pPr>
          </w:p>
        </w:tc>
        <w:tc>
          <w:tcPr>
            <w:tcW w:w="3119" w:type="dxa"/>
            <w:gridSpan w:val="2"/>
          </w:tcPr>
          <w:p w14:paraId="3789BBA1"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БТ (50 студент)</w:t>
            </w:r>
          </w:p>
        </w:tc>
        <w:tc>
          <w:tcPr>
            <w:tcW w:w="4104" w:type="dxa"/>
            <w:gridSpan w:val="2"/>
          </w:tcPr>
          <w:p w14:paraId="39EFDFBD"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ЭТ (51 студент)</w:t>
            </w:r>
          </w:p>
        </w:tc>
      </w:tr>
      <w:tr w:rsidR="00256CBE" w:rsidRPr="00256CBE" w14:paraId="41350DEB" w14:textId="77777777" w:rsidTr="00787B24">
        <w:tc>
          <w:tcPr>
            <w:tcW w:w="518" w:type="dxa"/>
          </w:tcPr>
          <w:p w14:paraId="08ECD1D3"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w:t>
            </w:r>
          </w:p>
        </w:tc>
        <w:tc>
          <w:tcPr>
            <w:tcW w:w="610" w:type="dxa"/>
          </w:tcPr>
          <w:p w14:paraId="003A504A"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А 2</w:t>
            </w:r>
          </w:p>
          <w:p w14:paraId="5826E90B" w14:textId="77777777" w:rsidR="00FC4FB7" w:rsidRPr="00256CBE" w:rsidRDefault="00FC4FB7" w:rsidP="00746AEA">
            <w:pPr>
              <w:jc w:val="center"/>
              <w:rPr>
                <w:rFonts w:ascii="Times New Roman" w:hAnsi="Times New Roman" w:cs="Times New Roman"/>
                <w:sz w:val="20"/>
                <w:szCs w:val="20"/>
                <w:lang w:val="kk-KZ"/>
              </w:rPr>
            </w:pPr>
          </w:p>
        </w:tc>
        <w:tc>
          <w:tcPr>
            <w:tcW w:w="1277" w:type="dxa"/>
          </w:tcPr>
          <w:p w14:paraId="67C733BF"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10-19 аралығы</w:t>
            </w:r>
          </w:p>
        </w:tc>
        <w:tc>
          <w:tcPr>
            <w:tcW w:w="1701" w:type="dxa"/>
          </w:tcPr>
          <w:p w14:paraId="60190C10" w14:textId="3A653843" w:rsidR="00FC4FB7" w:rsidRPr="00256CBE" w:rsidRDefault="0094630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23</w:t>
            </w:r>
            <w:r w:rsidR="00FC4FB7" w:rsidRPr="00256CBE">
              <w:rPr>
                <w:rFonts w:ascii="Times New Roman" w:hAnsi="Times New Roman" w:cs="Times New Roman"/>
                <w:sz w:val="20"/>
                <w:szCs w:val="20"/>
                <w:lang w:val="kk-KZ"/>
              </w:rPr>
              <w:t xml:space="preserve"> / 50 студент</w:t>
            </w:r>
          </w:p>
          <w:p w14:paraId="3BF0AE4F" w14:textId="77777777" w:rsidR="00FC4FB7" w:rsidRPr="00256CBE" w:rsidRDefault="00FC4FB7" w:rsidP="00746AEA">
            <w:pPr>
              <w:jc w:val="center"/>
              <w:rPr>
                <w:rFonts w:ascii="Times New Roman" w:hAnsi="Times New Roman" w:cs="Times New Roman"/>
                <w:sz w:val="20"/>
                <w:szCs w:val="20"/>
                <w:lang w:val="kk-KZ"/>
              </w:rPr>
            </w:pPr>
          </w:p>
        </w:tc>
        <w:tc>
          <w:tcPr>
            <w:tcW w:w="1418" w:type="dxa"/>
          </w:tcPr>
          <w:p w14:paraId="1B5BE724" w14:textId="045FA739" w:rsidR="00FC4FB7" w:rsidRPr="00256CBE" w:rsidRDefault="00EC347D"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40</w:t>
            </w:r>
            <w:r w:rsidR="00FC4FB7" w:rsidRPr="00256CBE">
              <w:rPr>
                <w:rFonts w:ascii="Times New Roman" w:hAnsi="Times New Roman" w:cs="Times New Roman"/>
                <w:sz w:val="20"/>
                <w:szCs w:val="20"/>
                <w:lang w:val="kk-KZ"/>
              </w:rPr>
              <w:t>%</w:t>
            </w:r>
          </w:p>
        </w:tc>
        <w:tc>
          <w:tcPr>
            <w:tcW w:w="1984" w:type="dxa"/>
          </w:tcPr>
          <w:p w14:paraId="2FBF0CC5" w14:textId="46166541" w:rsidR="00FC4FB7" w:rsidRPr="00256CBE" w:rsidRDefault="00682C94"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16</w:t>
            </w:r>
            <w:r w:rsidR="00FC4FB7" w:rsidRPr="00256CBE">
              <w:rPr>
                <w:rFonts w:ascii="Times New Roman" w:hAnsi="Times New Roman" w:cs="Times New Roman"/>
                <w:sz w:val="20"/>
                <w:szCs w:val="20"/>
                <w:lang w:val="kk-KZ"/>
              </w:rPr>
              <w:t>/ 51 студент</w:t>
            </w:r>
          </w:p>
        </w:tc>
        <w:tc>
          <w:tcPr>
            <w:tcW w:w="2126" w:type="dxa"/>
            <w:gridSpan w:val="2"/>
          </w:tcPr>
          <w:p w14:paraId="4F59C05A"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31%</w:t>
            </w:r>
          </w:p>
        </w:tc>
      </w:tr>
      <w:tr w:rsidR="00256CBE" w:rsidRPr="00256CBE" w14:paraId="36574DD6" w14:textId="77777777" w:rsidTr="00787B24">
        <w:tc>
          <w:tcPr>
            <w:tcW w:w="518" w:type="dxa"/>
          </w:tcPr>
          <w:p w14:paraId="2B63C651"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w:t>
            </w:r>
          </w:p>
        </w:tc>
        <w:tc>
          <w:tcPr>
            <w:tcW w:w="610" w:type="dxa"/>
          </w:tcPr>
          <w:p w14:paraId="2DBBD204"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В 1</w:t>
            </w:r>
          </w:p>
        </w:tc>
        <w:tc>
          <w:tcPr>
            <w:tcW w:w="1277" w:type="dxa"/>
          </w:tcPr>
          <w:p w14:paraId="1974ACF6"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20-29 аралығы</w:t>
            </w:r>
          </w:p>
        </w:tc>
        <w:tc>
          <w:tcPr>
            <w:tcW w:w="1701" w:type="dxa"/>
          </w:tcPr>
          <w:p w14:paraId="2C1C141D" w14:textId="101A826B" w:rsidR="00FC4FB7" w:rsidRPr="00256CBE" w:rsidRDefault="0094630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22</w:t>
            </w:r>
            <w:r w:rsidR="00EC347D" w:rsidRPr="00256CBE">
              <w:rPr>
                <w:rFonts w:ascii="Times New Roman" w:hAnsi="Times New Roman" w:cs="Times New Roman"/>
                <w:sz w:val="20"/>
                <w:szCs w:val="20"/>
                <w:lang w:val="kk-KZ"/>
              </w:rPr>
              <w:t xml:space="preserve"> </w:t>
            </w:r>
            <w:r w:rsidR="00FC4FB7" w:rsidRPr="00256CBE">
              <w:rPr>
                <w:rFonts w:ascii="Times New Roman" w:hAnsi="Times New Roman" w:cs="Times New Roman"/>
                <w:sz w:val="20"/>
                <w:szCs w:val="20"/>
                <w:lang w:val="kk-KZ"/>
              </w:rPr>
              <w:t>/ 50  студент</w:t>
            </w:r>
          </w:p>
        </w:tc>
        <w:tc>
          <w:tcPr>
            <w:tcW w:w="1418" w:type="dxa"/>
          </w:tcPr>
          <w:p w14:paraId="4C3C5F98"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58%</w:t>
            </w:r>
          </w:p>
        </w:tc>
        <w:tc>
          <w:tcPr>
            <w:tcW w:w="1984" w:type="dxa"/>
          </w:tcPr>
          <w:p w14:paraId="432C39DD" w14:textId="4FC54283" w:rsidR="00FC4FB7" w:rsidRPr="00256CBE" w:rsidRDefault="00682C94"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26</w:t>
            </w:r>
            <w:r w:rsidR="00FC4FB7" w:rsidRPr="00256CBE">
              <w:rPr>
                <w:rFonts w:ascii="Times New Roman" w:hAnsi="Times New Roman" w:cs="Times New Roman"/>
                <w:sz w:val="20"/>
                <w:szCs w:val="20"/>
                <w:lang w:val="kk-KZ"/>
              </w:rPr>
              <w:t>/ 51 студент</w:t>
            </w:r>
          </w:p>
        </w:tc>
        <w:tc>
          <w:tcPr>
            <w:tcW w:w="2126" w:type="dxa"/>
            <w:gridSpan w:val="2"/>
          </w:tcPr>
          <w:p w14:paraId="12B49F7E"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59%</w:t>
            </w:r>
          </w:p>
        </w:tc>
      </w:tr>
      <w:tr w:rsidR="00256CBE" w:rsidRPr="00256CBE" w14:paraId="013E7EDB" w14:textId="77777777" w:rsidTr="00787B24">
        <w:tc>
          <w:tcPr>
            <w:tcW w:w="518" w:type="dxa"/>
          </w:tcPr>
          <w:p w14:paraId="4E51D2E6"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c>
          <w:tcPr>
            <w:tcW w:w="610" w:type="dxa"/>
          </w:tcPr>
          <w:p w14:paraId="34149853"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В 2</w:t>
            </w:r>
          </w:p>
        </w:tc>
        <w:tc>
          <w:tcPr>
            <w:tcW w:w="1277" w:type="dxa"/>
          </w:tcPr>
          <w:p w14:paraId="152468AB"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30-39 аралығы</w:t>
            </w:r>
          </w:p>
        </w:tc>
        <w:tc>
          <w:tcPr>
            <w:tcW w:w="1701" w:type="dxa"/>
          </w:tcPr>
          <w:p w14:paraId="30D02AA9" w14:textId="56C19982" w:rsidR="00FC4FB7" w:rsidRPr="00256CBE" w:rsidRDefault="00EC347D"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w:t>
            </w:r>
            <w:r w:rsidR="00FC4FB7" w:rsidRPr="00256CBE">
              <w:rPr>
                <w:rFonts w:ascii="Times New Roman" w:hAnsi="Times New Roman" w:cs="Times New Roman"/>
                <w:sz w:val="20"/>
                <w:szCs w:val="20"/>
                <w:lang w:val="kk-KZ"/>
              </w:rPr>
              <w:t>/ 50  студент</w:t>
            </w:r>
          </w:p>
        </w:tc>
        <w:tc>
          <w:tcPr>
            <w:tcW w:w="1418" w:type="dxa"/>
          </w:tcPr>
          <w:p w14:paraId="3D015443" w14:textId="7EC25FF7" w:rsidR="00FC4FB7" w:rsidRPr="00256CBE" w:rsidRDefault="00EC347D"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10</w:t>
            </w:r>
            <w:r w:rsidR="00FC4FB7" w:rsidRPr="00256CBE">
              <w:rPr>
                <w:rFonts w:ascii="Times New Roman" w:hAnsi="Times New Roman" w:cs="Times New Roman"/>
                <w:sz w:val="20"/>
                <w:szCs w:val="20"/>
                <w:lang w:val="kk-KZ"/>
              </w:rPr>
              <w:t>%</w:t>
            </w:r>
          </w:p>
        </w:tc>
        <w:tc>
          <w:tcPr>
            <w:tcW w:w="1984" w:type="dxa"/>
          </w:tcPr>
          <w:p w14:paraId="770A5106" w14:textId="4CC147E5" w:rsidR="00FC4FB7" w:rsidRPr="00256CBE" w:rsidRDefault="00682C94"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9</w:t>
            </w:r>
            <w:r w:rsidR="00FC4FB7" w:rsidRPr="00256CBE">
              <w:rPr>
                <w:rFonts w:ascii="Times New Roman" w:hAnsi="Times New Roman" w:cs="Times New Roman"/>
                <w:sz w:val="20"/>
                <w:szCs w:val="20"/>
                <w:lang w:val="kk-KZ"/>
              </w:rPr>
              <w:t>/ 51 студент</w:t>
            </w:r>
          </w:p>
        </w:tc>
        <w:tc>
          <w:tcPr>
            <w:tcW w:w="2126" w:type="dxa"/>
            <w:gridSpan w:val="2"/>
          </w:tcPr>
          <w:p w14:paraId="61D34658" w14:textId="77777777" w:rsidR="00FC4FB7" w:rsidRPr="00256CBE" w:rsidRDefault="00FC4FB7"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10%</w:t>
            </w:r>
          </w:p>
        </w:tc>
      </w:tr>
      <w:bookmarkEnd w:id="26"/>
    </w:tbl>
    <w:p w14:paraId="7E593446" w14:textId="36180618" w:rsidR="004D60AF" w:rsidRPr="00256CBE" w:rsidRDefault="004D60AF" w:rsidP="00746AEA">
      <w:pPr>
        <w:spacing w:after="0" w:line="240" w:lineRule="auto"/>
        <w:ind w:firstLine="709"/>
        <w:jc w:val="both"/>
        <w:rPr>
          <w:rFonts w:ascii="Times New Roman" w:eastAsia="Calibri" w:hAnsi="Times New Roman" w:cs="Times New Roman"/>
          <w:sz w:val="28"/>
          <w:szCs w:val="28"/>
          <w:lang w:val="kk-KZ"/>
        </w:rPr>
      </w:pPr>
    </w:p>
    <w:p w14:paraId="3F376FB8" w14:textId="7B2AE5BE" w:rsidR="004D60AF" w:rsidRPr="00256CBE" w:rsidRDefault="007830E4"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lastRenderedPageBreak/>
        <w:t xml:space="preserve">Тәжірибелі-эксперименттік жұмыста </w:t>
      </w:r>
      <w:r w:rsidR="004D60AF" w:rsidRPr="00256CBE">
        <w:rPr>
          <w:rFonts w:ascii="Times New Roman" w:eastAsia="Calibri" w:hAnsi="Times New Roman" w:cs="Times New Roman"/>
          <w:sz w:val="28"/>
          <w:szCs w:val="28"/>
          <w:lang w:val="kk-KZ"/>
        </w:rPr>
        <w:t xml:space="preserve">студенттерге ұсынылған  </w:t>
      </w:r>
      <w:r w:rsidR="004D60AF" w:rsidRPr="00256CBE">
        <w:rPr>
          <w:rFonts w:ascii="Times New Roman" w:eastAsia="Calibri" w:hAnsi="Times New Roman" w:cs="Times New Roman"/>
          <w:b/>
          <w:bCs/>
          <w:sz w:val="28"/>
          <w:szCs w:val="28"/>
          <w:lang w:val="kk-KZ"/>
        </w:rPr>
        <w:t>placement test</w:t>
      </w:r>
      <w:r w:rsidR="004D60AF" w:rsidRPr="00256CBE">
        <w:rPr>
          <w:rFonts w:ascii="Times New Roman" w:eastAsia="Calibri" w:hAnsi="Times New Roman" w:cs="Times New Roman"/>
          <w:sz w:val="28"/>
          <w:szCs w:val="28"/>
          <w:lang w:val="kk-KZ"/>
        </w:rPr>
        <w:t xml:space="preserve"> нәтижесі келесідей </w:t>
      </w:r>
      <w:r w:rsidR="004D60AF" w:rsidRPr="00256CBE">
        <w:rPr>
          <w:rFonts w:ascii="Times New Roman" w:hAnsi="Times New Roman" w:cs="Times New Roman"/>
          <w:sz w:val="28"/>
          <w:szCs w:val="28"/>
          <w:lang w:val="kk-KZ"/>
        </w:rPr>
        <w:t>(</w:t>
      </w:r>
      <w:r w:rsidR="003F7154" w:rsidRPr="00256CBE">
        <w:rPr>
          <w:rFonts w:ascii="Times New Roman" w:hAnsi="Times New Roman" w:cs="Times New Roman"/>
          <w:sz w:val="28"/>
          <w:szCs w:val="28"/>
          <w:lang w:val="kk-KZ"/>
        </w:rPr>
        <w:t>сурет  24</w:t>
      </w:r>
      <w:r w:rsidR="004D60AF" w:rsidRPr="00256CBE">
        <w:rPr>
          <w:rFonts w:ascii="Times New Roman" w:hAnsi="Times New Roman" w:cs="Times New Roman"/>
          <w:sz w:val="28"/>
          <w:szCs w:val="28"/>
          <w:lang w:val="kk-KZ"/>
        </w:rPr>
        <w:t>)</w:t>
      </w:r>
      <w:r w:rsidR="004D60AF" w:rsidRPr="00256CBE">
        <w:rPr>
          <w:rFonts w:ascii="Times New Roman" w:eastAsia="Calibri" w:hAnsi="Times New Roman" w:cs="Times New Roman"/>
          <w:sz w:val="28"/>
          <w:szCs w:val="28"/>
          <w:lang w:val="kk-KZ"/>
        </w:rPr>
        <w:t xml:space="preserve">: </w:t>
      </w:r>
    </w:p>
    <w:p w14:paraId="4CC5BD49" w14:textId="77777777" w:rsidR="004D60AF" w:rsidRPr="00256CBE" w:rsidRDefault="004D60AF" w:rsidP="00746AEA">
      <w:pPr>
        <w:spacing w:after="0" w:line="240" w:lineRule="auto"/>
        <w:ind w:firstLine="709"/>
        <w:jc w:val="both"/>
        <w:rPr>
          <w:rFonts w:ascii="Times New Roman" w:eastAsia="Calibri" w:hAnsi="Times New Roman" w:cs="Times New Roman"/>
          <w:sz w:val="28"/>
          <w:szCs w:val="28"/>
          <w:lang w:val="kk-KZ"/>
        </w:rPr>
      </w:pPr>
    </w:p>
    <w:p w14:paraId="58FB7262" w14:textId="77777777" w:rsidR="004D60AF" w:rsidRPr="00256CBE" w:rsidRDefault="004D60AF" w:rsidP="00746AEA">
      <w:pPr>
        <w:spacing w:after="0" w:line="240" w:lineRule="auto"/>
        <w:jc w:val="both"/>
        <w:rPr>
          <w:rFonts w:ascii="Times New Roman" w:eastAsia="Calibri" w:hAnsi="Times New Roman" w:cs="Times New Roman"/>
          <w:sz w:val="28"/>
          <w:szCs w:val="28"/>
          <w:lang w:val="kk-KZ"/>
        </w:rPr>
      </w:pPr>
      <w:r w:rsidRPr="00256CBE">
        <w:rPr>
          <w:rFonts w:ascii="Times New Roman" w:eastAsia="Calibri" w:hAnsi="Times New Roman" w:cs="Times New Roman"/>
          <w:noProof/>
          <w:sz w:val="28"/>
          <w:szCs w:val="28"/>
          <w:lang w:val="kk-KZ"/>
        </w:rPr>
        <w:drawing>
          <wp:inline distT="0" distB="0" distL="0" distR="0" wp14:anchorId="4AB65A0F" wp14:editId="667E80C8">
            <wp:extent cx="5949108" cy="2093205"/>
            <wp:effectExtent l="0" t="0" r="13970" b="254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416003C6" w14:textId="77777777" w:rsidR="004D60AF" w:rsidRPr="00256CBE" w:rsidRDefault="004D60AF" w:rsidP="00746AEA">
      <w:pPr>
        <w:spacing w:after="0" w:line="240" w:lineRule="auto"/>
        <w:ind w:firstLine="709"/>
        <w:jc w:val="both"/>
        <w:rPr>
          <w:rFonts w:ascii="Times New Roman" w:eastAsia="Calibri" w:hAnsi="Times New Roman" w:cs="Times New Roman"/>
          <w:sz w:val="28"/>
          <w:szCs w:val="28"/>
          <w:lang w:val="kk-KZ"/>
        </w:rPr>
      </w:pPr>
    </w:p>
    <w:p w14:paraId="1B7DAB88" w14:textId="0EFFC0D2" w:rsidR="004D60AF" w:rsidRPr="00256CBE" w:rsidRDefault="003F7154" w:rsidP="00746AEA">
      <w:pPr>
        <w:spacing w:after="0" w:line="240" w:lineRule="auto"/>
        <w:ind w:firstLine="709"/>
        <w:jc w:val="center"/>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Сурет</w:t>
      </w:r>
      <w:r w:rsidR="004D60AF" w:rsidRPr="00256CBE">
        <w:rPr>
          <w:rFonts w:ascii="Times New Roman" w:eastAsia="Calibri" w:hAnsi="Times New Roman" w:cs="Times New Roman"/>
          <w:sz w:val="28"/>
          <w:szCs w:val="28"/>
          <w:lang w:val="kk-KZ"/>
        </w:rPr>
        <w:t xml:space="preserve"> </w:t>
      </w:r>
      <w:r w:rsidRPr="00256CBE">
        <w:rPr>
          <w:rFonts w:ascii="Times New Roman" w:eastAsia="Calibri" w:hAnsi="Times New Roman" w:cs="Times New Roman"/>
          <w:sz w:val="28"/>
          <w:szCs w:val="28"/>
          <w:lang w:val="kk-KZ"/>
        </w:rPr>
        <w:t>24</w:t>
      </w:r>
      <w:r w:rsidR="004D60AF" w:rsidRPr="00256CBE">
        <w:rPr>
          <w:rFonts w:ascii="Times New Roman" w:eastAsia="Calibri" w:hAnsi="Times New Roman" w:cs="Times New Roman"/>
          <w:sz w:val="28"/>
          <w:szCs w:val="28"/>
          <w:lang w:val="kk-KZ"/>
        </w:rPr>
        <w:t xml:space="preserve"> – Т</w:t>
      </w:r>
      <w:r w:rsidR="004D60AF" w:rsidRPr="00256CBE">
        <w:rPr>
          <w:rFonts w:ascii="Times New Roman" w:hAnsi="Times New Roman" w:cs="Times New Roman"/>
          <w:sz w:val="28"/>
          <w:szCs w:val="28"/>
          <w:lang w:val="kk-KZ"/>
        </w:rPr>
        <w:t>әжірибелі-эксперимент жұмысының</w:t>
      </w:r>
      <w:r w:rsidR="004D60AF" w:rsidRPr="00256CBE">
        <w:rPr>
          <w:rFonts w:ascii="Times New Roman" w:eastAsia="Calibri" w:hAnsi="Times New Roman" w:cs="Times New Roman"/>
          <w:sz w:val="28"/>
          <w:szCs w:val="28"/>
          <w:lang w:val="kk-KZ"/>
        </w:rPr>
        <w:t xml:space="preserve"> дейін және кейін ұйымдасытырылған рlacement тесттің нәтижесі (деңгейлік)</w:t>
      </w:r>
    </w:p>
    <w:p w14:paraId="3F2A49C3" w14:textId="77777777" w:rsidR="004D60AF" w:rsidRPr="00256CBE" w:rsidRDefault="004D60AF" w:rsidP="00746AEA">
      <w:pPr>
        <w:spacing w:after="0" w:line="240" w:lineRule="auto"/>
        <w:ind w:firstLine="709"/>
        <w:jc w:val="both"/>
        <w:rPr>
          <w:rFonts w:ascii="Times New Roman" w:eastAsia="Calibri" w:hAnsi="Times New Roman" w:cs="Times New Roman"/>
          <w:sz w:val="28"/>
          <w:szCs w:val="28"/>
          <w:lang w:val="kk-KZ"/>
        </w:rPr>
      </w:pPr>
    </w:p>
    <w:p w14:paraId="545C9102" w14:textId="77777777" w:rsidR="004D60AF" w:rsidRPr="00256CBE" w:rsidRDefault="004D60AF"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 Бұл нәтижеден студенттердің тілдік деңгейлеріндегі өзгерісті көріп отырмыз, нақтылай кетсек, алғашқы тест сұрақтарына студенттердің жауаптары: </w:t>
      </w:r>
    </w:p>
    <w:p w14:paraId="1692E152" w14:textId="77777777" w:rsidR="0095290F" w:rsidRPr="00256CBE" w:rsidRDefault="004D60AF"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БТ: А2-</w:t>
      </w:r>
      <w:r w:rsidR="0095290F" w:rsidRPr="00256CBE">
        <w:rPr>
          <w:rFonts w:ascii="Times New Roman" w:hAnsi="Times New Roman" w:cs="Times New Roman"/>
          <w:sz w:val="28"/>
          <w:szCs w:val="28"/>
          <w:lang w:val="kk-KZ"/>
        </w:rPr>
        <w:t>29</w:t>
      </w:r>
      <w:r w:rsidRPr="00256CBE">
        <w:rPr>
          <w:rFonts w:ascii="Times New Roman" w:hAnsi="Times New Roman" w:cs="Times New Roman"/>
          <w:sz w:val="28"/>
          <w:szCs w:val="28"/>
          <w:lang w:val="kk-KZ"/>
        </w:rPr>
        <w:t>, В1-</w:t>
      </w:r>
      <w:r w:rsidR="0095290F" w:rsidRPr="00256CBE">
        <w:rPr>
          <w:rFonts w:ascii="Times New Roman" w:hAnsi="Times New Roman" w:cs="Times New Roman"/>
          <w:sz w:val="28"/>
          <w:szCs w:val="28"/>
          <w:lang w:val="kk-KZ"/>
        </w:rPr>
        <w:t>18</w:t>
      </w:r>
      <w:r w:rsidRPr="00256CBE">
        <w:rPr>
          <w:rFonts w:ascii="Times New Roman" w:hAnsi="Times New Roman" w:cs="Times New Roman"/>
          <w:sz w:val="28"/>
          <w:szCs w:val="28"/>
          <w:lang w:val="kk-KZ"/>
        </w:rPr>
        <w:t>, В2-3/</w:t>
      </w:r>
    </w:p>
    <w:p w14:paraId="7E33EB64" w14:textId="16FA2CBC" w:rsidR="004D60AF" w:rsidRPr="00256CBE" w:rsidRDefault="004D60AF" w:rsidP="00746AEA">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ЭТ: А2-</w:t>
      </w:r>
      <w:r w:rsidR="0095290F" w:rsidRPr="00256CBE">
        <w:rPr>
          <w:rFonts w:ascii="Times New Roman" w:hAnsi="Times New Roman" w:cs="Times New Roman"/>
          <w:sz w:val="28"/>
          <w:szCs w:val="28"/>
          <w:lang w:val="kk-KZ"/>
        </w:rPr>
        <w:t>30</w:t>
      </w:r>
      <w:r w:rsidRPr="00256CBE">
        <w:rPr>
          <w:rFonts w:ascii="Times New Roman" w:hAnsi="Times New Roman" w:cs="Times New Roman"/>
          <w:sz w:val="28"/>
          <w:szCs w:val="28"/>
          <w:lang w:val="kk-KZ"/>
        </w:rPr>
        <w:t>, В1-</w:t>
      </w:r>
      <w:r w:rsidR="0095290F" w:rsidRPr="00256CBE">
        <w:rPr>
          <w:rFonts w:ascii="Times New Roman" w:hAnsi="Times New Roman" w:cs="Times New Roman"/>
          <w:sz w:val="28"/>
          <w:szCs w:val="28"/>
          <w:lang w:val="kk-KZ"/>
        </w:rPr>
        <w:t>16</w:t>
      </w:r>
      <w:r w:rsidRPr="00256CBE">
        <w:rPr>
          <w:rFonts w:ascii="Times New Roman" w:hAnsi="Times New Roman" w:cs="Times New Roman"/>
          <w:sz w:val="28"/>
          <w:szCs w:val="28"/>
          <w:lang w:val="kk-KZ"/>
        </w:rPr>
        <w:t xml:space="preserve">, В2-5 нәтижесін көрсетті. </w:t>
      </w:r>
    </w:p>
    <w:p w14:paraId="28DA4A39" w14:textId="526EBD3C"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Байқағанымыздай, бақылау тобы мен эксперименттік топ студенттерінің бастапқы деңгейлік көрс</w:t>
      </w:r>
      <w:r w:rsidR="00FE40CC" w:rsidRPr="00256CBE">
        <w:rPr>
          <w:rFonts w:ascii="Times New Roman" w:hAnsi="Times New Roman" w:cs="Times New Roman"/>
          <w:sz w:val="28"/>
          <w:szCs w:val="28"/>
          <w:lang w:val="kk-KZ"/>
        </w:rPr>
        <w:t>е</w:t>
      </w:r>
      <w:r w:rsidRPr="00256CBE">
        <w:rPr>
          <w:rFonts w:ascii="Times New Roman" w:hAnsi="Times New Roman" w:cs="Times New Roman"/>
          <w:sz w:val="28"/>
          <w:szCs w:val="28"/>
          <w:lang w:val="kk-KZ"/>
        </w:rPr>
        <w:t xml:space="preserve">ткіштері бір-біріне жақын нәтиже көрсетуде.    </w:t>
      </w:r>
    </w:p>
    <w:p w14:paraId="595E3FF3" w14:textId="61E41B80"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Ал эксперименттен кейінгі тестте бақылау тобының А2 тілдік деңгейін меңгерген студенттер санының азайғандығын, В1 деңгейін меңгерген студенттер санының </w:t>
      </w:r>
      <w:r w:rsidR="0095290F" w:rsidRPr="00256CBE">
        <w:rPr>
          <w:rFonts w:ascii="Times New Roman" w:hAnsi="Times New Roman" w:cs="Times New Roman"/>
          <w:sz w:val="28"/>
          <w:szCs w:val="28"/>
          <w:lang w:val="kk-KZ"/>
        </w:rPr>
        <w:t>18</w:t>
      </w:r>
      <w:r w:rsidR="00E65B40"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студенттен </w:t>
      </w:r>
      <w:r w:rsidR="0095290F" w:rsidRPr="00256CBE">
        <w:rPr>
          <w:rFonts w:ascii="Times New Roman" w:hAnsi="Times New Roman" w:cs="Times New Roman"/>
          <w:sz w:val="28"/>
          <w:szCs w:val="28"/>
          <w:lang w:val="kk-KZ"/>
        </w:rPr>
        <w:t>22</w:t>
      </w:r>
      <w:r w:rsidRPr="00256CBE">
        <w:rPr>
          <w:rFonts w:ascii="Times New Roman" w:hAnsi="Times New Roman" w:cs="Times New Roman"/>
          <w:sz w:val="28"/>
          <w:szCs w:val="28"/>
          <w:lang w:val="kk-KZ"/>
        </w:rPr>
        <w:t xml:space="preserve"> студентке жеткендігін байқаймыз. В2 тілдік деңгейін көрсететін нәтижеде 3 студенттік көрсеткішке қосымша </w:t>
      </w:r>
      <w:r w:rsidR="0095290F" w:rsidRPr="00256CBE">
        <w:rPr>
          <w:rFonts w:ascii="Times New Roman" w:hAnsi="Times New Roman" w:cs="Times New Roman"/>
          <w:sz w:val="28"/>
          <w:szCs w:val="28"/>
          <w:lang w:val="kk-KZ"/>
        </w:rPr>
        <w:t>2</w:t>
      </w:r>
      <w:r w:rsidRPr="00256CBE">
        <w:rPr>
          <w:rFonts w:ascii="Times New Roman" w:hAnsi="Times New Roman" w:cs="Times New Roman"/>
          <w:sz w:val="28"/>
          <w:szCs w:val="28"/>
          <w:lang w:val="kk-KZ"/>
        </w:rPr>
        <w:t xml:space="preserve"> студент деңгейін көтеріп, жалпы саны</w:t>
      </w:r>
      <w:r w:rsidR="00E65B40" w:rsidRPr="00256CBE">
        <w:rPr>
          <w:rFonts w:ascii="Times New Roman" w:hAnsi="Times New Roman" w:cs="Times New Roman"/>
          <w:sz w:val="28"/>
          <w:szCs w:val="28"/>
          <w:lang w:val="kk-KZ"/>
        </w:rPr>
        <w:t xml:space="preserve"> </w:t>
      </w:r>
      <w:r w:rsidR="0095290F" w:rsidRPr="00256CBE">
        <w:rPr>
          <w:rFonts w:ascii="Times New Roman" w:hAnsi="Times New Roman" w:cs="Times New Roman"/>
          <w:sz w:val="28"/>
          <w:szCs w:val="28"/>
          <w:lang w:val="kk-KZ"/>
        </w:rPr>
        <w:t>5</w:t>
      </w:r>
      <w:r w:rsidRPr="00256CBE">
        <w:rPr>
          <w:rFonts w:ascii="Times New Roman" w:hAnsi="Times New Roman" w:cs="Times New Roman"/>
          <w:sz w:val="28"/>
          <w:szCs w:val="28"/>
          <w:lang w:val="kk-KZ"/>
        </w:rPr>
        <w:t xml:space="preserve"> болды. </w:t>
      </w:r>
    </w:p>
    <w:p w14:paraId="0FC845EA" w14:textId="575AFD1E"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Эксперименттік топ нәтижелері бойынша, бастапқыда А2 деңгейін меңгерген студент саны </w:t>
      </w:r>
      <w:r w:rsidR="0095290F" w:rsidRPr="00256CBE">
        <w:rPr>
          <w:rFonts w:ascii="Times New Roman" w:hAnsi="Times New Roman" w:cs="Times New Roman"/>
          <w:sz w:val="28"/>
          <w:szCs w:val="28"/>
          <w:lang w:val="kk-KZ"/>
        </w:rPr>
        <w:t>30</w:t>
      </w:r>
      <w:r w:rsidRPr="00256CBE">
        <w:rPr>
          <w:rFonts w:ascii="Times New Roman" w:hAnsi="Times New Roman" w:cs="Times New Roman"/>
          <w:sz w:val="28"/>
          <w:szCs w:val="28"/>
          <w:lang w:val="kk-KZ"/>
        </w:rPr>
        <w:t xml:space="preserve"> болса, эксперименттен кейінгі көрсеткіш </w:t>
      </w:r>
      <w:r w:rsidR="0095290F" w:rsidRPr="00256CBE">
        <w:rPr>
          <w:rFonts w:ascii="Times New Roman" w:hAnsi="Times New Roman" w:cs="Times New Roman"/>
          <w:sz w:val="28"/>
          <w:szCs w:val="28"/>
          <w:lang w:val="kk-KZ"/>
        </w:rPr>
        <w:t>30</w:t>
      </w:r>
      <w:r w:rsidR="00E65B40" w:rsidRPr="00256CBE">
        <w:rPr>
          <w:rFonts w:ascii="Times New Roman" w:hAnsi="Times New Roman" w:cs="Times New Roman"/>
          <w:sz w:val="28"/>
          <w:szCs w:val="28"/>
          <w:lang w:val="kk-KZ"/>
        </w:rPr>
        <w:t>-дан</w:t>
      </w:r>
      <w:r w:rsidR="0095290F" w:rsidRPr="00256CBE">
        <w:rPr>
          <w:rFonts w:ascii="Times New Roman" w:hAnsi="Times New Roman" w:cs="Times New Roman"/>
          <w:sz w:val="28"/>
          <w:szCs w:val="28"/>
          <w:lang w:val="kk-KZ"/>
        </w:rPr>
        <w:t xml:space="preserve"> 16</w:t>
      </w:r>
      <w:r w:rsidR="00E65B40" w:rsidRPr="00256CBE">
        <w:rPr>
          <w:rFonts w:ascii="Times New Roman" w:hAnsi="Times New Roman" w:cs="Times New Roman"/>
          <w:sz w:val="28"/>
          <w:szCs w:val="28"/>
          <w:lang w:val="kk-KZ"/>
        </w:rPr>
        <w:t>-</w:t>
      </w:r>
      <w:r w:rsidR="0095290F" w:rsidRPr="00256CBE">
        <w:rPr>
          <w:rFonts w:ascii="Times New Roman" w:hAnsi="Times New Roman" w:cs="Times New Roman"/>
          <w:sz w:val="28"/>
          <w:szCs w:val="28"/>
          <w:lang w:val="kk-KZ"/>
        </w:rPr>
        <w:t>ға</w:t>
      </w:r>
      <w:r w:rsidRPr="00256CBE">
        <w:rPr>
          <w:rFonts w:ascii="Times New Roman" w:hAnsi="Times New Roman" w:cs="Times New Roman"/>
          <w:sz w:val="28"/>
          <w:szCs w:val="28"/>
          <w:lang w:val="kk-KZ"/>
        </w:rPr>
        <w:t xml:space="preserve"> қысқарған, В1 деңгейін</w:t>
      </w:r>
      <w:r w:rsidR="00E65B40" w:rsidRPr="00256CBE">
        <w:rPr>
          <w:rFonts w:ascii="Times New Roman" w:hAnsi="Times New Roman" w:cs="Times New Roman"/>
          <w:sz w:val="28"/>
          <w:szCs w:val="28"/>
          <w:lang w:val="kk-KZ"/>
        </w:rPr>
        <w:t>де</w:t>
      </w:r>
      <w:r w:rsidRPr="00256CBE">
        <w:rPr>
          <w:rFonts w:ascii="Times New Roman" w:hAnsi="Times New Roman" w:cs="Times New Roman"/>
          <w:sz w:val="28"/>
          <w:szCs w:val="28"/>
          <w:lang w:val="kk-KZ"/>
        </w:rPr>
        <w:t xml:space="preserve"> бастапқыда </w:t>
      </w:r>
      <w:r w:rsidR="0095290F" w:rsidRPr="00256CBE">
        <w:rPr>
          <w:rFonts w:ascii="Times New Roman" w:hAnsi="Times New Roman" w:cs="Times New Roman"/>
          <w:sz w:val="28"/>
          <w:szCs w:val="28"/>
          <w:lang w:val="kk-KZ"/>
        </w:rPr>
        <w:t>16</w:t>
      </w:r>
      <w:r w:rsidR="00E65B40"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студент болса, эксперименттен кейін </w:t>
      </w:r>
      <w:r w:rsidR="0095290F" w:rsidRPr="00256CBE">
        <w:rPr>
          <w:rFonts w:ascii="Times New Roman" w:hAnsi="Times New Roman" w:cs="Times New Roman"/>
          <w:sz w:val="28"/>
          <w:szCs w:val="28"/>
          <w:lang w:val="kk-KZ"/>
        </w:rPr>
        <w:t>26</w:t>
      </w:r>
      <w:r w:rsidRPr="00256CBE">
        <w:rPr>
          <w:rFonts w:ascii="Times New Roman" w:hAnsi="Times New Roman" w:cs="Times New Roman"/>
          <w:sz w:val="28"/>
          <w:szCs w:val="28"/>
          <w:lang w:val="kk-KZ"/>
        </w:rPr>
        <w:t xml:space="preserve"> студентке ұлғаю нәтижесін көріп отырмыз, сонымен қатар, В2 деңгейін меңгерген студенттер саны 5 білім алушыдан </w:t>
      </w:r>
      <w:r w:rsidR="0095290F" w:rsidRPr="00256CBE">
        <w:rPr>
          <w:rFonts w:ascii="Times New Roman" w:hAnsi="Times New Roman" w:cs="Times New Roman"/>
          <w:sz w:val="28"/>
          <w:szCs w:val="28"/>
          <w:lang w:val="kk-KZ"/>
        </w:rPr>
        <w:t>9-</w:t>
      </w:r>
      <w:r w:rsidRPr="00256CBE">
        <w:rPr>
          <w:rFonts w:ascii="Times New Roman" w:hAnsi="Times New Roman" w:cs="Times New Roman"/>
          <w:sz w:val="28"/>
          <w:szCs w:val="28"/>
          <w:lang w:val="kk-KZ"/>
        </w:rPr>
        <w:t xml:space="preserve">ға өскен. </w:t>
      </w:r>
    </w:p>
    <w:p w14:paraId="112EE66C"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Эксперимент шеңберінде студенттердің тілдік деңгейін анықтау мақсатында ұсынылған тест мазмұны лексика мен грамматика бағытында ұйымдастырылған. Тест нәтижесін қорытындылайтын болсақ, эксперимент кезінде атқарылған әдістемелік жұмыстың оң нәтижесін көрдік. Студенттер тарапынан шеттілдік білімге деген қызығушылық пен мотивацияның артуы осының бірден-бір дәлелі. </w:t>
      </w:r>
    </w:p>
    <w:p w14:paraId="4F4A6A7E" w14:textId="4A48CC52"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Бакалавриат білім беру бағдарламасының талаптарына сай тілдік білім деңгейі толық В1 деңгейін қамту қажет деген талапты да қанағаттандырдық. Студенттердің А2 тілдік деңгейінен В1-В2 деңгейіне өтуінің нәтижесі де ғылыми </w:t>
      </w:r>
      <w:r w:rsidR="00FE40CC" w:rsidRPr="00256CBE">
        <w:rPr>
          <w:rFonts w:ascii="Times New Roman" w:hAnsi="Times New Roman" w:cs="Times New Roman"/>
          <w:sz w:val="28"/>
          <w:szCs w:val="28"/>
          <w:lang w:val="kk-KZ"/>
        </w:rPr>
        <w:t>ідестеменің</w:t>
      </w:r>
      <w:r w:rsidRPr="00256CBE">
        <w:rPr>
          <w:rFonts w:ascii="Times New Roman" w:hAnsi="Times New Roman" w:cs="Times New Roman"/>
          <w:sz w:val="28"/>
          <w:szCs w:val="28"/>
          <w:lang w:val="kk-KZ"/>
        </w:rPr>
        <w:t xml:space="preserve"> тиімділігін дәлелдейді. </w:t>
      </w:r>
    </w:p>
    <w:p w14:paraId="74E43285" w14:textId="1148114E"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Келесі кезекте </w:t>
      </w:r>
      <w:r w:rsidRPr="00256CBE">
        <w:rPr>
          <w:rFonts w:ascii="Times New Roman" w:hAnsi="Times New Roman" w:cs="Times New Roman"/>
          <w:b/>
          <w:bCs/>
          <w:sz w:val="28"/>
          <w:szCs w:val="28"/>
          <w:lang w:val="kk-KZ"/>
        </w:rPr>
        <w:t>сауалнама</w:t>
      </w:r>
      <w:r w:rsidRPr="00256CBE">
        <w:rPr>
          <w:rFonts w:ascii="Times New Roman" w:hAnsi="Times New Roman" w:cs="Times New Roman"/>
          <w:sz w:val="28"/>
          <w:szCs w:val="28"/>
          <w:lang w:val="kk-KZ"/>
        </w:rPr>
        <w:t xml:space="preserve"> нәтижелері сараланады. Сауал</w:t>
      </w:r>
      <w:r w:rsidR="00227D2F" w:rsidRPr="00256CBE">
        <w:rPr>
          <w:rFonts w:ascii="Times New Roman" w:hAnsi="Times New Roman" w:cs="Times New Roman"/>
          <w:sz w:val="28"/>
          <w:szCs w:val="28"/>
          <w:lang w:val="kk-KZ"/>
        </w:rPr>
        <w:t>н</w:t>
      </w:r>
      <w:r w:rsidRPr="00256CBE">
        <w:rPr>
          <w:rFonts w:ascii="Times New Roman" w:hAnsi="Times New Roman" w:cs="Times New Roman"/>
          <w:sz w:val="28"/>
          <w:szCs w:val="28"/>
          <w:lang w:val="kk-KZ"/>
        </w:rPr>
        <w:t xml:space="preserve">аманың мақсаты эксперименттің екінші міндетіне сай келеді, яғни студенттердің ШМҚ қалыптасу деңгейіне шолу жасау мақсатын ұстанады. </w:t>
      </w:r>
    </w:p>
    <w:p w14:paraId="717314D8" w14:textId="6B63E825"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Тәжірибелі-эксперимент жұмысының диагностикалық кезеңінде ұйымдастырылған сауалнаманың мазмұны зерттеу жұмысымыздың эксперименттің диагностикалық кезеңнің сипаттамасы берілген тарауда ұсынылады. Сауалнама диагностикалық кезең мен эксперименттің нәтижелерін қорытындалау кезеңінде көрініс табады. Экспериментке дейінгі және кейінгі сауалнама мазмұны ұқсас, бірақ қорытынды сауалнама сұрақтары біраз күрделендірілген.</w:t>
      </w:r>
      <w:r w:rsidR="003B4D45"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Яғни эксперимент алды сауалнама сұрақтары әрібір субқұзыреттілікке жалпы тұрде қойылса, эксперименттен кейінгі сауалнама сұрақтары нақтылығымен және тереңдігімен ерекшеленеді. </w:t>
      </w:r>
    </w:p>
    <w:p w14:paraId="2B13797A" w14:textId="1AC3E3D5" w:rsidR="004D60AF" w:rsidRPr="00256CBE" w:rsidRDefault="00BB7BE9" w:rsidP="00AD0DB9">
      <w:pPr>
        <w:pStyle w:val="a4"/>
        <w:spacing w:after="0" w:line="240" w:lineRule="auto"/>
        <w:ind w:left="0"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Қорытынды сауалнама бағалау жүйесі де диагностикалық кезеңдегі білім алушылардың өзіндік бағалауының   High – 80-100% / Medium-60-79%/ /Low-40-59% градациясы арқылы жүзеге асырады.</w:t>
      </w:r>
      <w:r w:rsidR="00AD0DB9" w:rsidRPr="00256CBE">
        <w:rPr>
          <w:rFonts w:ascii="Times New Roman" w:hAnsi="Times New Roman" w:cs="Times New Roman"/>
          <w:sz w:val="28"/>
          <w:szCs w:val="28"/>
          <w:lang w:val="kk-KZ"/>
        </w:rPr>
        <w:t xml:space="preserve"> </w:t>
      </w:r>
      <w:r w:rsidR="004D60AF" w:rsidRPr="00256CBE">
        <w:rPr>
          <w:rFonts w:ascii="Times New Roman" w:hAnsi="Times New Roman" w:cs="Times New Roman"/>
          <w:sz w:val="28"/>
          <w:szCs w:val="28"/>
          <w:lang w:val="kk-KZ"/>
        </w:rPr>
        <w:t>Сауалнаманың студенттерге ұсыну платформасы: Google Forms.</w:t>
      </w:r>
      <w:r w:rsidR="00AD0DB9" w:rsidRPr="00256CBE">
        <w:rPr>
          <w:rFonts w:ascii="Times New Roman" w:hAnsi="Times New Roman" w:cs="Times New Roman"/>
          <w:sz w:val="28"/>
          <w:szCs w:val="28"/>
          <w:lang w:val="kk-KZ"/>
        </w:rPr>
        <w:t xml:space="preserve"> </w:t>
      </w:r>
      <w:r w:rsidR="004D60AF" w:rsidRPr="00256CBE">
        <w:rPr>
          <w:rFonts w:ascii="Times New Roman" w:hAnsi="Times New Roman" w:cs="Times New Roman"/>
          <w:sz w:val="28"/>
          <w:szCs w:val="28"/>
          <w:lang w:val="kk-KZ"/>
        </w:rPr>
        <w:t>Тәжірибелі-эксперимент жұмысынан кейінгі сауалнама сұрақтары келесідей</w:t>
      </w:r>
      <w:r w:rsidR="0052140E" w:rsidRPr="00256CBE">
        <w:rPr>
          <w:rFonts w:ascii="Times New Roman" w:hAnsi="Times New Roman" w:cs="Times New Roman"/>
          <w:sz w:val="28"/>
          <w:szCs w:val="28"/>
          <w:lang w:val="kk-KZ"/>
        </w:rPr>
        <w:t xml:space="preserve"> (Кесте -</w:t>
      </w:r>
      <w:r w:rsidR="005C3B01" w:rsidRPr="00256CBE">
        <w:rPr>
          <w:rFonts w:ascii="Times New Roman" w:hAnsi="Times New Roman" w:cs="Times New Roman"/>
          <w:sz w:val="28"/>
          <w:szCs w:val="28"/>
          <w:lang w:val="kk-KZ"/>
        </w:rPr>
        <w:t xml:space="preserve"> 20</w:t>
      </w:r>
      <w:r w:rsidR="0052140E" w:rsidRPr="00256CBE">
        <w:rPr>
          <w:rFonts w:ascii="Times New Roman" w:hAnsi="Times New Roman" w:cs="Times New Roman"/>
          <w:sz w:val="28"/>
          <w:szCs w:val="28"/>
          <w:lang w:val="kk-KZ"/>
        </w:rPr>
        <w:t xml:space="preserve"> )</w:t>
      </w:r>
      <w:r w:rsidR="004D60AF" w:rsidRPr="00256CBE">
        <w:rPr>
          <w:rFonts w:ascii="Times New Roman" w:hAnsi="Times New Roman" w:cs="Times New Roman"/>
          <w:sz w:val="28"/>
          <w:szCs w:val="28"/>
          <w:lang w:val="kk-KZ"/>
        </w:rPr>
        <w:t>:</w:t>
      </w:r>
    </w:p>
    <w:p w14:paraId="49F4267B" w14:textId="77777777" w:rsidR="005C3B01" w:rsidRPr="00256CBE" w:rsidRDefault="005C3B01" w:rsidP="00746AEA">
      <w:pPr>
        <w:spacing w:after="0" w:line="240" w:lineRule="auto"/>
        <w:ind w:firstLine="709"/>
        <w:jc w:val="both"/>
        <w:rPr>
          <w:rFonts w:ascii="Times New Roman" w:hAnsi="Times New Roman" w:cs="Times New Roman"/>
          <w:sz w:val="28"/>
          <w:szCs w:val="28"/>
          <w:lang w:val="kk-KZ"/>
        </w:rPr>
      </w:pPr>
    </w:p>
    <w:p w14:paraId="00CC1F99" w14:textId="4BC3B742" w:rsidR="00A52B15" w:rsidRPr="00256CBE" w:rsidRDefault="005C3B01" w:rsidP="00B51F4C">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Кесте 20 – Қорытынды сауалнама сұрақтары</w:t>
      </w:r>
    </w:p>
    <w:p w14:paraId="160A46D3" w14:textId="77777777" w:rsidR="005C3B01" w:rsidRPr="00256CBE" w:rsidRDefault="005C3B01"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9628"/>
      </w:tblGrid>
      <w:tr w:rsidR="00256CBE" w:rsidRPr="00256CBE" w14:paraId="6A9D7CD9" w14:textId="77777777" w:rsidTr="00787B24">
        <w:tc>
          <w:tcPr>
            <w:tcW w:w="9628" w:type="dxa"/>
          </w:tcPr>
          <w:p w14:paraId="764C5D20" w14:textId="472E908A" w:rsidR="00CE6D12" w:rsidRPr="00256CBE" w:rsidRDefault="00CE6D12" w:rsidP="005C3B01">
            <w:pPr>
              <w:pStyle w:val="1"/>
              <w:spacing w:before="0"/>
              <w:jc w:val="center"/>
              <w:outlineLvl w:val="0"/>
              <w:rPr>
                <w:rFonts w:ascii="Times New Roman" w:hAnsi="Times New Roman" w:cs="Times New Roman"/>
                <w:color w:val="auto"/>
                <w:sz w:val="20"/>
                <w:szCs w:val="20"/>
              </w:rPr>
            </w:pPr>
            <w:r w:rsidRPr="00256CBE">
              <w:rPr>
                <w:rFonts w:ascii="Times New Roman" w:hAnsi="Times New Roman" w:cs="Times New Roman"/>
                <w:color w:val="auto"/>
                <w:sz w:val="20"/>
                <w:szCs w:val="20"/>
              </w:rPr>
              <w:t>Final questionnaire</w:t>
            </w:r>
            <w:r w:rsidRPr="00256CBE">
              <w:rPr>
                <w:rFonts w:ascii="Times New Roman" w:hAnsi="Times New Roman" w:cs="Times New Roman"/>
                <w:color w:val="auto"/>
                <w:sz w:val="20"/>
                <w:szCs w:val="20"/>
                <w:lang w:val="kk-KZ"/>
              </w:rPr>
              <w:t xml:space="preserve"> </w:t>
            </w:r>
          </w:p>
        </w:tc>
      </w:tr>
      <w:tr w:rsidR="001F41E6" w:rsidRPr="00256CBE" w14:paraId="64726BF7" w14:textId="77777777" w:rsidTr="00787B24">
        <w:tc>
          <w:tcPr>
            <w:tcW w:w="9628" w:type="dxa"/>
          </w:tcPr>
          <w:p w14:paraId="2CD437EE" w14:textId="1432A18B" w:rsidR="001F41E6" w:rsidRPr="00256CBE" w:rsidRDefault="001F41E6" w:rsidP="00746AEA">
            <w:pPr>
              <w:pStyle w:val="1"/>
              <w:spacing w:before="0"/>
              <w:jc w:val="center"/>
              <w:outlineLvl w:val="0"/>
              <w:rPr>
                <w:rFonts w:ascii="Times New Roman" w:hAnsi="Times New Roman" w:cs="Times New Roman"/>
                <w:color w:val="auto"/>
                <w:sz w:val="20"/>
                <w:szCs w:val="20"/>
              </w:rPr>
            </w:pPr>
            <w:r w:rsidRPr="00256CBE">
              <w:rPr>
                <w:rFonts w:ascii="Times New Roman" w:hAnsi="Times New Roman" w:cs="Times New Roman"/>
                <w:color w:val="auto"/>
                <w:sz w:val="20"/>
                <w:szCs w:val="20"/>
                <w:lang w:val="kk-KZ"/>
              </w:rPr>
              <w:t>High – 80-100% / Medium-60-79%/ /Low-40-59%</w:t>
            </w:r>
          </w:p>
        </w:tc>
      </w:tr>
      <w:tr w:rsidR="00256CBE" w:rsidRPr="00256CBE" w14:paraId="7124ECBE" w14:textId="77777777" w:rsidTr="00787B24">
        <w:tc>
          <w:tcPr>
            <w:tcW w:w="9628" w:type="dxa"/>
          </w:tcPr>
          <w:p w14:paraId="38996E30" w14:textId="05B9AA84" w:rsidR="00CE6D12" w:rsidRPr="00256CBE" w:rsidRDefault="00CE6D1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rPr>
              <w:t>Linguo-</w:t>
            </w:r>
            <w:r w:rsidRPr="00256CBE">
              <w:rPr>
                <w:rFonts w:ascii="Times New Roman" w:hAnsi="Times New Roman" w:cs="Times New Roman"/>
                <w:sz w:val="20"/>
                <w:szCs w:val="20"/>
                <w:lang w:val="en-US"/>
              </w:rPr>
              <w:t>p</w:t>
            </w:r>
            <w:r w:rsidRPr="00256CBE">
              <w:rPr>
                <w:rFonts w:ascii="Times New Roman" w:hAnsi="Times New Roman" w:cs="Times New Roman"/>
                <w:sz w:val="20"/>
                <w:szCs w:val="20"/>
              </w:rPr>
              <w:t xml:space="preserve">ragmatic </w:t>
            </w:r>
            <w:r w:rsidRPr="00256CBE">
              <w:rPr>
                <w:rFonts w:ascii="Times New Roman" w:hAnsi="Times New Roman" w:cs="Times New Roman"/>
                <w:sz w:val="20"/>
                <w:szCs w:val="20"/>
                <w:lang w:val="en-US"/>
              </w:rPr>
              <w:t>s</w:t>
            </w:r>
            <w:r w:rsidRPr="00256CBE">
              <w:rPr>
                <w:rFonts w:ascii="Times New Roman" w:hAnsi="Times New Roman" w:cs="Times New Roman"/>
                <w:sz w:val="20"/>
                <w:szCs w:val="20"/>
              </w:rPr>
              <w:t>ub</w:t>
            </w:r>
            <w:r w:rsidRPr="00256CBE">
              <w:rPr>
                <w:rFonts w:ascii="Times New Roman" w:hAnsi="Times New Roman" w:cs="Times New Roman"/>
                <w:sz w:val="20"/>
                <w:szCs w:val="20"/>
                <w:lang w:val="en-US"/>
              </w:rPr>
              <w:t>-c</w:t>
            </w:r>
            <w:r w:rsidRPr="00256CBE">
              <w:rPr>
                <w:rFonts w:ascii="Times New Roman" w:hAnsi="Times New Roman" w:cs="Times New Roman"/>
                <w:sz w:val="20"/>
                <w:szCs w:val="20"/>
              </w:rPr>
              <w:t>ompetence</w:t>
            </w:r>
          </w:p>
        </w:tc>
      </w:tr>
      <w:tr w:rsidR="00256CBE" w:rsidRPr="00256CBE" w14:paraId="23F91E08" w14:textId="77777777" w:rsidTr="00787B24">
        <w:tc>
          <w:tcPr>
            <w:tcW w:w="9628" w:type="dxa"/>
          </w:tcPr>
          <w:p w14:paraId="77D79196" w14:textId="4DB5177C" w:rsidR="00CE6D12" w:rsidRPr="00256CBE" w:rsidRDefault="00CE6D12" w:rsidP="00746AEA">
            <w:pPr>
              <w:pStyle w:val="af3"/>
              <w:spacing w:before="0" w:beforeAutospacing="0" w:after="0" w:afterAutospacing="0"/>
              <w:rPr>
                <w:sz w:val="20"/>
                <w:szCs w:val="20"/>
              </w:rPr>
            </w:pPr>
            <w:r w:rsidRPr="00256CBE">
              <w:rPr>
                <w:rStyle w:val="af2"/>
                <w:b w:val="0"/>
                <w:bCs w:val="0"/>
                <w:sz w:val="20"/>
                <w:szCs w:val="20"/>
              </w:rPr>
              <w:t xml:space="preserve">1. </w:t>
            </w:r>
            <w:r w:rsidR="00C72E97" w:rsidRPr="00256CBE">
              <w:rPr>
                <w:rStyle w:val="af2"/>
                <w:b w:val="0"/>
                <w:bCs w:val="0"/>
                <w:sz w:val="20"/>
                <w:szCs w:val="20"/>
                <w:shd w:val="clear" w:color="auto" w:fill="FFFFFF"/>
              </w:rPr>
              <w:t>To what extent would you assess your ability to accurately comprehend and appropriately employ professional media terminology in a foreign language within oral and written communication?</w:t>
            </w:r>
            <w:r w:rsidR="00C72E97" w:rsidRPr="00256CBE">
              <w:rPr>
                <w:rStyle w:val="af2"/>
                <w:b w:val="0"/>
                <w:bCs w:val="0"/>
                <w:sz w:val="20"/>
                <w:szCs w:val="20"/>
                <w:shd w:val="clear" w:color="auto" w:fill="FFFFFF"/>
                <w:lang w:val="kk-KZ"/>
              </w:rPr>
              <w:t xml:space="preserve"> </w:t>
            </w:r>
            <w:r w:rsidRPr="00256CBE">
              <w:rPr>
                <w:sz w:val="20"/>
                <w:szCs w:val="20"/>
              </w:rPr>
              <w:t>High / Medium / Low</w:t>
            </w:r>
          </w:p>
        </w:tc>
      </w:tr>
      <w:tr w:rsidR="00256CBE" w:rsidRPr="00256CBE" w14:paraId="4EBCE26E" w14:textId="77777777" w:rsidTr="00787B24">
        <w:tc>
          <w:tcPr>
            <w:tcW w:w="9628" w:type="dxa"/>
          </w:tcPr>
          <w:p w14:paraId="4D6FA294" w14:textId="064A3848" w:rsidR="00CE6D12" w:rsidRPr="00256CBE" w:rsidRDefault="00CE6D12" w:rsidP="00746AEA">
            <w:pPr>
              <w:pStyle w:val="af3"/>
              <w:spacing w:before="0" w:beforeAutospacing="0" w:after="0" w:afterAutospacing="0"/>
              <w:rPr>
                <w:sz w:val="20"/>
                <w:szCs w:val="20"/>
              </w:rPr>
            </w:pPr>
            <w:r w:rsidRPr="00256CBE">
              <w:rPr>
                <w:rStyle w:val="af2"/>
                <w:b w:val="0"/>
                <w:bCs w:val="0"/>
                <w:sz w:val="20"/>
                <w:szCs w:val="20"/>
              </w:rPr>
              <w:t xml:space="preserve">2. </w:t>
            </w:r>
            <w:r w:rsidR="00C72E97" w:rsidRPr="00256CBE">
              <w:rPr>
                <w:rStyle w:val="af2"/>
                <w:b w:val="0"/>
                <w:bCs w:val="0"/>
                <w:sz w:val="20"/>
                <w:szCs w:val="20"/>
              </w:rPr>
              <w:t>To what extent would you assess your ability to flexibly adapt your communicative style in accordance with the requirements of different media platforms and the characteristics of the target audience?</w:t>
            </w:r>
            <w:r w:rsidR="00C72E97" w:rsidRPr="00256CBE">
              <w:rPr>
                <w:rStyle w:val="af2"/>
                <w:b w:val="0"/>
                <w:bCs w:val="0"/>
                <w:sz w:val="20"/>
                <w:szCs w:val="20"/>
                <w:lang w:val="kk-KZ"/>
              </w:rPr>
              <w:t xml:space="preserve"> </w:t>
            </w:r>
            <w:r w:rsidRPr="00256CBE">
              <w:rPr>
                <w:sz w:val="20"/>
                <w:szCs w:val="20"/>
              </w:rPr>
              <w:t>High / Medium / Low</w:t>
            </w:r>
          </w:p>
        </w:tc>
      </w:tr>
      <w:tr w:rsidR="00256CBE" w:rsidRPr="00256CBE" w14:paraId="52B710E2" w14:textId="77777777" w:rsidTr="00787B24">
        <w:tc>
          <w:tcPr>
            <w:tcW w:w="9628" w:type="dxa"/>
          </w:tcPr>
          <w:p w14:paraId="4AB667C0" w14:textId="222AFA88" w:rsidR="00CE6D12" w:rsidRPr="00256CBE" w:rsidRDefault="00CE6D12" w:rsidP="00746AEA">
            <w:pPr>
              <w:pStyle w:val="af3"/>
              <w:spacing w:before="0" w:beforeAutospacing="0" w:after="0" w:afterAutospacing="0"/>
              <w:jc w:val="center"/>
              <w:rPr>
                <w:rStyle w:val="af2"/>
                <w:b w:val="0"/>
                <w:bCs w:val="0"/>
                <w:sz w:val="20"/>
                <w:szCs w:val="20"/>
              </w:rPr>
            </w:pPr>
            <w:r w:rsidRPr="00256CBE">
              <w:rPr>
                <w:sz w:val="20"/>
                <w:szCs w:val="20"/>
              </w:rPr>
              <w:t>Socio-cultural sub-competence</w:t>
            </w:r>
          </w:p>
        </w:tc>
      </w:tr>
      <w:tr w:rsidR="00256CBE" w:rsidRPr="00256CBE" w14:paraId="4B272DDC" w14:textId="77777777" w:rsidTr="00787B24">
        <w:tc>
          <w:tcPr>
            <w:tcW w:w="9628" w:type="dxa"/>
          </w:tcPr>
          <w:p w14:paraId="315CAB5F" w14:textId="3D368DA3" w:rsidR="00CE6D12" w:rsidRPr="00256CBE" w:rsidRDefault="00CE6D12" w:rsidP="00746AEA">
            <w:pPr>
              <w:pStyle w:val="af3"/>
              <w:spacing w:before="0" w:beforeAutospacing="0" w:after="0" w:afterAutospacing="0"/>
              <w:rPr>
                <w:sz w:val="20"/>
                <w:szCs w:val="20"/>
              </w:rPr>
            </w:pPr>
            <w:r w:rsidRPr="00256CBE">
              <w:rPr>
                <w:rStyle w:val="af2"/>
                <w:b w:val="0"/>
                <w:bCs w:val="0"/>
                <w:sz w:val="20"/>
                <w:szCs w:val="20"/>
              </w:rPr>
              <w:t xml:space="preserve">3. </w:t>
            </w:r>
            <w:r w:rsidR="00C72E97" w:rsidRPr="00256CBE">
              <w:rPr>
                <w:rStyle w:val="af2"/>
                <w:b w:val="0"/>
                <w:bCs w:val="0"/>
                <w:sz w:val="20"/>
                <w:szCs w:val="20"/>
              </w:rPr>
              <w:t>To what extent would you assess your depth of understanding of socio-cultural dimensions embedded in foreign-language media content?</w:t>
            </w:r>
            <w:r w:rsidR="00400814" w:rsidRPr="00256CBE">
              <w:rPr>
                <w:rStyle w:val="af2"/>
                <w:b w:val="0"/>
                <w:bCs w:val="0"/>
                <w:sz w:val="20"/>
                <w:szCs w:val="20"/>
                <w:lang w:val="kk-KZ"/>
              </w:rPr>
              <w:t xml:space="preserve"> </w:t>
            </w:r>
            <w:r w:rsidRPr="00256CBE">
              <w:rPr>
                <w:sz w:val="20"/>
                <w:szCs w:val="20"/>
              </w:rPr>
              <w:t>High / Medium / Low</w:t>
            </w:r>
          </w:p>
        </w:tc>
      </w:tr>
      <w:tr w:rsidR="00256CBE" w:rsidRPr="00256CBE" w14:paraId="56FE4215" w14:textId="77777777" w:rsidTr="00787B24">
        <w:tc>
          <w:tcPr>
            <w:tcW w:w="9628" w:type="dxa"/>
          </w:tcPr>
          <w:p w14:paraId="46A58579" w14:textId="30929EC5" w:rsidR="00CE6D12" w:rsidRPr="00256CBE" w:rsidRDefault="00CE6D12" w:rsidP="00746AEA">
            <w:pPr>
              <w:jc w:val="both"/>
              <w:rPr>
                <w:rFonts w:ascii="Times New Roman" w:hAnsi="Times New Roman" w:cs="Times New Roman"/>
                <w:sz w:val="20"/>
                <w:szCs w:val="20"/>
                <w:lang w:val="kk-KZ"/>
              </w:rPr>
            </w:pPr>
            <w:r w:rsidRPr="00256CBE">
              <w:rPr>
                <w:rStyle w:val="af2"/>
                <w:rFonts w:ascii="Times New Roman" w:hAnsi="Times New Roman" w:cs="Times New Roman"/>
                <w:b w:val="0"/>
                <w:bCs w:val="0"/>
                <w:sz w:val="20"/>
                <w:szCs w:val="20"/>
              </w:rPr>
              <w:t xml:space="preserve">4. </w:t>
            </w:r>
            <w:r w:rsidR="00400814" w:rsidRPr="00256CBE">
              <w:rPr>
                <w:rStyle w:val="af2"/>
                <w:rFonts w:ascii="Times New Roman" w:hAnsi="Times New Roman" w:cs="Times New Roman"/>
                <w:b w:val="0"/>
                <w:bCs w:val="0"/>
                <w:sz w:val="20"/>
                <w:szCs w:val="20"/>
              </w:rPr>
              <w:t>To what extent would you assess your ability to accurately interpret culture-specific references, including humor, sarcasm, and metaphorical expressions, in foreign media discourse?</w:t>
            </w:r>
            <w:r w:rsidR="00400814" w:rsidRPr="00256CBE">
              <w:rPr>
                <w:rStyle w:val="af2"/>
                <w:rFonts w:ascii="Times New Roman" w:hAnsi="Times New Roman" w:cs="Times New Roman"/>
                <w:b w:val="0"/>
                <w:bCs w:val="0"/>
                <w:sz w:val="20"/>
                <w:szCs w:val="20"/>
                <w:lang w:val="kk-KZ"/>
              </w:rPr>
              <w:t xml:space="preserve"> </w:t>
            </w:r>
            <w:r w:rsidR="00400814" w:rsidRPr="00256CBE">
              <w:rPr>
                <w:rFonts w:ascii="Times New Roman" w:hAnsi="Times New Roman" w:cs="Times New Roman"/>
                <w:sz w:val="20"/>
                <w:szCs w:val="20"/>
              </w:rPr>
              <w:t>High / Medium / Low</w:t>
            </w:r>
          </w:p>
        </w:tc>
      </w:tr>
      <w:tr w:rsidR="00256CBE" w:rsidRPr="00256CBE" w14:paraId="39A74EBD" w14:textId="77777777" w:rsidTr="00787B24">
        <w:tc>
          <w:tcPr>
            <w:tcW w:w="9628" w:type="dxa"/>
          </w:tcPr>
          <w:p w14:paraId="11104EAF" w14:textId="5F8DCFA2" w:rsidR="00CE6D12" w:rsidRPr="00256CBE" w:rsidRDefault="00CE6D12" w:rsidP="00746AEA">
            <w:pPr>
              <w:pStyle w:val="af3"/>
              <w:spacing w:before="0" w:beforeAutospacing="0" w:after="0" w:afterAutospacing="0"/>
              <w:rPr>
                <w:sz w:val="20"/>
                <w:szCs w:val="20"/>
              </w:rPr>
            </w:pPr>
            <w:r w:rsidRPr="00256CBE">
              <w:rPr>
                <w:rStyle w:val="af2"/>
                <w:b w:val="0"/>
                <w:bCs w:val="0"/>
                <w:sz w:val="20"/>
                <w:szCs w:val="20"/>
              </w:rPr>
              <w:t xml:space="preserve">5. </w:t>
            </w:r>
            <w:r w:rsidR="007D7506" w:rsidRPr="00256CBE">
              <w:rPr>
                <w:rStyle w:val="af2"/>
                <w:b w:val="0"/>
                <w:bCs w:val="0"/>
                <w:sz w:val="20"/>
                <w:szCs w:val="20"/>
              </w:rPr>
              <w:t xml:space="preserve">To what extent would you assess your ability to effectively incorporate socio-cultural considerations when producing media texts in a foreign language? </w:t>
            </w:r>
            <w:r w:rsidRPr="00256CBE">
              <w:rPr>
                <w:sz w:val="20"/>
                <w:szCs w:val="20"/>
              </w:rPr>
              <w:t>High / Medium / Low</w:t>
            </w:r>
          </w:p>
        </w:tc>
      </w:tr>
      <w:tr w:rsidR="00256CBE" w:rsidRPr="00256CBE" w14:paraId="050B927D" w14:textId="77777777" w:rsidTr="00787B24">
        <w:tc>
          <w:tcPr>
            <w:tcW w:w="9628" w:type="dxa"/>
          </w:tcPr>
          <w:p w14:paraId="11445207" w14:textId="0126E5FC" w:rsidR="00CE6D12" w:rsidRPr="00256CBE" w:rsidRDefault="00CE6D12"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rPr>
              <w:t>Info-</w:t>
            </w:r>
            <w:r w:rsidR="00F240B5" w:rsidRPr="00256CBE">
              <w:rPr>
                <w:rFonts w:ascii="Times New Roman" w:hAnsi="Times New Roman" w:cs="Times New Roman"/>
                <w:sz w:val="20"/>
                <w:szCs w:val="20"/>
                <w:lang w:val="en-US"/>
              </w:rPr>
              <w:t>a</w:t>
            </w:r>
            <w:r w:rsidRPr="00256CBE">
              <w:rPr>
                <w:rFonts w:ascii="Times New Roman" w:hAnsi="Times New Roman" w:cs="Times New Roman"/>
                <w:sz w:val="20"/>
                <w:szCs w:val="20"/>
              </w:rPr>
              <w:t xml:space="preserve">nalytical </w:t>
            </w:r>
            <w:r w:rsidR="00F240B5" w:rsidRPr="00256CBE">
              <w:rPr>
                <w:rFonts w:ascii="Times New Roman" w:hAnsi="Times New Roman" w:cs="Times New Roman"/>
                <w:sz w:val="20"/>
                <w:szCs w:val="20"/>
                <w:lang w:val="en-US"/>
              </w:rPr>
              <w:t>s</w:t>
            </w:r>
            <w:r w:rsidRPr="00256CBE">
              <w:rPr>
                <w:rFonts w:ascii="Times New Roman" w:hAnsi="Times New Roman" w:cs="Times New Roman"/>
                <w:sz w:val="20"/>
                <w:szCs w:val="20"/>
              </w:rPr>
              <w:t>ub-</w:t>
            </w:r>
            <w:r w:rsidR="00F240B5" w:rsidRPr="00256CBE">
              <w:rPr>
                <w:rFonts w:ascii="Times New Roman" w:hAnsi="Times New Roman" w:cs="Times New Roman"/>
                <w:sz w:val="20"/>
                <w:szCs w:val="20"/>
              </w:rPr>
              <w:t>c</w:t>
            </w:r>
            <w:r w:rsidRPr="00256CBE">
              <w:rPr>
                <w:rFonts w:ascii="Times New Roman" w:hAnsi="Times New Roman" w:cs="Times New Roman"/>
                <w:sz w:val="20"/>
                <w:szCs w:val="20"/>
              </w:rPr>
              <w:t>ompetence</w:t>
            </w:r>
          </w:p>
        </w:tc>
      </w:tr>
      <w:tr w:rsidR="00256CBE" w:rsidRPr="00256CBE" w14:paraId="3E10509C" w14:textId="77777777" w:rsidTr="00787B24">
        <w:tc>
          <w:tcPr>
            <w:tcW w:w="9628" w:type="dxa"/>
          </w:tcPr>
          <w:p w14:paraId="639DF6C2" w14:textId="638FED1F" w:rsidR="00CE6D12" w:rsidRPr="00256CBE" w:rsidRDefault="00F240B5" w:rsidP="00746AEA">
            <w:pPr>
              <w:pStyle w:val="af3"/>
              <w:spacing w:before="0" w:beforeAutospacing="0" w:after="0" w:afterAutospacing="0"/>
              <w:rPr>
                <w:sz w:val="20"/>
                <w:szCs w:val="20"/>
              </w:rPr>
            </w:pPr>
            <w:r w:rsidRPr="00256CBE">
              <w:rPr>
                <w:rStyle w:val="af2"/>
                <w:b w:val="0"/>
                <w:bCs w:val="0"/>
                <w:sz w:val="20"/>
                <w:szCs w:val="20"/>
              </w:rPr>
              <w:t xml:space="preserve">6. </w:t>
            </w:r>
            <w:r w:rsidR="007D7506" w:rsidRPr="00256CBE">
              <w:rPr>
                <w:sz w:val="20"/>
                <w:szCs w:val="20"/>
              </w:rPr>
              <w:t xml:space="preserve">To what extent would you assess your ability to critically evaluate and verify the credibility of information presented in foreign-language media sources using appropriate analytical strategies? </w:t>
            </w:r>
            <w:r w:rsidRPr="00256CBE">
              <w:rPr>
                <w:sz w:val="20"/>
                <w:szCs w:val="20"/>
              </w:rPr>
              <w:t>High / Medium / Low</w:t>
            </w:r>
          </w:p>
        </w:tc>
      </w:tr>
      <w:tr w:rsidR="00256CBE" w:rsidRPr="00256CBE" w14:paraId="77691F9A" w14:textId="77777777" w:rsidTr="00787B24">
        <w:tc>
          <w:tcPr>
            <w:tcW w:w="9628" w:type="dxa"/>
          </w:tcPr>
          <w:p w14:paraId="28FC7033" w14:textId="13FDBAB3" w:rsidR="00F240B5" w:rsidRPr="00256CBE" w:rsidRDefault="00F240B5" w:rsidP="00746AEA">
            <w:pPr>
              <w:pStyle w:val="af3"/>
              <w:spacing w:before="0" w:beforeAutospacing="0" w:after="0" w:afterAutospacing="0"/>
              <w:rPr>
                <w:rStyle w:val="af2"/>
                <w:b w:val="0"/>
                <w:bCs w:val="0"/>
                <w:sz w:val="20"/>
                <w:szCs w:val="20"/>
              </w:rPr>
            </w:pPr>
            <w:r w:rsidRPr="00256CBE">
              <w:rPr>
                <w:rStyle w:val="af2"/>
                <w:b w:val="0"/>
                <w:bCs w:val="0"/>
                <w:sz w:val="20"/>
                <w:szCs w:val="20"/>
              </w:rPr>
              <w:t xml:space="preserve">7. </w:t>
            </w:r>
            <w:r w:rsidR="007D7506" w:rsidRPr="00256CBE">
              <w:rPr>
                <w:sz w:val="20"/>
                <w:szCs w:val="20"/>
              </w:rPr>
              <w:t>To what extent would you assess your ability to consistently differentiate between factual information and subjective opinion in media texts?</w:t>
            </w:r>
            <w:r w:rsidRPr="00256CBE">
              <w:rPr>
                <w:sz w:val="20"/>
                <w:szCs w:val="20"/>
              </w:rPr>
              <w:br/>
              <w:t>High / Medium / Low</w:t>
            </w:r>
          </w:p>
        </w:tc>
      </w:tr>
      <w:tr w:rsidR="00256CBE" w:rsidRPr="00256CBE" w14:paraId="65B47534" w14:textId="77777777" w:rsidTr="00787B24">
        <w:tc>
          <w:tcPr>
            <w:tcW w:w="9628" w:type="dxa"/>
          </w:tcPr>
          <w:p w14:paraId="44BB6F95" w14:textId="7D7F838C" w:rsidR="00CE6D12" w:rsidRPr="00256CBE" w:rsidRDefault="00F240B5" w:rsidP="00746AEA">
            <w:pPr>
              <w:jc w:val="both"/>
              <w:rPr>
                <w:rFonts w:ascii="Times New Roman" w:hAnsi="Times New Roman" w:cs="Times New Roman"/>
                <w:sz w:val="20"/>
                <w:szCs w:val="20"/>
                <w:lang w:val="kk-KZ"/>
              </w:rPr>
            </w:pPr>
            <w:r w:rsidRPr="00256CBE">
              <w:rPr>
                <w:rStyle w:val="af2"/>
                <w:rFonts w:ascii="Times New Roman" w:hAnsi="Times New Roman" w:cs="Times New Roman"/>
                <w:b w:val="0"/>
                <w:bCs w:val="0"/>
                <w:sz w:val="20"/>
                <w:szCs w:val="20"/>
              </w:rPr>
              <w:t xml:space="preserve">8. </w:t>
            </w:r>
            <w:r w:rsidR="007D7506" w:rsidRPr="00256CBE">
              <w:rPr>
                <w:rStyle w:val="af2"/>
                <w:rFonts w:ascii="Times New Roman" w:hAnsi="Times New Roman" w:cs="Times New Roman"/>
                <w:b w:val="0"/>
                <w:bCs w:val="0"/>
                <w:sz w:val="20"/>
                <w:szCs w:val="20"/>
              </w:rPr>
              <w:t>To what extent would you assess your ability to independently produce well-structured analytical texts (articles, reviews, reports) in a foreign language?</w:t>
            </w:r>
            <w:r w:rsidRPr="00256CBE">
              <w:rPr>
                <w:rFonts w:ascii="Times New Roman" w:hAnsi="Times New Roman" w:cs="Times New Roman"/>
                <w:sz w:val="20"/>
                <w:szCs w:val="20"/>
              </w:rPr>
              <w:br/>
              <w:t>High / Medium / Low</w:t>
            </w:r>
          </w:p>
        </w:tc>
      </w:tr>
      <w:tr w:rsidR="00256CBE" w:rsidRPr="00256CBE" w14:paraId="4CBAE8A0" w14:textId="77777777" w:rsidTr="00787B24">
        <w:tc>
          <w:tcPr>
            <w:tcW w:w="9628" w:type="dxa"/>
          </w:tcPr>
          <w:p w14:paraId="0E3CC76A" w14:textId="35F4CEB5" w:rsidR="00CE6D12" w:rsidRPr="00256CBE" w:rsidRDefault="00F240B5"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rPr>
              <w:t>Digital Sub-Competence</w:t>
            </w:r>
          </w:p>
        </w:tc>
      </w:tr>
      <w:tr w:rsidR="00256CBE" w:rsidRPr="00256CBE" w14:paraId="2C43B08E" w14:textId="77777777" w:rsidTr="00787B24">
        <w:tc>
          <w:tcPr>
            <w:tcW w:w="9628" w:type="dxa"/>
          </w:tcPr>
          <w:p w14:paraId="6AD835F9" w14:textId="0E2FE762" w:rsidR="00C72E97" w:rsidRPr="00256CBE" w:rsidRDefault="00C72E97" w:rsidP="00746AEA">
            <w:pPr>
              <w:pStyle w:val="af3"/>
              <w:spacing w:before="0" w:beforeAutospacing="0" w:after="0" w:afterAutospacing="0"/>
              <w:rPr>
                <w:sz w:val="20"/>
                <w:szCs w:val="20"/>
              </w:rPr>
            </w:pPr>
            <w:r w:rsidRPr="00256CBE">
              <w:rPr>
                <w:rStyle w:val="af2"/>
                <w:b w:val="0"/>
                <w:bCs w:val="0"/>
                <w:sz w:val="20"/>
                <w:szCs w:val="20"/>
              </w:rPr>
              <w:t xml:space="preserve">9. </w:t>
            </w:r>
            <w:r w:rsidR="00A52B15" w:rsidRPr="00256CBE">
              <w:rPr>
                <w:sz w:val="20"/>
                <w:szCs w:val="20"/>
              </w:rPr>
              <w:t>To what extent would you assess your proficiency in utilizing digital tools for the creation of media content in a foreign language environment?</w:t>
            </w:r>
            <w:r w:rsidR="00A52B15" w:rsidRPr="00256CBE">
              <w:rPr>
                <w:sz w:val="20"/>
                <w:szCs w:val="20"/>
                <w:lang w:val="kk-KZ"/>
              </w:rPr>
              <w:t xml:space="preserve"> </w:t>
            </w:r>
            <w:r w:rsidRPr="00256CBE">
              <w:rPr>
                <w:sz w:val="20"/>
                <w:szCs w:val="20"/>
              </w:rPr>
              <w:t>High / Medium / Low</w:t>
            </w:r>
          </w:p>
          <w:p w14:paraId="039B829A" w14:textId="7353A764" w:rsidR="00C72E97" w:rsidRPr="00256CBE" w:rsidRDefault="00C72E97" w:rsidP="00746AEA">
            <w:pPr>
              <w:pStyle w:val="af3"/>
              <w:spacing w:before="0" w:beforeAutospacing="0" w:after="0" w:afterAutospacing="0"/>
              <w:rPr>
                <w:sz w:val="20"/>
                <w:szCs w:val="20"/>
              </w:rPr>
            </w:pPr>
            <w:r w:rsidRPr="00256CBE">
              <w:rPr>
                <w:rStyle w:val="af2"/>
                <w:b w:val="0"/>
                <w:bCs w:val="0"/>
                <w:sz w:val="20"/>
                <w:szCs w:val="20"/>
              </w:rPr>
              <w:t xml:space="preserve">10. </w:t>
            </w:r>
            <w:r w:rsidR="00A52B15" w:rsidRPr="00256CBE">
              <w:rPr>
                <w:sz w:val="20"/>
                <w:szCs w:val="20"/>
              </w:rPr>
              <w:t xml:space="preserve">To what extent would you assess the frequency and effectiveness of your use of multimedia formats (infographics, podcasts, video content) in your media-related projects? </w:t>
            </w:r>
            <w:r w:rsidR="00A52B15" w:rsidRPr="00256CBE">
              <w:rPr>
                <w:sz w:val="20"/>
                <w:szCs w:val="20"/>
                <w:lang w:val="kk-KZ"/>
              </w:rPr>
              <w:t xml:space="preserve"> </w:t>
            </w:r>
            <w:r w:rsidRPr="00256CBE">
              <w:rPr>
                <w:sz w:val="20"/>
                <w:szCs w:val="20"/>
              </w:rPr>
              <w:t>High / Medium / Low</w:t>
            </w:r>
          </w:p>
          <w:p w14:paraId="7FEE0C35" w14:textId="12C212C0" w:rsidR="00C72E97" w:rsidRPr="00256CBE" w:rsidRDefault="00C72E97" w:rsidP="00746AEA">
            <w:pPr>
              <w:pStyle w:val="af3"/>
              <w:spacing w:before="0" w:beforeAutospacing="0" w:after="0" w:afterAutospacing="0"/>
              <w:rPr>
                <w:sz w:val="20"/>
                <w:szCs w:val="20"/>
              </w:rPr>
            </w:pPr>
            <w:r w:rsidRPr="00256CBE">
              <w:rPr>
                <w:rStyle w:val="af2"/>
                <w:b w:val="0"/>
                <w:bCs w:val="0"/>
                <w:sz w:val="20"/>
                <w:szCs w:val="20"/>
              </w:rPr>
              <w:t xml:space="preserve">11. </w:t>
            </w:r>
            <w:r w:rsidR="00A52B15" w:rsidRPr="00256CBE">
              <w:rPr>
                <w:rStyle w:val="af2"/>
                <w:b w:val="0"/>
                <w:bCs w:val="0"/>
                <w:sz w:val="20"/>
                <w:szCs w:val="20"/>
              </w:rPr>
              <w:t xml:space="preserve">To what extent would you assess your understanding of social media algorithms and their impact on the dissemination and promotion of media content? </w:t>
            </w:r>
            <w:r w:rsidRPr="00256CBE">
              <w:rPr>
                <w:sz w:val="20"/>
                <w:szCs w:val="20"/>
              </w:rPr>
              <w:t>High / Medium / Low</w:t>
            </w:r>
          </w:p>
          <w:p w14:paraId="00071F2D" w14:textId="32825662" w:rsidR="00CE6D12" w:rsidRPr="00256CBE" w:rsidRDefault="00C72E97" w:rsidP="00746AEA">
            <w:pPr>
              <w:pStyle w:val="af3"/>
              <w:spacing w:before="0" w:beforeAutospacing="0" w:after="0" w:afterAutospacing="0"/>
              <w:rPr>
                <w:sz w:val="20"/>
                <w:szCs w:val="20"/>
              </w:rPr>
            </w:pPr>
            <w:r w:rsidRPr="00256CBE">
              <w:rPr>
                <w:rStyle w:val="af2"/>
                <w:b w:val="0"/>
                <w:bCs w:val="0"/>
                <w:sz w:val="20"/>
                <w:szCs w:val="20"/>
              </w:rPr>
              <w:t xml:space="preserve">12. </w:t>
            </w:r>
            <w:r w:rsidR="00A52B15" w:rsidRPr="00256CBE">
              <w:rPr>
                <w:sz w:val="20"/>
                <w:szCs w:val="20"/>
              </w:rPr>
              <w:t>To what extent would you assess your ability to strategically adapt media content to the specific affordances and requirements of various digital platforms (e.g., Instagram, TikTok, YouTube)?</w:t>
            </w:r>
            <w:r w:rsidR="00A52B15" w:rsidRPr="00256CBE">
              <w:rPr>
                <w:sz w:val="20"/>
                <w:szCs w:val="20"/>
                <w:lang w:val="kk-KZ"/>
              </w:rPr>
              <w:t xml:space="preserve"> </w:t>
            </w:r>
            <w:r w:rsidRPr="00256CBE">
              <w:rPr>
                <w:sz w:val="20"/>
                <w:szCs w:val="20"/>
              </w:rPr>
              <w:t>High / Medium / Low</w:t>
            </w:r>
          </w:p>
        </w:tc>
      </w:tr>
    </w:tbl>
    <w:p w14:paraId="04B243C2" w14:textId="77777777" w:rsidR="00CE6D12" w:rsidRPr="00256CBE" w:rsidRDefault="00CE6D12" w:rsidP="00746AEA">
      <w:pPr>
        <w:spacing w:after="0" w:line="240" w:lineRule="auto"/>
        <w:ind w:firstLine="709"/>
        <w:jc w:val="both"/>
        <w:rPr>
          <w:rFonts w:ascii="Times New Roman" w:hAnsi="Times New Roman" w:cs="Times New Roman"/>
          <w:sz w:val="28"/>
          <w:szCs w:val="28"/>
          <w:lang w:val="kk-KZ"/>
        </w:rPr>
      </w:pPr>
    </w:p>
    <w:p w14:paraId="31D6FB05" w14:textId="3249A102" w:rsidR="007F55A3"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Жоғарыда айтылып өткендей, </w:t>
      </w:r>
      <w:r w:rsidRPr="00256CBE">
        <w:rPr>
          <w:rFonts w:ascii="Times New Roman" w:eastAsia="Calibri" w:hAnsi="Times New Roman" w:cs="Times New Roman"/>
          <w:sz w:val="28"/>
          <w:szCs w:val="28"/>
          <w:lang w:val="kk-KZ"/>
        </w:rPr>
        <w:t>т</w:t>
      </w:r>
      <w:r w:rsidRPr="00256CBE">
        <w:rPr>
          <w:rFonts w:ascii="Times New Roman" w:hAnsi="Times New Roman" w:cs="Times New Roman"/>
          <w:sz w:val="28"/>
          <w:szCs w:val="28"/>
          <w:lang w:val="kk-KZ"/>
        </w:rPr>
        <w:t>әжірибелі-эксперимент жұмысына дейінгі және кейінгі кезеңдерінде алынған сауалнама сұрақтарының мазмұнын субқұзыреттілктердің ерекшеліктеріне негіздедік. Әр сауалнама ШМҚ құрамдас бөліктерін қамтитын 4 субқұзыреттіліктің қалыптасу деңгейін анықтайтын 12 сұрақтан т</w:t>
      </w:r>
      <w:r w:rsidR="00AD0DB9" w:rsidRPr="00256CBE">
        <w:rPr>
          <w:rFonts w:ascii="Times New Roman" w:hAnsi="Times New Roman" w:cs="Times New Roman"/>
          <w:sz w:val="28"/>
          <w:szCs w:val="28"/>
          <w:lang w:val="kk-KZ"/>
        </w:rPr>
        <w:t>ұ</w:t>
      </w:r>
      <w:r w:rsidRPr="00256CBE">
        <w:rPr>
          <w:rFonts w:ascii="Times New Roman" w:hAnsi="Times New Roman" w:cs="Times New Roman"/>
          <w:sz w:val="28"/>
          <w:szCs w:val="28"/>
          <w:lang w:val="kk-KZ"/>
        </w:rPr>
        <w:t xml:space="preserve">рады. </w:t>
      </w:r>
      <w:r w:rsidR="00AD0DB9" w:rsidRPr="00256CBE">
        <w:rPr>
          <w:rFonts w:ascii="Times New Roman" w:hAnsi="Times New Roman" w:cs="Times New Roman"/>
          <w:sz w:val="28"/>
          <w:szCs w:val="28"/>
          <w:lang w:val="kk-KZ"/>
        </w:rPr>
        <w:t>Жоғары, орташа, төмен деңгейлерге жіктелген сауалнама нәтижесі кестеде берілген (Кесте</w:t>
      </w:r>
      <w:r w:rsidR="00B51F4C" w:rsidRPr="00256CBE">
        <w:rPr>
          <w:rFonts w:ascii="Times New Roman" w:hAnsi="Times New Roman" w:cs="Times New Roman"/>
          <w:sz w:val="28"/>
          <w:szCs w:val="28"/>
          <w:lang w:val="kk-KZ"/>
        </w:rPr>
        <w:t xml:space="preserve"> 21</w:t>
      </w:r>
      <w:r w:rsidR="00AD0DB9" w:rsidRPr="00256CBE">
        <w:rPr>
          <w:rFonts w:ascii="Times New Roman" w:hAnsi="Times New Roman" w:cs="Times New Roman"/>
          <w:sz w:val="28"/>
          <w:szCs w:val="28"/>
          <w:lang w:val="kk-KZ"/>
        </w:rPr>
        <w:t>)</w:t>
      </w:r>
      <w:r w:rsidR="00B51F4C" w:rsidRPr="00256CBE">
        <w:rPr>
          <w:rFonts w:ascii="Times New Roman" w:hAnsi="Times New Roman" w:cs="Times New Roman"/>
          <w:sz w:val="28"/>
          <w:szCs w:val="28"/>
          <w:lang w:val="kk-KZ"/>
        </w:rPr>
        <w:t>.</w:t>
      </w:r>
    </w:p>
    <w:p w14:paraId="14C66EF4" w14:textId="77777777" w:rsidR="00B51F4C" w:rsidRPr="00256CBE" w:rsidRDefault="00B51F4C" w:rsidP="00B51F4C">
      <w:pPr>
        <w:spacing w:after="0" w:line="240" w:lineRule="auto"/>
        <w:jc w:val="both"/>
        <w:rPr>
          <w:rFonts w:ascii="Times New Roman" w:hAnsi="Times New Roman" w:cs="Times New Roman"/>
          <w:sz w:val="28"/>
          <w:szCs w:val="28"/>
          <w:lang w:val="kk-KZ"/>
        </w:rPr>
      </w:pPr>
    </w:p>
    <w:p w14:paraId="5F8E2BA9" w14:textId="53782D64" w:rsidR="00B51F4C" w:rsidRPr="00256CBE" w:rsidRDefault="00B51F4C" w:rsidP="00B51F4C">
      <w:pPr>
        <w:spacing w:after="0" w:line="240" w:lineRule="auto"/>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Кесте 21 – Қорытынды сауалнаманың нәтижелік көрсеткіштері</w:t>
      </w:r>
    </w:p>
    <w:p w14:paraId="4DB29421" w14:textId="77777777" w:rsidR="00B51F4C" w:rsidRPr="00256CBE" w:rsidRDefault="00B51F4C" w:rsidP="00746AEA">
      <w:pPr>
        <w:spacing w:after="0" w:line="240" w:lineRule="auto"/>
        <w:ind w:firstLine="709"/>
        <w:jc w:val="both"/>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1481"/>
        <w:gridCol w:w="513"/>
        <w:gridCol w:w="706"/>
        <w:gridCol w:w="542"/>
        <w:gridCol w:w="907"/>
        <w:gridCol w:w="592"/>
        <w:gridCol w:w="705"/>
        <w:gridCol w:w="582"/>
        <w:gridCol w:w="926"/>
        <w:gridCol w:w="569"/>
        <w:gridCol w:w="705"/>
        <w:gridCol w:w="567"/>
        <w:gridCol w:w="833"/>
      </w:tblGrid>
      <w:tr w:rsidR="00256CBE" w:rsidRPr="00256CBE" w14:paraId="15C9B5E0" w14:textId="77777777" w:rsidTr="00B51F4C">
        <w:tc>
          <w:tcPr>
            <w:tcW w:w="1481" w:type="dxa"/>
            <w:vMerge w:val="restart"/>
          </w:tcPr>
          <w:p w14:paraId="40ACA99E" w14:textId="77777777" w:rsidR="00AF7356" w:rsidRPr="00256CBE" w:rsidRDefault="00AF7356" w:rsidP="00746AEA">
            <w:pPr>
              <w:jc w:val="center"/>
              <w:rPr>
                <w:rFonts w:ascii="Times New Roman" w:hAnsi="Times New Roman" w:cs="Times New Roman"/>
                <w:sz w:val="20"/>
                <w:szCs w:val="20"/>
                <w:lang w:val="kk-KZ"/>
              </w:rPr>
            </w:pPr>
          </w:p>
          <w:p w14:paraId="3AF3E293"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Сұрақтар</w:t>
            </w:r>
          </w:p>
        </w:tc>
        <w:tc>
          <w:tcPr>
            <w:tcW w:w="8147" w:type="dxa"/>
            <w:gridSpan w:val="12"/>
          </w:tcPr>
          <w:p w14:paraId="3947E284"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Деңгейлер</w:t>
            </w:r>
          </w:p>
        </w:tc>
      </w:tr>
      <w:tr w:rsidR="00256CBE" w:rsidRPr="00256CBE" w14:paraId="6302F1FB" w14:textId="77777777" w:rsidTr="00B51F4C">
        <w:tc>
          <w:tcPr>
            <w:tcW w:w="1481" w:type="dxa"/>
            <w:vMerge/>
          </w:tcPr>
          <w:p w14:paraId="765316A2" w14:textId="77777777" w:rsidR="00AF7356" w:rsidRPr="00256CBE" w:rsidRDefault="00AF7356" w:rsidP="00746AEA">
            <w:pPr>
              <w:jc w:val="center"/>
              <w:rPr>
                <w:rFonts w:ascii="Times New Roman" w:hAnsi="Times New Roman" w:cs="Times New Roman"/>
                <w:sz w:val="20"/>
                <w:szCs w:val="20"/>
                <w:lang w:val="kk-KZ"/>
              </w:rPr>
            </w:pPr>
          </w:p>
        </w:tc>
        <w:tc>
          <w:tcPr>
            <w:tcW w:w="2668" w:type="dxa"/>
            <w:gridSpan w:val="4"/>
          </w:tcPr>
          <w:p w14:paraId="6C9830E5"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Жоғары</w:t>
            </w:r>
          </w:p>
        </w:tc>
        <w:tc>
          <w:tcPr>
            <w:tcW w:w="2805" w:type="dxa"/>
            <w:gridSpan w:val="4"/>
          </w:tcPr>
          <w:p w14:paraId="2598BEB3"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Орташа</w:t>
            </w:r>
          </w:p>
        </w:tc>
        <w:tc>
          <w:tcPr>
            <w:tcW w:w="2674" w:type="dxa"/>
            <w:gridSpan w:val="4"/>
          </w:tcPr>
          <w:p w14:paraId="6FD89617"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Төмен</w:t>
            </w:r>
          </w:p>
        </w:tc>
      </w:tr>
      <w:tr w:rsidR="00256CBE" w:rsidRPr="00256CBE" w14:paraId="787D4483" w14:textId="77777777" w:rsidTr="00B51F4C">
        <w:tc>
          <w:tcPr>
            <w:tcW w:w="1481" w:type="dxa"/>
            <w:vMerge/>
          </w:tcPr>
          <w:p w14:paraId="030A0D51" w14:textId="77777777" w:rsidR="00AF7356" w:rsidRPr="00256CBE" w:rsidRDefault="00AF7356" w:rsidP="00746AEA">
            <w:pPr>
              <w:jc w:val="both"/>
              <w:rPr>
                <w:rFonts w:ascii="Times New Roman" w:hAnsi="Times New Roman" w:cs="Times New Roman"/>
                <w:sz w:val="20"/>
                <w:szCs w:val="20"/>
                <w:lang w:val="kk-KZ"/>
              </w:rPr>
            </w:pPr>
          </w:p>
        </w:tc>
        <w:tc>
          <w:tcPr>
            <w:tcW w:w="1219" w:type="dxa"/>
            <w:gridSpan w:val="2"/>
          </w:tcPr>
          <w:p w14:paraId="33AD9BD1"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tc>
        <w:tc>
          <w:tcPr>
            <w:tcW w:w="1449" w:type="dxa"/>
            <w:gridSpan w:val="2"/>
          </w:tcPr>
          <w:p w14:paraId="263F6E08"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tc>
        <w:tc>
          <w:tcPr>
            <w:tcW w:w="1297" w:type="dxa"/>
            <w:gridSpan w:val="2"/>
          </w:tcPr>
          <w:p w14:paraId="6A6CEFDC"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tc>
        <w:tc>
          <w:tcPr>
            <w:tcW w:w="1508" w:type="dxa"/>
            <w:gridSpan w:val="2"/>
          </w:tcPr>
          <w:p w14:paraId="703ACBA5"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tc>
        <w:tc>
          <w:tcPr>
            <w:tcW w:w="1274" w:type="dxa"/>
            <w:gridSpan w:val="2"/>
          </w:tcPr>
          <w:p w14:paraId="1AA37B65"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tc>
        <w:tc>
          <w:tcPr>
            <w:tcW w:w="1400" w:type="dxa"/>
            <w:gridSpan w:val="2"/>
          </w:tcPr>
          <w:p w14:paraId="0CC18E50" w14:textId="77777777" w:rsidR="00AF7356" w:rsidRPr="00256CBE" w:rsidRDefault="00AF7356"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tc>
      </w:tr>
      <w:tr w:rsidR="00256CBE" w:rsidRPr="00256CBE" w14:paraId="50A280D2" w14:textId="77777777" w:rsidTr="00B51F4C">
        <w:tc>
          <w:tcPr>
            <w:tcW w:w="1481" w:type="dxa"/>
          </w:tcPr>
          <w:p w14:paraId="78BA514B" w14:textId="77777777" w:rsidR="00AF7356" w:rsidRPr="00256CBE" w:rsidRDefault="00AF735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Сұрақ – 1</w:t>
            </w:r>
          </w:p>
        </w:tc>
        <w:tc>
          <w:tcPr>
            <w:tcW w:w="513" w:type="dxa"/>
          </w:tcPr>
          <w:p w14:paraId="1ECDA641" w14:textId="2E0E094A" w:rsidR="00AF7356" w:rsidRPr="00256CBE" w:rsidRDefault="0023733C"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w:t>
            </w:r>
          </w:p>
        </w:tc>
        <w:tc>
          <w:tcPr>
            <w:tcW w:w="706" w:type="dxa"/>
          </w:tcPr>
          <w:p w14:paraId="526FD6C4" w14:textId="1BDC19EA" w:rsidR="00AF7356" w:rsidRPr="00256CBE" w:rsidRDefault="005C5B08" w:rsidP="00746AEA">
            <w:pPr>
              <w:jc w:val="both"/>
              <w:rPr>
                <w:rFonts w:ascii="Times New Roman" w:hAnsi="Times New Roman" w:cs="Times New Roman"/>
                <w:sz w:val="20"/>
                <w:szCs w:val="20"/>
                <w:lang w:val="ru-RU"/>
              </w:rPr>
            </w:pPr>
            <w:r w:rsidRPr="00256CBE">
              <w:rPr>
                <w:rFonts w:ascii="Times New Roman" w:hAnsi="Times New Roman" w:cs="Times New Roman"/>
                <w:sz w:val="20"/>
                <w:szCs w:val="20"/>
                <w:lang w:val="kk-KZ"/>
              </w:rPr>
              <w:t>10</w:t>
            </w:r>
            <w:r w:rsidRPr="00256CBE">
              <w:rPr>
                <w:rFonts w:ascii="Times New Roman" w:hAnsi="Times New Roman" w:cs="Times New Roman"/>
                <w:sz w:val="20"/>
                <w:szCs w:val="20"/>
                <w:lang w:val="ru-RU"/>
              </w:rPr>
              <w:t>%</w:t>
            </w:r>
          </w:p>
        </w:tc>
        <w:tc>
          <w:tcPr>
            <w:tcW w:w="542" w:type="dxa"/>
          </w:tcPr>
          <w:p w14:paraId="278EFE2A" w14:textId="740ED192" w:rsidR="00AF7356" w:rsidRPr="00256CBE" w:rsidRDefault="004F7F3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907" w:type="dxa"/>
          </w:tcPr>
          <w:p w14:paraId="33B94662" w14:textId="39E61029" w:rsidR="00AF7356" w:rsidRPr="00256CBE" w:rsidRDefault="005401CC"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15.7</w:t>
            </w:r>
            <w:r w:rsidR="00B45AD4" w:rsidRPr="00256CBE">
              <w:rPr>
                <w:rFonts w:ascii="Times New Roman" w:hAnsi="Times New Roman" w:cs="Times New Roman"/>
                <w:sz w:val="20"/>
                <w:szCs w:val="20"/>
                <w:lang w:val="ru-RU"/>
              </w:rPr>
              <w:t>%</w:t>
            </w:r>
          </w:p>
        </w:tc>
        <w:tc>
          <w:tcPr>
            <w:tcW w:w="592" w:type="dxa"/>
          </w:tcPr>
          <w:p w14:paraId="65CDEF1F" w14:textId="2F4214DC" w:rsidR="00AF7356" w:rsidRPr="00256CBE" w:rsidRDefault="0023733C"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26</w:t>
            </w:r>
          </w:p>
        </w:tc>
        <w:tc>
          <w:tcPr>
            <w:tcW w:w="705" w:type="dxa"/>
          </w:tcPr>
          <w:p w14:paraId="285B6A14" w14:textId="71E384E0" w:rsidR="00AF7356" w:rsidRPr="00256CBE" w:rsidRDefault="003B5951"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52</w:t>
            </w:r>
            <w:r w:rsidRPr="00256CBE">
              <w:rPr>
                <w:rFonts w:ascii="Times New Roman" w:hAnsi="Times New Roman" w:cs="Times New Roman"/>
                <w:sz w:val="20"/>
                <w:szCs w:val="20"/>
                <w:lang w:val="ru-RU"/>
              </w:rPr>
              <w:t>%</w:t>
            </w:r>
          </w:p>
        </w:tc>
        <w:tc>
          <w:tcPr>
            <w:tcW w:w="582" w:type="dxa"/>
          </w:tcPr>
          <w:p w14:paraId="560157BB" w14:textId="43071DE1" w:rsidR="00AF7356" w:rsidRPr="00256CBE" w:rsidRDefault="0023733C"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30</w:t>
            </w:r>
          </w:p>
        </w:tc>
        <w:tc>
          <w:tcPr>
            <w:tcW w:w="926" w:type="dxa"/>
          </w:tcPr>
          <w:p w14:paraId="0C8F924E" w14:textId="6819E632" w:rsidR="00AF7356" w:rsidRPr="00256CBE" w:rsidRDefault="008229A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58,8</w:t>
            </w:r>
            <w:r w:rsidR="00DB0F4D" w:rsidRPr="00256CBE">
              <w:rPr>
                <w:rFonts w:ascii="Times New Roman" w:hAnsi="Times New Roman" w:cs="Times New Roman"/>
                <w:sz w:val="20"/>
                <w:szCs w:val="20"/>
                <w:lang w:val="ru-RU"/>
              </w:rPr>
              <w:t>%</w:t>
            </w:r>
          </w:p>
        </w:tc>
        <w:tc>
          <w:tcPr>
            <w:tcW w:w="569" w:type="dxa"/>
          </w:tcPr>
          <w:p w14:paraId="7AEC66FD" w14:textId="5EBC58F9" w:rsidR="00AF7356" w:rsidRPr="00256CBE" w:rsidRDefault="0051471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19</w:t>
            </w:r>
          </w:p>
        </w:tc>
        <w:tc>
          <w:tcPr>
            <w:tcW w:w="705" w:type="dxa"/>
          </w:tcPr>
          <w:p w14:paraId="5A380200" w14:textId="562C6F10" w:rsidR="00AF7356" w:rsidRPr="00256CBE" w:rsidRDefault="001029FA"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38</w:t>
            </w:r>
            <w:r w:rsidR="00DB0F4D" w:rsidRPr="00256CBE">
              <w:rPr>
                <w:rFonts w:ascii="Times New Roman" w:hAnsi="Times New Roman" w:cs="Times New Roman"/>
                <w:sz w:val="20"/>
                <w:szCs w:val="20"/>
                <w:lang w:val="ru-RU"/>
              </w:rPr>
              <w:t>%</w:t>
            </w:r>
          </w:p>
        </w:tc>
        <w:tc>
          <w:tcPr>
            <w:tcW w:w="567" w:type="dxa"/>
          </w:tcPr>
          <w:p w14:paraId="31B1B136" w14:textId="6739DFC4" w:rsidR="00AF7356" w:rsidRPr="00256CBE" w:rsidRDefault="0051471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13</w:t>
            </w:r>
          </w:p>
        </w:tc>
        <w:tc>
          <w:tcPr>
            <w:tcW w:w="833" w:type="dxa"/>
          </w:tcPr>
          <w:p w14:paraId="08E83E16" w14:textId="4A62011F" w:rsidR="00AF735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25,5</w:t>
            </w:r>
            <w:r w:rsidR="00DB0F4D" w:rsidRPr="00256CBE">
              <w:rPr>
                <w:rFonts w:ascii="Times New Roman" w:hAnsi="Times New Roman" w:cs="Times New Roman"/>
                <w:sz w:val="20"/>
                <w:szCs w:val="20"/>
                <w:lang w:val="ru-RU"/>
              </w:rPr>
              <w:t>%</w:t>
            </w:r>
          </w:p>
        </w:tc>
      </w:tr>
      <w:tr w:rsidR="00256CBE" w:rsidRPr="00256CBE" w14:paraId="083EFCFA" w14:textId="77777777" w:rsidTr="00B51F4C">
        <w:tc>
          <w:tcPr>
            <w:tcW w:w="1481" w:type="dxa"/>
          </w:tcPr>
          <w:p w14:paraId="0534E64A" w14:textId="77777777" w:rsidR="00FA6C8F" w:rsidRPr="00256CBE" w:rsidRDefault="00FA6C8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2 </w:t>
            </w:r>
          </w:p>
        </w:tc>
        <w:tc>
          <w:tcPr>
            <w:tcW w:w="513" w:type="dxa"/>
          </w:tcPr>
          <w:p w14:paraId="59734ADF" w14:textId="778ABAE8" w:rsidR="00FA6C8F" w:rsidRPr="00256CBE" w:rsidRDefault="004F7F3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06" w:type="dxa"/>
          </w:tcPr>
          <w:p w14:paraId="370C2A60" w14:textId="011782ED" w:rsidR="00FA6C8F" w:rsidRPr="00256CBE" w:rsidRDefault="005C5B08"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16</w:t>
            </w:r>
            <w:r w:rsidRPr="00256CBE">
              <w:rPr>
                <w:rFonts w:ascii="Times New Roman" w:hAnsi="Times New Roman" w:cs="Times New Roman"/>
                <w:sz w:val="20"/>
                <w:szCs w:val="20"/>
                <w:lang w:val="ru-RU"/>
              </w:rPr>
              <w:t>%</w:t>
            </w:r>
          </w:p>
        </w:tc>
        <w:tc>
          <w:tcPr>
            <w:tcW w:w="542" w:type="dxa"/>
          </w:tcPr>
          <w:p w14:paraId="68C264C9" w14:textId="1F6269B6" w:rsidR="00FA6C8F" w:rsidRPr="00256CBE" w:rsidRDefault="004F7F3E"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11</w:t>
            </w:r>
          </w:p>
        </w:tc>
        <w:tc>
          <w:tcPr>
            <w:tcW w:w="907" w:type="dxa"/>
          </w:tcPr>
          <w:p w14:paraId="04A170E7" w14:textId="11BBF87F" w:rsidR="00FA6C8F" w:rsidRPr="00256CBE" w:rsidRDefault="005401CC"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21.6</w:t>
            </w:r>
            <w:r w:rsidR="00B45AD4" w:rsidRPr="00256CBE">
              <w:rPr>
                <w:rFonts w:ascii="Times New Roman" w:hAnsi="Times New Roman" w:cs="Times New Roman"/>
                <w:sz w:val="20"/>
                <w:szCs w:val="20"/>
                <w:lang w:val="ru-RU"/>
              </w:rPr>
              <w:t>%</w:t>
            </w:r>
          </w:p>
        </w:tc>
        <w:tc>
          <w:tcPr>
            <w:tcW w:w="592" w:type="dxa"/>
          </w:tcPr>
          <w:p w14:paraId="40750763" w14:textId="1970A8E1" w:rsidR="00FA6C8F" w:rsidRPr="00256CBE" w:rsidRDefault="0023733C"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705" w:type="dxa"/>
          </w:tcPr>
          <w:p w14:paraId="64A94704" w14:textId="55D991EB" w:rsidR="00FA6C8F" w:rsidRPr="00256CBE" w:rsidRDefault="003B5951"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46</w:t>
            </w:r>
            <w:r w:rsidR="00DB0F4D" w:rsidRPr="00256CBE">
              <w:rPr>
                <w:rFonts w:ascii="Times New Roman" w:hAnsi="Times New Roman" w:cs="Times New Roman"/>
                <w:sz w:val="20"/>
                <w:szCs w:val="20"/>
                <w:lang w:val="ru-RU"/>
              </w:rPr>
              <w:t>%</w:t>
            </w:r>
          </w:p>
        </w:tc>
        <w:tc>
          <w:tcPr>
            <w:tcW w:w="582" w:type="dxa"/>
          </w:tcPr>
          <w:p w14:paraId="4D164D6D" w14:textId="5DDF64AD" w:rsidR="00FA6C8F" w:rsidRPr="00256CBE" w:rsidRDefault="0023733C"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25</w:t>
            </w:r>
          </w:p>
        </w:tc>
        <w:tc>
          <w:tcPr>
            <w:tcW w:w="926" w:type="dxa"/>
          </w:tcPr>
          <w:p w14:paraId="6BA53ACB" w14:textId="622DDE43" w:rsidR="00FA6C8F" w:rsidRPr="00256CBE" w:rsidRDefault="008229A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49,01</w:t>
            </w:r>
            <w:r w:rsidR="00DB0F4D" w:rsidRPr="00256CBE">
              <w:rPr>
                <w:rFonts w:ascii="Times New Roman" w:hAnsi="Times New Roman" w:cs="Times New Roman"/>
                <w:sz w:val="20"/>
                <w:szCs w:val="20"/>
                <w:lang w:val="ru-RU"/>
              </w:rPr>
              <w:t>%</w:t>
            </w:r>
          </w:p>
        </w:tc>
        <w:tc>
          <w:tcPr>
            <w:tcW w:w="569" w:type="dxa"/>
          </w:tcPr>
          <w:p w14:paraId="3CCD62AD" w14:textId="317F0057" w:rsidR="00FA6C8F" w:rsidRPr="00256CBE" w:rsidRDefault="00514714"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19</w:t>
            </w:r>
          </w:p>
        </w:tc>
        <w:tc>
          <w:tcPr>
            <w:tcW w:w="705" w:type="dxa"/>
          </w:tcPr>
          <w:p w14:paraId="2E4F541A" w14:textId="2AFC9FE1" w:rsidR="00FA6C8F" w:rsidRPr="00256CBE" w:rsidRDefault="001029FA"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38</w:t>
            </w:r>
            <w:r w:rsidR="00DB0F4D" w:rsidRPr="00256CBE">
              <w:rPr>
                <w:rFonts w:ascii="Times New Roman" w:hAnsi="Times New Roman" w:cs="Times New Roman"/>
                <w:sz w:val="20"/>
                <w:szCs w:val="20"/>
                <w:lang w:val="ru-RU"/>
              </w:rPr>
              <w:t>%</w:t>
            </w:r>
          </w:p>
        </w:tc>
        <w:tc>
          <w:tcPr>
            <w:tcW w:w="567" w:type="dxa"/>
          </w:tcPr>
          <w:p w14:paraId="345A2756" w14:textId="4FC14B78" w:rsidR="00FA6C8F" w:rsidRPr="00256CBE" w:rsidRDefault="00AB1B7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15</w:t>
            </w:r>
          </w:p>
        </w:tc>
        <w:tc>
          <w:tcPr>
            <w:tcW w:w="833" w:type="dxa"/>
          </w:tcPr>
          <w:p w14:paraId="01A3E96F" w14:textId="7C58CE21" w:rsidR="00FA6C8F"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29,4</w:t>
            </w:r>
            <w:r w:rsidR="00DB0F4D" w:rsidRPr="00256CBE">
              <w:rPr>
                <w:rFonts w:ascii="Times New Roman" w:hAnsi="Times New Roman" w:cs="Times New Roman"/>
                <w:sz w:val="20"/>
                <w:szCs w:val="20"/>
                <w:lang w:val="ru-RU"/>
              </w:rPr>
              <w:t>%</w:t>
            </w:r>
          </w:p>
        </w:tc>
      </w:tr>
      <w:tr w:rsidR="00256CBE" w:rsidRPr="00256CBE" w14:paraId="1C6CC1BF" w14:textId="77777777" w:rsidTr="00B51F4C">
        <w:tc>
          <w:tcPr>
            <w:tcW w:w="1481" w:type="dxa"/>
          </w:tcPr>
          <w:p w14:paraId="737BB864" w14:textId="7777777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3 </w:t>
            </w:r>
          </w:p>
        </w:tc>
        <w:tc>
          <w:tcPr>
            <w:tcW w:w="513" w:type="dxa"/>
          </w:tcPr>
          <w:p w14:paraId="6C5DDB29" w14:textId="1D7E2843"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06" w:type="dxa"/>
          </w:tcPr>
          <w:p w14:paraId="67AD9BAB" w14:textId="363CFDF4" w:rsidR="00E01036" w:rsidRPr="00256CBE" w:rsidRDefault="00E01036"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16</w:t>
            </w:r>
            <w:r w:rsidRPr="00256CBE">
              <w:rPr>
                <w:rFonts w:ascii="Times New Roman" w:hAnsi="Times New Roman" w:cs="Times New Roman"/>
                <w:sz w:val="20"/>
                <w:szCs w:val="20"/>
                <w:lang w:val="ru-RU"/>
              </w:rPr>
              <w:t>%</w:t>
            </w:r>
          </w:p>
        </w:tc>
        <w:tc>
          <w:tcPr>
            <w:tcW w:w="542" w:type="dxa"/>
          </w:tcPr>
          <w:p w14:paraId="0A39DEFE" w14:textId="28A6F778"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10</w:t>
            </w:r>
          </w:p>
        </w:tc>
        <w:tc>
          <w:tcPr>
            <w:tcW w:w="907" w:type="dxa"/>
          </w:tcPr>
          <w:p w14:paraId="692C7104" w14:textId="6650C477" w:rsidR="00E01036" w:rsidRPr="00256CBE" w:rsidRDefault="00E01036"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19.6</w:t>
            </w:r>
            <w:r w:rsidRPr="00256CBE">
              <w:rPr>
                <w:rFonts w:ascii="Times New Roman" w:hAnsi="Times New Roman" w:cs="Times New Roman"/>
                <w:sz w:val="20"/>
                <w:szCs w:val="20"/>
                <w:lang w:val="ru-RU"/>
              </w:rPr>
              <w:t>%</w:t>
            </w:r>
          </w:p>
        </w:tc>
        <w:tc>
          <w:tcPr>
            <w:tcW w:w="592" w:type="dxa"/>
          </w:tcPr>
          <w:p w14:paraId="68F88FE0" w14:textId="65FE5202"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705" w:type="dxa"/>
          </w:tcPr>
          <w:p w14:paraId="22B47405" w14:textId="050B1E0E"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44</w:t>
            </w:r>
            <w:r w:rsidR="00DB0F4D" w:rsidRPr="00256CBE">
              <w:rPr>
                <w:rFonts w:ascii="Times New Roman" w:hAnsi="Times New Roman" w:cs="Times New Roman"/>
                <w:sz w:val="20"/>
                <w:szCs w:val="20"/>
                <w:lang w:val="ru-RU"/>
              </w:rPr>
              <w:t>%</w:t>
            </w:r>
          </w:p>
        </w:tc>
        <w:tc>
          <w:tcPr>
            <w:tcW w:w="582" w:type="dxa"/>
          </w:tcPr>
          <w:p w14:paraId="7FD3B004" w14:textId="263186DC"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26</w:t>
            </w:r>
          </w:p>
        </w:tc>
        <w:tc>
          <w:tcPr>
            <w:tcW w:w="926" w:type="dxa"/>
          </w:tcPr>
          <w:p w14:paraId="77147F3D" w14:textId="323AB1D0"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50,9</w:t>
            </w:r>
            <w:r w:rsidR="00DB0F4D" w:rsidRPr="00256CBE">
              <w:rPr>
                <w:rFonts w:ascii="Times New Roman" w:hAnsi="Times New Roman" w:cs="Times New Roman"/>
                <w:sz w:val="20"/>
                <w:szCs w:val="20"/>
                <w:lang w:val="ru-RU"/>
              </w:rPr>
              <w:t>%</w:t>
            </w:r>
          </w:p>
        </w:tc>
        <w:tc>
          <w:tcPr>
            <w:tcW w:w="569" w:type="dxa"/>
          </w:tcPr>
          <w:p w14:paraId="686235AD" w14:textId="7003E04F"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c>
          <w:tcPr>
            <w:tcW w:w="705" w:type="dxa"/>
          </w:tcPr>
          <w:p w14:paraId="1AB22B0E" w14:textId="25A1B6D2"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40</w:t>
            </w:r>
            <w:r w:rsidR="00DB0F4D" w:rsidRPr="00256CBE">
              <w:rPr>
                <w:rFonts w:ascii="Times New Roman" w:hAnsi="Times New Roman" w:cs="Times New Roman"/>
                <w:sz w:val="20"/>
                <w:szCs w:val="20"/>
                <w:lang w:val="ru-RU"/>
              </w:rPr>
              <w:t>%</w:t>
            </w:r>
          </w:p>
        </w:tc>
        <w:tc>
          <w:tcPr>
            <w:tcW w:w="567" w:type="dxa"/>
          </w:tcPr>
          <w:p w14:paraId="402A7F91" w14:textId="4F2BEDDA"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15</w:t>
            </w:r>
          </w:p>
        </w:tc>
        <w:tc>
          <w:tcPr>
            <w:tcW w:w="833" w:type="dxa"/>
          </w:tcPr>
          <w:p w14:paraId="396CC274" w14:textId="5296C553"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29,4</w:t>
            </w:r>
            <w:r w:rsidR="00DB0F4D" w:rsidRPr="00256CBE">
              <w:rPr>
                <w:rFonts w:ascii="Times New Roman" w:hAnsi="Times New Roman" w:cs="Times New Roman"/>
                <w:sz w:val="20"/>
                <w:szCs w:val="20"/>
                <w:lang w:val="ru-RU"/>
              </w:rPr>
              <w:t>%</w:t>
            </w:r>
          </w:p>
        </w:tc>
      </w:tr>
      <w:tr w:rsidR="00256CBE" w:rsidRPr="00256CBE" w14:paraId="0CA78626" w14:textId="77777777" w:rsidTr="00B51F4C">
        <w:tc>
          <w:tcPr>
            <w:tcW w:w="1481" w:type="dxa"/>
          </w:tcPr>
          <w:p w14:paraId="13517B8E" w14:textId="7777777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4 </w:t>
            </w:r>
          </w:p>
        </w:tc>
        <w:tc>
          <w:tcPr>
            <w:tcW w:w="513" w:type="dxa"/>
          </w:tcPr>
          <w:p w14:paraId="37FDAEC8" w14:textId="28707E9A"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06" w:type="dxa"/>
          </w:tcPr>
          <w:p w14:paraId="1A271157" w14:textId="5211F1FC" w:rsidR="00E01036" w:rsidRPr="00256CBE" w:rsidRDefault="00E01036"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16</w:t>
            </w:r>
            <w:r w:rsidRPr="00256CBE">
              <w:rPr>
                <w:rFonts w:ascii="Times New Roman" w:hAnsi="Times New Roman" w:cs="Times New Roman"/>
                <w:sz w:val="20"/>
                <w:szCs w:val="20"/>
                <w:lang w:val="ru-RU"/>
              </w:rPr>
              <w:t>%</w:t>
            </w:r>
          </w:p>
        </w:tc>
        <w:tc>
          <w:tcPr>
            <w:tcW w:w="542" w:type="dxa"/>
          </w:tcPr>
          <w:p w14:paraId="67D0F28C" w14:textId="1932750D"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10</w:t>
            </w:r>
          </w:p>
        </w:tc>
        <w:tc>
          <w:tcPr>
            <w:tcW w:w="907" w:type="dxa"/>
          </w:tcPr>
          <w:p w14:paraId="55F5CAB0" w14:textId="4ECDD8EA"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19.6</w:t>
            </w:r>
            <w:r w:rsidRPr="00256CBE">
              <w:rPr>
                <w:rFonts w:ascii="Times New Roman" w:hAnsi="Times New Roman" w:cs="Times New Roman"/>
                <w:sz w:val="20"/>
                <w:szCs w:val="20"/>
                <w:lang w:val="ru-RU"/>
              </w:rPr>
              <w:t>%</w:t>
            </w:r>
          </w:p>
        </w:tc>
        <w:tc>
          <w:tcPr>
            <w:tcW w:w="592" w:type="dxa"/>
          </w:tcPr>
          <w:p w14:paraId="516D9602" w14:textId="4E0CD45E"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705" w:type="dxa"/>
          </w:tcPr>
          <w:p w14:paraId="74209CEC" w14:textId="49654CEB"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46</w:t>
            </w:r>
            <w:r w:rsidR="00DB0F4D" w:rsidRPr="00256CBE">
              <w:rPr>
                <w:rFonts w:ascii="Times New Roman" w:hAnsi="Times New Roman" w:cs="Times New Roman"/>
                <w:sz w:val="20"/>
                <w:szCs w:val="20"/>
                <w:lang w:val="ru-RU"/>
              </w:rPr>
              <w:t>%</w:t>
            </w:r>
          </w:p>
        </w:tc>
        <w:tc>
          <w:tcPr>
            <w:tcW w:w="582" w:type="dxa"/>
          </w:tcPr>
          <w:p w14:paraId="2230ED8A" w14:textId="5E3777A9"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926" w:type="dxa"/>
          </w:tcPr>
          <w:p w14:paraId="4A159EE0" w14:textId="1A337BA6"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47,05</w:t>
            </w:r>
            <w:r w:rsidR="00DB0F4D" w:rsidRPr="00256CBE">
              <w:rPr>
                <w:rFonts w:ascii="Times New Roman" w:hAnsi="Times New Roman" w:cs="Times New Roman"/>
                <w:sz w:val="20"/>
                <w:szCs w:val="20"/>
                <w:lang w:val="ru-RU"/>
              </w:rPr>
              <w:t>%</w:t>
            </w:r>
          </w:p>
        </w:tc>
        <w:tc>
          <w:tcPr>
            <w:tcW w:w="569" w:type="dxa"/>
          </w:tcPr>
          <w:p w14:paraId="3A7CC5C0" w14:textId="492FE18F"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19</w:t>
            </w:r>
          </w:p>
        </w:tc>
        <w:tc>
          <w:tcPr>
            <w:tcW w:w="705" w:type="dxa"/>
          </w:tcPr>
          <w:p w14:paraId="5FBB3070" w14:textId="632DDB7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38</w:t>
            </w:r>
            <w:r w:rsidR="00DB0F4D" w:rsidRPr="00256CBE">
              <w:rPr>
                <w:rFonts w:ascii="Times New Roman" w:hAnsi="Times New Roman" w:cs="Times New Roman"/>
                <w:sz w:val="20"/>
                <w:szCs w:val="20"/>
                <w:lang w:val="ru-RU"/>
              </w:rPr>
              <w:t>%</w:t>
            </w:r>
          </w:p>
        </w:tc>
        <w:tc>
          <w:tcPr>
            <w:tcW w:w="567" w:type="dxa"/>
          </w:tcPr>
          <w:p w14:paraId="2B3E22CA" w14:textId="39CF82B9"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17</w:t>
            </w:r>
          </w:p>
        </w:tc>
        <w:tc>
          <w:tcPr>
            <w:tcW w:w="833" w:type="dxa"/>
          </w:tcPr>
          <w:p w14:paraId="09C95AA8" w14:textId="602B3303" w:rsidR="00E01036"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33,3</w:t>
            </w:r>
            <w:r w:rsidR="00DB0F4D" w:rsidRPr="00256CBE">
              <w:rPr>
                <w:rFonts w:ascii="Times New Roman" w:hAnsi="Times New Roman" w:cs="Times New Roman"/>
                <w:sz w:val="20"/>
                <w:szCs w:val="20"/>
                <w:lang w:val="ru-RU"/>
              </w:rPr>
              <w:t>%</w:t>
            </w:r>
          </w:p>
        </w:tc>
      </w:tr>
      <w:tr w:rsidR="00256CBE" w:rsidRPr="00256CBE" w14:paraId="728DE3C5" w14:textId="77777777" w:rsidTr="00B51F4C">
        <w:tc>
          <w:tcPr>
            <w:tcW w:w="1481" w:type="dxa"/>
          </w:tcPr>
          <w:p w14:paraId="11D20C3E" w14:textId="7777777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5 </w:t>
            </w:r>
          </w:p>
        </w:tc>
        <w:tc>
          <w:tcPr>
            <w:tcW w:w="513" w:type="dxa"/>
          </w:tcPr>
          <w:p w14:paraId="422C4EFC" w14:textId="3FC13596"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7</w:t>
            </w:r>
          </w:p>
        </w:tc>
        <w:tc>
          <w:tcPr>
            <w:tcW w:w="706" w:type="dxa"/>
          </w:tcPr>
          <w:p w14:paraId="38DEF6AF" w14:textId="692A5B4B" w:rsidR="00E01036" w:rsidRPr="00256CBE" w:rsidRDefault="00E01036"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14</w:t>
            </w:r>
            <w:r w:rsidRPr="00256CBE">
              <w:rPr>
                <w:rFonts w:ascii="Times New Roman" w:hAnsi="Times New Roman" w:cs="Times New Roman"/>
                <w:sz w:val="20"/>
                <w:szCs w:val="20"/>
                <w:lang w:val="ru-RU"/>
              </w:rPr>
              <w:t>%</w:t>
            </w:r>
          </w:p>
        </w:tc>
        <w:tc>
          <w:tcPr>
            <w:tcW w:w="542" w:type="dxa"/>
          </w:tcPr>
          <w:p w14:paraId="5CAA68F2" w14:textId="7231885E"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9</w:t>
            </w:r>
          </w:p>
        </w:tc>
        <w:tc>
          <w:tcPr>
            <w:tcW w:w="907" w:type="dxa"/>
          </w:tcPr>
          <w:p w14:paraId="1088EFCC" w14:textId="7E0FBDA8" w:rsidR="00E01036" w:rsidRPr="00256CBE" w:rsidRDefault="00E01036"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17.6</w:t>
            </w:r>
            <w:r w:rsidRPr="00256CBE">
              <w:rPr>
                <w:rFonts w:ascii="Times New Roman" w:hAnsi="Times New Roman" w:cs="Times New Roman"/>
                <w:sz w:val="20"/>
                <w:szCs w:val="20"/>
                <w:lang w:val="ru-RU"/>
              </w:rPr>
              <w:t>%</w:t>
            </w:r>
          </w:p>
        </w:tc>
        <w:tc>
          <w:tcPr>
            <w:tcW w:w="592" w:type="dxa"/>
          </w:tcPr>
          <w:p w14:paraId="70641D74" w14:textId="5AE6967D"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705" w:type="dxa"/>
          </w:tcPr>
          <w:p w14:paraId="4BCADBC2" w14:textId="3E952B60"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48</w:t>
            </w:r>
            <w:r w:rsidR="00DB0F4D" w:rsidRPr="00256CBE">
              <w:rPr>
                <w:rFonts w:ascii="Times New Roman" w:hAnsi="Times New Roman" w:cs="Times New Roman"/>
                <w:sz w:val="20"/>
                <w:szCs w:val="20"/>
                <w:lang w:val="ru-RU"/>
              </w:rPr>
              <w:t>%</w:t>
            </w:r>
          </w:p>
        </w:tc>
        <w:tc>
          <w:tcPr>
            <w:tcW w:w="582" w:type="dxa"/>
          </w:tcPr>
          <w:p w14:paraId="405D7B9E" w14:textId="2EE4087B"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26</w:t>
            </w:r>
          </w:p>
        </w:tc>
        <w:tc>
          <w:tcPr>
            <w:tcW w:w="926" w:type="dxa"/>
          </w:tcPr>
          <w:p w14:paraId="5D5C2394" w14:textId="597F0B66"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50,9</w:t>
            </w:r>
            <w:r w:rsidR="00DB0F4D" w:rsidRPr="00256CBE">
              <w:rPr>
                <w:rFonts w:ascii="Times New Roman" w:hAnsi="Times New Roman" w:cs="Times New Roman"/>
                <w:sz w:val="20"/>
                <w:szCs w:val="20"/>
                <w:lang w:val="ru-RU"/>
              </w:rPr>
              <w:t>%</w:t>
            </w:r>
          </w:p>
        </w:tc>
        <w:tc>
          <w:tcPr>
            <w:tcW w:w="569" w:type="dxa"/>
          </w:tcPr>
          <w:p w14:paraId="32CDD409" w14:textId="31DE534C"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19</w:t>
            </w:r>
          </w:p>
        </w:tc>
        <w:tc>
          <w:tcPr>
            <w:tcW w:w="705" w:type="dxa"/>
          </w:tcPr>
          <w:p w14:paraId="1D4C2CFF" w14:textId="07AAAC7F"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38</w:t>
            </w:r>
            <w:r w:rsidR="00DB0F4D" w:rsidRPr="00256CBE">
              <w:rPr>
                <w:rFonts w:ascii="Times New Roman" w:hAnsi="Times New Roman" w:cs="Times New Roman"/>
                <w:sz w:val="20"/>
                <w:szCs w:val="20"/>
                <w:lang w:val="ru-RU"/>
              </w:rPr>
              <w:t>%</w:t>
            </w:r>
          </w:p>
        </w:tc>
        <w:tc>
          <w:tcPr>
            <w:tcW w:w="567" w:type="dxa"/>
          </w:tcPr>
          <w:p w14:paraId="0E66F04E" w14:textId="25EE0208"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16</w:t>
            </w:r>
          </w:p>
        </w:tc>
        <w:tc>
          <w:tcPr>
            <w:tcW w:w="833" w:type="dxa"/>
          </w:tcPr>
          <w:p w14:paraId="1E1DA69F" w14:textId="472A2C3F"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31,4</w:t>
            </w:r>
            <w:r w:rsidR="00DB0F4D" w:rsidRPr="00256CBE">
              <w:rPr>
                <w:rFonts w:ascii="Times New Roman" w:hAnsi="Times New Roman" w:cs="Times New Roman"/>
                <w:sz w:val="20"/>
                <w:szCs w:val="20"/>
                <w:lang w:val="ru-RU"/>
              </w:rPr>
              <w:t>%</w:t>
            </w:r>
          </w:p>
        </w:tc>
      </w:tr>
      <w:tr w:rsidR="00256CBE" w:rsidRPr="00256CBE" w14:paraId="228F6BCA" w14:textId="77777777" w:rsidTr="00B51F4C">
        <w:tc>
          <w:tcPr>
            <w:tcW w:w="1481" w:type="dxa"/>
          </w:tcPr>
          <w:p w14:paraId="4867FDBE" w14:textId="7777777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6 </w:t>
            </w:r>
          </w:p>
        </w:tc>
        <w:tc>
          <w:tcPr>
            <w:tcW w:w="513" w:type="dxa"/>
          </w:tcPr>
          <w:p w14:paraId="587E418E" w14:textId="714965EC"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06" w:type="dxa"/>
          </w:tcPr>
          <w:p w14:paraId="7EA5D520" w14:textId="2269A228"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16</w:t>
            </w:r>
            <w:r w:rsidRPr="00256CBE">
              <w:rPr>
                <w:rFonts w:ascii="Times New Roman" w:hAnsi="Times New Roman" w:cs="Times New Roman"/>
                <w:sz w:val="20"/>
                <w:szCs w:val="20"/>
                <w:lang w:val="ru-RU"/>
              </w:rPr>
              <w:t>%</w:t>
            </w:r>
          </w:p>
        </w:tc>
        <w:tc>
          <w:tcPr>
            <w:tcW w:w="542" w:type="dxa"/>
          </w:tcPr>
          <w:p w14:paraId="3AEE2616" w14:textId="27D7FE9B"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w:t>
            </w:r>
          </w:p>
        </w:tc>
        <w:tc>
          <w:tcPr>
            <w:tcW w:w="907" w:type="dxa"/>
          </w:tcPr>
          <w:p w14:paraId="5D37DE66" w14:textId="7C148DB5" w:rsidR="00E01036" w:rsidRPr="00256CBE" w:rsidRDefault="00E01036"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9.8</w:t>
            </w:r>
            <w:r w:rsidRPr="00256CBE">
              <w:rPr>
                <w:rFonts w:ascii="Times New Roman" w:hAnsi="Times New Roman" w:cs="Times New Roman"/>
                <w:sz w:val="20"/>
                <w:szCs w:val="20"/>
                <w:lang w:val="ru-RU"/>
              </w:rPr>
              <w:t>%</w:t>
            </w:r>
          </w:p>
        </w:tc>
        <w:tc>
          <w:tcPr>
            <w:tcW w:w="592" w:type="dxa"/>
          </w:tcPr>
          <w:p w14:paraId="435BE90A" w14:textId="38AB29B2"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705" w:type="dxa"/>
          </w:tcPr>
          <w:p w14:paraId="3807F362" w14:textId="451C430E"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42</w:t>
            </w:r>
            <w:r w:rsidR="00DB0F4D" w:rsidRPr="00256CBE">
              <w:rPr>
                <w:rFonts w:ascii="Times New Roman" w:hAnsi="Times New Roman" w:cs="Times New Roman"/>
                <w:sz w:val="20"/>
                <w:szCs w:val="20"/>
                <w:lang w:val="ru-RU"/>
              </w:rPr>
              <w:t>%</w:t>
            </w:r>
          </w:p>
        </w:tc>
        <w:tc>
          <w:tcPr>
            <w:tcW w:w="582" w:type="dxa"/>
          </w:tcPr>
          <w:p w14:paraId="2410CCC5" w14:textId="46F15D9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926" w:type="dxa"/>
          </w:tcPr>
          <w:p w14:paraId="338C7710" w14:textId="03069336"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47,05</w:t>
            </w:r>
            <w:r w:rsidR="00DB0F4D" w:rsidRPr="00256CBE">
              <w:rPr>
                <w:rFonts w:ascii="Times New Roman" w:hAnsi="Times New Roman" w:cs="Times New Roman"/>
                <w:sz w:val="20"/>
                <w:szCs w:val="20"/>
                <w:lang w:val="ru-RU"/>
              </w:rPr>
              <w:t>%</w:t>
            </w:r>
          </w:p>
        </w:tc>
        <w:tc>
          <w:tcPr>
            <w:tcW w:w="569" w:type="dxa"/>
          </w:tcPr>
          <w:p w14:paraId="2EC05DF5" w14:textId="00741570"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21</w:t>
            </w:r>
          </w:p>
        </w:tc>
        <w:tc>
          <w:tcPr>
            <w:tcW w:w="705" w:type="dxa"/>
          </w:tcPr>
          <w:p w14:paraId="24E13BE0" w14:textId="72886271"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42</w:t>
            </w:r>
            <w:r w:rsidR="00DB0F4D" w:rsidRPr="00256CBE">
              <w:rPr>
                <w:rFonts w:ascii="Times New Roman" w:hAnsi="Times New Roman" w:cs="Times New Roman"/>
                <w:sz w:val="20"/>
                <w:szCs w:val="20"/>
                <w:lang w:val="ru-RU"/>
              </w:rPr>
              <w:t>%</w:t>
            </w:r>
          </w:p>
        </w:tc>
        <w:tc>
          <w:tcPr>
            <w:tcW w:w="567" w:type="dxa"/>
          </w:tcPr>
          <w:p w14:paraId="6FC2B8DE" w14:textId="0C612242"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833" w:type="dxa"/>
          </w:tcPr>
          <w:p w14:paraId="1C3B1B34" w14:textId="1DF4C2D0" w:rsidR="00E01036"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43,14</w:t>
            </w:r>
            <w:r w:rsidR="00DB0F4D" w:rsidRPr="00256CBE">
              <w:rPr>
                <w:rFonts w:ascii="Times New Roman" w:hAnsi="Times New Roman" w:cs="Times New Roman"/>
                <w:sz w:val="20"/>
                <w:szCs w:val="20"/>
                <w:lang w:val="ru-RU"/>
              </w:rPr>
              <w:t>%</w:t>
            </w:r>
          </w:p>
        </w:tc>
      </w:tr>
      <w:tr w:rsidR="00256CBE" w:rsidRPr="00256CBE" w14:paraId="18B43786" w14:textId="77777777" w:rsidTr="00B51F4C">
        <w:tc>
          <w:tcPr>
            <w:tcW w:w="1481" w:type="dxa"/>
          </w:tcPr>
          <w:p w14:paraId="7326EC50" w14:textId="7777777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7   </w:t>
            </w:r>
          </w:p>
        </w:tc>
        <w:tc>
          <w:tcPr>
            <w:tcW w:w="513" w:type="dxa"/>
          </w:tcPr>
          <w:p w14:paraId="3744A14A" w14:textId="244F3B21"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06" w:type="dxa"/>
          </w:tcPr>
          <w:p w14:paraId="5EEC60D5" w14:textId="471E3EB3"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16</w:t>
            </w:r>
            <w:r w:rsidRPr="00256CBE">
              <w:rPr>
                <w:rFonts w:ascii="Times New Roman" w:hAnsi="Times New Roman" w:cs="Times New Roman"/>
                <w:sz w:val="20"/>
                <w:szCs w:val="20"/>
                <w:lang w:val="ru-RU"/>
              </w:rPr>
              <w:t>%</w:t>
            </w:r>
          </w:p>
        </w:tc>
        <w:tc>
          <w:tcPr>
            <w:tcW w:w="542" w:type="dxa"/>
          </w:tcPr>
          <w:p w14:paraId="2D4BBA20" w14:textId="0E9C2B05"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7</w:t>
            </w:r>
          </w:p>
        </w:tc>
        <w:tc>
          <w:tcPr>
            <w:tcW w:w="907" w:type="dxa"/>
          </w:tcPr>
          <w:p w14:paraId="4D3022EF" w14:textId="690A4903" w:rsidR="00E01036" w:rsidRPr="00256CBE" w:rsidRDefault="00E01036"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13.7</w:t>
            </w:r>
            <w:r w:rsidRPr="00256CBE">
              <w:rPr>
                <w:rFonts w:ascii="Times New Roman" w:hAnsi="Times New Roman" w:cs="Times New Roman"/>
                <w:sz w:val="20"/>
                <w:szCs w:val="20"/>
                <w:lang w:val="ru-RU"/>
              </w:rPr>
              <w:t>%</w:t>
            </w:r>
          </w:p>
        </w:tc>
        <w:tc>
          <w:tcPr>
            <w:tcW w:w="592" w:type="dxa"/>
          </w:tcPr>
          <w:p w14:paraId="4AB90556" w14:textId="5F01D354"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20</w:t>
            </w:r>
          </w:p>
        </w:tc>
        <w:tc>
          <w:tcPr>
            <w:tcW w:w="705" w:type="dxa"/>
          </w:tcPr>
          <w:p w14:paraId="370E9E44" w14:textId="47B865DB"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40</w:t>
            </w:r>
            <w:r w:rsidR="00DB0F4D" w:rsidRPr="00256CBE">
              <w:rPr>
                <w:rFonts w:ascii="Times New Roman" w:hAnsi="Times New Roman" w:cs="Times New Roman"/>
                <w:sz w:val="20"/>
                <w:szCs w:val="20"/>
                <w:lang w:val="ru-RU"/>
              </w:rPr>
              <w:t>%</w:t>
            </w:r>
          </w:p>
        </w:tc>
        <w:tc>
          <w:tcPr>
            <w:tcW w:w="582" w:type="dxa"/>
          </w:tcPr>
          <w:p w14:paraId="46DA715E" w14:textId="1BC88638"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926" w:type="dxa"/>
          </w:tcPr>
          <w:p w14:paraId="453BF4BF" w14:textId="46E7AD35"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47,05</w:t>
            </w:r>
            <w:r w:rsidR="00DB0F4D" w:rsidRPr="00256CBE">
              <w:rPr>
                <w:rFonts w:ascii="Times New Roman" w:hAnsi="Times New Roman" w:cs="Times New Roman"/>
                <w:sz w:val="20"/>
                <w:szCs w:val="20"/>
                <w:lang w:val="ru-RU"/>
              </w:rPr>
              <w:t>%</w:t>
            </w:r>
          </w:p>
        </w:tc>
        <w:tc>
          <w:tcPr>
            <w:tcW w:w="569" w:type="dxa"/>
          </w:tcPr>
          <w:p w14:paraId="282915CF" w14:textId="69324E4F"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705" w:type="dxa"/>
          </w:tcPr>
          <w:p w14:paraId="4B36788C" w14:textId="3365944A"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44</w:t>
            </w:r>
            <w:r w:rsidR="00DB0F4D" w:rsidRPr="00256CBE">
              <w:rPr>
                <w:rFonts w:ascii="Times New Roman" w:hAnsi="Times New Roman" w:cs="Times New Roman"/>
                <w:sz w:val="20"/>
                <w:szCs w:val="20"/>
                <w:lang w:val="ru-RU"/>
              </w:rPr>
              <w:t>%</w:t>
            </w:r>
          </w:p>
        </w:tc>
        <w:tc>
          <w:tcPr>
            <w:tcW w:w="567" w:type="dxa"/>
          </w:tcPr>
          <w:p w14:paraId="03BB5E3E" w14:textId="105F137B"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19</w:t>
            </w:r>
          </w:p>
        </w:tc>
        <w:tc>
          <w:tcPr>
            <w:tcW w:w="833" w:type="dxa"/>
          </w:tcPr>
          <w:p w14:paraId="461B19A9" w14:textId="62B1BE21" w:rsidR="00E01036"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37,3</w:t>
            </w:r>
            <w:r w:rsidR="00DB0F4D" w:rsidRPr="00256CBE">
              <w:rPr>
                <w:rFonts w:ascii="Times New Roman" w:hAnsi="Times New Roman" w:cs="Times New Roman"/>
                <w:sz w:val="20"/>
                <w:szCs w:val="20"/>
                <w:lang w:val="ru-RU"/>
              </w:rPr>
              <w:t>%</w:t>
            </w:r>
          </w:p>
        </w:tc>
      </w:tr>
      <w:tr w:rsidR="00256CBE" w:rsidRPr="00256CBE" w14:paraId="162747C4" w14:textId="77777777" w:rsidTr="00B51F4C">
        <w:tc>
          <w:tcPr>
            <w:tcW w:w="1481" w:type="dxa"/>
          </w:tcPr>
          <w:p w14:paraId="54C2BBF6" w14:textId="7777777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8 </w:t>
            </w:r>
          </w:p>
        </w:tc>
        <w:tc>
          <w:tcPr>
            <w:tcW w:w="513" w:type="dxa"/>
          </w:tcPr>
          <w:p w14:paraId="4DB1B39E" w14:textId="4A0FFA66"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10</w:t>
            </w:r>
          </w:p>
        </w:tc>
        <w:tc>
          <w:tcPr>
            <w:tcW w:w="706" w:type="dxa"/>
          </w:tcPr>
          <w:p w14:paraId="354499C7" w14:textId="00BE2DE9" w:rsidR="00E01036" w:rsidRPr="00256CBE" w:rsidRDefault="00E01036"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20</w:t>
            </w:r>
            <w:r w:rsidRPr="00256CBE">
              <w:rPr>
                <w:rFonts w:ascii="Times New Roman" w:hAnsi="Times New Roman" w:cs="Times New Roman"/>
                <w:sz w:val="20"/>
                <w:szCs w:val="20"/>
                <w:lang w:val="ru-RU"/>
              </w:rPr>
              <w:t>%</w:t>
            </w:r>
          </w:p>
        </w:tc>
        <w:tc>
          <w:tcPr>
            <w:tcW w:w="542" w:type="dxa"/>
          </w:tcPr>
          <w:p w14:paraId="23CC37EB" w14:textId="177A1EEC"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10</w:t>
            </w:r>
          </w:p>
        </w:tc>
        <w:tc>
          <w:tcPr>
            <w:tcW w:w="907" w:type="dxa"/>
          </w:tcPr>
          <w:p w14:paraId="6C89F6EE" w14:textId="52B0B041"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19.6</w:t>
            </w:r>
            <w:r w:rsidRPr="00256CBE">
              <w:rPr>
                <w:rFonts w:ascii="Times New Roman" w:hAnsi="Times New Roman" w:cs="Times New Roman"/>
                <w:sz w:val="20"/>
                <w:szCs w:val="20"/>
                <w:lang w:val="ru-RU"/>
              </w:rPr>
              <w:t>%</w:t>
            </w:r>
          </w:p>
        </w:tc>
        <w:tc>
          <w:tcPr>
            <w:tcW w:w="592" w:type="dxa"/>
          </w:tcPr>
          <w:p w14:paraId="03D2EA06" w14:textId="6B87597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705" w:type="dxa"/>
          </w:tcPr>
          <w:p w14:paraId="4D688879" w14:textId="48F9E25C"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48</w:t>
            </w:r>
            <w:r w:rsidR="00DB0F4D" w:rsidRPr="00256CBE">
              <w:rPr>
                <w:rFonts w:ascii="Times New Roman" w:hAnsi="Times New Roman" w:cs="Times New Roman"/>
                <w:sz w:val="20"/>
                <w:szCs w:val="20"/>
                <w:lang w:val="ru-RU"/>
              </w:rPr>
              <w:t>%</w:t>
            </w:r>
          </w:p>
        </w:tc>
        <w:tc>
          <w:tcPr>
            <w:tcW w:w="582" w:type="dxa"/>
          </w:tcPr>
          <w:p w14:paraId="3E486ED0" w14:textId="45202D2A"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26</w:t>
            </w:r>
          </w:p>
        </w:tc>
        <w:tc>
          <w:tcPr>
            <w:tcW w:w="926" w:type="dxa"/>
          </w:tcPr>
          <w:p w14:paraId="7BCFE7C4" w14:textId="56B14A39"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50,9</w:t>
            </w:r>
            <w:r w:rsidR="00DB0F4D" w:rsidRPr="00256CBE">
              <w:rPr>
                <w:rFonts w:ascii="Times New Roman" w:hAnsi="Times New Roman" w:cs="Times New Roman"/>
                <w:sz w:val="20"/>
                <w:szCs w:val="20"/>
                <w:lang w:val="ru-RU"/>
              </w:rPr>
              <w:t>%</w:t>
            </w:r>
          </w:p>
        </w:tc>
        <w:tc>
          <w:tcPr>
            <w:tcW w:w="569" w:type="dxa"/>
          </w:tcPr>
          <w:p w14:paraId="71FB51F8" w14:textId="503777BE"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16</w:t>
            </w:r>
          </w:p>
        </w:tc>
        <w:tc>
          <w:tcPr>
            <w:tcW w:w="705" w:type="dxa"/>
          </w:tcPr>
          <w:p w14:paraId="51849C64" w14:textId="5E7847F1"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32</w:t>
            </w:r>
            <w:r w:rsidR="00DB0F4D" w:rsidRPr="00256CBE">
              <w:rPr>
                <w:rFonts w:ascii="Times New Roman" w:hAnsi="Times New Roman" w:cs="Times New Roman"/>
                <w:sz w:val="20"/>
                <w:szCs w:val="20"/>
                <w:lang w:val="ru-RU"/>
              </w:rPr>
              <w:t>%</w:t>
            </w:r>
          </w:p>
        </w:tc>
        <w:tc>
          <w:tcPr>
            <w:tcW w:w="567" w:type="dxa"/>
          </w:tcPr>
          <w:p w14:paraId="6770878F" w14:textId="2E9E00AC"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15</w:t>
            </w:r>
          </w:p>
        </w:tc>
        <w:tc>
          <w:tcPr>
            <w:tcW w:w="833" w:type="dxa"/>
          </w:tcPr>
          <w:p w14:paraId="630D73FB" w14:textId="29946537" w:rsidR="00E01036" w:rsidRPr="00256CBE" w:rsidRDefault="00E01036"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29,4</w:t>
            </w:r>
            <w:r w:rsidR="00DB0F4D" w:rsidRPr="00256CBE">
              <w:rPr>
                <w:rFonts w:ascii="Times New Roman" w:hAnsi="Times New Roman" w:cs="Times New Roman"/>
                <w:sz w:val="20"/>
                <w:szCs w:val="20"/>
                <w:lang w:val="ru-RU"/>
              </w:rPr>
              <w:t>%</w:t>
            </w:r>
          </w:p>
        </w:tc>
      </w:tr>
      <w:tr w:rsidR="00256CBE" w:rsidRPr="00256CBE" w14:paraId="42A3F454" w14:textId="77777777" w:rsidTr="00B51F4C">
        <w:trPr>
          <w:trHeight w:val="79"/>
        </w:trPr>
        <w:tc>
          <w:tcPr>
            <w:tcW w:w="1481" w:type="dxa"/>
          </w:tcPr>
          <w:p w14:paraId="7BF8ED09" w14:textId="77777777"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9 </w:t>
            </w:r>
          </w:p>
        </w:tc>
        <w:tc>
          <w:tcPr>
            <w:tcW w:w="513" w:type="dxa"/>
          </w:tcPr>
          <w:p w14:paraId="17AA7360" w14:textId="42FCE606"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706" w:type="dxa"/>
          </w:tcPr>
          <w:p w14:paraId="0118DC28" w14:textId="754ACB9A"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16</w:t>
            </w:r>
            <w:r w:rsidRPr="00256CBE">
              <w:rPr>
                <w:rFonts w:ascii="Times New Roman" w:hAnsi="Times New Roman" w:cs="Times New Roman"/>
                <w:sz w:val="20"/>
                <w:szCs w:val="20"/>
                <w:lang w:val="ru-RU"/>
              </w:rPr>
              <w:t>%</w:t>
            </w:r>
          </w:p>
        </w:tc>
        <w:tc>
          <w:tcPr>
            <w:tcW w:w="542" w:type="dxa"/>
          </w:tcPr>
          <w:p w14:paraId="31C29970" w14:textId="7B113C68"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907" w:type="dxa"/>
          </w:tcPr>
          <w:p w14:paraId="11852C4B" w14:textId="6A227F4C"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15.7</w:t>
            </w:r>
            <w:r w:rsidRPr="00256CBE">
              <w:rPr>
                <w:rFonts w:ascii="Times New Roman" w:hAnsi="Times New Roman" w:cs="Times New Roman"/>
                <w:sz w:val="20"/>
                <w:szCs w:val="20"/>
                <w:lang w:val="ru-RU"/>
              </w:rPr>
              <w:t>%</w:t>
            </w:r>
          </w:p>
        </w:tc>
        <w:tc>
          <w:tcPr>
            <w:tcW w:w="592" w:type="dxa"/>
          </w:tcPr>
          <w:p w14:paraId="3D00E69E" w14:textId="09FEE906"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25</w:t>
            </w:r>
          </w:p>
        </w:tc>
        <w:tc>
          <w:tcPr>
            <w:tcW w:w="705" w:type="dxa"/>
          </w:tcPr>
          <w:p w14:paraId="669C016B" w14:textId="3C6C7975"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50</w:t>
            </w:r>
            <w:r w:rsidR="00DB0F4D" w:rsidRPr="00256CBE">
              <w:rPr>
                <w:rFonts w:ascii="Times New Roman" w:hAnsi="Times New Roman" w:cs="Times New Roman"/>
                <w:sz w:val="20"/>
                <w:szCs w:val="20"/>
                <w:lang w:val="ru-RU"/>
              </w:rPr>
              <w:t>%</w:t>
            </w:r>
          </w:p>
        </w:tc>
        <w:tc>
          <w:tcPr>
            <w:tcW w:w="582" w:type="dxa"/>
          </w:tcPr>
          <w:p w14:paraId="09EF4914" w14:textId="54F6B036"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27</w:t>
            </w:r>
          </w:p>
        </w:tc>
        <w:tc>
          <w:tcPr>
            <w:tcW w:w="926" w:type="dxa"/>
          </w:tcPr>
          <w:p w14:paraId="3BD34AA0" w14:textId="212B5042"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52,9</w:t>
            </w:r>
            <w:r w:rsidR="00DB0F4D" w:rsidRPr="00256CBE">
              <w:rPr>
                <w:rFonts w:ascii="Times New Roman" w:hAnsi="Times New Roman" w:cs="Times New Roman"/>
                <w:sz w:val="20"/>
                <w:szCs w:val="20"/>
                <w:lang w:val="ru-RU"/>
              </w:rPr>
              <w:t>%</w:t>
            </w:r>
          </w:p>
        </w:tc>
        <w:tc>
          <w:tcPr>
            <w:tcW w:w="569" w:type="dxa"/>
          </w:tcPr>
          <w:p w14:paraId="33E2A51B" w14:textId="735FA84A"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17</w:t>
            </w:r>
          </w:p>
        </w:tc>
        <w:tc>
          <w:tcPr>
            <w:tcW w:w="705" w:type="dxa"/>
          </w:tcPr>
          <w:p w14:paraId="18E4D381" w14:textId="631C6A0E"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34</w:t>
            </w:r>
            <w:r w:rsidR="00DB0F4D" w:rsidRPr="00256CBE">
              <w:rPr>
                <w:rFonts w:ascii="Times New Roman" w:hAnsi="Times New Roman" w:cs="Times New Roman"/>
                <w:sz w:val="20"/>
                <w:szCs w:val="20"/>
                <w:lang w:val="ru-RU"/>
              </w:rPr>
              <w:t>%</w:t>
            </w:r>
          </w:p>
        </w:tc>
        <w:tc>
          <w:tcPr>
            <w:tcW w:w="567" w:type="dxa"/>
          </w:tcPr>
          <w:p w14:paraId="1D92B569" w14:textId="0FAE8B29"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16</w:t>
            </w:r>
          </w:p>
        </w:tc>
        <w:tc>
          <w:tcPr>
            <w:tcW w:w="833" w:type="dxa"/>
          </w:tcPr>
          <w:p w14:paraId="204643CE" w14:textId="4369B711"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31,4</w:t>
            </w:r>
            <w:r w:rsidR="00DB0F4D" w:rsidRPr="00256CBE">
              <w:rPr>
                <w:rFonts w:ascii="Times New Roman" w:hAnsi="Times New Roman" w:cs="Times New Roman"/>
                <w:sz w:val="20"/>
                <w:szCs w:val="20"/>
                <w:lang w:val="ru-RU"/>
              </w:rPr>
              <w:t>%</w:t>
            </w:r>
          </w:p>
        </w:tc>
      </w:tr>
      <w:tr w:rsidR="00256CBE" w:rsidRPr="00256CBE" w14:paraId="1FF87BB2" w14:textId="77777777" w:rsidTr="00B51F4C">
        <w:tc>
          <w:tcPr>
            <w:tcW w:w="1481" w:type="dxa"/>
          </w:tcPr>
          <w:p w14:paraId="26E100BA" w14:textId="77777777"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Сұрақ - 11</w:t>
            </w:r>
          </w:p>
        </w:tc>
        <w:tc>
          <w:tcPr>
            <w:tcW w:w="513" w:type="dxa"/>
          </w:tcPr>
          <w:p w14:paraId="20E59A9E" w14:textId="5B7FC0D2"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9</w:t>
            </w:r>
          </w:p>
        </w:tc>
        <w:tc>
          <w:tcPr>
            <w:tcW w:w="706" w:type="dxa"/>
          </w:tcPr>
          <w:p w14:paraId="236957F9" w14:textId="090926FC" w:rsidR="00C27DBB" w:rsidRPr="00256CBE" w:rsidRDefault="00C27DBB"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18</w:t>
            </w:r>
            <w:r w:rsidRPr="00256CBE">
              <w:rPr>
                <w:rFonts w:ascii="Times New Roman" w:hAnsi="Times New Roman" w:cs="Times New Roman"/>
                <w:sz w:val="20"/>
                <w:szCs w:val="20"/>
                <w:lang w:val="ru-RU"/>
              </w:rPr>
              <w:t>%</w:t>
            </w:r>
          </w:p>
        </w:tc>
        <w:tc>
          <w:tcPr>
            <w:tcW w:w="542" w:type="dxa"/>
          </w:tcPr>
          <w:p w14:paraId="1B60A441" w14:textId="4F1529CE"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907" w:type="dxa"/>
          </w:tcPr>
          <w:p w14:paraId="658A1F50" w14:textId="39D540BD"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15.7</w:t>
            </w:r>
            <w:r w:rsidRPr="00256CBE">
              <w:rPr>
                <w:rFonts w:ascii="Times New Roman" w:hAnsi="Times New Roman" w:cs="Times New Roman"/>
                <w:sz w:val="20"/>
                <w:szCs w:val="20"/>
                <w:lang w:val="ru-RU"/>
              </w:rPr>
              <w:t>%</w:t>
            </w:r>
          </w:p>
        </w:tc>
        <w:tc>
          <w:tcPr>
            <w:tcW w:w="592" w:type="dxa"/>
          </w:tcPr>
          <w:p w14:paraId="7EE027C2" w14:textId="3647D2D6"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705" w:type="dxa"/>
          </w:tcPr>
          <w:p w14:paraId="78624CA9" w14:textId="3930D7D7"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46</w:t>
            </w:r>
            <w:r w:rsidR="00DB0F4D" w:rsidRPr="00256CBE">
              <w:rPr>
                <w:rFonts w:ascii="Times New Roman" w:hAnsi="Times New Roman" w:cs="Times New Roman"/>
                <w:sz w:val="20"/>
                <w:szCs w:val="20"/>
                <w:lang w:val="ru-RU"/>
              </w:rPr>
              <w:t>%</w:t>
            </w:r>
          </w:p>
        </w:tc>
        <w:tc>
          <w:tcPr>
            <w:tcW w:w="582" w:type="dxa"/>
          </w:tcPr>
          <w:p w14:paraId="6E23F417" w14:textId="76A213DC"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25</w:t>
            </w:r>
          </w:p>
        </w:tc>
        <w:tc>
          <w:tcPr>
            <w:tcW w:w="926" w:type="dxa"/>
          </w:tcPr>
          <w:p w14:paraId="74580A91" w14:textId="1BB9D72C"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49,01</w:t>
            </w:r>
            <w:r w:rsidR="00DB0F4D" w:rsidRPr="00256CBE">
              <w:rPr>
                <w:rFonts w:ascii="Times New Roman" w:hAnsi="Times New Roman" w:cs="Times New Roman"/>
                <w:sz w:val="20"/>
                <w:szCs w:val="20"/>
                <w:lang w:val="ru-RU"/>
              </w:rPr>
              <w:t>%</w:t>
            </w:r>
          </w:p>
        </w:tc>
        <w:tc>
          <w:tcPr>
            <w:tcW w:w="569" w:type="dxa"/>
          </w:tcPr>
          <w:p w14:paraId="709A5263" w14:textId="5F10E106"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p>
        </w:tc>
        <w:tc>
          <w:tcPr>
            <w:tcW w:w="705" w:type="dxa"/>
          </w:tcPr>
          <w:p w14:paraId="6B578797" w14:textId="13A2B232"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36</w:t>
            </w:r>
            <w:r w:rsidR="00DB0F4D" w:rsidRPr="00256CBE">
              <w:rPr>
                <w:rFonts w:ascii="Times New Roman" w:hAnsi="Times New Roman" w:cs="Times New Roman"/>
                <w:sz w:val="20"/>
                <w:szCs w:val="20"/>
                <w:lang w:val="ru-RU"/>
              </w:rPr>
              <w:t>%</w:t>
            </w:r>
          </w:p>
        </w:tc>
        <w:tc>
          <w:tcPr>
            <w:tcW w:w="567" w:type="dxa"/>
          </w:tcPr>
          <w:p w14:paraId="17F98DCA" w14:textId="185E6C42"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p>
        </w:tc>
        <w:tc>
          <w:tcPr>
            <w:tcW w:w="833" w:type="dxa"/>
          </w:tcPr>
          <w:p w14:paraId="5BC14171" w14:textId="7E83389C"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35,3</w:t>
            </w:r>
            <w:r w:rsidR="00DB0F4D" w:rsidRPr="00256CBE">
              <w:rPr>
                <w:rFonts w:ascii="Times New Roman" w:hAnsi="Times New Roman" w:cs="Times New Roman"/>
                <w:sz w:val="20"/>
                <w:szCs w:val="20"/>
                <w:lang w:val="ru-RU"/>
              </w:rPr>
              <w:t>%</w:t>
            </w:r>
          </w:p>
        </w:tc>
      </w:tr>
      <w:tr w:rsidR="00256CBE" w:rsidRPr="00256CBE" w14:paraId="1DDF53E4" w14:textId="77777777" w:rsidTr="00B51F4C">
        <w:tc>
          <w:tcPr>
            <w:tcW w:w="1481" w:type="dxa"/>
          </w:tcPr>
          <w:p w14:paraId="1AAE27DE" w14:textId="77777777"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Сұрақ – 12 </w:t>
            </w:r>
          </w:p>
        </w:tc>
        <w:tc>
          <w:tcPr>
            <w:tcW w:w="513" w:type="dxa"/>
          </w:tcPr>
          <w:p w14:paraId="263C3F13" w14:textId="79F1A4CA"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5</w:t>
            </w:r>
          </w:p>
        </w:tc>
        <w:tc>
          <w:tcPr>
            <w:tcW w:w="706" w:type="dxa"/>
          </w:tcPr>
          <w:p w14:paraId="704C840E" w14:textId="57BE0B26" w:rsidR="00C27DBB" w:rsidRPr="00256CBE" w:rsidRDefault="00C27DBB" w:rsidP="00746AEA">
            <w:pPr>
              <w:jc w:val="both"/>
              <w:rPr>
                <w:rFonts w:ascii="Times New Roman" w:hAnsi="Times New Roman" w:cs="Times New Roman"/>
                <w:sz w:val="20"/>
                <w:szCs w:val="20"/>
                <w:lang w:val="en-US"/>
              </w:rPr>
            </w:pPr>
            <w:r w:rsidRPr="00256CBE">
              <w:rPr>
                <w:rFonts w:ascii="Times New Roman" w:hAnsi="Times New Roman" w:cs="Times New Roman"/>
                <w:sz w:val="20"/>
                <w:szCs w:val="20"/>
                <w:lang w:val="en-US"/>
              </w:rPr>
              <w:t>10</w:t>
            </w:r>
            <w:r w:rsidRPr="00256CBE">
              <w:rPr>
                <w:rFonts w:ascii="Times New Roman" w:hAnsi="Times New Roman" w:cs="Times New Roman"/>
                <w:sz w:val="20"/>
                <w:szCs w:val="20"/>
                <w:lang w:val="ru-RU"/>
              </w:rPr>
              <w:t>%</w:t>
            </w:r>
          </w:p>
        </w:tc>
        <w:tc>
          <w:tcPr>
            <w:tcW w:w="542" w:type="dxa"/>
          </w:tcPr>
          <w:p w14:paraId="42730A37" w14:textId="464BDB3C"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8</w:t>
            </w:r>
          </w:p>
        </w:tc>
        <w:tc>
          <w:tcPr>
            <w:tcW w:w="907" w:type="dxa"/>
          </w:tcPr>
          <w:p w14:paraId="525BC702" w14:textId="04F0ED23"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en-US"/>
              </w:rPr>
              <w:t>15.7</w:t>
            </w:r>
            <w:r w:rsidRPr="00256CBE">
              <w:rPr>
                <w:rFonts w:ascii="Times New Roman" w:hAnsi="Times New Roman" w:cs="Times New Roman"/>
                <w:sz w:val="20"/>
                <w:szCs w:val="20"/>
                <w:lang w:val="ru-RU"/>
              </w:rPr>
              <w:t>%</w:t>
            </w:r>
          </w:p>
        </w:tc>
        <w:tc>
          <w:tcPr>
            <w:tcW w:w="592" w:type="dxa"/>
          </w:tcPr>
          <w:p w14:paraId="25EE6834" w14:textId="46F0EAFA"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22</w:t>
            </w:r>
          </w:p>
        </w:tc>
        <w:tc>
          <w:tcPr>
            <w:tcW w:w="705" w:type="dxa"/>
          </w:tcPr>
          <w:p w14:paraId="46204983" w14:textId="327E80CC"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44</w:t>
            </w:r>
            <w:r w:rsidR="00DB0F4D" w:rsidRPr="00256CBE">
              <w:rPr>
                <w:rFonts w:ascii="Times New Roman" w:hAnsi="Times New Roman" w:cs="Times New Roman"/>
                <w:sz w:val="20"/>
                <w:szCs w:val="20"/>
                <w:lang w:val="ru-RU"/>
              </w:rPr>
              <w:t>%</w:t>
            </w:r>
          </w:p>
        </w:tc>
        <w:tc>
          <w:tcPr>
            <w:tcW w:w="582" w:type="dxa"/>
          </w:tcPr>
          <w:p w14:paraId="5FB11063" w14:textId="09056EAD"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24</w:t>
            </w:r>
          </w:p>
        </w:tc>
        <w:tc>
          <w:tcPr>
            <w:tcW w:w="926" w:type="dxa"/>
          </w:tcPr>
          <w:p w14:paraId="26CE9217" w14:textId="5E381DE1"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47,05</w:t>
            </w:r>
            <w:r w:rsidR="00DB0F4D" w:rsidRPr="00256CBE">
              <w:rPr>
                <w:rFonts w:ascii="Times New Roman" w:hAnsi="Times New Roman" w:cs="Times New Roman"/>
                <w:sz w:val="20"/>
                <w:szCs w:val="20"/>
                <w:lang w:val="ru-RU"/>
              </w:rPr>
              <w:t>%</w:t>
            </w:r>
          </w:p>
        </w:tc>
        <w:tc>
          <w:tcPr>
            <w:tcW w:w="569" w:type="dxa"/>
          </w:tcPr>
          <w:p w14:paraId="5DC733F3" w14:textId="3C78AE53"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23</w:t>
            </w:r>
          </w:p>
        </w:tc>
        <w:tc>
          <w:tcPr>
            <w:tcW w:w="705" w:type="dxa"/>
          </w:tcPr>
          <w:p w14:paraId="3E20E8F0" w14:textId="18F1CEC6"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46</w:t>
            </w:r>
            <w:r w:rsidR="00DB0F4D" w:rsidRPr="00256CBE">
              <w:rPr>
                <w:rFonts w:ascii="Times New Roman" w:hAnsi="Times New Roman" w:cs="Times New Roman"/>
                <w:sz w:val="20"/>
                <w:szCs w:val="20"/>
                <w:lang w:val="ru-RU"/>
              </w:rPr>
              <w:t>%</w:t>
            </w:r>
          </w:p>
        </w:tc>
        <w:tc>
          <w:tcPr>
            <w:tcW w:w="567" w:type="dxa"/>
          </w:tcPr>
          <w:p w14:paraId="0F951C1A" w14:textId="19A8825D"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18</w:t>
            </w:r>
          </w:p>
        </w:tc>
        <w:tc>
          <w:tcPr>
            <w:tcW w:w="833" w:type="dxa"/>
          </w:tcPr>
          <w:p w14:paraId="6663CDE9" w14:textId="0D34296B" w:rsidR="00C27DBB" w:rsidRPr="00256CBE" w:rsidRDefault="00C27DBB"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35,3</w:t>
            </w:r>
            <w:r w:rsidR="00DB0F4D" w:rsidRPr="00256CBE">
              <w:rPr>
                <w:rFonts w:ascii="Times New Roman" w:hAnsi="Times New Roman" w:cs="Times New Roman"/>
                <w:sz w:val="20"/>
                <w:szCs w:val="20"/>
                <w:lang w:val="ru-RU"/>
              </w:rPr>
              <w:t>%</w:t>
            </w:r>
          </w:p>
        </w:tc>
      </w:tr>
    </w:tbl>
    <w:p w14:paraId="12B59D65" w14:textId="77777777" w:rsidR="007F55A3" w:rsidRPr="00256CBE" w:rsidRDefault="007F55A3" w:rsidP="00746AEA">
      <w:pPr>
        <w:spacing w:after="0" w:line="240" w:lineRule="auto"/>
        <w:ind w:firstLine="709"/>
        <w:jc w:val="both"/>
        <w:rPr>
          <w:rFonts w:ascii="Times New Roman" w:hAnsi="Times New Roman" w:cs="Times New Roman"/>
          <w:sz w:val="28"/>
          <w:szCs w:val="28"/>
          <w:lang w:val="kk-KZ"/>
        </w:rPr>
      </w:pPr>
    </w:p>
    <w:p w14:paraId="7B01327A" w14:textId="1F50B9F6"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Бұл сауалнама жауаптарын талдау нәтижелері көрсеткендей, эксперименттік топ студенттерінің шетел тіліндегі медиакоммуникативті қабілеттері барлық </w:t>
      </w:r>
      <w:r w:rsidR="00BC26A9" w:rsidRPr="00256CBE">
        <w:rPr>
          <w:rFonts w:ascii="Times New Roman" w:hAnsi="Times New Roman" w:cs="Times New Roman"/>
          <w:sz w:val="28"/>
          <w:szCs w:val="28"/>
          <w:lang w:val="kk-KZ"/>
        </w:rPr>
        <w:t>ШМҚ субқұзыреттілігінің көрсеткіштері</w:t>
      </w:r>
      <w:r w:rsidRPr="00256CBE">
        <w:rPr>
          <w:rFonts w:ascii="Times New Roman" w:hAnsi="Times New Roman" w:cs="Times New Roman"/>
          <w:sz w:val="28"/>
          <w:szCs w:val="28"/>
          <w:lang w:val="kk-KZ"/>
        </w:rPr>
        <w:t xml:space="preserve"> бойынша жақсарған. Бұл өзгерістер қолданылған </w:t>
      </w:r>
      <w:r w:rsidR="00994644" w:rsidRPr="00256CBE">
        <w:rPr>
          <w:rFonts w:ascii="Times New Roman" w:hAnsi="Times New Roman" w:cs="Times New Roman"/>
          <w:sz w:val="28"/>
          <w:szCs w:val="28"/>
          <w:lang w:val="kk-KZ"/>
        </w:rPr>
        <w:t xml:space="preserve">ШМҚ қалыптастыру </w:t>
      </w:r>
      <w:r w:rsidRPr="00256CBE">
        <w:rPr>
          <w:rFonts w:ascii="Times New Roman" w:hAnsi="Times New Roman" w:cs="Times New Roman"/>
          <w:sz w:val="28"/>
          <w:szCs w:val="28"/>
          <w:lang w:val="kk-KZ"/>
        </w:rPr>
        <w:t>модел</w:t>
      </w:r>
      <w:r w:rsidR="00994644"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 xml:space="preserve"> мен оқыту тәсілдерінің тиімділігін айғақтайды. Студенттердің өз білімдерін жоғары деңгейде бағалауы олардың кәсіби дамуындағы сенімділігін және практикалық құзыреттілігінің артқанын көрсетеді. Со</w:t>
      </w:r>
      <w:r w:rsidR="00BC26A9" w:rsidRPr="00256CBE">
        <w:rPr>
          <w:rFonts w:ascii="Times New Roman" w:hAnsi="Times New Roman" w:cs="Times New Roman"/>
          <w:sz w:val="28"/>
          <w:szCs w:val="28"/>
          <w:lang w:val="kk-KZ"/>
        </w:rPr>
        <w:t>ны</w:t>
      </w:r>
      <w:r w:rsidRPr="00256CBE">
        <w:rPr>
          <w:rFonts w:ascii="Times New Roman" w:hAnsi="Times New Roman" w:cs="Times New Roman"/>
          <w:sz w:val="28"/>
          <w:szCs w:val="28"/>
          <w:lang w:val="kk-KZ"/>
        </w:rPr>
        <w:t>мен қатар, бақылау то</w:t>
      </w:r>
      <w:r w:rsidR="00BC26A9" w:rsidRPr="00256CBE">
        <w:rPr>
          <w:rFonts w:ascii="Times New Roman" w:hAnsi="Times New Roman" w:cs="Times New Roman"/>
          <w:sz w:val="28"/>
          <w:szCs w:val="28"/>
          <w:lang w:val="kk-KZ"/>
        </w:rPr>
        <w:t>бы</w:t>
      </w:r>
      <w:r w:rsidRPr="00256CBE">
        <w:rPr>
          <w:rFonts w:ascii="Times New Roman" w:hAnsi="Times New Roman" w:cs="Times New Roman"/>
          <w:sz w:val="28"/>
          <w:szCs w:val="28"/>
          <w:lang w:val="kk-KZ"/>
        </w:rPr>
        <w:t xml:space="preserve">ның нәтижелері де аз да болса өсім бар екенін көрсетеді. </w:t>
      </w:r>
    </w:p>
    <w:p w14:paraId="77FA76B7" w14:textId="20C37B41"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 Тәжірибелі-эксперимент жұмысының шеңберінде ұйымдастырылған бақылау тобы мен Эксперименттік топтардың кіріс және шығыс нәтижелік көрсеткіштері жоғарыдағы кестеде ұсынылды. Сауалнама нәтижесін саралай келе, байқығанымыз, БТ пен ЭТ студенттердің кіріспе сауалнамада берген жауаптарының проценттік көрсеткіші дерлік бірдей. БТ нәтижелері де аз да болса өсім бар екенін көрсететеді, бәрақ ЭТ салыстырғанда айырмашылық айқын.  Ал, </w:t>
      </w:r>
      <w:r w:rsidRPr="00256CBE">
        <w:rPr>
          <w:rFonts w:ascii="Times New Roman" w:eastAsia="Calibri" w:hAnsi="Times New Roman" w:cs="Times New Roman"/>
          <w:sz w:val="28"/>
          <w:szCs w:val="28"/>
          <w:lang w:val="kk-KZ"/>
        </w:rPr>
        <w:t>т</w:t>
      </w:r>
      <w:r w:rsidRPr="00256CBE">
        <w:rPr>
          <w:rFonts w:ascii="Times New Roman" w:hAnsi="Times New Roman" w:cs="Times New Roman"/>
          <w:sz w:val="28"/>
          <w:szCs w:val="28"/>
          <w:lang w:val="kk-KZ"/>
        </w:rPr>
        <w:t xml:space="preserve">әжірибелі-эксперимент жұмысының шеңберінде жүргізілген әдістемелік білім бергеннен кейінгі нәтижелік көрсеткіштер жоғарылағанына куә болып тұрмыз. </w:t>
      </w:r>
    </w:p>
    <w:p w14:paraId="62BBC327" w14:textId="3FA131D2"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Тәжірибелі-эксперимент жұмысына дейінгі және кейінгі нәтижелерді қортындылай келе, білім алушылардың ШМҚ құрамдас субқұзыреттіліктердің қалыптасуын студенттердің жауаптарында «жоғары» жауап деңгейінің артуынан, «төмен» жауап деңгейінің төмендеуінен байқадық. Жалпылама анализ нәтижесінде ШМҚ және оның құрамдас субқұзыреттіліктердің жоғарылау динамикасының оң нәтижесін аңғардық.</w:t>
      </w:r>
      <w:r w:rsidR="00D1283E"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Сауалнама нәтижесі алынып, талданғаннан кейін білім алушылардың ШМҚ қалыптасу деңгейі </w:t>
      </w:r>
      <w:r w:rsidRPr="00256CBE">
        <w:rPr>
          <w:rFonts w:ascii="Times New Roman" w:hAnsi="Times New Roman" w:cs="Times New Roman"/>
          <w:sz w:val="28"/>
          <w:szCs w:val="28"/>
          <w:lang w:val="kk-KZ"/>
        </w:rPr>
        <w:lastRenderedPageBreak/>
        <w:t xml:space="preserve">субқұзыреттіліктер тұрғысынан шеттілдік медиакоммуникативті практикум мазмұнындағы жаттығулардың нәтижелік көрсеткіштері арқылы сараланды. </w:t>
      </w:r>
    </w:p>
    <w:p w14:paraId="3055DFF3" w14:textId="2DAC7308" w:rsidR="004D60AF" w:rsidRPr="00256CBE" w:rsidRDefault="004D60AF" w:rsidP="00746AEA">
      <w:pPr>
        <w:spacing w:after="0" w:line="240" w:lineRule="auto"/>
        <w:ind w:firstLine="709"/>
        <w:jc w:val="both"/>
        <w:rPr>
          <w:rFonts w:ascii="Times New Roman" w:eastAsia="Times New Roman" w:hAnsi="Times New Roman" w:cs="Times New Roman"/>
          <w:b/>
          <w:bCs/>
          <w:sz w:val="28"/>
          <w:szCs w:val="28"/>
          <w:lang w:val="kk-KZ"/>
        </w:rPr>
      </w:pPr>
      <w:r w:rsidRPr="00256CBE">
        <w:rPr>
          <w:rFonts w:ascii="Times New Roman" w:eastAsia="Calibri" w:hAnsi="Times New Roman" w:cs="Times New Roman"/>
          <w:sz w:val="28"/>
          <w:szCs w:val="28"/>
          <w:lang w:val="kk-KZ"/>
        </w:rPr>
        <w:t>Т</w:t>
      </w:r>
      <w:r w:rsidRPr="00256CBE">
        <w:rPr>
          <w:rFonts w:ascii="Times New Roman" w:hAnsi="Times New Roman" w:cs="Times New Roman"/>
          <w:sz w:val="28"/>
          <w:szCs w:val="28"/>
          <w:lang w:val="kk-KZ"/>
        </w:rPr>
        <w:t>әжірибелі-эксперимент жұмысының</w:t>
      </w:r>
      <w:r w:rsidRPr="00256CBE">
        <w:rPr>
          <w:rFonts w:ascii="Times New Roman" w:eastAsia="Times New Roman" w:hAnsi="Times New Roman" w:cs="Times New Roman"/>
          <w:sz w:val="28"/>
          <w:szCs w:val="28"/>
          <w:lang w:val="kk-KZ"/>
        </w:rPr>
        <w:t xml:space="preserve"> негізгі мақсатына сай әдістемелік үлгі мен әдістемелік жаттығулардың тиімділігін анықтау барысын қорытындылау үшін ШМҚ қалыптасытрудың бастапқы кезеңінде ұсынылған диагностикалық әрекеттер шеңберіндегі тапсырма </w:t>
      </w:r>
      <w:r w:rsidRPr="00256CBE">
        <w:rPr>
          <w:rFonts w:ascii="Times New Roman" w:eastAsia="Times New Roman" w:hAnsi="Times New Roman" w:cs="Times New Roman"/>
          <w:b/>
          <w:bCs/>
          <w:sz w:val="28"/>
          <w:szCs w:val="28"/>
          <w:lang w:val="kk-KZ"/>
        </w:rPr>
        <w:t>Diagnostic Task: “Bridge the Global and the Local: Telling the World’s Stories”</w:t>
      </w:r>
      <w:r w:rsidRPr="00256CBE">
        <w:rPr>
          <w:rFonts w:ascii="Times New Roman" w:eastAsia="Times New Roman" w:hAnsi="Times New Roman" w:cs="Times New Roman"/>
          <w:sz w:val="28"/>
          <w:szCs w:val="28"/>
          <w:lang w:val="kk-KZ"/>
        </w:rPr>
        <w:t xml:space="preserve">мен қорытынды тапсырма </w:t>
      </w:r>
      <w:r w:rsidRPr="00256CBE">
        <w:rPr>
          <w:rFonts w:ascii="Times New Roman" w:eastAsia="Times New Roman" w:hAnsi="Times New Roman" w:cs="Times New Roman"/>
          <w:b/>
          <w:bCs/>
          <w:sz w:val="28"/>
          <w:szCs w:val="28"/>
          <w:lang w:val="kk-KZ"/>
        </w:rPr>
        <w:t xml:space="preserve">Final Project: “Create a Multimedia News Story for a Global Audience” </w:t>
      </w:r>
      <w:r w:rsidRPr="00256CBE">
        <w:rPr>
          <w:rFonts w:ascii="Times New Roman" w:eastAsia="Times New Roman" w:hAnsi="Times New Roman" w:cs="Times New Roman"/>
          <w:sz w:val="28"/>
          <w:szCs w:val="28"/>
          <w:lang w:val="kk-KZ"/>
        </w:rPr>
        <w:t xml:space="preserve">тапсырмасы талданып келесі кестелерге ШМҚ құрамындағы 4 субқұзыреттілік тұрғысынан өрнектелді (кесте </w:t>
      </w:r>
      <w:r w:rsidR="004530C8" w:rsidRPr="00256CBE">
        <w:rPr>
          <w:rFonts w:ascii="Times New Roman" w:eastAsia="Times New Roman" w:hAnsi="Times New Roman" w:cs="Times New Roman"/>
          <w:sz w:val="28"/>
          <w:szCs w:val="28"/>
          <w:lang w:val="kk-KZ"/>
        </w:rPr>
        <w:t>22</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b/>
          <w:bCs/>
          <w:sz w:val="28"/>
          <w:szCs w:val="28"/>
          <w:lang w:val="kk-KZ"/>
        </w:rPr>
        <w:t xml:space="preserve"> </w:t>
      </w:r>
    </w:p>
    <w:p w14:paraId="697D423E" w14:textId="77777777" w:rsidR="004D60AF" w:rsidRPr="00256CBE" w:rsidRDefault="004D60AF" w:rsidP="00746AEA">
      <w:pPr>
        <w:spacing w:after="0" w:line="240" w:lineRule="auto"/>
        <w:ind w:firstLine="709"/>
        <w:jc w:val="both"/>
        <w:rPr>
          <w:rFonts w:ascii="Times New Roman" w:eastAsia="Times New Roman" w:hAnsi="Times New Roman" w:cs="Times New Roman"/>
          <w:b/>
          <w:bCs/>
          <w:sz w:val="28"/>
          <w:szCs w:val="28"/>
          <w:lang w:val="kk-KZ"/>
        </w:rPr>
      </w:pPr>
    </w:p>
    <w:p w14:paraId="056343FB" w14:textId="3C2B85AA" w:rsidR="004D60AF" w:rsidRPr="00256CBE" w:rsidRDefault="004D60AF" w:rsidP="00746AEA">
      <w:pPr>
        <w:spacing w:after="0" w:line="240" w:lineRule="auto"/>
        <w:jc w:val="both"/>
        <w:rPr>
          <w:rFonts w:ascii="Times New Roman" w:eastAsia="Times New Roman" w:hAnsi="Times New Roman" w:cs="Times New Roman"/>
          <w:sz w:val="28"/>
          <w:szCs w:val="28"/>
          <w:lang w:val="kk-KZ"/>
        </w:rPr>
      </w:pPr>
      <w:r w:rsidRPr="00256CBE">
        <w:rPr>
          <w:rFonts w:ascii="Times New Roman" w:eastAsia="Times New Roman" w:hAnsi="Times New Roman" w:cs="Times New Roman"/>
          <w:sz w:val="28"/>
          <w:szCs w:val="28"/>
          <w:lang w:val="kk-KZ"/>
        </w:rPr>
        <w:t xml:space="preserve">Кесте </w:t>
      </w:r>
      <w:r w:rsidR="004530C8" w:rsidRPr="00256CBE">
        <w:rPr>
          <w:rFonts w:ascii="Times New Roman" w:eastAsia="Times New Roman" w:hAnsi="Times New Roman" w:cs="Times New Roman"/>
          <w:sz w:val="28"/>
          <w:szCs w:val="28"/>
          <w:lang w:val="kk-KZ"/>
        </w:rPr>
        <w:t>22</w:t>
      </w:r>
      <w:r w:rsidRPr="00256CBE">
        <w:rPr>
          <w:rFonts w:ascii="Times New Roman" w:eastAsia="Times New Roman" w:hAnsi="Times New Roman" w:cs="Times New Roman"/>
          <w:sz w:val="28"/>
          <w:szCs w:val="28"/>
          <w:lang w:val="kk-KZ"/>
        </w:rPr>
        <w:t xml:space="preserve"> – Болашақ журналистердің (БТ/ЭТ) ШМҚ қалыптасу деңгейінің кіріс және шығыс нәтижелік көрсеткіштері</w:t>
      </w:r>
    </w:p>
    <w:p w14:paraId="4C33A689" w14:textId="77777777" w:rsidR="004D60AF" w:rsidRPr="00256CBE" w:rsidRDefault="004D60AF" w:rsidP="00746AEA">
      <w:pPr>
        <w:spacing w:after="0" w:line="240" w:lineRule="auto"/>
        <w:ind w:firstLine="709"/>
        <w:jc w:val="both"/>
        <w:rPr>
          <w:rFonts w:ascii="Times New Roman" w:eastAsia="Times New Roman" w:hAnsi="Times New Roman" w:cs="Times New Roman"/>
          <w:sz w:val="28"/>
          <w:szCs w:val="28"/>
          <w:lang w:val="kk-KZ"/>
        </w:rPr>
      </w:pPr>
    </w:p>
    <w:tbl>
      <w:tblPr>
        <w:tblStyle w:val="a3"/>
        <w:tblW w:w="0" w:type="auto"/>
        <w:tblLook w:val="04A0" w:firstRow="1" w:lastRow="0" w:firstColumn="1" w:lastColumn="0" w:noHBand="0" w:noVBand="1"/>
      </w:tblPr>
      <w:tblGrid>
        <w:gridCol w:w="2140"/>
        <w:gridCol w:w="1137"/>
        <w:gridCol w:w="1051"/>
        <w:gridCol w:w="988"/>
        <w:gridCol w:w="960"/>
        <w:gridCol w:w="800"/>
        <w:gridCol w:w="919"/>
        <w:gridCol w:w="800"/>
        <w:gridCol w:w="833"/>
      </w:tblGrid>
      <w:tr w:rsidR="00256CBE" w:rsidRPr="00256CBE" w14:paraId="3B21C135" w14:textId="77777777" w:rsidTr="00787B24">
        <w:trPr>
          <w:trHeight w:val="315"/>
        </w:trPr>
        <w:tc>
          <w:tcPr>
            <w:tcW w:w="9628" w:type="dxa"/>
            <w:gridSpan w:val="9"/>
          </w:tcPr>
          <w:p w14:paraId="7488B201" w14:textId="77777777" w:rsidR="004D60AF" w:rsidRPr="00256CBE" w:rsidRDefault="004D60A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Лингвопрагматикалық субқұзыреттілік (25 балл)</w:t>
            </w:r>
          </w:p>
        </w:tc>
      </w:tr>
      <w:tr w:rsidR="00256CBE" w:rsidRPr="00256CBE" w14:paraId="5D7E9294" w14:textId="77777777" w:rsidTr="00961F18">
        <w:trPr>
          <w:trHeight w:val="419"/>
        </w:trPr>
        <w:tc>
          <w:tcPr>
            <w:tcW w:w="2140" w:type="dxa"/>
          </w:tcPr>
          <w:p w14:paraId="5071C639" w14:textId="5BCA12F4" w:rsidR="00552A74" w:rsidRPr="00256CBE" w:rsidRDefault="00552A74"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w:t>
            </w:r>
          </w:p>
        </w:tc>
        <w:tc>
          <w:tcPr>
            <w:tcW w:w="1137" w:type="dxa"/>
          </w:tcPr>
          <w:p w14:paraId="37CE638E" w14:textId="7245F6A6" w:rsidR="00552A74" w:rsidRPr="00256CBE" w:rsidRDefault="00552A74"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w:t>
            </w:r>
          </w:p>
        </w:tc>
        <w:tc>
          <w:tcPr>
            <w:tcW w:w="1051" w:type="dxa"/>
          </w:tcPr>
          <w:p w14:paraId="03CE192E" w14:textId="5D940FC1" w:rsidR="00552A74" w:rsidRPr="00256CBE" w:rsidRDefault="00552A74"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3</w:t>
            </w:r>
          </w:p>
        </w:tc>
        <w:tc>
          <w:tcPr>
            <w:tcW w:w="988" w:type="dxa"/>
          </w:tcPr>
          <w:p w14:paraId="14A89DFB" w14:textId="142D3F36" w:rsidR="00552A74" w:rsidRPr="00256CBE" w:rsidRDefault="00552A74"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w:t>
            </w:r>
          </w:p>
        </w:tc>
        <w:tc>
          <w:tcPr>
            <w:tcW w:w="960" w:type="dxa"/>
          </w:tcPr>
          <w:p w14:paraId="23C1565D" w14:textId="26DEA88D" w:rsidR="00552A74" w:rsidRPr="00256CBE" w:rsidRDefault="00552A74"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5</w:t>
            </w:r>
          </w:p>
        </w:tc>
        <w:tc>
          <w:tcPr>
            <w:tcW w:w="800" w:type="dxa"/>
          </w:tcPr>
          <w:p w14:paraId="4B1AFFC2" w14:textId="46F4E9F6" w:rsidR="00552A74" w:rsidRPr="00256CBE" w:rsidRDefault="00552A74"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6</w:t>
            </w:r>
          </w:p>
        </w:tc>
        <w:tc>
          <w:tcPr>
            <w:tcW w:w="919" w:type="dxa"/>
          </w:tcPr>
          <w:p w14:paraId="65D28460" w14:textId="3CC059CF" w:rsidR="00552A74" w:rsidRPr="00256CBE" w:rsidRDefault="00552A74"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7</w:t>
            </w:r>
          </w:p>
        </w:tc>
        <w:tc>
          <w:tcPr>
            <w:tcW w:w="800" w:type="dxa"/>
          </w:tcPr>
          <w:p w14:paraId="582D3AFA" w14:textId="3A423311" w:rsidR="00552A74" w:rsidRPr="00256CBE" w:rsidRDefault="00552A74"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8</w:t>
            </w:r>
          </w:p>
        </w:tc>
        <w:tc>
          <w:tcPr>
            <w:tcW w:w="833" w:type="dxa"/>
          </w:tcPr>
          <w:p w14:paraId="5A3C7C6F" w14:textId="18ADD6FD" w:rsidR="00552A74" w:rsidRPr="00256CBE" w:rsidRDefault="00552A74"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9</w:t>
            </w:r>
          </w:p>
        </w:tc>
      </w:tr>
      <w:tr w:rsidR="00256CBE" w:rsidRPr="00256CBE" w14:paraId="172CCC01" w14:textId="77777777" w:rsidTr="00961F18">
        <w:trPr>
          <w:trHeight w:val="419"/>
        </w:trPr>
        <w:tc>
          <w:tcPr>
            <w:tcW w:w="2140" w:type="dxa"/>
          </w:tcPr>
          <w:p w14:paraId="18FDD703" w14:textId="77777777" w:rsidR="004D60AF" w:rsidRPr="00256CBE" w:rsidRDefault="004D60AF" w:rsidP="00746AEA">
            <w:pPr>
              <w:jc w:val="center"/>
              <w:rPr>
                <w:rFonts w:ascii="Times New Roman" w:eastAsia="Times New Roman" w:hAnsi="Times New Roman" w:cs="Times New Roman"/>
                <w:sz w:val="20"/>
                <w:szCs w:val="20"/>
                <w:lang w:val="kk-KZ"/>
              </w:rPr>
            </w:pPr>
          </w:p>
        </w:tc>
        <w:tc>
          <w:tcPr>
            <w:tcW w:w="1137" w:type="dxa"/>
          </w:tcPr>
          <w:p w14:paraId="5D2E4FE0"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Жалпы ст.саны</w:t>
            </w:r>
          </w:p>
        </w:tc>
        <w:tc>
          <w:tcPr>
            <w:tcW w:w="1051" w:type="dxa"/>
          </w:tcPr>
          <w:p w14:paraId="54BB30A5"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деңгей</w:t>
            </w:r>
          </w:p>
        </w:tc>
        <w:tc>
          <w:tcPr>
            <w:tcW w:w="988" w:type="dxa"/>
          </w:tcPr>
          <w:p w14:paraId="2C4615D7"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60" w:type="dxa"/>
          </w:tcPr>
          <w:p w14:paraId="17C0A22A"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w:t>
            </w:r>
          </w:p>
        </w:tc>
        <w:tc>
          <w:tcPr>
            <w:tcW w:w="800" w:type="dxa"/>
          </w:tcPr>
          <w:p w14:paraId="5419DC8E"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19" w:type="dxa"/>
          </w:tcPr>
          <w:p w14:paraId="7F2F0F5F"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О</w:t>
            </w:r>
          </w:p>
        </w:tc>
        <w:tc>
          <w:tcPr>
            <w:tcW w:w="800" w:type="dxa"/>
          </w:tcPr>
          <w:p w14:paraId="4B6D9CE8"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833" w:type="dxa"/>
          </w:tcPr>
          <w:p w14:paraId="4729519D"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Т</w:t>
            </w:r>
          </w:p>
        </w:tc>
      </w:tr>
      <w:tr w:rsidR="00256CBE" w:rsidRPr="00256CBE" w14:paraId="337B03CC" w14:textId="77777777" w:rsidTr="00961F18">
        <w:trPr>
          <w:trHeight w:val="241"/>
        </w:trPr>
        <w:tc>
          <w:tcPr>
            <w:tcW w:w="2140" w:type="dxa"/>
            <w:vMerge w:val="restart"/>
          </w:tcPr>
          <w:p w14:paraId="2C9AFF48" w14:textId="7777777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Эксперименттің кіріс деректері</w:t>
            </w:r>
          </w:p>
        </w:tc>
        <w:tc>
          <w:tcPr>
            <w:tcW w:w="1137" w:type="dxa"/>
          </w:tcPr>
          <w:p w14:paraId="51403A7B" w14:textId="29EE9161" w:rsidR="00961F18" w:rsidRPr="00256CBE" w:rsidRDefault="00961F1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50</w:t>
            </w:r>
            <w:r w:rsidRPr="00256CBE">
              <w:rPr>
                <w:rFonts w:ascii="Times New Roman" w:hAnsi="Times New Roman" w:cs="Times New Roman"/>
                <w:sz w:val="20"/>
                <w:szCs w:val="20"/>
                <w:lang w:val="kk-KZ"/>
              </w:rPr>
              <w:t xml:space="preserve"> студент</w:t>
            </w:r>
          </w:p>
        </w:tc>
        <w:tc>
          <w:tcPr>
            <w:tcW w:w="1051" w:type="dxa"/>
          </w:tcPr>
          <w:p w14:paraId="28106BE8" w14:textId="77777777" w:rsidR="00961F18" w:rsidRPr="00256CBE" w:rsidRDefault="00961F18"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19087A5A" w14:textId="77777777" w:rsidR="00961F18" w:rsidRPr="00256CBE" w:rsidRDefault="00961F18" w:rsidP="00746AEA">
            <w:pPr>
              <w:jc w:val="both"/>
              <w:rPr>
                <w:rFonts w:ascii="Times New Roman" w:eastAsia="Times New Roman" w:hAnsi="Times New Roman" w:cs="Times New Roman"/>
                <w:sz w:val="20"/>
                <w:szCs w:val="20"/>
                <w:lang w:val="kk-KZ"/>
              </w:rPr>
            </w:pPr>
          </w:p>
        </w:tc>
        <w:tc>
          <w:tcPr>
            <w:tcW w:w="988" w:type="dxa"/>
          </w:tcPr>
          <w:p w14:paraId="754A84B7" w14:textId="2B67CA33"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7</w:t>
            </w:r>
          </w:p>
        </w:tc>
        <w:tc>
          <w:tcPr>
            <w:tcW w:w="960" w:type="dxa"/>
          </w:tcPr>
          <w:p w14:paraId="46D25F42" w14:textId="62CCD6C4"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14,%</w:t>
            </w:r>
          </w:p>
        </w:tc>
        <w:tc>
          <w:tcPr>
            <w:tcW w:w="800" w:type="dxa"/>
          </w:tcPr>
          <w:p w14:paraId="0F9D4DB5" w14:textId="349353D5"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9</w:t>
            </w:r>
          </w:p>
        </w:tc>
        <w:tc>
          <w:tcPr>
            <w:tcW w:w="919" w:type="dxa"/>
          </w:tcPr>
          <w:p w14:paraId="20BACD5B" w14:textId="1847D4FE"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18,%</w:t>
            </w:r>
          </w:p>
        </w:tc>
        <w:tc>
          <w:tcPr>
            <w:tcW w:w="800" w:type="dxa"/>
          </w:tcPr>
          <w:p w14:paraId="3964E32B" w14:textId="4C196408"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33</w:t>
            </w:r>
          </w:p>
        </w:tc>
        <w:tc>
          <w:tcPr>
            <w:tcW w:w="833" w:type="dxa"/>
          </w:tcPr>
          <w:p w14:paraId="6E6BAA8E" w14:textId="1E56C201"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66%</w:t>
            </w:r>
          </w:p>
        </w:tc>
      </w:tr>
      <w:tr w:rsidR="00256CBE" w:rsidRPr="00256CBE" w14:paraId="4DCA8B52" w14:textId="77777777" w:rsidTr="00961F18">
        <w:trPr>
          <w:trHeight w:val="411"/>
        </w:trPr>
        <w:tc>
          <w:tcPr>
            <w:tcW w:w="2140" w:type="dxa"/>
            <w:vMerge/>
          </w:tcPr>
          <w:p w14:paraId="114D667B" w14:textId="77777777" w:rsidR="00961F18" w:rsidRPr="00256CBE" w:rsidRDefault="00961F18" w:rsidP="00746AEA">
            <w:pPr>
              <w:jc w:val="both"/>
              <w:rPr>
                <w:rFonts w:ascii="Times New Roman" w:hAnsi="Times New Roman" w:cs="Times New Roman"/>
                <w:sz w:val="20"/>
                <w:szCs w:val="20"/>
              </w:rPr>
            </w:pPr>
          </w:p>
        </w:tc>
        <w:tc>
          <w:tcPr>
            <w:tcW w:w="1137" w:type="dxa"/>
          </w:tcPr>
          <w:p w14:paraId="61612717" w14:textId="77777777" w:rsidR="00961F18" w:rsidRPr="00256CBE" w:rsidRDefault="00961F1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c>
          <w:tcPr>
            <w:tcW w:w="1051" w:type="dxa"/>
          </w:tcPr>
          <w:p w14:paraId="67259636" w14:textId="77777777" w:rsidR="00961F18" w:rsidRPr="00256CBE" w:rsidRDefault="00961F18"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2800954C" w14:textId="77777777" w:rsidR="00961F18" w:rsidRPr="00256CBE" w:rsidRDefault="00961F18" w:rsidP="00746AEA">
            <w:pPr>
              <w:jc w:val="both"/>
              <w:rPr>
                <w:rFonts w:ascii="Times New Roman" w:eastAsia="Times New Roman" w:hAnsi="Times New Roman" w:cs="Times New Roman"/>
                <w:sz w:val="20"/>
                <w:szCs w:val="20"/>
                <w:lang w:val="kk-KZ"/>
              </w:rPr>
            </w:pPr>
          </w:p>
        </w:tc>
        <w:tc>
          <w:tcPr>
            <w:tcW w:w="988" w:type="dxa"/>
          </w:tcPr>
          <w:p w14:paraId="396C4BDE" w14:textId="74BF4CC4"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9</w:t>
            </w:r>
          </w:p>
        </w:tc>
        <w:tc>
          <w:tcPr>
            <w:tcW w:w="960" w:type="dxa"/>
          </w:tcPr>
          <w:p w14:paraId="0AA75387" w14:textId="5AF2989F"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17,6%</w:t>
            </w:r>
          </w:p>
        </w:tc>
        <w:tc>
          <w:tcPr>
            <w:tcW w:w="800" w:type="dxa"/>
          </w:tcPr>
          <w:p w14:paraId="503C0748" w14:textId="5834444F"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8</w:t>
            </w:r>
          </w:p>
        </w:tc>
        <w:tc>
          <w:tcPr>
            <w:tcW w:w="919" w:type="dxa"/>
          </w:tcPr>
          <w:p w14:paraId="29F03990" w14:textId="319EE67C"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15,7%</w:t>
            </w:r>
          </w:p>
        </w:tc>
        <w:tc>
          <w:tcPr>
            <w:tcW w:w="800" w:type="dxa"/>
          </w:tcPr>
          <w:p w14:paraId="7FDD0C12" w14:textId="7F0E472D"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34</w:t>
            </w:r>
          </w:p>
        </w:tc>
        <w:tc>
          <w:tcPr>
            <w:tcW w:w="833" w:type="dxa"/>
          </w:tcPr>
          <w:p w14:paraId="5E2508AC" w14:textId="26284C4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66,7%</w:t>
            </w:r>
          </w:p>
        </w:tc>
      </w:tr>
      <w:tr w:rsidR="00256CBE" w:rsidRPr="00256CBE" w14:paraId="2371F278" w14:textId="77777777" w:rsidTr="00961F18">
        <w:trPr>
          <w:trHeight w:val="219"/>
        </w:trPr>
        <w:tc>
          <w:tcPr>
            <w:tcW w:w="2140" w:type="dxa"/>
            <w:vMerge w:val="restart"/>
          </w:tcPr>
          <w:p w14:paraId="6E4FA4A6" w14:textId="7777777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 xml:space="preserve">Эксперименттің </w:t>
            </w:r>
            <w:r w:rsidRPr="00256CBE">
              <w:rPr>
                <w:rFonts w:ascii="Times New Roman" w:hAnsi="Times New Roman" w:cs="Times New Roman"/>
                <w:sz w:val="20"/>
                <w:szCs w:val="20"/>
                <w:lang w:val="kk-KZ"/>
              </w:rPr>
              <w:t xml:space="preserve">шығыс </w:t>
            </w:r>
            <w:r w:rsidRPr="00256CBE">
              <w:rPr>
                <w:rFonts w:ascii="Times New Roman" w:hAnsi="Times New Roman" w:cs="Times New Roman"/>
                <w:sz w:val="20"/>
                <w:szCs w:val="20"/>
              </w:rPr>
              <w:t xml:space="preserve"> деректері</w:t>
            </w:r>
          </w:p>
        </w:tc>
        <w:tc>
          <w:tcPr>
            <w:tcW w:w="1137" w:type="dxa"/>
          </w:tcPr>
          <w:p w14:paraId="006C68AC" w14:textId="296F69A3" w:rsidR="004D60AF" w:rsidRPr="00256CBE" w:rsidRDefault="003724EC"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50</w:t>
            </w:r>
            <w:r w:rsidR="004D60AF" w:rsidRPr="00256CBE">
              <w:rPr>
                <w:rFonts w:ascii="Times New Roman" w:hAnsi="Times New Roman" w:cs="Times New Roman"/>
                <w:sz w:val="20"/>
                <w:szCs w:val="20"/>
                <w:lang w:val="kk-KZ"/>
              </w:rPr>
              <w:t xml:space="preserve"> студент</w:t>
            </w:r>
          </w:p>
        </w:tc>
        <w:tc>
          <w:tcPr>
            <w:tcW w:w="1051" w:type="dxa"/>
          </w:tcPr>
          <w:p w14:paraId="59F84568" w14:textId="77777777" w:rsidR="004D60AF" w:rsidRPr="00256CBE" w:rsidRDefault="004D60A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248B8618" w14:textId="77777777" w:rsidR="004D60AF" w:rsidRPr="00256CBE" w:rsidRDefault="004D60AF" w:rsidP="00746AEA">
            <w:pPr>
              <w:jc w:val="both"/>
              <w:rPr>
                <w:rFonts w:ascii="Times New Roman" w:eastAsia="Times New Roman" w:hAnsi="Times New Roman" w:cs="Times New Roman"/>
                <w:sz w:val="20"/>
                <w:szCs w:val="20"/>
                <w:lang w:val="kk-KZ"/>
              </w:rPr>
            </w:pPr>
          </w:p>
        </w:tc>
        <w:tc>
          <w:tcPr>
            <w:tcW w:w="988" w:type="dxa"/>
          </w:tcPr>
          <w:p w14:paraId="17A40776" w14:textId="70CD73B4" w:rsidR="004D60AF" w:rsidRPr="00256CBE" w:rsidRDefault="005C28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w:t>
            </w:r>
            <w:r w:rsidR="007D7B22" w:rsidRPr="00256CBE">
              <w:rPr>
                <w:rFonts w:ascii="Times New Roman" w:eastAsia="Times New Roman" w:hAnsi="Times New Roman" w:cs="Times New Roman"/>
                <w:sz w:val="20"/>
                <w:szCs w:val="20"/>
                <w:lang w:val="kk-KZ"/>
              </w:rPr>
              <w:t>0</w:t>
            </w:r>
          </w:p>
        </w:tc>
        <w:tc>
          <w:tcPr>
            <w:tcW w:w="960" w:type="dxa"/>
          </w:tcPr>
          <w:p w14:paraId="0ABEEAF3" w14:textId="2F4BAFFC" w:rsidR="004D60AF" w:rsidRPr="00256CBE" w:rsidRDefault="001C510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w:t>
            </w:r>
            <w:r w:rsidR="007D7B22" w:rsidRPr="00256CBE">
              <w:rPr>
                <w:rFonts w:ascii="Times New Roman" w:eastAsia="Times New Roman" w:hAnsi="Times New Roman" w:cs="Times New Roman"/>
                <w:sz w:val="20"/>
                <w:szCs w:val="20"/>
                <w:lang w:val="kk-KZ"/>
              </w:rPr>
              <w:t>0</w:t>
            </w:r>
            <w:r w:rsidRPr="00256CBE">
              <w:rPr>
                <w:rFonts w:ascii="Times New Roman" w:eastAsia="Times New Roman" w:hAnsi="Times New Roman" w:cs="Times New Roman"/>
                <w:sz w:val="20"/>
                <w:szCs w:val="20"/>
                <w:lang w:val="kk-KZ"/>
              </w:rPr>
              <w:t>%</w:t>
            </w:r>
          </w:p>
        </w:tc>
        <w:tc>
          <w:tcPr>
            <w:tcW w:w="800" w:type="dxa"/>
          </w:tcPr>
          <w:p w14:paraId="59481EC7" w14:textId="1329FA9D" w:rsidR="004D60AF" w:rsidRPr="00256CBE" w:rsidRDefault="005C28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w:t>
            </w:r>
            <w:r w:rsidR="007D7B22" w:rsidRPr="00256CBE">
              <w:rPr>
                <w:rFonts w:ascii="Times New Roman" w:eastAsia="Times New Roman" w:hAnsi="Times New Roman" w:cs="Times New Roman"/>
                <w:sz w:val="20"/>
                <w:szCs w:val="20"/>
                <w:lang w:val="kk-KZ"/>
              </w:rPr>
              <w:t>5</w:t>
            </w:r>
          </w:p>
        </w:tc>
        <w:tc>
          <w:tcPr>
            <w:tcW w:w="919" w:type="dxa"/>
          </w:tcPr>
          <w:p w14:paraId="3ED1A277" w14:textId="0EFB4B0A" w:rsidR="004D60AF" w:rsidRPr="00256CBE" w:rsidRDefault="007D7B22"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30</w:t>
            </w:r>
            <w:r w:rsidR="001C5103" w:rsidRPr="00256CBE">
              <w:rPr>
                <w:rFonts w:ascii="Times New Roman" w:eastAsia="Times New Roman" w:hAnsi="Times New Roman" w:cs="Times New Roman"/>
                <w:sz w:val="20"/>
                <w:szCs w:val="20"/>
                <w:lang w:val="kk-KZ"/>
              </w:rPr>
              <w:t>%</w:t>
            </w:r>
          </w:p>
        </w:tc>
        <w:tc>
          <w:tcPr>
            <w:tcW w:w="800" w:type="dxa"/>
          </w:tcPr>
          <w:p w14:paraId="0B5297D5" w14:textId="0F8339EF" w:rsidR="004D60AF" w:rsidRPr="00256CBE" w:rsidRDefault="005C28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25</w:t>
            </w:r>
            <w:r w:rsidR="001C5103" w:rsidRPr="00256CBE">
              <w:rPr>
                <w:rFonts w:ascii="Times New Roman" w:eastAsia="Times New Roman" w:hAnsi="Times New Roman" w:cs="Times New Roman"/>
                <w:sz w:val="20"/>
                <w:szCs w:val="20"/>
                <w:lang w:val="kk-KZ"/>
              </w:rPr>
              <w:t>%</w:t>
            </w:r>
          </w:p>
        </w:tc>
        <w:tc>
          <w:tcPr>
            <w:tcW w:w="833" w:type="dxa"/>
          </w:tcPr>
          <w:p w14:paraId="7A978FBB" w14:textId="37E8B158" w:rsidR="004D60AF" w:rsidRPr="00256CBE" w:rsidRDefault="001C510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50%</w:t>
            </w:r>
          </w:p>
        </w:tc>
      </w:tr>
      <w:tr w:rsidR="00256CBE" w:rsidRPr="00256CBE" w14:paraId="1062EDB5" w14:textId="77777777" w:rsidTr="00961F18">
        <w:trPr>
          <w:trHeight w:val="311"/>
        </w:trPr>
        <w:tc>
          <w:tcPr>
            <w:tcW w:w="2140" w:type="dxa"/>
            <w:vMerge/>
          </w:tcPr>
          <w:p w14:paraId="656FB10B" w14:textId="77777777" w:rsidR="004D60AF" w:rsidRPr="00256CBE" w:rsidRDefault="004D60AF" w:rsidP="00746AEA">
            <w:pPr>
              <w:jc w:val="both"/>
              <w:rPr>
                <w:rFonts w:ascii="Times New Roman" w:hAnsi="Times New Roman" w:cs="Times New Roman"/>
                <w:sz w:val="20"/>
                <w:szCs w:val="20"/>
              </w:rPr>
            </w:pPr>
          </w:p>
        </w:tc>
        <w:tc>
          <w:tcPr>
            <w:tcW w:w="1137" w:type="dxa"/>
          </w:tcPr>
          <w:p w14:paraId="08E7EFD5" w14:textId="77777777" w:rsidR="004D60AF" w:rsidRPr="00256CBE" w:rsidRDefault="004D60A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c>
          <w:tcPr>
            <w:tcW w:w="1051" w:type="dxa"/>
          </w:tcPr>
          <w:p w14:paraId="44E86305" w14:textId="77777777" w:rsidR="004D60AF" w:rsidRPr="00256CBE" w:rsidRDefault="004D60A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222B89D7" w14:textId="77777777" w:rsidR="004D60AF" w:rsidRPr="00256CBE" w:rsidRDefault="004D60AF" w:rsidP="00746AEA">
            <w:pPr>
              <w:jc w:val="both"/>
              <w:rPr>
                <w:rFonts w:ascii="Times New Roman" w:eastAsia="Times New Roman" w:hAnsi="Times New Roman" w:cs="Times New Roman"/>
                <w:sz w:val="20"/>
                <w:szCs w:val="20"/>
                <w:lang w:val="kk-KZ"/>
              </w:rPr>
            </w:pPr>
          </w:p>
        </w:tc>
        <w:tc>
          <w:tcPr>
            <w:tcW w:w="988" w:type="dxa"/>
          </w:tcPr>
          <w:p w14:paraId="7B53BA78" w14:textId="50EA77A8" w:rsidR="004D60AF" w:rsidRPr="00256CBE" w:rsidRDefault="005C28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15</w:t>
            </w:r>
          </w:p>
        </w:tc>
        <w:tc>
          <w:tcPr>
            <w:tcW w:w="960" w:type="dxa"/>
          </w:tcPr>
          <w:p w14:paraId="562584BB" w14:textId="2FE5338A" w:rsidR="004D60AF" w:rsidRPr="00256CBE" w:rsidRDefault="001C510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29,4%</w:t>
            </w:r>
          </w:p>
        </w:tc>
        <w:tc>
          <w:tcPr>
            <w:tcW w:w="800" w:type="dxa"/>
          </w:tcPr>
          <w:p w14:paraId="7861CC94" w14:textId="58069C80" w:rsidR="004D60AF" w:rsidRPr="00256CBE" w:rsidRDefault="005C28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18</w:t>
            </w:r>
          </w:p>
        </w:tc>
        <w:tc>
          <w:tcPr>
            <w:tcW w:w="919" w:type="dxa"/>
          </w:tcPr>
          <w:p w14:paraId="5AF23104" w14:textId="57E3419A" w:rsidR="004D60AF" w:rsidRPr="00256CBE" w:rsidRDefault="001C510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35,3%</w:t>
            </w:r>
          </w:p>
        </w:tc>
        <w:tc>
          <w:tcPr>
            <w:tcW w:w="800" w:type="dxa"/>
          </w:tcPr>
          <w:p w14:paraId="184F4BFC" w14:textId="4E5C0F78" w:rsidR="004D60AF" w:rsidRPr="00256CBE" w:rsidRDefault="005C28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18</w:t>
            </w:r>
            <w:r w:rsidR="001C5103" w:rsidRPr="00256CBE">
              <w:rPr>
                <w:rFonts w:ascii="Times New Roman" w:eastAsia="Times New Roman" w:hAnsi="Times New Roman" w:cs="Times New Roman"/>
                <w:sz w:val="20"/>
                <w:szCs w:val="20"/>
                <w:lang w:val="kk-KZ"/>
              </w:rPr>
              <w:t>%</w:t>
            </w:r>
          </w:p>
        </w:tc>
        <w:tc>
          <w:tcPr>
            <w:tcW w:w="833" w:type="dxa"/>
          </w:tcPr>
          <w:p w14:paraId="3522BABE" w14:textId="25EB469B" w:rsidR="004D60AF" w:rsidRPr="00256CBE" w:rsidRDefault="001C510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35,3%</w:t>
            </w:r>
          </w:p>
        </w:tc>
      </w:tr>
      <w:tr w:rsidR="00256CBE" w:rsidRPr="00256CBE" w14:paraId="3F4A67C2" w14:textId="77777777" w:rsidTr="00961F18">
        <w:trPr>
          <w:trHeight w:val="273"/>
        </w:trPr>
        <w:tc>
          <w:tcPr>
            <w:tcW w:w="4328" w:type="dxa"/>
            <w:gridSpan w:val="3"/>
          </w:tcPr>
          <w:p w14:paraId="3E45F4B2" w14:textId="7777777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Көрсеткіш өсімі:</w:t>
            </w:r>
          </w:p>
        </w:tc>
        <w:tc>
          <w:tcPr>
            <w:tcW w:w="1948" w:type="dxa"/>
            <w:gridSpan w:val="2"/>
          </w:tcPr>
          <w:p w14:paraId="1CC9367E" w14:textId="7301294B"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БТ: +</w:t>
            </w:r>
            <w:r w:rsidR="007D7B22" w:rsidRPr="00256CBE">
              <w:rPr>
                <w:rFonts w:ascii="Times New Roman" w:eastAsia="Times New Roman" w:hAnsi="Times New Roman" w:cs="Times New Roman"/>
                <w:sz w:val="20"/>
                <w:szCs w:val="20"/>
                <w:lang w:val="kk-KZ"/>
              </w:rPr>
              <w:t>6</w:t>
            </w:r>
            <w:r w:rsidRPr="00256CBE">
              <w:rPr>
                <w:rFonts w:ascii="Times New Roman" w:eastAsia="Times New Roman" w:hAnsi="Times New Roman" w:cs="Times New Roman"/>
                <w:sz w:val="20"/>
                <w:szCs w:val="20"/>
                <w:lang w:val="kk-KZ"/>
              </w:rPr>
              <w:t>%</w:t>
            </w:r>
          </w:p>
          <w:p w14:paraId="6E3C53D7" w14:textId="3FCC1E2A"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7D7B22" w:rsidRPr="00256CBE">
              <w:rPr>
                <w:rFonts w:ascii="Times New Roman" w:eastAsia="Times New Roman" w:hAnsi="Times New Roman" w:cs="Times New Roman"/>
                <w:sz w:val="20"/>
                <w:szCs w:val="20"/>
                <w:lang w:val="kk-KZ"/>
              </w:rPr>
              <w:t>11</w:t>
            </w:r>
            <w:r w:rsidRPr="00256CBE">
              <w:rPr>
                <w:rFonts w:ascii="Times New Roman" w:eastAsia="Times New Roman" w:hAnsi="Times New Roman" w:cs="Times New Roman"/>
                <w:sz w:val="20"/>
                <w:szCs w:val="20"/>
                <w:lang w:val="kk-KZ"/>
              </w:rPr>
              <w:t>,</w:t>
            </w:r>
            <w:r w:rsidR="007D7B22" w:rsidRPr="00256CBE">
              <w:rPr>
                <w:rFonts w:ascii="Times New Roman" w:eastAsia="Times New Roman" w:hAnsi="Times New Roman" w:cs="Times New Roman"/>
                <w:sz w:val="20"/>
                <w:szCs w:val="20"/>
                <w:lang w:val="kk-KZ"/>
              </w:rPr>
              <w:t>8</w:t>
            </w:r>
            <w:r w:rsidRPr="00256CBE">
              <w:rPr>
                <w:rFonts w:ascii="Times New Roman" w:eastAsia="Times New Roman" w:hAnsi="Times New Roman" w:cs="Times New Roman"/>
                <w:sz w:val="20"/>
                <w:szCs w:val="20"/>
                <w:lang w:val="kk-KZ"/>
              </w:rPr>
              <w:t>%</w:t>
            </w:r>
          </w:p>
        </w:tc>
        <w:tc>
          <w:tcPr>
            <w:tcW w:w="1719" w:type="dxa"/>
            <w:gridSpan w:val="2"/>
          </w:tcPr>
          <w:p w14:paraId="1B6957AB" w14:textId="273B48F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БТ: +</w:t>
            </w:r>
            <w:r w:rsidR="00A614D9" w:rsidRPr="00256CBE">
              <w:rPr>
                <w:rFonts w:ascii="Times New Roman" w:eastAsia="Times New Roman" w:hAnsi="Times New Roman" w:cs="Times New Roman"/>
                <w:sz w:val="20"/>
                <w:szCs w:val="20"/>
                <w:lang w:val="kk-KZ"/>
              </w:rPr>
              <w:t>12</w:t>
            </w:r>
            <w:r w:rsidRPr="00256CBE">
              <w:rPr>
                <w:rFonts w:ascii="Times New Roman" w:eastAsia="Times New Roman" w:hAnsi="Times New Roman" w:cs="Times New Roman"/>
                <w:sz w:val="20"/>
                <w:szCs w:val="20"/>
                <w:lang w:val="kk-KZ"/>
              </w:rPr>
              <w:t>%</w:t>
            </w:r>
          </w:p>
          <w:p w14:paraId="3354F8A3" w14:textId="4E33FE1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 +</w:t>
            </w:r>
            <w:r w:rsidR="00A614D9" w:rsidRPr="00256CBE">
              <w:rPr>
                <w:rFonts w:ascii="Times New Roman" w:eastAsia="Times New Roman" w:hAnsi="Times New Roman" w:cs="Times New Roman"/>
                <w:sz w:val="20"/>
                <w:szCs w:val="20"/>
                <w:lang w:val="kk-KZ"/>
              </w:rPr>
              <w:t>19</w:t>
            </w:r>
            <w:r w:rsidRPr="00256CBE">
              <w:rPr>
                <w:rFonts w:ascii="Times New Roman" w:eastAsia="Times New Roman" w:hAnsi="Times New Roman" w:cs="Times New Roman"/>
                <w:sz w:val="20"/>
                <w:szCs w:val="20"/>
                <w:lang w:val="kk-KZ"/>
              </w:rPr>
              <w:t>,</w:t>
            </w:r>
            <w:r w:rsidR="00A614D9" w:rsidRPr="00256CBE">
              <w:rPr>
                <w:rFonts w:ascii="Times New Roman" w:eastAsia="Times New Roman" w:hAnsi="Times New Roman" w:cs="Times New Roman"/>
                <w:sz w:val="20"/>
                <w:szCs w:val="20"/>
                <w:lang w:val="kk-KZ"/>
              </w:rPr>
              <w:t>6</w:t>
            </w:r>
            <w:r w:rsidRPr="00256CBE">
              <w:rPr>
                <w:rFonts w:ascii="Times New Roman" w:eastAsia="Times New Roman" w:hAnsi="Times New Roman" w:cs="Times New Roman"/>
                <w:sz w:val="20"/>
                <w:szCs w:val="20"/>
                <w:lang w:val="kk-KZ"/>
              </w:rPr>
              <w:t>%</w:t>
            </w:r>
          </w:p>
        </w:tc>
        <w:tc>
          <w:tcPr>
            <w:tcW w:w="1633" w:type="dxa"/>
            <w:gridSpan w:val="2"/>
          </w:tcPr>
          <w:p w14:paraId="5DD363EC" w14:textId="38F40835"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 xml:space="preserve">БТ: - </w:t>
            </w:r>
            <w:r w:rsidR="00A614D9" w:rsidRPr="00256CBE">
              <w:rPr>
                <w:rFonts w:ascii="Times New Roman" w:eastAsia="Times New Roman" w:hAnsi="Times New Roman" w:cs="Times New Roman"/>
                <w:sz w:val="20"/>
                <w:szCs w:val="20"/>
                <w:lang w:val="kk-KZ"/>
              </w:rPr>
              <w:t>16</w:t>
            </w:r>
            <w:r w:rsidRPr="00256CBE">
              <w:rPr>
                <w:rFonts w:ascii="Times New Roman" w:eastAsia="Times New Roman" w:hAnsi="Times New Roman" w:cs="Times New Roman"/>
                <w:sz w:val="20"/>
                <w:szCs w:val="20"/>
                <w:lang w:val="kk-KZ"/>
              </w:rPr>
              <w:t>%</w:t>
            </w:r>
          </w:p>
          <w:p w14:paraId="11AD455B" w14:textId="2DADD70E"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 -</w:t>
            </w:r>
            <w:r w:rsidR="00A614D9" w:rsidRPr="00256CBE">
              <w:rPr>
                <w:rFonts w:ascii="Times New Roman" w:eastAsia="Times New Roman" w:hAnsi="Times New Roman" w:cs="Times New Roman"/>
                <w:sz w:val="20"/>
                <w:szCs w:val="20"/>
                <w:lang w:val="kk-KZ"/>
              </w:rPr>
              <w:t>31,4</w:t>
            </w:r>
            <w:r w:rsidRPr="00256CBE">
              <w:rPr>
                <w:rFonts w:ascii="Times New Roman" w:eastAsia="Times New Roman" w:hAnsi="Times New Roman" w:cs="Times New Roman"/>
                <w:sz w:val="20"/>
                <w:szCs w:val="20"/>
                <w:lang w:val="kk-KZ"/>
              </w:rPr>
              <w:t>%</w:t>
            </w:r>
          </w:p>
        </w:tc>
      </w:tr>
      <w:tr w:rsidR="00256CBE" w:rsidRPr="00256CBE" w14:paraId="2CBA3A1D" w14:textId="77777777" w:rsidTr="00787B24">
        <w:trPr>
          <w:trHeight w:val="315"/>
        </w:trPr>
        <w:tc>
          <w:tcPr>
            <w:tcW w:w="9628" w:type="dxa"/>
            <w:gridSpan w:val="9"/>
          </w:tcPr>
          <w:p w14:paraId="247B640E" w14:textId="77777777" w:rsidR="004D60AF" w:rsidRPr="00256CBE" w:rsidRDefault="004D60AF" w:rsidP="00746AEA">
            <w:pPr>
              <w:jc w:val="center"/>
              <w:rPr>
                <w:rFonts w:ascii="Times New Roman" w:hAnsi="Times New Roman" w:cs="Times New Roman"/>
                <w:sz w:val="20"/>
                <w:szCs w:val="20"/>
                <w:lang w:val="kk-KZ"/>
              </w:rPr>
            </w:pPr>
            <w:r w:rsidRPr="00256CBE">
              <w:rPr>
                <w:rFonts w:ascii="Times New Roman" w:eastAsia="Times New Roman" w:hAnsi="Times New Roman" w:cs="Times New Roman"/>
                <w:sz w:val="20"/>
                <w:szCs w:val="20"/>
                <w:lang w:val="kk-KZ"/>
              </w:rPr>
              <w:t xml:space="preserve">Әлеуметтік мәдени </w:t>
            </w:r>
            <w:r w:rsidRPr="00256CBE">
              <w:rPr>
                <w:rFonts w:ascii="Times New Roman" w:hAnsi="Times New Roman" w:cs="Times New Roman"/>
                <w:sz w:val="20"/>
                <w:szCs w:val="20"/>
                <w:lang w:val="kk-KZ"/>
              </w:rPr>
              <w:t>субқұзыреттілік (25 балл)</w:t>
            </w:r>
          </w:p>
        </w:tc>
      </w:tr>
      <w:tr w:rsidR="00256CBE" w:rsidRPr="00256CBE" w14:paraId="74E83ED6" w14:textId="77777777" w:rsidTr="00961F18">
        <w:trPr>
          <w:trHeight w:val="645"/>
        </w:trPr>
        <w:tc>
          <w:tcPr>
            <w:tcW w:w="2140" w:type="dxa"/>
          </w:tcPr>
          <w:p w14:paraId="7F5439E1" w14:textId="77777777" w:rsidR="004D60AF" w:rsidRPr="00256CBE" w:rsidRDefault="004D60AF" w:rsidP="00746AEA">
            <w:pPr>
              <w:jc w:val="center"/>
              <w:rPr>
                <w:rFonts w:ascii="Times New Roman" w:eastAsia="Times New Roman" w:hAnsi="Times New Roman" w:cs="Times New Roman"/>
                <w:sz w:val="20"/>
                <w:szCs w:val="20"/>
                <w:lang w:val="kk-KZ"/>
              </w:rPr>
            </w:pPr>
          </w:p>
        </w:tc>
        <w:tc>
          <w:tcPr>
            <w:tcW w:w="1137" w:type="dxa"/>
          </w:tcPr>
          <w:p w14:paraId="5D3D7AA7"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Жалпы ст.саны</w:t>
            </w:r>
          </w:p>
        </w:tc>
        <w:tc>
          <w:tcPr>
            <w:tcW w:w="1051" w:type="dxa"/>
          </w:tcPr>
          <w:p w14:paraId="1A9733B5"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деңгей</w:t>
            </w:r>
          </w:p>
        </w:tc>
        <w:tc>
          <w:tcPr>
            <w:tcW w:w="988" w:type="dxa"/>
          </w:tcPr>
          <w:p w14:paraId="35A774D5"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60" w:type="dxa"/>
          </w:tcPr>
          <w:p w14:paraId="7439CD31"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w:t>
            </w:r>
          </w:p>
        </w:tc>
        <w:tc>
          <w:tcPr>
            <w:tcW w:w="800" w:type="dxa"/>
          </w:tcPr>
          <w:p w14:paraId="6881CB62"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19" w:type="dxa"/>
          </w:tcPr>
          <w:p w14:paraId="56644EBC"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О</w:t>
            </w:r>
          </w:p>
        </w:tc>
        <w:tc>
          <w:tcPr>
            <w:tcW w:w="800" w:type="dxa"/>
          </w:tcPr>
          <w:p w14:paraId="612D5DDC"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833" w:type="dxa"/>
          </w:tcPr>
          <w:p w14:paraId="2476996A"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Т</w:t>
            </w:r>
          </w:p>
        </w:tc>
      </w:tr>
      <w:tr w:rsidR="00256CBE" w:rsidRPr="00256CBE" w14:paraId="1C3FACAE" w14:textId="77777777" w:rsidTr="00961F18">
        <w:trPr>
          <w:trHeight w:val="405"/>
        </w:trPr>
        <w:tc>
          <w:tcPr>
            <w:tcW w:w="2140" w:type="dxa"/>
            <w:vMerge w:val="restart"/>
          </w:tcPr>
          <w:p w14:paraId="0CBF94F3" w14:textId="7777777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Эксперименттің кіріс деректері</w:t>
            </w:r>
          </w:p>
        </w:tc>
        <w:tc>
          <w:tcPr>
            <w:tcW w:w="1137" w:type="dxa"/>
          </w:tcPr>
          <w:p w14:paraId="2CC1F5D6" w14:textId="63AEA214" w:rsidR="00961F18" w:rsidRPr="00256CBE" w:rsidRDefault="00961F1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50</w:t>
            </w:r>
            <w:r w:rsidRPr="00256CBE">
              <w:rPr>
                <w:rFonts w:ascii="Times New Roman" w:hAnsi="Times New Roman" w:cs="Times New Roman"/>
                <w:sz w:val="20"/>
                <w:szCs w:val="20"/>
                <w:lang w:val="kk-KZ"/>
              </w:rPr>
              <w:t xml:space="preserve"> студент</w:t>
            </w:r>
          </w:p>
        </w:tc>
        <w:tc>
          <w:tcPr>
            <w:tcW w:w="1051" w:type="dxa"/>
          </w:tcPr>
          <w:p w14:paraId="2800D821" w14:textId="77777777" w:rsidR="00961F18" w:rsidRPr="00256CBE" w:rsidRDefault="00961F18"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4370251B" w14:textId="77777777" w:rsidR="00961F18" w:rsidRPr="00256CBE" w:rsidRDefault="00961F18" w:rsidP="00746AEA">
            <w:pPr>
              <w:jc w:val="both"/>
              <w:rPr>
                <w:rFonts w:ascii="Times New Roman" w:eastAsia="Times New Roman" w:hAnsi="Times New Roman" w:cs="Times New Roman"/>
                <w:sz w:val="20"/>
                <w:szCs w:val="20"/>
                <w:lang w:val="kk-KZ"/>
              </w:rPr>
            </w:pPr>
          </w:p>
        </w:tc>
        <w:tc>
          <w:tcPr>
            <w:tcW w:w="988" w:type="dxa"/>
          </w:tcPr>
          <w:p w14:paraId="404C62B6" w14:textId="2D865DB0"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10</w:t>
            </w:r>
          </w:p>
        </w:tc>
        <w:tc>
          <w:tcPr>
            <w:tcW w:w="960" w:type="dxa"/>
          </w:tcPr>
          <w:p w14:paraId="4D73BB28" w14:textId="25CD051F"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20%</w:t>
            </w:r>
          </w:p>
        </w:tc>
        <w:tc>
          <w:tcPr>
            <w:tcW w:w="800" w:type="dxa"/>
          </w:tcPr>
          <w:p w14:paraId="6BDFBB9B" w14:textId="323E2915"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16</w:t>
            </w:r>
          </w:p>
        </w:tc>
        <w:tc>
          <w:tcPr>
            <w:tcW w:w="919" w:type="dxa"/>
          </w:tcPr>
          <w:p w14:paraId="012D0D7E" w14:textId="3BE1B80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32%</w:t>
            </w:r>
          </w:p>
        </w:tc>
        <w:tc>
          <w:tcPr>
            <w:tcW w:w="800" w:type="dxa"/>
          </w:tcPr>
          <w:p w14:paraId="386B48B5" w14:textId="6FC24E41"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23</w:t>
            </w:r>
          </w:p>
        </w:tc>
        <w:tc>
          <w:tcPr>
            <w:tcW w:w="833" w:type="dxa"/>
          </w:tcPr>
          <w:p w14:paraId="06D1087F" w14:textId="366B98A4"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46%</w:t>
            </w:r>
          </w:p>
        </w:tc>
      </w:tr>
      <w:tr w:rsidR="00256CBE" w:rsidRPr="00256CBE" w14:paraId="0CC84FA3" w14:textId="77777777" w:rsidTr="00961F18">
        <w:trPr>
          <w:trHeight w:val="405"/>
        </w:trPr>
        <w:tc>
          <w:tcPr>
            <w:tcW w:w="2140" w:type="dxa"/>
            <w:vMerge/>
          </w:tcPr>
          <w:p w14:paraId="51D0600F" w14:textId="77777777" w:rsidR="00961F18" w:rsidRPr="00256CBE" w:rsidRDefault="00961F18" w:rsidP="00746AEA">
            <w:pPr>
              <w:jc w:val="both"/>
              <w:rPr>
                <w:rFonts w:ascii="Times New Roman" w:hAnsi="Times New Roman" w:cs="Times New Roman"/>
                <w:sz w:val="20"/>
                <w:szCs w:val="20"/>
              </w:rPr>
            </w:pPr>
          </w:p>
        </w:tc>
        <w:tc>
          <w:tcPr>
            <w:tcW w:w="1137" w:type="dxa"/>
          </w:tcPr>
          <w:p w14:paraId="4201F8EA" w14:textId="77777777" w:rsidR="00961F18" w:rsidRPr="00256CBE" w:rsidRDefault="00961F1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c>
          <w:tcPr>
            <w:tcW w:w="1051" w:type="dxa"/>
          </w:tcPr>
          <w:p w14:paraId="60B6FE33" w14:textId="77777777" w:rsidR="00961F18" w:rsidRPr="00256CBE" w:rsidRDefault="00961F18"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6742D885" w14:textId="77777777" w:rsidR="00961F18" w:rsidRPr="00256CBE" w:rsidRDefault="00961F18" w:rsidP="00746AEA">
            <w:pPr>
              <w:jc w:val="both"/>
              <w:rPr>
                <w:rFonts w:ascii="Times New Roman" w:eastAsia="Times New Roman" w:hAnsi="Times New Roman" w:cs="Times New Roman"/>
                <w:sz w:val="20"/>
                <w:szCs w:val="20"/>
                <w:lang w:val="kk-KZ"/>
              </w:rPr>
            </w:pPr>
          </w:p>
        </w:tc>
        <w:tc>
          <w:tcPr>
            <w:tcW w:w="988" w:type="dxa"/>
          </w:tcPr>
          <w:p w14:paraId="0A795909" w14:textId="16457AAD"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9</w:t>
            </w:r>
          </w:p>
        </w:tc>
        <w:tc>
          <w:tcPr>
            <w:tcW w:w="960" w:type="dxa"/>
          </w:tcPr>
          <w:p w14:paraId="6C596544" w14:textId="04B366F8"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17,65%</w:t>
            </w:r>
          </w:p>
        </w:tc>
        <w:tc>
          <w:tcPr>
            <w:tcW w:w="800" w:type="dxa"/>
          </w:tcPr>
          <w:p w14:paraId="3C8EC7FB" w14:textId="225C3001"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20</w:t>
            </w:r>
          </w:p>
        </w:tc>
        <w:tc>
          <w:tcPr>
            <w:tcW w:w="919" w:type="dxa"/>
          </w:tcPr>
          <w:p w14:paraId="4C9ABFC6" w14:textId="35B3972B"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39,22%</w:t>
            </w:r>
          </w:p>
        </w:tc>
        <w:tc>
          <w:tcPr>
            <w:tcW w:w="800" w:type="dxa"/>
          </w:tcPr>
          <w:p w14:paraId="67BBF5BB" w14:textId="36945BFD"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22</w:t>
            </w:r>
          </w:p>
        </w:tc>
        <w:tc>
          <w:tcPr>
            <w:tcW w:w="833" w:type="dxa"/>
          </w:tcPr>
          <w:p w14:paraId="30CEE8DE" w14:textId="4D2296D1"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43,14%</w:t>
            </w:r>
          </w:p>
        </w:tc>
      </w:tr>
      <w:tr w:rsidR="00256CBE" w:rsidRPr="00256CBE" w14:paraId="131926E7" w14:textId="77777777" w:rsidTr="00961F18">
        <w:trPr>
          <w:trHeight w:val="600"/>
        </w:trPr>
        <w:tc>
          <w:tcPr>
            <w:tcW w:w="2140" w:type="dxa"/>
            <w:vMerge w:val="restart"/>
          </w:tcPr>
          <w:p w14:paraId="7BA3E286" w14:textId="7777777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 xml:space="preserve">Эксперименттің </w:t>
            </w:r>
            <w:r w:rsidRPr="00256CBE">
              <w:rPr>
                <w:rFonts w:ascii="Times New Roman" w:hAnsi="Times New Roman" w:cs="Times New Roman"/>
                <w:sz w:val="20"/>
                <w:szCs w:val="20"/>
                <w:lang w:val="kk-KZ"/>
              </w:rPr>
              <w:t xml:space="preserve">шығыс </w:t>
            </w:r>
            <w:r w:rsidRPr="00256CBE">
              <w:rPr>
                <w:rFonts w:ascii="Times New Roman" w:hAnsi="Times New Roman" w:cs="Times New Roman"/>
                <w:sz w:val="20"/>
                <w:szCs w:val="20"/>
              </w:rPr>
              <w:t xml:space="preserve"> деректері</w:t>
            </w:r>
          </w:p>
        </w:tc>
        <w:tc>
          <w:tcPr>
            <w:tcW w:w="1137" w:type="dxa"/>
          </w:tcPr>
          <w:p w14:paraId="5936255D" w14:textId="78CCFC71" w:rsidR="004D60AF" w:rsidRPr="00256CBE" w:rsidRDefault="00C663DA"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50</w:t>
            </w:r>
            <w:r w:rsidR="004D60AF" w:rsidRPr="00256CBE">
              <w:rPr>
                <w:rFonts w:ascii="Times New Roman" w:hAnsi="Times New Roman" w:cs="Times New Roman"/>
                <w:sz w:val="20"/>
                <w:szCs w:val="20"/>
                <w:lang w:val="kk-KZ"/>
              </w:rPr>
              <w:t xml:space="preserve"> студент</w:t>
            </w:r>
          </w:p>
        </w:tc>
        <w:tc>
          <w:tcPr>
            <w:tcW w:w="1051" w:type="dxa"/>
          </w:tcPr>
          <w:p w14:paraId="0D445634" w14:textId="77777777" w:rsidR="004D60AF" w:rsidRPr="00256CBE" w:rsidRDefault="004D60A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11ABAE35" w14:textId="77777777" w:rsidR="004D60AF" w:rsidRPr="00256CBE" w:rsidRDefault="004D60AF" w:rsidP="00746AEA">
            <w:pPr>
              <w:jc w:val="both"/>
              <w:rPr>
                <w:rFonts w:ascii="Times New Roman" w:eastAsia="Times New Roman" w:hAnsi="Times New Roman" w:cs="Times New Roman"/>
                <w:sz w:val="20"/>
                <w:szCs w:val="20"/>
                <w:lang w:val="kk-KZ"/>
              </w:rPr>
            </w:pPr>
          </w:p>
        </w:tc>
        <w:tc>
          <w:tcPr>
            <w:tcW w:w="988" w:type="dxa"/>
          </w:tcPr>
          <w:p w14:paraId="0246EC44" w14:textId="5A416BE5" w:rsidR="004D60AF" w:rsidRPr="00256CBE" w:rsidRDefault="00BC396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10</w:t>
            </w:r>
          </w:p>
        </w:tc>
        <w:tc>
          <w:tcPr>
            <w:tcW w:w="960" w:type="dxa"/>
          </w:tcPr>
          <w:p w14:paraId="75E2AB57" w14:textId="53033750" w:rsidR="004D60AF" w:rsidRPr="00256CBE" w:rsidRDefault="001929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20%</w:t>
            </w:r>
          </w:p>
        </w:tc>
        <w:tc>
          <w:tcPr>
            <w:tcW w:w="800" w:type="dxa"/>
          </w:tcPr>
          <w:p w14:paraId="13D4231E" w14:textId="2416A2D4" w:rsidR="004D60AF" w:rsidRPr="00256CBE" w:rsidRDefault="00BC396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w:t>
            </w:r>
            <w:r w:rsidR="00283A0C" w:rsidRPr="00256CBE">
              <w:rPr>
                <w:rFonts w:ascii="Times New Roman" w:eastAsia="Times New Roman" w:hAnsi="Times New Roman" w:cs="Times New Roman"/>
                <w:sz w:val="20"/>
                <w:szCs w:val="20"/>
                <w:lang w:val="kk-KZ"/>
              </w:rPr>
              <w:t>7</w:t>
            </w:r>
          </w:p>
        </w:tc>
        <w:tc>
          <w:tcPr>
            <w:tcW w:w="919" w:type="dxa"/>
          </w:tcPr>
          <w:p w14:paraId="4C53FFB4" w14:textId="01870EA2" w:rsidR="004D60AF" w:rsidRPr="00256CBE" w:rsidRDefault="001929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w:t>
            </w:r>
            <w:r w:rsidR="00283A0C" w:rsidRPr="00256CBE">
              <w:rPr>
                <w:rFonts w:ascii="Times New Roman" w:eastAsia="Times New Roman" w:hAnsi="Times New Roman" w:cs="Times New Roman"/>
                <w:sz w:val="20"/>
                <w:szCs w:val="20"/>
                <w:lang w:val="kk-KZ"/>
              </w:rPr>
              <w:t>4</w:t>
            </w:r>
            <w:r w:rsidRPr="00256CBE">
              <w:rPr>
                <w:rFonts w:ascii="Times New Roman" w:eastAsia="Times New Roman" w:hAnsi="Times New Roman" w:cs="Times New Roman"/>
                <w:sz w:val="20"/>
                <w:szCs w:val="20"/>
                <w:lang w:val="kk-KZ"/>
              </w:rPr>
              <w:t>%</w:t>
            </w:r>
          </w:p>
        </w:tc>
        <w:tc>
          <w:tcPr>
            <w:tcW w:w="800" w:type="dxa"/>
          </w:tcPr>
          <w:p w14:paraId="4D857302" w14:textId="07D1B3F9" w:rsidR="004D60AF" w:rsidRPr="00256CBE" w:rsidRDefault="00BC396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w:t>
            </w:r>
            <w:r w:rsidR="00283A0C" w:rsidRPr="00256CBE">
              <w:rPr>
                <w:rFonts w:ascii="Times New Roman" w:eastAsia="Times New Roman" w:hAnsi="Times New Roman" w:cs="Times New Roman"/>
                <w:sz w:val="20"/>
                <w:szCs w:val="20"/>
                <w:lang w:val="kk-KZ"/>
              </w:rPr>
              <w:t>3</w:t>
            </w:r>
          </w:p>
        </w:tc>
        <w:tc>
          <w:tcPr>
            <w:tcW w:w="833" w:type="dxa"/>
          </w:tcPr>
          <w:p w14:paraId="1399ECAB" w14:textId="6D40A5F9" w:rsidR="004D60AF" w:rsidRPr="00256CBE" w:rsidRDefault="001929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w:t>
            </w:r>
            <w:r w:rsidR="00283A0C" w:rsidRPr="00256CBE">
              <w:rPr>
                <w:rFonts w:ascii="Times New Roman" w:eastAsia="Times New Roman" w:hAnsi="Times New Roman" w:cs="Times New Roman"/>
                <w:sz w:val="20"/>
                <w:szCs w:val="20"/>
                <w:lang w:val="kk-KZ"/>
              </w:rPr>
              <w:t>6</w:t>
            </w:r>
            <w:r w:rsidRPr="00256CBE">
              <w:rPr>
                <w:rFonts w:ascii="Times New Roman" w:eastAsia="Times New Roman" w:hAnsi="Times New Roman" w:cs="Times New Roman"/>
                <w:sz w:val="20"/>
                <w:szCs w:val="20"/>
                <w:lang w:val="kk-KZ"/>
              </w:rPr>
              <w:t>%</w:t>
            </w:r>
          </w:p>
        </w:tc>
      </w:tr>
      <w:tr w:rsidR="00256CBE" w:rsidRPr="00256CBE" w14:paraId="08B29BE0" w14:textId="77777777" w:rsidTr="00961F18">
        <w:trPr>
          <w:trHeight w:val="600"/>
        </w:trPr>
        <w:tc>
          <w:tcPr>
            <w:tcW w:w="2140" w:type="dxa"/>
            <w:vMerge/>
          </w:tcPr>
          <w:p w14:paraId="46F62A09" w14:textId="77777777" w:rsidR="004D60AF" w:rsidRPr="00256CBE" w:rsidRDefault="004D60AF" w:rsidP="00746AEA">
            <w:pPr>
              <w:jc w:val="both"/>
              <w:rPr>
                <w:rFonts w:ascii="Times New Roman" w:hAnsi="Times New Roman" w:cs="Times New Roman"/>
                <w:sz w:val="20"/>
                <w:szCs w:val="20"/>
              </w:rPr>
            </w:pPr>
          </w:p>
        </w:tc>
        <w:tc>
          <w:tcPr>
            <w:tcW w:w="1137" w:type="dxa"/>
          </w:tcPr>
          <w:p w14:paraId="6CB764FF" w14:textId="77777777" w:rsidR="004D60AF" w:rsidRPr="00256CBE" w:rsidRDefault="004D60A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c>
          <w:tcPr>
            <w:tcW w:w="1051" w:type="dxa"/>
          </w:tcPr>
          <w:p w14:paraId="52AA80A6" w14:textId="77777777" w:rsidR="004D60AF" w:rsidRPr="00256CBE" w:rsidRDefault="004D60A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72163D70" w14:textId="77777777" w:rsidR="004D60AF" w:rsidRPr="00256CBE" w:rsidRDefault="004D60AF" w:rsidP="00746AEA">
            <w:pPr>
              <w:jc w:val="both"/>
              <w:rPr>
                <w:rFonts w:ascii="Times New Roman" w:eastAsia="Times New Roman" w:hAnsi="Times New Roman" w:cs="Times New Roman"/>
                <w:sz w:val="20"/>
                <w:szCs w:val="20"/>
                <w:lang w:val="kk-KZ"/>
              </w:rPr>
            </w:pPr>
          </w:p>
        </w:tc>
        <w:tc>
          <w:tcPr>
            <w:tcW w:w="988" w:type="dxa"/>
          </w:tcPr>
          <w:p w14:paraId="5A3FE96C" w14:textId="7DD139D4" w:rsidR="004D60AF" w:rsidRPr="00256CBE" w:rsidRDefault="00BC396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12</w:t>
            </w:r>
          </w:p>
        </w:tc>
        <w:tc>
          <w:tcPr>
            <w:tcW w:w="960" w:type="dxa"/>
          </w:tcPr>
          <w:p w14:paraId="60EAB843" w14:textId="60C9548E" w:rsidR="004D60AF" w:rsidRPr="00256CBE" w:rsidRDefault="001929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23,5%</w:t>
            </w:r>
          </w:p>
        </w:tc>
        <w:tc>
          <w:tcPr>
            <w:tcW w:w="800" w:type="dxa"/>
          </w:tcPr>
          <w:p w14:paraId="27ABCEFD" w14:textId="49E0F5EE" w:rsidR="004D60AF" w:rsidRPr="00256CBE" w:rsidRDefault="00BC396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22</w:t>
            </w:r>
          </w:p>
        </w:tc>
        <w:tc>
          <w:tcPr>
            <w:tcW w:w="919" w:type="dxa"/>
          </w:tcPr>
          <w:p w14:paraId="053081ED" w14:textId="428A8C01" w:rsidR="004D60AF" w:rsidRPr="00256CBE" w:rsidRDefault="001929F1"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43,1%</w:t>
            </w:r>
          </w:p>
        </w:tc>
        <w:tc>
          <w:tcPr>
            <w:tcW w:w="800" w:type="dxa"/>
          </w:tcPr>
          <w:p w14:paraId="30F5158C" w14:textId="7498173A" w:rsidR="004D60AF" w:rsidRPr="00256CBE" w:rsidRDefault="00BC396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w:t>
            </w:r>
          </w:p>
        </w:tc>
        <w:tc>
          <w:tcPr>
            <w:tcW w:w="833" w:type="dxa"/>
          </w:tcPr>
          <w:p w14:paraId="45487B65" w14:textId="206C3772" w:rsidR="004D60AF" w:rsidRPr="00256CBE" w:rsidRDefault="00846E2D"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33,3</w:t>
            </w:r>
            <w:r w:rsidR="0089001E" w:rsidRPr="00256CBE">
              <w:rPr>
                <w:rFonts w:ascii="Times New Roman" w:eastAsia="Times New Roman" w:hAnsi="Times New Roman" w:cs="Times New Roman"/>
                <w:sz w:val="20"/>
                <w:szCs w:val="20"/>
                <w:lang w:val="kk-KZ"/>
              </w:rPr>
              <w:t>%</w:t>
            </w:r>
          </w:p>
        </w:tc>
      </w:tr>
      <w:tr w:rsidR="00256CBE" w:rsidRPr="00256CBE" w14:paraId="5D93C935" w14:textId="77777777" w:rsidTr="009E4A1B">
        <w:trPr>
          <w:trHeight w:val="403"/>
        </w:trPr>
        <w:tc>
          <w:tcPr>
            <w:tcW w:w="4328" w:type="dxa"/>
            <w:gridSpan w:val="3"/>
          </w:tcPr>
          <w:p w14:paraId="47128D1B" w14:textId="7777777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Көрсеткіш өсімі:</w:t>
            </w:r>
          </w:p>
        </w:tc>
        <w:tc>
          <w:tcPr>
            <w:tcW w:w="1948" w:type="dxa"/>
            <w:gridSpan w:val="2"/>
          </w:tcPr>
          <w:p w14:paraId="2DBC2F82" w14:textId="179BC9E4"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БТ: +</w:t>
            </w:r>
            <w:r w:rsidR="00283A0C" w:rsidRPr="00256CBE">
              <w:rPr>
                <w:rFonts w:ascii="Times New Roman" w:eastAsia="Times New Roman" w:hAnsi="Times New Roman" w:cs="Times New Roman"/>
                <w:sz w:val="20"/>
                <w:szCs w:val="20"/>
                <w:lang w:val="kk-KZ"/>
              </w:rPr>
              <w:t>0</w:t>
            </w:r>
            <w:r w:rsidRPr="00256CBE">
              <w:rPr>
                <w:rFonts w:ascii="Times New Roman" w:eastAsia="Times New Roman" w:hAnsi="Times New Roman" w:cs="Times New Roman"/>
                <w:sz w:val="20"/>
                <w:szCs w:val="20"/>
                <w:lang w:val="kk-KZ"/>
              </w:rPr>
              <w:t>%</w:t>
            </w:r>
          </w:p>
          <w:p w14:paraId="27775AE1" w14:textId="136D3C34"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283A0C" w:rsidRPr="00256CBE">
              <w:rPr>
                <w:rFonts w:ascii="Times New Roman" w:eastAsia="Times New Roman" w:hAnsi="Times New Roman" w:cs="Times New Roman"/>
                <w:sz w:val="20"/>
                <w:szCs w:val="20"/>
                <w:lang w:val="kk-KZ"/>
              </w:rPr>
              <w:t>5,85</w:t>
            </w:r>
            <w:r w:rsidRPr="00256CBE">
              <w:rPr>
                <w:rFonts w:ascii="Times New Roman" w:eastAsia="Times New Roman" w:hAnsi="Times New Roman" w:cs="Times New Roman"/>
                <w:sz w:val="20"/>
                <w:szCs w:val="20"/>
                <w:lang w:val="kk-KZ"/>
              </w:rPr>
              <w:t>%</w:t>
            </w:r>
          </w:p>
        </w:tc>
        <w:tc>
          <w:tcPr>
            <w:tcW w:w="1719" w:type="dxa"/>
            <w:gridSpan w:val="2"/>
          </w:tcPr>
          <w:p w14:paraId="28E63C9C" w14:textId="4F99B17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БТ: +</w:t>
            </w:r>
            <w:r w:rsidR="00283A0C" w:rsidRPr="00256CBE">
              <w:rPr>
                <w:rFonts w:ascii="Times New Roman" w:eastAsia="Times New Roman" w:hAnsi="Times New Roman" w:cs="Times New Roman"/>
                <w:sz w:val="20"/>
                <w:szCs w:val="20"/>
                <w:lang w:val="kk-KZ"/>
              </w:rPr>
              <w:t>2</w:t>
            </w:r>
            <w:r w:rsidRPr="00256CBE">
              <w:rPr>
                <w:rFonts w:ascii="Times New Roman" w:eastAsia="Times New Roman" w:hAnsi="Times New Roman" w:cs="Times New Roman"/>
                <w:sz w:val="20"/>
                <w:szCs w:val="20"/>
                <w:lang w:val="kk-KZ"/>
              </w:rPr>
              <w:t>%</w:t>
            </w:r>
          </w:p>
          <w:p w14:paraId="23B00278" w14:textId="4A3313A3"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283A0C" w:rsidRPr="00256CBE">
              <w:rPr>
                <w:rFonts w:ascii="Times New Roman" w:eastAsia="Times New Roman" w:hAnsi="Times New Roman" w:cs="Times New Roman"/>
                <w:sz w:val="20"/>
                <w:szCs w:val="20"/>
                <w:lang w:val="kk-KZ"/>
              </w:rPr>
              <w:t>3,88</w:t>
            </w:r>
            <w:r w:rsidRPr="00256CBE">
              <w:rPr>
                <w:rFonts w:ascii="Times New Roman" w:eastAsia="Times New Roman" w:hAnsi="Times New Roman" w:cs="Times New Roman"/>
                <w:sz w:val="20"/>
                <w:szCs w:val="20"/>
                <w:lang w:val="kk-KZ"/>
              </w:rPr>
              <w:t>%</w:t>
            </w:r>
          </w:p>
        </w:tc>
        <w:tc>
          <w:tcPr>
            <w:tcW w:w="1633" w:type="dxa"/>
            <w:gridSpan w:val="2"/>
          </w:tcPr>
          <w:p w14:paraId="325B683F" w14:textId="53FECFC6"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 xml:space="preserve">БТ: </w:t>
            </w:r>
            <w:r w:rsidR="00283A0C" w:rsidRPr="00256CBE">
              <w:rPr>
                <w:rFonts w:ascii="Times New Roman" w:eastAsia="Times New Roman" w:hAnsi="Times New Roman" w:cs="Times New Roman"/>
                <w:sz w:val="20"/>
                <w:szCs w:val="20"/>
                <w:lang w:val="kk-KZ"/>
              </w:rPr>
              <w:t>0</w:t>
            </w:r>
            <w:r w:rsidRPr="00256CBE">
              <w:rPr>
                <w:rFonts w:ascii="Times New Roman" w:eastAsia="Times New Roman" w:hAnsi="Times New Roman" w:cs="Times New Roman"/>
                <w:sz w:val="20"/>
                <w:szCs w:val="20"/>
                <w:lang w:val="kk-KZ"/>
              </w:rPr>
              <w:t>%</w:t>
            </w:r>
          </w:p>
          <w:p w14:paraId="77BB0AA1" w14:textId="28A5C04E"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283A0C" w:rsidRPr="00256CBE">
              <w:rPr>
                <w:rFonts w:ascii="Times New Roman" w:eastAsia="Times New Roman" w:hAnsi="Times New Roman" w:cs="Times New Roman"/>
                <w:sz w:val="20"/>
                <w:szCs w:val="20"/>
                <w:lang w:val="kk-KZ"/>
              </w:rPr>
              <w:t>9,84</w:t>
            </w:r>
            <w:r w:rsidRPr="00256CBE">
              <w:rPr>
                <w:rFonts w:ascii="Times New Roman" w:eastAsia="Times New Roman" w:hAnsi="Times New Roman" w:cs="Times New Roman"/>
                <w:sz w:val="20"/>
                <w:szCs w:val="20"/>
                <w:lang w:val="kk-KZ"/>
              </w:rPr>
              <w:t>%</w:t>
            </w:r>
          </w:p>
        </w:tc>
      </w:tr>
      <w:tr w:rsidR="00256CBE" w:rsidRPr="00256CBE" w14:paraId="1697D314" w14:textId="77777777" w:rsidTr="00787B24">
        <w:trPr>
          <w:trHeight w:val="315"/>
        </w:trPr>
        <w:tc>
          <w:tcPr>
            <w:tcW w:w="9628" w:type="dxa"/>
            <w:gridSpan w:val="9"/>
          </w:tcPr>
          <w:p w14:paraId="099AE6E0" w14:textId="77777777" w:rsidR="004D60AF" w:rsidRPr="00256CBE" w:rsidRDefault="004D60A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Ақпараттық аналитикалық субқұзыреттілік (25 балл)</w:t>
            </w:r>
          </w:p>
        </w:tc>
      </w:tr>
      <w:tr w:rsidR="00256CBE" w:rsidRPr="00256CBE" w14:paraId="2F11F03C" w14:textId="77777777" w:rsidTr="00961F18">
        <w:trPr>
          <w:trHeight w:val="645"/>
        </w:trPr>
        <w:tc>
          <w:tcPr>
            <w:tcW w:w="2140" w:type="dxa"/>
          </w:tcPr>
          <w:p w14:paraId="5989667A" w14:textId="77777777" w:rsidR="004D60AF" w:rsidRPr="00256CBE" w:rsidRDefault="004D60AF" w:rsidP="00746AEA">
            <w:pPr>
              <w:jc w:val="center"/>
              <w:rPr>
                <w:rFonts w:ascii="Times New Roman" w:eastAsia="Times New Roman" w:hAnsi="Times New Roman" w:cs="Times New Roman"/>
                <w:sz w:val="20"/>
                <w:szCs w:val="20"/>
                <w:lang w:val="kk-KZ"/>
              </w:rPr>
            </w:pPr>
          </w:p>
        </w:tc>
        <w:tc>
          <w:tcPr>
            <w:tcW w:w="1137" w:type="dxa"/>
          </w:tcPr>
          <w:p w14:paraId="072D49B7"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Жалпы ст.саны</w:t>
            </w:r>
          </w:p>
        </w:tc>
        <w:tc>
          <w:tcPr>
            <w:tcW w:w="1051" w:type="dxa"/>
          </w:tcPr>
          <w:p w14:paraId="6F719A77"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деңгей</w:t>
            </w:r>
          </w:p>
        </w:tc>
        <w:tc>
          <w:tcPr>
            <w:tcW w:w="988" w:type="dxa"/>
          </w:tcPr>
          <w:p w14:paraId="743FAEC7"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60" w:type="dxa"/>
          </w:tcPr>
          <w:p w14:paraId="4A2109B2"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w:t>
            </w:r>
          </w:p>
        </w:tc>
        <w:tc>
          <w:tcPr>
            <w:tcW w:w="800" w:type="dxa"/>
          </w:tcPr>
          <w:p w14:paraId="707DBFD0"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19" w:type="dxa"/>
          </w:tcPr>
          <w:p w14:paraId="233479B6"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О</w:t>
            </w:r>
          </w:p>
        </w:tc>
        <w:tc>
          <w:tcPr>
            <w:tcW w:w="800" w:type="dxa"/>
          </w:tcPr>
          <w:p w14:paraId="2F2E0B5E"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833" w:type="dxa"/>
          </w:tcPr>
          <w:p w14:paraId="1476DD3C"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Т</w:t>
            </w:r>
          </w:p>
        </w:tc>
      </w:tr>
      <w:tr w:rsidR="00256CBE" w:rsidRPr="00256CBE" w14:paraId="71A1D17F" w14:textId="77777777" w:rsidTr="00961F18">
        <w:trPr>
          <w:trHeight w:val="405"/>
        </w:trPr>
        <w:tc>
          <w:tcPr>
            <w:tcW w:w="2140" w:type="dxa"/>
            <w:vMerge w:val="restart"/>
          </w:tcPr>
          <w:p w14:paraId="5E39F26E" w14:textId="7777777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Эксперименттің кіріс деректері</w:t>
            </w:r>
          </w:p>
        </w:tc>
        <w:tc>
          <w:tcPr>
            <w:tcW w:w="1137" w:type="dxa"/>
          </w:tcPr>
          <w:p w14:paraId="70164E7C" w14:textId="77777777" w:rsidR="00961F18" w:rsidRPr="00256CBE" w:rsidRDefault="00961F18" w:rsidP="00746AEA">
            <w:pPr>
              <w:jc w:val="center"/>
              <w:rPr>
                <w:rFonts w:ascii="Times New Roman" w:hAnsi="Times New Roman" w:cs="Times New Roman"/>
                <w:sz w:val="20"/>
                <w:szCs w:val="20"/>
                <w:lang w:val="kk-KZ"/>
              </w:rPr>
            </w:pPr>
          </w:p>
          <w:p w14:paraId="22CDD3CC" w14:textId="2B7E4416" w:rsidR="00961F18" w:rsidRPr="00256CBE" w:rsidRDefault="00961F1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50</w:t>
            </w:r>
            <w:r w:rsidRPr="00256CBE">
              <w:rPr>
                <w:rFonts w:ascii="Times New Roman" w:hAnsi="Times New Roman" w:cs="Times New Roman"/>
                <w:sz w:val="20"/>
                <w:szCs w:val="20"/>
                <w:lang w:val="kk-KZ"/>
              </w:rPr>
              <w:t xml:space="preserve"> студент</w:t>
            </w:r>
          </w:p>
        </w:tc>
        <w:tc>
          <w:tcPr>
            <w:tcW w:w="1051" w:type="dxa"/>
          </w:tcPr>
          <w:p w14:paraId="4D43108D" w14:textId="77777777" w:rsidR="00961F18" w:rsidRPr="00256CBE" w:rsidRDefault="00961F18"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20DECA17" w14:textId="77777777" w:rsidR="00961F18" w:rsidRPr="00256CBE" w:rsidRDefault="00961F18" w:rsidP="00746AEA">
            <w:pPr>
              <w:jc w:val="both"/>
              <w:rPr>
                <w:rFonts w:ascii="Times New Roman" w:eastAsia="Times New Roman" w:hAnsi="Times New Roman" w:cs="Times New Roman"/>
                <w:sz w:val="20"/>
                <w:szCs w:val="20"/>
                <w:lang w:val="kk-KZ"/>
              </w:rPr>
            </w:pPr>
          </w:p>
        </w:tc>
        <w:tc>
          <w:tcPr>
            <w:tcW w:w="988" w:type="dxa"/>
          </w:tcPr>
          <w:p w14:paraId="1DFB982B" w14:textId="4B4243B3"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5</w:t>
            </w:r>
          </w:p>
        </w:tc>
        <w:tc>
          <w:tcPr>
            <w:tcW w:w="960" w:type="dxa"/>
          </w:tcPr>
          <w:p w14:paraId="58096BDB" w14:textId="5A699B28"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10%</w:t>
            </w:r>
          </w:p>
        </w:tc>
        <w:tc>
          <w:tcPr>
            <w:tcW w:w="800" w:type="dxa"/>
          </w:tcPr>
          <w:p w14:paraId="7C7BA046" w14:textId="5923393D"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16</w:t>
            </w:r>
          </w:p>
        </w:tc>
        <w:tc>
          <w:tcPr>
            <w:tcW w:w="919" w:type="dxa"/>
          </w:tcPr>
          <w:p w14:paraId="2DC096F7" w14:textId="3D189A8A"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32%</w:t>
            </w:r>
          </w:p>
        </w:tc>
        <w:tc>
          <w:tcPr>
            <w:tcW w:w="800" w:type="dxa"/>
          </w:tcPr>
          <w:p w14:paraId="506C4D2F" w14:textId="7830B9D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28</w:t>
            </w:r>
          </w:p>
        </w:tc>
        <w:tc>
          <w:tcPr>
            <w:tcW w:w="833" w:type="dxa"/>
          </w:tcPr>
          <w:p w14:paraId="65D9DA8A" w14:textId="1016712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56 %</w:t>
            </w:r>
          </w:p>
        </w:tc>
      </w:tr>
      <w:tr w:rsidR="00256CBE" w:rsidRPr="00256CBE" w14:paraId="4160F949" w14:textId="77777777" w:rsidTr="00961F18">
        <w:trPr>
          <w:trHeight w:val="405"/>
        </w:trPr>
        <w:tc>
          <w:tcPr>
            <w:tcW w:w="2140" w:type="dxa"/>
            <w:vMerge/>
          </w:tcPr>
          <w:p w14:paraId="67EEEE85" w14:textId="77777777" w:rsidR="00961F18" w:rsidRPr="00256CBE" w:rsidRDefault="00961F18" w:rsidP="00746AEA">
            <w:pPr>
              <w:jc w:val="both"/>
              <w:rPr>
                <w:rFonts w:ascii="Times New Roman" w:hAnsi="Times New Roman" w:cs="Times New Roman"/>
                <w:sz w:val="20"/>
                <w:szCs w:val="20"/>
              </w:rPr>
            </w:pPr>
          </w:p>
        </w:tc>
        <w:tc>
          <w:tcPr>
            <w:tcW w:w="1137" w:type="dxa"/>
          </w:tcPr>
          <w:p w14:paraId="5441480C" w14:textId="77777777" w:rsidR="00961F18" w:rsidRPr="00256CBE" w:rsidRDefault="00961F1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c>
          <w:tcPr>
            <w:tcW w:w="1051" w:type="dxa"/>
          </w:tcPr>
          <w:p w14:paraId="6775C521" w14:textId="77777777" w:rsidR="00961F18" w:rsidRPr="00256CBE" w:rsidRDefault="00961F18"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2C187BD9" w14:textId="77777777" w:rsidR="00961F18" w:rsidRPr="00256CBE" w:rsidRDefault="00961F18" w:rsidP="00746AEA">
            <w:pPr>
              <w:jc w:val="both"/>
              <w:rPr>
                <w:rFonts w:ascii="Times New Roman" w:eastAsia="Times New Roman" w:hAnsi="Times New Roman" w:cs="Times New Roman"/>
                <w:sz w:val="20"/>
                <w:szCs w:val="20"/>
                <w:lang w:val="kk-KZ"/>
              </w:rPr>
            </w:pPr>
          </w:p>
        </w:tc>
        <w:tc>
          <w:tcPr>
            <w:tcW w:w="988" w:type="dxa"/>
          </w:tcPr>
          <w:p w14:paraId="42540D26" w14:textId="373607F3"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6</w:t>
            </w:r>
          </w:p>
        </w:tc>
        <w:tc>
          <w:tcPr>
            <w:tcW w:w="960" w:type="dxa"/>
          </w:tcPr>
          <w:p w14:paraId="2D893210" w14:textId="428B7939"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11,76%</w:t>
            </w:r>
          </w:p>
        </w:tc>
        <w:tc>
          <w:tcPr>
            <w:tcW w:w="800" w:type="dxa"/>
          </w:tcPr>
          <w:p w14:paraId="03525FB1" w14:textId="1FDAC769"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14</w:t>
            </w:r>
          </w:p>
        </w:tc>
        <w:tc>
          <w:tcPr>
            <w:tcW w:w="919" w:type="dxa"/>
          </w:tcPr>
          <w:p w14:paraId="0A2DAE8B" w14:textId="2F4DA44B"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27,45%</w:t>
            </w:r>
          </w:p>
        </w:tc>
        <w:tc>
          <w:tcPr>
            <w:tcW w:w="800" w:type="dxa"/>
          </w:tcPr>
          <w:p w14:paraId="158DC88B" w14:textId="58C876B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31</w:t>
            </w:r>
          </w:p>
        </w:tc>
        <w:tc>
          <w:tcPr>
            <w:tcW w:w="833" w:type="dxa"/>
          </w:tcPr>
          <w:p w14:paraId="7B532FE2" w14:textId="31E62C5C"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60,78%</w:t>
            </w:r>
          </w:p>
        </w:tc>
      </w:tr>
      <w:tr w:rsidR="00256CBE" w:rsidRPr="00256CBE" w14:paraId="67543E6A" w14:textId="77777777" w:rsidTr="00961F18">
        <w:trPr>
          <w:trHeight w:val="600"/>
        </w:trPr>
        <w:tc>
          <w:tcPr>
            <w:tcW w:w="2140" w:type="dxa"/>
            <w:vMerge w:val="restart"/>
          </w:tcPr>
          <w:p w14:paraId="40483146" w14:textId="7777777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 xml:space="preserve">Эксперименттің </w:t>
            </w:r>
            <w:r w:rsidRPr="00256CBE">
              <w:rPr>
                <w:rFonts w:ascii="Times New Roman" w:hAnsi="Times New Roman" w:cs="Times New Roman"/>
                <w:sz w:val="20"/>
                <w:szCs w:val="20"/>
                <w:lang w:val="kk-KZ"/>
              </w:rPr>
              <w:t xml:space="preserve">шығыс </w:t>
            </w:r>
            <w:r w:rsidRPr="00256CBE">
              <w:rPr>
                <w:rFonts w:ascii="Times New Roman" w:hAnsi="Times New Roman" w:cs="Times New Roman"/>
                <w:sz w:val="20"/>
                <w:szCs w:val="20"/>
              </w:rPr>
              <w:t xml:space="preserve"> деректері</w:t>
            </w:r>
          </w:p>
        </w:tc>
        <w:tc>
          <w:tcPr>
            <w:tcW w:w="1137" w:type="dxa"/>
          </w:tcPr>
          <w:p w14:paraId="2C971669" w14:textId="2644B6B8" w:rsidR="004D60AF" w:rsidRPr="00256CBE" w:rsidRDefault="00C663DA"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50</w:t>
            </w:r>
            <w:r w:rsidR="004D60AF" w:rsidRPr="00256CBE">
              <w:rPr>
                <w:rFonts w:ascii="Times New Roman" w:hAnsi="Times New Roman" w:cs="Times New Roman"/>
                <w:sz w:val="20"/>
                <w:szCs w:val="20"/>
                <w:lang w:val="kk-KZ"/>
              </w:rPr>
              <w:t xml:space="preserve"> студент</w:t>
            </w:r>
          </w:p>
        </w:tc>
        <w:tc>
          <w:tcPr>
            <w:tcW w:w="1051" w:type="dxa"/>
          </w:tcPr>
          <w:p w14:paraId="3B4374AA" w14:textId="77777777" w:rsidR="004D60AF" w:rsidRPr="00256CBE" w:rsidRDefault="004D60A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25DF7247" w14:textId="77777777" w:rsidR="004D60AF" w:rsidRPr="00256CBE" w:rsidRDefault="004D60AF" w:rsidP="00746AEA">
            <w:pPr>
              <w:jc w:val="both"/>
              <w:rPr>
                <w:rFonts w:ascii="Times New Roman" w:eastAsia="Times New Roman" w:hAnsi="Times New Roman" w:cs="Times New Roman"/>
                <w:sz w:val="20"/>
                <w:szCs w:val="20"/>
                <w:lang w:val="kk-KZ"/>
              </w:rPr>
            </w:pPr>
          </w:p>
        </w:tc>
        <w:tc>
          <w:tcPr>
            <w:tcW w:w="988" w:type="dxa"/>
          </w:tcPr>
          <w:p w14:paraId="082FE371" w14:textId="73A68DF6" w:rsidR="004D60AF" w:rsidRPr="00256CBE" w:rsidRDefault="004804E5"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7</w:t>
            </w:r>
          </w:p>
        </w:tc>
        <w:tc>
          <w:tcPr>
            <w:tcW w:w="960" w:type="dxa"/>
          </w:tcPr>
          <w:p w14:paraId="30350AC4" w14:textId="4C17C3AA" w:rsidR="004D60AF" w:rsidRPr="00256CBE" w:rsidRDefault="0089001E"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14%</w:t>
            </w:r>
          </w:p>
        </w:tc>
        <w:tc>
          <w:tcPr>
            <w:tcW w:w="800" w:type="dxa"/>
          </w:tcPr>
          <w:p w14:paraId="7DEADB30" w14:textId="32C97A7D" w:rsidR="004D60AF" w:rsidRPr="00256CBE" w:rsidRDefault="004804E5"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w:t>
            </w:r>
          </w:p>
        </w:tc>
        <w:tc>
          <w:tcPr>
            <w:tcW w:w="919" w:type="dxa"/>
          </w:tcPr>
          <w:p w14:paraId="35E7C669" w14:textId="5940BB8B" w:rsidR="004D60AF" w:rsidRPr="00256CBE" w:rsidRDefault="0089001E"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34%</w:t>
            </w:r>
          </w:p>
        </w:tc>
        <w:tc>
          <w:tcPr>
            <w:tcW w:w="800" w:type="dxa"/>
          </w:tcPr>
          <w:p w14:paraId="17B37B4B" w14:textId="65C58DBD" w:rsidR="004D60AF" w:rsidRPr="00256CBE" w:rsidRDefault="004804E5"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26</w:t>
            </w:r>
          </w:p>
        </w:tc>
        <w:tc>
          <w:tcPr>
            <w:tcW w:w="833" w:type="dxa"/>
          </w:tcPr>
          <w:p w14:paraId="5B8DBB38" w14:textId="63159CA6" w:rsidR="004D60AF" w:rsidRPr="00256CBE" w:rsidRDefault="0089001E"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52%</w:t>
            </w:r>
          </w:p>
        </w:tc>
      </w:tr>
      <w:tr w:rsidR="00256CBE" w:rsidRPr="00256CBE" w14:paraId="7EEB771D" w14:textId="77777777" w:rsidTr="00961F18">
        <w:trPr>
          <w:trHeight w:val="600"/>
        </w:trPr>
        <w:tc>
          <w:tcPr>
            <w:tcW w:w="2140" w:type="dxa"/>
            <w:vMerge/>
          </w:tcPr>
          <w:p w14:paraId="25EB5801" w14:textId="77777777" w:rsidR="004D60AF" w:rsidRPr="00256CBE" w:rsidRDefault="004D60AF" w:rsidP="00746AEA">
            <w:pPr>
              <w:jc w:val="both"/>
              <w:rPr>
                <w:rFonts w:ascii="Times New Roman" w:hAnsi="Times New Roman" w:cs="Times New Roman"/>
                <w:sz w:val="20"/>
                <w:szCs w:val="20"/>
              </w:rPr>
            </w:pPr>
          </w:p>
        </w:tc>
        <w:tc>
          <w:tcPr>
            <w:tcW w:w="1137" w:type="dxa"/>
          </w:tcPr>
          <w:p w14:paraId="509BDCA1" w14:textId="77777777" w:rsidR="004D60AF" w:rsidRPr="00256CBE" w:rsidRDefault="004D60A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c>
          <w:tcPr>
            <w:tcW w:w="1051" w:type="dxa"/>
          </w:tcPr>
          <w:p w14:paraId="066BE429" w14:textId="77777777" w:rsidR="004D60AF" w:rsidRPr="00256CBE" w:rsidRDefault="004D60A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741C99EF" w14:textId="77777777" w:rsidR="004D60AF" w:rsidRPr="00256CBE" w:rsidRDefault="004D60AF" w:rsidP="00746AEA">
            <w:pPr>
              <w:jc w:val="both"/>
              <w:rPr>
                <w:rFonts w:ascii="Times New Roman" w:eastAsia="Times New Roman" w:hAnsi="Times New Roman" w:cs="Times New Roman"/>
                <w:sz w:val="20"/>
                <w:szCs w:val="20"/>
                <w:lang w:val="kk-KZ"/>
              </w:rPr>
            </w:pPr>
          </w:p>
        </w:tc>
        <w:tc>
          <w:tcPr>
            <w:tcW w:w="988" w:type="dxa"/>
          </w:tcPr>
          <w:p w14:paraId="084A6A00" w14:textId="5A51BC3B" w:rsidR="004D60AF" w:rsidRPr="00256CBE" w:rsidRDefault="004804E5"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10</w:t>
            </w:r>
          </w:p>
        </w:tc>
        <w:tc>
          <w:tcPr>
            <w:tcW w:w="960" w:type="dxa"/>
          </w:tcPr>
          <w:p w14:paraId="29D1455D" w14:textId="37238E23" w:rsidR="004D60AF" w:rsidRPr="00256CBE" w:rsidRDefault="00AE563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19,6</w:t>
            </w:r>
            <w:r w:rsidR="005C4FAD" w:rsidRPr="00256CBE">
              <w:rPr>
                <w:rFonts w:ascii="Times New Roman" w:eastAsia="Times New Roman" w:hAnsi="Times New Roman" w:cs="Times New Roman"/>
                <w:sz w:val="20"/>
                <w:szCs w:val="20"/>
                <w:lang w:val="kk-KZ"/>
              </w:rPr>
              <w:t>%</w:t>
            </w:r>
          </w:p>
        </w:tc>
        <w:tc>
          <w:tcPr>
            <w:tcW w:w="800" w:type="dxa"/>
          </w:tcPr>
          <w:p w14:paraId="5C5EBF93" w14:textId="4C6C9041" w:rsidR="004D60AF" w:rsidRPr="00256CBE" w:rsidRDefault="004804E5"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22</w:t>
            </w:r>
          </w:p>
        </w:tc>
        <w:tc>
          <w:tcPr>
            <w:tcW w:w="919" w:type="dxa"/>
          </w:tcPr>
          <w:p w14:paraId="39E84C7C" w14:textId="7BE27763" w:rsidR="004D60AF" w:rsidRPr="00256CBE" w:rsidRDefault="00AE563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43,1</w:t>
            </w:r>
            <w:r w:rsidR="005C4FAD" w:rsidRPr="00256CBE">
              <w:rPr>
                <w:rFonts w:ascii="Times New Roman" w:eastAsia="Times New Roman" w:hAnsi="Times New Roman" w:cs="Times New Roman"/>
                <w:sz w:val="20"/>
                <w:szCs w:val="20"/>
                <w:lang w:val="kk-KZ"/>
              </w:rPr>
              <w:t>%</w:t>
            </w:r>
          </w:p>
        </w:tc>
        <w:tc>
          <w:tcPr>
            <w:tcW w:w="800" w:type="dxa"/>
          </w:tcPr>
          <w:p w14:paraId="1FCB01F9" w14:textId="0E7D7B60" w:rsidR="004D60AF" w:rsidRPr="00256CBE" w:rsidRDefault="004804E5"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19</w:t>
            </w:r>
          </w:p>
        </w:tc>
        <w:tc>
          <w:tcPr>
            <w:tcW w:w="833" w:type="dxa"/>
          </w:tcPr>
          <w:p w14:paraId="4A176787" w14:textId="4C061C7C" w:rsidR="004D60AF" w:rsidRPr="00256CBE" w:rsidRDefault="00AE5633"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37,3</w:t>
            </w:r>
            <w:r w:rsidR="005C4FAD" w:rsidRPr="00256CBE">
              <w:rPr>
                <w:rFonts w:ascii="Times New Roman" w:eastAsia="Times New Roman" w:hAnsi="Times New Roman" w:cs="Times New Roman"/>
                <w:sz w:val="20"/>
                <w:szCs w:val="20"/>
                <w:lang w:val="kk-KZ"/>
              </w:rPr>
              <w:t>%</w:t>
            </w:r>
          </w:p>
        </w:tc>
      </w:tr>
      <w:tr w:rsidR="00256CBE" w:rsidRPr="00256CBE" w14:paraId="23B0B7A7" w14:textId="77777777" w:rsidTr="009E4A1B">
        <w:trPr>
          <w:trHeight w:val="522"/>
        </w:trPr>
        <w:tc>
          <w:tcPr>
            <w:tcW w:w="4328" w:type="dxa"/>
            <w:gridSpan w:val="3"/>
          </w:tcPr>
          <w:p w14:paraId="2A4581E8" w14:textId="7777777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Көрсеткіш өсімі:</w:t>
            </w:r>
          </w:p>
        </w:tc>
        <w:tc>
          <w:tcPr>
            <w:tcW w:w="1948" w:type="dxa"/>
            <w:gridSpan w:val="2"/>
          </w:tcPr>
          <w:p w14:paraId="47956A30" w14:textId="6E83DE63"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БТ: +</w:t>
            </w:r>
            <w:r w:rsidR="00A471DE" w:rsidRPr="00256CBE">
              <w:rPr>
                <w:rFonts w:ascii="Times New Roman" w:eastAsia="Times New Roman" w:hAnsi="Times New Roman" w:cs="Times New Roman"/>
                <w:sz w:val="20"/>
                <w:szCs w:val="20"/>
                <w:lang w:val="kk-KZ"/>
              </w:rPr>
              <w:t>4</w:t>
            </w:r>
            <w:r w:rsidRPr="00256CBE">
              <w:rPr>
                <w:rFonts w:ascii="Times New Roman" w:hAnsi="Times New Roman" w:cs="Times New Roman"/>
                <w:sz w:val="20"/>
                <w:szCs w:val="20"/>
                <w:lang w:val="kk-KZ"/>
              </w:rPr>
              <w:t>%</w:t>
            </w:r>
          </w:p>
          <w:p w14:paraId="4A178329" w14:textId="4A967556"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A471DE" w:rsidRPr="00256CBE">
              <w:rPr>
                <w:rFonts w:ascii="Times New Roman" w:eastAsia="Times New Roman" w:hAnsi="Times New Roman" w:cs="Times New Roman"/>
                <w:sz w:val="20"/>
                <w:szCs w:val="20"/>
                <w:lang w:val="kk-KZ"/>
              </w:rPr>
              <w:t>7,84</w:t>
            </w:r>
            <w:r w:rsidRPr="00256CBE">
              <w:rPr>
                <w:rFonts w:ascii="Times New Roman" w:hAnsi="Times New Roman" w:cs="Times New Roman"/>
                <w:sz w:val="20"/>
                <w:szCs w:val="20"/>
                <w:lang w:val="kk-KZ"/>
              </w:rPr>
              <w:t>%</w:t>
            </w:r>
          </w:p>
        </w:tc>
        <w:tc>
          <w:tcPr>
            <w:tcW w:w="1719" w:type="dxa"/>
            <w:gridSpan w:val="2"/>
          </w:tcPr>
          <w:p w14:paraId="030F9FEE" w14:textId="02D0140F" w:rsidR="004D60AF" w:rsidRPr="00256CBE" w:rsidRDefault="004D60AF" w:rsidP="00746AEA">
            <w:pPr>
              <w:jc w:val="both"/>
              <w:rPr>
                <w:rFonts w:ascii="Times New Roman" w:hAnsi="Times New Roman" w:cs="Times New Roman"/>
                <w:sz w:val="20"/>
                <w:szCs w:val="20"/>
                <w:lang w:val="kk-KZ"/>
              </w:rPr>
            </w:pPr>
            <w:r w:rsidRPr="00256CBE">
              <w:rPr>
                <w:rFonts w:ascii="Times New Roman" w:eastAsia="Times New Roman" w:hAnsi="Times New Roman" w:cs="Times New Roman"/>
                <w:sz w:val="20"/>
                <w:szCs w:val="20"/>
                <w:lang w:val="kk-KZ"/>
              </w:rPr>
              <w:t>БТ: +</w:t>
            </w:r>
            <w:r w:rsidR="00E50DAC" w:rsidRPr="00256CBE">
              <w:rPr>
                <w:rFonts w:ascii="Times New Roman" w:eastAsia="Times New Roman" w:hAnsi="Times New Roman" w:cs="Times New Roman"/>
                <w:sz w:val="20"/>
                <w:szCs w:val="20"/>
                <w:lang w:val="kk-KZ"/>
              </w:rPr>
              <w:t>2</w:t>
            </w:r>
            <w:r w:rsidRPr="00256CBE">
              <w:rPr>
                <w:rFonts w:ascii="Times New Roman" w:hAnsi="Times New Roman" w:cs="Times New Roman"/>
                <w:sz w:val="20"/>
                <w:szCs w:val="20"/>
                <w:lang w:val="kk-KZ"/>
              </w:rPr>
              <w:t>%</w:t>
            </w:r>
          </w:p>
          <w:p w14:paraId="09770D62" w14:textId="561CF399"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E50DAC" w:rsidRPr="00256CBE">
              <w:rPr>
                <w:rFonts w:ascii="Times New Roman" w:eastAsia="Times New Roman" w:hAnsi="Times New Roman" w:cs="Times New Roman"/>
                <w:sz w:val="20"/>
                <w:szCs w:val="20"/>
                <w:lang w:val="kk-KZ"/>
              </w:rPr>
              <w:t xml:space="preserve"> 15,65</w:t>
            </w:r>
            <w:r w:rsidRPr="00256CBE">
              <w:rPr>
                <w:rFonts w:ascii="Times New Roman" w:hAnsi="Times New Roman" w:cs="Times New Roman"/>
                <w:sz w:val="20"/>
                <w:szCs w:val="20"/>
                <w:lang w:val="kk-KZ"/>
              </w:rPr>
              <w:t>%</w:t>
            </w:r>
          </w:p>
        </w:tc>
        <w:tc>
          <w:tcPr>
            <w:tcW w:w="1633" w:type="dxa"/>
            <w:gridSpan w:val="2"/>
          </w:tcPr>
          <w:p w14:paraId="37492A9E" w14:textId="608C3091"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БТ:-</w:t>
            </w:r>
            <w:r w:rsidR="005862E5" w:rsidRPr="00256CBE">
              <w:rPr>
                <w:rFonts w:ascii="Times New Roman" w:eastAsia="Times New Roman" w:hAnsi="Times New Roman" w:cs="Times New Roman"/>
                <w:sz w:val="20"/>
                <w:szCs w:val="20"/>
                <w:lang w:val="kk-KZ"/>
              </w:rPr>
              <w:t>4</w:t>
            </w:r>
            <w:r w:rsidRPr="00256CBE">
              <w:rPr>
                <w:rFonts w:ascii="Times New Roman" w:hAnsi="Times New Roman" w:cs="Times New Roman"/>
                <w:sz w:val="20"/>
                <w:szCs w:val="20"/>
                <w:lang w:val="kk-KZ"/>
              </w:rPr>
              <w:t>%</w:t>
            </w:r>
          </w:p>
          <w:p w14:paraId="0CF4BAD8" w14:textId="5AC3494F"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5862E5" w:rsidRPr="00256CBE">
              <w:rPr>
                <w:rFonts w:ascii="Times New Roman" w:eastAsia="Times New Roman" w:hAnsi="Times New Roman" w:cs="Times New Roman"/>
                <w:sz w:val="20"/>
                <w:szCs w:val="20"/>
                <w:lang w:val="kk-KZ"/>
              </w:rPr>
              <w:t>23,48</w:t>
            </w:r>
            <w:r w:rsidRPr="00256CBE">
              <w:rPr>
                <w:rFonts w:ascii="Times New Roman" w:hAnsi="Times New Roman" w:cs="Times New Roman"/>
                <w:sz w:val="20"/>
                <w:szCs w:val="20"/>
                <w:lang w:val="kk-KZ"/>
              </w:rPr>
              <w:t>%</w:t>
            </w:r>
          </w:p>
        </w:tc>
      </w:tr>
      <w:tr w:rsidR="00256CBE" w:rsidRPr="00256CBE" w14:paraId="1A73B921" w14:textId="77777777" w:rsidTr="00787B24">
        <w:trPr>
          <w:trHeight w:val="315"/>
        </w:trPr>
        <w:tc>
          <w:tcPr>
            <w:tcW w:w="9628" w:type="dxa"/>
            <w:gridSpan w:val="9"/>
          </w:tcPr>
          <w:p w14:paraId="4D824A93" w14:textId="77777777" w:rsidR="004D60AF" w:rsidRPr="00256CBE" w:rsidRDefault="004D60A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Цифрлық субқұзыреттілік (25 балл)</w:t>
            </w:r>
          </w:p>
        </w:tc>
      </w:tr>
      <w:tr w:rsidR="00256CBE" w:rsidRPr="00256CBE" w14:paraId="2B2E4970" w14:textId="77777777" w:rsidTr="00961F18">
        <w:trPr>
          <w:trHeight w:val="645"/>
        </w:trPr>
        <w:tc>
          <w:tcPr>
            <w:tcW w:w="2140" w:type="dxa"/>
          </w:tcPr>
          <w:p w14:paraId="6491E4A7" w14:textId="77777777" w:rsidR="004D60AF" w:rsidRPr="00256CBE" w:rsidRDefault="004D60AF" w:rsidP="00746AEA">
            <w:pPr>
              <w:jc w:val="center"/>
              <w:rPr>
                <w:rFonts w:ascii="Times New Roman" w:eastAsia="Times New Roman" w:hAnsi="Times New Roman" w:cs="Times New Roman"/>
                <w:sz w:val="20"/>
                <w:szCs w:val="20"/>
                <w:lang w:val="kk-KZ"/>
              </w:rPr>
            </w:pPr>
          </w:p>
        </w:tc>
        <w:tc>
          <w:tcPr>
            <w:tcW w:w="1137" w:type="dxa"/>
          </w:tcPr>
          <w:p w14:paraId="4BFDC750"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Жалпы ст.саны</w:t>
            </w:r>
          </w:p>
        </w:tc>
        <w:tc>
          <w:tcPr>
            <w:tcW w:w="1051" w:type="dxa"/>
          </w:tcPr>
          <w:p w14:paraId="61D43070"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деңгей</w:t>
            </w:r>
          </w:p>
        </w:tc>
        <w:tc>
          <w:tcPr>
            <w:tcW w:w="988" w:type="dxa"/>
          </w:tcPr>
          <w:p w14:paraId="24531381"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60" w:type="dxa"/>
          </w:tcPr>
          <w:p w14:paraId="221FF509"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Ж</w:t>
            </w:r>
          </w:p>
        </w:tc>
        <w:tc>
          <w:tcPr>
            <w:tcW w:w="800" w:type="dxa"/>
          </w:tcPr>
          <w:p w14:paraId="3F082473"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919" w:type="dxa"/>
          </w:tcPr>
          <w:p w14:paraId="366B22E0"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О</w:t>
            </w:r>
          </w:p>
        </w:tc>
        <w:tc>
          <w:tcPr>
            <w:tcW w:w="800" w:type="dxa"/>
          </w:tcPr>
          <w:p w14:paraId="4725AFB6"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ст. саны</w:t>
            </w:r>
          </w:p>
        </w:tc>
        <w:tc>
          <w:tcPr>
            <w:tcW w:w="833" w:type="dxa"/>
          </w:tcPr>
          <w:p w14:paraId="0BD2A5C6" w14:textId="77777777" w:rsidR="004D60AF" w:rsidRPr="00256CBE" w:rsidRDefault="004D60AF" w:rsidP="00746AEA">
            <w:pPr>
              <w:jc w:val="center"/>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Т</w:t>
            </w:r>
          </w:p>
        </w:tc>
      </w:tr>
      <w:tr w:rsidR="00256CBE" w:rsidRPr="00256CBE" w14:paraId="673C3014" w14:textId="77777777" w:rsidTr="00961F18">
        <w:trPr>
          <w:trHeight w:val="405"/>
        </w:trPr>
        <w:tc>
          <w:tcPr>
            <w:tcW w:w="2140" w:type="dxa"/>
            <w:vMerge w:val="restart"/>
          </w:tcPr>
          <w:p w14:paraId="29C4237B" w14:textId="7777777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Эксперименттің кіріс деректері</w:t>
            </w:r>
          </w:p>
        </w:tc>
        <w:tc>
          <w:tcPr>
            <w:tcW w:w="1137" w:type="dxa"/>
          </w:tcPr>
          <w:p w14:paraId="6491FEB2" w14:textId="6AFF68FD" w:rsidR="00961F18" w:rsidRPr="00256CBE" w:rsidRDefault="00961F18" w:rsidP="00746AEA">
            <w:pPr>
              <w:tabs>
                <w:tab w:val="center" w:pos="460"/>
              </w:tabs>
              <w:rPr>
                <w:rFonts w:ascii="Times New Roman" w:hAnsi="Times New Roman" w:cs="Times New Roman"/>
                <w:sz w:val="20"/>
                <w:szCs w:val="20"/>
                <w:lang w:val="kk-KZ"/>
              </w:rPr>
            </w:pPr>
            <w:r w:rsidRPr="00256CBE">
              <w:rPr>
                <w:rFonts w:ascii="Times New Roman" w:hAnsi="Times New Roman" w:cs="Times New Roman"/>
                <w:sz w:val="20"/>
                <w:szCs w:val="20"/>
                <w:lang w:val="en-US"/>
              </w:rPr>
              <w:t>50</w:t>
            </w:r>
            <w:r w:rsidRPr="00256CBE">
              <w:rPr>
                <w:rFonts w:ascii="Times New Roman" w:hAnsi="Times New Roman" w:cs="Times New Roman"/>
                <w:sz w:val="20"/>
                <w:szCs w:val="20"/>
                <w:lang w:val="kk-KZ"/>
              </w:rPr>
              <w:t xml:space="preserve"> студент</w:t>
            </w:r>
          </w:p>
        </w:tc>
        <w:tc>
          <w:tcPr>
            <w:tcW w:w="1051" w:type="dxa"/>
          </w:tcPr>
          <w:p w14:paraId="4FE4EAC6" w14:textId="77777777" w:rsidR="00961F18" w:rsidRPr="00256CBE" w:rsidRDefault="00961F18"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1C0F8E4A" w14:textId="77777777" w:rsidR="00961F18" w:rsidRPr="00256CBE" w:rsidRDefault="00961F18" w:rsidP="00746AEA">
            <w:pPr>
              <w:jc w:val="both"/>
              <w:rPr>
                <w:rFonts w:ascii="Times New Roman" w:eastAsia="Times New Roman" w:hAnsi="Times New Roman" w:cs="Times New Roman"/>
                <w:sz w:val="20"/>
                <w:szCs w:val="20"/>
                <w:lang w:val="kk-KZ"/>
              </w:rPr>
            </w:pPr>
          </w:p>
        </w:tc>
        <w:tc>
          <w:tcPr>
            <w:tcW w:w="988" w:type="dxa"/>
          </w:tcPr>
          <w:p w14:paraId="1BD276FD" w14:textId="0197F499"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11</w:t>
            </w:r>
          </w:p>
        </w:tc>
        <w:tc>
          <w:tcPr>
            <w:tcW w:w="960" w:type="dxa"/>
          </w:tcPr>
          <w:p w14:paraId="742B9409" w14:textId="39A1816B"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22</w:t>
            </w:r>
            <w:r w:rsidRPr="00256CBE">
              <w:rPr>
                <w:rFonts w:ascii="Times New Roman" w:hAnsi="Times New Roman" w:cs="Times New Roman"/>
                <w:sz w:val="20"/>
                <w:szCs w:val="20"/>
                <w:lang w:val="kk-KZ"/>
              </w:rPr>
              <w:t>%</w:t>
            </w:r>
          </w:p>
        </w:tc>
        <w:tc>
          <w:tcPr>
            <w:tcW w:w="800" w:type="dxa"/>
          </w:tcPr>
          <w:p w14:paraId="46DB0C17" w14:textId="7ADE4809"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21</w:t>
            </w:r>
          </w:p>
        </w:tc>
        <w:tc>
          <w:tcPr>
            <w:tcW w:w="919" w:type="dxa"/>
          </w:tcPr>
          <w:p w14:paraId="5C6B9AB5" w14:textId="58D897B4"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42</w:t>
            </w:r>
            <w:r w:rsidRPr="00256CBE">
              <w:rPr>
                <w:rFonts w:ascii="Times New Roman" w:hAnsi="Times New Roman" w:cs="Times New Roman"/>
                <w:sz w:val="20"/>
                <w:szCs w:val="20"/>
                <w:lang w:val="kk-KZ"/>
              </w:rPr>
              <w:t>%</w:t>
            </w:r>
          </w:p>
        </w:tc>
        <w:tc>
          <w:tcPr>
            <w:tcW w:w="800" w:type="dxa"/>
          </w:tcPr>
          <w:p w14:paraId="271AEF1E" w14:textId="3859D1B6"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w:t>
            </w:r>
          </w:p>
        </w:tc>
        <w:tc>
          <w:tcPr>
            <w:tcW w:w="833" w:type="dxa"/>
          </w:tcPr>
          <w:p w14:paraId="4F5411D0" w14:textId="6BD1B1EC"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34</w:t>
            </w:r>
            <w:r w:rsidRPr="00256CBE">
              <w:rPr>
                <w:rFonts w:ascii="Times New Roman" w:hAnsi="Times New Roman" w:cs="Times New Roman"/>
                <w:sz w:val="20"/>
                <w:szCs w:val="20"/>
                <w:lang w:val="kk-KZ"/>
              </w:rPr>
              <w:t>%</w:t>
            </w:r>
          </w:p>
        </w:tc>
      </w:tr>
      <w:tr w:rsidR="00256CBE" w:rsidRPr="00256CBE" w14:paraId="40AE377F" w14:textId="77777777" w:rsidTr="00961F18">
        <w:trPr>
          <w:trHeight w:val="405"/>
        </w:trPr>
        <w:tc>
          <w:tcPr>
            <w:tcW w:w="2140" w:type="dxa"/>
            <w:vMerge/>
          </w:tcPr>
          <w:p w14:paraId="0B0D4F1A" w14:textId="77777777" w:rsidR="00961F18" w:rsidRPr="00256CBE" w:rsidRDefault="00961F18" w:rsidP="00746AEA">
            <w:pPr>
              <w:jc w:val="both"/>
              <w:rPr>
                <w:rFonts w:ascii="Times New Roman" w:hAnsi="Times New Roman" w:cs="Times New Roman"/>
                <w:sz w:val="20"/>
                <w:szCs w:val="20"/>
              </w:rPr>
            </w:pPr>
          </w:p>
        </w:tc>
        <w:tc>
          <w:tcPr>
            <w:tcW w:w="1137" w:type="dxa"/>
          </w:tcPr>
          <w:p w14:paraId="18A05823" w14:textId="4BFA1908" w:rsidR="00961F18" w:rsidRPr="00256CBE" w:rsidRDefault="00961F18"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51</w:t>
            </w:r>
            <w:r w:rsidRPr="00256CBE">
              <w:rPr>
                <w:rFonts w:ascii="Times New Roman" w:hAnsi="Times New Roman" w:cs="Times New Roman"/>
                <w:sz w:val="20"/>
                <w:szCs w:val="20"/>
                <w:lang w:val="kk-KZ"/>
              </w:rPr>
              <w:t xml:space="preserve"> студент</w:t>
            </w:r>
          </w:p>
        </w:tc>
        <w:tc>
          <w:tcPr>
            <w:tcW w:w="1051" w:type="dxa"/>
          </w:tcPr>
          <w:p w14:paraId="5A61F953" w14:textId="77777777" w:rsidR="00961F18" w:rsidRPr="00256CBE" w:rsidRDefault="00961F18"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7BA6D158" w14:textId="77777777" w:rsidR="00961F18" w:rsidRPr="00256CBE" w:rsidRDefault="00961F18" w:rsidP="00746AEA">
            <w:pPr>
              <w:jc w:val="both"/>
              <w:rPr>
                <w:rFonts w:ascii="Times New Roman" w:eastAsia="Times New Roman" w:hAnsi="Times New Roman" w:cs="Times New Roman"/>
                <w:sz w:val="20"/>
                <w:szCs w:val="20"/>
                <w:lang w:val="kk-KZ"/>
              </w:rPr>
            </w:pPr>
          </w:p>
        </w:tc>
        <w:tc>
          <w:tcPr>
            <w:tcW w:w="988" w:type="dxa"/>
          </w:tcPr>
          <w:p w14:paraId="49BA2843" w14:textId="2C8051F0"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11</w:t>
            </w:r>
          </w:p>
        </w:tc>
        <w:tc>
          <w:tcPr>
            <w:tcW w:w="960" w:type="dxa"/>
          </w:tcPr>
          <w:p w14:paraId="05A75F98" w14:textId="548D9909"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21,57</w:t>
            </w:r>
            <w:r w:rsidRPr="00256CBE">
              <w:rPr>
                <w:rFonts w:ascii="Times New Roman" w:hAnsi="Times New Roman" w:cs="Times New Roman"/>
                <w:sz w:val="20"/>
                <w:szCs w:val="20"/>
                <w:lang w:val="kk-KZ"/>
              </w:rPr>
              <w:t>%</w:t>
            </w:r>
          </w:p>
        </w:tc>
        <w:tc>
          <w:tcPr>
            <w:tcW w:w="800" w:type="dxa"/>
          </w:tcPr>
          <w:p w14:paraId="010B081D" w14:textId="208E7918"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23</w:t>
            </w:r>
          </w:p>
        </w:tc>
        <w:tc>
          <w:tcPr>
            <w:tcW w:w="919" w:type="dxa"/>
          </w:tcPr>
          <w:p w14:paraId="1F42F55D" w14:textId="63D8718C"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45,10</w:t>
            </w:r>
            <w:r w:rsidRPr="00256CBE">
              <w:rPr>
                <w:rFonts w:ascii="Times New Roman" w:hAnsi="Times New Roman" w:cs="Times New Roman"/>
                <w:sz w:val="20"/>
                <w:szCs w:val="20"/>
                <w:lang w:val="kk-KZ"/>
              </w:rPr>
              <w:t>%</w:t>
            </w:r>
          </w:p>
        </w:tc>
        <w:tc>
          <w:tcPr>
            <w:tcW w:w="800" w:type="dxa"/>
          </w:tcPr>
          <w:p w14:paraId="66CBA66F" w14:textId="7D21AC5B"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w:t>
            </w:r>
          </w:p>
        </w:tc>
        <w:tc>
          <w:tcPr>
            <w:tcW w:w="833" w:type="dxa"/>
          </w:tcPr>
          <w:p w14:paraId="2DBCD7C4" w14:textId="58E63917" w:rsidR="00961F18" w:rsidRPr="00256CBE" w:rsidRDefault="00961F1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33,33</w:t>
            </w:r>
            <w:r w:rsidRPr="00256CBE">
              <w:rPr>
                <w:rFonts w:ascii="Times New Roman" w:hAnsi="Times New Roman" w:cs="Times New Roman"/>
                <w:sz w:val="20"/>
                <w:szCs w:val="20"/>
                <w:lang w:val="kk-KZ"/>
              </w:rPr>
              <w:t>%</w:t>
            </w:r>
          </w:p>
        </w:tc>
      </w:tr>
      <w:tr w:rsidR="00256CBE" w:rsidRPr="00256CBE" w14:paraId="7F90B401" w14:textId="77777777" w:rsidTr="00961F18">
        <w:trPr>
          <w:trHeight w:val="600"/>
        </w:trPr>
        <w:tc>
          <w:tcPr>
            <w:tcW w:w="2140" w:type="dxa"/>
            <w:vMerge w:val="restart"/>
          </w:tcPr>
          <w:p w14:paraId="7693CCF0" w14:textId="7777777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rPr>
              <w:t xml:space="preserve">Эксперименттің </w:t>
            </w:r>
            <w:r w:rsidRPr="00256CBE">
              <w:rPr>
                <w:rFonts w:ascii="Times New Roman" w:hAnsi="Times New Roman" w:cs="Times New Roman"/>
                <w:sz w:val="20"/>
                <w:szCs w:val="20"/>
                <w:lang w:val="kk-KZ"/>
              </w:rPr>
              <w:t xml:space="preserve">шығыс </w:t>
            </w:r>
            <w:r w:rsidRPr="00256CBE">
              <w:rPr>
                <w:rFonts w:ascii="Times New Roman" w:hAnsi="Times New Roman" w:cs="Times New Roman"/>
                <w:sz w:val="20"/>
                <w:szCs w:val="20"/>
              </w:rPr>
              <w:t xml:space="preserve"> деректері</w:t>
            </w:r>
          </w:p>
        </w:tc>
        <w:tc>
          <w:tcPr>
            <w:tcW w:w="1137" w:type="dxa"/>
          </w:tcPr>
          <w:p w14:paraId="1F2A102C" w14:textId="743C858D" w:rsidR="004D60AF" w:rsidRPr="00256CBE" w:rsidRDefault="00C663DA"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en-US"/>
              </w:rPr>
              <w:t>50</w:t>
            </w:r>
            <w:r w:rsidR="004D60AF" w:rsidRPr="00256CBE">
              <w:rPr>
                <w:rFonts w:ascii="Times New Roman" w:hAnsi="Times New Roman" w:cs="Times New Roman"/>
                <w:sz w:val="20"/>
                <w:szCs w:val="20"/>
                <w:lang w:val="kk-KZ"/>
              </w:rPr>
              <w:t xml:space="preserve"> студент</w:t>
            </w:r>
          </w:p>
        </w:tc>
        <w:tc>
          <w:tcPr>
            <w:tcW w:w="1051" w:type="dxa"/>
          </w:tcPr>
          <w:p w14:paraId="2BBB1A90" w14:textId="77777777" w:rsidR="004D60AF" w:rsidRPr="00256CBE" w:rsidRDefault="004D60A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БТ</w:t>
            </w:r>
          </w:p>
          <w:p w14:paraId="43F6D117" w14:textId="77777777" w:rsidR="004D60AF" w:rsidRPr="00256CBE" w:rsidRDefault="004D60AF" w:rsidP="00746AEA">
            <w:pPr>
              <w:jc w:val="both"/>
              <w:rPr>
                <w:rFonts w:ascii="Times New Roman" w:eastAsia="Times New Roman" w:hAnsi="Times New Roman" w:cs="Times New Roman"/>
                <w:sz w:val="20"/>
                <w:szCs w:val="20"/>
                <w:lang w:val="kk-KZ"/>
              </w:rPr>
            </w:pPr>
          </w:p>
        </w:tc>
        <w:tc>
          <w:tcPr>
            <w:tcW w:w="988" w:type="dxa"/>
          </w:tcPr>
          <w:p w14:paraId="6EC043D5" w14:textId="1196AA00" w:rsidR="004D60AF" w:rsidRPr="00256CBE" w:rsidRDefault="00E20A6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13</w:t>
            </w:r>
          </w:p>
        </w:tc>
        <w:tc>
          <w:tcPr>
            <w:tcW w:w="960" w:type="dxa"/>
          </w:tcPr>
          <w:p w14:paraId="60F73278" w14:textId="0C83B8BC" w:rsidR="004D60AF" w:rsidRPr="00256CBE" w:rsidRDefault="0089001E"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26%</w:t>
            </w:r>
          </w:p>
        </w:tc>
        <w:tc>
          <w:tcPr>
            <w:tcW w:w="800" w:type="dxa"/>
          </w:tcPr>
          <w:p w14:paraId="06581B9C" w14:textId="70AE2A60" w:rsidR="004D60AF" w:rsidRPr="00256CBE" w:rsidRDefault="00F57627"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23</w:t>
            </w:r>
          </w:p>
        </w:tc>
        <w:tc>
          <w:tcPr>
            <w:tcW w:w="919" w:type="dxa"/>
          </w:tcPr>
          <w:p w14:paraId="7D27E65E" w14:textId="7508E70E" w:rsidR="004D60AF" w:rsidRPr="00256CBE" w:rsidRDefault="0089001E"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46%</w:t>
            </w:r>
          </w:p>
        </w:tc>
        <w:tc>
          <w:tcPr>
            <w:tcW w:w="800" w:type="dxa"/>
          </w:tcPr>
          <w:p w14:paraId="7EBD94E9" w14:textId="7351F003" w:rsidR="004D60AF" w:rsidRPr="00256CBE" w:rsidRDefault="00E20A6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w:t>
            </w:r>
            <w:r w:rsidR="00F57627" w:rsidRPr="00256CBE">
              <w:rPr>
                <w:rFonts w:ascii="Times New Roman" w:eastAsia="Times New Roman" w:hAnsi="Times New Roman" w:cs="Times New Roman"/>
                <w:sz w:val="20"/>
                <w:szCs w:val="20"/>
                <w:lang w:val="kk-KZ"/>
              </w:rPr>
              <w:t>4</w:t>
            </w:r>
          </w:p>
        </w:tc>
        <w:tc>
          <w:tcPr>
            <w:tcW w:w="833" w:type="dxa"/>
          </w:tcPr>
          <w:p w14:paraId="4A06BD15" w14:textId="510BD055" w:rsidR="004D60AF" w:rsidRPr="00256CBE" w:rsidRDefault="0089001E"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28%</w:t>
            </w:r>
          </w:p>
        </w:tc>
      </w:tr>
      <w:tr w:rsidR="00256CBE" w:rsidRPr="00256CBE" w14:paraId="458A3098" w14:textId="77777777" w:rsidTr="00961F18">
        <w:trPr>
          <w:trHeight w:val="600"/>
        </w:trPr>
        <w:tc>
          <w:tcPr>
            <w:tcW w:w="2140" w:type="dxa"/>
            <w:vMerge/>
          </w:tcPr>
          <w:p w14:paraId="6D568159" w14:textId="77777777" w:rsidR="004D60AF" w:rsidRPr="00256CBE" w:rsidRDefault="004D60AF" w:rsidP="00746AEA">
            <w:pPr>
              <w:jc w:val="both"/>
              <w:rPr>
                <w:rFonts w:ascii="Times New Roman" w:hAnsi="Times New Roman" w:cs="Times New Roman"/>
                <w:sz w:val="20"/>
                <w:szCs w:val="20"/>
              </w:rPr>
            </w:pPr>
          </w:p>
        </w:tc>
        <w:tc>
          <w:tcPr>
            <w:tcW w:w="1137" w:type="dxa"/>
          </w:tcPr>
          <w:p w14:paraId="2AAD1E42" w14:textId="77777777" w:rsidR="004D60AF" w:rsidRPr="00256CBE" w:rsidRDefault="004D60AF"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51 студент</w:t>
            </w:r>
          </w:p>
        </w:tc>
        <w:tc>
          <w:tcPr>
            <w:tcW w:w="1051" w:type="dxa"/>
          </w:tcPr>
          <w:p w14:paraId="4E6E853F" w14:textId="77777777" w:rsidR="004D60AF" w:rsidRPr="00256CBE" w:rsidRDefault="004D60AF" w:rsidP="00746AEA">
            <w:pPr>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ЭТ</w:t>
            </w:r>
          </w:p>
          <w:p w14:paraId="00FA8F5E" w14:textId="77777777" w:rsidR="004D60AF" w:rsidRPr="00256CBE" w:rsidRDefault="004D60AF" w:rsidP="00746AEA">
            <w:pPr>
              <w:jc w:val="both"/>
              <w:rPr>
                <w:rFonts w:ascii="Times New Roman" w:eastAsia="Times New Roman" w:hAnsi="Times New Roman" w:cs="Times New Roman"/>
                <w:sz w:val="20"/>
                <w:szCs w:val="20"/>
                <w:lang w:val="kk-KZ"/>
              </w:rPr>
            </w:pPr>
          </w:p>
        </w:tc>
        <w:tc>
          <w:tcPr>
            <w:tcW w:w="988" w:type="dxa"/>
          </w:tcPr>
          <w:p w14:paraId="275AB595" w14:textId="3285F635" w:rsidR="004D60AF" w:rsidRPr="00256CBE" w:rsidRDefault="00E20A68"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15</w:t>
            </w:r>
          </w:p>
        </w:tc>
        <w:tc>
          <w:tcPr>
            <w:tcW w:w="960" w:type="dxa"/>
          </w:tcPr>
          <w:p w14:paraId="5DF4E3F4" w14:textId="15FDB7E5" w:rsidR="004D60AF" w:rsidRPr="00256CBE" w:rsidRDefault="00986C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29,4</w:t>
            </w:r>
            <w:r w:rsidR="005C4FAD" w:rsidRPr="00256CBE">
              <w:rPr>
                <w:rFonts w:ascii="Times New Roman" w:eastAsia="Times New Roman" w:hAnsi="Times New Roman" w:cs="Times New Roman"/>
                <w:sz w:val="20"/>
                <w:szCs w:val="20"/>
                <w:lang w:val="kk-KZ"/>
              </w:rPr>
              <w:t>%</w:t>
            </w:r>
          </w:p>
        </w:tc>
        <w:tc>
          <w:tcPr>
            <w:tcW w:w="800" w:type="dxa"/>
          </w:tcPr>
          <w:p w14:paraId="16D9F048" w14:textId="2F7EE5DC" w:rsidR="004D60AF" w:rsidRPr="00256CBE" w:rsidRDefault="00F57627"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27</w:t>
            </w:r>
          </w:p>
        </w:tc>
        <w:tc>
          <w:tcPr>
            <w:tcW w:w="919" w:type="dxa"/>
          </w:tcPr>
          <w:p w14:paraId="41E3B3DA" w14:textId="0ABD6752" w:rsidR="004D60AF" w:rsidRPr="00256CBE" w:rsidRDefault="00986C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52,9</w:t>
            </w:r>
            <w:r w:rsidR="005C4FAD" w:rsidRPr="00256CBE">
              <w:rPr>
                <w:rFonts w:ascii="Times New Roman" w:eastAsia="Times New Roman" w:hAnsi="Times New Roman" w:cs="Times New Roman"/>
                <w:sz w:val="20"/>
                <w:szCs w:val="20"/>
                <w:lang w:val="kk-KZ"/>
              </w:rPr>
              <w:t>%</w:t>
            </w:r>
          </w:p>
        </w:tc>
        <w:tc>
          <w:tcPr>
            <w:tcW w:w="800" w:type="dxa"/>
          </w:tcPr>
          <w:p w14:paraId="577786CA" w14:textId="47CB2B59" w:rsidR="004D60AF" w:rsidRPr="00256CBE" w:rsidRDefault="00D5307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9</w:t>
            </w:r>
          </w:p>
        </w:tc>
        <w:tc>
          <w:tcPr>
            <w:tcW w:w="833" w:type="dxa"/>
          </w:tcPr>
          <w:p w14:paraId="1F7ACFFF" w14:textId="503FC816" w:rsidR="004D60AF" w:rsidRPr="00256CBE" w:rsidRDefault="00986C8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17,6</w:t>
            </w:r>
            <w:r w:rsidR="005C4FAD" w:rsidRPr="00256CBE">
              <w:rPr>
                <w:rFonts w:ascii="Times New Roman" w:eastAsia="Times New Roman" w:hAnsi="Times New Roman" w:cs="Times New Roman"/>
                <w:sz w:val="20"/>
                <w:szCs w:val="20"/>
                <w:lang w:val="kk-KZ"/>
              </w:rPr>
              <w:t>%</w:t>
            </w:r>
          </w:p>
        </w:tc>
      </w:tr>
      <w:tr w:rsidR="00256CBE" w:rsidRPr="00256CBE" w14:paraId="12E5EF1A" w14:textId="77777777" w:rsidTr="009E4A1B">
        <w:trPr>
          <w:trHeight w:val="531"/>
        </w:trPr>
        <w:tc>
          <w:tcPr>
            <w:tcW w:w="4328" w:type="dxa"/>
            <w:gridSpan w:val="3"/>
          </w:tcPr>
          <w:p w14:paraId="61771195" w14:textId="77777777"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hAnsi="Times New Roman" w:cs="Times New Roman"/>
                <w:sz w:val="20"/>
                <w:szCs w:val="20"/>
                <w:lang w:val="kk-KZ"/>
              </w:rPr>
              <w:t>Көрсеткіш өсімі:</w:t>
            </w:r>
          </w:p>
        </w:tc>
        <w:tc>
          <w:tcPr>
            <w:tcW w:w="1948" w:type="dxa"/>
            <w:gridSpan w:val="2"/>
          </w:tcPr>
          <w:p w14:paraId="2FEA5D38" w14:textId="287E7C6E"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БТ: +</w:t>
            </w:r>
            <w:r w:rsidR="00CD1CA2" w:rsidRPr="00256CBE">
              <w:rPr>
                <w:rFonts w:ascii="Times New Roman" w:eastAsia="Times New Roman" w:hAnsi="Times New Roman" w:cs="Times New Roman"/>
                <w:sz w:val="20"/>
                <w:szCs w:val="20"/>
                <w:lang w:val="kk-KZ"/>
              </w:rPr>
              <w:t>4</w:t>
            </w:r>
            <w:r w:rsidRPr="00256CBE">
              <w:rPr>
                <w:rFonts w:ascii="Times New Roman" w:hAnsi="Times New Roman" w:cs="Times New Roman"/>
                <w:sz w:val="20"/>
                <w:szCs w:val="20"/>
                <w:lang w:val="kk-KZ"/>
              </w:rPr>
              <w:t>%</w:t>
            </w:r>
          </w:p>
          <w:p w14:paraId="4D06E9E3" w14:textId="5F889EA9"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A84EF4" w:rsidRPr="00256CBE">
              <w:rPr>
                <w:rFonts w:ascii="Times New Roman" w:eastAsia="Times New Roman" w:hAnsi="Times New Roman" w:cs="Times New Roman"/>
                <w:sz w:val="20"/>
                <w:szCs w:val="20"/>
                <w:lang w:val="kk-KZ"/>
              </w:rPr>
              <w:t>7,83</w:t>
            </w:r>
            <w:r w:rsidRPr="00256CBE">
              <w:rPr>
                <w:rFonts w:ascii="Times New Roman" w:hAnsi="Times New Roman" w:cs="Times New Roman"/>
                <w:sz w:val="20"/>
                <w:szCs w:val="20"/>
                <w:lang w:val="kk-KZ"/>
              </w:rPr>
              <w:t>%</w:t>
            </w:r>
          </w:p>
        </w:tc>
        <w:tc>
          <w:tcPr>
            <w:tcW w:w="1719" w:type="dxa"/>
            <w:gridSpan w:val="2"/>
          </w:tcPr>
          <w:p w14:paraId="1D477A51" w14:textId="7F1C14D9"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БТ: +</w:t>
            </w:r>
            <w:r w:rsidR="00CD1CA2" w:rsidRPr="00256CBE">
              <w:rPr>
                <w:rFonts w:ascii="Times New Roman" w:eastAsia="Times New Roman" w:hAnsi="Times New Roman" w:cs="Times New Roman"/>
                <w:sz w:val="20"/>
                <w:szCs w:val="20"/>
                <w:lang w:val="kk-KZ"/>
              </w:rPr>
              <w:t>4</w:t>
            </w:r>
            <w:r w:rsidRPr="00256CBE">
              <w:rPr>
                <w:rFonts w:ascii="Times New Roman" w:hAnsi="Times New Roman" w:cs="Times New Roman"/>
                <w:sz w:val="20"/>
                <w:szCs w:val="20"/>
                <w:lang w:val="kk-KZ"/>
              </w:rPr>
              <w:t>%</w:t>
            </w:r>
          </w:p>
          <w:p w14:paraId="5A2C2887" w14:textId="3E50B6F6"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A84EF4" w:rsidRPr="00256CBE">
              <w:rPr>
                <w:rFonts w:ascii="Times New Roman" w:eastAsia="Times New Roman" w:hAnsi="Times New Roman" w:cs="Times New Roman"/>
                <w:sz w:val="20"/>
                <w:szCs w:val="20"/>
                <w:lang w:val="kk-KZ"/>
              </w:rPr>
              <w:t>7,8</w:t>
            </w:r>
            <w:r w:rsidRPr="00256CBE">
              <w:rPr>
                <w:rFonts w:ascii="Times New Roman" w:hAnsi="Times New Roman" w:cs="Times New Roman"/>
                <w:sz w:val="20"/>
                <w:szCs w:val="20"/>
                <w:lang w:val="kk-KZ"/>
              </w:rPr>
              <w:t>%</w:t>
            </w:r>
          </w:p>
        </w:tc>
        <w:tc>
          <w:tcPr>
            <w:tcW w:w="1633" w:type="dxa"/>
            <w:gridSpan w:val="2"/>
          </w:tcPr>
          <w:p w14:paraId="6B1B983C" w14:textId="324D1730"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БТ:-</w:t>
            </w:r>
            <w:r w:rsidR="00CD1CA2" w:rsidRPr="00256CBE">
              <w:rPr>
                <w:rFonts w:ascii="Times New Roman" w:eastAsia="Times New Roman" w:hAnsi="Times New Roman" w:cs="Times New Roman"/>
                <w:sz w:val="20"/>
                <w:szCs w:val="20"/>
                <w:lang w:val="kk-KZ"/>
              </w:rPr>
              <w:t>6</w:t>
            </w:r>
            <w:r w:rsidRPr="00256CBE">
              <w:rPr>
                <w:rFonts w:ascii="Times New Roman" w:hAnsi="Times New Roman" w:cs="Times New Roman"/>
                <w:sz w:val="20"/>
                <w:szCs w:val="20"/>
                <w:lang w:val="kk-KZ"/>
              </w:rPr>
              <w:t>%</w:t>
            </w:r>
          </w:p>
          <w:p w14:paraId="1CAC23CB" w14:textId="19E2B79A" w:rsidR="004D60AF" w:rsidRPr="00256CBE" w:rsidRDefault="004D60AF" w:rsidP="00746AEA">
            <w:pPr>
              <w:jc w:val="both"/>
              <w:rPr>
                <w:rFonts w:ascii="Times New Roman" w:eastAsia="Times New Roman" w:hAnsi="Times New Roman" w:cs="Times New Roman"/>
                <w:sz w:val="20"/>
                <w:szCs w:val="20"/>
                <w:lang w:val="kk-KZ"/>
              </w:rPr>
            </w:pPr>
            <w:r w:rsidRPr="00256CBE">
              <w:rPr>
                <w:rFonts w:ascii="Times New Roman" w:eastAsia="Times New Roman" w:hAnsi="Times New Roman" w:cs="Times New Roman"/>
                <w:sz w:val="20"/>
                <w:szCs w:val="20"/>
                <w:lang w:val="kk-KZ"/>
              </w:rPr>
              <w:t>ЭТ:-</w:t>
            </w:r>
            <w:r w:rsidR="00A84EF4" w:rsidRPr="00256CBE">
              <w:rPr>
                <w:rFonts w:ascii="Times New Roman" w:eastAsia="Times New Roman" w:hAnsi="Times New Roman" w:cs="Times New Roman"/>
                <w:sz w:val="20"/>
                <w:szCs w:val="20"/>
                <w:lang w:val="kk-KZ"/>
              </w:rPr>
              <w:t>15</w:t>
            </w:r>
            <w:r w:rsidRPr="00256CBE">
              <w:rPr>
                <w:rFonts w:ascii="Times New Roman" w:eastAsia="Times New Roman" w:hAnsi="Times New Roman" w:cs="Times New Roman"/>
                <w:sz w:val="20"/>
                <w:szCs w:val="20"/>
                <w:lang w:val="kk-KZ"/>
              </w:rPr>
              <w:t>,</w:t>
            </w:r>
            <w:r w:rsidR="00A84EF4" w:rsidRPr="00256CBE">
              <w:rPr>
                <w:rFonts w:ascii="Times New Roman" w:eastAsia="Times New Roman" w:hAnsi="Times New Roman" w:cs="Times New Roman"/>
                <w:sz w:val="20"/>
                <w:szCs w:val="20"/>
                <w:lang w:val="kk-KZ"/>
              </w:rPr>
              <w:t>73</w:t>
            </w:r>
            <w:r w:rsidRPr="00256CBE">
              <w:rPr>
                <w:rFonts w:ascii="Times New Roman" w:hAnsi="Times New Roman" w:cs="Times New Roman"/>
                <w:sz w:val="20"/>
                <w:szCs w:val="20"/>
                <w:lang w:val="kk-KZ"/>
              </w:rPr>
              <w:t>%</w:t>
            </w:r>
          </w:p>
        </w:tc>
      </w:tr>
    </w:tbl>
    <w:p w14:paraId="1A126F72" w14:textId="77777777" w:rsidR="004D60AF" w:rsidRPr="00256CBE" w:rsidRDefault="004D60AF" w:rsidP="00746AEA">
      <w:pPr>
        <w:spacing w:after="0" w:line="240" w:lineRule="auto"/>
        <w:ind w:firstLine="709"/>
        <w:jc w:val="both"/>
        <w:rPr>
          <w:rFonts w:ascii="Times New Roman" w:eastAsia="Times New Roman" w:hAnsi="Times New Roman" w:cs="Times New Roman"/>
          <w:sz w:val="28"/>
          <w:szCs w:val="28"/>
          <w:lang w:val="kk-KZ"/>
        </w:rPr>
      </w:pPr>
    </w:p>
    <w:p w14:paraId="504A2854" w14:textId="3C2C155E"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Тәжірибелі-эксперимент жұмысының нәтижелері ШМҚ-ның төрт субқұзыреттілігі бойынша алынған кіріс және шығыс деректерді талдау арқылы студенттердің даму динамикасын анықтауға мүмкіндік берді. Әрбір субқұзыреттілік бойынша жеке қарастырайық:</w:t>
      </w:r>
    </w:p>
    <w:p w14:paraId="04A01FE1" w14:textId="77777777" w:rsidR="00203F00"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Лингвопрагматикалық субқұзыреттілік бойынша бастапқы кезеңде екі топта да төмен деңгейдегі студенттер үлесі жоғары болды (БТ – 6</w:t>
      </w:r>
      <w:r w:rsidR="00203F00" w:rsidRPr="00256CBE">
        <w:rPr>
          <w:rFonts w:ascii="Times New Roman" w:hAnsi="Times New Roman" w:cs="Times New Roman"/>
          <w:sz w:val="28"/>
          <w:szCs w:val="28"/>
          <w:lang w:val="kk-KZ"/>
        </w:rPr>
        <w:t>6</w:t>
      </w:r>
      <w:r w:rsidRPr="00256CBE">
        <w:rPr>
          <w:rFonts w:ascii="Times New Roman" w:hAnsi="Times New Roman" w:cs="Times New Roman"/>
          <w:sz w:val="28"/>
          <w:szCs w:val="28"/>
          <w:lang w:val="kk-KZ"/>
        </w:rPr>
        <w:t>%, ЭТ – 66,7%). Бұл көрсеткіш эксперименттен кейін бақылау тобында 5</w:t>
      </w:r>
      <w:r w:rsidR="00203F00" w:rsidRPr="00256CBE">
        <w:rPr>
          <w:rFonts w:ascii="Times New Roman" w:hAnsi="Times New Roman" w:cs="Times New Roman"/>
          <w:sz w:val="28"/>
          <w:szCs w:val="28"/>
          <w:lang w:val="kk-KZ"/>
        </w:rPr>
        <w:t xml:space="preserve">0 </w:t>
      </w:r>
      <w:r w:rsidRPr="00256CBE">
        <w:rPr>
          <w:rFonts w:ascii="Times New Roman" w:hAnsi="Times New Roman" w:cs="Times New Roman"/>
          <w:sz w:val="28"/>
          <w:szCs w:val="28"/>
          <w:lang w:val="kk-KZ"/>
        </w:rPr>
        <w:t xml:space="preserve">%-ға дейін төмендесе, эксперименттік топта айтарлықтай өзгеріс байқалып, төмен деңгейдегі студенттер саны </w:t>
      </w:r>
      <w:r w:rsidR="00203F00" w:rsidRPr="00256CBE">
        <w:rPr>
          <w:rFonts w:ascii="Times New Roman" w:hAnsi="Times New Roman" w:cs="Times New Roman"/>
          <w:sz w:val="28"/>
          <w:szCs w:val="28"/>
          <w:lang w:val="kk-KZ"/>
        </w:rPr>
        <w:t>35,3</w:t>
      </w:r>
      <w:r w:rsidRPr="00256CBE">
        <w:rPr>
          <w:rFonts w:ascii="Times New Roman" w:hAnsi="Times New Roman" w:cs="Times New Roman"/>
          <w:sz w:val="28"/>
          <w:szCs w:val="28"/>
          <w:lang w:val="kk-KZ"/>
        </w:rPr>
        <w:t xml:space="preserve">%-ға дейін қысқарды. Орта деңгейдегі студенттер саны БТ-да 18%-дан – </w:t>
      </w:r>
      <w:r w:rsidR="00203F00" w:rsidRPr="00256CBE">
        <w:rPr>
          <w:rFonts w:ascii="Times New Roman" w:hAnsi="Times New Roman" w:cs="Times New Roman"/>
          <w:sz w:val="28"/>
          <w:szCs w:val="28"/>
          <w:lang w:val="kk-KZ"/>
        </w:rPr>
        <w:t>30</w:t>
      </w:r>
      <w:r w:rsidRPr="00256CBE">
        <w:rPr>
          <w:rFonts w:ascii="Times New Roman" w:hAnsi="Times New Roman" w:cs="Times New Roman"/>
          <w:sz w:val="28"/>
          <w:szCs w:val="28"/>
          <w:lang w:val="kk-KZ"/>
        </w:rPr>
        <w:t xml:space="preserve">%-ға, ЭТ-да 15,7%-дан </w:t>
      </w:r>
      <w:r w:rsidR="00203F00" w:rsidRPr="00256CBE">
        <w:rPr>
          <w:rFonts w:ascii="Times New Roman" w:hAnsi="Times New Roman" w:cs="Times New Roman"/>
          <w:sz w:val="28"/>
          <w:szCs w:val="28"/>
          <w:lang w:val="kk-KZ"/>
        </w:rPr>
        <w:t>35,3</w:t>
      </w:r>
      <w:r w:rsidRPr="00256CBE">
        <w:rPr>
          <w:rFonts w:ascii="Times New Roman" w:hAnsi="Times New Roman" w:cs="Times New Roman"/>
          <w:sz w:val="28"/>
          <w:szCs w:val="28"/>
          <w:lang w:val="kk-KZ"/>
        </w:rPr>
        <w:t xml:space="preserve">%-ға  өскен, ал жоғары деңгейге жеткендер саны БТ-да – 14%-дан – </w:t>
      </w:r>
      <w:r w:rsidR="00203F00" w:rsidRPr="00256CBE">
        <w:rPr>
          <w:rFonts w:ascii="Times New Roman" w:hAnsi="Times New Roman" w:cs="Times New Roman"/>
          <w:sz w:val="28"/>
          <w:szCs w:val="28"/>
          <w:lang w:val="kk-KZ"/>
        </w:rPr>
        <w:t>20</w:t>
      </w:r>
      <w:r w:rsidRPr="00256CBE">
        <w:rPr>
          <w:rFonts w:ascii="Times New Roman" w:hAnsi="Times New Roman" w:cs="Times New Roman"/>
          <w:sz w:val="28"/>
          <w:szCs w:val="28"/>
          <w:lang w:val="kk-KZ"/>
        </w:rPr>
        <w:t>%-ға артқан. Бұл өзгерістер арнайы жаттығулар мен әдістемелік тәсілдердің тиімділігін көрсетеді.</w:t>
      </w:r>
    </w:p>
    <w:p w14:paraId="67582BBE" w14:textId="77777777" w:rsidR="005C0BE0"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Әлеуметтік-мәдени субқұзыреттілік саласында ЭТ студенттері айтарлықтай нәтижелерге қол жеткізді. Жоғары деңгейге жеткендер саны (17,65%-дан </w:t>
      </w:r>
      <w:r w:rsidR="009D3CF5" w:rsidRPr="00256CBE">
        <w:rPr>
          <w:rFonts w:ascii="Times New Roman" w:hAnsi="Times New Roman" w:cs="Times New Roman"/>
          <w:sz w:val="28"/>
          <w:szCs w:val="28"/>
          <w:lang w:val="kk-KZ"/>
        </w:rPr>
        <w:t>23,5</w:t>
      </w:r>
      <w:r w:rsidRPr="00256CBE">
        <w:rPr>
          <w:rFonts w:ascii="Times New Roman" w:hAnsi="Times New Roman" w:cs="Times New Roman"/>
          <w:sz w:val="28"/>
          <w:szCs w:val="28"/>
          <w:lang w:val="kk-KZ"/>
        </w:rPr>
        <w:t xml:space="preserve">%-ға) </w:t>
      </w:r>
      <w:r w:rsidR="009D3CF5" w:rsidRPr="00256CBE">
        <w:rPr>
          <w:rFonts w:ascii="Times New Roman" w:hAnsi="Times New Roman" w:cs="Times New Roman"/>
          <w:sz w:val="28"/>
          <w:szCs w:val="28"/>
          <w:lang w:val="kk-KZ"/>
        </w:rPr>
        <w:t>5,85</w:t>
      </w:r>
      <w:r w:rsidRPr="00256CBE">
        <w:rPr>
          <w:rFonts w:ascii="Times New Roman" w:hAnsi="Times New Roman" w:cs="Times New Roman"/>
          <w:sz w:val="28"/>
          <w:szCs w:val="28"/>
          <w:lang w:val="kk-KZ"/>
        </w:rPr>
        <w:t xml:space="preserve"> %-ға артып, орта деңгейдегі студенттер үлесі де (39,22%-дан -</w:t>
      </w:r>
      <w:r w:rsidR="009D3CF5" w:rsidRPr="00256CBE">
        <w:rPr>
          <w:rFonts w:ascii="Times New Roman" w:hAnsi="Times New Roman" w:cs="Times New Roman"/>
          <w:sz w:val="28"/>
          <w:szCs w:val="28"/>
          <w:lang w:val="kk-KZ"/>
        </w:rPr>
        <w:t>43,1</w:t>
      </w:r>
      <w:r w:rsidRPr="00256CBE">
        <w:rPr>
          <w:rFonts w:ascii="Times New Roman" w:hAnsi="Times New Roman" w:cs="Times New Roman"/>
          <w:sz w:val="28"/>
          <w:szCs w:val="28"/>
          <w:lang w:val="kk-KZ"/>
        </w:rPr>
        <w:t xml:space="preserve">%-ға) </w:t>
      </w:r>
      <w:r w:rsidR="009D3CF5" w:rsidRPr="00256CBE">
        <w:rPr>
          <w:rFonts w:ascii="Times New Roman" w:hAnsi="Times New Roman" w:cs="Times New Roman"/>
          <w:sz w:val="28"/>
          <w:szCs w:val="28"/>
          <w:lang w:val="kk-KZ"/>
        </w:rPr>
        <w:t>3,88</w:t>
      </w:r>
      <w:r w:rsidRPr="00256CBE">
        <w:rPr>
          <w:rFonts w:ascii="Times New Roman" w:hAnsi="Times New Roman" w:cs="Times New Roman"/>
          <w:sz w:val="28"/>
          <w:szCs w:val="28"/>
          <w:lang w:val="kk-KZ"/>
        </w:rPr>
        <w:t xml:space="preserve">%-ға көбейді. Ал төмен деңгейдегі студенттердің саны 43,14%-дан </w:t>
      </w:r>
      <w:r w:rsidR="00F10D28" w:rsidRPr="00256CBE">
        <w:rPr>
          <w:rFonts w:ascii="Times New Roman" w:hAnsi="Times New Roman" w:cs="Times New Roman"/>
          <w:sz w:val="28"/>
          <w:szCs w:val="28"/>
          <w:lang w:val="kk-KZ"/>
        </w:rPr>
        <w:t>33,3</w:t>
      </w:r>
      <w:r w:rsidRPr="00256CBE">
        <w:rPr>
          <w:rFonts w:ascii="Times New Roman" w:hAnsi="Times New Roman" w:cs="Times New Roman"/>
          <w:sz w:val="28"/>
          <w:szCs w:val="28"/>
          <w:lang w:val="kk-KZ"/>
        </w:rPr>
        <w:t xml:space="preserve">%-ға дейін азайған. Бұл — студенттердің мәдениаралық контекстерді түсіну мен қолдану дағдыларының қалыптасып келе жатқанын білдіреді. БТ-де де біршама оң өзгерістер бар, бірақ ол ЭТ-дегі нәтижелермен салыстырғанда айтарлықтай төмен. </w:t>
      </w:r>
    </w:p>
    <w:p w14:paraId="47F9F608" w14:textId="168E786B"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Ақпараттық-аналитикалық субқұзыреттілік бойынша ЭТ студенттерінің көрсеткіштері айқын өсті: жоғары деңгейлі студенттер 11,76%-дан </w:t>
      </w:r>
      <w:r w:rsidR="005C0BE0" w:rsidRPr="00256CBE">
        <w:rPr>
          <w:rFonts w:ascii="Times New Roman" w:hAnsi="Times New Roman" w:cs="Times New Roman"/>
          <w:sz w:val="28"/>
          <w:szCs w:val="28"/>
          <w:lang w:val="kk-KZ"/>
        </w:rPr>
        <w:t>19,6</w:t>
      </w:r>
      <w:r w:rsidRPr="00256CBE">
        <w:rPr>
          <w:rFonts w:ascii="Times New Roman" w:hAnsi="Times New Roman" w:cs="Times New Roman"/>
          <w:sz w:val="28"/>
          <w:szCs w:val="28"/>
          <w:lang w:val="kk-KZ"/>
        </w:rPr>
        <w:t>%-ға дейін көбейді,</w:t>
      </w:r>
      <w:r w:rsidR="005C0BE0"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орташа деңгей көрсеткіші 27,45%-дан </w:t>
      </w:r>
      <w:r w:rsidR="005C0BE0" w:rsidRPr="00256CBE">
        <w:rPr>
          <w:rFonts w:ascii="Times New Roman" w:hAnsi="Times New Roman" w:cs="Times New Roman"/>
          <w:sz w:val="28"/>
          <w:szCs w:val="28"/>
          <w:lang w:val="kk-KZ"/>
        </w:rPr>
        <w:t>43,1</w:t>
      </w:r>
      <w:r w:rsidRPr="00256CBE">
        <w:rPr>
          <w:rFonts w:ascii="Times New Roman" w:hAnsi="Times New Roman" w:cs="Times New Roman"/>
          <w:sz w:val="28"/>
          <w:szCs w:val="28"/>
          <w:lang w:val="kk-KZ"/>
        </w:rPr>
        <w:t xml:space="preserve">%-ға дейін көбейді ал төмен деңгейлілер саны 60,78%-дан </w:t>
      </w:r>
      <w:r w:rsidR="005C0BE0" w:rsidRPr="00256CBE">
        <w:rPr>
          <w:rFonts w:ascii="Times New Roman" w:hAnsi="Times New Roman" w:cs="Times New Roman"/>
          <w:sz w:val="28"/>
          <w:szCs w:val="28"/>
          <w:lang w:val="kk-KZ"/>
        </w:rPr>
        <w:t>37,3</w:t>
      </w:r>
      <w:r w:rsidRPr="00256CBE">
        <w:rPr>
          <w:rFonts w:ascii="Times New Roman" w:hAnsi="Times New Roman" w:cs="Times New Roman"/>
          <w:sz w:val="28"/>
          <w:szCs w:val="28"/>
          <w:lang w:val="kk-KZ"/>
        </w:rPr>
        <w:t>%-ға дейін төмендеді. Бұл — ақпаратты іздеу, талдау, сұрыптау және оны медиаөнімдерде тиімді қолдану дағдыларының қалыптасқанын көрсетеді. БТ-де де сәл ғана өсу байқалды, бірақ динамика әлдеқайда баяу. Цифрлық субқұзыреттілік тұрғысынан ЭТ студенттерінің жетістіктері тағы да айқын көрінді. Жоғары деңгейге жеткендер саны (</w:t>
      </w:r>
      <w:r w:rsidR="00D3349E" w:rsidRPr="00256CBE">
        <w:rPr>
          <w:rFonts w:ascii="Times New Roman" w:hAnsi="Times New Roman" w:cs="Times New Roman"/>
          <w:sz w:val="28"/>
          <w:szCs w:val="28"/>
          <w:lang w:val="kk-KZ"/>
        </w:rPr>
        <w:t>22</w:t>
      </w:r>
      <w:r w:rsidRPr="00256CBE">
        <w:rPr>
          <w:rFonts w:ascii="Times New Roman" w:hAnsi="Times New Roman" w:cs="Times New Roman"/>
          <w:sz w:val="28"/>
          <w:szCs w:val="28"/>
          <w:lang w:val="kk-KZ"/>
        </w:rPr>
        <w:t xml:space="preserve">%-дан </w:t>
      </w:r>
      <w:r w:rsidR="00D3349E" w:rsidRPr="00256CBE">
        <w:rPr>
          <w:rFonts w:ascii="Times New Roman" w:hAnsi="Times New Roman" w:cs="Times New Roman"/>
          <w:sz w:val="28"/>
          <w:szCs w:val="28"/>
          <w:lang w:val="kk-KZ"/>
        </w:rPr>
        <w:lastRenderedPageBreak/>
        <w:t>26</w:t>
      </w:r>
      <w:r w:rsidRPr="00256CBE">
        <w:rPr>
          <w:rFonts w:ascii="Times New Roman" w:hAnsi="Times New Roman" w:cs="Times New Roman"/>
          <w:sz w:val="28"/>
          <w:szCs w:val="28"/>
          <w:lang w:val="kk-KZ"/>
        </w:rPr>
        <w:t xml:space="preserve">%-ға) </w:t>
      </w:r>
      <w:r w:rsidR="00D3349E" w:rsidRPr="00256CBE">
        <w:rPr>
          <w:rFonts w:ascii="Times New Roman" w:hAnsi="Times New Roman" w:cs="Times New Roman"/>
          <w:sz w:val="28"/>
          <w:szCs w:val="28"/>
          <w:lang w:val="kk-KZ"/>
        </w:rPr>
        <w:t>7,83</w:t>
      </w:r>
      <w:r w:rsidRPr="00256CBE">
        <w:rPr>
          <w:rFonts w:ascii="Times New Roman" w:hAnsi="Times New Roman" w:cs="Times New Roman"/>
          <w:sz w:val="28"/>
          <w:szCs w:val="28"/>
          <w:lang w:val="kk-KZ"/>
        </w:rPr>
        <w:t xml:space="preserve">%-ға өсіп, орта деңгейлі студенттер 45,10%-дан </w:t>
      </w:r>
      <w:r w:rsidR="00D3349E" w:rsidRPr="00256CBE">
        <w:rPr>
          <w:rFonts w:ascii="Times New Roman" w:hAnsi="Times New Roman" w:cs="Times New Roman"/>
          <w:sz w:val="28"/>
          <w:szCs w:val="28"/>
          <w:lang w:val="kk-KZ"/>
        </w:rPr>
        <w:t>52,9</w:t>
      </w:r>
      <w:r w:rsidRPr="00256CBE">
        <w:rPr>
          <w:rFonts w:ascii="Times New Roman" w:hAnsi="Times New Roman" w:cs="Times New Roman"/>
          <w:sz w:val="28"/>
          <w:szCs w:val="28"/>
          <w:lang w:val="kk-KZ"/>
        </w:rPr>
        <w:t xml:space="preserve">%-ға артты. Төмен деңгейлі студенттер саны айтарлықтай азайып,33,33%-дан, </w:t>
      </w:r>
      <w:r w:rsidR="00D3349E" w:rsidRPr="00256CBE">
        <w:rPr>
          <w:rFonts w:ascii="Times New Roman" w:hAnsi="Times New Roman" w:cs="Times New Roman"/>
          <w:sz w:val="28"/>
          <w:szCs w:val="28"/>
          <w:lang w:val="kk-KZ"/>
        </w:rPr>
        <w:t>17,6</w:t>
      </w:r>
      <w:r w:rsidRPr="00256CBE">
        <w:rPr>
          <w:rFonts w:ascii="Times New Roman" w:hAnsi="Times New Roman" w:cs="Times New Roman"/>
          <w:sz w:val="28"/>
          <w:szCs w:val="28"/>
          <w:lang w:val="kk-KZ"/>
        </w:rPr>
        <w:t xml:space="preserve">%-ға кеміді. Бұл студенттердің цифрлық құралдарды кәсіби мақсатта қолдану, медиаөнімдерді құрастыру мен тарату қабілеттерінің артқанын көрсетеді. БТ-де тек аз ғана өсім байқалды. </w:t>
      </w:r>
    </w:p>
    <w:p w14:paraId="5B6070BD" w14:textId="7D6E3828"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Бақылау тобы мен эксперименттік топтардың шеттілдік медиакоммуникативті құзыреттіліктің қалыптасуының сандық, нәтижелік көрсеткіштерін жоғарыдағы кестеде ұсындық. Баллдық көрсеткіштерін салыстыра отырып, эксперименттік топтың эксперимент алды және эксперименттен кейінгі көрсеткіштерінен өсім көрдік (</w:t>
      </w:r>
      <w:r w:rsidR="0084179A" w:rsidRPr="00256CBE">
        <w:rPr>
          <w:rFonts w:ascii="Times New Roman" w:hAnsi="Times New Roman" w:cs="Times New Roman"/>
          <w:sz w:val="28"/>
          <w:szCs w:val="28"/>
          <w:lang w:val="kk-KZ"/>
        </w:rPr>
        <w:t>сурет 2</w:t>
      </w:r>
      <w:r w:rsidR="00C13F7E" w:rsidRPr="00256CBE">
        <w:rPr>
          <w:rFonts w:ascii="Times New Roman" w:hAnsi="Times New Roman" w:cs="Times New Roman"/>
          <w:sz w:val="28"/>
          <w:szCs w:val="28"/>
          <w:lang w:val="kk-KZ"/>
        </w:rPr>
        <w:t>5</w:t>
      </w:r>
      <w:r w:rsidRPr="00256CBE">
        <w:rPr>
          <w:rFonts w:ascii="Times New Roman" w:hAnsi="Times New Roman" w:cs="Times New Roman"/>
          <w:sz w:val="28"/>
          <w:szCs w:val="28"/>
          <w:lang w:val="kk-KZ"/>
        </w:rPr>
        <w:t>)</w:t>
      </w:r>
      <w:r w:rsidRPr="00256CBE">
        <w:rPr>
          <w:rFonts w:ascii="Times New Roman" w:eastAsia="Calibri" w:hAnsi="Times New Roman" w:cs="Times New Roman"/>
          <w:sz w:val="28"/>
          <w:szCs w:val="28"/>
          <w:lang w:val="kk-KZ"/>
        </w:rPr>
        <w:t>:</w:t>
      </w:r>
    </w:p>
    <w:p w14:paraId="1DD1E8B7"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p>
    <w:p w14:paraId="18D97718" w14:textId="252672D5" w:rsidR="004D60AF" w:rsidRPr="00256CBE" w:rsidRDefault="00B21EFE" w:rsidP="00746AEA">
      <w:pPr>
        <w:spacing w:after="0" w:line="240" w:lineRule="auto"/>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drawing>
          <wp:inline distT="0" distB="0" distL="0" distR="0" wp14:anchorId="4F100B1A" wp14:editId="344408A0">
            <wp:extent cx="6036310" cy="2573866"/>
            <wp:effectExtent l="0" t="0" r="2540" b="17145"/>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r w:rsidR="004D60AF" w:rsidRPr="00256CBE">
        <w:rPr>
          <w:rFonts w:ascii="Times New Roman" w:hAnsi="Times New Roman" w:cs="Times New Roman"/>
          <w:noProof/>
          <w:sz w:val="28"/>
          <w:szCs w:val="28"/>
          <w:lang w:val="kk-KZ"/>
        </w:rPr>
        <w:drawing>
          <wp:inline distT="0" distB="0" distL="0" distR="0" wp14:anchorId="4AE7CEA0" wp14:editId="2825668E">
            <wp:extent cx="6036310" cy="2573866"/>
            <wp:effectExtent l="0" t="0" r="2540" b="17145"/>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36A19B27" w14:textId="77777777" w:rsidR="004D60AF" w:rsidRPr="00256CBE" w:rsidRDefault="004D60AF" w:rsidP="00746AEA">
      <w:pPr>
        <w:spacing w:after="0" w:line="240" w:lineRule="auto"/>
        <w:jc w:val="both"/>
        <w:rPr>
          <w:rFonts w:ascii="Times New Roman" w:hAnsi="Times New Roman" w:cs="Times New Roman"/>
          <w:noProof/>
          <w:sz w:val="28"/>
          <w:szCs w:val="28"/>
          <w:lang w:val="kk-KZ"/>
        </w:rPr>
      </w:pPr>
    </w:p>
    <w:p w14:paraId="70C9F457" w14:textId="62484027" w:rsidR="004D60AF" w:rsidRPr="00256CBE" w:rsidRDefault="0084179A"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sz w:val="28"/>
          <w:szCs w:val="28"/>
          <w:lang w:val="kk-KZ"/>
        </w:rPr>
        <w:t>Сурет 2</w:t>
      </w:r>
      <w:r w:rsidR="00C13F7E" w:rsidRPr="00256CBE">
        <w:rPr>
          <w:rFonts w:ascii="Times New Roman" w:hAnsi="Times New Roman" w:cs="Times New Roman"/>
          <w:sz w:val="28"/>
          <w:szCs w:val="28"/>
          <w:lang w:val="kk-KZ"/>
        </w:rPr>
        <w:t>5</w:t>
      </w:r>
      <w:r w:rsidRPr="00256CBE">
        <w:rPr>
          <w:rFonts w:ascii="Times New Roman" w:hAnsi="Times New Roman" w:cs="Times New Roman"/>
          <w:sz w:val="28"/>
          <w:szCs w:val="28"/>
          <w:lang w:val="kk-KZ"/>
        </w:rPr>
        <w:t xml:space="preserve"> </w:t>
      </w:r>
      <w:r w:rsidR="004D60AF" w:rsidRPr="00256CBE">
        <w:rPr>
          <w:rFonts w:ascii="Times New Roman" w:hAnsi="Times New Roman" w:cs="Times New Roman"/>
          <w:noProof/>
          <w:sz w:val="28"/>
          <w:szCs w:val="28"/>
          <w:lang w:val="kk-KZ"/>
        </w:rPr>
        <w:t xml:space="preserve">– Эксперименттік топтың кіріс және шығыс нәтижелік көрсеткіштері </w:t>
      </w:r>
    </w:p>
    <w:p w14:paraId="0EAFB142" w14:textId="77777777"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p>
    <w:p w14:paraId="052FEA00" w14:textId="24C46C1C"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 xml:space="preserve">Өткізілген </w:t>
      </w:r>
      <w:r w:rsidRPr="00256CBE">
        <w:rPr>
          <w:rFonts w:ascii="Times New Roman" w:eastAsia="Calibri" w:hAnsi="Times New Roman" w:cs="Times New Roman"/>
          <w:sz w:val="28"/>
          <w:szCs w:val="28"/>
          <w:lang w:val="kk-KZ"/>
        </w:rPr>
        <w:t>т</w:t>
      </w:r>
      <w:r w:rsidRPr="00256CBE">
        <w:rPr>
          <w:rFonts w:ascii="Times New Roman" w:hAnsi="Times New Roman" w:cs="Times New Roman"/>
          <w:sz w:val="28"/>
          <w:szCs w:val="28"/>
          <w:lang w:val="kk-KZ"/>
        </w:rPr>
        <w:t xml:space="preserve">әжірибелі-эксперимент жұмыс </w:t>
      </w:r>
      <w:r w:rsidRPr="00256CBE">
        <w:rPr>
          <w:rFonts w:ascii="Times New Roman" w:hAnsi="Times New Roman" w:cs="Times New Roman"/>
          <w:noProof/>
          <w:sz w:val="28"/>
          <w:szCs w:val="28"/>
          <w:lang w:val="kk-KZ"/>
        </w:rPr>
        <w:t xml:space="preserve">барысында болашақ журналистердің шетел тілі медиакоммуникативтік құзыреттілігін (ШМҚ) </w:t>
      </w:r>
      <w:r w:rsidR="00DD1B73" w:rsidRPr="00256CBE">
        <w:rPr>
          <w:rFonts w:ascii="Times New Roman" w:hAnsi="Times New Roman" w:cs="Times New Roman"/>
          <w:noProof/>
          <w:sz w:val="28"/>
          <w:szCs w:val="28"/>
          <w:lang w:val="kk-KZ"/>
        </w:rPr>
        <w:t>қалыптастыру</w:t>
      </w:r>
      <w:r w:rsidRPr="00256CBE">
        <w:rPr>
          <w:rFonts w:ascii="Times New Roman" w:hAnsi="Times New Roman" w:cs="Times New Roman"/>
          <w:noProof/>
          <w:sz w:val="28"/>
          <w:szCs w:val="28"/>
          <w:lang w:val="kk-KZ"/>
        </w:rPr>
        <w:t xml:space="preserve"> модель мен тапсырмалардың тиімділігі төрт негізгі субқұзыреттілік бойынша бағаланды: лингвопрагматикалық, әлеуметтік-мәдени, </w:t>
      </w:r>
      <w:r w:rsidRPr="00256CBE">
        <w:rPr>
          <w:rFonts w:ascii="Times New Roman" w:hAnsi="Times New Roman" w:cs="Times New Roman"/>
          <w:noProof/>
          <w:sz w:val="28"/>
          <w:szCs w:val="28"/>
          <w:lang w:val="kk-KZ"/>
        </w:rPr>
        <w:lastRenderedPageBreak/>
        <w:t xml:space="preserve">ақпараттық-аналитикалық және цифрлық. Эксперименттік топта бұл субқұзыреттіліктердің барлығы бойынша оң өзгерістер байқалды. Атап айтқанда, лингвопрагматикалық субқұзыреттілік бойынша студенттердің тілдік жағдаяттарда дұрыс және мақсатқа сай қарым-қатынас орната білу қабілеттері едәуір артты. Бұған тілді прагматикалық тұрғыда қолдануға бағытталған тапсырмалар мен коммуникативтік жаттығулардың жүйелі түрде енгізілуі себеп болды. Студенттер түрлі кәсіби және әлеуметтік жағдаяттарда тілдік бірліктерді орынды қолдануды меңгеріп, өз ойын нақты және әсерлі жеткізе алуға үйренді. </w:t>
      </w:r>
    </w:p>
    <w:p w14:paraId="778A6E7A" w14:textId="77777777" w:rsidR="009B3421"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 xml:space="preserve">Әлеуметтік-мәдени субқұзыреттілік саласында да айтарлықтай нәтижелерге қол жеткізілді. Студенттердің мәдениетаралық қарым-қатынас дағдылары күшейіп, шет тіліндегі коммуникацияда ұлттық-мәдени ерекшеліктерді ескеруге деген ықыластары артты. Журналистік салада өзге мәдениет өкілдерімен дұрыс қарым-қатынас орнату қажеттігіне баса назар аударылып, тапсырмалар сол бағытта құрылды. Бұл болашақ мамандардың тілдік емес факторларға да мән беріп, кәсіби этикаға сай әрекет етуін қамтамасыз етті.  </w:t>
      </w:r>
    </w:p>
    <w:p w14:paraId="1A30BE3F" w14:textId="0AD70FEB"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 xml:space="preserve">Ақпараттық-аналитикалық субқұзыреттілік бойынша ең айқын өсім байқалды. Студенттер ақпаратты іздеу, талдау, салыстыру, интерпретациялау және медиамәтіндерді сараптау дағдыларын жетілдірді. Модельде қолданылған стратегиялар — контентті сыни тұрғыда бағалау, медиатекстермен жұмыс істеу, түрлі ақпарат көздерінен мағына шығару — ШМҚ қалыптастыруда ерекше рөл атқарды. Бұл болашақ журналистердің аналитикалық ойлау қабілетін қалыптастырып, кәсіби көзқарасын дамытуға негіз болды. Цифрлық субқұзыреттілік те өз деңгейінде дамыды. Студенттер заманауи цифрлық құралдармен жұмыс істей алу қабілеттерін шыңдап, медиаөнімдерді құрастыру, өңдеу және тарату жолдарын меңгерді. </w:t>
      </w:r>
      <w:r w:rsidR="00DD1B73" w:rsidRPr="00256CBE">
        <w:rPr>
          <w:rFonts w:ascii="Times New Roman" w:hAnsi="Times New Roman" w:cs="Times New Roman"/>
          <w:noProof/>
          <w:sz w:val="28"/>
          <w:szCs w:val="28"/>
          <w:lang w:val="kk-KZ"/>
        </w:rPr>
        <w:t>ШМҚ қалыптастыру</w:t>
      </w:r>
      <w:r w:rsidRPr="00256CBE">
        <w:rPr>
          <w:rFonts w:ascii="Times New Roman" w:hAnsi="Times New Roman" w:cs="Times New Roman"/>
          <w:noProof/>
          <w:sz w:val="28"/>
          <w:szCs w:val="28"/>
          <w:lang w:val="kk-KZ"/>
        </w:rPr>
        <w:t xml:space="preserve"> модел</w:t>
      </w:r>
      <w:r w:rsidR="00DD1B73" w:rsidRPr="00256CBE">
        <w:rPr>
          <w:rFonts w:ascii="Times New Roman" w:hAnsi="Times New Roman" w:cs="Times New Roman"/>
          <w:noProof/>
          <w:sz w:val="28"/>
          <w:szCs w:val="28"/>
          <w:lang w:val="kk-KZ"/>
        </w:rPr>
        <w:t>інде</w:t>
      </w:r>
      <w:r w:rsidRPr="00256CBE">
        <w:rPr>
          <w:rFonts w:ascii="Times New Roman" w:hAnsi="Times New Roman" w:cs="Times New Roman"/>
          <w:noProof/>
          <w:sz w:val="28"/>
          <w:szCs w:val="28"/>
          <w:lang w:val="kk-KZ"/>
        </w:rPr>
        <w:t xml:space="preserve"> қолданылған түрлі онлайн платформалар, визуалды редакторлар мен цифрлық сервистер студенттердің ақпаратты технологиялық тұрғыда басқару дағдыларын нығайтты.</w:t>
      </w:r>
    </w:p>
    <w:p w14:paraId="5AFF2BDC" w14:textId="6D854AA1" w:rsidR="004D60AF"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Өткізілген тәжірибелі-эксперименттік жұмысының нәтижелік көрсеткіштері субқұзыреттілік тұрғысынан саралап, жоғарыда берілді. Келесі кезекте сол ақпарат топталып, шеттілдік медиакоммуникативті құзыреттілік тұрғысынан талданып,төмендегі формуламен  нәтижені есептелді:</w:t>
      </w:r>
    </w:p>
    <w:p w14:paraId="2D8CE878" w14:textId="77777777" w:rsidR="00792776" w:rsidRPr="00256CBE" w:rsidRDefault="00792776" w:rsidP="00746AEA">
      <w:pPr>
        <w:spacing w:after="0" w:line="240" w:lineRule="auto"/>
        <w:ind w:firstLine="709"/>
        <w:jc w:val="both"/>
        <w:rPr>
          <w:rFonts w:ascii="Times New Roman" w:hAnsi="Times New Roman" w:cs="Times New Roman"/>
          <w:noProof/>
          <w:sz w:val="28"/>
          <w:szCs w:val="28"/>
          <w:lang w:val="kk-KZ"/>
        </w:rPr>
      </w:pPr>
    </w:p>
    <w:p w14:paraId="3456BEB5" w14:textId="277C59FF" w:rsidR="004D60AF" w:rsidRPr="00792776" w:rsidRDefault="002857DA" w:rsidP="00746AEA">
      <w:pPr>
        <w:spacing w:after="0" w:line="240" w:lineRule="auto"/>
        <w:ind w:firstLine="709"/>
        <w:jc w:val="center"/>
        <w:rPr>
          <w:rFonts w:ascii="Times New Roman" w:eastAsiaTheme="minorEastAsia" w:hAnsi="Times New Roman" w:cs="Times New Roman"/>
          <w:noProof/>
          <w:sz w:val="24"/>
          <w:szCs w:val="24"/>
          <w:lang w:val="kk-KZ"/>
        </w:rPr>
      </w:pPr>
      <m:oMathPara>
        <m:oMath>
          <m:r>
            <m:rPr>
              <m:sty m:val="p"/>
            </m:rPr>
            <w:rPr>
              <w:rFonts w:ascii="Cambria Math" w:hAnsi="Cambria Math" w:cs="Times New Roman"/>
              <w:noProof/>
              <w:sz w:val="24"/>
              <w:szCs w:val="24"/>
              <w:lang w:val="kk-KZ"/>
            </w:rPr>
            <m:t>x=</m:t>
          </m:r>
          <m:f>
            <m:fPr>
              <m:ctrlPr>
                <w:rPr>
                  <w:rFonts w:ascii="Cambria Math" w:hAnsi="Cambria Math" w:cs="Times New Roman"/>
                  <w:noProof/>
                  <w:sz w:val="24"/>
                  <w:szCs w:val="24"/>
                  <w:lang w:val="kk-KZ"/>
                </w:rPr>
              </m:ctrlPr>
            </m:fPr>
            <m:num>
              <m:r>
                <m:rPr>
                  <m:sty m:val="p"/>
                </m:rPr>
                <w:rPr>
                  <w:rFonts w:ascii="Cambria Math" w:hAnsi="Cambria Math" w:cs="Times New Roman"/>
                  <w:noProof/>
                  <w:sz w:val="24"/>
                  <w:szCs w:val="24"/>
                  <w:lang w:val="kk-KZ"/>
                </w:rPr>
                <m:t>a1+a2+a3+a4</m:t>
              </m:r>
            </m:num>
            <m:den>
              <m:r>
                <m:rPr>
                  <m:sty m:val="p"/>
                </m:rPr>
                <w:rPr>
                  <w:rFonts w:ascii="Cambria Math" w:hAnsi="Cambria Math" w:cs="Times New Roman"/>
                  <w:noProof/>
                  <w:sz w:val="24"/>
                  <w:szCs w:val="24"/>
                  <w:lang w:val="kk-KZ"/>
                </w:rPr>
                <m:t>4</m:t>
              </m:r>
            </m:den>
          </m:f>
        </m:oMath>
      </m:oMathPara>
    </w:p>
    <w:p w14:paraId="10C784C3" w14:textId="0413CA07" w:rsidR="00792776" w:rsidRPr="00256CBE" w:rsidRDefault="00792776" w:rsidP="00792776">
      <w:pPr>
        <w:spacing w:after="0" w:line="240" w:lineRule="auto"/>
        <w:ind w:firstLine="709"/>
        <w:jc w:val="right"/>
        <w:rPr>
          <w:rFonts w:ascii="Times New Roman" w:hAnsi="Times New Roman" w:cs="Times New Roman"/>
          <w:noProof/>
          <w:sz w:val="24"/>
          <w:szCs w:val="24"/>
          <w:lang w:val="kk-KZ"/>
        </w:rPr>
      </w:pPr>
      <w:r w:rsidRPr="00792776">
        <w:rPr>
          <w:rFonts w:ascii="Times New Roman" w:hAnsi="Times New Roman" w:cs="Times New Roman"/>
          <w:noProof/>
          <w:sz w:val="24"/>
          <w:szCs w:val="24"/>
          <w:lang w:val="kk-KZ"/>
        </w:rPr>
        <w:t xml:space="preserve">формула   (1)   </w:t>
      </w:r>
    </w:p>
    <w:p w14:paraId="7EDEFB78" w14:textId="77777777"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x – шеттілдік медиакоммуникативті құзыреттілік;</w:t>
      </w:r>
    </w:p>
    <w:p w14:paraId="4B622301" w14:textId="77777777"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 xml:space="preserve">a – </w:t>
      </w:r>
      <w:r w:rsidRPr="00256CBE">
        <w:rPr>
          <w:rFonts w:ascii="Times New Roman" w:hAnsi="Times New Roman" w:cs="Times New Roman"/>
          <w:noProof/>
          <w:sz w:val="28"/>
          <w:szCs w:val="28"/>
          <w:vertAlign w:val="superscript"/>
          <w:lang w:val="kk-KZ"/>
        </w:rPr>
        <w:t>1</w:t>
      </w:r>
      <w:r w:rsidRPr="00256CBE">
        <w:rPr>
          <w:rFonts w:ascii="Times New Roman" w:hAnsi="Times New Roman" w:cs="Times New Roman"/>
          <w:noProof/>
          <w:sz w:val="28"/>
          <w:szCs w:val="28"/>
          <w:lang w:val="kk-KZ"/>
        </w:rPr>
        <w:t xml:space="preserve">лингвопрагматикалық субқұзыреттілік, </w:t>
      </w:r>
      <w:r w:rsidRPr="00256CBE">
        <w:rPr>
          <w:rFonts w:ascii="Times New Roman" w:hAnsi="Times New Roman" w:cs="Times New Roman"/>
          <w:noProof/>
          <w:sz w:val="28"/>
          <w:szCs w:val="28"/>
          <w:vertAlign w:val="superscript"/>
          <w:lang w:val="kk-KZ"/>
        </w:rPr>
        <w:t>2</w:t>
      </w:r>
      <w:r w:rsidRPr="00256CBE">
        <w:rPr>
          <w:rFonts w:ascii="Times New Roman" w:hAnsi="Times New Roman" w:cs="Times New Roman"/>
          <w:noProof/>
          <w:sz w:val="28"/>
          <w:szCs w:val="28"/>
          <w:lang w:val="kk-KZ"/>
        </w:rPr>
        <w:t>әлеуметтік мәдени субқұзыреттілік,</w:t>
      </w:r>
      <w:r w:rsidRPr="00256CBE">
        <w:rPr>
          <w:rFonts w:ascii="Times New Roman" w:hAnsi="Times New Roman" w:cs="Times New Roman"/>
          <w:noProof/>
          <w:sz w:val="28"/>
          <w:szCs w:val="28"/>
          <w:vertAlign w:val="superscript"/>
          <w:lang w:val="kk-KZ"/>
        </w:rPr>
        <w:t>3</w:t>
      </w:r>
      <w:r w:rsidRPr="00256CBE">
        <w:rPr>
          <w:rFonts w:ascii="Times New Roman" w:hAnsi="Times New Roman" w:cs="Times New Roman"/>
          <w:noProof/>
          <w:sz w:val="28"/>
          <w:szCs w:val="28"/>
          <w:lang w:val="kk-KZ"/>
        </w:rPr>
        <w:t>ақпараттық аналитикалық субқұзыреттілік,</w:t>
      </w:r>
      <w:r w:rsidRPr="00256CBE">
        <w:rPr>
          <w:rFonts w:ascii="Times New Roman" w:hAnsi="Times New Roman" w:cs="Times New Roman"/>
          <w:noProof/>
          <w:sz w:val="28"/>
          <w:szCs w:val="28"/>
          <w:vertAlign w:val="superscript"/>
          <w:lang w:val="kk-KZ"/>
        </w:rPr>
        <w:t>4</w:t>
      </w:r>
      <w:r w:rsidRPr="00256CBE">
        <w:rPr>
          <w:rFonts w:ascii="Times New Roman" w:hAnsi="Times New Roman" w:cs="Times New Roman"/>
          <w:noProof/>
          <w:sz w:val="28"/>
          <w:szCs w:val="28"/>
          <w:lang w:val="kk-KZ"/>
        </w:rPr>
        <w:t xml:space="preserve">цифрлық субқұзыреттілік. </w:t>
      </w:r>
    </w:p>
    <w:p w14:paraId="0EE5B34F" w14:textId="49CFF258"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Жоғары деңгей кіріс көрсеткіші: (</w:t>
      </w:r>
      <w:r w:rsidR="004C6F6E" w:rsidRPr="00256CBE">
        <w:rPr>
          <w:rFonts w:ascii="Times New Roman" w:hAnsi="Times New Roman" w:cs="Times New Roman"/>
          <w:noProof/>
          <w:sz w:val="28"/>
          <w:szCs w:val="28"/>
          <w:lang w:val="kk-KZ"/>
        </w:rPr>
        <w:t>17,6</w:t>
      </w:r>
      <w:r w:rsidRPr="00256CBE">
        <w:rPr>
          <w:rFonts w:ascii="Times New Roman" w:hAnsi="Times New Roman" w:cs="Times New Roman"/>
          <w:noProof/>
          <w:sz w:val="28"/>
          <w:szCs w:val="28"/>
          <w:lang w:val="kk-KZ"/>
        </w:rPr>
        <w:t>%+17,65%+11,76%+21,57%)/4=17,7%</w:t>
      </w:r>
      <w:r w:rsidR="00C13F7E" w:rsidRPr="00256CBE">
        <w:rPr>
          <w:rFonts w:ascii="Times New Roman" w:hAnsi="Times New Roman" w:cs="Times New Roman"/>
          <w:noProof/>
          <w:sz w:val="28"/>
          <w:szCs w:val="28"/>
          <w:lang w:val="kk-KZ"/>
        </w:rPr>
        <w:t>.</w:t>
      </w:r>
    </w:p>
    <w:p w14:paraId="1D1C9E4A" w14:textId="324672BC"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Жоғары деңгей шығыс көрсеткіші: (</w:t>
      </w:r>
      <w:r w:rsidR="005024D1" w:rsidRPr="00256CBE">
        <w:rPr>
          <w:rFonts w:ascii="Times New Roman" w:hAnsi="Times New Roman" w:cs="Times New Roman"/>
          <w:noProof/>
          <w:sz w:val="28"/>
          <w:szCs w:val="28"/>
          <w:lang w:val="kk-KZ"/>
        </w:rPr>
        <w:t>29,4</w:t>
      </w:r>
      <w:r w:rsidRPr="00256CBE">
        <w:rPr>
          <w:rFonts w:ascii="Times New Roman" w:hAnsi="Times New Roman" w:cs="Times New Roman"/>
          <w:noProof/>
          <w:sz w:val="28"/>
          <w:szCs w:val="28"/>
          <w:lang w:val="kk-KZ"/>
        </w:rPr>
        <w:t>%+</w:t>
      </w:r>
      <w:r w:rsidR="005024D1" w:rsidRPr="00256CBE">
        <w:rPr>
          <w:rFonts w:ascii="Times New Roman" w:hAnsi="Times New Roman" w:cs="Times New Roman"/>
          <w:noProof/>
          <w:sz w:val="28"/>
          <w:szCs w:val="28"/>
          <w:lang w:val="kk-KZ"/>
        </w:rPr>
        <w:t>23,5</w:t>
      </w:r>
      <w:r w:rsidRPr="00256CBE">
        <w:rPr>
          <w:rFonts w:ascii="Times New Roman" w:hAnsi="Times New Roman" w:cs="Times New Roman"/>
          <w:noProof/>
          <w:sz w:val="28"/>
          <w:szCs w:val="28"/>
          <w:lang w:val="kk-KZ"/>
        </w:rPr>
        <w:t>5%+</w:t>
      </w:r>
      <w:r w:rsidR="005024D1" w:rsidRPr="00256CBE">
        <w:rPr>
          <w:rFonts w:ascii="Times New Roman" w:hAnsi="Times New Roman" w:cs="Times New Roman"/>
          <w:noProof/>
          <w:sz w:val="28"/>
          <w:szCs w:val="28"/>
          <w:lang w:val="kk-KZ"/>
        </w:rPr>
        <w:t>19,6</w:t>
      </w:r>
      <w:r w:rsidRPr="00256CBE">
        <w:rPr>
          <w:rFonts w:ascii="Times New Roman" w:hAnsi="Times New Roman" w:cs="Times New Roman"/>
          <w:noProof/>
          <w:sz w:val="28"/>
          <w:szCs w:val="28"/>
          <w:lang w:val="kk-KZ"/>
        </w:rPr>
        <w:t>%+</w:t>
      </w:r>
      <w:r w:rsidR="005024D1" w:rsidRPr="00256CBE">
        <w:rPr>
          <w:rFonts w:ascii="Times New Roman" w:hAnsi="Times New Roman" w:cs="Times New Roman"/>
          <w:noProof/>
          <w:sz w:val="28"/>
          <w:szCs w:val="28"/>
          <w:lang w:val="kk-KZ"/>
        </w:rPr>
        <w:t>29,4</w:t>
      </w:r>
      <w:r w:rsidRPr="00256CBE">
        <w:rPr>
          <w:rFonts w:ascii="Times New Roman" w:hAnsi="Times New Roman" w:cs="Times New Roman"/>
          <w:noProof/>
          <w:sz w:val="28"/>
          <w:szCs w:val="28"/>
          <w:lang w:val="kk-KZ"/>
        </w:rPr>
        <w:t xml:space="preserve">%)/4= </w:t>
      </w:r>
      <w:r w:rsidR="005024D1" w:rsidRPr="00256CBE">
        <w:rPr>
          <w:rFonts w:ascii="Times New Roman" w:hAnsi="Times New Roman" w:cs="Times New Roman"/>
          <w:noProof/>
          <w:sz w:val="28"/>
          <w:szCs w:val="28"/>
          <w:lang w:val="kk-KZ"/>
        </w:rPr>
        <w:t>25,4</w:t>
      </w:r>
      <w:r w:rsidRPr="00256CBE">
        <w:rPr>
          <w:rFonts w:ascii="Times New Roman" w:hAnsi="Times New Roman" w:cs="Times New Roman"/>
          <w:noProof/>
          <w:sz w:val="28"/>
          <w:szCs w:val="28"/>
          <w:lang w:val="kk-KZ"/>
        </w:rPr>
        <w:t>%</w:t>
      </w:r>
      <w:r w:rsidR="006F1FAE" w:rsidRPr="00256CBE">
        <w:rPr>
          <w:rFonts w:ascii="Times New Roman" w:hAnsi="Times New Roman" w:cs="Times New Roman"/>
          <w:noProof/>
          <w:sz w:val="28"/>
          <w:szCs w:val="28"/>
          <w:lang w:val="kk-KZ"/>
        </w:rPr>
        <w:t>.</w:t>
      </w:r>
    </w:p>
    <w:p w14:paraId="4267C8B3" w14:textId="77777777" w:rsidR="00792776"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lastRenderedPageBreak/>
        <w:t xml:space="preserve">Орташа деңгей кіріс көрсеткіші: </w:t>
      </w:r>
    </w:p>
    <w:p w14:paraId="6DF14663" w14:textId="228B44D6"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(15.7%+39.22%+27.45%+45.10%)</w:t>
      </w:r>
      <w:r w:rsidR="00792776">
        <w:rPr>
          <w:rFonts w:ascii="Times New Roman" w:hAnsi="Times New Roman" w:cs="Times New Roman"/>
          <w:noProof/>
          <w:sz w:val="28"/>
          <w:szCs w:val="28"/>
          <w:lang w:val="kk-KZ"/>
        </w:rPr>
        <w:t xml:space="preserve"> /</w:t>
      </w:r>
      <w:r w:rsidRPr="00256CBE">
        <w:rPr>
          <w:rFonts w:ascii="Times New Roman" w:hAnsi="Times New Roman" w:cs="Times New Roman"/>
          <w:noProof/>
          <w:sz w:val="28"/>
          <w:szCs w:val="28"/>
          <w:lang w:val="kk-KZ"/>
        </w:rPr>
        <w:t>4=31,</w:t>
      </w:r>
      <w:r w:rsidR="004C6F6E" w:rsidRPr="00256CBE">
        <w:rPr>
          <w:rFonts w:ascii="Times New Roman" w:hAnsi="Times New Roman" w:cs="Times New Roman"/>
          <w:noProof/>
          <w:sz w:val="28"/>
          <w:szCs w:val="28"/>
          <w:lang w:val="kk-KZ"/>
        </w:rPr>
        <w:t>87</w:t>
      </w:r>
      <w:r w:rsidRPr="00256CBE">
        <w:rPr>
          <w:rFonts w:ascii="Times New Roman" w:hAnsi="Times New Roman" w:cs="Times New Roman"/>
          <w:noProof/>
          <w:sz w:val="28"/>
          <w:szCs w:val="28"/>
          <w:lang w:val="kk-KZ"/>
        </w:rPr>
        <w:t>%</w:t>
      </w:r>
      <w:r w:rsidR="00C13F7E" w:rsidRPr="00256CBE">
        <w:rPr>
          <w:rFonts w:ascii="Times New Roman" w:hAnsi="Times New Roman" w:cs="Times New Roman"/>
          <w:noProof/>
          <w:sz w:val="28"/>
          <w:szCs w:val="28"/>
          <w:lang w:val="kk-KZ"/>
        </w:rPr>
        <w:t>.</w:t>
      </w:r>
    </w:p>
    <w:p w14:paraId="5E7791D0" w14:textId="77777777" w:rsidR="00792776"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Орташа деңгей шығыс көрсеткіші:</w:t>
      </w:r>
    </w:p>
    <w:p w14:paraId="5C262512" w14:textId="4D5F5CCA"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w:t>
      </w:r>
      <w:r w:rsidR="00B305EA" w:rsidRPr="00256CBE">
        <w:rPr>
          <w:rFonts w:ascii="Times New Roman" w:hAnsi="Times New Roman" w:cs="Times New Roman"/>
          <w:noProof/>
          <w:sz w:val="28"/>
          <w:szCs w:val="28"/>
          <w:lang w:val="kk-KZ"/>
        </w:rPr>
        <w:t>35,3</w:t>
      </w:r>
      <w:r w:rsidRPr="00256CBE">
        <w:rPr>
          <w:rFonts w:ascii="Times New Roman" w:hAnsi="Times New Roman" w:cs="Times New Roman"/>
          <w:noProof/>
          <w:sz w:val="28"/>
          <w:szCs w:val="28"/>
          <w:lang w:val="kk-KZ"/>
        </w:rPr>
        <w:t>%+</w:t>
      </w:r>
      <w:r w:rsidR="00B305EA" w:rsidRPr="00256CBE">
        <w:rPr>
          <w:rFonts w:ascii="Times New Roman" w:hAnsi="Times New Roman" w:cs="Times New Roman"/>
          <w:noProof/>
          <w:sz w:val="28"/>
          <w:szCs w:val="28"/>
          <w:lang w:val="kk-KZ"/>
        </w:rPr>
        <w:t>43,1</w:t>
      </w:r>
      <w:r w:rsidRPr="00256CBE">
        <w:rPr>
          <w:rFonts w:ascii="Times New Roman" w:hAnsi="Times New Roman" w:cs="Times New Roman"/>
          <w:noProof/>
          <w:sz w:val="28"/>
          <w:szCs w:val="28"/>
          <w:lang w:val="kk-KZ"/>
        </w:rPr>
        <w:t>,9%+</w:t>
      </w:r>
      <w:r w:rsidR="00B305EA" w:rsidRPr="00256CBE">
        <w:rPr>
          <w:rFonts w:ascii="Times New Roman" w:hAnsi="Times New Roman" w:cs="Times New Roman"/>
          <w:noProof/>
          <w:sz w:val="28"/>
          <w:szCs w:val="28"/>
          <w:lang w:val="kk-KZ"/>
        </w:rPr>
        <w:t>43,1</w:t>
      </w:r>
      <w:r w:rsidRPr="00256CBE">
        <w:rPr>
          <w:rFonts w:ascii="Times New Roman" w:hAnsi="Times New Roman" w:cs="Times New Roman"/>
          <w:noProof/>
          <w:sz w:val="28"/>
          <w:szCs w:val="28"/>
          <w:lang w:val="kk-KZ"/>
        </w:rPr>
        <w:t>%+</w:t>
      </w:r>
      <w:r w:rsidR="00B305EA" w:rsidRPr="00256CBE">
        <w:rPr>
          <w:rFonts w:ascii="Times New Roman" w:hAnsi="Times New Roman" w:cs="Times New Roman"/>
          <w:noProof/>
          <w:sz w:val="28"/>
          <w:szCs w:val="28"/>
          <w:lang w:val="kk-KZ"/>
        </w:rPr>
        <w:t>52</w:t>
      </w:r>
      <w:r w:rsidRPr="00256CBE">
        <w:rPr>
          <w:rFonts w:ascii="Times New Roman" w:hAnsi="Times New Roman" w:cs="Times New Roman"/>
          <w:noProof/>
          <w:sz w:val="28"/>
          <w:szCs w:val="28"/>
          <w:lang w:val="kk-KZ"/>
        </w:rPr>
        <w:t>,</w:t>
      </w:r>
      <w:r w:rsidR="00B305EA" w:rsidRPr="00256CBE">
        <w:rPr>
          <w:rFonts w:ascii="Times New Roman" w:hAnsi="Times New Roman" w:cs="Times New Roman"/>
          <w:noProof/>
          <w:sz w:val="28"/>
          <w:szCs w:val="28"/>
          <w:lang w:val="kk-KZ"/>
        </w:rPr>
        <w:t>9</w:t>
      </w:r>
      <w:r w:rsidRPr="00256CBE">
        <w:rPr>
          <w:rFonts w:ascii="Times New Roman" w:hAnsi="Times New Roman" w:cs="Times New Roman"/>
          <w:noProof/>
          <w:sz w:val="28"/>
          <w:szCs w:val="28"/>
          <w:lang w:val="kk-KZ"/>
        </w:rPr>
        <w:t>%)/4=</w:t>
      </w:r>
      <w:r w:rsidR="00B305EA" w:rsidRPr="00256CBE">
        <w:rPr>
          <w:rFonts w:ascii="Times New Roman" w:hAnsi="Times New Roman" w:cs="Times New Roman"/>
          <w:noProof/>
          <w:sz w:val="28"/>
          <w:szCs w:val="28"/>
          <w:lang w:val="kk-KZ"/>
        </w:rPr>
        <w:t>43,6</w:t>
      </w:r>
      <w:r w:rsidRPr="00256CBE">
        <w:rPr>
          <w:rFonts w:ascii="Times New Roman" w:hAnsi="Times New Roman" w:cs="Times New Roman"/>
          <w:noProof/>
          <w:sz w:val="28"/>
          <w:szCs w:val="28"/>
          <w:lang w:val="kk-KZ"/>
        </w:rPr>
        <w:t>%</w:t>
      </w:r>
      <w:r w:rsidR="006F1FAE" w:rsidRPr="00256CBE">
        <w:rPr>
          <w:rFonts w:ascii="Times New Roman" w:hAnsi="Times New Roman" w:cs="Times New Roman"/>
          <w:noProof/>
          <w:sz w:val="28"/>
          <w:szCs w:val="28"/>
          <w:lang w:val="kk-KZ"/>
        </w:rPr>
        <w:t>.</w:t>
      </w:r>
    </w:p>
    <w:p w14:paraId="3E690CF7" w14:textId="1D8E978E"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Төмен деңгей кіріс көрсеткіші: (66,7%+43,14%+60,78%+33,33%)/4=5</w:t>
      </w:r>
      <w:r w:rsidR="004C6F6E" w:rsidRPr="00256CBE">
        <w:rPr>
          <w:rFonts w:ascii="Times New Roman" w:hAnsi="Times New Roman" w:cs="Times New Roman"/>
          <w:noProof/>
          <w:sz w:val="28"/>
          <w:szCs w:val="28"/>
          <w:lang w:val="kk-KZ"/>
        </w:rPr>
        <w:t>0,99</w:t>
      </w:r>
      <w:r w:rsidRPr="00256CBE">
        <w:rPr>
          <w:rFonts w:ascii="Times New Roman" w:hAnsi="Times New Roman" w:cs="Times New Roman"/>
          <w:noProof/>
          <w:sz w:val="28"/>
          <w:szCs w:val="28"/>
          <w:lang w:val="kk-KZ"/>
        </w:rPr>
        <w:t>%</w:t>
      </w:r>
    </w:p>
    <w:p w14:paraId="5F232902" w14:textId="614C1A96"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Төмен деңгей шығыс көрсеткіші: (</w:t>
      </w:r>
      <w:r w:rsidR="00B305EA" w:rsidRPr="00256CBE">
        <w:rPr>
          <w:rFonts w:ascii="Times New Roman" w:hAnsi="Times New Roman" w:cs="Times New Roman"/>
          <w:noProof/>
          <w:sz w:val="28"/>
          <w:szCs w:val="28"/>
          <w:lang w:val="kk-KZ"/>
        </w:rPr>
        <w:t>35,3</w:t>
      </w:r>
      <w:r w:rsidRPr="00256CBE">
        <w:rPr>
          <w:rFonts w:ascii="Times New Roman" w:hAnsi="Times New Roman" w:cs="Times New Roman"/>
          <w:noProof/>
          <w:sz w:val="28"/>
          <w:szCs w:val="28"/>
          <w:lang w:val="kk-KZ"/>
        </w:rPr>
        <w:t>%+</w:t>
      </w:r>
      <w:r w:rsidR="00B305EA" w:rsidRPr="00256CBE">
        <w:rPr>
          <w:rFonts w:ascii="Times New Roman" w:hAnsi="Times New Roman" w:cs="Times New Roman"/>
          <w:noProof/>
          <w:sz w:val="28"/>
          <w:szCs w:val="28"/>
          <w:lang w:val="kk-KZ"/>
        </w:rPr>
        <w:t>33,3</w:t>
      </w:r>
      <w:r w:rsidRPr="00256CBE">
        <w:rPr>
          <w:rFonts w:ascii="Times New Roman" w:hAnsi="Times New Roman" w:cs="Times New Roman"/>
          <w:noProof/>
          <w:sz w:val="28"/>
          <w:szCs w:val="28"/>
          <w:lang w:val="kk-KZ"/>
        </w:rPr>
        <w:t>%+</w:t>
      </w:r>
      <w:r w:rsidR="00B305EA" w:rsidRPr="00256CBE">
        <w:rPr>
          <w:rFonts w:ascii="Times New Roman" w:hAnsi="Times New Roman" w:cs="Times New Roman"/>
          <w:noProof/>
          <w:sz w:val="28"/>
          <w:szCs w:val="28"/>
          <w:lang w:val="kk-KZ"/>
        </w:rPr>
        <w:t>37,3</w:t>
      </w:r>
      <w:r w:rsidRPr="00256CBE">
        <w:rPr>
          <w:rFonts w:ascii="Times New Roman" w:hAnsi="Times New Roman" w:cs="Times New Roman"/>
          <w:noProof/>
          <w:sz w:val="28"/>
          <w:szCs w:val="28"/>
          <w:lang w:val="kk-KZ"/>
        </w:rPr>
        <w:t>%+</w:t>
      </w:r>
      <w:r w:rsidR="00B305EA" w:rsidRPr="00256CBE">
        <w:rPr>
          <w:rFonts w:ascii="Times New Roman" w:hAnsi="Times New Roman" w:cs="Times New Roman"/>
          <w:noProof/>
          <w:sz w:val="28"/>
          <w:szCs w:val="28"/>
          <w:lang w:val="kk-KZ"/>
        </w:rPr>
        <w:t>17,6</w:t>
      </w:r>
      <w:r w:rsidRPr="00256CBE">
        <w:rPr>
          <w:rFonts w:ascii="Times New Roman" w:hAnsi="Times New Roman" w:cs="Times New Roman"/>
          <w:noProof/>
          <w:sz w:val="28"/>
          <w:szCs w:val="28"/>
          <w:lang w:val="kk-KZ"/>
        </w:rPr>
        <w:t>%)/4=</w:t>
      </w:r>
      <w:r w:rsidR="00B305EA" w:rsidRPr="00256CBE">
        <w:rPr>
          <w:rFonts w:ascii="Times New Roman" w:hAnsi="Times New Roman" w:cs="Times New Roman"/>
          <w:noProof/>
          <w:sz w:val="28"/>
          <w:szCs w:val="28"/>
          <w:lang w:val="kk-KZ"/>
        </w:rPr>
        <w:t>30,87</w:t>
      </w:r>
      <w:r w:rsidRPr="00256CBE">
        <w:rPr>
          <w:rFonts w:ascii="Times New Roman" w:hAnsi="Times New Roman" w:cs="Times New Roman"/>
          <w:noProof/>
          <w:sz w:val="28"/>
          <w:szCs w:val="28"/>
          <w:lang w:val="kk-KZ"/>
        </w:rPr>
        <w:t>%</w:t>
      </w:r>
    </w:p>
    <w:p w14:paraId="62E9244A" w14:textId="0E5AC8BE"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Ұсынылған пайыздық көрсеткіштерді негізге ала отырып, шеттілдік медиакоммуникативті құзыреттіліктің қалыптасуының тәжірибелі-эксперименттік жұмысқа дейінгі және кейінгі көрсеткіштері төмендегі диаграммада (</w:t>
      </w:r>
      <w:r w:rsidR="0084179A" w:rsidRPr="00256CBE">
        <w:rPr>
          <w:rFonts w:ascii="Times New Roman" w:hAnsi="Times New Roman" w:cs="Times New Roman"/>
          <w:noProof/>
          <w:sz w:val="28"/>
          <w:szCs w:val="28"/>
          <w:lang w:val="kk-KZ"/>
        </w:rPr>
        <w:t>сурет 2</w:t>
      </w:r>
      <w:r w:rsidR="00C13F7E" w:rsidRPr="00256CBE">
        <w:rPr>
          <w:rFonts w:ascii="Times New Roman" w:hAnsi="Times New Roman" w:cs="Times New Roman"/>
          <w:noProof/>
          <w:sz w:val="28"/>
          <w:szCs w:val="28"/>
          <w:lang w:val="kk-KZ"/>
        </w:rPr>
        <w:t>6</w:t>
      </w:r>
      <w:r w:rsidRPr="00256CBE">
        <w:rPr>
          <w:rFonts w:ascii="Times New Roman" w:hAnsi="Times New Roman" w:cs="Times New Roman"/>
          <w:noProof/>
          <w:sz w:val="28"/>
          <w:szCs w:val="28"/>
          <w:lang w:val="kk-KZ"/>
        </w:rPr>
        <w:t xml:space="preserve">): </w:t>
      </w:r>
    </w:p>
    <w:p w14:paraId="252220AC" w14:textId="77777777"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p>
    <w:p w14:paraId="6AA62058" w14:textId="77777777"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drawing>
          <wp:inline distT="0" distB="0" distL="0" distR="0" wp14:anchorId="6F758A53" wp14:editId="447033AA">
            <wp:extent cx="5341620" cy="1386840"/>
            <wp:effectExtent l="0" t="0" r="11430" b="381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0233B6D9" w14:textId="77777777" w:rsidR="004D60AF" w:rsidRPr="00256CBE" w:rsidRDefault="004D60AF" w:rsidP="00746AEA">
      <w:pPr>
        <w:spacing w:after="0" w:line="240" w:lineRule="auto"/>
        <w:ind w:firstLine="709"/>
        <w:jc w:val="both"/>
        <w:rPr>
          <w:rFonts w:ascii="Times New Roman" w:hAnsi="Times New Roman" w:cs="Times New Roman"/>
          <w:sz w:val="28"/>
          <w:szCs w:val="28"/>
          <w:lang w:val="kk-KZ"/>
        </w:rPr>
      </w:pPr>
    </w:p>
    <w:p w14:paraId="14FA655F" w14:textId="652F616B" w:rsidR="004D60AF" w:rsidRPr="00256CBE" w:rsidRDefault="0084179A"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sz w:val="28"/>
          <w:szCs w:val="28"/>
          <w:lang w:val="kk-KZ"/>
        </w:rPr>
        <w:t>Сурет</w:t>
      </w:r>
      <w:r w:rsidR="004D60AF"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2</w:t>
      </w:r>
      <w:r w:rsidR="00C13F7E" w:rsidRPr="00256CBE">
        <w:rPr>
          <w:rFonts w:ascii="Times New Roman" w:hAnsi="Times New Roman" w:cs="Times New Roman"/>
          <w:sz w:val="28"/>
          <w:szCs w:val="28"/>
          <w:lang w:val="kk-KZ"/>
        </w:rPr>
        <w:t>6</w:t>
      </w:r>
      <w:r w:rsidR="004D60AF" w:rsidRPr="00256CBE">
        <w:rPr>
          <w:rFonts w:ascii="Times New Roman" w:hAnsi="Times New Roman" w:cs="Times New Roman"/>
          <w:sz w:val="28"/>
          <w:szCs w:val="28"/>
          <w:lang w:val="kk-KZ"/>
        </w:rPr>
        <w:t xml:space="preserve"> </w:t>
      </w:r>
      <w:r w:rsidR="004D60AF" w:rsidRPr="00256CBE">
        <w:rPr>
          <w:rFonts w:ascii="Times New Roman" w:hAnsi="Times New Roman" w:cs="Times New Roman"/>
          <w:noProof/>
          <w:sz w:val="28"/>
          <w:szCs w:val="28"/>
          <w:lang w:val="kk-KZ"/>
        </w:rPr>
        <w:t>– Эксперименттік топтың кіріс және шығыс нәтижелік көрсеткіштері</w:t>
      </w:r>
      <w:r w:rsidR="0067759E" w:rsidRPr="00256CBE">
        <w:rPr>
          <w:rFonts w:ascii="Times New Roman" w:hAnsi="Times New Roman" w:cs="Times New Roman"/>
          <w:noProof/>
          <w:sz w:val="28"/>
          <w:szCs w:val="28"/>
          <w:lang w:val="kk-KZ"/>
        </w:rPr>
        <w:t>гің өсімі</w:t>
      </w:r>
    </w:p>
    <w:p w14:paraId="650FAC61" w14:textId="77777777"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p>
    <w:p w14:paraId="2554DEEE" w14:textId="0E3AC15A"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Эксперимент топтағы студенттердің ШМҚ қалыптасу деңгейлері бойынша ТЭЖ дейінгі және кейінгі диагностика нәтижелері айтарлықтай өзгерістер көрсетті. Атап айтқанда, жоғары деңгей студенттер</w:t>
      </w:r>
      <w:r w:rsidR="00527657" w:rsidRPr="00256CBE">
        <w:rPr>
          <w:rFonts w:ascii="Times New Roman" w:hAnsi="Times New Roman" w:cs="Times New Roman"/>
          <w:noProof/>
          <w:sz w:val="28"/>
          <w:szCs w:val="28"/>
          <w:lang w:val="kk-KZ"/>
        </w:rPr>
        <w:t>і</w:t>
      </w:r>
      <w:r w:rsidRPr="00256CBE">
        <w:rPr>
          <w:rFonts w:ascii="Times New Roman" w:hAnsi="Times New Roman" w:cs="Times New Roman"/>
          <w:noProof/>
          <w:sz w:val="28"/>
          <w:szCs w:val="28"/>
          <w:lang w:val="kk-KZ"/>
        </w:rPr>
        <w:t>нің үлесі ТЭЖ басында 17,</w:t>
      </w:r>
      <w:r w:rsidR="00804171" w:rsidRPr="00256CBE">
        <w:rPr>
          <w:rFonts w:ascii="Times New Roman" w:hAnsi="Times New Roman" w:cs="Times New Roman"/>
          <w:noProof/>
          <w:sz w:val="28"/>
          <w:szCs w:val="28"/>
          <w:lang w:val="kk-KZ"/>
        </w:rPr>
        <w:t>15</w:t>
      </w:r>
      <w:r w:rsidRPr="00256CBE">
        <w:rPr>
          <w:rFonts w:ascii="Times New Roman" w:hAnsi="Times New Roman" w:cs="Times New Roman"/>
          <w:noProof/>
          <w:sz w:val="28"/>
          <w:szCs w:val="28"/>
          <w:lang w:val="kk-KZ"/>
        </w:rPr>
        <w:t xml:space="preserve">% болса, эксперимент соңында бұл көрсеткіш </w:t>
      </w:r>
      <w:r w:rsidR="00804171" w:rsidRPr="00256CBE">
        <w:rPr>
          <w:rFonts w:ascii="Times New Roman" w:hAnsi="Times New Roman" w:cs="Times New Roman"/>
          <w:noProof/>
          <w:sz w:val="28"/>
          <w:szCs w:val="28"/>
          <w:lang w:val="kk-KZ"/>
        </w:rPr>
        <w:t>25,48</w:t>
      </w:r>
      <w:r w:rsidRPr="00256CBE">
        <w:rPr>
          <w:rFonts w:ascii="Times New Roman" w:hAnsi="Times New Roman" w:cs="Times New Roman"/>
          <w:noProof/>
          <w:sz w:val="28"/>
          <w:szCs w:val="28"/>
          <w:lang w:val="kk-KZ"/>
        </w:rPr>
        <w:t xml:space="preserve">%-ға өсті. Осылайша, жоғары деңгей бойынша + </w:t>
      </w:r>
      <w:r w:rsidR="00804171" w:rsidRPr="00256CBE">
        <w:rPr>
          <w:rFonts w:ascii="Times New Roman" w:hAnsi="Times New Roman" w:cs="Times New Roman"/>
          <w:noProof/>
          <w:sz w:val="28"/>
          <w:szCs w:val="28"/>
          <w:lang w:val="kk-KZ"/>
        </w:rPr>
        <w:t>8,33</w:t>
      </w:r>
      <w:r w:rsidRPr="00256CBE">
        <w:rPr>
          <w:rFonts w:ascii="Times New Roman" w:hAnsi="Times New Roman" w:cs="Times New Roman"/>
          <w:noProof/>
          <w:sz w:val="28"/>
          <w:szCs w:val="28"/>
          <w:lang w:val="kk-KZ"/>
        </w:rPr>
        <w:t>% өсім тіркелді, бұл студенттердің бір бөлігінің бастапқы деңгейден жоғарырақ сатыларға өт</w:t>
      </w:r>
      <w:r w:rsidR="00527657" w:rsidRPr="00256CBE">
        <w:rPr>
          <w:rFonts w:ascii="Times New Roman" w:hAnsi="Times New Roman" w:cs="Times New Roman"/>
          <w:noProof/>
          <w:sz w:val="28"/>
          <w:szCs w:val="28"/>
          <w:lang w:val="kk-KZ"/>
        </w:rPr>
        <w:t>у</w:t>
      </w:r>
      <w:r w:rsidRPr="00256CBE">
        <w:rPr>
          <w:rFonts w:ascii="Times New Roman" w:hAnsi="Times New Roman" w:cs="Times New Roman"/>
          <w:noProof/>
          <w:sz w:val="28"/>
          <w:szCs w:val="28"/>
          <w:lang w:val="kk-KZ"/>
        </w:rPr>
        <w:t xml:space="preserve"> динамикасын айқындайды. </w:t>
      </w:r>
    </w:p>
    <w:p w14:paraId="43F91432" w14:textId="3EDB97D8"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Орташа деңгейдегі студенттердің үлесі айтарлықтай артты: кіріс деректерінде бұл көрсеткіш 31,</w:t>
      </w:r>
      <w:r w:rsidR="00804171" w:rsidRPr="00256CBE">
        <w:rPr>
          <w:rFonts w:ascii="Times New Roman" w:hAnsi="Times New Roman" w:cs="Times New Roman"/>
          <w:noProof/>
          <w:sz w:val="28"/>
          <w:szCs w:val="28"/>
          <w:lang w:val="kk-KZ"/>
        </w:rPr>
        <w:t>87</w:t>
      </w:r>
      <w:r w:rsidRPr="00256CBE">
        <w:rPr>
          <w:rFonts w:ascii="Times New Roman" w:hAnsi="Times New Roman" w:cs="Times New Roman"/>
          <w:noProof/>
          <w:sz w:val="28"/>
          <w:szCs w:val="28"/>
          <w:lang w:val="kk-KZ"/>
        </w:rPr>
        <w:t xml:space="preserve">%-ды құраса, шығыс нәтижелерінде </w:t>
      </w:r>
      <w:r w:rsidR="00804171" w:rsidRPr="00256CBE">
        <w:rPr>
          <w:rFonts w:ascii="Times New Roman" w:hAnsi="Times New Roman" w:cs="Times New Roman"/>
          <w:noProof/>
          <w:sz w:val="28"/>
          <w:szCs w:val="28"/>
          <w:lang w:val="kk-KZ"/>
        </w:rPr>
        <w:t>43,6</w:t>
      </w:r>
      <w:r w:rsidRPr="00256CBE">
        <w:rPr>
          <w:rFonts w:ascii="Times New Roman" w:hAnsi="Times New Roman" w:cs="Times New Roman"/>
          <w:noProof/>
          <w:sz w:val="28"/>
          <w:szCs w:val="28"/>
          <w:lang w:val="kk-KZ"/>
        </w:rPr>
        <w:t>%-ға жетті. Нәтижесінде орташа деңгей бойынша +</w:t>
      </w:r>
      <w:r w:rsidR="00804171" w:rsidRPr="00256CBE">
        <w:rPr>
          <w:rFonts w:ascii="Times New Roman" w:hAnsi="Times New Roman" w:cs="Times New Roman"/>
          <w:noProof/>
          <w:sz w:val="28"/>
          <w:szCs w:val="28"/>
          <w:lang w:val="kk-KZ"/>
        </w:rPr>
        <w:t>11,73</w:t>
      </w:r>
      <w:r w:rsidRPr="00256CBE">
        <w:rPr>
          <w:rFonts w:ascii="Times New Roman" w:hAnsi="Times New Roman" w:cs="Times New Roman"/>
          <w:noProof/>
          <w:sz w:val="28"/>
          <w:szCs w:val="28"/>
          <w:lang w:val="kk-KZ"/>
        </w:rPr>
        <w:t xml:space="preserve">% өсім байқалады. </w:t>
      </w:r>
    </w:p>
    <w:p w14:paraId="4588A3CC" w14:textId="24B5D69B"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Ал төменгі деңгейдегі студенттердің үлесі, керісінше, эксперимент басындағы 5</w:t>
      </w:r>
      <w:r w:rsidR="002751D8" w:rsidRPr="00256CBE">
        <w:rPr>
          <w:rFonts w:ascii="Times New Roman" w:hAnsi="Times New Roman" w:cs="Times New Roman"/>
          <w:noProof/>
          <w:sz w:val="28"/>
          <w:szCs w:val="28"/>
          <w:lang w:val="kk-KZ"/>
        </w:rPr>
        <w:t>0,99</w:t>
      </w:r>
      <w:r w:rsidRPr="00256CBE">
        <w:rPr>
          <w:rFonts w:ascii="Times New Roman" w:hAnsi="Times New Roman" w:cs="Times New Roman"/>
          <w:noProof/>
          <w:sz w:val="28"/>
          <w:szCs w:val="28"/>
          <w:lang w:val="kk-KZ"/>
        </w:rPr>
        <w:t xml:space="preserve">%-дан </w:t>
      </w:r>
      <w:r w:rsidR="002751D8" w:rsidRPr="00256CBE">
        <w:rPr>
          <w:rFonts w:ascii="Times New Roman" w:hAnsi="Times New Roman" w:cs="Times New Roman"/>
          <w:noProof/>
          <w:sz w:val="28"/>
          <w:szCs w:val="28"/>
          <w:lang w:val="kk-KZ"/>
        </w:rPr>
        <w:t>30,87</w:t>
      </w:r>
      <w:r w:rsidRPr="00256CBE">
        <w:rPr>
          <w:rFonts w:ascii="Times New Roman" w:hAnsi="Times New Roman" w:cs="Times New Roman"/>
          <w:noProof/>
          <w:sz w:val="28"/>
          <w:szCs w:val="28"/>
          <w:lang w:val="kk-KZ"/>
        </w:rPr>
        <w:t xml:space="preserve">%-ға төмендеді. Осыған сәйкес төменгі деңгей көрсеткіштері </w:t>
      </w:r>
      <w:r w:rsidR="002751D8" w:rsidRPr="00256CBE">
        <w:rPr>
          <w:rFonts w:ascii="Times New Roman" w:hAnsi="Times New Roman" w:cs="Times New Roman"/>
          <w:noProof/>
          <w:sz w:val="28"/>
          <w:szCs w:val="28"/>
          <w:lang w:val="kk-KZ"/>
        </w:rPr>
        <w:t>- 20,12</w:t>
      </w:r>
      <w:r w:rsidRPr="00256CBE">
        <w:rPr>
          <w:rFonts w:ascii="Times New Roman" w:hAnsi="Times New Roman" w:cs="Times New Roman"/>
          <w:noProof/>
          <w:sz w:val="28"/>
          <w:szCs w:val="28"/>
          <w:lang w:val="kk-KZ"/>
        </w:rPr>
        <w:t xml:space="preserve">% төмендегенін байқадық. Бұл құбылыс төменгі деңгейде бастапқыда болған студенттердің бағалау критерийлерінің күрделенуі мен талаптардың күшеюіне байланысты қайта деңгейлену мен олардың нәтижелерінің объективті түрде қайта саралануынан туындағанын көрсетеді.  </w:t>
      </w:r>
    </w:p>
    <w:p w14:paraId="26009696" w14:textId="65C248AC" w:rsidR="004D60AF" w:rsidRPr="00256CBE" w:rsidRDefault="004D60AF" w:rsidP="00746AEA">
      <w:pPr>
        <w:spacing w:after="0" w:line="240" w:lineRule="auto"/>
        <w:ind w:firstLine="709"/>
        <w:jc w:val="both"/>
        <w:rPr>
          <w:rFonts w:ascii="Times New Roman" w:hAnsi="Times New Roman" w:cs="Times New Roman"/>
          <w:noProof/>
          <w:sz w:val="28"/>
          <w:szCs w:val="28"/>
          <w:lang w:val="kk-KZ"/>
        </w:rPr>
      </w:pPr>
      <w:r w:rsidRPr="00256CBE">
        <w:rPr>
          <w:rFonts w:ascii="Times New Roman" w:hAnsi="Times New Roman" w:cs="Times New Roman"/>
          <w:noProof/>
          <w:sz w:val="28"/>
          <w:szCs w:val="28"/>
          <w:lang w:val="kk-KZ"/>
        </w:rPr>
        <w:t xml:space="preserve">Жалпы алғанда, эксперименттік топтағы студенттердің жоғары және орта деңгейге жетуі, ал төмен деңгейдегі көрсеткіштердің азаюы — ұсынылған модель мен практикалық тапсырмалардың нәтижелілігін айқын көрсетті. Әсіресе лингвопрагматикалық және ақпараттық-аналитикалық бағыттарда байқалған өсім студенттердің кәсіби шет тілі медиакоммуникативтік құзыреттілігінің мақсатты әрі жүйелі қалыптасқанын дәлелдейді. Осы нәтижелер модельдің тиімді, мақсатқа бағытталған және болашақ журналистердің кәсіби дайындық сапасын арттыруға ықпал ететінін нақты көрсетеді деген пікірдеміз. </w:t>
      </w:r>
    </w:p>
    <w:p w14:paraId="638CA4B5" w14:textId="45E95D9B" w:rsidR="004D60AF" w:rsidRPr="00256CBE" w:rsidRDefault="004D60AF" w:rsidP="00746AEA">
      <w:pPr>
        <w:spacing w:after="0" w:line="240" w:lineRule="auto"/>
        <w:ind w:firstLine="709"/>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lastRenderedPageBreak/>
        <w:t>Үшінші тарау бойынша тұжырым</w:t>
      </w:r>
    </w:p>
    <w:p w14:paraId="390BBCEF" w14:textId="77777777" w:rsidR="001D4576"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журналист мамандардың шеттілдік медиакоммуникативті құзыреттілігін қалыптастырудағы тәжірибелі-эксперимент жұмысы үш кезеңнен тұрады: диагностика, қалыптастыру, бақылау.</w:t>
      </w:r>
      <w:r w:rsidR="003F2A77"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t xml:space="preserve">Ғылыми зерттеу жұмысының эксперимент өткізу </w:t>
      </w:r>
      <w:r w:rsidR="00AC02B2" w:rsidRPr="00256CBE">
        <w:rPr>
          <w:rFonts w:ascii="Times New Roman" w:hAnsi="Times New Roman" w:cs="Times New Roman"/>
          <w:sz w:val="28"/>
          <w:szCs w:val="28"/>
          <w:lang w:val="kk-KZ"/>
        </w:rPr>
        <w:t>базасы</w:t>
      </w:r>
      <w:r w:rsidRPr="00256CBE">
        <w:rPr>
          <w:rFonts w:ascii="Times New Roman" w:hAnsi="Times New Roman" w:cs="Times New Roman"/>
          <w:sz w:val="28"/>
          <w:szCs w:val="28"/>
          <w:lang w:val="kk-KZ"/>
        </w:rPr>
        <w:t xml:space="preserve"> ретінде – Абылай хан атындағы ҚазХҚжӘТУ мен Әл-Фараби атындағы Қазақ ҚазҰУ таңдалды. Екі мекеменің де білім беру бағдарламасында «Журналистика» қарастырылған. Зерттеудің тәжірибелі-эксперимент жұмысының шеңберінде Әл-Фараби атындағы ҚазҰУ 6B03201/6B03202 Журналистика студенттері - </w:t>
      </w:r>
      <w:r w:rsidRPr="00256CBE">
        <w:rPr>
          <w:rFonts w:ascii="Times New Roman" w:hAnsi="Times New Roman" w:cs="Times New Roman"/>
          <w:b/>
          <w:bCs/>
          <w:sz w:val="28"/>
          <w:szCs w:val="28"/>
          <w:lang w:val="kk-KZ"/>
        </w:rPr>
        <w:t xml:space="preserve">бақылау тобы </w:t>
      </w:r>
      <w:r w:rsidRPr="00256CBE">
        <w:rPr>
          <w:rFonts w:ascii="Times New Roman" w:hAnsi="Times New Roman" w:cs="Times New Roman"/>
          <w:sz w:val="28"/>
          <w:szCs w:val="28"/>
          <w:lang w:val="kk-KZ"/>
        </w:rPr>
        <w:t>(</w:t>
      </w:r>
      <w:r w:rsidR="00AC02B2" w:rsidRPr="00256CBE">
        <w:rPr>
          <w:rFonts w:ascii="Times New Roman" w:hAnsi="Times New Roman" w:cs="Times New Roman"/>
          <w:sz w:val="28"/>
          <w:szCs w:val="28"/>
          <w:lang w:val="kk-KZ"/>
        </w:rPr>
        <w:t>50</w:t>
      </w:r>
      <w:r w:rsidRPr="00256CBE">
        <w:rPr>
          <w:rFonts w:ascii="Times New Roman" w:hAnsi="Times New Roman" w:cs="Times New Roman"/>
          <w:sz w:val="28"/>
          <w:szCs w:val="28"/>
          <w:lang w:val="kk-KZ"/>
        </w:rPr>
        <w:t xml:space="preserve"> студент), Абылай хан атындағы ҚазХҚжӘТУ 5B050400 Журналистика білім беру бағдарламасының студенттері </w:t>
      </w:r>
      <w:r w:rsidRPr="00256CBE">
        <w:rPr>
          <w:rFonts w:ascii="Times New Roman" w:hAnsi="Times New Roman" w:cs="Times New Roman"/>
          <w:b/>
          <w:bCs/>
          <w:sz w:val="28"/>
          <w:szCs w:val="28"/>
          <w:lang w:val="kk-KZ"/>
        </w:rPr>
        <w:t xml:space="preserve">эксперименттік топ </w:t>
      </w:r>
      <w:r w:rsidRPr="00256CBE">
        <w:rPr>
          <w:rFonts w:ascii="Times New Roman" w:hAnsi="Times New Roman" w:cs="Times New Roman"/>
          <w:sz w:val="28"/>
          <w:szCs w:val="28"/>
          <w:lang w:val="kk-KZ"/>
        </w:rPr>
        <w:t xml:space="preserve">(51 студент) ретінде бекітілді.  </w:t>
      </w:r>
    </w:p>
    <w:p w14:paraId="04180441" w14:textId="77777777" w:rsidR="00B05513" w:rsidRPr="00256CBE" w:rsidRDefault="00AC02B2"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Э</w:t>
      </w:r>
      <w:r w:rsidR="004D60AF" w:rsidRPr="00256CBE">
        <w:rPr>
          <w:rFonts w:ascii="Times New Roman" w:hAnsi="Times New Roman" w:cs="Times New Roman"/>
          <w:sz w:val="28"/>
          <w:szCs w:val="28"/>
          <w:lang w:val="kk-KZ"/>
        </w:rPr>
        <w:t xml:space="preserve">ксперименттің </w:t>
      </w:r>
      <w:r w:rsidRPr="00256CBE">
        <w:rPr>
          <w:rFonts w:ascii="Times New Roman" w:hAnsi="Times New Roman" w:cs="Times New Roman"/>
          <w:sz w:val="28"/>
          <w:szCs w:val="28"/>
          <w:lang w:val="kk-KZ"/>
        </w:rPr>
        <w:t>бастапқы кезеңінде</w:t>
      </w:r>
      <w:r w:rsidR="004D60AF" w:rsidRPr="00256CBE">
        <w:rPr>
          <w:rFonts w:ascii="Times New Roman" w:hAnsi="Times New Roman" w:cs="Times New Roman"/>
          <w:sz w:val="28"/>
          <w:szCs w:val="28"/>
          <w:lang w:val="kk-KZ"/>
        </w:rPr>
        <w:t xml:space="preserve"> білім алушылардың шеттілдік даярлығы мен медиакоммуникативті қабілеттерін анықтау үшін диагностикалқ құралдар placement test, сұхбат пен сауалнама қолданылды. Сонымен қатар, ғылыми зерттеу жұмысының жетекші технологиясы жоба болғанын назарға ала отырып </w:t>
      </w:r>
      <w:r w:rsidR="004D60AF" w:rsidRPr="00256CBE">
        <w:rPr>
          <w:rFonts w:ascii="Times New Roman" w:eastAsia="Times New Roman" w:hAnsi="Times New Roman" w:cs="Times New Roman"/>
          <w:sz w:val="28"/>
          <w:szCs w:val="28"/>
          <w:lang w:val="kk-KZ"/>
        </w:rPr>
        <w:t xml:space="preserve">ШМҚ қалыптасу деңгейін тексеру мақсатында жобалық жұмыс берілді. Алынған нәтижелер арнайы жасалған </w:t>
      </w:r>
      <w:r w:rsidR="001F384A" w:rsidRPr="00256CBE">
        <w:rPr>
          <w:rFonts w:ascii="Times New Roman" w:eastAsia="Times New Roman" w:hAnsi="Times New Roman" w:cs="Times New Roman"/>
          <w:sz w:val="28"/>
          <w:szCs w:val="28"/>
          <w:lang w:val="kk-KZ"/>
        </w:rPr>
        <w:t xml:space="preserve">деңгейлік </w:t>
      </w:r>
      <w:r w:rsidR="004D60AF" w:rsidRPr="00256CBE">
        <w:rPr>
          <w:rFonts w:ascii="Times New Roman" w:eastAsia="Times New Roman" w:hAnsi="Times New Roman" w:cs="Times New Roman"/>
          <w:sz w:val="28"/>
          <w:szCs w:val="28"/>
          <w:lang w:val="kk-KZ"/>
        </w:rPr>
        <w:t xml:space="preserve">дескрипторлар мен критерийлер негізінде талданды. </w:t>
      </w:r>
      <w:r w:rsidR="004D60AF" w:rsidRPr="00256CBE">
        <w:rPr>
          <w:rFonts w:ascii="Times New Roman" w:hAnsi="Times New Roman" w:cs="Times New Roman"/>
          <w:sz w:val="28"/>
          <w:szCs w:val="28"/>
          <w:lang w:val="kk-KZ"/>
        </w:rPr>
        <w:t>Тәжірибелі-эксперимент жұмысының диагностикалық кезеңінің нәтижелерін қор</w:t>
      </w:r>
      <w:r w:rsidR="006300FB" w:rsidRPr="00256CBE">
        <w:rPr>
          <w:rFonts w:ascii="Times New Roman" w:hAnsi="Times New Roman" w:cs="Times New Roman"/>
          <w:sz w:val="28"/>
          <w:szCs w:val="28"/>
          <w:lang w:val="kk-KZ"/>
        </w:rPr>
        <w:t>ы</w:t>
      </w:r>
      <w:r w:rsidR="004D60AF" w:rsidRPr="00256CBE">
        <w:rPr>
          <w:rFonts w:ascii="Times New Roman" w:hAnsi="Times New Roman" w:cs="Times New Roman"/>
          <w:sz w:val="28"/>
          <w:szCs w:val="28"/>
          <w:lang w:val="kk-KZ"/>
        </w:rPr>
        <w:t xml:space="preserve">тындылай келе, әдістемелік қолдауды қажет ететін  мәселелерді анықтап, эксперименталды жұмыстың бағытын анықтауға </w:t>
      </w:r>
      <w:r w:rsidR="006300FB" w:rsidRPr="00256CBE">
        <w:rPr>
          <w:rFonts w:ascii="Times New Roman" w:hAnsi="Times New Roman" w:cs="Times New Roman"/>
          <w:sz w:val="28"/>
          <w:szCs w:val="28"/>
          <w:lang w:val="kk-KZ"/>
        </w:rPr>
        <w:t>алғашқы</w:t>
      </w:r>
      <w:r w:rsidR="004D60AF" w:rsidRPr="00256CBE">
        <w:rPr>
          <w:rFonts w:ascii="Times New Roman" w:hAnsi="Times New Roman" w:cs="Times New Roman"/>
          <w:sz w:val="28"/>
          <w:szCs w:val="28"/>
          <w:lang w:val="kk-KZ"/>
        </w:rPr>
        <w:t xml:space="preserve"> нәтижелерді алдық. </w:t>
      </w:r>
    </w:p>
    <w:p w14:paraId="320F1496" w14:textId="77777777" w:rsidR="00B05513"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Тәжірибелі-эксперимент жұмысының қалыптастырушы кезеңінде медиакоммуникативті практикум модельде белгіленген төрт кезеңге сәйкес модульдік түрде енгізілді. Білім алушылар шетел тіліндегі медиамәтіндерді Inquiry-Based Learning, Problem Based Learning, Project Based Learning, Collaborative Learning технологияларының көмегімен талдау, өңдеу және өндіруге бағытталған тапсырмаларды орындау арқылы лингвопрагматикалық, әлеуметтік мәдени, ақпараттық аналитикалық, цифрлық субқұзыреттіліктерді кешенді түрде дамытты. </w:t>
      </w:r>
    </w:p>
    <w:p w14:paraId="429E4C33" w14:textId="2867D2CF"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Тәжірибелі-эксперимент жұмысының қорытынды кезеңінде студенттерге placement test, сауалнама мен жобалық жұмыс тапсырма ретінде берілді. Тапсырманың б</w:t>
      </w:r>
      <w:r w:rsidR="003F2A77" w:rsidRPr="00256CBE">
        <w:rPr>
          <w:rFonts w:ascii="Times New Roman" w:hAnsi="Times New Roman" w:cs="Times New Roman"/>
          <w:sz w:val="28"/>
          <w:szCs w:val="28"/>
          <w:lang w:val="kk-KZ"/>
        </w:rPr>
        <w:t>ұ</w:t>
      </w:r>
      <w:r w:rsidRPr="00256CBE">
        <w:rPr>
          <w:rFonts w:ascii="Times New Roman" w:hAnsi="Times New Roman" w:cs="Times New Roman"/>
          <w:sz w:val="28"/>
          <w:szCs w:val="28"/>
          <w:lang w:val="kk-KZ"/>
        </w:rPr>
        <w:t xml:space="preserve">л түрлері болашақ журналистердің ШМҚ құрамындағы барлық субқұзыреттіліктерінің қалыптасу деңгейін кешенді түрде бағалауға мүмкіндік берді. </w:t>
      </w:r>
    </w:p>
    <w:p w14:paraId="4DDE2468" w14:textId="031305C9" w:rsidR="004D60AF" w:rsidRPr="00256CBE" w:rsidRDefault="004D60AF"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Тәжірибелі-эксперимент жұмысының кіріс және шығыс нәтижелерін салыстырмалы талдау эксперименттік топта ШМҚ қалыптасу деңгейінің айтарлықтай артқанын көрсетті. Алынған нәтижелер кестелер мен диаграммалар арқылы ұсынылып, ғылыми зерттеу барысындағы дайындалған </w:t>
      </w:r>
      <w:r w:rsidR="00DD1B73" w:rsidRPr="00256CBE">
        <w:rPr>
          <w:rFonts w:ascii="Times New Roman" w:hAnsi="Times New Roman" w:cs="Times New Roman"/>
          <w:sz w:val="28"/>
          <w:szCs w:val="28"/>
          <w:lang w:val="kk-KZ"/>
        </w:rPr>
        <w:t>ШМҚ қалыптастыру</w:t>
      </w:r>
      <w:r w:rsidRPr="00256CBE">
        <w:rPr>
          <w:rFonts w:ascii="Times New Roman" w:hAnsi="Times New Roman" w:cs="Times New Roman"/>
          <w:sz w:val="28"/>
          <w:szCs w:val="28"/>
          <w:lang w:val="kk-KZ"/>
        </w:rPr>
        <w:t xml:space="preserve"> модел</w:t>
      </w:r>
      <w:r w:rsidR="00DD1B73" w:rsidRPr="00256CBE">
        <w:rPr>
          <w:rFonts w:ascii="Times New Roman" w:hAnsi="Times New Roman" w:cs="Times New Roman"/>
          <w:sz w:val="28"/>
          <w:szCs w:val="28"/>
          <w:lang w:val="kk-KZ"/>
        </w:rPr>
        <w:t>і</w:t>
      </w:r>
      <w:r w:rsidRPr="00256CBE">
        <w:rPr>
          <w:rFonts w:ascii="Times New Roman" w:hAnsi="Times New Roman" w:cs="Times New Roman"/>
          <w:sz w:val="28"/>
          <w:szCs w:val="28"/>
          <w:lang w:val="kk-KZ"/>
        </w:rPr>
        <w:t xml:space="preserve"> мен практикумның тиімділігін эксперименттік тұрғыда дәлелденді.   </w:t>
      </w:r>
    </w:p>
    <w:bookmarkEnd w:id="25"/>
    <w:p w14:paraId="28355802" w14:textId="77777777" w:rsidR="00792776" w:rsidRDefault="00792776" w:rsidP="00746AEA">
      <w:pPr>
        <w:spacing w:after="0" w:line="240" w:lineRule="auto"/>
        <w:ind w:firstLine="709"/>
        <w:jc w:val="center"/>
        <w:rPr>
          <w:rFonts w:ascii="Times New Roman" w:hAnsi="Times New Roman" w:cs="Times New Roman"/>
          <w:b/>
          <w:bCs/>
          <w:sz w:val="28"/>
          <w:szCs w:val="28"/>
          <w:lang w:val="kk-KZ"/>
        </w:rPr>
      </w:pPr>
    </w:p>
    <w:p w14:paraId="7BDAEFB4" w14:textId="77777777" w:rsidR="00792776" w:rsidRDefault="00792776" w:rsidP="00746AEA">
      <w:pPr>
        <w:spacing w:after="0" w:line="240" w:lineRule="auto"/>
        <w:ind w:firstLine="709"/>
        <w:jc w:val="center"/>
        <w:rPr>
          <w:rFonts w:ascii="Times New Roman" w:hAnsi="Times New Roman" w:cs="Times New Roman"/>
          <w:b/>
          <w:bCs/>
          <w:sz w:val="28"/>
          <w:szCs w:val="28"/>
          <w:lang w:val="kk-KZ"/>
        </w:rPr>
      </w:pPr>
    </w:p>
    <w:p w14:paraId="165CFE8F" w14:textId="77777777" w:rsidR="00792776" w:rsidRDefault="00792776" w:rsidP="00746AEA">
      <w:pPr>
        <w:spacing w:after="0" w:line="240" w:lineRule="auto"/>
        <w:ind w:firstLine="709"/>
        <w:jc w:val="center"/>
        <w:rPr>
          <w:rFonts w:ascii="Times New Roman" w:hAnsi="Times New Roman" w:cs="Times New Roman"/>
          <w:b/>
          <w:bCs/>
          <w:sz w:val="28"/>
          <w:szCs w:val="28"/>
          <w:lang w:val="kk-KZ"/>
        </w:rPr>
      </w:pPr>
    </w:p>
    <w:p w14:paraId="3EFE3D43" w14:textId="77777777" w:rsidR="00792776" w:rsidRDefault="00792776" w:rsidP="00746AEA">
      <w:pPr>
        <w:spacing w:after="0" w:line="240" w:lineRule="auto"/>
        <w:ind w:firstLine="709"/>
        <w:jc w:val="center"/>
        <w:rPr>
          <w:rFonts w:ascii="Times New Roman" w:hAnsi="Times New Roman" w:cs="Times New Roman"/>
          <w:b/>
          <w:bCs/>
          <w:sz w:val="28"/>
          <w:szCs w:val="28"/>
          <w:lang w:val="kk-KZ"/>
        </w:rPr>
      </w:pPr>
    </w:p>
    <w:p w14:paraId="3A34D942" w14:textId="089E610F" w:rsidR="004D60AF" w:rsidRPr="00256CBE" w:rsidRDefault="004D60AF" w:rsidP="00746AEA">
      <w:pPr>
        <w:spacing w:after="0" w:line="240" w:lineRule="auto"/>
        <w:ind w:firstLine="709"/>
        <w:jc w:val="center"/>
        <w:rPr>
          <w:rFonts w:ascii="Times New Roman" w:hAnsi="Times New Roman" w:cs="Times New Roman"/>
          <w:b/>
          <w:bCs/>
          <w:sz w:val="28"/>
          <w:szCs w:val="28"/>
          <w:lang w:val="kk-KZ"/>
        </w:rPr>
      </w:pPr>
      <w:r w:rsidRPr="00256CBE">
        <w:rPr>
          <w:rFonts w:ascii="Times New Roman" w:hAnsi="Times New Roman" w:cs="Times New Roman"/>
          <w:b/>
          <w:bCs/>
          <w:sz w:val="28"/>
          <w:szCs w:val="28"/>
          <w:lang w:val="kk-KZ"/>
        </w:rPr>
        <w:lastRenderedPageBreak/>
        <w:t>ҚОРЫТЫНДЫ</w:t>
      </w:r>
    </w:p>
    <w:p w14:paraId="187F9E0F" w14:textId="77777777" w:rsidR="004D60AF" w:rsidRPr="00256CBE" w:rsidRDefault="004D60AF" w:rsidP="00746AEA">
      <w:pPr>
        <w:spacing w:after="0" w:line="240" w:lineRule="auto"/>
        <w:jc w:val="both"/>
        <w:rPr>
          <w:rFonts w:ascii="Times New Roman" w:hAnsi="Times New Roman" w:cs="Times New Roman"/>
          <w:sz w:val="28"/>
          <w:szCs w:val="28"/>
          <w:lang w:val="kk-KZ"/>
        </w:rPr>
      </w:pPr>
    </w:p>
    <w:p w14:paraId="18659CD9" w14:textId="77777777" w:rsidR="003F2A77" w:rsidRPr="00256CBE" w:rsidRDefault="004D60AF" w:rsidP="00746AEA">
      <w:pPr>
        <w:tabs>
          <w:tab w:val="num" w:pos="426"/>
        </w:tabs>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«Болашақ журналистердің шеттілдік медиакоммуникативті құзыреттілігін қалыптастырудың ғылыми-әдістемелік негіздері» тақырыбы бойынша жүргізілген ғылыми зерттеу жұмысымыздың шеңберінде «Журналистика» мамандығы студенттеріне шеттілдік білім беру  үдерісі қарастырылды.</w:t>
      </w:r>
      <w:r w:rsidR="003F2A77" w:rsidRPr="00256CBE">
        <w:rPr>
          <w:rFonts w:ascii="Times New Roman" w:hAnsi="Times New Roman" w:cs="Times New Roman"/>
          <w:sz w:val="28"/>
          <w:szCs w:val="28"/>
          <w:lang w:val="kk-KZ"/>
        </w:rPr>
        <w:t xml:space="preserve"> </w:t>
      </w:r>
    </w:p>
    <w:p w14:paraId="403407C9" w14:textId="77777777" w:rsidR="00F523FD" w:rsidRPr="00256CBE" w:rsidRDefault="003F2A77"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hAnsi="Times New Roman" w:cs="Times New Roman"/>
          <w:sz w:val="28"/>
          <w:szCs w:val="28"/>
          <w:lang w:val="kk-KZ"/>
        </w:rPr>
        <w:t xml:space="preserve">Ғылыми зерттеу жұмысының </w:t>
      </w:r>
      <w:r w:rsidR="00773EB3" w:rsidRPr="00256CBE">
        <w:rPr>
          <w:rFonts w:ascii="Times New Roman" w:hAnsi="Times New Roman" w:cs="Times New Roman"/>
          <w:sz w:val="28"/>
          <w:szCs w:val="28"/>
          <w:lang w:val="kk-KZ"/>
        </w:rPr>
        <w:t>теориялық бөлімі</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kk-KZ"/>
        </w:rPr>
        <w:br/>
        <w:t>болашақ журналистердің шеттілдік медиакоммуникативті құзыреттілігін қалыптастыру аясында қойылатын біліктілік талаптарына</w:t>
      </w:r>
      <w:r w:rsidR="00E71D4F" w:rsidRPr="00256CBE">
        <w:rPr>
          <w:rFonts w:ascii="Times New Roman" w:hAnsi="Times New Roman" w:cs="Times New Roman"/>
          <w:sz w:val="28"/>
          <w:szCs w:val="28"/>
          <w:lang w:val="kk-KZ"/>
        </w:rPr>
        <w:t xml:space="preserve"> арналған. Аталған талаптарды анықтау мақсатында</w:t>
      </w:r>
      <w:r w:rsidRPr="00256CBE">
        <w:rPr>
          <w:rFonts w:ascii="Times New Roman" w:hAnsi="Times New Roman" w:cs="Times New Roman"/>
          <w:sz w:val="28"/>
          <w:szCs w:val="28"/>
          <w:lang w:val="kk-KZ"/>
        </w:rPr>
        <w:t xml:space="preserve"> жоғары білім беру</w:t>
      </w:r>
      <w:r w:rsidR="00E71D4F" w:rsidRPr="00256CBE">
        <w:rPr>
          <w:rFonts w:ascii="Times New Roman" w:hAnsi="Times New Roman" w:cs="Times New Roman"/>
          <w:sz w:val="28"/>
          <w:szCs w:val="28"/>
          <w:lang w:val="kk-KZ"/>
        </w:rPr>
        <w:t xml:space="preserve"> үрдісінің</w:t>
      </w:r>
      <w:r w:rsidRPr="00256CBE">
        <w:rPr>
          <w:rFonts w:ascii="Times New Roman" w:hAnsi="Times New Roman" w:cs="Times New Roman"/>
          <w:sz w:val="28"/>
          <w:szCs w:val="28"/>
          <w:lang w:val="kk-KZ"/>
        </w:rPr>
        <w:t xml:space="preserve"> нормативтік-құқықтық базасына</w:t>
      </w:r>
      <w:r w:rsidR="00E71D4F" w:rsidRPr="00256CBE">
        <w:rPr>
          <w:rFonts w:ascii="Times New Roman" w:hAnsi="Times New Roman" w:cs="Times New Roman"/>
          <w:sz w:val="28"/>
          <w:szCs w:val="28"/>
          <w:lang w:val="kk-KZ"/>
        </w:rPr>
        <w:t xml:space="preserve"> шолу жасалып, </w:t>
      </w:r>
      <w:r w:rsidRPr="00256CBE">
        <w:rPr>
          <w:rFonts w:ascii="Times New Roman" w:hAnsi="Times New Roman" w:cs="Times New Roman"/>
          <w:sz w:val="28"/>
          <w:szCs w:val="28"/>
          <w:lang w:val="kk-KZ"/>
        </w:rPr>
        <w:t xml:space="preserve"> </w:t>
      </w:r>
      <w:r w:rsidR="00E71D4F" w:rsidRPr="00256CBE">
        <w:rPr>
          <w:rFonts w:ascii="Times New Roman" w:hAnsi="Times New Roman" w:cs="Times New Roman"/>
          <w:sz w:val="28"/>
          <w:szCs w:val="28"/>
          <w:lang w:val="kk-KZ"/>
        </w:rPr>
        <w:t>Қазақстан Республикасының Білім туралы заңы, Масс-медиа туралы Заңы,</w:t>
      </w:r>
      <w:r w:rsidR="00E71D4F" w:rsidRPr="00256CBE">
        <w:rPr>
          <w:rFonts w:ascii="Times New Roman" w:hAnsi="Times New Roman" w:cs="Times New Roman"/>
          <w:sz w:val="28"/>
          <w:szCs w:val="28"/>
        </w:rPr>
        <w:t xml:space="preserve"> Жоғары және жоғары оқу орнынан кейінгі білім берудің мемлекеттік жалпыға міндетті стандарт</w:t>
      </w:r>
      <w:r w:rsidR="00E71D4F" w:rsidRPr="00256CBE">
        <w:rPr>
          <w:rFonts w:ascii="Times New Roman" w:hAnsi="Times New Roman" w:cs="Times New Roman"/>
          <w:sz w:val="28"/>
          <w:szCs w:val="28"/>
          <w:lang w:val="kk-KZ"/>
        </w:rPr>
        <w:t xml:space="preserve">ы, </w:t>
      </w:r>
      <w:r w:rsidR="00E71D4F" w:rsidRPr="00256CBE">
        <w:rPr>
          <w:rFonts w:ascii="Times New Roman" w:hAnsi="Times New Roman" w:cs="Times New Roman"/>
          <w:sz w:val="28"/>
          <w:szCs w:val="28"/>
        </w:rPr>
        <w:t>кәсіптік</w:t>
      </w:r>
      <w:r w:rsidR="00E71D4F" w:rsidRPr="00256CBE">
        <w:rPr>
          <w:rFonts w:ascii="Times New Roman" w:hAnsi="Times New Roman" w:cs="Times New Roman"/>
          <w:sz w:val="28"/>
          <w:szCs w:val="28"/>
          <w:lang w:val="kk-KZ"/>
        </w:rPr>
        <w:t xml:space="preserve"> </w:t>
      </w:r>
      <w:r w:rsidR="00E71D4F" w:rsidRPr="00256CBE">
        <w:rPr>
          <w:rFonts w:ascii="Times New Roman" w:hAnsi="Times New Roman" w:cs="Times New Roman"/>
          <w:sz w:val="28"/>
          <w:szCs w:val="28"/>
        </w:rPr>
        <w:t>стандартта</w:t>
      </w:r>
      <w:r w:rsidR="00E71D4F" w:rsidRPr="00256CBE">
        <w:rPr>
          <w:rFonts w:ascii="Times New Roman" w:hAnsi="Times New Roman" w:cs="Times New Roman"/>
          <w:sz w:val="28"/>
          <w:szCs w:val="28"/>
          <w:lang w:val="kk-KZ"/>
        </w:rPr>
        <w:t xml:space="preserve">рт т.б. мемлекеттік маңыздылығы бар құжаттар қалыптастырылуы талап етілетін құзыреттілік тарапынан талданды. </w:t>
      </w:r>
      <w:r w:rsidR="00E71D4F" w:rsidRPr="00256CBE">
        <w:rPr>
          <w:rFonts w:ascii="Times New Roman" w:eastAsia="Calibri" w:hAnsi="Times New Roman" w:cs="Times New Roman"/>
          <w:bCs/>
          <w:sz w:val="28"/>
          <w:szCs w:val="28"/>
          <w:lang w:val="kk-KZ"/>
        </w:rPr>
        <w:t xml:space="preserve">ЖЖОКБҰ-да шеттілдік білім беру барысында шеттілдік медиакоммуникативті құзыреттілігін ғылыми-теориялық негіздері отандық және шетелдік ғылыми әдебиеттерге аналитикалық талдау жасау арқылы анықталды. </w:t>
      </w:r>
      <w:r w:rsidR="00E71D4F" w:rsidRPr="00256CBE">
        <w:rPr>
          <w:rFonts w:ascii="Times New Roman" w:hAnsi="Times New Roman" w:cs="Times New Roman"/>
          <w:sz w:val="28"/>
          <w:szCs w:val="28"/>
          <w:lang w:val="kk-KZ"/>
        </w:rPr>
        <w:t xml:space="preserve">Болашақ журналистердің ШМҚ құрылымдық-мазмұндық сипаты беріліп, құрамы </w:t>
      </w:r>
      <w:r w:rsidR="004D60AF" w:rsidRPr="00256CBE">
        <w:rPr>
          <w:rFonts w:ascii="Times New Roman" w:eastAsia="Calibri" w:hAnsi="Times New Roman" w:cs="Times New Roman"/>
          <w:b/>
          <w:bCs/>
          <w:sz w:val="28"/>
          <w:szCs w:val="28"/>
          <w:lang w:val="kk-KZ"/>
        </w:rPr>
        <w:t>лингвопрагматикалық, әлеуметтік мәдени, ақпараттық-аналитикалық және цифрлық субқұзыреттіліктер</w:t>
      </w:r>
      <w:r w:rsidR="00E71D4F" w:rsidRPr="00256CBE">
        <w:rPr>
          <w:rFonts w:ascii="Times New Roman" w:eastAsia="Calibri" w:hAnsi="Times New Roman" w:cs="Times New Roman"/>
          <w:b/>
          <w:bCs/>
          <w:sz w:val="28"/>
          <w:szCs w:val="28"/>
          <w:lang w:val="kk-KZ"/>
        </w:rPr>
        <w:t>мен</w:t>
      </w:r>
      <w:r w:rsidR="00E71D4F" w:rsidRPr="00256CBE">
        <w:rPr>
          <w:rFonts w:ascii="Times New Roman" w:eastAsia="Calibri" w:hAnsi="Times New Roman" w:cs="Times New Roman"/>
          <w:sz w:val="28"/>
          <w:szCs w:val="28"/>
          <w:lang w:val="kk-KZ"/>
        </w:rPr>
        <w:t xml:space="preserve"> нақтыланды</w:t>
      </w:r>
      <w:r w:rsidR="003967AA" w:rsidRPr="00256CBE">
        <w:rPr>
          <w:rFonts w:ascii="Times New Roman" w:eastAsia="Calibri" w:hAnsi="Times New Roman" w:cs="Times New Roman"/>
          <w:sz w:val="28"/>
          <w:szCs w:val="28"/>
          <w:lang w:val="kk-KZ"/>
        </w:rPr>
        <w:t xml:space="preserve">. </w:t>
      </w:r>
    </w:p>
    <w:p w14:paraId="7CDF1B48" w14:textId="77777777" w:rsidR="0058312D" w:rsidRPr="00256CBE" w:rsidRDefault="003967AA"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ШМҚ қалыптастыру мақсатында ұйымдастырылған </w:t>
      </w:r>
      <w:r w:rsidR="004D60AF" w:rsidRPr="00256CBE">
        <w:rPr>
          <w:rFonts w:ascii="Times New Roman" w:eastAsia="Calibri" w:hAnsi="Times New Roman" w:cs="Times New Roman"/>
          <w:sz w:val="28"/>
          <w:szCs w:val="28"/>
          <w:lang w:val="kk-KZ"/>
        </w:rPr>
        <w:t>әдістемелік жұмыс</w:t>
      </w:r>
      <w:r w:rsidR="004D60AF" w:rsidRPr="00256CBE">
        <w:rPr>
          <w:rFonts w:ascii="Times New Roman" w:eastAsia="Calibri" w:hAnsi="Times New Roman" w:cs="Times New Roman"/>
          <w:b/>
          <w:bCs/>
          <w:sz w:val="28"/>
          <w:szCs w:val="28"/>
          <w:lang w:val="kk-KZ"/>
        </w:rPr>
        <w:t xml:space="preserve"> </w:t>
      </w:r>
      <w:r w:rsidR="004D60AF" w:rsidRPr="00256CBE">
        <w:rPr>
          <w:rFonts w:ascii="Times New Roman" w:eastAsia="Calibri" w:hAnsi="Times New Roman" w:cs="Times New Roman"/>
          <w:b/>
          <w:sz w:val="28"/>
          <w:szCs w:val="28"/>
          <w:lang w:val="kk-KZ"/>
        </w:rPr>
        <w:t>құзыреттілік, жүйелік-іс-әрекеттік, студентке бағытталған</w:t>
      </w:r>
      <w:r w:rsidR="004D60AF" w:rsidRPr="00256CBE">
        <w:rPr>
          <w:rFonts w:ascii="Times New Roman" w:eastAsia="Calibri" w:hAnsi="Times New Roman" w:cs="Times New Roman"/>
          <w:bCs/>
          <w:sz w:val="28"/>
          <w:szCs w:val="28"/>
          <w:lang w:val="kk-KZ"/>
        </w:rPr>
        <w:t xml:space="preserve"> тәсілдердің қағидаларын негізге ал</w:t>
      </w:r>
      <w:r w:rsidR="008817E0" w:rsidRPr="00256CBE">
        <w:rPr>
          <w:rFonts w:ascii="Times New Roman" w:eastAsia="Calibri" w:hAnsi="Times New Roman" w:cs="Times New Roman"/>
          <w:bCs/>
          <w:sz w:val="28"/>
          <w:szCs w:val="28"/>
          <w:lang w:val="kk-KZ"/>
        </w:rPr>
        <w:t>ын</w:t>
      </w:r>
      <w:r w:rsidR="004D60AF" w:rsidRPr="00256CBE">
        <w:rPr>
          <w:rFonts w:ascii="Times New Roman" w:eastAsia="Calibri" w:hAnsi="Times New Roman" w:cs="Times New Roman"/>
          <w:bCs/>
          <w:sz w:val="28"/>
          <w:szCs w:val="28"/>
          <w:lang w:val="kk-KZ"/>
        </w:rPr>
        <w:t>ды.</w:t>
      </w:r>
      <w:r w:rsidRPr="00256CBE">
        <w:rPr>
          <w:rFonts w:ascii="Times New Roman" w:eastAsia="Calibri" w:hAnsi="Times New Roman" w:cs="Times New Roman"/>
          <w:sz w:val="28"/>
          <w:szCs w:val="28"/>
          <w:lang w:val="kk-KZ"/>
        </w:rPr>
        <w:t xml:space="preserve"> </w:t>
      </w:r>
      <w:r w:rsidR="004D60AF" w:rsidRPr="00256CBE">
        <w:rPr>
          <w:rFonts w:ascii="Times New Roman" w:eastAsia="Calibri" w:hAnsi="Times New Roman" w:cs="Times New Roman"/>
          <w:sz w:val="28"/>
          <w:szCs w:val="28"/>
          <w:lang w:val="kk-KZ"/>
        </w:rPr>
        <w:t>ЖЖОКБҰ-да шеттілдік білім берудегі ШМҚ қалыптастырудың әдістемелік жүйесінің негізгі құрамы</w:t>
      </w:r>
      <w:r w:rsidRPr="00256CBE">
        <w:rPr>
          <w:rFonts w:ascii="Times New Roman" w:eastAsia="Calibri" w:hAnsi="Times New Roman" w:cs="Times New Roman"/>
          <w:sz w:val="28"/>
          <w:szCs w:val="28"/>
          <w:lang w:val="kk-KZ"/>
        </w:rPr>
        <w:t xml:space="preserve">н, </w:t>
      </w:r>
      <w:r w:rsidR="004D60AF" w:rsidRPr="00256CBE">
        <w:rPr>
          <w:rFonts w:ascii="Times New Roman" w:eastAsia="Calibri" w:hAnsi="Times New Roman" w:cs="Times New Roman"/>
          <w:sz w:val="28"/>
          <w:szCs w:val="28"/>
          <w:lang w:val="kk-KZ"/>
        </w:rPr>
        <w:t>құрылымын</w:t>
      </w:r>
      <w:r w:rsidRPr="00256CBE">
        <w:rPr>
          <w:rFonts w:ascii="Times New Roman" w:eastAsia="Calibri" w:hAnsi="Times New Roman" w:cs="Times New Roman"/>
          <w:sz w:val="28"/>
          <w:szCs w:val="28"/>
          <w:lang w:val="kk-KZ"/>
        </w:rPr>
        <w:t xml:space="preserve"> </w:t>
      </w:r>
      <w:r w:rsidR="004D60AF" w:rsidRPr="00256CBE">
        <w:rPr>
          <w:rFonts w:ascii="Times New Roman" w:eastAsia="Calibri" w:hAnsi="Times New Roman" w:cs="Times New Roman"/>
          <w:sz w:val="28"/>
          <w:szCs w:val="28"/>
          <w:lang w:val="kk-KZ"/>
        </w:rPr>
        <w:t xml:space="preserve">айқындап, </w:t>
      </w:r>
      <w:r w:rsidR="00DD1B73" w:rsidRPr="00256CBE">
        <w:rPr>
          <w:rFonts w:ascii="Times New Roman" w:eastAsia="Calibri" w:hAnsi="Times New Roman" w:cs="Times New Roman"/>
          <w:sz w:val="28"/>
          <w:szCs w:val="28"/>
          <w:lang w:val="kk-KZ"/>
        </w:rPr>
        <w:t>оны қалыптастыру</w:t>
      </w:r>
      <w:r w:rsidR="004D60AF" w:rsidRPr="00256CBE">
        <w:rPr>
          <w:rFonts w:ascii="Times New Roman" w:eastAsia="Calibri" w:hAnsi="Times New Roman" w:cs="Times New Roman"/>
          <w:sz w:val="28"/>
          <w:szCs w:val="28"/>
          <w:lang w:val="kk-KZ"/>
        </w:rPr>
        <w:t xml:space="preserve"> модел</w:t>
      </w:r>
      <w:r w:rsidR="00DD1B73" w:rsidRPr="00256CBE">
        <w:rPr>
          <w:rFonts w:ascii="Times New Roman" w:eastAsia="Calibri" w:hAnsi="Times New Roman" w:cs="Times New Roman"/>
          <w:sz w:val="28"/>
          <w:szCs w:val="28"/>
          <w:lang w:val="kk-KZ"/>
        </w:rPr>
        <w:t>і</w:t>
      </w:r>
      <w:r w:rsidR="004D60AF" w:rsidRPr="00256CBE">
        <w:rPr>
          <w:rFonts w:ascii="Times New Roman" w:eastAsia="Calibri" w:hAnsi="Times New Roman" w:cs="Times New Roman"/>
          <w:sz w:val="28"/>
          <w:szCs w:val="28"/>
          <w:lang w:val="kk-KZ"/>
        </w:rPr>
        <w:t xml:space="preserve"> жасалды. ШМҚ қалыптастыру</w:t>
      </w:r>
      <w:r w:rsidR="00DD1B73" w:rsidRPr="00256CBE">
        <w:rPr>
          <w:rFonts w:ascii="Times New Roman" w:eastAsia="Calibri" w:hAnsi="Times New Roman" w:cs="Times New Roman"/>
          <w:sz w:val="28"/>
          <w:szCs w:val="28"/>
          <w:lang w:val="kk-KZ"/>
        </w:rPr>
        <w:t xml:space="preserve"> моделінің</w:t>
      </w:r>
      <w:r w:rsidR="004D60AF" w:rsidRPr="00256CBE">
        <w:rPr>
          <w:rFonts w:ascii="Times New Roman" w:eastAsia="Calibri" w:hAnsi="Times New Roman" w:cs="Times New Roman"/>
          <w:sz w:val="28"/>
          <w:szCs w:val="28"/>
          <w:lang w:val="kk-KZ"/>
        </w:rPr>
        <w:t xml:space="preserve"> белгіленген мақсаты нақтыланып, мақсаттық, тұжырымдамалық, мазмұндық, процессуалдық, бағалау және нәтижелік блоктарға жіктеліп, толықтырылды. Мақсаттық блоктан нәтижелік блокқа жету үрдісін кезең-кезеңмен ұйымдастыру барысы</w:t>
      </w:r>
      <w:r w:rsidR="00F90426" w:rsidRPr="00256CBE">
        <w:rPr>
          <w:rFonts w:ascii="Times New Roman" w:eastAsia="Calibri" w:hAnsi="Times New Roman" w:cs="Times New Roman"/>
          <w:sz w:val="28"/>
          <w:szCs w:val="28"/>
          <w:lang w:val="kk-KZ"/>
        </w:rPr>
        <w:t xml:space="preserve"> тәсілдер мен ұстанымдардан тұратын тұжырымдамалық; субқұзыреттіліктерді қамтитын мазмұндық; кезеңдер, жаттығулардың түрлері, әдістер, технологиялар, құралдар мен  формалары ұсынылған процессуалдық; жоғары, орташа, төмен  деңгейлер көрсетілген бағалау блоктарына жіктелді.</w:t>
      </w:r>
      <w:r w:rsidR="00773EB3" w:rsidRPr="00256CBE">
        <w:rPr>
          <w:rFonts w:ascii="Times New Roman" w:eastAsia="Calibri" w:hAnsi="Times New Roman" w:cs="Times New Roman"/>
          <w:sz w:val="28"/>
          <w:szCs w:val="28"/>
          <w:lang w:val="kk-KZ"/>
        </w:rPr>
        <w:t xml:space="preserve"> Дайындалған әдістеменің регулятиві ретінде цифрлық технологияларды енгізу, модульді, дербестік, шығармашылық, теория мен тәжірибе байланысы принциптері белгіленеді. </w:t>
      </w:r>
      <w:r w:rsidR="0058312D" w:rsidRPr="00256CBE">
        <w:rPr>
          <w:rFonts w:ascii="Times New Roman" w:eastAsia="Calibri" w:hAnsi="Times New Roman" w:cs="Times New Roman"/>
          <w:sz w:val="28"/>
          <w:szCs w:val="28"/>
          <w:lang w:val="kk-KZ"/>
        </w:rPr>
        <w:t xml:space="preserve">Осылайша дайындалған ШМҚ қалыптастыру моделінің мақсаттық блогында көрсетілген ақпаратқа, нәтижелік блогында қол жеткізілді. </w:t>
      </w:r>
    </w:p>
    <w:p w14:paraId="264D2820" w14:textId="3694932E" w:rsidR="00773EB3" w:rsidRPr="00256CBE" w:rsidRDefault="00773EB3"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Әдістемелік жүзеге асыру тетігі лингводидактикалық шарттарына кіретін Inquiry-Based Learning, Problem Based Learning, Project Based Learning, Collaborative Learning оқыту технологиялары болып табылады.</w:t>
      </w:r>
    </w:p>
    <w:p w14:paraId="6CE5ED7D" w14:textId="3675A935" w:rsidR="00773EB3" w:rsidRPr="00256CBE" w:rsidRDefault="00A57FAB"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 </w:t>
      </w:r>
      <w:r w:rsidR="00441FE6" w:rsidRPr="00256CBE">
        <w:rPr>
          <w:rFonts w:ascii="Times New Roman" w:eastAsia="Calibri" w:hAnsi="Times New Roman" w:cs="Times New Roman"/>
          <w:bCs/>
          <w:sz w:val="28"/>
          <w:szCs w:val="28"/>
          <w:lang w:val="kk-KZ"/>
        </w:rPr>
        <w:t xml:space="preserve">Дайындалған жаттығулар жүйесі модульдік құрылымымен жинақталған медиакоммуникативті практикумында </w:t>
      </w:r>
      <w:r w:rsidR="00773EB3" w:rsidRPr="00256CBE">
        <w:rPr>
          <w:rFonts w:ascii="Times New Roman" w:eastAsia="Calibri" w:hAnsi="Times New Roman" w:cs="Times New Roman"/>
          <w:bCs/>
          <w:sz w:val="28"/>
          <w:szCs w:val="28"/>
          <w:lang w:val="kk-KZ"/>
        </w:rPr>
        <w:t xml:space="preserve"> </w:t>
      </w:r>
      <w:r w:rsidR="00441FE6" w:rsidRPr="00256CBE">
        <w:rPr>
          <w:rFonts w:ascii="Times New Roman" w:eastAsia="Calibri" w:hAnsi="Times New Roman" w:cs="Times New Roman"/>
          <w:bCs/>
          <w:sz w:val="28"/>
          <w:szCs w:val="28"/>
          <w:lang w:val="kk-KZ"/>
        </w:rPr>
        <w:t xml:space="preserve">өз көрінісін тапты.  </w:t>
      </w:r>
      <w:r w:rsidR="00773EB3" w:rsidRPr="00256CBE">
        <w:rPr>
          <w:rFonts w:ascii="Times New Roman" w:eastAsia="Calibri" w:hAnsi="Times New Roman" w:cs="Times New Roman"/>
          <w:bCs/>
          <w:sz w:val="28"/>
          <w:szCs w:val="28"/>
          <w:lang w:val="kk-KZ"/>
        </w:rPr>
        <w:t>ШМҚ құрамындағы төрт субқұзыреттілікті дамытуға арналған 10 модульден тұрады.</w:t>
      </w:r>
      <w:r w:rsidR="00773EB3" w:rsidRPr="00256CBE">
        <w:rPr>
          <w:rFonts w:ascii="Times New Roman" w:eastAsia="Calibri" w:hAnsi="Times New Roman" w:cs="Times New Roman"/>
          <w:sz w:val="28"/>
          <w:szCs w:val="28"/>
          <w:lang w:val="kk-KZ"/>
        </w:rPr>
        <w:t xml:space="preserve"> Болашақ журналистердің ШМҚ қалыптастыру шеттілдік білім беру үрдісінде </w:t>
      </w:r>
      <w:r w:rsidR="00773EB3" w:rsidRPr="00256CBE">
        <w:rPr>
          <w:rFonts w:ascii="Times New Roman" w:eastAsia="Calibri" w:hAnsi="Times New Roman" w:cs="Times New Roman"/>
          <w:sz w:val="28"/>
          <w:szCs w:val="28"/>
          <w:lang w:val="kk-KZ"/>
        </w:rPr>
        <w:lastRenderedPageBreak/>
        <w:t xml:space="preserve">қолданылатын </w:t>
      </w:r>
      <w:r w:rsidR="00A84B7F" w:rsidRPr="00256CBE">
        <w:rPr>
          <w:rFonts w:ascii="Times New Roman" w:eastAsia="Calibri" w:hAnsi="Times New Roman" w:cs="Times New Roman"/>
          <w:sz w:val="28"/>
          <w:szCs w:val="28"/>
          <w:lang w:val="kk-KZ"/>
        </w:rPr>
        <w:t xml:space="preserve">оқыту </w:t>
      </w:r>
      <w:r w:rsidR="00773EB3" w:rsidRPr="00256CBE">
        <w:rPr>
          <w:rFonts w:ascii="Times New Roman" w:eastAsia="Calibri" w:hAnsi="Times New Roman" w:cs="Times New Roman"/>
          <w:sz w:val="28"/>
          <w:szCs w:val="28"/>
          <w:lang w:val="kk-KZ"/>
        </w:rPr>
        <w:t>технологияларды қолданысқа енгізе отырып,  қолданбалы тапсырмалар (Applied tasks) /</w:t>
      </w:r>
      <w:r w:rsidR="00773EB3" w:rsidRPr="00256CBE">
        <w:rPr>
          <w:rFonts w:ascii="Times New Roman" w:hAnsi="Times New Roman" w:cs="Times New Roman"/>
        </w:rPr>
        <w:t xml:space="preserve"> </w:t>
      </w:r>
      <w:r w:rsidR="00773EB3" w:rsidRPr="00256CBE">
        <w:rPr>
          <w:rFonts w:ascii="Times New Roman" w:hAnsi="Times New Roman" w:cs="Times New Roman"/>
          <w:sz w:val="28"/>
          <w:szCs w:val="28"/>
          <w:lang w:val="kk-KZ"/>
        </w:rPr>
        <w:t>ү</w:t>
      </w:r>
      <w:r w:rsidR="00773EB3" w:rsidRPr="00256CBE">
        <w:rPr>
          <w:rFonts w:ascii="Times New Roman" w:eastAsia="Calibri" w:hAnsi="Times New Roman" w:cs="Times New Roman"/>
          <w:sz w:val="28"/>
          <w:szCs w:val="28"/>
          <w:lang w:val="kk-KZ"/>
        </w:rPr>
        <w:t>лгілік құрылымға негізделген (Pattern-based tasks) /медиакреативті  жаттығулар арқылы кезең-кезеңмен (концептік /</w:t>
      </w:r>
      <w:r w:rsidR="00773EB3" w:rsidRPr="00256CBE">
        <w:rPr>
          <w:rFonts w:ascii="Times New Roman" w:hAnsi="Times New Roman" w:cs="Times New Roman"/>
        </w:rPr>
        <w:t xml:space="preserve"> </w:t>
      </w:r>
      <w:r w:rsidR="00773EB3" w:rsidRPr="00256CBE">
        <w:rPr>
          <w:rFonts w:ascii="Times New Roman" w:eastAsia="Calibri" w:hAnsi="Times New Roman" w:cs="Times New Roman"/>
          <w:sz w:val="28"/>
          <w:szCs w:val="28"/>
          <w:lang w:val="kk-KZ"/>
        </w:rPr>
        <w:t xml:space="preserve">деректік талдамалық / қалыптастыру /практикалық қолданысқа енгізу)жүзеге асырылды. Алынған нәтижелік көрсеткіштер деңгейлік критерий мен дескрипторлар арқылы бағаланды. </w:t>
      </w:r>
    </w:p>
    <w:p w14:paraId="70A67360" w14:textId="77777777" w:rsidR="008F3062" w:rsidRPr="00256CBE" w:rsidRDefault="004D60AF"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Ғылыми жұмысымыздың барысында жасалған болашақ журналистердің ШМҚ қалыпта</w:t>
      </w:r>
      <w:r w:rsidR="0066233D" w:rsidRPr="00256CBE">
        <w:rPr>
          <w:rFonts w:ascii="Times New Roman" w:eastAsia="Calibri" w:hAnsi="Times New Roman" w:cs="Times New Roman"/>
          <w:bCs/>
          <w:sz w:val="28"/>
          <w:szCs w:val="28"/>
          <w:lang w:val="kk-KZ"/>
        </w:rPr>
        <w:t>ты</w:t>
      </w:r>
      <w:r w:rsidRPr="00256CBE">
        <w:rPr>
          <w:rFonts w:ascii="Times New Roman" w:eastAsia="Calibri" w:hAnsi="Times New Roman" w:cs="Times New Roman"/>
          <w:bCs/>
          <w:sz w:val="28"/>
          <w:szCs w:val="28"/>
          <w:lang w:val="kk-KZ"/>
        </w:rPr>
        <w:t>ру</w:t>
      </w:r>
      <w:r w:rsidR="00DD12E3" w:rsidRPr="00256CBE">
        <w:rPr>
          <w:rFonts w:ascii="Times New Roman" w:eastAsia="Calibri" w:hAnsi="Times New Roman" w:cs="Times New Roman"/>
          <w:bCs/>
          <w:sz w:val="28"/>
          <w:szCs w:val="28"/>
          <w:lang w:val="kk-KZ"/>
        </w:rPr>
        <w:t xml:space="preserve"> </w:t>
      </w:r>
      <w:r w:rsidRPr="00256CBE">
        <w:rPr>
          <w:rFonts w:ascii="Times New Roman" w:eastAsia="Calibri" w:hAnsi="Times New Roman" w:cs="Times New Roman"/>
          <w:bCs/>
          <w:sz w:val="28"/>
          <w:szCs w:val="28"/>
          <w:lang w:val="kk-KZ"/>
        </w:rPr>
        <w:t>модел</w:t>
      </w:r>
      <w:r w:rsidR="00DD12E3" w:rsidRPr="00256CBE">
        <w:rPr>
          <w:rFonts w:ascii="Times New Roman" w:eastAsia="Calibri" w:hAnsi="Times New Roman" w:cs="Times New Roman"/>
          <w:bCs/>
          <w:sz w:val="28"/>
          <w:szCs w:val="28"/>
          <w:lang w:val="kk-KZ"/>
        </w:rPr>
        <w:t>і</w:t>
      </w:r>
      <w:r w:rsidRPr="00256CBE">
        <w:rPr>
          <w:rFonts w:ascii="Times New Roman" w:eastAsia="Calibri" w:hAnsi="Times New Roman" w:cs="Times New Roman"/>
          <w:bCs/>
          <w:sz w:val="28"/>
          <w:szCs w:val="28"/>
          <w:lang w:val="kk-KZ"/>
        </w:rPr>
        <w:t xml:space="preserve"> мен медиакоммуникативті жаттығулар практикумы шетел тілі оқытушылардың қолданысына ШМҚ қалыптас</w:t>
      </w:r>
      <w:r w:rsidR="0066233D" w:rsidRPr="00256CBE">
        <w:rPr>
          <w:rFonts w:ascii="Times New Roman" w:eastAsia="Calibri" w:hAnsi="Times New Roman" w:cs="Times New Roman"/>
          <w:bCs/>
          <w:sz w:val="28"/>
          <w:szCs w:val="28"/>
          <w:lang w:val="kk-KZ"/>
        </w:rPr>
        <w:t>ты</w:t>
      </w:r>
      <w:r w:rsidRPr="00256CBE">
        <w:rPr>
          <w:rFonts w:ascii="Times New Roman" w:eastAsia="Calibri" w:hAnsi="Times New Roman" w:cs="Times New Roman"/>
          <w:bCs/>
          <w:sz w:val="28"/>
          <w:szCs w:val="28"/>
          <w:lang w:val="kk-KZ"/>
        </w:rPr>
        <w:t xml:space="preserve">рушы құрал ретінде ұсынылды. Ұсынылған әдістеменің тиімділігі эксперименттік тұрғыдан тексеріліп, </w:t>
      </w:r>
      <w:r w:rsidR="003E3A96" w:rsidRPr="00256CBE">
        <w:rPr>
          <w:rFonts w:ascii="Times New Roman" w:eastAsia="Calibri" w:hAnsi="Times New Roman" w:cs="Times New Roman"/>
          <w:bCs/>
          <w:sz w:val="28"/>
          <w:szCs w:val="28"/>
          <w:lang w:val="kk-KZ"/>
        </w:rPr>
        <w:t xml:space="preserve">оң </w:t>
      </w:r>
      <w:r w:rsidRPr="00256CBE">
        <w:rPr>
          <w:rFonts w:ascii="Times New Roman" w:eastAsia="Calibri" w:hAnsi="Times New Roman" w:cs="Times New Roman"/>
          <w:bCs/>
          <w:sz w:val="28"/>
          <w:szCs w:val="28"/>
          <w:lang w:val="kk-KZ"/>
        </w:rPr>
        <w:t xml:space="preserve">нәтижесі </w:t>
      </w:r>
      <w:r w:rsidR="003E3A96" w:rsidRPr="00256CBE">
        <w:rPr>
          <w:rFonts w:ascii="Times New Roman" w:eastAsia="Calibri" w:hAnsi="Times New Roman" w:cs="Times New Roman"/>
          <w:bCs/>
          <w:sz w:val="28"/>
          <w:szCs w:val="28"/>
          <w:lang w:val="kk-KZ"/>
        </w:rPr>
        <w:t>дәлелденді</w:t>
      </w:r>
      <w:r w:rsidRPr="00256CBE">
        <w:rPr>
          <w:rFonts w:ascii="Times New Roman" w:eastAsia="Calibri" w:hAnsi="Times New Roman" w:cs="Times New Roman"/>
          <w:bCs/>
          <w:sz w:val="28"/>
          <w:szCs w:val="28"/>
          <w:lang w:val="kk-KZ"/>
        </w:rPr>
        <w:t xml:space="preserve">. </w:t>
      </w:r>
    </w:p>
    <w:p w14:paraId="14AB75BD" w14:textId="77777777" w:rsidR="00241FE5" w:rsidRPr="00256CBE" w:rsidRDefault="004D60AF" w:rsidP="00746AEA">
      <w:pPr>
        <w:spacing w:after="0" w:line="240" w:lineRule="auto"/>
        <w:ind w:firstLine="709"/>
        <w:jc w:val="both"/>
        <w:rPr>
          <w:rFonts w:ascii="Times New Roman" w:eastAsia="Calibri" w:hAnsi="Times New Roman" w:cs="Times New Roman"/>
          <w:bCs/>
          <w:sz w:val="28"/>
          <w:szCs w:val="28"/>
          <w:lang w:val="kk-KZ"/>
        </w:rPr>
      </w:pPr>
      <w:r w:rsidRPr="00256CBE">
        <w:rPr>
          <w:rFonts w:ascii="Times New Roman" w:eastAsia="Calibri" w:hAnsi="Times New Roman" w:cs="Times New Roman"/>
          <w:bCs/>
          <w:sz w:val="28"/>
          <w:szCs w:val="28"/>
          <w:lang w:val="kk-KZ"/>
        </w:rPr>
        <w:t>Алынған нәтижелер теориялық және практикалық тұрғыда өзекті болып, кәсіби талаптарға сай болашақ журналист</w:t>
      </w:r>
      <w:r w:rsidR="00BE4DE1" w:rsidRPr="00256CBE">
        <w:rPr>
          <w:rFonts w:ascii="Times New Roman" w:eastAsia="Calibri" w:hAnsi="Times New Roman" w:cs="Times New Roman"/>
          <w:bCs/>
          <w:sz w:val="28"/>
          <w:szCs w:val="28"/>
          <w:lang w:val="kk-KZ"/>
        </w:rPr>
        <w:t>е</w:t>
      </w:r>
      <w:r w:rsidRPr="00256CBE">
        <w:rPr>
          <w:rFonts w:ascii="Times New Roman" w:eastAsia="Calibri" w:hAnsi="Times New Roman" w:cs="Times New Roman"/>
          <w:bCs/>
          <w:sz w:val="28"/>
          <w:szCs w:val="28"/>
          <w:lang w:val="kk-KZ"/>
        </w:rPr>
        <w:t xml:space="preserve">рді даярлаудың сапасын арттыруға үлес қосты. Болашақ журналистердің ШМҚ қалыптастыру мақсатында ұйымдастырылған әдістемелік жұмыстың ҚР ғылым мен білім бағытына қосқан үлесі ретінде </w:t>
      </w:r>
      <w:r w:rsidRPr="00256CBE">
        <w:rPr>
          <w:rFonts w:ascii="Times New Roman" w:eastAsia="Calibri" w:hAnsi="Times New Roman" w:cs="Times New Roman"/>
          <w:b/>
          <w:sz w:val="28"/>
          <w:szCs w:val="28"/>
          <w:lang w:val="kk-KZ"/>
        </w:rPr>
        <w:t>ШМҚ қалыптастыру</w:t>
      </w:r>
      <w:r w:rsidR="003B51E9" w:rsidRPr="00256CBE">
        <w:rPr>
          <w:rFonts w:ascii="Times New Roman" w:eastAsia="Calibri" w:hAnsi="Times New Roman" w:cs="Times New Roman"/>
          <w:b/>
          <w:sz w:val="28"/>
          <w:szCs w:val="28"/>
          <w:lang w:val="kk-KZ"/>
        </w:rPr>
        <w:t xml:space="preserve"> </w:t>
      </w:r>
      <w:r w:rsidRPr="00256CBE">
        <w:rPr>
          <w:rFonts w:ascii="Times New Roman" w:eastAsia="Calibri" w:hAnsi="Times New Roman" w:cs="Times New Roman"/>
          <w:b/>
          <w:sz w:val="28"/>
          <w:szCs w:val="28"/>
          <w:lang w:val="kk-KZ"/>
        </w:rPr>
        <w:t>моделі</w:t>
      </w:r>
      <w:r w:rsidRPr="00256CBE">
        <w:rPr>
          <w:rFonts w:ascii="Times New Roman" w:eastAsia="Calibri" w:hAnsi="Times New Roman" w:cs="Times New Roman"/>
          <w:bCs/>
          <w:sz w:val="28"/>
          <w:szCs w:val="28"/>
          <w:lang w:val="kk-KZ"/>
        </w:rPr>
        <w:t xml:space="preserve"> мен </w:t>
      </w:r>
      <w:r w:rsidRPr="00256CBE">
        <w:rPr>
          <w:rFonts w:ascii="Times New Roman" w:eastAsia="Calibri" w:hAnsi="Times New Roman" w:cs="Times New Roman"/>
          <w:b/>
          <w:sz w:val="28"/>
          <w:szCs w:val="28"/>
          <w:lang w:val="kk-KZ"/>
        </w:rPr>
        <w:t xml:space="preserve">медиакоммуникативті жаттығулар </w:t>
      </w:r>
      <w:r w:rsidR="00BE4DE1" w:rsidRPr="00256CBE">
        <w:rPr>
          <w:rFonts w:ascii="Times New Roman" w:eastAsia="Calibri" w:hAnsi="Times New Roman" w:cs="Times New Roman"/>
          <w:b/>
          <w:sz w:val="28"/>
          <w:szCs w:val="28"/>
          <w:lang w:val="kk-KZ"/>
        </w:rPr>
        <w:t>жүйесі</w:t>
      </w:r>
      <w:r w:rsidRPr="00256CBE">
        <w:rPr>
          <w:rFonts w:ascii="Times New Roman" w:eastAsia="Calibri" w:hAnsi="Times New Roman" w:cs="Times New Roman"/>
          <w:b/>
          <w:sz w:val="28"/>
          <w:szCs w:val="28"/>
          <w:lang w:val="kk-KZ"/>
        </w:rPr>
        <w:t xml:space="preserve"> </w:t>
      </w:r>
      <w:r w:rsidRPr="00256CBE">
        <w:rPr>
          <w:rFonts w:ascii="Times New Roman" w:eastAsia="Calibri" w:hAnsi="Times New Roman" w:cs="Times New Roman"/>
          <w:bCs/>
          <w:sz w:val="28"/>
          <w:szCs w:val="28"/>
          <w:lang w:val="kk-KZ"/>
        </w:rPr>
        <w:t>қолданысқа ұсынылды</w:t>
      </w:r>
      <w:r w:rsidRPr="00256CBE">
        <w:rPr>
          <w:rFonts w:ascii="Times New Roman" w:eastAsia="Calibri" w:hAnsi="Times New Roman" w:cs="Times New Roman"/>
          <w:b/>
          <w:sz w:val="28"/>
          <w:szCs w:val="28"/>
          <w:lang w:val="kk-KZ"/>
        </w:rPr>
        <w:t xml:space="preserve">. </w:t>
      </w:r>
      <w:r w:rsidRPr="00256CBE">
        <w:rPr>
          <w:rFonts w:ascii="Times New Roman" w:eastAsia="Calibri" w:hAnsi="Times New Roman" w:cs="Times New Roman"/>
          <w:bCs/>
          <w:sz w:val="28"/>
          <w:szCs w:val="28"/>
          <w:lang w:val="kk-KZ"/>
        </w:rPr>
        <w:t>Бұл зерттеу болашақ журналистерді оқыту әдістемесін одан әрі жетілдіруге мүмкіндік береді.</w:t>
      </w:r>
      <w:r w:rsidR="00BE4DE1" w:rsidRPr="00256CBE">
        <w:rPr>
          <w:rFonts w:ascii="Times New Roman" w:eastAsia="Calibri" w:hAnsi="Times New Roman" w:cs="Times New Roman"/>
          <w:bCs/>
          <w:sz w:val="28"/>
          <w:szCs w:val="28"/>
          <w:lang w:val="kk-KZ"/>
        </w:rPr>
        <w:t xml:space="preserve"> </w:t>
      </w:r>
    </w:p>
    <w:p w14:paraId="3858602C" w14:textId="078176A3" w:rsidR="004D60AF" w:rsidRPr="00256CBE" w:rsidRDefault="00241FE5"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bCs/>
          <w:sz w:val="28"/>
          <w:szCs w:val="28"/>
          <w:lang w:val="kk-KZ"/>
        </w:rPr>
        <w:t>Жүргізілген зерттеу жұмысы қойылған мақсат</w:t>
      </w:r>
      <w:r w:rsidR="006C4B3F" w:rsidRPr="00256CBE">
        <w:rPr>
          <w:rFonts w:ascii="Times New Roman" w:eastAsia="Calibri" w:hAnsi="Times New Roman" w:cs="Times New Roman"/>
          <w:bCs/>
          <w:sz w:val="28"/>
          <w:szCs w:val="28"/>
          <w:lang w:val="kk-KZ"/>
        </w:rPr>
        <w:t xml:space="preserve">тың жүзеге асқанын </w:t>
      </w:r>
      <w:r w:rsidRPr="00256CBE">
        <w:rPr>
          <w:rFonts w:ascii="Times New Roman" w:eastAsia="Calibri" w:hAnsi="Times New Roman" w:cs="Times New Roman"/>
          <w:bCs/>
          <w:sz w:val="28"/>
          <w:szCs w:val="28"/>
          <w:lang w:val="kk-KZ"/>
        </w:rPr>
        <w:t xml:space="preserve">және ұсынылған ғылыми болжамның толық расталғанын көрсетті. </w:t>
      </w:r>
    </w:p>
    <w:p w14:paraId="316E539F" w14:textId="77777777" w:rsidR="004D60AF" w:rsidRPr="00256CBE" w:rsidRDefault="004D60AF" w:rsidP="00746AEA">
      <w:pPr>
        <w:spacing w:after="0" w:line="240" w:lineRule="auto"/>
        <w:ind w:firstLine="709"/>
        <w:jc w:val="center"/>
        <w:rPr>
          <w:rFonts w:ascii="Times New Roman" w:hAnsi="Times New Roman" w:cs="Times New Roman"/>
          <w:b/>
          <w:bCs/>
          <w:sz w:val="28"/>
          <w:szCs w:val="28"/>
          <w:lang w:val="kk-KZ"/>
        </w:rPr>
      </w:pPr>
    </w:p>
    <w:p w14:paraId="09C000A7" w14:textId="77777777" w:rsidR="005C2AC4" w:rsidRPr="00256CBE" w:rsidRDefault="005C2AC4" w:rsidP="00746AEA">
      <w:pPr>
        <w:spacing w:after="0" w:line="240" w:lineRule="auto"/>
        <w:ind w:firstLine="709"/>
        <w:jc w:val="both"/>
        <w:rPr>
          <w:rFonts w:ascii="Times New Roman" w:hAnsi="Times New Roman" w:cs="Times New Roman"/>
          <w:b/>
          <w:bCs/>
          <w:sz w:val="28"/>
          <w:szCs w:val="28"/>
          <w:lang w:val="kk-KZ"/>
        </w:rPr>
      </w:pPr>
    </w:p>
    <w:p w14:paraId="2E65FB9B" w14:textId="77777777" w:rsidR="0037644E" w:rsidRPr="00256CBE" w:rsidRDefault="0037644E" w:rsidP="00746AEA">
      <w:pPr>
        <w:tabs>
          <w:tab w:val="left" w:pos="9638"/>
        </w:tabs>
        <w:spacing w:after="0" w:line="240" w:lineRule="auto"/>
        <w:ind w:firstLine="709"/>
        <w:jc w:val="both"/>
        <w:rPr>
          <w:rFonts w:ascii="Times New Roman" w:hAnsi="Times New Roman" w:cs="Times New Roman"/>
          <w:b/>
          <w:bCs/>
          <w:sz w:val="28"/>
          <w:szCs w:val="28"/>
          <w:lang w:val="kk-KZ"/>
        </w:rPr>
      </w:pPr>
    </w:p>
    <w:p w14:paraId="3CC46066" w14:textId="2B2DB581" w:rsidR="004D7D3A" w:rsidRPr="00256CBE" w:rsidRDefault="004D7D3A" w:rsidP="00746AEA">
      <w:pPr>
        <w:tabs>
          <w:tab w:val="left" w:pos="9638"/>
        </w:tabs>
        <w:spacing w:after="0" w:line="240" w:lineRule="auto"/>
        <w:ind w:firstLine="709"/>
        <w:jc w:val="both"/>
        <w:rPr>
          <w:rFonts w:ascii="Times New Roman" w:hAnsi="Times New Roman" w:cs="Times New Roman"/>
          <w:sz w:val="28"/>
          <w:szCs w:val="28"/>
          <w:lang w:val="kk-KZ"/>
        </w:rPr>
      </w:pPr>
    </w:p>
    <w:p w14:paraId="1398EFB5" w14:textId="6D309E0F"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7D2CA533" w14:textId="34CA8A31"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59244C98" w14:textId="6F5F0064"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2A9EFBB6" w14:textId="77777777" w:rsidR="003B51E9" w:rsidRPr="00256CBE" w:rsidRDefault="003B51E9" w:rsidP="00746AEA">
      <w:pPr>
        <w:tabs>
          <w:tab w:val="left" w:pos="9638"/>
        </w:tabs>
        <w:spacing w:after="0" w:line="240" w:lineRule="auto"/>
        <w:ind w:firstLine="709"/>
        <w:jc w:val="both"/>
        <w:rPr>
          <w:rFonts w:ascii="Times New Roman" w:hAnsi="Times New Roman" w:cs="Times New Roman"/>
          <w:sz w:val="28"/>
          <w:szCs w:val="28"/>
          <w:lang w:val="kk-KZ"/>
        </w:rPr>
      </w:pPr>
    </w:p>
    <w:p w14:paraId="429B6AEB" w14:textId="5F618ABE"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3C147EE7" w14:textId="795542A0"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56E9E4BE" w14:textId="7339EA50"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0FDEFE72" w14:textId="78D406CB" w:rsidR="008649A1" w:rsidRPr="00256CBE" w:rsidRDefault="008649A1" w:rsidP="00746AEA">
      <w:pPr>
        <w:tabs>
          <w:tab w:val="left" w:pos="9638"/>
        </w:tabs>
        <w:spacing w:after="0" w:line="240" w:lineRule="auto"/>
        <w:ind w:firstLine="709"/>
        <w:jc w:val="both"/>
        <w:rPr>
          <w:rFonts w:ascii="Times New Roman" w:hAnsi="Times New Roman" w:cs="Times New Roman"/>
          <w:sz w:val="28"/>
          <w:szCs w:val="28"/>
          <w:lang w:val="kk-KZ"/>
        </w:rPr>
      </w:pPr>
    </w:p>
    <w:p w14:paraId="7915A077" w14:textId="77777777" w:rsidR="008649A1" w:rsidRPr="00256CBE" w:rsidRDefault="008649A1" w:rsidP="00746AEA">
      <w:pPr>
        <w:tabs>
          <w:tab w:val="left" w:pos="9638"/>
        </w:tabs>
        <w:spacing w:after="0" w:line="240" w:lineRule="auto"/>
        <w:ind w:firstLine="709"/>
        <w:jc w:val="both"/>
        <w:rPr>
          <w:rFonts w:ascii="Times New Roman" w:hAnsi="Times New Roman" w:cs="Times New Roman"/>
          <w:sz w:val="28"/>
          <w:szCs w:val="28"/>
          <w:lang w:val="kk-KZ"/>
        </w:rPr>
      </w:pPr>
    </w:p>
    <w:p w14:paraId="22603D71" w14:textId="6121E0F4"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6BBFE6BA" w14:textId="2A0298A5" w:rsidR="00397458"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40A6C257" w14:textId="587A599F" w:rsidR="00256CBE" w:rsidRDefault="00256CBE" w:rsidP="00746AEA">
      <w:pPr>
        <w:tabs>
          <w:tab w:val="left" w:pos="9638"/>
        </w:tabs>
        <w:spacing w:after="0" w:line="240" w:lineRule="auto"/>
        <w:ind w:firstLine="709"/>
        <w:jc w:val="both"/>
        <w:rPr>
          <w:rFonts w:ascii="Times New Roman" w:hAnsi="Times New Roman" w:cs="Times New Roman"/>
          <w:sz w:val="28"/>
          <w:szCs w:val="28"/>
          <w:lang w:val="kk-KZ"/>
        </w:rPr>
      </w:pPr>
    </w:p>
    <w:p w14:paraId="68CD16AE" w14:textId="3A8111C0" w:rsidR="00256CBE" w:rsidRDefault="00256CBE" w:rsidP="00746AEA">
      <w:pPr>
        <w:tabs>
          <w:tab w:val="left" w:pos="9638"/>
        </w:tabs>
        <w:spacing w:after="0" w:line="240" w:lineRule="auto"/>
        <w:ind w:firstLine="709"/>
        <w:jc w:val="both"/>
        <w:rPr>
          <w:rFonts w:ascii="Times New Roman" w:hAnsi="Times New Roman" w:cs="Times New Roman"/>
          <w:sz w:val="28"/>
          <w:szCs w:val="28"/>
          <w:lang w:val="kk-KZ"/>
        </w:rPr>
      </w:pPr>
    </w:p>
    <w:p w14:paraId="0492C77F" w14:textId="0DFC1753" w:rsidR="00792776" w:rsidRDefault="00792776" w:rsidP="00746AEA">
      <w:pPr>
        <w:tabs>
          <w:tab w:val="left" w:pos="9638"/>
        </w:tabs>
        <w:spacing w:after="0" w:line="240" w:lineRule="auto"/>
        <w:ind w:firstLine="709"/>
        <w:jc w:val="both"/>
        <w:rPr>
          <w:rFonts w:ascii="Times New Roman" w:hAnsi="Times New Roman" w:cs="Times New Roman"/>
          <w:sz w:val="28"/>
          <w:szCs w:val="28"/>
          <w:lang w:val="kk-KZ"/>
        </w:rPr>
      </w:pPr>
    </w:p>
    <w:p w14:paraId="1B1789DF" w14:textId="77777777" w:rsidR="00792776" w:rsidRDefault="00792776" w:rsidP="00746AEA">
      <w:pPr>
        <w:tabs>
          <w:tab w:val="left" w:pos="9638"/>
        </w:tabs>
        <w:spacing w:after="0" w:line="240" w:lineRule="auto"/>
        <w:ind w:firstLine="709"/>
        <w:jc w:val="both"/>
        <w:rPr>
          <w:rFonts w:ascii="Times New Roman" w:hAnsi="Times New Roman" w:cs="Times New Roman"/>
          <w:sz w:val="28"/>
          <w:szCs w:val="28"/>
          <w:lang w:val="kk-KZ"/>
        </w:rPr>
      </w:pPr>
    </w:p>
    <w:p w14:paraId="5E54247C" w14:textId="5D088EF3" w:rsidR="00256CBE" w:rsidRDefault="00256CBE" w:rsidP="00746AEA">
      <w:pPr>
        <w:tabs>
          <w:tab w:val="left" w:pos="9638"/>
        </w:tabs>
        <w:spacing w:after="0" w:line="240" w:lineRule="auto"/>
        <w:ind w:firstLine="709"/>
        <w:jc w:val="both"/>
        <w:rPr>
          <w:rFonts w:ascii="Times New Roman" w:hAnsi="Times New Roman" w:cs="Times New Roman"/>
          <w:sz w:val="28"/>
          <w:szCs w:val="28"/>
          <w:lang w:val="kk-KZ"/>
        </w:rPr>
      </w:pPr>
    </w:p>
    <w:p w14:paraId="2C60DB51" w14:textId="1ACA8081" w:rsidR="00256CBE" w:rsidRDefault="00256CBE" w:rsidP="00746AEA">
      <w:pPr>
        <w:tabs>
          <w:tab w:val="left" w:pos="9638"/>
        </w:tabs>
        <w:spacing w:after="0" w:line="240" w:lineRule="auto"/>
        <w:ind w:firstLine="709"/>
        <w:jc w:val="both"/>
        <w:rPr>
          <w:rFonts w:ascii="Times New Roman" w:hAnsi="Times New Roman" w:cs="Times New Roman"/>
          <w:sz w:val="28"/>
          <w:szCs w:val="28"/>
          <w:lang w:val="kk-KZ"/>
        </w:rPr>
      </w:pPr>
    </w:p>
    <w:p w14:paraId="65B092AD" w14:textId="41F7F16E" w:rsidR="00256CBE" w:rsidRDefault="00256CBE" w:rsidP="00746AEA">
      <w:pPr>
        <w:tabs>
          <w:tab w:val="left" w:pos="9638"/>
        </w:tabs>
        <w:spacing w:after="0" w:line="240" w:lineRule="auto"/>
        <w:ind w:firstLine="709"/>
        <w:jc w:val="both"/>
        <w:rPr>
          <w:rFonts w:ascii="Times New Roman" w:hAnsi="Times New Roman" w:cs="Times New Roman"/>
          <w:sz w:val="28"/>
          <w:szCs w:val="28"/>
          <w:lang w:val="kk-KZ"/>
        </w:rPr>
      </w:pPr>
    </w:p>
    <w:p w14:paraId="5FF5E918" w14:textId="77777777" w:rsidR="00256CBE" w:rsidRPr="00256CBE" w:rsidRDefault="00256CBE" w:rsidP="00746AEA">
      <w:pPr>
        <w:tabs>
          <w:tab w:val="left" w:pos="9638"/>
        </w:tabs>
        <w:spacing w:after="0" w:line="240" w:lineRule="auto"/>
        <w:ind w:firstLine="709"/>
        <w:jc w:val="both"/>
        <w:rPr>
          <w:rFonts w:ascii="Times New Roman" w:hAnsi="Times New Roman" w:cs="Times New Roman"/>
          <w:sz w:val="28"/>
          <w:szCs w:val="28"/>
          <w:lang w:val="kk-KZ"/>
        </w:rPr>
      </w:pPr>
    </w:p>
    <w:p w14:paraId="665E474D" w14:textId="49E24451"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0863AE1F" w14:textId="769869B0"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0EC08366" w14:textId="5E772842" w:rsidR="00CD5ACB" w:rsidRPr="00256CBE" w:rsidRDefault="00792776" w:rsidP="00746AEA">
      <w:pPr>
        <w:spacing w:after="0" w:line="240" w:lineRule="auto"/>
        <w:ind w:firstLine="709"/>
        <w:jc w:val="center"/>
        <w:rPr>
          <w:rFonts w:ascii="Times New Roman" w:eastAsia="Calibri" w:hAnsi="Times New Roman" w:cs="Times New Roman"/>
          <w:b/>
          <w:bCs/>
          <w:sz w:val="28"/>
          <w:szCs w:val="28"/>
          <w:lang w:val="kk-KZ"/>
        </w:rPr>
      </w:pPr>
      <w:bookmarkStart w:id="27" w:name="_Hlk228209043"/>
      <w:bookmarkStart w:id="28" w:name="_Hlk226323563"/>
      <w:r w:rsidRPr="00256CBE">
        <w:rPr>
          <w:rFonts w:ascii="Times New Roman" w:eastAsia="Calibri" w:hAnsi="Times New Roman" w:cs="Times New Roman"/>
          <w:b/>
          <w:bCs/>
          <w:sz w:val="28"/>
          <w:szCs w:val="28"/>
          <w:lang w:val="kk-KZ"/>
        </w:rPr>
        <w:lastRenderedPageBreak/>
        <w:t>ҚОЛДАНЫЛҒАН ӘДЕБИЕТТЕР ТІЗІМІ</w:t>
      </w:r>
    </w:p>
    <w:p w14:paraId="0A7D9FD2" w14:textId="77777777" w:rsidR="00CD5ACB" w:rsidRPr="00256CBE" w:rsidRDefault="00CD5ACB" w:rsidP="00746AEA">
      <w:pPr>
        <w:spacing w:after="0" w:line="240" w:lineRule="auto"/>
        <w:ind w:firstLine="709"/>
        <w:jc w:val="center"/>
        <w:rPr>
          <w:rFonts w:ascii="Times New Roman" w:eastAsia="Calibri" w:hAnsi="Times New Roman" w:cs="Times New Roman"/>
          <w:b/>
          <w:bCs/>
          <w:sz w:val="28"/>
          <w:szCs w:val="28"/>
          <w:lang w:val="kk-KZ"/>
        </w:rPr>
      </w:pPr>
    </w:p>
    <w:p w14:paraId="106904DF" w14:textId="77777777" w:rsidR="00CD5ACB" w:rsidRPr="00256CBE" w:rsidRDefault="00CD5ACB" w:rsidP="00746AEA">
      <w:pPr>
        <w:spacing w:after="0" w:line="240" w:lineRule="auto"/>
        <w:ind w:firstLine="709"/>
        <w:jc w:val="both"/>
        <w:rPr>
          <w:rStyle w:val="a5"/>
          <w:rFonts w:ascii="Times New Roman" w:hAnsi="Times New Roman" w:cs="Times New Roman"/>
          <w:color w:val="auto"/>
          <w:sz w:val="28"/>
          <w:szCs w:val="28"/>
        </w:rPr>
      </w:pPr>
      <w:r w:rsidRPr="00256CBE">
        <w:rPr>
          <w:rFonts w:ascii="Times New Roman" w:hAnsi="Times New Roman" w:cs="Times New Roman"/>
          <w:sz w:val="28"/>
          <w:szCs w:val="28"/>
          <w:lang w:val="kk-KZ"/>
        </w:rPr>
        <w:t xml:space="preserve">1 </w:t>
      </w:r>
      <w:r w:rsidRPr="00256CBE">
        <w:rPr>
          <w:rFonts w:ascii="Times New Roman" w:hAnsi="Times New Roman" w:cs="Times New Roman"/>
          <w:sz w:val="28"/>
          <w:szCs w:val="28"/>
        </w:rPr>
        <w:t>Мемлекет басшысы Қасым-Жомарт Тоқаевтың БАҚ саласы қызметкерлерін марапаттау рәсімінде сөйлеген сөзі</w:t>
      </w:r>
      <w:r w:rsidRPr="00256CBE">
        <w:rPr>
          <w:rFonts w:ascii="Times New Roman" w:hAnsi="Times New Roman" w:cs="Times New Roman"/>
          <w:sz w:val="28"/>
          <w:szCs w:val="28"/>
          <w:lang w:val="kk-KZ"/>
        </w:rPr>
        <w:t>.</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2024 жыл 27 маусым.</w:t>
      </w:r>
      <w:r w:rsidRPr="00256CBE">
        <w:rPr>
          <w:rFonts w:ascii="Times New Roman" w:hAnsi="Times New Roman" w:cs="Times New Roman"/>
          <w:sz w:val="28"/>
          <w:szCs w:val="28"/>
        </w:rPr>
        <w:t xml:space="preserve"> URL: </w:t>
      </w:r>
      <w:hyperlink r:id="rId131" w:history="1">
        <w:r w:rsidRPr="00256CBE">
          <w:rPr>
            <w:rStyle w:val="a5"/>
            <w:rFonts w:ascii="Times New Roman" w:hAnsi="Times New Roman" w:cs="Times New Roman"/>
            <w:color w:val="auto"/>
            <w:sz w:val="28"/>
            <w:szCs w:val="28"/>
          </w:rPr>
          <w:t>https://www.akorda.kz/kz/memleket-basshysy-kasym-zhomart-tokaevtyn-bak-salasynyn-kyzmetkerlerin-marapattau-rasiminde-soylegen-sozi-275638</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[Қаралған күні:</w:t>
      </w:r>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27ECA0BA"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Style w:val="a5"/>
          <w:rFonts w:ascii="Times New Roman" w:hAnsi="Times New Roman" w:cs="Times New Roman"/>
          <w:color w:val="auto"/>
          <w:sz w:val="28"/>
          <w:szCs w:val="28"/>
          <w:lang w:val="kk-KZ"/>
        </w:rPr>
        <w:t>2 Ақпараттандыру туралы Қазақстан Республикасының заңы 2015 жылғы 24 қарашадағы № 418-V ҚРЗ.</w:t>
      </w:r>
      <w:r w:rsidRPr="00256CBE">
        <w:rPr>
          <w:rFonts w:ascii="Times New Roman" w:hAnsi="Times New Roman" w:cs="Times New Roman"/>
          <w:sz w:val="28"/>
          <w:szCs w:val="28"/>
        </w:rPr>
        <w:t xml:space="preserve"> </w:t>
      </w:r>
      <w:hyperlink r:id="rId132" w:anchor="to" w:history="1">
        <w:r w:rsidRPr="00256CBE">
          <w:rPr>
            <w:rStyle w:val="a5"/>
            <w:rFonts w:ascii="Times New Roman" w:hAnsi="Times New Roman" w:cs="Times New Roman"/>
            <w:color w:val="auto"/>
            <w:sz w:val="28"/>
            <w:szCs w:val="28"/>
            <w:lang w:val="kk-KZ"/>
          </w:rPr>
          <w:t>https://adilet.zan.kz/kaz/docs/Z1500000418/links#to</w:t>
        </w:r>
      </w:hyperlink>
      <w:r w:rsidRPr="00256CBE">
        <w:rPr>
          <w:rStyle w:val="a5"/>
          <w:rFonts w:ascii="Times New Roman" w:hAnsi="Times New Roman" w:cs="Times New Roman"/>
          <w:color w:val="auto"/>
          <w:sz w:val="28"/>
          <w:szCs w:val="28"/>
          <w:lang w:val="kk-KZ"/>
        </w:rPr>
        <w:t xml:space="preserve"> </w:t>
      </w:r>
    </w:p>
    <w:p w14:paraId="3BDEBE83"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ru-RU"/>
        </w:rPr>
        <w:t>3  Қазақстан Республикасының Масс-медиа туралы Заңы. № 93-</w:t>
      </w:r>
      <w:r w:rsidRPr="00256CBE">
        <w:rPr>
          <w:rFonts w:ascii="Times New Roman" w:hAnsi="Times New Roman" w:cs="Times New Roman"/>
          <w:sz w:val="28"/>
          <w:szCs w:val="28"/>
          <w:lang w:val="en-US"/>
        </w:rPr>
        <w:t>VIII</w:t>
      </w:r>
      <w:r w:rsidRPr="00256CBE">
        <w:rPr>
          <w:rFonts w:ascii="Times New Roman" w:hAnsi="Times New Roman" w:cs="Times New Roman"/>
          <w:sz w:val="28"/>
          <w:szCs w:val="28"/>
          <w:lang w:val="ru-RU"/>
        </w:rPr>
        <w:t xml:space="preserve"> ҚРЗ. 2024 жыл 19 маусым. </w:t>
      </w:r>
      <w:r w:rsidRPr="00256CBE">
        <w:rPr>
          <w:rFonts w:ascii="Times New Roman" w:hAnsi="Times New Roman" w:cs="Times New Roman"/>
          <w:sz w:val="28"/>
          <w:szCs w:val="28"/>
          <w:lang w:val="en-US"/>
        </w:rPr>
        <w:t>URL</w:t>
      </w:r>
      <w:r w:rsidRPr="00256CBE">
        <w:rPr>
          <w:rFonts w:ascii="Times New Roman" w:hAnsi="Times New Roman" w:cs="Times New Roman"/>
          <w:sz w:val="28"/>
          <w:szCs w:val="28"/>
          <w:lang w:val="ru-RU"/>
        </w:rPr>
        <w:t xml:space="preserve">: </w:t>
      </w:r>
      <w:hyperlink r:id="rId133" w:history="1">
        <w:r w:rsidRPr="00256CBE">
          <w:rPr>
            <w:rStyle w:val="a5"/>
            <w:rFonts w:ascii="Times New Roman" w:hAnsi="Times New Roman" w:cs="Times New Roman"/>
            <w:color w:val="auto"/>
            <w:sz w:val="28"/>
            <w:szCs w:val="28"/>
          </w:rPr>
          <w:t>https://adilet.zan.kz/kaz/docs/Z2400000093</w:t>
        </w:r>
      </w:hyperlink>
      <w:r w:rsidRPr="00256CBE">
        <w:rPr>
          <w:rStyle w:val="a5"/>
          <w:rFonts w:ascii="Times New Roman" w:hAnsi="Times New Roman" w:cs="Times New Roman"/>
          <w:color w:val="auto"/>
          <w:sz w:val="28"/>
          <w:szCs w:val="28"/>
          <w:lang w:val="kk-KZ"/>
        </w:rPr>
        <w:t xml:space="preserve">  </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ru-RU"/>
        </w:rPr>
        <w:t xml:space="preserve"> </w:t>
      </w:r>
    </w:p>
    <w:p w14:paraId="6B3F713E"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 xml:space="preserve">4  </w:t>
      </w:r>
      <w:r w:rsidRPr="00256CBE">
        <w:rPr>
          <w:rFonts w:ascii="Times New Roman" w:hAnsi="Times New Roman" w:cs="Times New Roman"/>
          <w:sz w:val="28"/>
          <w:szCs w:val="28"/>
        </w:rPr>
        <w:t xml:space="preserve">Қазақстан Республикасы нормативтік құқықтық актілерінің ақпараттық-құқықтық жүйесі. Білім туралы Қазақстан Республикасының 2007 жылғы 27 шілдедегі № 319 Заңы // </w:t>
      </w:r>
      <w:hyperlink r:id="rId134" w:history="1">
        <w:r w:rsidRPr="00256CBE">
          <w:rPr>
            <w:rStyle w:val="a5"/>
            <w:rFonts w:ascii="Times New Roman" w:hAnsi="Times New Roman" w:cs="Times New Roman"/>
            <w:color w:val="auto"/>
            <w:sz w:val="28"/>
            <w:szCs w:val="28"/>
          </w:rPr>
          <w:t>https://adilet.zan.kz/kaz/docs/Z070000319</w:t>
        </w:r>
      </w:hyperlink>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_</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7BE84690"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5  Қазақстан Республикасы Үкіметінің 2024 жылғы 14 маусымдағы № 471 қаулысы. </w:t>
      </w:r>
      <w:bookmarkStart w:id="29" w:name="_Hlk228271608"/>
      <w:r w:rsidRPr="00256CBE">
        <w:rPr>
          <w:rFonts w:ascii="Times New Roman" w:hAnsi="Times New Roman" w:cs="Times New Roman"/>
          <w:sz w:val="28"/>
          <w:szCs w:val="28"/>
          <w:lang w:val="kk-KZ"/>
        </w:rPr>
        <w:t xml:space="preserve">Қазақстан Республикасында жоғары білімді және ғылымды дамытудың 2023 – 2029 жылдарға арналған тұжырымдамасын </w:t>
      </w:r>
      <w:bookmarkEnd w:id="29"/>
      <w:r w:rsidRPr="00256CBE">
        <w:rPr>
          <w:rFonts w:ascii="Times New Roman" w:hAnsi="Times New Roman" w:cs="Times New Roman"/>
          <w:sz w:val="28"/>
          <w:szCs w:val="28"/>
          <w:lang w:val="kk-KZ"/>
        </w:rPr>
        <w:t>бекіту туралы" Қазақстан Республикасы Үкіметінің 2023 жылғы 28 наурыздағы № 248 қаулысына өзгерістер мен толықтырулар енгізу туралы.</w:t>
      </w:r>
      <w:r w:rsidRPr="00256CBE">
        <w:rPr>
          <w:rFonts w:ascii="Times New Roman" w:hAnsi="Times New Roman" w:cs="Times New Roman"/>
          <w:sz w:val="28"/>
          <w:szCs w:val="28"/>
        </w:rPr>
        <w:t xml:space="preserve"> </w:t>
      </w:r>
      <w:hyperlink r:id="rId135" w:history="1">
        <w:r w:rsidRPr="00256CBE">
          <w:rPr>
            <w:rStyle w:val="a5"/>
            <w:rFonts w:ascii="Times New Roman" w:hAnsi="Times New Roman" w:cs="Times New Roman"/>
            <w:color w:val="auto"/>
            <w:sz w:val="28"/>
            <w:szCs w:val="28"/>
            <w:lang w:val="kk-KZ"/>
          </w:rPr>
          <w:t>https://adilet.zan.kz/kaz/docs/P2400000471/links</w:t>
        </w:r>
      </w:hyperlink>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_</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15.03.2026</w:t>
      </w:r>
      <w:r w:rsidRPr="00256CBE">
        <w:rPr>
          <w:rStyle w:val="a5"/>
          <w:rFonts w:ascii="Times New Roman" w:hAnsi="Times New Roman" w:cs="Times New Roman"/>
          <w:color w:val="auto"/>
          <w:sz w:val="28"/>
          <w:szCs w:val="28"/>
        </w:rPr>
        <w:t>]</w:t>
      </w:r>
    </w:p>
    <w:p w14:paraId="18E80A03"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6 Қазақстан Республикасындағы жаңа мамандықтар мен құзыреттердің Атласы.</w:t>
      </w:r>
      <w:r w:rsidRPr="00256CBE">
        <w:rPr>
          <w:rFonts w:ascii="Times New Roman" w:hAnsi="Times New Roman" w:cs="Times New Roman"/>
          <w:sz w:val="28"/>
          <w:szCs w:val="28"/>
        </w:rPr>
        <w:t xml:space="preserve"> </w:t>
      </w:r>
      <w:hyperlink r:id="rId136" w:history="1">
        <w:r w:rsidRPr="00256CBE">
          <w:rPr>
            <w:rStyle w:val="a5"/>
            <w:rFonts w:ascii="Times New Roman" w:hAnsi="Times New Roman" w:cs="Times New Roman"/>
            <w:color w:val="auto"/>
            <w:sz w:val="28"/>
            <w:szCs w:val="28"/>
          </w:rPr>
          <w:t>https://atlasbt.enbek.kz/kk</w:t>
        </w:r>
      </w:hyperlink>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 xml:space="preserve"> (жүгінген күні: 08.04.2026).</w:t>
      </w:r>
    </w:p>
    <w:p w14:paraId="18D4C6C5"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7  </w:t>
      </w:r>
      <w:r w:rsidRPr="00256CBE">
        <w:rPr>
          <w:rFonts w:ascii="Times New Roman" w:hAnsi="Times New Roman" w:cs="Times New Roman"/>
          <w:sz w:val="28"/>
          <w:szCs w:val="28"/>
        </w:rPr>
        <w:t>Масс</w:t>
      </w:r>
      <w:r w:rsidRPr="00256CBE">
        <w:rPr>
          <w:rFonts w:ascii="Times New Roman" w:hAnsi="Times New Roman" w:cs="Times New Roman"/>
          <w:sz w:val="28"/>
          <w:szCs w:val="28"/>
          <w:lang w:val="kk-KZ"/>
        </w:rPr>
        <w:t>-</w:t>
      </w:r>
      <w:r w:rsidRPr="00256CBE">
        <w:rPr>
          <w:rFonts w:ascii="Times New Roman" w:hAnsi="Times New Roman" w:cs="Times New Roman"/>
          <w:sz w:val="28"/>
          <w:szCs w:val="28"/>
        </w:rPr>
        <w:t>медиа</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саласындағы</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кәсіптік</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стандарттарды</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бекіту</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туралы</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Қазақстан</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Республикасы</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Мәдениет</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және</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ақпарат</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министрінің</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м</w:t>
      </w:r>
      <w:r w:rsidRPr="00256CBE">
        <w:rPr>
          <w:rFonts w:ascii="Times New Roman" w:hAnsi="Times New Roman" w:cs="Times New Roman"/>
          <w:sz w:val="28"/>
          <w:szCs w:val="28"/>
          <w:lang w:val="kk-KZ"/>
        </w:rPr>
        <w:t>.</w:t>
      </w:r>
      <w:r w:rsidRPr="00256CBE">
        <w:rPr>
          <w:rFonts w:ascii="Times New Roman" w:hAnsi="Times New Roman" w:cs="Times New Roman"/>
          <w:sz w:val="28"/>
          <w:szCs w:val="28"/>
        </w:rPr>
        <w:t>а</w:t>
      </w:r>
      <w:r w:rsidRPr="00256CBE">
        <w:rPr>
          <w:rFonts w:ascii="Times New Roman" w:hAnsi="Times New Roman" w:cs="Times New Roman"/>
          <w:sz w:val="28"/>
          <w:szCs w:val="28"/>
          <w:lang w:val="kk-KZ"/>
        </w:rPr>
        <w:t xml:space="preserve">. 2024 </w:t>
      </w:r>
      <w:r w:rsidRPr="00256CBE">
        <w:rPr>
          <w:rFonts w:ascii="Times New Roman" w:hAnsi="Times New Roman" w:cs="Times New Roman"/>
          <w:sz w:val="28"/>
          <w:szCs w:val="28"/>
        </w:rPr>
        <w:t>жылғы</w:t>
      </w:r>
      <w:r w:rsidRPr="00256CBE">
        <w:rPr>
          <w:rFonts w:ascii="Times New Roman" w:hAnsi="Times New Roman" w:cs="Times New Roman"/>
          <w:sz w:val="28"/>
          <w:szCs w:val="28"/>
          <w:lang w:val="kk-KZ"/>
        </w:rPr>
        <w:t xml:space="preserve"> 26 </w:t>
      </w:r>
      <w:r w:rsidRPr="00256CBE">
        <w:rPr>
          <w:rFonts w:ascii="Times New Roman" w:hAnsi="Times New Roman" w:cs="Times New Roman"/>
          <w:sz w:val="28"/>
          <w:szCs w:val="28"/>
        </w:rPr>
        <w:t>желтоқсандағы</w:t>
      </w:r>
      <w:r w:rsidRPr="00256CBE">
        <w:rPr>
          <w:rFonts w:ascii="Times New Roman" w:hAnsi="Times New Roman" w:cs="Times New Roman"/>
          <w:sz w:val="28"/>
          <w:szCs w:val="28"/>
          <w:lang w:val="kk-KZ"/>
        </w:rPr>
        <w:t xml:space="preserve"> № 635-</w:t>
      </w:r>
      <w:r w:rsidRPr="00256CBE">
        <w:rPr>
          <w:rFonts w:ascii="Times New Roman" w:hAnsi="Times New Roman" w:cs="Times New Roman"/>
          <w:sz w:val="28"/>
          <w:szCs w:val="28"/>
        </w:rPr>
        <w:t>НҚ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бұйрығы</w:t>
      </w:r>
      <w:r w:rsidRPr="00256CBE">
        <w:rPr>
          <w:rFonts w:ascii="Times New Roman" w:hAnsi="Times New Roman" w:cs="Times New Roman"/>
          <w:sz w:val="28"/>
          <w:szCs w:val="28"/>
          <w:lang w:val="kk-KZ"/>
        </w:rPr>
        <w:t xml:space="preserve"> // </w:t>
      </w:r>
      <w:hyperlink r:id="rId137" w:history="1">
        <w:r w:rsidRPr="00256CBE">
          <w:rPr>
            <w:rStyle w:val="a5"/>
            <w:rFonts w:ascii="Times New Roman" w:hAnsi="Times New Roman" w:cs="Times New Roman"/>
            <w:color w:val="auto"/>
            <w:sz w:val="28"/>
            <w:szCs w:val="28"/>
          </w:rPr>
          <w:t>https://prg.kz/document/?doc_id=35563674&amp;pos=3;134</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35DA3774"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 xml:space="preserve">8  </w:t>
      </w:r>
      <w:r w:rsidRPr="00256CBE">
        <w:rPr>
          <w:rFonts w:ascii="Times New Roman" w:hAnsi="Times New Roman" w:cs="Times New Roman"/>
          <w:sz w:val="28"/>
          <w:szCs w:val="28"/>
        </w:rPr>
        <w:t>Мемлекет басшысы Қасым-Жомарт Тоқаевтың «Әділетті Қазақстанның экономикалық бағдары» атты Қазақстан халқына Жолдауы // Ақорда ресми сайты</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 xml:space="preserve">// </w:t>
      </w:r>
      <w:hyperlink r:id="rId138" w:history="1">
        <w:r w:rsidRPr="00256CBE">
          <w:rPr>
            <w:rStyle w:val="a5"/>
            <w:rFonts w:ascii="Times New Roman" w:hAnsi="Times New Roman" w:cs="Times New Roman"/>
            <w:color w:val="auto"/>
            <w:sz w:val="28"/>
            <w:szCs w:val="28"/>
          </w:rPr>
          <w:t>https://www.akorda.kz/kz/memleket-basshysy-kasym-zhomart-tokaevtyn-adiletti-kazakstannyn-ekonomikalyk-bagdary-atty-kazakstan-halkyna-zholdauy-18333</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0F8E2659"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 xml:space="preserve">9  Қазақстан Республикасында жоғары білімді және ғылымды дамытудың 2023 – 2029 жылдарға арналған тұжырымдамасын бекіту туралы Қазақстан Республикасы Үкіметінің № 248 қаулысы. 2023 жыл 28 наурыз. </w:t>
      </w:r>
      <w:r w:rsidRPr="00256CBE">
        <w:rPr>
          <w:rFonts w:ascii="Times New Roman" w:hAnsi="Times New Roman" w:cs="Times New Roman"/>
          <w:sz w:val="28"/>
          <w:szCs w:val="28"/>
        </w:rPr>
        <w:t xml:space="preserve">/ </w:t>
      </w:r>
      <w:hyperlink r:id="rId139" w:anchor="z19" w:history="1">
        <w:r w:rsidRPr="00256CBE">
          <w:rPr>
            <w:rStyle w:val="a5"/>
            <w:rFonts w:ascii="Times New Roman" w:hAnsi="Times New Roman" w:cs="Times New Roman"/>
            <w:color w:val="auto"/>
            <w:sz w:val="28"/>
            <w:szCs w:val="28"/>
          </w:rPr>
          <w:t>https://adilet.zan.kz/kaz/docs/P2300000248#z19</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lang w:val="kk-KZ"/>
        </w:rPr>
        <w:t xml:space="preserve"> </w:t>
      </w:r>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5B61E990"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10  </w:t>
      </w:r>
      <w:r w:rsidRPr="00256CBE">
        <w:rPr>
          <w:rFonts w:ascii="Times New Roman" w:hAnsi="Times New Roman" w:cs="Times New Roman"/>
          <w:sz w:val="28"/>
          <w:szCs w:val="28"/>
        </w:rPr>
        <w:t xml:space="preserve">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 Қазақстан Республикасының Әділет министрлігінде 2022 жылғы 27 шілдеде № 28916 болып тіркелді </w:t>
      </w:r>
      <w:hyperlink r:id="rId140" w:history="1">
        <w:r w:rsidRPr="00256CBE">
          <w:rPr>
            <w:rStyle w:val="a5"/>
            <w:rFonts w:ascii="Times New Roman" w:hAnsi="Times New Roman" w:cs="Times New Roman"/>
            <w:color w:val="auto"/>
            <w:sz w:val="28"/>
            <w:szCs w:val="28"/>
          </w:rPr>
          <w:t>https://adilet.zan.kz/kaz/docs/V2200028916/links</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564A3338"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11  </w:t>
      </w:r>
      <w:r w:rsidRPr="00256CBE">
        <w:rPr>
          <w:rFonts w:ascii="Times New Roman" w:hAnsi="Times New Roman" w:cs="Times New Roman"/>
          <w:sz w:val="28"/>
          <w:szCs w:val="28"/>
          <w:lang w:val="en-US"/>
        </w:rPr>
        <w:t>Description of the origin of the Dublin descriptors. A report from a Joint Quality Initiative informal group</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lang w:val="en-US"/>
        </w:rPr>
        <w:t>2004</w:t>
      </w:r>
      <w:r w:rsidRPr="00256CBE">
        <w:rPr>
          <w:rFonts w:ascii="Times New Roman" w:hAnsi="Times New Roman" w:cs="Times New Roman"/>
          <w:sz w:val="28"/>
          <w:szCs w:val="28"/>
          <w:lang w:val="kk-KZ"/>
        </w:rPr>
        <w:t>.</w:t>
      </w:r>
      <w:r w:rsidRPr="00256CBE">
        <w:rPr>
          <w:rFonts w:ascii="Times New Roman" w:hAnsi="Times New Roman" w:cs="Times New Roman"/>
          <w:sz w:val="28"/>
          <w:szCs w:val="28"/>
          <w:lang w:val="en-US"/>
        </w:rPr>
        <w:t xml:space="preserve"> // </w:t>
      </w:r>
      <w:hyperlink r:id="rId141" w:history="1">
        <w:r w:rsidRPr="00256CBE">
          <w:rPr>
            <w:rStyle w:val="a5"/>
            <w:rFonts w:ascii="Times New Roman" w:hAnsi="Times New Roman" w:cs="Times New Roman"/>
            <w:color w:val="auto"/>
            <w:sz w:val="28"/>
            <w:szCs w:val="28"/>
          </w:rPr>
          <w:t>https://www.scribd.com/document/441182837/Joint-Quality-Initiative-the-origin-of-the-Dublin-descriptors-short-history-pdf</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779BD97C"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12</w:t>
      </w:r>
      <w:r w:rsidRPr="00256CBE">
        <w:rPr>
          <w:rFonts w:ascii="Times New Roman" w:hAnsi="Times New Roman" w:cs="Times New Roman"/>
          <w:sz w:val="28"/>
          <w:szCs w:val="28"/>
          <w:lang w:val="ru-RU"/>
        </w:rPr>
        <w:t xml:space="preserve"> </w:t>
      </w:r>
      <w:r w:rsidRPr="00256CBE">
        <w:rPr>
          <w:rFonts w:ascii="Times New Roman" w:hAnsi="Times New Roman" w:cs="Times New Roman"/>
          <w:sz w:val="28"/>
          <w:szCs w:val="28"/>
        </w:rPr>
        <w:t xml:space="preserve">Заключение о соответствии образовательной программы «Журналистика» (бакалавриат) профессиональным стандартам. </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Приложение 1</w:t>
      </w:r>
      <w:r w:rsidRPr="00256CBE">
        <w:rPr>
          <w:rFonts w:ascii="Times New Roman" w:hAnsi="Times New Roman" w:cs="Times New Roman"/>
          <w:sz w:val="28"/>
          <w:szCs w:val="28"/>
          <w:lang w:val="kk-KZ"/>
        </w:rPr>
        <w:t xml:space="preserve">. Казахский национальный университет имени Аль-Фараби </w:t>
      </w:r>
      <w:r w:rsidRPr="00256CBE">
        <w:rPr>
          <w:rFonts w:ascii="Times New Roman" w:hAnsi="Times New Roman" w:cs="Times New Roman"/>
          <w:sz w:val="28"/>
          <w:szCs w:val="28"/>
        </w:rPr>
        <w:t xml:space="preserve">// </w:t>
      </w:r>
      <w:hyperlink r:id="rId142" w:history="1">
        <w:r w:rsidRPr="00256CBE">
          <w:rPr>
            <w:rStyle w:val="a5"/>
            <w:rFonts w:ascii="Times New Roman" w:hAnsi="Times New Roman" w:cs="Times New Roman"/>
            <w:color w:val="auto"/>
            <w:sz w:val="28"/>
            <w:szCs w:val="28"/>
          </w:rPr>
          <w:t>https://welcome.kaznu.kz/kz/education_programs/bachelor/speciality/1346</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30F36AB3"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13  </w:t>
      </w:r>
      <w:r w:rsidRPr="00256CBE">
        <w:rPr>
          <w:rFonts w:ascii="Times New Roman" w:hAnsi="Times New Roman" w:cs="Times New Roman"/>
          <w:sz w:val="28"/>
          <w:szCs w:val="28"/>
        </w:rPr>
        <w:t xml:space="preserve">«6B03201 – Журналистика» мамандығы бойынша «Шетел тілі» пәні білім беру бағдарламасының оқу жоспары. // </w:t>
      </w:r>
      <w:hyperlink r:id="rId143" w:anchor="general" w:history="1">
        <w:r w:rsidRPr="00256CBE">
          <w:rPr>
            <w:rStyle w:val="a5"/>
            <w:rFonts w:ascii="Times New Roman" w:hAnsi="Times New Roman" w:cs="Times New Roman"/>
            <w:color w:val="auto"/>
            <w:sz w:val="28"/>
            <w:szCs w:val="28"/>
          </w:rPr>
          <w:t>https://welcome.kaznu.kz/kz/education_programs/bachelor/speciality/1346#general</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05512A3A"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14  </w:t>
      </w:r>
      <w:r w:rsidRPr="00256CBE">
        <w:rPr>
          <w:rFonts w:ascii="Times New Roman" w:hAnsi="Times New Roman" w:cs="Times New Roman"/>
          <w:sz w:val="28"/>
          <w:szCs w:val="28"/>
        </w:rPr>
        <w:t xml:space="preserve">Спецификация образовательной программы по направлению подготовки «6В03201 – Журналистика» согласно протоколу академического совета от 02.12.2023 // </w:t>
      </w:r>
      <w:hyperlink r:id="rId144" w:history="1">
        <w:r w:rsidRPr="00256CBE">
          <w:rPr>
            <w:rStyle w:val="a5"/>
            <w:rFonts w:ascii="Times New Roman" w:hAnsi="Times New Roman" w:cs="Times New Roman"/>
            <w:color w:val="auto"/>
            <w:sz w:val="28"/>
            <w:szCs w:val="28"/>
          </w:rPr>
          <w:t>https://clck.ru/3SYC3w</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15CD9457"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15  </w:t>
      </w:r>
      <w:r w:rsidRPr="00256CBE">
        <w:rPr>
          <w:rFonts w:ascii="Times New Roman" w:hAnsi="Times New Roman" w:cs="Times New Roman"/>
          <w:sz w:val="28"/>
          <w:szCs w:val="28"/>
        </w:rPr>
        <w:t>Модульная образовательная программа гуманитарно-юридического факультета, кафедры «Журналистика и переводческое дело». Алматы, 2023</w:t>
      </w:r>
      <w:r w:rsidRPr="00256CBE">
        <w:rPr>
          <w:rFonts w:ascii="Times New Roman" w:hAnsi="Times New Roman" w:cs="Times New Roman"/>
          <w:sz w:val="28"/>
          <w:szCs w:val="28"/>
          <w:lang w:val="kk-KZ"/>
        </w:rPr>
        <w:t>.</w:t>
      </w:r>
      <w:r w:rsidRPr="00256CBE">
        <w:rPr>
          <w:rFonts w:ascii="Times New Roman" w:hAnsi="Times New Roman" w:cs="Times New Roman"/>
          <w:sz w:val="28"/>
          <w:szCs w:val="28"/>
        </w:rPr>
        <w:t xml:space="preserve"> // </w:t>
      </w:r>
      <w:hyperlink r:id="rId145" w:anchor="bakalavriat" w:history="1">
        <w:r w:rsidRPr="00256CBE">
          <w:rPr>
            <w:rStyle w:val="a5"/>
            <w:rFonts w:ascii="Times New Roman" w:hAnsi="Times New Roman" w:cs="Times New Roman"/>
            <w:color w:val="auto"/>
            <w:sz w:val="28"/>
            <w:szCs w:val="28"/>
          </w:rPr>
          <w:t>https://turan.edu.kz/ru/obrprogramms/zhurnalistika/#bakalavriat</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10.02.2026</w:t>
      </w:r>
      <w:r w:rsidRPr="00256CBE">
        <w:rPr>
          <w:rStyle w:val="a5"/>
          <w:rFonts w:ascii="Times New Roman" w:hAnsi="Times New Roman" w:cs="Times New Roman"/>
          <w:color w:val="auto"/>
          <w:sz w:val="28"/>
          <w:szCs w:val="28"/>
        </w:rPr>
        <w:t>]</w:t>
      </w:r>
    </w:p>
    <w:p w14:paraId="0AC099F6"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 xml:space="preserve">16  </w:t>
      </w:r>
      <w:r w:rsidRPr="00256CBE">
        <w:rPr>
          <w:rFonts w:ascii="Times New Roman" w:hAnsi="Times New Roman" w:cs="Times New Roman"/>
          <w:sz w:val="28"/>
          <w:szCs w:val="28"/>
        </w:rPr>
        <w:t xml:space="preserve">Кулибаева Д.Н. Инновационная модель формирования международно-стандартных уровней владения иностранным языком в условиях школ международного типа. – Алматы, 2002. – 69 </w:t>
      </w:r>
      <w:r w:rsidRPr="00256CBE">
        <w:rPr>
          <w:rFonts w:ascii="Times New Roman" w:hAnsi="Times New Roman" w:cs="Times New Roman"/>
          <w:sz w:val="28"/>
          <w:szCs w:val="28"/>
          <w:lang w:val="kk-KZ"/>
        </w:rPr>
        <w:t>стр.</w:t>
      </w:r>
    </w:p>
    <w:p w14:paraId="19DF295E"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 xml:space="preserve">17  </w:t>
      </w:r>
      <w:r w:rsidRPr="00256CBE">
        <w:rPr>
          <w:rFonts w:ascii="Times New Roman" w:hAnsi="Times New Roman" w:cs="Times New Roman"/>
          <w:sz w:val="28"/>
          <w:szCs w:val="28"/>
        </w:rPr>
        <w:t>Қазақ сөздігі (Қазақ тілінің біртомдық үлкен түсіндірме сөздігі) / Құраст.: Н. Уәли, Ш. Құрманбайұлы, М. Малбақов, Р. Шойбеков және т.б. – Алматы: Дәуір, 2013. – 1488 б.</w:t>
      </w:r>
    </w:p>
    <w:p w14:paraId="2142BB11"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18. </w:t>
      </w:r>
      <w:r w:rsidRPr="00256CBE">
        <w:rPr>
          <w:rFonts w:ascii="Times New Roman" w:hAnsi="Times New Roman" w:cs="Times New Roman"/>
          <w:sz w:val="28"/>
          <w:szCs w:val="28"/>
        </w:rPr>
        <w:t xml:space="preserve">Курманова А.К. Білім алушылардың коммуникативтік құзыреттілігін қалыптастырудың тиімді әдістері // Ш. Уәлиханов атындағы Көкшетау университетінің хабаршысы. Филология сериясы. – 2022. – №2. </w:t>
      </w:r>
      <w:hyperlink r:id="rId146" w:history="1">
        <w:r w:rsidRPr="00256CBE">
          <w:rPr>
            <w:rStyle w:val="a5"/>
            <w:rFonts w:ascii="Times New Roman" w:hAnsi="Times New Roman" w:cs="Times New Roman"/>
            <w:color w:val="auto"/>
            <w:sz w:val="28"/>
            <w:szCs w:val="28"/>
          </w:rPr>
          <w:t>https://vestnik.kgu.kz/index.php/kufil/article/view/265</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09.09.2025</w:t>
      </w:r>
      <w:r w:rsidRPr="00256CBE">
        <w:rPr>
          <w:rStyle w:val="a5"/>
          <w:rFonts w:ascii="Times New Roman" w:hAnsi="Times New Roman" w:cs="Times New Roman"/>
          <w:color w:val="auto"/>
          <w:sz w:val="28"/>
          <w:szCs w:val="28"/>
        </w:rPr>
        <w:t>]</w:t>
      </w:r>
    </w:p>
    <w:p w14:paraId="180F2C55" w14:textId="707D0FFB"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19  Булатбаева К. Н., Фахрутдинова Г. Ж.,  Галиахметова А. Т.. Моделирование системы развития глобальных компетенций студентов в вузе. Вестник Томского государственного университета, (517), - 2025- 178-187.</w:t>
      </w:r>
      <w:r w:rsidRPr="00256CBE">
        <w:t xml:space="preserve"> </w:t>
      </w:r>
      <w:hyperlink r:id="rId147" w:history="1">
        <w:r w:rsidRPr="00256CBE">
          <w:rPr>
            <w:rStyle w:val="a5"/>
            <w:rFonts w:ascii="Times New Roman" w:hAnsi="Times New Roman" w:cs="Times New Roman"/>
            <w:color w:val="auto"/>
            <w:sz w:val="28"/>
            <w:szCs w:val="28"/>
            <w:lang w:val="kk-KZ"/>
          </w:rPr>
          <w:t>https://cyberleninka.ru/article/n/modelirovanie-sistemy-razvitiya-globalnyh-kompetentsiy-studentov-v-vuze</w:t>
        </w:r>
      </w:hyperlink>
      <w:r w:rsidRPr="00256CBE">
        <w:rPr>
          <w:rFonts w:ascii="Times New Roman" w:hAnsi="Times New Roman" w:cs="Times New Roman"/>
          <w:sz w:val="28"/>
          <w:szCs w:val="28"/>
          <w:lang w:val="kk-KZ"/>
        </w:rPr>
        <w:t xml:space="preserve"> </w:t>
      </w:r>
    </w:p>
    <w:p w14:paraId="1924725A"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20  Тұрғынбаева Б.А. Мұғалімдердің шығармашылық әлеуетін біліктілікті арттыру жағдайында дамыту: теория және тәжірибе. – Алматы, 2000. – 168 б.</w:t>
      </w:r>
    </w:p>
    <w:p w14:paraId="2643A663"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21  Жылтырова Ж.Т. Теоретико-прикладные основы моделирования системы профессионально-иноязычной подготовки специалистов агроэкономического профиля: философия докторы (PhD) дәрежесін алу үшін дайындалған диссертация. – Алматы, 2019.</w:t>
      </w:r>
    </w:p>
    <w:p w14:paraId="0C52E694"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22</w:t>
      </w:r>
      <w:r w:rsidRPr="00256CBE">
        <w:rPr>
          <w:rFonts w:ascii="Times New Roman" w:hAnsi="Times New Roman" w:cs="Times New Roman"/>
          <w:sz w:val="28"/>
          <w:szCs w:val="28"/>
          <w:lang w:val="ru-RU"/>
        </w:rPr>
        <w:t xml:space="preserve"> </w:t>
      </w:r>
      <w:r w:rsidRPr="00256CBE">
        <w:rPr>
          <w:rFonts w:ascii="Times New Roman" w:hAnsi="Times New Roman" w:cs="Times New Roman"/>
          <w:sz w:val="28"/>
          <w:szCs w:val="28"/>
          <w:lang w:val="kk-KZ"/>
        </w:rPr>
        <w:t>Ахметова М.К. Научно-методические основы иноязычного естественнонаучного образовательного процесса в профильных школах. Диссертация на соискание степени доктора философии (PhD)</w:t>
      </w:r>
      <w:r w:rsidRPr="00256CBE">
        <w:rPr>
          <w:rFonts w:ascii="Times New Roman" w:hAnsi="Times New Roman" w:cs="Times New Roman"/>
          <w:sz w:val="28"/>
          <w:szCs w:val="28"/>
          <w:lang w:val="ru-RU"/>
        </w:rPr>
        <w:t xml:space="preserve">. - </w:t>
      </w:r>
      <w:r w:rsidRPr="00256CBE">
        <w:rPr>
          <w:rFonts w:ascii="Times New Roman" w:hAnsi="Times New Roman" w:cs="Times New Roman"/>
          <w:sz w:val="28"/>
          <w:szCs w:val="28"/>
          <w:lang w:val="kk-KZ"/>
        </w:rPr>
        <w:t>Алматы, - 2020.</w:t>
      </w:r>
    </w:p>
    <w:p w14:paraId="63648199"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23  Байсбаев Е.А. Современные подходы к формированию ключевых компетенций // Вопросы педагогики. – 2011. – № 2. – С. 75-77. </w:t>
      </w:r>
    </w:p>
    <w:p w14:paraId="21CCAF83"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lastRenderedPageBreak/>
        <w:t xml:space="preserve">24  </w:t>
      </w:r>
      <w:r w:rsidRPr="00256CBE">
        <w:rPr>
          <w:rFonts w:ascii="Times New Roman" w:hAnsi="Times New Roman" w:cs="Times New Roman"/>
          <w:sz w:val="28"/>
          <w:szCs w:val="28"/>
        </w:rPr>
        <w:t>Бекметова И.С. Формирование ключевых компетенций на занятиях социально-гуманитарного цикла // Профессионал Казахстана. – 2008. – № 8. – б. 21–24.</w:t>
      </w:r>
    </w:p>
    <w:p w14:paraId="447601C4"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 xml:space="preserve">25  </w:t>
      </w:r>
      <w:r w:rsidRPr="00256CBE">
        <w:rPr>
          <w:rFonts w:ascii="Times New Roman" w:hAnsi="Times New Roman" w:cs="Times New Roman"/>
          <w:sz w:val="28"/>
          <w:szCs w:val="28"/>
        </w:rPr>
        <w:t>Ожегов С. И., Шведова Н. Ю. Толковый словарь русского языка. – 4-ші басылым, толықтырылған. – Мәскеу: Азбуковник, 2000. – 940</w:t>
      </w:r>
      <w:r w:rsidRPr="00256CBE">
        <w:rPr>
          <w:rFonts w:ascii="Times New Roman" w:hAnsi="Times New Roman" w:cs="Times New Roman"/>
          <w:sz w:val="28"/>
          <w:szCs w:val="28"/>
          <w:lang w:val="kk-KZ"/>
        </w:rPr>
        <w:t xml:space="preserve"> стр.</w:t>
      </w:r>
    </w:p>
    <w:p w14:paraId="7E2E997C"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 xml:space="preserve">26  </w:t>
      </w:r>
      <w:r w:rsidRPr="00256CBE">
        <w:rPr>
          <w:rFonts w:ascii="Times New Roman" w:hAnsi="Times New Roman" w:cs="Times New Roman"/>
          <w:sz w:val="28"/>
          <w:szCs w:val="28"/>
        </w:rPr>
        <w:t xml:space="preserve">Жеребило Т.В. Словарь лингвистических терминов и понятий. – 6-шы басылым, түзетілген және толықтырылған. – Назрань: Пилигрим, 2016. – 610 </w:t>
      </w:r>
      <w:r w:rsidRPr="00256CBE">
        <w:rPr>
          <w:rFonts w:ascii="Times New Roman" w:hAnsi="Times New Roman" w:cs="Times New Roman"/>
          <w:sz w:val="28"/>
          <w:szCs w:val="28"/>
          <w:lang w:val="kk-KZ"/>
        </w:rPr>
        <w:t>с</w:t>
      </w:r>
      <w:r w:rsidRPr="00256CBE">
        <w:rPr>
          <w:rFonts w:ascii="Times New Roman" w:hAnsi="Times New Roman" w:cs="Times New Roman"/>
          <w:sz w:val="28"/>
          <w:szCs w:val="28"/>
        </w:rPr>
        <w:t>.</w:t>
      </w:r>
    </w:p>
    <w:p w14:paraId="5CC32FB8"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27  Зимняя И.А. Ключевые компетенции – новая парадигма результата образования // Высшее образование сегодня. 2003. № 5. – С. 39.</w:t>
      </w:r>
    </w:p>
    <w:p w14:paraId="470A817B"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28  Есина Л.С. Работа над проектом при обучении деловому английскому языку: Современные теории и методики обучения иностранным языкам. – М.: Экзамен, 2004. – С. 258-261.</w:t>
      </w:r>
    </w:p>
    <w:p w14:paraId="79162B24"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29  Frolova G.M., Prigozhina K.B. Non-linear approach to developing intercultural competence as a soft skill of a multicultural personality // Proceedings of the 13th International Technology, Education and Development Conference (INTED2019). – 2019.</w:t>
      </w:r>
    </w:p>
    <w:p w14:paraId="6281EDA6"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30</w:t>
      </w:r>
      <w:r w:rsidRPr="00256CBE">
        <w:rPr>
          <w:rFonts w:ascii="Times New Roman" w:hAnsi="Times New Roman" w:cs="Times New Roman"/>
          <w:sz w:val="28"/>
          <w:szCs w:val="28"/>
          <w:lang w:val="ru-RU"/>
        </w:rPr>
        <w:t xml:space="preserve"> </w:t>
      </w:r>
      <w:r w:rsidRPr="00256CBE">
        <w:rPr>
          <w:rFonts w:ascii="Times New Roman" w:hAnsi="Times New Roman" w:cs="Times New Roman"/>
          <w:sz w:val="28"/>
          <w:szCs w:val="28"/>
          <w:lang w:val="ru-RU"/>
        </w:rPr>
        <w:tab/>
      </w:r>
      <w:r w:rsidRPr="00256CBE">
        <w:rPr>
          <w:rFonts w:ascii="Times New Roman" w:hAnsi="Times New Roman" w:cs="Times New Roman"/>
          <w:sz w:val="28"/>
          <w:szCs w:val="28"/>
        </w:rPr>
        <w:t>Кунанбаева С. С. Компетентностное моделирование профессионального иноязычного образования</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 xml:space="preserve">Монография. </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shd w:val="clear" w:color="auto" w:fill="FFFFFF"/>
        </w:rPr>
        <w:t>Алматы, 2014. – 208 с.</w:t>
      </w:r>
    </w:p>
    <w:p w14:paraId="2D86F6F6"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rPr>
        <w:t>31 Ананьев Б.Г. Человек как предмет познания. – Л.: Изд-во ЛГУ, 1988. – 340 с.</w:t>
      </w:r>
      <w:r w:rsidRPr="00256CBE">
        <w:rPr>
          <w:rFonts w:ascii="Times New Roman" w:hAnsi="Times New Roman" w:cs="Times New Roman"/>
          <w:sz w:val="28"/>
          <w:szCs w:val="28"/>
          <w:lang w:val="kk-KZ"/>
        </w:rPr>
        <w:t xml:space="preserve"> </w:t>
      </w:r>
    </w:p>
    <w:p w14:paraId="2DBD064C"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32 Фокин Ю.Г. Преподавание и воспитание в высшей школе: методология, цели и содержание, творчество: учеб. пособие для студентов вузов. – М.: Academia, 2002.</w:t>
      </w:r>
    </w:p>
    <w:p w14:paraId="47A75DA9"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33 </w:t>
      </w:r>
      <w:r w:rsidRPr="00256CBE">
        <w:rPr>
          <w:rFonts w:ascii="Times New Roman" w:hAnsi="Times New Roman" w:cs="Times New Roman"/>
          <w:sz w:val="28"/>
          <w:szCs w:val="28"/>
        </w:rPr>
        <w:t>Жорабекова А., Махмутова А. Шет тілдік коммуникативті құзыреттілікті қалыптастыру // Scientific Collection “InterConf”. – 2023. – № 181. – б. 157–163.</w:t>
      </w:r>
    </w:p>
    <w:p w14:paraId="7AC1043E"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34  </w:t>
      </w:r>
      <w:r w:rsidRPr="00256CBE">
        <w:rPr>
          <w:rFonts w:ascii="Times New Roman" w:hAnsi="Times New Roman" w:cs="Times New Roman"/>
          <w:sz w:val="28"/>
          <w:szCs w:val="28"/>
        </w:rPr>
        <w:t>Тлеубай</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С</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Тілдік</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коммуникативтік</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құзыреттілік</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компоненттер</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аясында</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болашақ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мектепке</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дейінгі</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ұйым</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педагогінің</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бәсекеге</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қабілеттілігін</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дамыту</w:t>
      </w:r>
      <w:r w:rsidRPr="00256CBE">
        <w:rPr>
          <w:rFonts w:ascii="Times New Roman" w:hAnsi="Times New Roman" w:cs="Times New Roman"/>
          <w:sz w:val="28"/>
          <w:szCs w:val="28"/>
          <w:lang w:val="kk-KZ"/>
        </w:rPr>
        <w:t xml:space="preserve"> // </w:t>
      </w:r>
      <w:r w:rsidRPr="00256CBE">
        <w:rPr>
          <w:rFonts w:ascii="Times New Roman" w:hAnsi="Times New Roman" w:cs="Times New Roman"/>
          <w:sz w:val="28"/>
          <w:szCs w:val="28"/>
        </w:rPr>
        <w:t>Қазақ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ұлттық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қыздар</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педагогикалық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университетінің</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хабаршысы</w:t>
      </w:r>
      <w:r w:rsidRPr="00256CBE">
        <w:rPr>
          <w:rFonts w:ascii="Times New Roman" w:hAnsi="Times New Roman" w:cs="Times New Roman"/>
          <w:sz w:val="28"/>
          <w:szCs w:val="28"/>
          <w:lang w:val="kk-KZ"/>
        </w:rPr>
        <w:t xml:space="preserve">. – 2020. – № 1(81). – </w:t>
      </w:r>
      <w:hyperlink r:id="rId148" w:history="1">
        <w:r w:rsidRPr="00256CBE">
          <w:rPr>
            <w:rStyle w:val="a5"/>
            <w:rFonts w:ascii="Times New Roman" w:hAnsi="Times New Roman" w:cs="Times New Roman"/>
            <w:color w:val="auto"/>
            <w:sz w:val="28"/>
            <w:szCs w:val="28"/>
          </w:rPr>
          <w:t>https://cyberleninka.ru/article/n/tildik-kommunikativtik-zyrettilik-komponentter-ayasynda-bolasha-mektepke-deyingi-yym-pedagogini-b-sekege-abilettiligin-damytu/viewer</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10.05.2025</w:t>
      </w:r>
      <w:r w:rsidRPr="00256CBE">
        <w:rPr>
          <w:rStyle w:val="a5"/>
          <w:rFonts w:ascii="Times New Roman" w:hAnsi="Times New Roman" w:cs="Times New Roman"/>
          <w:color w:val="auto"/>
          <w:sz w:val="28"/>
          <w:szCs w:val="28"/>
        </w:rPr>
        <w:t>]</w:t>
      </w:r>
    </w:p>
    <w:p w14:paraId="59CCB549"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35  </w:t>
      </w:r>
      <w:r w:rsidRPr="00256CBE">
        <w:rPr>
          <w:rFonts w:ascii="Times New Roman" w:hAnsi="Times New Roman" w:cs="Times New Roman"/>
          <w:sz w:val="28"/>
          <w:szCs w:val="28"/>
        </w:rPr>
        <w:t>Рахматуллаева</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Х</w:t>
      </w:r>
      <w:r w:rsidRPr="00256CBE">
        <w:rPr>
          <w:rFonts w:ascii="Times New Roman" w:hAnsi="Times New Roman" w:cs="Times New Roman"/>
          <w:sz w:val="28"/>
          <w:szCs w:val="28"/>
          <w:lang w:val="kk-KZ"/>
        </w:rPr>
        <w:t>.</w:t>
      </w:r>
      <w:r w:rsidRPr="00256CBE">
        <w:rPr>
          <w:rFonts w:ascii="Times New Roman" w:hAnsi="Times New Roman" w:cs="Times New Roman"/>
          <w:sz w:val="28"/>
          <w:szCs w:val="28"/>
        </w:rPr>
        <w:t>И</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Жалалова</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А</w:t>
      </w:r>
      <w:r w:rsidRPr="00256CBE">
        <w:rPr>
          <w:rFonts w:ascii="Times New Roman" w:hAnsi="Times New Roman" w:cs="Times New Roman"/>
          <w:sz w:val="28"/>
          <w:szCs w:val="28"/>
          <w:lang w:val="kk-KZ"/>
        </w:rPr>
        <w:t>.</w:t>
      </w:r>
      <w:r w:rsidRPr="00256CBE">
        <w:rPr>
          <w:rFonts w:ascii="Times New Roman" w:hAnsi="Times New Roman" w:cs="Times New Roman"/>
          <w:sz w:val="28"/>
          <w:szCs w:val="28"/>
        </w:rPr>
        <w:t>М</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Студенттердің</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коммуникативтік</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құзыреттілігін</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аутенттік</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бейнематериалдар</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арқылы</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дамыту</w:t>
      </w:r>
      <w:r w:rsidRPr="00256CBE">
        <w:rPr>
          <w:rFonts w:ascii="Times New Roman" w:hAnsi="Times New Roman" w:cs="Times New Roman"/>
          <w:sz w:val="28"/>
          <w:szCs w:val="28"/>
          <w:lang w:val="kk-KZ"/>
        </w:rPr>
        <w:t xml:space="preserve"> // </w:t>
      </w:r>
      <w:r w:rsidRPr="00256CBE">
        <w:rPr>
          <w:rFonts w:ascii="Times New Roman" w:hAnsi="Times New Roman" w:cs="Times New Roman"/>
          <w:sz w:val="28"/>
          <w:szCs w:val="28"/>
        </w:rPr>
        <w:t>Қазақ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ұлттық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қыздар</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педагогикалық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университетінің</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хабаршысы</w:t>
      </w:r>
      <w:r w:rsidRPr="00256CBE">
        <w:rPr>
          <w:rFonts w:ascii="Times New Roman" w:hAnsi="Times New Roman" w:cs="Times New Roman"/>
          <w:sz w:val="28"/>
          <w:szCs w:val="28"/>
          <w:lang w:val="kk-KZ"/>
        </w:rPr>
        <w:t xml:space="preserve">. – 2020. – № 4(84). – </w:t>
      </w:r>
      <w:hyperlink r:id="rId149" w:history="1">
        <w:r w:rsidRPr="00256CBE">
          <w:rPr>
            <w:rStyle w:val="a5"/>
            <w:rFonts w:ascii="Times New Roman" w:hAnsi="Times New Roman" w:cs="Times New Roman"/>
            <w:color w:val="auto"/>
            <w:sz w:val="28"/>
            <w:szCs w:val="28"/>
          </w:rPr>
          <w:t>https://cyberleninka.ru/article/n/studentterdi-kommunikativtik-zyrettiligin-autenttik-beynematerialdar-ar-yly-damytu/viewer</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10.05.2025</w:t>
      </w:r>
      <w:r w:rsidRPr="00256CBE">
        <w:rPr>
          <w:rStyle w:val="a5"/>
          <w:rFonts w:ascii="Times New Roman" w:hAnsi="Times New Roman" w:cs="Times New Roman"/>
          <w:color w:val="auto"/>
          <w:sz w:val="28"/>
          <w:szCs w:val="28"/>
        </w:rPr>
        <w:t>]</w:t>
      </w:r>
    </w:p>
    <w:p w14:paraId="1D53879D"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36  </w:t>
      </w:r>
      <w:r w:rsidRPr="00256CBE">
        <w:rPr>
          <w:rFonts w:ascii="Times New Roman" w:hAnsi="Times New Roman" w:cs="Times New Roman"/>
          <w:sz w:val="28"/>
          <w:szCs w:val="28"/>
        </w:rPr>
        <w:t>Смакова</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К</w:t>
      </w:r>
      <w:r w:rsidRPr="00256CBE">
        <w:rPr>
          <w:rFonts w:ascii="Times New Roman" w:hAnsi="Times New Roman" w:cs="Times New Roman"/>
          <w:sz w:val="28"/>
          <w:szCs w:val="28"/>
          <w:lang w:val="kk-KZ"/>
        </w:rPr>
        <w:t>.</w:t>
      </w:r>
      <w:r w:rsidRPr="00256CBE">
        <w:rPr>
          <w:rFonts w:ascii="Times New Roman" w:hAnsi="Times New Roman" w:cs="Times New Roman"/>
          <w:sz w:val="28"/>
          <w:szCs w:val="28"/>
        </w:rPr>
        <w:t>М</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Коммуникативтік</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құзыреттілікке</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концептуалды</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түсінік</w:t>
      </w:r>
      <w:r w:rsidRPr="00256CBE">
        <w:rPr>
          <w:rFonts w:ascii="Times New Roman" w:hAnsi="Times New Roman" w:cs="Times New Roman"/>
          <w:sz w:val="28"/>
          <w:szCs w:val="28"/>
          <w:lang w:val="kk-KZ"/>
        </w:rPr>
        <w:t xml:space="preserve"> // </w:t>
      </w:r>
      <w:r w:rsidRPr="00256CBE">
        <w:rPr>
          <w:rFonts w:ascii="Times New Roman" w:hAnsi="Times New Roman" w:cs="Times New Roman"/>
          <w:sz w:val="28"/>
          <w:szCs w:val="28"/>
        </w:rPr>
        <w:t>Қазақ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Ұлттық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Қыздар</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Педагогикалық</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Университетінің</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Хабаршысы</w:t>
      </w:r>
      <w:r w:rsidRPr="00256CBE">
        <w:rPr>
          <w:rFonts w:ascii="Times New Roman" w:hAnsi="Times New Roman" w:cs="Times New Roman"/>
          <w:sz w:val="28"/>
          <w:szCs w:val="28"/>
          <w:lang w:val="kk-KZ"/>
        </w:rPr>
        <w:t xml:space="preserve">. – 2019. – № 2. – </w:t>
      </w:r>
      <w:r w:rsidRPr="00256CBE">
        <w:rPr>
          <w:rFonts w:ascii="Times New Roman" w:hAnsi="Times New Roman" w:cs="Times New Roman"/>
          <w:sz w:val="28"/>
          <w:szCs w:val="28"/>
        </w:rPr>
        <w:t>Б</w:t>
      </w:r>
      <w:r w:rsidRPr="00256CBE">
        <w:rPr>
          <w:rFonts w:ascii="Times New Roman" w:hAnsi="Times New Roman" w:cs="Times New Roman"/>
          <w:sz w:val="28"/>
          <w:szCs w:val="28"/>
          <w:lang w:val="kk-KZ"/>
        </w:rPr>
        <w:t>. 129–133.</w:t>
      </w:r>
    </w:p>
    <w:p w14:paraId="28866090"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37  </w:t>
      </w:r>
      <w:r w:rsidRPr="00256CBE">
        <w:rPr>
          <w:rFonts w:ascii="Times New Roman" w:hAnsi="Times New Roman" w:cs="Times New Roman"/>
          <w:sz w:val="28"/>
          <w:szCs w:val="28"/>
        </w:rPr>
        <w:t>К</w:t>
      </w:r>
      <w:r w:rsidRPr="00256CBE">
        <w:rPr>
          <w:rFonts w:ascii="Times New Roman" w:hAnsi="Times New Roman" w:cs="Times New Roman"/>
          <w:sz w:val="28"/>
          <w:szCs w:val="28"/>
          <w:lang w:val="kk-KZ"/>
        </w:rPr>
        <w:t>асе</w:t>
      </w:r>
      <w:r w:rsidRPr="00256CBE">
        <w:rPr>
          <w:rFonts w:ascii="Times New Roman" w:hAnsi="Times New Roman" w:cs="Times New Roman"/>
          <w:sz w:val="28"/>
          <w:szCs w:val="28"/>
        </w:rPr>
        <w:t xml:space="preserve">нова Г.Р. Теоретические аспекты развития коммуникативной компетенции студентов.– </w:t>
      </w:r>
      <w:hyperlink r:id="rId150" w:history="1">
        <w:r w:rsidRPr="00256CBE">
          <w:rPr>
            <w:rStyle w:val="a5"/>
            <w:rFonts w:ascii="Times New Roman" w:hAnsi="Times New Roman" w:cs="Times New Roman"/>
            <w:color w:val="auto"/>
            <w:sz w:val="28"/>
            <w:szCs w:val="28"/>
          </w:rPr>
          <w:t>https://www.rusnauka.com/28_NII_2012/Pedagogica/5_117878.doc.htm</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10.05.2025</w:t>
      </w:r>
      <w:r w:rsidRPr="00256CBE">
        <w:rPr>
          <w:rStyle w:val="a5"/>
          <w:rFonts w:ascii="Times New Roman" w:hAnsi="Times New Roman" w:cs="Times New Roman"/>
          <w:color w:val="auto"/>
          <w:sz w:val="28"/>
          <w:szCs w:val="28"/>
        </w:rPr>
        <w:t>]</w:t>
      </w:r>
    </w:p>
    <w:p w14:paraId="46333593"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lastRenderedPageBreak/>
        <w:t xml:space="preserve">38   </w:t>
      </w:r>
      <w:r w:rsidRPr="00256CBE">
        <w:rPr>
          <w:rFonts w:ascii="Times New Roman" w:hAnsi="Times New Roman" w:cs="Times New Roman"/>
          <w:sz w:val="28"/>
          <w:szCs w:val="28"/>
        </w:rPr>
        <w:t>Бим И.Л. Компетентностный подход к образованию и обучению иностранным языкам // Компетенции в образовании: опыт проектирования: сб. науч. тр. / под ред. А.В. Хуторского. – М.: Научно-внедренческое предприятие «ИНЭК», 2007. – с. 156–163.</w:t>
      </w:r>
    </w:p>
    <w:p w14:paraId="359B2A42"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39</w:t>
      </w:r>
      <w:r w:rsidRPr="00256CBE">
        <w:rPr>
          <w:rFonts w:ascii="Times New Roman" w:hAnsi="Times New Roman" w:cs="Times New Roman"/>
          <w:sz w:val="28"/>
          <w:szCs w:val="28"/>
          <w:lang w:val="ru-RU"/>
        </w:rPr>
        <w:t xml:space="preserve"> </w:t>
      </w:r>
      <w:r w:rsidRPr="00256CBE">
        <w:rPr>
          <w:rFonts w:ascii="Times New Roman" w:hAnsi="Times New Roman" w:cs="Times New Roman"/>
          <w:sz w:val="28"/>
          <w:szCs w:val="28"/>
          <w:lang w:val="kk-KZ"/>
        </w:rPr>
        <w:t>Гальскова Н.Д., Василевич А.П., Акимова Н.В. Методика обучения иностранным языкам: учеб. пособие. – Ростов н/Д: Феникс, 2017. – 350 с.</w:t>
      </w:r>
    </w:p>
    <w:p w14:paraId="1CB1085C"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ru-RU"/>
        </w:rPr>
        <w:t xml:space="preserve">40 </w:t>
      </w:r>
      <w:r w:rsidRPr="00256CBE">
        <w:rPr>
          <w:rFonts w:ascii="Times New Roman" w:hAnsi="Times New Roman" w:cs="Times New Roman"/>
          <w:sz w:val="28"/>
          <w:szCs w:val="28"/>
          <w:lang w:val="kk-KZ"/>
        </w:rPr>
        <w:t>Гончарова Н.Л. К вопросу об иноязычных компетенциях // Сборник научных трудов СевКавГТУ. Серия: Гуманитарные науки. – 2006. – № 3. – с. 74–77.</w:t>
      </w:r>
    </w:p>
    <w:p w14:paraId="4E9A77DB"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41 Щукин А.Н. Лингводидактический энциклопедический словарь. – М.: АСТ, Астрель, Хранитель, 2007. – 746 с.</w:t>
      </w:r>
    </w:p>
    <w:p w14:paraId="16F4DC83"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42  Сафонова В.В. Коммуникативная компетенция: современные подходы к многоуровневому описанию в методических целях. – М.: Еврошкола, 2004. – 236 с.</w:t>
      </w:r>
    </w:p>
    <w:p w14:paraId="4ABC39CC"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43. Мильруд Р.П., Матиенко А.В. Альтернативное тестирование коммуникативной компетенции учащихся // Английский язык в школе. – 2007. – № 1. – б. 4.</w:t>
      </w:r>
    </w:p>
    <w:p w14:paraId="32022765"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44</w:t>
      </w:r>
      <w:r w:rsidRPr="00256CBE">
        <w:rPr>
          <w:rFonts w:ascii="Times New Roman" w:hAnsi="Times New Roman" w:cs="Times New Roman"/>
          <w:sz w:val="28"/>
          <w:szCs w:val="28"/>
          <w:lang w:val="en-US"/>
        </w:rPr>
        <w:t xml:space="preserve"> Ahmed S.T., Pawar S.V. Communicative Competence in English as a Foreign Language: Its Meaning and the Pedagogical Considerations for its Development // The Creative Launcher. – 2018. – Vol. II, Issue VI.</w:t>
      </w:r>
      <w:r w:rsidRPr="00256CBE">
        <w:rPr>
          <w:rFonts w:ascii="Times New Roman" w:hAnsi="Times New Roman" w:cs="Times New Roman"/>
          <w:sz w:val="28"/>
          <w:szCs w:val="28"/>
        </w:rPr>
        <w:t xml:space="preserve"> </w:t>
      </w:r>
      <w:hyperlink r:id="rId151" w:history="1">
        <w:r w:rsidRPr="00256CBE">
          <w:rPr>
            <w:rStyle w:val="a5"/>
            <w:rFonts w:ascii="Times New Roman" w:hAnsi="Times New Roman" w:cs="Times New Roman"/>
            <w:color w:val="auto"/>
            <w:sz w:val="28"/>
            <w:szCs w:val="28"/>
          </w:rPr>
          <w:t>https://www.redalyc.org/pdf/7038/703876866064.pdf</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10.05.2025</w:t>
      </w:r>
      <w:r w:rsidRPr="00256CBE">
        <w:rPr>
          <w:rStyle w:val="a5"/>
          <w:rFonts w:ascii="Times New Roman" w:hAnsi="Times New Roman" w:cs="Times New Roman"/>
          <w:color w:val="auto"/>
          <w:sz w:val="28"/>
          <w:szCs w:val="28"/>
        </w:rPr>
        <w:t>]</w:t>
      </w:r>
    </w:p>
    <w:p w14:paraId="17AE10D4" w14:textId="77777777" w:rsidR="00CD5ACB" w:rsidRPr="00256CBE" w:rsidRDefault="00CD5ACB"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kk-KZ"/>
        </w:rPr>
        <w:t>45</w:t>
      </w:r>
      <w:r w:rsidRPr="00256CBE">
        <w:rPr>
          <w:rFonts w:ascii="Times New Roman" w:hAnsi="Times New Roman" w:cs="Times New Roman"/>
          <w:sz w:val="28"/>
          <w:szCs w:val="28"/>
          <w:lang w:val="en-US"/>
        </w:rPr>
        <w:t xml:space="preserve"> Boboev S. The concept of communicative competence in teaching foreign languages // SlovakEdu Conference Proceedings. – 2014.</w:t>
      </w:r>
    </w:p>
    <w:p w14:paraId="0BC86544"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46</w:t>
      </w:r>
      <w:r w:rsidRPr="00256CBE">
        <w:rPr>
          <w:rFonts w:ascii="Times New Roman" w:hAnsi="Times New Roman" w:cs="Times New Roman"/>
          <w:sz w:val="28"/>
          <w:szCs w:val="28"/>
          <w:lang w:val="en-US"/>
        </w:rPr>
        <w:t xml:space="preserve"> Savignon S.J. Communicative Language Teaching: Linguistic Theory and Classroom Practice. – New Haven: Yale University Press, 2008. – </w:t>
      </w:r>
      <w:r w:rsidRPr="00256CBE">
        <w:rPr>
          <w:rFonts w:ascii="Times New Roman" w:hAnsi="Times New Roman" w:cs="Times New Roman"/>
          <w:sz w:val="28"/>
          <w:szCs w:val="28"/>
          <w:lang w:val="kk-KZ"/>
        </w:rPr>
        <w:t>р.</w:t>
      </w:r>
      <w:r w:rsidRPr="00256CBE">
        <w:rPr>
          <w:rFonts w:ascii="Times New Roman" w:hAnsi="Times New Roman" w:cs="Times New Roman"/>
          <w:sz w:val="28"/>
          <w:szCs w:val="28"/>
          <w:lang w:val="en-US"/>
        </w:rPr>
        <w:t>288</w:t>
      </w:r>
      <w:r w:rsidRPr="00256CBE">
        <w:rPr>
          <w:rFonts w:ascii="Times New Roman" w:hAnsi="Times New Roman" w:cs="Times New Roman"/>
          <w:sz w:val="28"/>
          <w:szCs w:val="28"/>
          <w:lang w:val="kk-KZ"/>
        </w:rPr>
        <w:t xml:space="preserve">. </w:t>
      </w:r>
      <w:hyperlink r:id="rId152" w:history="1">
        <w:r w:rsidRPr="00256CBE">
          <w:rPr>
            <w:rStyle w:val="a5"/>
            <w:rFonts w:ascii="Times New Roman" w:hAnsi="Times New Roman" w:cs="Times New Roman"/>
            <w:color w:val="auto"/>
            <w:sz w:val="28"/>
            <w:szCs w:val="28"/>
          </w:rPr>
          <w:t>https://www.scirp.org/reference/referencespapers?referenceid=3295122</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10.05.2025</w:t>
      </w:r>
      <w:r w:rsidRPr="00256CBE">
        <w:rPr>
          <w:rStyle w:val="a5"/>
          <w:rFonts w:ascii="Times New Roman" w:hAnsi="Times New Roman" w:cs="Times New Roman"/>
          <w:color w:val="auto"/>
          <w:sz w:val="28"/>
          <w:szCs w:val="28"/>
        </w:rPr>
        <w:t>]</w:t>
      </w:r>
    </w:p>
    <w:p w14:paraId="21E1A9C9" w14:textId="77777777" w:rsidR="00CD5ACB" w:rsidRPr="00256CBE" w:rsidRDefault="00CD5ACB"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kk-KZ"/>
        </w:rPr>
        <w:t>47</w:t>
      </w:r>
      <w:r w:rsidRPr="00256CBE">
        <w:rPr>
          <w:rFonts w:ascii="Times New Roman" w:hAnsi="Times New Roman" w:cs="Times New Roman"/>
          <w:sz w:val="28"/>
          <w:szCs w:val="28"/>
        </w:rPr>
        <w:t xml:space="preserve"> Кунанбаева С.С. Теория и практика современного иноязычного образования / С.С. Кунанбаева.- </w:t>
      </w:r>
      <w:r w:rsidRPr="00256CBE">
        <w:rPr>
          <w:rFonts w:ascii="Times New Roman" w:hAnsi="Times New Roman" w:cs="Times New Roman"/>
          <w:sz w:val="28"/>
          <w:szCs w:val="28"/>
          <w:lang w:val="en-US"/>
        </w:rPr>
        <w:t xml:space="preserve">4, 08 </w:t>
      </w:r>
      <w:r w:rsidRPr="00256CBE">
        <w:rPr>
          <w:rFonts w:ascii="Times New Roman" w:hAnsi="Times New Roman" w:cs="Times New Roman"/>
          <w:sz w:val="28"/>
          <w:szCs w:val="28"/>
        </w:rPr>
        <w:t>Мб</w:t>
      </w:r>
      <w:r w:rsidRPr="00256CBE">
        <w:rPr>
          <w:rFonts w:ascii="Times New Roman" w:hAnsi="Times New Roman" w:cs="Times New Roman"/>
          <w:sz w:val="28"/>
          <w:szCs w:val="28"/>
          <w:lang w:val="en-US"/>
        </w:rPr>
        <w:t xml:space="preserve">.- </w:t>
      </w:r>
      <w:r w:rsidRPr="00256CBE">
        <w:rPr>
          <w:rFonts w:ascii="Times New Roman" w:hAnsi="Times New Roman" w:cs="Times New Roman"/>
          <w:sz w:val="28"/>
          <w:szCs w:val="28"/>
        </w:rPr>
        <w:t>Алматы</w:t>
      </w:r>
      <w:r w:rsidRPr="00256CBE">
        <w:rPr>
          <w:rFonts w:ascii="Times New Roman" w:hAnsi="Times New Roman" w:cs="Times New Roman"/>
          <w:sz w:val="28"/>
          <w:szCs w:val="28"/>
          <w:lang w:val="en-US"/>
        </w:rPr>
        <w:t xml:space="preserve">: </w:t>
      </w:r>
      <w:r w:rsidRPr="00256CBE">
        <w:rPr>
          <w:rFonts w:ascii="Times New Roman" w:hAnsi="Times New Roman" w:cs="Times New Roman"/>
          <w:sz w:val="28"/>
          <w:szCs w:val="28"/>
        </w:rPr>
        <w:t>Дом</w:t>
      </w:r>
      <w:r w:rsidRPr="00256CBE">
        <w:rPr>
          <w:rFonts w:ascii="Times New Roman" w:hAnsi="Times New Roman" w:cs="Times New Roman"/>
          <w:sz w:val="28"/>
          <w:szCs w:val="28"/>
          <w:lang w:val="en-US"/>
        </w:rPr>
        <w:t xml:space="preserve"> </w:t>
      </w:r>
      <w:r w:rsidRPr="00256CBE">
        <w:rPr>
          <w:rFonts w:ascii="Times New Roman" w:hAnsi="Times New Roman" w:cs="Times New Roman"/>
          <w:sz w:val="28"/>
          <w:szCs w:val="28"/>
        </w:rPr>
        <w:t>печати</w:t>
      </w:r>
      <w:r w:rsidRPr="00256CBE">
        <w:rPr>
          <w:rFonts w:ascii="Times New Roman" w:hAnsi="Times New Roman" w:cs="Times New Roman"/>
          <w:sz w:val="28"/>
          <w:szCs w:val="28"/>
          <w:lang w:val="en-US"/>
        </w:rPr>
        <w:t xml:space="preserve"> «</w:t>
      </w:r>
      <w:r w:rsidRPr="00256CBE">
        <w:rPr>
          <w:rFonts w:ascii="Times New Roman" w:hAnsi="Times New Roman" w:cs="Times New Roman"/>
          <w:sz w:val="28"/>
          <w:szCs w:val="28"/>
        </w:rPr>
        <w:t>Эдельвейс</w:t>
      </w:r>
      <w:r w:rsidRPr="00256CBE">
        <w:rPr>
          <w:rFonts w:ascii="Times New Roman" w:hAnsi="Times New Roman" w:cs="Times New Roman"/>
          <w:sz w:val="28"/>
          <w:szCs w:val="28"/>
          <w:lang w:val="en-US"/>
        </w:rPr>
        <w:t xml:space="preserve">», 2010.- </w:t>
      </w:r>
      <w:r w:rsidRPr="00256CBE">
        <w:rPr>
          <w:rFonts w:ascii="Times New Roman" w:hAnsi="Times New Roman" w:cs="Times New Roman"/>
          <w:sz w:val="28"/>
          <w:szCs w:val="28"/>
          <w:lang w:val="kk-KZ"/>
        </w:rPr>
        <w:t>199</w:t>
      </w:r>
      <w:r w:rsidRPr="00256CBE">
        <w:rPr>
          <w:rFonts w:ascii="Times New Roman" w:hAnsi="Times New Roman" w:cs="Times New Roman"/>
          <w:sz w:val="28"/>
          <w:szCs w:val="28"/>
          <w:lang w:val="en-US"/>
        </w:rPr>
        <w:t xml:space="preserve"> </w:t>
      </w:r>
      <w:r w:rsidRPr="00256CBE">
        <w:rPr>
          <w:rFonts w:ascii="Times New Roman" w:hAnsi="Times New Roman" w:cs="Times New Roman"/>
          <w:sz w:val="28"/>
          <w:szCs w:val="28"/>
          <w:lang w:val="kk-KZ"/>
        </w:rPr>
        <w:t>б.</w:t>
      </w:r>
    </w:p>
    <w:p w14:paraId="693B53D1"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48</w:t>
      </w:r>
      <w:r w:rsidRPr="00256CBE">
        <w:rPr>
          <w:rFonts w:ascii="Times New Roman" w:hAnsi="Times New Roman" w:cs="Times New Roman"/>
          <w:sz w:val="28"/>
          <w:szCs w:val="28"/>
          <w:lang w:val="en-US"/>
        </w:rPr>
        <w:t xml:space="preserve"> Kiessling C., Fabry G. What is communicative competence and how can it be acquired // GMS Journal for Medical Education. – 2021. – Vol. 38, № 3.</w:t>
      </w:r>
      <w:r w:rsidRPr="00256CBE">
        <w:rPr>
          <w:rFonts w:ascii="Times New Roman" w:hAnsi="Times New Roman" w:cs="Times New Roman"/>
          <w:sz w:val="28"/>
          <w:szCs w:val="28"/>
          <w:lang w:val="kk-KZ"/>
        </w:rPr>
        <w:t xml:space="preserve"> </w:t>
      </w:r>
      <w:hyperlink r:id="rId153" w:history="1">
        <w:r w:rsidRPr="00256CBE">
          <w:rPr>
            <w:rStyle w:val="a5"/>
            <w:rFonts w:ascii="Times New Roman" w:hAnsi="Times New Roman" w:cs="Times New Roman"/>
            <w:color w:val="auto"/>
            <w:sz w:val="28"/>
            <w:szCs w:val="28"/>
          </w:rPr>
          <w:t>https://pmc.ncbi.nlm.nih.gov/articles/PMC7994879/</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[Қаралған күні: </w:t>
      </w:r>
      <w:r w:rsidRPr="00256CBE">
        <w:rPr>
          <w:rStyle w:val="a5"/>
          <w:rFonts w:ascii="Times New Roman" w:hAnsi="Times New Roman" w:cs="Times New Roman"/>
          <w:color w:val="auto"/>
          <w:sz w:val="28"/>
          <w:szCs w:val="28"/>
          <w:lang w:val="kk-KZ"/>
        </w:rPr>
        <w:t>10.05.2025</w:t>
      </w:r>
      <w:r w:rsidRPr="00256CBE">
        <w:rPr>
          <w:rStyle w:val="a5"/>
          <w:rFonts w:ascii="Times New Roman" w:hAnsi="Times New Roman" w:cs="Times New Roman"/>
          <w:color w:val="auto"/>
          <w:sz w:val="28"/>
          <w:szCs w:val="28"/>
        </w:rPr>
        <w:t>]</w:t>
      </w:r>
    </w:p>
    <w:p w14:paraId="240B63ED"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49</w:t>
      </w:r>
      <w:r w:rsidRPr="00256CBE">
        <w:rPr>
          <w:rFonts w:ascii="Times New Roman" w:hAnsi="Times New Roman" w:cs="Times New Roman"/>
          <w:sz w:val="28"/>
          <w:szCs w:val="28"/>
          <w:lang w:val="en-US"/>
        </w:rPr>
        <w:t xml:space="preserve"> Greene J.O. Communication skill and competence // Oxford Research Encyclopedia of Communication. – 2016.</w:t>
      </w:r>
      <w:r w:rsidRPr="00256CBE">
        <w:rPr>
          <w:rFonts w:ascii="Times New Roman" w:hAnsi="Times New Roman" w:cs="Times New Roman"/>
          <w:sz w:val="28"/>
          <w:szCs w:val="28"/>
          <w:lang w:val="kk-KZ"/>
        </w:rPr>
        <w:t xml:space="preserve"> </w:t>
      </w:r>
      <w:hyperlink r:id="rId154" w:history="1">
        <w:r w:rsidRPr="00256CBE">
          <w:rPr>
            <w:rStyle w:val="a5"/>
            <w:rFonts w:ascii="Times New Roman" w:hAnsi="Times New Roman" w:cs="Times New Roman"/>
            <w:color w:val="auto"/>
            <w:sz w:val="28"/>
            <w:szCs w:val="28"/>
            <w:lang w:val="en-US"/>
          </w:rPr>
          <w:t>https://surl.li/sohamy</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[Қаралған</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күні: </w:t>
      </w:r>
      <w:r w:rsidRPr="00256CBE">
        <w:rPr>
          <w:rStyle w:val="a5"/>
          <w:rFonts w:ascii="Times New Roman" w:hAnsi="Times New Roman" w:cs="Times New Roman"/>
          <w:color w:val="auto"/>
          <w:sz w:val="28"/>
          <w:szCs w:val="28"/>
          <w:lang w:val="kk-KZ"/>
        </w:rPr>
        <w:t>10.05.2025</w:t>
      </w:r>
      <w:r w:rsidRPr="00256CBE">
        <w:rPr>
          <w:rStyle w:val="a5"/>
          <w:rFonts w:ascii="Times New Roman" w:hAnsi="Times New Roman" w:cs="Times New Roman"/>
          <w:color w:val="auto"/>
          <w:sz w:val="28"/>
          <w:szCs w:val="28"/>
        </w:rPr>
        <w:t>]</w:t>
      </w:r>
    </w:p>
    <w:p w14:paraId="64053D42" w14:textId="77777777" w:rsidR="00CD5ACB" w:rsidRPr="00256CBE" w:rsidRDefault="00CD5ACB"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kk-KZ"/>
        </w:rPr>
        <w:t>50</w:t>
      </w:r>
      <w:r w:rsidRPr="00256CBE">
        <w:rPr>
          <w:rFonts w:ascii="Times New Roman" w:hAnsi="Times New Roman" w:cs="Times New Roman"/>
          <w:sz w:val="28"/>
          <w:szCs w:val="28"/>
          <w:lang w:val="en-US"/>
        </w:rPr>
        <w:t xml:space="preserve"> Kurtes S. Key competences in foreign language learning: historical perspectives and theoretical frameworks // Basic Issues in EFL Teaching and Learning. – Universitätsverlag Winter, 2012. – </w:t>
      </w:r>
      <w:r w:rsidRPr="00256CBE">
        <w:rPr>
          <w:rFonts w:ascii="Times New Roman" w:hAnsi="Times New Roman" w:cs="Times New Roman"/>
          <w:sz w:val="28"/>
          <w:szCs w:val="28"/>
          <w:lang w:val="kk-KZ"/>
        </w:rPr>
        <w:t>Р</w:t>
      </w:r>
      <w:r w:rsidRPr="00256CBE">
        <w:rPr>
          <w:rFonts w:ascii="Times New Roman" w:hAnsi="Times New Roman" w:cs="Times New Roman"/>
          <w:sz w:val="28"/>
          <w:szCs w:val="28"/>
          <w:lang w:val="en-US"/>
        </w:rPr>
        <w:t>. 43–54.</w:t>
      </w:r>
    </w:p>
    <w:p w14:paraId="380BF5BA" w14:textId="77777777" w:rsidR="00CD5ACB" w:rsidRPr="00256CBE" w:rsidRDefault="00CD5ACB"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kk-KZ"/>
        </w:rPr>
        <w:t>51</w:t>
      </w:r>
      <w:r w:rsidRPr="00256CBE">
        <w:rPr>
          <w:rFonts w:ascii="Times New Roman" w:hAnsi="Times New Roman" w:cs="Times New Roman"/>
          <w:sz w:val="28"/>
          <w:szCs w:val="28"/>
          <w:lang w:val="en-US"/>
        </w:rPr>
        <w:t xml:space="preserve"> Council of Europe. Common European Framework of Reference for Languages: Learning, Teaching, Assessment. – Cambridge: Cambridge University Press, 2001.</w:t>
      </w:r>
    </w:p>
    <w:p w14:paraId="3DDEB7DD"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52</w:t>
      </w:r>
      <w:r w:rsidRPr="00256CBE">
        <w:rPr>
          <w:rFonts w:ascii="Times New Roman" w:hAnsi="Times New Roman" w:cs="Times New Roman"/>
          <w:sz w:val="28"/>
          <w:szCs w:val="28"/>
        </w:rPr>
        <w:t xml:space="preserve"> Қазақстан Республикасының кейбір заңнамалық актілеріне масс-медиа мәселелері бойынша өзгерістер мен толықтырулар енгізу туралы</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 xml:space="preserve">Қазақстан </w:t>
      </w:r>
      <w:r w:rsidRPr="00256CBE">
        <w:rPr>
          <w:rFonts w:ascii="Times New Roman" w:hAnsi="Times New Roman" w:cs="Times New Roman"/>
          <w:sz w:val="28"/>
          <w:szCs w:val="28"/>
        </w:rPr>
        <w:lastRenderedPageBreak/>
        <w:t>Республикасының Заңы</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2024 жылғы 19 маусымдағы № 94-VIII ҚРЗ</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https://adilet.zan.kz/kaz/docs/Z2400000094</w:t>
      </w:r>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[Қаралған</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күні: </w:t>
      </w:r>
      <w:r w:rsidRPr="00256CBE">
        <w:rPr>
          <w:rStyle w:val="a5"/>
          <w:rFonts w:ascii="Times New Roman" w:hAnsi="Times New Roman" w:cs="Times New Roman"/>
          <w:color w:val="auto"/>
          <w:sz w:val="28"/>
          <w:szCs w:val="28"/>
          <w:lang w:val="kk-KZ"/>
        </w:rPr>
        <w:t>20.08.2025</w:t>
      </w:r>
      <w:r w:rsidRPr="00256CBE">
        <w:rPr>
          <w:rStyle w:val="a5"/>
          <w:rFonts w:ascii="Times New Roman" w:hAnsi="Times New Roman" w:cs="Times New Roman"/>
          <w:color w:val="auto"/>
          <w:sz w:val="28"/>
          <w:szCs w:val="28"/>
        </w:rPr>
        <w:t>]</w:t>
      </w:r>
    </w:p>
    <w:p w14:paraId="24406437" w14:textId="7C8F208A"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53</w:t>
      </w:r>
      <w:r w:rsidRPr="00256CBE">
        <w:rPr>
          <w:rFonts w:ascii="Times New Roman" w:hAnsi="Times New Roman" w:cs="Times New Roman"/>
          <w:sz w:val="28"/>
          <w:szCs w:val="28"/>
        </w:rPr>
        <w:t xml:space="preserve"> Абдрахманова, А. Г., Рыскельдинова, С. Б., &amp; Тапанова, С. Е. </w:t>
      </w:r>
      <w:r w:rsidR="0035631D" w:rsidRPr="00256CBE">
        <w:rPr>
          <w:rFonts w:ascii="Times New Roman" w:hAnsi="Times New Roman" w:cs="Times New Roman"/>
          <w:sz w:val="28"/>
          <w:szCs w:val="28"/>
        </w:rPr>
        <w:t xml:space="preserve">Қазақстандық масс-медиа және мемлекеттiк медиасаясат. Polish journal of science </w:t>
      </w:r>
      <w:r w:rsidRPr="00256CBE">
        <w:rPr>
          <w:rFonts w:ascii="Times New Roman" w:hAnsi="Times New Roman" w:cs="Times New Roman"/>
          <w:sz w:val="28"/>
          <w:szCs w:val="28"/>
        </w:rPr>
        <w:t>Учредители: Громадська Організація" Фундація Економічних Ініціатив"= Общественная Организация" Фундация Экономических Инициатив", 63-68.</w:t>
      </w:r>
    </w:p>
    <w:p w14:paraId="55515E08" w14:textId="77777777" w:rsidR="00CD5ACB" w:rsidRPr="00256CBE" w:rsidRDefault="00CD5ACB"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hAnsi="Times New Roman" w:cs="Times New Roman"/>
          <w:sz w:val="28"/>
          <w:szCs w:val="28"/>
          <w:lang w:val="kk-KZ"/>
        </w:rPr>
        <w:t xml:space="preserve">54 </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Smailova, А. B., &amp; Talaspayeva, Z. S. (2021). Становление и развитие новых медиа в Казахстане. Bulletin of LN Gumilyov Eurasian National University. JOURNALISM Series, 135(2), 64-70.</w:t>
      </w:r>
    </w:p>
    <w:p w14:paraId="2D9140C2"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55</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lang w:val="kk-KZ"/>
        </w:rPr>
        <w:t>Назаренко А. Н. Понятие" медиа" в междисциплинарных исследованиях коммуникаций //Вестник Санкт-Петербургского государственного института культуры. – 2018. – №. 3 (36). –С 68-73.</w:t>
      </w:r>
    </w:p>
    <w:p w14:paraId="386E22E0"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56</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rPr>
        <w:t>Федоров А.В. Медиаобразование и медиаграмотность. – Таганрог: Изд-во Кучма, 2004. – 340 с.</w:t>
      </w:r>
    </w:p>
    <w:p w14:paraId="743CC164"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57  </w:t>
      </w:r>
      <w:r w:rsidRPr="00256CBE">
        <w:rPr>
          <w:rFonts w:ascii="Times New Roman" w:eastAsia="Calibri" w:hAnsi="Times New Roman" w:cs="Times New Roman"/>
          <w:sz w:val="28"/>
          <w:szCs w:val="28"/>
          <w:lang w:val="en-US"/>
        </w:rPr>
        <w:t xml:space="preserve">Media competence. Kreativ research. </w:t>
      </w:r>
      <w:r w:rsidRPr="00256CBE">
        <w:rPr>
          <w:rFonts w:ascii="Times New Roman" w:eastAsia="Calibri" w:hAnsi="Times New Roman" w:cs="Times New Roman"/>
          <w:sz w:val="28"/>
          <w:szCs w:val="28"/>
          <w:lang w:val="kk-KZ"/>
        </w:rPr>
        <w:t xml:space="preserve">Kreativ Research Association - nonprofit apolitical organization.  </w:t>
      </w:r>
      <w:hyperlink r:id="rId155" w:history="1">
        <w:r w:rsidRPr="00256CBE">
          <w:rPr>
            <w:rStyle w:val="a5"/>
            <w:rFonts w:ascii="Times New Roman" w:hAnsi="Times New Roman" w:cs="Times New Roman"/>
            <w:color w:val="auto"/>
            <w:sz w:val="28"/>
            <w:szCs w:val="28"/>
          </w:rPr>
          <w:t>https://www.mediapedagogy.eu/media-competence/</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[Қаралған</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күні: </w:t>
      </w:r>
      <w:r w:rsidRPr="00256CBE">
        <w:rPr>
          <w:rStyle w:val="a5"/>
          <w:rFonts w:ascii="Times New Roman" w:hAnsi="Times New Roman" w:cs="Times New Roman"/>
          <w:color w:val="auto"/>
          <w:sz w:val="28"/>
          <w:szCs w:val="28"/>
          <w:lang w:val="kk-KZ"/>
        </w:rPr>
        <w:t>10.05.2025</w:t>
      </w:r>
      <w:r w:rsidRPr="00256CBE">
        <w:rPr>
          <w:rStyle w:val="a5"/>
          <w:rFonts w:ascii="Times New Roman" w:hAnsi="Times New Roman" w:cs="Times New Roman"/>
          <w:color w:val="auto"/>
          <w:sz w:val="28"/>
          <w:szCs w:val="28"/>
        </w:rPr>
        <w:t>]</w:t>
      </w:r>
    </w:p>
    <w:p w14:paraId="59D4073F" w14:textId="77777777" w:rsidR="00CD5ACB" w:rsidRPr="00256CBE" w:rsidRDefault="00CD5ACB" w:rsidP="00746AEA">
      <w:pPr>
        <w:spacing w:after="0" w:line="240" w:lineRule="auto"/>
        <w:ind w:firstLine="567"/>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58</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 xml:space="preserve">Andreeva A., Petrova O., Belyakova I. Total journalism in developing media competence among youth // Медиаобразование. – 2018. – № 1. – </w:t>
      </w:r>
      <w:r w:rsidRPr="00256CBE">
        <w:rPr>
          <w:rFonts w:ascii="Times New Roman" w:hAnsi="Times New Roman" w:cs="Times New Roman"/>
          <w:sz w:val="28"/>
          <w:szCs w:val="28"/>
          <w:lang w:val="ru-RU"/>
        </w:rPr>
        <w:t>Р</w:t>
      </w:r>
      <w:r w:rsidRPr="00256CBE">
        <w:rPr>
          <w:rFonts w:ascii="Times New Roman" w:hAnsi="Times New Roman" w:cs="Times New Roman"/>
          <w:sz w:val="28"/>
          <w:szCs w:val="28"/>
          <w:lang w:val="kk-KZ"/>
        </w:rPr>
        <w:t>. 56–67.</w:t>
      </w:r>
    </w:p>
    <w:p w14:paraId="3626E7B6" w14:textId="77777777" w:rsidR="00CD5ACB" w:rsidRPr="00256CBE" w:rsidRDefault="00CD5ACB" w:rsidP="00746AEA">
      <w:pPr>
        <w:spacing w:after="0" w:line="240" w:lineRule="auto"/>
        <w:ind w:firstLine="567"/>
        <w:jc w:val="both"/>
        <w:rPr>
          <w:rFonts w:ascii="Times New Roman" w:hAnsi="Times New Roman" w:cs="Times New Roman"/>
          <w:sz w:val="28"/>
          <w:szCs w:val="28"/>
        </w:rPr>
      </w:pPr>
      <w:r w:rsidRPr="00256CBE">
        <w:rPr>
          <w:rFonts w:ascii="Times New Roman" w:hAnsi="Times New Roman" w:cs="Times New Roman"/>
          <w:sz w:val="28"/>
          <w:szCs w:val="28"/>
          <w:lang w:val="kk-KZ"/>
        </w:rPr>
        <w:t>59</w:t>
      </w:r>
      <w:r w:rsidRPr="00256CBE">
        <w:rPr>
          <w:rFonts w:ascii="Times New Roman" w:hAnsi="Times New Roman" w:cs="Times New Roman"/>
          <w:sz w:val="28"/>
          <w:szCs w:val="28"/>
        </w:rPr>
        <w:t xml:space="preserve"> Федоров А. В. Медиакомпетентность личности: от терминологии к показателям</w:t>
      </w:r>
      <w:r w:rsidRPr="00256CBE">
        <w:rPr>
          <w:rFonts w:ascii="Times New Roman" w:hAnsi="Times New Roman" w:cs="Times New Roman"/>
          <w:sz w:val="28"/>
          <w:szCs w:val="28"/>
          <w:lang w:val="kk-KZ"/>
        </w:rPr>
        <w:t xml:space="preserve">. - </w:t>
      </w:r>
      <w:r w:rsidRPr="00256CBE">
        <w:rPr>
          <w:rFonts w:ascii="Times New Roman" w:hAnsi="Times New Roman" w:cs="Times New Roman"/>
          <w:sz w:val="28"/>
          <w:szCs w:val="28"/>
        </w:rPr>
        <w:t>Инновации в образовании. – 2007. – №. 10. –</w:t>
      </w:r>
      <w:r w:rsidRPr="00256CBE">
        <w:rPr>
          <w:rFonts w:ascii="Times New Roman" w:hAnsi="Times New Roman" w:cs="Times New Roman"/>
          <w:sz w:val="28"/>
          <w:szCs w:val="28"/>
          <w:lang w:val="kk-KZ"/>
        </w:rPr>
        <w:t xml:space="preserve">С </w:t>
      </w:r>
      <w:r w:rsidRPr="00256CBE">
        <w:rPr>
          <w:rFonts w:ascii="Times New Roman" w:hAnsi="Times New Roman" w:cs="Times New Roman"/>
          <w:sz w:val="28"/>
          <w:szCs w:val="28"/>
        </w:rPr>
        <w:t>75-108.</w:t>
      </w:r>
    </w:p>
    <w:p w14:paraId="0D93F335" w14:textId="77777777" w:rsidR="00CD5ACB" w:rsidRPr="00256CBE" w:rsidRDefault="00CD5ACB" w:rsidP="00746AEA">
      <w:pPr>
        <w:spacing w:after="0" w:line="240" w:lineRule="auto"/>
        <w:ind w:firstLine="567"/>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60 Чичерина И.В. Концепция формирования медиаграмотности у студентов языковых факультетов на основе иноязычных медиатекстов: дис. … д-ра пед. наук : 13.00.02. – Санкт-Петербург, 2008. – 466 с.</w:t>
      </w:r>
    </w:p>
    <w:p w14:paraId="7FE5F3AB" w14:textId="77777777" w:rsidR="00CD5ACB" w:rsidRPr="00256CBE" w:rsidRDefault="00CD5ACB" w:rsidP="00746AEA">
      <w:pPr>
        <w:spacing w:after="0" w:line="240" w:lineRule="auto"/>
        <w:ind w:firstLine="567"/>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61 Шариков А.В. Так что же такое медиаобразование. – Медиаобразование, 2005. – № 2. – С. 77–83.</w:t>
      </w:r>
    </w:p>
    <w:p w14:paraId="33C1E8E6" w14:textId="77777777" w:rsidR="00CD5ACB" w:rsidRPr="00256CBE" w:rsidRDefault="00CD5ACB" w:rsidP="00746AEA">
      <w:pPr>
        <w:spacing w:after="0" w:line="240" w:lineRule="auto"/>
        <w:ind w:firstLine="567"/>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62 Хлызова Н.Ю. Педагогические условия формирования медиакомпетентности вторичной языковой личности // Magister Dixit. – 2011. – № 1. – с. 32.</w:t>
      </w:r>
    </w:p>
    <w:p w14:paraId="31108A1C" w14:textId="77777777" w:rsidR="00CD5ACB" w:rsidRPr="00256CBE" w:rsidRDefault="00CD5ACB" w:rsidP="00746AEA">
      <w:pPr>
        <w:spacing w:after="0" w:line="240" w:lineRule="auto"/>
        <w:ind w:firstLine="567"/>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63</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Бондаренко Е.А. Обоснование концепции комплексного медиаобразования: современная школа в российском и мировом медиапространстве. – Медиаобразование, 2013. – б. 10–28.</w:t>
      </w:r>
    </w:p>
    <w:p w14:paraId="628F23BE" w14:textId="77777777" w:rsidR="00CD5ACB" w:rsidRPr="00256CBE" w:rsidRDefault="00CD5ACB" w:rsidP="00746AEA">
      <w:pPr>
        <w:spacing w:after="0" w:line="240" w:lineRule="auto"/>
        <w:ind w:firstLine="567"/>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64   Жданько А.П. Дидактические особенности использования видеоконтентов при изучении иностранного языка в условиях дополнительного образования [Автореф. дис. … канд. пед. наук : 13.00.01 – общая педагогика, история педагогики и образования]. – Ростов-на-Дону, 2014. </w:t>
      </w:r>
      <w:hyperlink r:id="rId156" w:history="1">
        <w:r w:rsidRPr="00256CBE">
          <w:rPr>
            <w:rStyle w:val="a5"/>
            <w:rFonts w:ascii="Times New Roman" w:hAnsi="Times New Roman" w:cs="Times New Roman"/>
            <w:color w:val="auto"/>
            <w:sz w:val="28"/>
            <w:szCs w:val="28"/>
          </w:rPr>
          <w:t>https://www.mediagram.ru/netcat_files/99/123/h_c2681d3b7b59f10189d774d3ab7858f7</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 xml:space="preserve"> </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[Қаралған</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күні: </w:t>
      </w:r>
      <w:r w:rsidRPr="00256CBE">
        <w:rPr>
          <w:rStyle w:val="a5"/>
          <w:rFonts w:ascii="Times New Roman" w:hAnsi="Times New Roman" w:cs="Times New Roman"/>
          <w:color w:val="auto"/>
          <w:sz w:val="28"/>
          <w:szCs w:val="28"/>
          <w:lang w:val="kk-KZ"/>
        </w:rPr>
        <w:t>10.05.2025</w:t>
      </w:r>
      <w:r w:rsidRPr="00256CBE">
        <w:rPr>
          <w:rStyle w:val="a5"/>
          <w:rFonts w:ascii="Times New Roman" w:hAnsi="Times New Roman" w:cs="Times New Roman"/>
          <w:color w:val="auto"/>
          <w:sz w:val="28"/>
          <w:szCs w:val="28"/>
        </w:rPr>
        <w:t>]</w:t>
      </w:r>
    </w:p>
    <w:p w14:paraId="285B2C7B" w14:textId="77777777" w:rsidR="00CD5ACB" w:rsidRPr="00256CBE" w:rsidRDefault="00CD5ACB" w:rsidP="00746AEA">
      <w:pPr>
        <w:spacing w:after="0" w:line="240" w:lineRule="auto"/>
        <w:ind w:firstLine="567"/>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65</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 xml:space="preserve"> Фатеева И.А. Актуальные проблемы медиаобразования: учеб. пособие / И.А. Фатеева. – Челябинск: Изд-во Челяб. гос. ун-та, 2015. – 129 с.</w:t>
      </w:r>
    </w:p>
    <w:p w14:paraId="4CC63935"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66</w:t>
      </w:r>
      <w:r w:rsidRPr="00256CBE">
        <w:rPr>
          <w:rFonts w:ascii="Times New Roman" w:hAnsi="Times New Roman" w:cs="Times New Roman"/>
          <w:sz w:val="28"/>
          <w:szCs w:val="28"/>
          <w:lang w:val="en-US"/>
        </w:rPr>
        <w:t xml:space="preserve"> </w:t>
      </w:r>
      <w:r w:rsidRPr="00256CBE">
        <w:rPr>
          <w:rFonts w:ascii="Times New Roman" w:eastAsia="Calibri" w:hAnsi="Times New Roman" w:cs="Times New Roman"/>
          <w:sz w:val="28"/>
          <w:szCs w:val="28"/>
          <w:lang w:val="kk-KZ"/>
        </w:rPr>
        <w:t>Abilasha D. R., Ilankumaran D. M. The Role of Media in Enhancing Communicative Competence of the Learners at Tertiary Level–An Analytical Study //International Journal of Engineering and Technology (IJET)(Scopus Indexed). – 2018. – Т. 7. – №. 4.36. –655-659р.</w:t>
      </w:r>
    </w:p>
    <w:p w14:paraId="6B8D8DE1"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67</w:t>
      </w:r>
      <w:r w:rsidRPr="00256CBE">
        <w:rPr>
          <w:rFonts w:ascii="Times New Roman" w:hAnsi="Times New Roman" w:cs="Times New Roman"/>
          <w:sz w:val="28"/>
          <w:szCs w:val="28"/>
        </w:rPr>
        <w:t xml:space="preserve"> Васильева Е. В. Статус иноязычной медиакоммуникативной компетенции в структуре профессиональной компетентности выпускника языкового вуза // Вестник Бурятского государственного университета. Философия. – 2011. – № 15. –</w:t>
      </w:r>
      <w:r w:rsidRPr="00256CBE">
        <w:rPr>
          <w:rFonts w:ascii="Times New Roman" w:hAnsi="Times New Roman" w:cs="Times New Roman"/>
          <w:sz w:val="28"/>
          <w:szCs w:val="28"/>
          <w:lang w:val="kk-KZ"/>
        </w:rPr>
        <w:t xml:space="preserve">С. </w:t>
      </w:r>
      <w:r w:rsidRPr="00256CBE">
        <w:rPr>
          <w:rFonts w:ascii="Times New Roman" w:hAnsi="Times New Roman" w:cs="Times New Roman"/>
          <w:sz w:val="28"/>
          <w:szCs w:val="28"/>
        </w:rPr>
        <w:t>106–111</w:t>
      </w:r>
      <w:r w:rsidRPr="00256CBE">
        <w:rPr>
          <w:rFonts w:ascii="Times New Roman" w:hAnsi="Times New Roman" w:cs="Times New Roman"/>
          <w:sz w:val="28"/>
          <w:szCs w:val="28"/>
          <w:lang w:val="kk-KZ"/>
        </w:rPr>
        <w:t>.</w:t>
      </w:r>
    </w:p>
    <w:p w14:paraId="3088D299"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68</w:t>
      </w:r>
      <w:r w:rsidRPr="00256CBE">
        <w:rPr>
          <w:rFonts w:ascii="Times New Roman" w:hAnsi="Times New Roman" w:cs="Times New Roman"/>
          <w:sz w:val="28"/>
          <w:szCs w:val="28"/>
        </w:rPr>
        <w:t xml:space="preserve"> Вебер В. Портфолио медиаграмотности // Информатика и образование. 2002.</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 1. С. 41‒45.</w:t>
      </w:r>
    </w:p>
    <w:p w14:paraId="0C03F3C1"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69</w:t>
      </w:r>
      <w:r w:rsidRPr="00256CBE">
        <w:rPr>
          <w:rFonts w:ascii="Times New Roman" w:hAnsi="Times New Roman" w:cs="Times New Roman"/>
          <w:sz w:val="28"/>
          <w:szCs w:val="28"/>
        </w:rPr>
        <w:t xml:space="preserve"> Федоров А. В. Развитие медиакомпетентности и критического мышления студентов педагогического вуза. – М.: Изд-во МОО ВПП ЮНЕСКО «Информация для всех», 2007. – 32 </w:t>
      </w:r>
      <w:r w:rsidRPr="00256CBE">
        <w:rPr>
          <w:rFonts w:ascii="Times New Roman" w:hAnsi="Times New Roman" w:cs="Times New Roman"/>
          <w:sz w:val="28"/>
          <w:szCs w:val="28"/>
          <w:lang w:val="kk-KZ"/>
        </w:rPr>
        <w:t>с</w:t>
      </w:r>
      <w:r w:rsidRPr="00256CBE">
        <w:rPr>
          <w:rFonts w:ascii="Times New Roman" w:hAnsi="Times New Roman" w:cs="Times New Roman"/>
          <w:sz w:val="28"/>
          <w:szCs w:val="28"/>
        </w:rPr>
        <w:t>.</w:t>
      </w:r>
    </w:p>
    <w:p w14:paraId="0EAAE11F" w14:textId="77777777" w:rsidR="00CD5ACB" w:rsidRPr="00256CBE" w:rsidRDefault="00CD5ACB" w:rsidP="00746AEA">
      <w:pPr>
        <w:spacing w:after="0" w:line="240" w:lineRule="auto"/>
        <w:ind w:firstLine="709"/>
        <w:jc w:val="both"/>
        <w:rPr>
          <w:rStyle w:val="a5"/>
          <w:rFonts w:ascii="Times New Roman" w:hAnsi="Times New Roman" w:cs="Times New Roman"/>
          <w:color w:val="auto"/>
          <w:sz w:val="28"/>
          <w:szCs w:val="28"/>
          <w:lang w:val="kk-KZ"/>
        </w:rPr>
      </w:pPr>
      <w:r w:rsidRPr="00256CBE">
        <w:rPr>
          <w:rFonts w:ascii="Times New Roman" w:hAnsi="Times New Roman" w:cs="Times New Roman"/>
          <w:sz w:val="28"/>
          <w:szCs w:val="28"/>
          <w:lang w:val="kk-KZ"/>
        </w:rPr>
        <w:t xml:space="preserve">70 План развития образовательной программы  6В03201 «Журналистика» на 2022-2026. Казахский университет международных отношений и мировых языков имени Абылай-хана. </w:t>
      </w:r>
      <w:hyperlink r:id="rId157" w:history="1">
        <w:r w:rsidRPr="00256CBE">
          <w:rPr>
            <w:rStyle w:val="a5"/>
            <w:rFonts w:ascii="Times New Roman" w:hAnsi="Times New Roman" w:cs="Times New Roman"/>
            <w:color w:val="auto"/>
            <w:sz w:val="28"/>
            <w:szCs w:val="28"/>
          </w:rPr>
          <w:t>https://surl.lu/nqodlu</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[Қаралған</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күні: </w:t>
      </w:r>
      <w:r w:rsidRPr="00256CBE">
        <w:rPr>
          <w:rStyle w:val="a5"/>
          <w:rFonts w:ascii="Times New Roman" w:hAnsi="Times New Roman" w:cs="Times New Roman"/>
          <w:color w:val="auto"/>
          <w:sz w:val="28"/>
          <w:szCs w:val="28"/>
          <w:lang w:val="kk-KZ"/>
        </w:rPr>
        <w:t>12.09.2025</w:t>
      </w:r>
      <w:r w:rsidRPr="00256CBE">
        <w:rPr>
          <w:rStyle w:val="a5"/>
          <w:rFonts w:ascii="Times New Roman" w:hAnsi="Times New Roman" w:cs="Times New Roman"/>
          <w:color w:val="auto"/>
          <w:sz w:val="28"/>
          <w:szCs w:val="28"/>
        </w:rPr>
        <w:t>]</w:t>
      </w:r>
      <w:r w:rsidRPr="00256CBE">
        <w:rPr>
          <w:rStyle w:val="a5"/>
          <w:rFonts w:ascii="Times New Roman" w:hAnsi="Times New Roman" w:cs="Times New Roman"/>
          <w:color w:val="auto"/>
          <w:sz w:val="28"/>
          <w:szCs w:val="28"/>
          <w:lang w:val="kk-KZ"/>
        </w:rPr>
        <w:t xml:space="preserve"> </w:t>
      </w:r>
    </w:p>
    <w:p w14:paraId="4C8B29F8" w14:textId="77777777" w:rsidR="00CD5ACB" w:rsidRPr="00256CBE" w:rsidRDefault="00CD5ACB" w:rsidP="00746AEA">
      <w:pPr>
        <w:spacing w:after="0" w:line="240" w:lineRule="auto"/>
        <w:ind w:firstLine="709"/>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ru-RU"/>
        </w:rPr>
        <w:t>71</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lang w:val="kk-KZ"/>
        </w:rPr>
        <w:t>Чичерина Н. В. Медиаграмотность как ключевая компетенция современного специалиста: структура и содержание //Вестник Северного (Арктического) федерального университета. Серия: Гуманитарные и социальные науки. – 2012. – №. 1. – С. 152-158.</w:t>
      </w:r>
    </w:p>
    <w:p w14:paraId="11D5E26B"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 xml:space="preserve">72 </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lang w:val="kk-KZ"/>
        </w:rPr>
        <w:t>Kubey R.W. (ed.). Media Literacy in the Information Age: Current Perspectives. – New Brunswick, N.J.: Transaction Publishers, 2001.</w:t>
      </w:r>
      <w:r w:rsidRPr="00256CBE">
        <w:rPr>
          <w:rFonts w:ascii="Times New Roman" w:hAnsi="Times New Roman" w:cs="Times New Roman"/>
          <w:sz w:val="28"/>
          <w:szCs w:val="28"/>
        </w:rPr>
        <w:t xml:space="preserve"> </w:t>
      </w:r>
      <w:hyperlink r:id="rId158" w:history="1">
        <w:r w:rsidRPr="00256CBE">
          <w:rPr>
            <w:rStyle w:val="a5"/>
            <w:rFonts w:ascii="Times New Roman" w:eastAsia="Calibri" w:hAnsi="Times New Roman" w:cs="Times New Roman"/>
            <w:color w:val="auto"/>
            <w:sz w:val="28"/>
            <w:szCs w:val="28"/>
            <w:lang w:val="kk-KZ"/>
          </w:rPr>
          <w:t>https://archive.org/details/medialiteracyini0000unse_e6u3</w:t>
        </w:r>
      </w:hyperlink>
      <w:r w:rsidRPr="00256CBE">
        <w:rPr>
          <w:rFonts w:ascii="Times New Roman" w:eastAsia="Calibri" w:hAnsi="Times New Roman" w:cs="Times New Roman"/>
          <w:sz w:val="28"/>
          <w:szCs w:val="28"/>
          <w:lang w:val="kk-KZ"/>
        </w:rPr>
        <w:t xml:space="preserve"> </w:t>
      </w:r>
      <w:r w:rsidRPr="00256CBE">
        <w:rPr>
          <w:rStyle w:val="a5"/>
          <w:rFonts w:ascii="Times New Roman" w:hAnsi="Times New Roman" w:cs="Times New Roman"/>
          <w:color w:val="auto"/>
          <w:sz w:val="28"/>
          <w:szCs w:val="28"/>
        </w:rPr>
        <w:t>[Қаралған</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күні: </w:t>
      </w:r>
      <w:r w:rsidRPr="00256CBE">
        <w:rPr>
          <w:rStyle w:val="a5"/>
          <w:rFonts w:ascii="Times New Roman" w:hAnsi="Times New Roman" w:cs="Times New Roman"/>
          <w:color w:val="auto"/>
          <w:sz w:val="28"/>
          <w:szCs w:val="28"/>
          <w:lang w:val="kk-KZ"/>
        </w:rPr>
        <w:t>21.11.2025</w:t>
      </w:r>
      <w:r w:rsidRPr="00256CBE">
        <w:rPr>
          <w:rStyle w:val="a5"/>
          <w:rFonts w:ascii="Times New Roman" w:hAnsi="Times New Roman" w:cs="Times New Roman"/>
          <w:color w:val="auto"/>
          <w:sz w:val="28"/>
          <w:szCs w:val="28"/>
        </w:rPr>
        <w:t>]</w:t>
      </w:r>
      <w:r w:rsidRPr="00256CBE">
        <w:rPr>
          <w:rStyle w:val="a5"/>
          <w:rFonts w:ascii="Times New Roman" w:hAnsi="Times New Roman" w:cs="Times New Roman"/>
          <w:color w:val="auto"/>
          <w:sz w:val="28"/>
          <w:szCs w:val="28"/>
          <w:lang w:val="kk-KZ"/>
        </w:rPr>
        <w:t>.</w:t>
      </w:r>
    </w:p>
    <w:p w14:paraId="555BD5BF"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73</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lang w:val="kk-KZ"/>
        </w:rPr>
        <w:t>Короченский А. Медиакритика и медиаобразование //Высшее образование в России. – 2004. – №. 8. – С40-46.</w:t>
      </w:r>
    </w:p>
    <w:p w14:paraId="3F23E70A" w14:textId="77777777" w:rsidR="00CD5ACB" w:rsidRPr="00256CBE" w:rsidRDefault="00CD5ACB" w:rsidP="00746AEA">
      <w:pPr>
        <w:tabs>
          <w:tab w:val="left" w:pos="2988"/>
        </w:tabs>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en-US"/>
        </w:rPr>
        <w:t>7</w:t>
      </w:r>
      <w:r w:rsidRPr="00256CBE">
        <w:rPr>
          <w:rFonts w:ascii="Times New Roman" w:eastAsia="Calibri" w:hAnsi="Times New Roman" w:cs="Times New Roman"/>
          <w:sz w:val="28"/>
          <w:szCs w:val="28"/>
          <w:lang w:val="kk-KZ"/>
        </w:rPr>
        <w:t>4 Pungente J. J., Duncan B., Andersen N. Part Two: Doing Media Literacy in the Schools: The Canadian Experience: Leading the Way //Teachers College Record. – 2005. – Т. 107. – №. 13. –С 140-160 .</w:t>
      </w:r>
      <w:r w:rsidRPr="00256CBE">
        <w:rPr>
          <w:rFonts w:ascii="Times New Roman" w:hAnsi="Times New Roman" w:cs="Times New Roman"/>
          <w:sz w:val="28"/>
          <w:szCs w:val="28"/>
        </w:rPr>
        <w:t xml:space="preserve"> </w:t>
      </w:r>
      <w:hyperlink r:id="rId159" w:history="1">
        <w:r w:rsidRPr="00256CBE">
          <w:rPr>
            <w:rStyle w:val="a5"/>
            <w:rFonts w:ascii="Times New Roman" w:eastAsia="Calibri" w:hAnsi="Times New Roman" w:cs="Times New Roman"/>
            <w:color w:val="auto"/>
            <w:sz w:val="28"/>
            <w:szCs w:val="28"/>
            <w:lang w:val="kk-KZ"/>
          </w:rPr>
          <w:t>https://eric.ed.gov/?id=EJ885521</w:t>
        </w:r>
      </w:hyperlink>
      <w:r w:rsidRPr="00256CBE">
        <w:rPr>
          <w:rFonts w:ascii="Times New Roman" w:eastAsia="Calibri" w:hAnsi="Times New Roman" w:cs="Times New Roman"/>
          <w:sz w:val="28"/>
          <w:szCs w:val="28"/>
          <w:lang w:val="kk-KZ"/>
        </w:rPr>
        <w:t xml:space="preserve"> </w:t>
      </w:r>
      <w:r w:rsidRPr="00256CBE">
        <w:rPr>
          <w:rStyle w:val="a5"/>
          <w:rFonts w:ascii="Times New Roman" w:hAnsi="Times New Roman" w:cs="Times New Roman"/>
          <w:color w:val="auto"/>
          <w:sz w:val="28"/>
          <w:szCs w:val="28"/>
        </w:rPr>
        <w:t>[Қаралған</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күні: </w:t>
      </w:r>
      <w:r w:rsidRPr="00256CBE">
        <w:rPr>
          <w:rStyle w:val="a5"/>
          <w:rFonts w:ascii="Times New Roman" w:hAnsi="Times New Roman" w:cs="Times New Roman"/>
          <w:color w:val="auto"/>
          <w:sz w:val="28"/>
          <w:szCs w:val="28"/>
          <w:lang w:val="kk-KZ"/>
        </w:rPr>
        <w:t>12.09.2025</w:t>
      </w:r>
      <w:r w:rsidRPr="00256CBE">
        <w:rPr>
          <w:rStyle w:val="a5"/>
          <w:rFonts w:ascii="Times New Roman" w:hAnsi="Times New Roman" w:cs="Times New Roman"/>
          <w:color w:val="auto"/>
          <w:sz w:val="28"/>
          <w:szCs w:val="28"/>
        </w:rPr>
        <w:t>]</w:t>
      </w:r>
      <w:r w:rsidRPr="00256CBE">
        <w:rPr>
          <w:rStyle w:val="a5"/>
          <w:rFonts w:ascii="Times New Roman" w:hAnsi="Times New Roman" w:cs="Times New Roman"/>
          <w:color w:val="auto"/>
          <w:sz w:val="28"/>
          <w:szCs w:val="28"/>
          <w:lang w:val="kk-KZ"/>
        </w:rPr>
        <w:t xml:space="preserve">. </w:t>
      </w:r>
    </w:p>
    <w:p w14:paraId="5F633EA0"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75</w:t>
      </w:r>
      <w:r w:rsidRPr="00256CBE">
        <w:rPr>
          <w:rFonts w:ascii="Times New Roman" w:hAnsi="Times New Roman" w:cs="Times New Roman"/>
          <w:sz w:val="28"/>
          <w:szCs w:val="28"/>
          <w:lang w:val="kk-KZ"/>
        </w:rPr>
        <w:t xml:space="preserve"> </w:t>
      </w:r>
      <w:r w:rsidRPr="00256CBE">
        <w:rPr>
          <w:rFonts w:ascii="Times New Roman" w:eastAsia="Calibri" w:hAnsi="Times New Roman" w:cs="Times New Roman"/>
          <w:sz w:val="28"/>
          <w:szCs w:val="28"/>
          <w:lang w:val="kk-KZ"/>
        </w:rPr>
        <w:t>Suess D. et al. Exchange spring media for perpendicular recording //Applied Physics Letters. – 2005. –– №. 1. Р.87.</w:t>
      </w:r>
    </w:p>
    <w:p w14:paraId="7D6671B6"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76</w:t>
      </w:r>
      <w:r w:rsidRPr="00256CBE">
        <w:rPr>
          <w:rFonts w:ascii="Times New Roman" w:hAnsi="Times New Roman" w:cs="Times New Roman"/>
          <w:sz w:val="28"/>
          <w:szCs w:val="28"/>
          <w:lang w:val="en-US"/>
        </w:rPr>
        <w:t xml:space="preserve"> Lewis J., Jhally S. The struggle over media literacy //Journal of communication. – 1998. – Т. 48. – №. </w:t>
      </w:r>
      <w:r w:rsidRPr="00256CBE">
        <w:rPr>
          <w:rFonts w:ascii="Times New Roman" w:hAnsi="Times New Roman" w:cs="Times New Roman"/>
          <w:sz w:val="28"/>
          <w:szCs w:val="28"/>
          <w:lang w:val="ru-RU"/>
        </w:rPr>
        <w:t>1. –</w:t>
      </w:r>
      <w:r w:rsidRPr="00256CBE">
        <w:rPr>
          <w:rFonts w:ascii="Times New Roman" w:hAnsi="Times New Roman" w:cs="Times New Roman"/>
          <w:sz w:val="28"/>
          <w:szCs w:val="28"/>
          <w:lang w:val="kk-KZ"/>
        </w:rPr>
        <w:t xml:space="preserve">С </w:t>
      </w:r>
      <w:r w:rsidRPr="00256CBE">
        <w:rPr>
          <w:rFonts w:ascii="Times New Roman" w:hAnsi="Times New Roman" w:cs="Times New Roman"/>
          <w:sz w:val="28"/>
          <w:szCs w:val="28"/>
          <w:lang w:val="ru-RU"/>
        </w:rPr>
        <w:t>109-120.</w:t>
      </w:r>
    </w:p>
    <w:p w14:paraId="5E256168"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77</w:t>
      </w:r>
      <w:r w:rsidRPr="00256CBE">
        <w:rPr>
          <w:rFonts w:ascii="Times New Roman" w:hAnsi="Times New Roman" w:cs="Times New Roman"/>
          <w:sz w:val="28"/>
          <w:szCs w:val="28"/>
        </w:rPr>
        <w:t xml:space="preserve"> </w:t>
      </w:r>
      <w:r w:rsidRPr="00256CBE">
        <w:rPr>
          <w:rFonts w:ascii="Times New Roman" w:eastAsia="Calibri" w:hAnsi="Times New Roman" w:cs="Times New Roman"/>
          <w:sz w:val="28"/>
          <w:szCs w:val="28"/>
          <w:lang w:val="kk-KZ"/>
        </w:rPr>
        <w:t xml:space="preserve">Котляр П.С. Медиаграмотность в условиях развития цифровых технологий //Вестник ВятГУ. 2017. №8. URL: </w:t>
      </w:r>
      <w:hyperlink r:id="rId160" w:history="1">
        <w:r w:rsidRPr="00256CBE">
          <w:rPr>
            <w:rStyle w:val="a5"/>
            <w:rFonts w:ascii="Times New Roman" w:eastAsia="Calibri" w:hAnsi="Times New Roman" w:cs="Times New Roman"/>
            <w:color w:val="auto"/>
            <w:sz w:val="28"/>
            <w:szCs w:val="28"/>
            <w:lang w:val="kk-KZ"/>
          </w:rPr>
          <w:t>https://cyberleninka.ru/article/n/mediagramotnost-v-usloviyah-razvitiya-tsifrovyh-tehnologiy</w:t>
        </w:r>
      </w:hyperlink>
      <w:r w:rsidRPr="00256CBE">
        <w:rPr>
          <w:rFonts w:ascii="Times New Roman" w:eastAsia="Calibri" w:hAnsi="Times New Roman" w:cs="Times New Roman"/>
          <w:sz w:val="28"/>
          <w:szCs w:val="28"/>
          <w:lang w:val="kk-KZ"/>
        </w:rPr>
        <w:t xml:space="preserve"> </w:t>
      </w:r>
      <w:r w:rsidRPr="00256CBE">
        <w:rPr>
          <w:rStyle w:val="a5"/>
          <w:rFonts w:ascii="Times New Roman" w:hAnsi="Times New Roman" w:cs="Times New Roman"/>
          <w:color w:val="auto"/>
          <w:sz w:val="28"/>
          <w:szCs w:val="28"/>
        </w:rPr>
        <w:t>[Қаралған</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күні: </w:t>
      </w:r>
      <w:r w:rsidRPr="00256CBE">
        <w:rPr>
          <w:rStyle w:val="a5"/>
          <w:rFonts w:ascii="Times New Roman" w:hAnsi="Times New Roman" w:cs="Times New Roman"/>
          <w:color w:val="auto"/>
          <w:sz w:val="28"/>
          <w:szCs w:val="28"/>
          <w:lang w:val="kk-KZ"/>
        </w:rPr>
        <w:t>12.09.2025</w:t>
      </w:r>
      <w:r w:rsidRPr="00256CBE">
        <w:rPr>
          <w:rStyle w:val="a5"/>
          <w:rFonts w:ascii="Times New Roman" w:hAnsi="Times New Roman" w:cs="Times New Roman"/>
          <w:color w:val="auto"/>
          <w:sz w:val="28"/>
          <w:szCs w:val="28"/>
        </w:rPr>
        <w:t>]</w:t>
      </w:r>
      <w:r w:rsidRPr="00256CBE">
        <w:rPr>
          <w:rStyle w:val="a5"/>
          <w:rFonts w:ascii="Times New Roman" w:hAnsi="Times New Roman" w:cs="Times New Roman"/>
          <w:color w:val="auto"/>
          <w:sz w:val="28"/>
          <w:szCs w:val="28"/>
          <w:lang w:val="kk-KZ"/>
        </w:rPr>
        <w:t>.</w:t>
      </w:r>
    </w:p>
    <w:p w14:paraId="5B16AA39"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kk-KZ"/>
        </w:rPr>
      </w:pPr>
      <w:r w:rsidRPr="00256CBE">
        <w:rPr>
          <w:rFonts w:ascii="Times New Roman" w:eastAsia="Calibri" w:hAnsi="Times New Roman" w:cs="Times New Roman"/>
          <w:sz w:val="28"/>
          <w:szCs w:val="28"/>
          <w:lang w:val="kk-KZ"/>
        </w:rPr>
        <w:t>78 Potter W. J. Analysis of definitions of media literacy //Journal of Media Literacy Education. – 2022. – Т. 14. – №. 2. – Р. 27-43.</w:t>
      </w:r>
    </w:p>
    <w:p w14:paraId="0F8D2593" w14:textId="77777777" w:rsidR="00CD5ACB" w:rsidRPr="00256CBE" w:rsidRDefault="00CD5ACB" w:rsidP="00746AEA">
      <w:pPr>
        <w:spacing w:after="0" w:line="240" w:lineRule="auto"/>
        <w:ind w:firstLine="567"/>
        <w:jc w:val="both"/>
        <w:rPr>
          <w:rFonts w:ascii="Times New Roman" w:eastAsia="Calibri" w:hAnsi="Times New Roman" w:cs="Times New Roman"/>
          <w:sz w:val="28"/>
          <w:szCs w:val="28"/>
          <w:lang w:val="en-US"/>
        </w:rPr>
      </w:pPr>
      <w:r w:rsidRPr="00256CBE">
        <w:rPr>
          <w:rFonts w:ascii="Times New Roman" w:hAnsi="Times New Roman" w:cs="Times New Roman"/>
          <w:sz w:val="28"/>
          <w:szCs w:val="28"/>
          <w:lang w:val="kk-KZ"/>
        </w:rPr>
        <w:t>79 Williamson B., Macgilchrist F., Potter J. Against contextlessness in Learning, Media and Technology // Learning, Media and Technology. – 2024. – Т. 49. – № 3. –  335–338р.</w:t>
      </w:r>
    </w:p>
    <w:p w14:paraId="34E73C37" w14:textId="75BF3642"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80 </w:t>
      </w:r>
      <w:r w:rsidR="003F2CBD" w:rsidRPr="00256CBE">
        <w:rPr>
          <w:rFonts w:ascii="Times New Roman" w:hAnsi="Times New Roman" w:cs="Times New Roman"/>
          <w:sz w:val="28"/>
          <w:szCs w:val="28"/>
          <w:lang w:val="kk-KZ"/>
        </w:rPr>
        <w:t xml:space="preserve">Hobbs R., Jensen A. The past, present, and future of media literacy education //Journal of media literacy education. – 2009. – Т. 1. – №. 1. – С. 1. </w:t>
      </w:r>
      <w:r w:rsidRPr="00256CBE">
        <w:rPr>
          <w:rFonts w:ascii="Times New Roman" w:hAnsi="Times New Roman" w:cs="Times New Roman"/>
          <w:sz w:val="28"/>
          <w:szCs w:val="28"/>
          <w:lang w:val="kk-KZ"/>
        </w:rPr>
        <w:t xml:space="preserve">– </w:t>
      </w:r>
      <w:hyperlink r:id="rId161" w:history="1">
        <w:r w:rsidRPr="00256CBE">
          <w:rPr>
            <w:rStyle w:val="a5"/>
            <w:rFonts w:ascii="Times New Roman" w:hAnsi="Times New Roman" w:cs="Times New Roman"/>
            <w:color w:val="auto"/>
            <w:sz w:val="28"/>
            <w:szCs w:val="28"/>
            <w:lang w:val="kk-KZ"/>
          </w:rPr>
          <w:t>https://doi.org/10.23860/jmle-1-1-1</w:t>
        </w:r>
      </w:hyperlink>
    </w:p>
    <w:p w14:paraId="25FDCC38"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81 </w:t>
      </w:r>
      <w:r w:rsidRPr="00256CBE">
        <w:rPr>
          <w:rFonts w:ascii="Times New Roman" w:hAnsi="Times New Roman" w:cs="Times New Roman"/>
          <w:sz w:val="28"/>
          <w:szCs w:val="28"/>
          <w:lang w:val="en-US"/>
        </w:rPr>
        <w:t xml:space="preserve"> </w:t>
      </w:r>
      <w:r w:rsidRPr="00256CBE">
        <w:rPr>
          <w:rFonts w:ascii="Times New Roman" w:hAnsi="Times New Roman" w:cs="Times New Roman"/>
          <w:sz w:val="28"/>
          <w:szCs w:val="28"/>
          <w:lang w:val="kk-KZ"/>
        </w:rPr>
        <w:t>Napoli P. M. Audience evolution: New technologies and the transformation of media audiences. – Columbia University Press, 2011.</w:t>
      </w:r>
    </w:p>
    <w:p w14:paraId="4B5937A8" w14:textId="77777777" w:rsidR="003F2CBD"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82 </w:t>
      </w:r>
      <w:r w:rsidRPr="00256CBE">
        <w:rPr>
          <w:rFonts w:ascii="Times New Roman" w:hAnsi="Times New Roman" w:cs="Times New Roman"/>
          <w:sz w:val="28"/>
          <w:szCs w:val="28"/>
          <w:lang w:val="en-US"/>
        </w:rPr>
        <w:t xml:space="preserve"> </w:t>
      </w:r>
      <w:r w:rsidR="003F2CBD" w:rsidRPr="00256CBE">
        <w:rPr>
          <w:rFonts w:ascii="Times New Roman" w:hAnsi="Times New Roman" w:cs="Times New Roman"/>
          <w:sz w:val="28"/>
          <w:szCs w:val="28"/>
          <w:lang w:val="kk-KZ"/>
        </w:rPr>
        <w:t>Purington Drake A. et al. The youth social media literacy inventory: Development and validation using item response theory in the US //Journal of Children and Media. – 2023. – Т. 17. – №. 4. – С. 467-487.</w:t>
      </w:r>
    </w:p>
    <w:p w14:paraId="7E33C17C" w14:textId="77777777" w:rsidR="003F2CBD"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83 </w:t>
      </w:r>
      <w:r w:rsidR="003F2CBD" w:rsidRPr="00256CBE">
        <w:rPr>
          <w:rFonts w:ascii="Times New Roman" w:hAnsi="Times New Roman" w:cs="Times New Roman"/>
          <w:sz w:val="28"/>
          <w:szCs w:val="28"/>
          <w:lang w:val="kk-KZ"/>
        </w:rPr>
        <w:t xml:space="preserve">Fute A., Kangwa D., Oubibi M. Media illiteracy and its implications on sexual permissiveness and unrealistic couple goals among University students in Tanzania //Journal of Human Behavior in the Social Environment. – 2024. – Т. 34. – №. 7. – С. 1056-1074. </w:t>
      </w:r>
    </w:p>
    <w:p w14:paraId="7D4E0ED4" w14:textId="0ECB1A72"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84 </w:t>
      </w:r>
      <w:r w:rsidR="003F2CBD" w:rsidRPr="00256CBE">
        <w:rPr>
          <w:rFonts w:ascii="Times New Roman" w:hAnsi="Times New Roman" w:cs="Times New Roman"/>
          <w:sz w:val="28"/>
          <w:szCs w:val="28"/>
          <w:lang w:val="kk-KZ"/>
        </w:rPr>
        <w:t>Garcia M. Socially shared inquiry with media and information literacy teachers: gaps and ways forward //Learning, Media and Technology. – 2022. – Т. 47. – №. 4. – С. 485-497.</w:t>
      </w:r>
    </w:p>
    <w:p w14:paraId="369BC9FC" w14:textId="1A3A6DDB"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85 </w:t>
      </w:r>
      <w:r w:rsidR="003F2CBD" w:rsidRPr="00256CBE">
        <w:rPr>
          <w:rFonts w:ascii="Times New Roman" w:hAnsi="Times New Roman" w:cs="Times New Roman"/>
          <w:sz w:val="28"/>
          <w:szCs w:val="28"/>
          <w:lang w:val="kk-KZ"/>
        </w:rPr>
        <w:t xml:space="preserve">Stamps D. It’s all relative: The dual role of media consumption and media literacy among Black audiences //Southern Communication Journal. – 2021. – Т. 86. – №. 3. – С. 231-243. </w:t>
      </w:r>
      <w:hyperlink r:id="rId162" w:history="1">
        <w:r w:rsidRPr="00256CBE">
          <w:rPr>
            <w:rStyle w:val="a5"/>
            <w:rFonts w:ascii="Times New Roman" w:hAnsi="Times New Roman" w:cs="Times New Roman"/>
            <w:color w:val="auto"/>
            <w:sz w:val="28"/>
            <w:szCs w:val="28"/>
            <w:lang w:val="kk-KZ"/>
          </w:rPr>
          <w:t>https://dialnet.unirioja.es/servlet/articulo?codigo=8431969</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[Қаралған</w:t>
      </w:r>
      <w:r w:rsidRPr="00256CBE">
        <w:rPr>
          <w:rStyle w:val="a5"/>
          <w:rFonts w:ascii="Times New Roman" w:hAnsi="Times New Roman" w:cs="Times New Roman"/>
          <w:color w:val="auto"/>
          <w:sz w:val="28"/>
          <w:szCs w:val="28"/>
          <w:lang w:val="kk-KZ"/>
        </w:rPr>
        <w:t xml:space="preserve"> </w:t>
      </w:r>
      <w:r w:rsidRPr="00256CBE">
        <w:rPr>
          <w:rStyle w:val="a5"/>
          <w:rFonts w:ascii="Times New Roman" w:hAnsi="Times New Roman" w:cs="Times New Roman"/>
          <w:color w:val="auto"/>
          <w:sz w:val="28"/>
          <w:szCs w:val="28"/>
        </w:rPr>
        <w:t xml:space="preserve">күні: </w:t>
      </w:r>
      <w:r w:rsidRPr="00256CBE">
        <w:rPr>
          <w:rStyle w:val="a5"/>
          <w:rFonts w:ascii="Times New Roman" w:hAnsi="Times New Roman" w:cs="Times New Roman"/>
          <w:color w:val="auto"/>
          <w:sz w:val="28"/>
          <w:szCs w:val="28"/>
          <w:lang w:val="kk-KZ"/>
        </w:rPr>
        <w:t>12.09.2025</w:t>
      </w:r>
      <w:r w:rsidRPr="00256CBE">
        <w:rPr>
          <w:rStyle w:val="a5"/>
          <w:rFonts w:ascii="Times New Roman" w:hAnsi="Times New Roman" w:cs="Times New Roman"/>
          <w:color w:val="auto"/>
          <w:sz w:val="28"/>
          <w:szCs w:val="28"/>
        </w:rPr>
        <w:t>]</w:t>
      </w:r>
      <w:r w:rsidRPr="00256CBE">
        <w:rPr>
          <w:rStyle w:val="a5"/>
          <w:rFonts w:ascii="Times New Roman" w:hAnsi="Times New Roman" w:cs="Times New Roman"/>
          <w:color w:val="auto"/>
          <w:sz w:val="28"/>
          <w:szCs w:val="28"/>
          <w:lang w:val="kk-KZ"/>
        </w:rPr>
        <w:t xml:space="preserve">.  </w:t>
      </w:r>
      <w:r w:rsidRPr="00256CBE">
        <w:rPr>
          <w:rFonts w:ascii="Times New Roman" w:hAnsi="Times New Roman" w:cs="Times New Roman"/>
          <w:sz w:val="28"/>
          <w:szCs w:val="28"/>
          <w:lang w:val="kk-KZ"/>
        </w:rPr>
        <w:t xml:space="preserve"> </w:t>
      </w:r>
    </w:p>
    <w:p w14:paraId="11A0A2D7" w14:textId="757698F1" w:rsidR="00CD5ACB" w:rsidRPr="00256CBE" w:rsidRDefault="00CD5ACB"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kk-KZ"/>
        </w:rPr>
        <w:t xml:space="preserve">86 </w:t>
      </w:r>
      <w:r w:rsidR="00D85E95" w:rsidRPr="00256CBE">
        <w:rPr>
          <w:rFonts w:ascii="Times New Roman" w:hAnsi="Times New Roman" w:cs="Times New Roman"/>
          <w:sz w:val="28"/>
          <w:szCs w:val="28"/>
          <w:lang w:val="kk-KZ"/>
        </w:rPr>
        <w:t>Fernandes J., Segev S., Leopold J. K. When consumers learn to spot deception in advertising: testing a literacy intervention to combat greenwashing //International Journal of Advertising. – 2020. – Т. 39. – №. 7. – С. 1115-1149.</w:t>
      </w:r>
      <w:r w:rsidR="00D85E95" w:rsidRPr="00256CBE">
        <w:rPr>
          <w:rFonts w:ascii="Times New Roman" w:hAnsi="Times New Roman" w:cs="Times New Roman"/>
          <w:sz w:val="28"/>
          <w:szCs w:val="28"/>
          <w:lang w:val="en-US"/>
        </w:rPr>
        <w:t xml:space="preserve"> </w:t>
      </w:r>
    </w:p>
    <w:p w14:paraId="5A93C0DC" w14:textId="11825865"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87. Ахметова А. А., Бейсембаева Г. З., &amp; Булатбаева К. Н. Principles of Effective Media Literacy in Foreign Language Education. Вестник КазНПУ имени Абая. Серия: Педагогические науки, </w:t>
      </w:r>
      <w:r w:rsidR="005334F1" w:rsidRPr="00256CBE">
        <w:rPr>
          <w:rFonts w:ascii="Times New Roman" w:hAnsi="Times New Roman" w:cs="Times New Roman"/>
          <w:sz w:val="28"/>
          <w:szCs w:val="28"/>
          <w:lang w:val="kk-KZ"/>
        </w:rPr>
        <w:t>2023</w:t>
      </w:r>
      <w:r w:rsidR="005334F1" w:rsidRPr="00256CBE">
        <w:rPr>
          <w:rFonts w:ascii="Times New Roman" w:hAnsi="Times New Roman" w:cs="Times New Roman"/>
          <w:sz w:val="28"/>
          <w:szCs w:val="28"/>
          <w:lang w:val="en-US"/>
        </w:rPr>
        <w:t xml:space="preserve">- </w:t>
      </w:r>
      <w:r w:rsidRPr="00256CBE">
        <w:rPr>
          <w:rFonts w:ascii="Times New Roman" w:hAnsi="Times New Roman" w:cs="Times New Roman"/>
          <w:sz w:val="28"/>
          <w:szCs w:val="28"/>
          <w:lang w:val="kk-KZ"/>
        </w:rPr>
        <w:t>79(3), 298-310.</w:t>
      </w:r>
    </w:p>
    <w:p w14:paraId="715A9EF2"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88 Yelubayeva P., Kudyarova S., Kulzhanbekova G. Incorporating media literacy into foreign language classrooms to advance Kazakh students’ critical communication skills //Proceedings of the Asian Conference on Education. – 2023. – Р. 1013-1025.</w:t>
      </w:r>
    </w:p>
    <w:p w14:paraId="3C90A0C0"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89 Yeleussiz A., Qanay G. Media Literacy in Kazakhstan: Educators' Perspectives and Policy Implementation. // Journal of Curriculum Studies Research, 7(1), 1–25 p.</w:t>
      </w:r>
      <w:r w:rsidRPr="00256CBE">
        <w:rPr>
          <w:rFonts w:ascii="Times New Roman" w:hAnsi="Times New Roman" w:cs="Times New Roman"/>
          <w:sz w:val="28"/>
          <w:szCs w:val="28"/>
        </w:rPr>
        <w:t xml:space="preserve"> </w:t>
      </w:r>
      <w:hyperlink r:id="rId163" w:history="1">
        <w:r w:rsidRPr="00256CBE">
          <w:rPr>
            <w:rStyle w:val="a5"/>
            <w:rFonts w:ascii="Times New Roman" w:hAnsi="Times New Roman" w:cs="Times New Roman"/>
            <w:color w:val="auto"/>
            <w:sz w:val="28"/>
            <w:szCs w:val="28"/>
          </w:rPr>
          <w:t>https://mail.curriculumstudies.org/index.php/CS/article/view/419</w:t>
        </w:r>
      </w:hyperlink>
      <w:r w:rsidRPr="00256CBE">
        <w:rPr>
          <w:lang w:val="kk-KZ"/>
        </w:rPr>
        <w:t xml:space="preserve"> </w:t>
      </w:r>
    </w:p>
    <w:p w14:paraId="44F06A8E" w14:textId="77777777" w:rsidR="00B636A8" w:rsidRPr="00B636A8" w:rsidRDefault="00B636A8" w:rsidP="00B636A8">
      <w:pPr>
        <w:spacing w:after="0" w:line="240" w:lineRule="auto"/>
        <w:ind w:firstLine="709"/>
        <w:jc w:val="both"/>
        <w:rPr>
          <w:rFonts w:ascii="Times New Roman" w:hAnsi="Times New Roman" w:cs="Times New Roman"/>
          <w:sz w:val="28"/>
          <w:szCs w:val="28"/>
        </w:rPr>
      </w:pPr>
      <w:r w:rsidRPr="00B636A8">
        <w:rPr>
          <w:rFonts w:ascii="Times New Roman" w:hAnsi="Times New Roman" w:cs="Times New Roman"/>
          <w:sz w:val="28"/>
          <w:szCs w:val="28"/>
        </w:rPr>
        <w:t>90  Silverblatt A., et al. Media Literacy: Keys to Interpreting Media Messages. – Bloomsbury Publishing USA, 2014. – 7 s.</w:t>
      </w:r>
    </w:p>
    <w:p w14:paraId="56349137" w14:textId="77777777" w:rsidR="00B636A8" w:rsidRPr="00B636A8" w:rsidRDefault="00B636A8" w:rsidP="00B636A8">
      <w:pPr>
        <w:spacing w:after="0" w:line="240" w:lineRule="auto"/>
        <w:ind w:firstLine="709"/>
        <w:jc w:val="both"/>
        <w:rPr>
          <w:rFonts w:ascii="Times New Roman" w:hAnsi="Times New Roman" w:cs="Times New Roman"/>
          <w:sz w:val="28"/>
          <w:szCs w:val="28"/>
        </w:rPr>
      </w:pPr>
      <w:r w:rsidRPr="00B636A8">
        <w:rPr>
          <w:rFonts w:ascii="Times New Roman" w:hAnsi="Times New Roman" w:cs="Times New Roman"/>
          <w:sz w:val="28"/>
          <w:szCs w:val="28"/>
        </w:rPr>
        <w:t>91 Baran S. Introduction to Mass Communication: Media Literacy and Culture [E-book]. – McGraw Hill, 2011. – р. 29.</w:t>
      </w:r>
    </w:p>
    <w:p w14:paraId="6AF71B8E" w14:textId="39B3DDB2" w:rsidR="00B636A8" w:rsidRPr="00B636A8" w:rsidRDefault="00B636A8" w:rsidP="00B636A8">
      <w:pPr>
        <w:spacing w:after="0" w:line="240" w:lineRule="auto"/>
        <w:ind w:firstLine="709"/>
        <w:jc w:val="both"/>
        <w:rPr>
          <w:rFonts w:ascii="Times New Roman" w:hAnsi="Times New Roman" w:cs="Times New Roman"/>
          <w:sz w:val="28"/>
          <w:szCs w:val="28"/>
        </w:rPr>
      </w:pPr>
      <w:r w:rsidRPr="00B636A8">
        <w:rPr>
          <w:rFonts w:ascii="Times New Roman" w:hAnsi="Times New Roman" w:cs="Times New Roman"/>
          <w:sz w:val="28"/>
          <w:szCs w:val="28"/>
        </w:rPr>
        <w:t>92 Potter W.J. Media Literacy. – Thousand Oaks – London: Sage Publications, 2001. – p. 18.</w:t>
      </w:r>
    </w:p>
    <w:p w14:paraId="33B0BA79" w14:textId="3755E109"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93 Педагогикалық энциклопедиялық сөздік / ред. Б.М. Бим-Бада. – М.: Большая Российская энциклопедия, 2002. – 528 с. </w:t>
      </w:r>
    </w:p>
    <w:p w14:paraId="1DEE7E37"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 xml:space="preserve">94 </w:t>
      </w:r>
      <w:r w:rsidRPr="00256CBE">
        <w:rPr>
          <w:rStyle w:val="af2"/>
          <w:rFonts w:ascii="Times New Roman" w:hAnsi="Times New Roman" w:cs="Times New Roman"/>
          <w:b w:val="0"/>
          <w:bCs w:val="0"/>
          <w:sz w:val="28"/>
          <w:szCs w:val="28"/>
        </w:rPr>
        <w:t xml:space="preserve">Большая Российская энциклопедия [Электрондық ресурс]. – URL: </w:t>
      </w:r>
      <w:hyperlink r:id="rId164" w:tgtFrame="_new" w:history="1">
        <w:r w:rsidRPr="00256CBE">
          <w:rPr>
            <w:rStyle w:val="a5"/>
            <w:rFonts w:ascii="Times New Roman" w:hAnsi="Times New Roman" w:cs="Times New Roman"/>
            <w:color w:val="auto"/>
            <w:sz w:val="28"/>
            <w:szCs w:val="28"/>
          </w:rPr>
          <w:t>https://bigenc.ru</w:t>
        </w:r>
      </w:hyperlink>
      <w:r w:rsidRPr="00256CBE">
        <w:rPr>
          <w:rStyle w:val="af2"/>
          <w:rFonts w:ascii="Times New Roman" w:hAnsi="Times New Roman" w:cs="Times New Roman"/>
          <w:b w:val="0"/>
          <w:bCs w:val="0"/>
          <w:sz w:val="28"/>
          <w:szCs w:val="28"/>
        </w:rPr>
        <w:t xml:space="preserve"> (қаралған күні: 12.10.2024</w:t>
      </w:r>
      <w:r w:rsidRPr="00256CBE">
        <w:rPr>
          <w:rStyle w:val="af2"/>
          <w:rFonts w:ascii="Times New Roman" w:hAnsi="Times New Roman" w:cs="Times New Roman"/>
          <w:sz w:val="28"/>
          <w:szCs w:val="28"/>
        </w:rPr>
        <w:t>).</w:t>
      </w:r>
      <w:r w:rsidRPr="00256CBE">
        <w:rPr>
          <w:rFonts w:ascii="Times New Roman" w:hAnsi="Times New Roman" w:cs="Times New Roman"/>
          <w:sz w:val="28"/>
          <w:szCs w:val="28"/>
        </w:rPr>
        <w:t xml:space="preserve"> </w:t>
      </w:r>
    </w:p>
    <w:p w14:paraId="616CB7AE"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95 Educational Technology [Электрондық ресурс] // Oxford Research Encyclopedia of Education. – URL: https://oxfordre.com (қаралған күні: 12.10.2024)</w:t>
      </w:r>
    </w:p>
    <w:p w14:paraId="22CF74CA"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96 International Society for Technology in Education. [Электрондық ресурс]. – URL: </w:t>
      </w:r>
      <w:hyperlink r:id="rId165" w:history="1">
        <w:r w:rsidRPr="00256CBE">
          <w:rPr>
            <w:rStyle w:val="a5"/>
            <w:rFonts w:ascii="Times New Roman" w:hAnsi="Times New Roman" w:cs="Times New Roman"/>
            <w:color w:val="auto"/>
            <w:sz w:val="28"/>
            <w:szCs w:val="28"/>
            <w:lang w:val="kk-KZ"/>
          </w:rPr>
          <w:t>https://iste.org/</w:t>
        </w:r>
      </w:hyperlink>
      <w:r w:rsidRPr="00256CBE">
        <w:rPr>
          <w:rFonts w:ascii="Times New Roman" w:hAnsi="Times New Roman" w:cs="Times New Roman"/>
          <w:sz w:val="28"/>
          <w:szCs w:val="28"/>
          <w:lang w:val="kk-KZ"/>
        </w:rPr>
        <w:t xml:space="preserve">   </w:t>
      </w:r>
      <w:r w:rsidRPr="00256CBE">
        <w:rPr>
          <w:rStyle w:val="a5"/>
          <w:rFonts w:ascii="Times New Roman" w:hAnsi="Times New Roman" w:cs="Times New Roman"/>
          <w:color w:val="auto"/>
          <w:sz w:val="28"/>
          <w:szCs w:val="28"/>
        </w:rPr>
        <w:t>[</w:t>
      </w:r>
      <w:r w:rsidRPr="00256CBE">
        <w:rPr>
          <w:rFonts w:ascii="Times New Roman" w:hAnsi="Times New Roman" w:cs="Times New Roman"/>
          <w:sz w:val="28"/>
          <w:szCs w:val="28"/>
          <w:lang w:val="kk-KZ"/>
        </w:rPr>
        <w:t>қаралған күні: 12.10.2024</w:t>
      </w:r>
      <w:r w:rsidRPr="00256CBE">
        <w:rPr>
          <w:rStyle w:val="a5"/>
          <w:rFonts w:ascii="Times New Roman" w:hAnsi="Times New Roman" w:cs="Times New Roman"/>
          <w:color w:val="auto"/>
          <w:sz w:val="28"/>
          <w:szCs w:val="28"/>
        </w:rPr>
        <w:t>]</w:t>
      </w:r>
      <w:r w:rsidRPr="00256CBE">
        <w:rPr>
          <w:rStyle w:val="a5"/>
          <w:rFonts w:ascii="Times New Roman" w:hAnsi="Times New Roman" w:cs="Times New Roman"/>
          <w:color w:val="auto"/>
          <w:sz w:val="28"/>
          <w:szCs w:val="28"/>
          <w:lang w:val="kk-KZ"/>
        </w:rPr>
        <w:t>.</w:t>
      </w:r>
    </w:p>
    <w:p w14:paraId="0BC0366A"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97 Сабыров Е.Н. Технологии и методики обучения в современной школе. – Алматы: Казахский национальный педагогический университет имени Абая, 2018. – 145с.</w:t>
      </w:r>
    </w:p>
    <w:p w14:paraId="67F4297E"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98 Есенгазиева А.Б. Инновационные технологии в образовании Казахстана // Вестник КазНПУ. – 2020. – № 1. – б. 112–118.</w:t>
      </w:r>
    </w:p>
    <w:p w14:paraId="1CE8AE54"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99 Jonassen D. H. Computers as Mindtools for Schools: Engaging Critical Thinking. – Columbus: Prentice Hall, 2000. – 304 р.</w:t>
      </w:r>
    </w:p>
    <w:p w14:paraId="2574810B"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100 Gagné R.M. The Conditions of Learning and Theory of Instruction. – New York: Holt, Rinehart and Winston, 1985. – p. 345.</w:t>
      </w:r>
    </w:p>
    <w:p w14:paraId="01874324"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101</w:t>
      </w:r>
      <w:r w:rsidRPr="00256CBE">
        <w:rPr>
          <w:rFonts w:ascii="Times New Roman" w:hAnsi="Times New Roman" w:cs="Times New Roman"/>
          <w:sz w:val="28"/>
          <w:szCs w:val="28"/>
          <w:lang w:val="en-US"/>
        </w:rPr>
        <w:t xml:space="preserve"> Butova A. V., Kisel O., Dubskikh A. The project technology as a means of improving quality in foreign language teaching // eLearning &amp; Software for Education. – 2020. – Т. 2</w:t>
      </w:r>
      <w:r w:rsidRPr="00256CBE">
        <w:rPr>
          <w:rFonts w:ascii="Times New Roman" w:hAnsi="Times New Roman" w:cs="Times New Roman"/>
          <w:sz w:val="28"/>
          <w:szCs w:val="28"/>
          <w:lang w:val="kk-KZ"/>
        </w:rPr>
        <w:t>.</w:t>
      </w:r>
    </w:p>
    <w:p w14:paraId="3D275BC6"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102</w:t>
      </w:r>
      <w:r w:rsidRPr="00256CBE">
        <w:rPr>
          <w:rFonts w:ascii="Times New Roman" w:hAnsi="Times New Roman" w:cs="Times New Roman"/>
          <w:sz w:val="28"/>
          <w:szCs w:val="28"/>
        </w:rPr>
        <w:t xml:space="preserve"> Яковлева В. Н. Проектная технология в иноязычном обучении будущих специалистов // Проблемы развития психологии и педагогики: сб. ст. по ит. Междунар. науч.-практ. конф.– Стерлитамак: АМИ, 2018. –  170</w:t>
      </w:r>
      <w:r w:rsidRPr="00256CBE">
        <w:rPr>
          <w:rFonts w:ascii="Times New Roman" w:hAnsi="Times New Roman" w:cs="Times New Roman"/>
          <w:sz w:val="28"/>
          <w:szCs w:val="28"/>
          <w:lang w:val="kk-KZ"/>
        </w:rPr>
        <w:t>с.</w:t>
      </w:r>
    </w:p>
    <w:p w14:paraId="29F88E67"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rPr>
        <w:t>1</w:t>
      </w:r>
      <w:r w:rsidRPr="00256CBE">
        <w:rPr>
          <w:rFonts w:ascii="Times New Roman" w:hAnsi="Times New Roman" w:cs="Times New Roman"/>
          <w:sz w:val="28"/>
          <w:szCs w:val="28"/>
          <w:lang w:val="kk-KZ"/>
        </w:rPr>
        <w:t>03</w:t>
      </w:r>
      <w:r w:rsidRPr="00256CBE">
        <w:rPr>
          <w:rFonts w:ascii="Times New Roman" w:hAnsi="Times New Roman" w:cs="Times New Roman"/>
          <w:sz w:val="28"/>
          <w:szCs w:val="28"/>
        </w:rPr>
        <w:t xml:space="preserve"> Фролова О. А., Лопатинская В. В., Рубанникова И. А. Проектная технология обучения как способ формирования иноязычной профессиональной компетенции // Мир науки. Педагогика и психология. – 2020. – Т. 8. – № 1. – 39</w:t>
      </w:r>
      <w:r w:rsidRPr="00256CBE">
        <w:rPr>
          <w:rFonts w:ascii="Times New Roman" w:hAnsi="Times New Roman" w:cs="Times New Roman"/>
          <w:sz w:val="28"/>
          <w:szCs w:val="28"/>
          <w:lang w:val="kk-KZ"/>
        </w:rPr>
        <w:t>с.</w:t>
      </w:r>
    </w:p>
    <w:p w14:paraId="3F7BD1B2"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rPr>
        <w:t>1</w:t>
      </w:r>
      <w:r w:rsidRPr="00256CBE">
        <w:rPr>
          <w:rFonts w:ascii="Times New Roman" w:hAnsi="Times New Roman" w:cs="Times New Roman"/>
          <w:sz w:val="28"/>
          <w:szCs w:val="28"/>
          <w:lang w:val="kk-KZ"/>
        </w:rPr>
        <w:t>04</w:t>
      </w:r>
      <w:r w:rsidRPr="00256CBE">
        <w:rPr>
          <w:rFonts w:ascii="Times New Roman" w:hAnsi="Times New Roman" w:cs="Times New Roman"/>
          <w:sz w:val="28"/>
          <w:szCs w:val="28"/>
        </w:rPr>
        <w:t xml:space="preserve"> Чунихина А. А., Николаева О. С. Использование проектных технологий как способ активизации группового взаимодействия студентов на занятиях по иностранному языку // Известия Юго-Западного государственного университета. Серия: Лингвистика и педагогика. – 2019. – Т. 9. – № 4 (33). –  158</w:t>
      </w:r>
      <w:r w:rsidRPr="00256CBE">
        <w:rPr>
          <w:rFonts w:ascii="Times New Roman" w:hAnsi="Times New Roman" w:cs="Times New Roman"/>
          <w:sz w:val="28"/>
          <w:szCs w:val="28"/>
          <w:lang w:val="kk-KZ"/>
        </w:rPr>
        <w:t>с.</w:t>
      </w:r>
    </w:p>
    <w:p w14:paraId="0C28700F" w14:textId="5B597C78"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rPr>
        <w:t>1</w:t>
      </w:r>
      <w:r w:rsidRPr="00256CBE">
        <w:rPr>
          <w:rFonts w:ascii="Times New Roman" w:hAnsi="Times New Roman" w:cs="Times New Roman"/>
          <w:sz w:val="28"/>
          <w:szCs w:val="28"/>
          <w:lang w:val="kk-KZ"/>
        </w:rPr>
        <w:t>05</w:t>
      </w:r>
      <w:r w:rsidRPr="00256CBE">
        <w:rPr>
          <w:rFonts w:ascii="Times New Roman" w:hAnsi="Times New Roman" w:cs="Times New Roman"/>
          <w:sz w:val="28"/>
          <w:szCs w:val="28"/>
        </w:rPr>
        <w:t xml:space="preserve"> </w:t>
      </w:r>
      <w:r w:rsidR="00FB6E16" w:rsidRPr="00256CBE">
        <w:rPr>
          <w:rFonts w:ascii="Times New Roman" w:hAnsi="Times New Roman" w:cs="Times New Roman"/>
          <w:sz w:val="28"/>
          <w:szCs w:val="28"/>
          <w:lang w:val="kk-KZ"/>
        </w:rPr>
        <w:t>Кузнецова Т.Д.</w:t>
      </w:r>
      <w:r w:rsidRPr="00256CBE">
        <w:rPr>
          <w:rFonts w:ascii="Times New Roman" w:hAnsi="Times New Roman" w:cs="Times New Roman"/>
          <w:sz w:val="28"/>
          <w:szCs w:val="28"/>
        </w:rPr>
        <w:t xml:space="preserve"> и др. Дидактические возможности проектных технологий в иноязычном образовании // Вестник КазНУ. Серия филологическая. – 2019. – Т. 173. – № 1. – </w:t>
      </w:r>
      <w:r w:rsidRPr="00256CBE">
        <w:rPr>
          <w:rFonts w:ascii="Times New Roman" w:hAnsi="Times New Roman" w:cs="Times New Roman"/>
          <w:sz w:val="28"/>
          <w:szCs w:val="28"/>
          <w:lang w:val="kk-KZ"/>
        </w:rPr>
        <w:t xml:space="preserve">С. </w:t>
      </w:r>
      <w:r w:rsidRPr="00256CBE">
        <w:rPr>
          <w:rFonts w:ascii="Times New Roman" w:hAnsi="Times New Roman" w:cs="Times New Roman"/>
          <w:sz w:val="28"/>
          <w:szCs w:val="28"/>
        </w:rPr>
        <w:t>245–251</w:t>
      </w:r>
      <w:r w:rsidRPr="00256CBE">
        <w:rPr>
          <w:rFonts w:ascii="Times New Roman" w:hAnsi="Times New Roman" w:cs="Times New Roman"/>
          <w:sz w:val="28"/>
          <w:szCs w:val="28"/>
          <w:lang w:val="kk-KZ"/>
        </w:rPr>
        <w:t>.</w:t>
      </w:r>
    </w:p>
    <w:p w14:paraId="065FB37D"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rPr>
        <w:t>1</w:t>
      </w:r>
      <w:r w:rsidRPr="00256CBE">
        <w:rPr>
          <w:rFonts w:ascii="Times New Roman" w:hAnsi="Times New Roman" w:cs="Times New Roman"/>
          <w:sz w:val="28"/>
          <w:szCs w:val="28"/>
          <w:lang w:val="kk-KZ"/>
        </w:rPr>
        <w:t>06</w:t>
      </w:r>
      <w:r w:rsidRPr="00256CBE">
        <w:rPr>
          <w:rFonts w:ascii="Times New Roman" w:hAnsi="Times New Roman" w:cs="Times New Roman"/>
          <w:sz w:val="28"/>
          <w:szCs w:val="28"/>
        </w:rPr>
        <w:t xml:space="preserve"> Ваганова А. А., Ушницкая В. В. Проектная технология как средство формирования иноязычной коммуникативной компетенции студентов // Проблемы современного педагогического образования. – 2021. – № 72–4. – </w:t>
      </w:r>
      <w:r w:rsidRPr="00256CBE">
        <w:rPr>
          <w:rFonts w:ascii="Times New Roman" w:hAnsi="Times New Roman" w:cs="Times New Roman"/>
          <w:sz w:val="28"/>
          <w:szCs w:val="28"/>
          <w:lang w:val="kk-KZ"/>
        </w:rPr>
        <w:t>С</w:t>
      </w:r>
      <w:r w:rsidRPr="00256CBE">
        <w:rPr>
          <w:rFonts w:ascii="Times New Roman" w:hAnsi="Times New Roman" w:cs="Times New Roman"/>
          <w:sz w:val="28"/>
          <w:szCs w:val="28"/>
        </w:rPr>
        <w:t>. 49–52</w:t>
      </w:r>
      <w:r w:rsidRPr="00256CBE">
        <w:rPr>
          <w:rFonts w:ascii="Times New Roman" w:hAnsi="Times New Roman" w:cs="Times New Roman"/>
          <w:sz w:val="28"/>
          <w:szCs w:val="28"/>
          <w:lang w:val="kk-KZ"/>
        </w:rPr>
        <w:t>.</w:t>
      </w:r>
    </w:p>
    <w:p w14:paraId="20757331" w14:textId="766F87D9"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rPr>
        <w:t>1</w:t>
      </w:r>
      <w:r w:rsidRPr="00256CBE">
        <w:rPr>
          <w:rFonts w:ascii="Times New Roman" w:hAnsi="Times New Roman" w:cs="Times New Roman"/>
          <w:sz w:val="28"/>
          <w:szCs w:val="28"/>
          <w:lang w:val="kk-KZ"/>
        </w:rPr>
        <w:t>07</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en-US"/>
        </w:rPr>
        <w:t>Horbatiuk</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en-US"/>
        </w:rPr>
        <w:t>R</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en-US"/>
        </w:rPr>
        <w:t>M</w:t>
      </w:r>
      <w:r w:rsidRPr="00256CBE">
        <w:rPr>
          <w:rFonts w:ascii="Times New Roman" w:hAnsi="Times New Roman" w:cs="Times New Roman"/>
          <w:sz w:val="28"/>
          <w:szCs w:val="28"/>
        </w:rPr>
        <w:t xml:space="preserve">. </w:t>
      </w:r>
      <w:r w:rsidR="00C26D15" w:rsidRPr="00256CBE">
        <w:rPr>
          <w:rFonts w:ascii="Times New Roman" w:hAnsi="Times New Roman" w:cs="Times New Roman"/>
          <w:sz w:val="28"/>
          <w:szCs w:val="28"/>
          <w:lang w:val="en-US"/>
        </w:rPr>
        <w:t>and etc.</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en-US"/>
        </w:rPr>
        <w:t>The formation of educational environment in foreign language training of energy engineering students by means of project technology // Journal of Physics: Conference Series. – IOP Publishing, 2021. – Т. 1840. – № 1. –1204</w:t>
      </w:r>
      <w:r w:rsidRPr="00256CBE">
        <w:rPr>
          <w:rFonts w:ascii="Times New Roman" w:hAnsi="Times New Roman" w:cs="Times New Roman"/>
          <w:sz w:val="28"/>
          <w:szCs w:val="28"/>
          <w:lang w:val="kk-KZ"/>
        </w:rPr>
        <w:t>р.</w:t>
      </w:r>
    </w:p>
    <w:p w14:paraId="54D0DBCB"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en-US"/>
        </w:rPr>
        <w:t>1</w:t>
      </w:r>
      <w:r w:rsidRPr="00256CBE">
        <w:rPr>
          <w:rFonts w:ascii="Times New Roman" w:hAnsi="Times New Roman" w:cs="Times New Roman"/>
          <w:sz w:val="28"/>
          <w:szCs w:val="28"/>
          <w:lang w:val="kk-KZ"/>
        </w:rPr>
        <w:t xml:space="preserve">08 </w:t>
      </w:r>
      <w:r w:rsidRPr="00256CBE">
        <w:rPr>
          <w:rFonts w:ascii="Times New Roman" w:hAnsi="Times New Roman" w:cs="Times New Roman"/>
          <w:sz w:val="28"/>
          <w:szCs w:val="28"/>
          <w:lang w:val="en-US"/>
        </w:rPr>
        <w:t>Pedaste M., и др. Phases of inquiry-based learning: Definitions and the inquiry cycle // Educational Research Review. – 2015. – Т. 14. – P. 47–61</w:t>
      </w:r>
      <w:r w:rsidRPr="00256CBE">
        <w:rPr>
          <w:rFonts w:ascii="Times New Roman" w:hAnsi="Times New Roman" w:cs="Times New Roman"/>
          <w:sz w:val="28"/>
          <w:szCs w:val="28"/>
          <w:lang w:val="kk-KZ"/>
        </w:rPr>
        <w:t>.</w:t>
      </w:r>
    </w:p>
    <w:p w14:paraId="6B8CCF0A" w14:textId="77777777" w:rsidR="00CD5ACB" w:rsidRPr="00256CBE" w:rsidRDefault="00CD5ACB"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kk-KZ"/>
        </w:rPr>
        <w:t xml:space="preserve">109 </w:t>
      </w:r>
      <w:r w:rsidRPr="00256CBE">
        <w:rPr>
          <w:rFonts w:ascii="Times New Roman" w:hAnsi="Times New Roman" w:cs="Times New Roman"/>
          <w:sz w:val="28"/>
          <w:szCs w:val="28"/>
          <w:lang w:val="en-US"/>
        </w:rPr>
        <w:t>Panasan M., Nuangchalerm P. Learning outcomes of project-based and inquiry-based learning activities // Online Submission. – 2010. – Т. 6. – № 2. – P. 252–255</w:t>
      </w:r>
      <w:r w:rsidRPr="00256CBE">
        <w:rPr>
          <w:rFonts w:ascii="Times New Roman" w:hAnsi="Times New Roman" w:cs="Times New Roman"/>
          <w:sz w:val="28"/>
          <w:szCs w:val="28"/>
        </w:rPr>
        <w:t xml:space="preserve"> </w:t>
      </w:r>
      <w:hyperlink r:id="rId166" w:history="1">
        <w:r w:rsidRPr="00256CBE">
          <w:rPr>
            <w:rStyle w:val="a5"/>
            <w:rFonts w:ascii="Times New Roman" w:hAnsi="Times New Roman" w:cs="Times New Roman"/>
            <w:color w:val="auto"/>
            <w:sz w:val="28"/>
            <w:szCs w:val="28"/>
            <w:lang w:val="en-US"/>
          </w:rPr>
          <w:t>https://files.eric.ed.gov/fulltext/ED509723.pdf</w:t>
        </w:r>
      </w:hyperlink>
      <w:r w:rsidRPr="00256CBE">
        <w:rPr>
          <w:rFonts w:ascii="Times New Roman" w:hAnsi="Times New Roman" w:cs="Times New Roman"/>
          <w:sz w:val="28"/>
          <w:szCs w:val="28"/>
          <w:lang w:val="en-US"/>
        </w:rPr>
        <w:t xml:space="preserve">  </w:t>
      </w:r>
      <w:r w:rsidRPr="00256CBE">
        <w:rPr>
          <w:rFonts w:ascii="Times New Roman" w:hAnsi="Times New Roman" w:cs="Times New Roman"/>
          <w:sz w:val="28"/>
          <w:szCs w:val="28"/>
          <w:lang w:val="kk-KZ"/>
        </w:rPr>
        <w:t>[қаралған күні: 12.08.2025].</w:t>
      </w:r>
      <w:r w:rsidRPr="00256CBE">
        <w:rPr>
          <w:rFonts w:ascii="Times New Roman" w:hAnsi="Times New Roman" w:cs="Times New Roman"/>
          <w:sz w:val="28"/>
          <w:szCs w:val="28"/>
          <w:lang w:val="en-US"/>
        </w:rPr>
        <w:t xml:space="preserve"> </w:t>
      </w:r>
    </w:p>
    <w:p w14:paraId="13EF99BD"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en-US"/>
        </w:rPr>
        <w:t>1</w:t>
      </w:r>
      <w:r w:rsidRPr="00256CBE">
        <w:rPr>
          <w:rFonts w:ascii="Times New Roman" w:hAnsi="Times New Roman" w:cs="Times New Roman"/>
          <w:sz w:val="28"/>
          <w:szCs w:val="28"/>
          <w:lang w:val="kk-KZ"/>
        </w:rPr>
        <w:t>10</w:t>
      </w:r>
      <w:r w:rsidRPr="00256CBE">
        <w:rPr>
          <w:rFonts w:ascii="Times New Roman" w:hAnsi="Times New Roman" w:cs="Times New Roman"/>
          <w:sz w:val="28"/>
          <w:szCs w:val="28"/>
          <w:lang w:val="en-US"/>
        </w:rPr>
        <w:t xml:space="preserve"> Ismail Noria., Alias S., Albakri I. Inquiry based learning: A new approach to classroom learning // English Language Journal. – 2006. – Т. 2. – № 1. – P. 13–24</w:t>
      </w:r>
      <w:r w:rsidRPr="00256CBE">
        <w:rPr>
          <w:rFonts w:ascii="Times New Roman" w:hAnsi="Times New Roman" w:cs="Times New Roman"/>
          <w:sz w:val="28"/>
          <w:szCs w:val="28"/>
          <w:lang w:val="kk-KZ"/>
        </w:rPr>
        <w:t>.</w:t>
      </w:r>
    </w:p>
    <w:p w14:paraId="69E998BC"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en-US"/>
        </w:rPr>
        <w:t>1</w:t>
      </w:r>
      <w:r w:rsidRPr="00256CBE">
        <w:rPr>
          <w:rFonts w:ascii="Times New Roman" w:hAnsi="Times New Roman" w:cs="Times New Roman"/>
          <w:sz w:val="28"/>
          <w:szCs w:val="28"/>
          <w:lang w:val="kk-KZ"/>
        </w:rPr>
        <w:t xml:space="preserve">11 </w:t>
      </w:r>
      <w:r w:rsidRPr="00256CBE">
        <w:rPr>
          <w:rFonts w:ascii="Times New Roman" w:hAnsi="Times New Roman" w:cs="Times New Roman"/>
          <w:sz w:val="28"/>
          <w:szCs w:val="28"/>
          <w:lang w:val="en-US"/>
        </w:rPr>
        <w:t>Levy P., Petrulis R. How do first-year university students experience inquiry and research, and what are the implications for the practice of inquiry-based learning? // Studies in Higher Education. – 2012. – Т. 37. – № 1. – P. 85–101</w:t>
      </w:r>
      <w:r w:rsidRPr="00256CBE">
        <w:rPr>
          <w:rFonts w:ascii="Times New Roman" w:hAnsi="Times New Roman" w:cs="Times New Roman"/>
          <w:sz w:val="28"/>
          <w:szCs w:val="28"/>
          <w:lang w:val="kk-KZ"/>
        </w:rPr>
        <w:t>.</w:t>
      </w:r>
    </w:p>
    <w:p w14:paraId="41956386"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en-US"/>
        </w:rPr>
        <w:t>1</w:t>
      </w:r>
      <w:r w:rsidRPr="00256CBE">
        <w:rPr>
          <w:rFonts w:ascii="Times New Roman" w:hAnsi="Times New Roman" w:cs="Times New Roman"/>
          <w:sz w:val="28"/>
          <w:szCs w:val="28"/>
          <w:lang w:val="kk-KZ"/>
        </w:rPr>
        <w:t>12</w:t>
      </w:r>
      <w:r w:rsidRPr="00256CBE">
        <w:rPr>
          <w:rFonts w:ascii="Times New Roman" w:hAnsi="Times New Roman" w:cs="Times New Roman"/>
          <w:sz w:val="28"/>
          <w:szCs w:val="28"/>
          <w:lang w:val="en-US"/>
        </w:rPr>
        <w:t xml:space="preserve"> Wang F., и др. Applying technology to inquiry-based learning in early childhood education // Early Childhood Education Journal. – 2010. – Т. 37. – P. 381–389</w:t>
      </w:r>
      <w:r w:rsidRPr="00256CBE">
        <w:rPr>
          <w:rFonts w:ascii="Times New Roman" w:hAnsi="Times New Roman" w:cs="Times New Roman"/>
          <w:sz w:val="28"/>
          <w:szCs w:val="28"/>
          <w:lang w:val="kk-KZ"/>
        </w:rPr>
        <w:t>.</w:t>
      </w:r>
    </w:p>
    <w:p w14:paraId="1B17F5DB"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113 Атаева Г., </w:t>
      </w:r>
      <w:bookmarkStart w:id="30" w:name="_Hlk228278518"/>
      <w:r w:rsidRPr="00256CBE">
        <w:rPr>
          <w:rFonts w:ascii="Times New Roman" w:hAnsi="Times New Roman" w:cs="Times New Roman"/>
          <w:sz w:val="28"/>
          <w:szCs w:val="28"/>
          <w:lang w:val="kk-KZ"/>
        </w:rPr>
        <w:t xml:space="preserve">Габдуллина А. </w:t>
      </w:r>
      <w:bookmarkEnd w:id="30"/>
      <w:r w:rsidRPr="00256CBE">
        <w:rPr>
          <w:rFonts w:ascii="Times New Roman" w:hAnsi="Times New Roman" w:cs="Times New Roman"/>
          <w:sz w:val="28"/>
          <w:szCs w:val="28"/>
          <w:lang w:val="kk-KZ"/>
        </w:rPr>
        <w:t xml:space="preserve">Проблемалық оқыту технологиясын оқу үдерісінде қолдану ерекшеліктері // Қазақстан педагогикалық ғылымдар журналы. – 2022. – №3. – URL: </w:t>
      </w:r>
      <w:hyperlink r:id="rId167" w:history="1">
        <w:r w:rsidRPr="00256CBE">
          <w:rPr>
            <w:rStyle w:val="a5"/>
            <w:rFonts w:ascii="Times New Roman" w:hAnsi="Times New Roman" w:cs="Times New Roman"/>
            <w:color w:val="auto"/>
            <w:sz w:val="28"/>
            <w:szCs w:val="28"/>
            <w:lang w:val="kk-KZ"/>
          </w:rPr>
          <w:t>https://ptm.sdu.edu.kz/index.php/ptm/article/view/81</w:t>
        </w:r>
      </w:hyperlink>
      <w:r w:rsidRPr="00256CBE">
        <w:rPr>
          <w:rFonts w:ascii="Times New Roman" w:hAnsi="Times New Roman" w:cs="Times New Roman"/>
          <w:sz w:val="28"/>
          <w:szCs w:val="28"/>
          <w:lang w:val="kk-KZ"/>
        </w:rPr>
        <w:t xml:space="preserve"> </w:t>
      </w:r>
    </w:p>
    <w:p w14:paraId="013F94CD"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114 Бекенқызы Ж., Қабдрашитқызы А. Білім беру үдерісінде проблемалық оқытуды қолдану әдістемесі // KSPi DSpace Repository. – 2021. – URL: </w:t>
      </w:r>
      <w:hyperlink r:id="rId168" w:history="1">
        <w:r w:rsidRPr="00256CBE">
          <w:rPr>
            <w:rStyle w:val="a5"/>
            <w:rFonts w:ascii="Times New Roman" w:hAnsi="Times New Roman" w:cs="Times New Roman"/>
            <w:color w:val="auto"/>
            <w:sz w:val="28"/>
            <w:szCs w:val="28"/>
            <w:lang w:val="kk-KZ"/>
          </w:rPr>
          <w:t>https://dspace.kspi.kz/items/e380a8cc-2157-400a-8c09-d338503d3c15</w:t>
        </w:r>
      </w:hyperlink>
      <w:r w:rsidRPr="00256CBE">
        <w:rPr>
          <w:rFonts w:ascii="Times New Roman" w:hAnsi="Times New Roman" w:cs="Times New Roman"/>
          <w:sz w:val="28"/>
          <w:szCs w:val="28"/>
          <w:lang w:val="kk-KZ"/>
        </w:rPr>
        <w:t xml:space="preserve"> </w:t>
      </w:r>
    </w:p>
    <w:p w14:paraId="0BF20134" w14:textId="1662E47F" w:rsidR="00C60FF8"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115 </w:t>
      </w:r>
      <w:r w:rsidR="00C60FF8" w:rsidRPr="00256CBE">
        <w:rPr>
          <w:rFonts w:ascii="Times New Roman" w:hAnsi="Times New Roman" w:cs="Times New Roman"/>
          <w:sz w:val="28"/>
          <w:szCs w:val="28"/>
          <w:lang w:val="en-US"/>
        </w:rPr>
        <w:t>G</w:t>
      </w:r>
      <w:r w:rsidR="00C60FF8" w:rsidRPr="00256CBE">
        <w:rPr>
          <w:rFonts w:ascii="Times New Roman" w:hAnsi="Times New Roman" w:cs="Times New Roman"/>
          <w:sz w:val="28"/>
          <w:szCs w:val="28"/>
          <w:lang w:val="kk-KZ"/>
        </w:rPr>
        <w:t>. Kalman</w:t>
      </w:r>
      <w:r w:rsidR="00C60FF8" w:rsidRPr="00256CBE">
        <w:rPr>
          <w:rFonts w:ascii="Times New Roman" w:hAnsi="Times New Roman" w:cs="Times New Roman"/>
          <w:sz w:val="28"/>
          <w:szCs w:val="28"/>
          <w:lang w:val="en-US"/>
        </w:rPr>
        <w:t>. A</w:t>
      </w:r>
      <w:r w:rsidR="00C60FF8" w:rsidRPr="00256CBE">
        <w:rPr>
          <w:rFonts w:ascii="Times New Roman" w:hAnsi="Times New Roman" w:cs="Times New Roman"/>
          <w:sz w:val="28"/>
          <w:szCs w:val="28"/>
          <w:lang w:val="kk-KZ"/>
        </w:rPr>
        <w:t xml:space="preserve"> domain-knowledge-based model for reference resolution in low-resource languages. //</w:t>
      </w:r>
      <w:r w:rsidR="00C60FF8" w:rsidRPr="00256CBE">
        <w:rPr>
          <w:rFonts w:ascii="Times New Roman" w:hAnsi="Times New Roman" w:cs="Times New Roman"/>
          <w:sz w:val="28"/>
          <w:szCs w:val="28"/>
          <w:lang w:val="en-US"/>
        </w:rPr>
        <w:t xml:space="preserve"> </w:t>
      </w:r>
      <w:r w:rsidR="00C60FF8" w:rsidRPr="00256CBE">
        <w:rPr>
          <w:rFonts w:ascii="Times New Roman" w:hAnsi="Times New Roman" w:cs="Times New Roman"/>
          <w:sz w:val="28"/>
          <w:szCs w:val="28"/>
          <w:lang w:val="kk-KZ"/>
        </w:rPr>
        <w:t>-</w:t>
      </w:r>
      <w:r w:rsidR="00C60FF8" w:rsidRPr="00256CBE">
        <w:rPr>
          <w:rFonts w:ascii="Times New Roman" w:hAnsi="Times New Roman" w:cs="Times New Roman"/>
          <w:sz w:val="28"/>
          <w:szCs w:val="28"/>
          <w:lang w:val="en-US"/>
        </w:rPr>
        <w:t xml:space="preserve"> </w:t>
      </w:r>
      <w:r w:rsidR="00C60FF8" w:rsidRPr="00256CBE">
        <w:rPr>
          <w:rFonts w:ascii="Times New Roman" w:hAnsi="Times New Roman" w:cs="Times New Roman"/>
          <w:sz w:val="28"/>
          <w:szCs w:val="28"/>
          <w:lang w:val="kk-KZ"/>
        </w:rPr>
        <w:t>М</w:t>
      </w:r>
      <w:r w:rsidR="00C60FF8" w:rsidRPr="00256CBE">
        <w:rPr>
          <w:rFonts w:ascii="Times New Roman" w:hAnsi="Times New Roman" w:cs="Times New Roman"/>
          <w:sz w:val="28"/>
          <w:szCs w:val="28"/>
          <w:lang w:val="en-US"/>
        </w:rPr>
        <w:t>еждународный журнал информационных и коммуникационных технологий</w:t>
      </w:r>
      <w:r w:rsidR="004266A7" w:rsidRPr="00256CBE">
        <w:rPr>
          <w:rFonts w:ascii="Times New Roman" w:hAnsi="Times New Roman" w:cs="Times New Roman"/>
          <w:sz w:val="28"/>
          <w:szCs w:val="28"/>
          <w:lang w:val="kk-KZ"/>
        </w:rPr>
        <w:t xml:space="preserve">. - </w:t>
      </w:r>
      <w:r w:rsidR="004266A7" w:rsidRPr="00256CBE">
        <w:rPr>
          <w:rFonts w:ascii="Times New Roman" w:hAnsi="Times New Roman" w:cs="Times New Roman"/>
          <w:sz w:val="28"/>
          <w:szCs w:val="28"/>
          <w:lang w:val="en-US"/>
        </w:rPr>
        <w:t>Том 7 № 1 (2026)</w:t>
      </w:r>
      <w:r w:rsidR="00C60FF8" w:rsidRPr="00256CBE">
        <w:rPr>
          <w:rFonts w:ascii="Times New Roman" w:hAnsi="Times New Roman" w:cs="Times New Roman"/>
          <w:sz w:val="28"/>
          <w:szCs w:val="28"/>
          <w:lang w:val="kk-KZ"/>
        </w:rPr>
        <w:t>.</w:t>
      </w:r>
    </w:p>
    <w:p w14:paraId="408FEB67" w14:textId="7CC425FB"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116 Лернер И. Я. Проблемное обучение. – М.: Знание, 1974.</w:t>
      </w:r>
    </w:p>
    <w:p w14:paraId="6C46A542"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117 Матюшкин А. М. Проблемные ситуации в мышлении и обучении. – М.: Педагогика, 1972.</w:t>
      </w:r>
    </w:p>
    <w:p w14:paraId="6D3EC2D2"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118 Махмутов М. И. Проблемное обучение: основные вопросы теории. – М.: Педагогика, 1985.</w:t>
      </w:r>
    </w:p>
    <w:p w14:paraId="1BC4D738"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119 </w:t>
      </w:r>
      <w:bookmarkStart w:id="31" w:name="_Hlk228278573"/>
      <w:r w:rsidRPr="00256CBE">
        <w:rPr>
          <w:rFonts w:ascii="Times New Roman" w:hAnsi="Times New Roman" w:cs="Times New Roman"/>
          <w:sz w:val="28"/>
          <w:szCs w:val="28"/>
          <w:lang w:val="kk-KZ"/>
        </w:rPr>
        <w:t xml:space="preserve">Barrows H. S. </w:t>
      </w:r>
      <w:bookmarkEnd w:id="31"/>
      <w:r w:rsidRPr="00256CBE">
        <w:rPr>
          <w:rFonts w:ascii="Times New Roman" w:hAnsi="Times New Roman" w:cs="Times New Roman"/>
          <w:sz w:val="28"/>
          <w:szCs w:val="28"/>
          <w:lang w:val="kk-KZ"/>
        </w:rPr>
        <w:t>A taxonomy of problem-based learning methods // Medical Education. – 1986. – Vol. 20(6). – P. 481–486.</w:t>
      </w:r>
    </w:p>
    <w:p w14:paraId="69814C98"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120 </w:t>
      </w:r>
      <w:bookmarkStart w:id="32" w:name="_Hlk228278588"/>
      <w:r w:rsidRPr="00256CBE">
        <w:rPr>
          <w:rFonts w:ascii="Times New Roman" w:hAnsi="Times New Roman" w:cs="Times New Roman"/>
          <w:sz w:val="28"/>
          <w:szCs w:val="28"/>
          <w:lang w:val="kk-KZ"/>
        </w:rPr>
        <w:t>Savery J. R.</w:t>
      </w:r>
      <w:bookmarkEnd w:id="32"/>
      <w:r w:rsidRPr="00256CBE">
        <w:rPr>
          <w:rFonts w:ascii="Times New Roman" w:hAnsi="Times New Roman" w:cs="Times New Roman"/>
          <w:sz w:val="28"/>
          <w:szCs w:val="28"/>
          <w:lang w:val="kk-KZ"/>
        </w:rPr>
        <w:t xml:space="preserve"> Overview of problem-based learning: Definitions and distinctions // Interdisciplinary Journal of Problem-Based Learning. – 2006. – Vol. 1(1). – P. 9–20.</w:t>
      </w:r>
    </w:p>
    <w:p w14:paraId="2064477A"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121 Barrett, T., &amp; Moore, S. New Approaches to Problem-Based Learning: Revitalising Your Practice in Higher Education. // Routledge. – 2011.</w:t>
      </w:r>
    </w:p>
    <w:p w14:paraId="4216C825"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122 Мынбаева А. К., Садвакасова З. М. Инновационные методы обучения в вузе: теория и практика. – Алматы: Қазақ университеті баспасы, 2012.</w:t>
      </w:r>
    </w:p>
    <w:p w14:paraId="7F090F73"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123 Абдигалиева Г. К. Коммуникативтік құзыреттілікті қалыптастырудың педагогикалық негіздері // Қазақстанның ғылымы мен өмірі (Science and Life of Kazakhstan). – 2020. – №6. – Б. 120–125.</w:t>
      </w:r>
    </w:p>
    <w:p w14:paraId="19A2B115"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124 Құрманалина Ш. Х., Исаева С. Қ. Педагогикалық технологиялар негіздері. – Алматы: Фолиант, 2011. </w:t>
      </w:r>
    </w:p>
    <w:p w14:paraId="11702150" w14:textId="77777777" w:rsidR="00CD5ACB" w:rsidRPr="00256CBE" w:rsidRDefault="00CD5ACB" w:rsidP="00746AEA">
      <w:pPr>
        <w:spacing w:after="0" w:line="240" w:lineRule="auto"/>
        <w:ind w:firstLine="709"/>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val="kk-KZ"/>
        </w:rPr>
        <w:t xml:space="preserve">125 </w:t>
      </w:r>
      <w:r w:rsidRPr="00256CBE">
        <w:rPr>
          <w:rFonts w:ascii="Times New Roman" w:eastAsia="Times New Roman" w:hAnsi="Times New Roman" w:cs="Times New Roman"/>
          <w:sz w:val="28"/>
          <w:szCs w:val="28"/>
          <w:lang/>
        </w:rPr>
        <w:t>Давыдов В. В.</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 xml:space="preserve">Проблемы развивающего обучения. – М.: Педагогика, 1986. – 240 с. </w:t>
      </w:r>
    </w:p>
    <w:p w14:paraId="15BAB3C3" w14:textId="77777777" w:rsidR="00CD5ACB" w:rsidRPr="00256CBE" w:rsidRDefault="00CD5ACB" w:rsidP="00746AEA">
      <w:pPr>
        <w:spacing w:after="0" w:line="240" w:lineRule="auto"/>
        <w:ind w:firstLine="709"/>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val="kk-KZ"/>
        </w:rPr>
        <w:t xml:space="preserve">126 </w:t>
      </w:r>
      <w:r w:rsidRPr="00256CBE">
        <w:rPr>
          <w:rFonts w:ascii="Times New Roman" w:eastAsia="Times New Roman" w:hAnsi="Times New Roman" w:cs="Times New Roman"/>
          <w:sz w:val="28"/>
          <w:szCs w:val="28"/>
          <w:lang/>
        </w:rPr>
        <w:t>Цукерман Г. А.</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 xml:space="preserve">Виды общения в обучении. – М.: Педагогика, 1993. – 160 с. </w:t>
      </w:r>
    </w:p>
    <w:p w14:paraId="368EEE12" w14:textId="77777777" w:rsidR="00CD5ACB" w:rsidRPr="00256CBE" w:rsidRDefault="00CD5ACB" w:rsidP="00746AEA">
      <w:pPr>
        <w:spacing w:after="0" w:line="240" w:lineRule="auto"/>
        <w:ind w:firstLine="709"/>
        <w:jc w:val="both"/>
        <w:rPr>
          <w:rFonts w:ascii="Times New Roman" w:eastAsia="Times New Roman" w:hAnsi="Times New Roman" w:cs="Times New Roman"/>
          <w:sz w:val="28"/>
          <w:szCs w:val="28"/>
          <w:lang/>
        </w:rPr>
      </w:pPr>
      <w:r w:rsidRPr="00256CBE">
        <w:rPr>
          <w:rFonts w:ascii="Times New Roman" w:eastAsia="Times New Roman" w:hAnsi="Times New Roman" w:cs="Times New Roman"/>
          <w:sz w:val="28"/>
          <w:szCs w:val="28"/>
          <w:lang w:val="kk-KZ"/>
        </w:rPr>
        <w:t xml:space="preserve">127 </w:t>
      </w:r>
      <w:r w:rsidRPr="00256CBE">
        <w:rPr>
          <w:rFonts w:ascii="Times New Roman" w:eastAsia="Times New Roman" w:hAnsi="Times New Roman" w:cs="Times New Roman"/>
          <w:sz w:val="28"/>
          <w:szCs w:val="28"/>
          <w:lang w:val="kk-KZ"/>
        </w:rPr>
        <w:tab/>
      </w:r>
      <w:r w:rsidRPr="00256CBE">
        <w:rPr>
          <w:rFonts w:ascii="Times New Roman" w:eastAsia="Times New Roman" w:hAnsi="Times New Roman" w:cs="Times New Roman"/>
          <w:sz w:val="28"/>
          <w:szCs w:val="28"/>
          <w:lang/>
        </w:rPr>
        <w:t>Маркова А.К.</w:t>
      </w:r>
      <w:r w:rsidRPr="00256CBE">
        <w:rPr>
          <w:rFonts w:ascii="Times New Roman" w:eastAsia="Times New Roman" w:hAnsi="Times New Roman" w:cs="Times New Roman"/>
          <w:sz w:val="28"/>
          <w:szCs w:val="28"/>
          <w:lang w:val="kk-KZ"/>
        </w:rPr>
        <w:t xml:space="preserve"> </w:t>
      </w:r>
      <w:r w:rsidRPr="00256CBE">
        <w:rPr>
          <w:rFonts w:ascii="Times New Roman" w:eastAsia="Times New Roman" w:hAnsi="Times New Roman" w:cs="Times New Roman"/>
          <w:sz w:val="28"/>
          <w:szCs w:val="28"/>
          <w:lang/>
        </w:rPr>
        <w:t>Психология профессионализма учителя. – М.: Просвещение, 1996. – 312 с.</w:t>
      </w:r>
    </w:p>
    <w:p w14:paraId="24500527"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128 Johnson, D. W., &amp; Johnson, R. T. Learning Together and Alone: Cooperative, Competitive, and Individualistic Learning. – Boston: Allyn &amp; Bacon, 1999. – 408 p.</w:t>
      </w:r>
    </w:p>
    <w:p w14:paraId="2CE27020"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129 Dillenbourg P. (ed.) Collaborative-learning: Cognitive and Computational Approaches. – Oxford: Elsevier, 1999. – P. 1–19. </w:t>
      </w:r>
      <w:hyperlink r:id="rId169" w:history="1">
        <w:r w:rsidRPr="00256CBE">
          <w:rPr>
            <w:rStyle w:val="a5"/>
            <w:rFonts w:ascii="Times New Roman" w:hAnsi="Times New Roman" w:cs="Times New Roman"/>
            <w:color w:val="auto"/>
            <w:sz w:val="28"/>
            <w:szCs w:val="28"/>
            <w:lang w:val="kk-KZ"/>
          </w:rPr>
          <w:t>https://doi.org/10.1016/B978-008043748-7/50028-4</w:t>
        </w:r>
      </w:hyperlink>
      <w:r w:rsidRPr="00256CBE">
        <w:rPr>
          <w:rFonts w:ascii="Times New Roman" w:hAnsi="Times New Roman" w:cs="Times New Roman"/>
          <w:sz w:val="28"/>
          <w:szCs w:val="28"/>
          <w:lang w:val="kk-KZ"/>
        </w:rPr>
        <w:t xml:space="preserve"> </w:t>
      </w:r>
    </w:p>
    <w:p w14:paraId="05F455FE"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130 Slavin, R. E. Cooperative Learning: Theory, Research, and Practice. – Boston: Allyn &amp; Bacon, 2011. – 174 p.</w:t>
      </w:r>
    </w:p>
    <w:p w14:paraId="0993A700"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131  Ушаков Д. Толковый словарь современного русского языка. 100 000 слов и словосочетаний. – ЛитРес, 2014.</w:t>
      </w:r>
    </w:p>
    <w:p w14:paraId="007A678C" w14:textId="77777777" w:rsidR="00CD5ACB" w:rsidRPr="00256CBE" w:rsidRDefault="00CD5ACB" w:rsidP="00746AEA">
      <w:pPr>
        <w:spacing w:after="0" w:line="240" w:lineRule="auto"/>
        <w:ind w:firstLine="709"/>
        <w:jc w:val="both"/>
        <w:rPr>
          <w:rFonts w:ascii="Times New Roman" w:hAnsi="Times New Roman" w:cs="Times New Roman"/>
          <w:sz w:val="28"/>
          <w:szCs w:val="28"/>
          <w:lang w:val="ru-RU"/>
        </w:rPr>
      </w:pPr>
      <w:r w:rsidRPr="00256CBE">
        <w:rPr>
          <w:rFonts w:ascii="Times New Roman" w:hAnsi="Times New Roman" w:cs="Times New Roman"/>
          <w:sz w:val="28"/>
          <w:szCs w:val="28"/>
          <w:lang w:val="ru-RU"/>
        </w:rPr>
        <w:lastRenderedPageBreak/>
        <w:t>132 Ващик Т.І. Моделювання у навчально-виховному процесі вищоїколи // Нові технології навчання. –2005. –№41. – С. 147–158.</w:t>
      </w:r>
    </w:p>
    <w:p w14:paraId="72E31057" w14:textId="77777777" w:rsidR="00CD5ACB" w:rsidRPr="00256CBE" w:rsidRDefault="00CD5ACB" w:rsidP="00746AEA">
      <w:pPr>
        <w:spacing w:after="0" w:line="240" w:lineRule="auto"/>
        <w:ind w:firstLine="709"/>
        <w:jc w:val="both"/>
        <w:rPr>
          <w:rFonts w:ascii="Times New Roman" w:hAnsi="Times New Roman" w:cs="Times New Roman"/>
          <w:sz w:val="28"/>
          <w:szCs w:val="28"/>
          <w:lang w:val="ru-RU"/>
        </w:rPr>
      </w:pPr>
      <w:r w:rsidRPr="00256CBE">
        <w:rPr>
          <w:rFonts w:ascii="Times New Roman" w:hAnsi="Times New Roman" w:cs="Times New Roman"/>
          <w:sz w:val="28"/>
          <w:szCs w:val="28"/>
          <w:lang w:val="ru-RU"/>
        </w:rPr>
        <w:t>133 Гузеев В.В. Теория и практика интегральной образовательной</w:t>
      </w:r>
    </w:p>
    <w:p w14:paraId="0BF6D970" w14:textId="77777777" w:rsidR="00CD5ACB" w:rsidRPr="00256CBE" w:rsidRDefault="00CD5ACB" w:rsidP="00746AEA">
      <w:pPr>
        <w:spacing w:after="0" w:line="240" w:lineRule="auto"/>
        <w:jc w:val="both"/>
        <w:rPr>
          <w:rFonts w:ascii="Times New Roman" w:hAnsi="Times New Roman" w:cs="Times New Roman"/>
          <w:sz w:val="28"/>
          <w:szCs w:val="28"/>
          <w:lang w:val="ru-RU"/>
        </w:rPr>
      </w:pPr>
      <w:r w:rsidRPr="00256CBE">
        <w:rPr>
          <w:rFonts w:ascii="Times New Roman" w:hAnsi="Times New Roman" w:cs="Times New Roman"/>
          <w:sz w:val="28"/>
          <w:szCs w:val="28"/>
          <w:lang w:val="ru-RU"/>
        </w:rPr>
        <w:t>технологии . –М.: Народное образование, 2001. – 224 с.</w:t>
      </w:r>
    </w:p>
    <w:p w14:paraId="1800580F" w14:textId="77777777" w:rsidR="00CD5ACB" w:rsidRPr="00256CBE" w:rsidRDefault="00CD5ACB" w:rsidP="00746AEA">
      <w:pPr>
        <w:spacing w:after="0" w:line="240" w:lineRule="auto"/>
        <w:ind w:firstLine="709"/>
        <w:jc w:val="both"/>
        <w:rPr>
          <w:rFonts w:ascii="Times New Roman" w:hAnsi="Times New Roman" w:cs="Times New Roman"/>
          <w:sz w:val="28"/>
          <w:szCs w:val="28"/>
          <w:lang w:val="ru-RU"/>
        </w:rPr>
      </w:pPr>
      <w:r w:rsidRPr="00256CBE">
        <w:rPr>
          <w:rFonts w:ascii="Times New Roman" w:hAnsi="Times New Roman" w:cs="Times New Roman"/>
          <w:sz w:val="28"/>
          <w:szCs w:val="28"/>
          <w:lang w:val="ru-RU"/>
        </w:rPr>
        <w:t>134 Дахин А.Н. Педагогическое моделирование: сущность, эффективность и неопределенность // Школьные технологии. – 2002. –№2. – С.62–67.</w:t>
      </w:r>
    </w:p>
    <w:p w14:paraId="603EFE08" w14:textId="77777777" w:rsidR="00CD5ACB" w:rsidRPr="00256CBE" w:rsidRDefault="00CD5ACB" w:rsidP="00746AEA">
      <w:pPr>
        <w:spacing w:after="0" w:line="240" w:lineRule="auto"/>
        <w:ind w:firstLine="709"/>
        <w:jc w:val="both"/>
        <w:rPr>
          <w:rFonts w:ascii="Times New Roman" w:hAnsi="Times New Roman" w:cs="Times New Roman"/>
          <w:sz w:val="28"/>
          <w:szCs w:val="28"/>
          <w:lang w:val="ru-RU"/>
        </w:rPr>
      </w:pPr>
      <w:r w:rsidRPr="00256CBE">
        <w:rPr>
          <w:rFonts w:ascii="Times New Roman" w:hAnsi="Times New Roman" w:cs="Times New Roman"/>
          <w:sz w:val="28"/>
          <w:szCs w:val="28"/>
          <w:lang w:val="ru-RU"/>
        </w:rPr>
        <w:t>135 Краевский В.В. Проблемы научного обоснования обучения. – М: Рига. 1998. -180с.</w:t>
      </w:r>
    </w:p>
    <w:p w14:paraId="6BA456CA" w14:textId="196C9FC2"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136 Перегудов Ф.И., Тарасенко Ф.П. Введение в системный анализ: Учебное пособие для вузов  – М.: Высш. шк., 1989. – 367 с.</w:t>
      </w:r>
    </w:p>
    <w:p w14:paraId="1AA27414" w14:textId="788964CE"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137 Подласый, И.П. Педагогика: Учеб. для студентов высших пед. учеб. заведений – М.: Просвещение: Гуманит. изд. центр ВЛАДОС, 1996. – 432 с.</w:t>
      </w:r>
    </w:p>
    <w:p w14:paraId="654BDDEF" w14:textId="4ACB4A5E"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138 </w:t>
      </w:r>
      <w:r w:rsidR="003E3670" w:rsidRPr="00256CBE">
        <w:rPr>
          <w:rFonts w:ascii="Times New Roman" w:hAnsi="Times New Roman" w:cs="Times New Roman"/>
          <w:sz w:val="28"/>
          <w:szCs w:val="28"/>
          <w:lang w:val="kk-KZ"/>
        </w:rPr>
        <w:t>Савва, Л. И., Солдатченко, А. Л., Плотникова, Е. Б., Рабина, Е. И., &amp; Рязанова, Л. С. Социализация студентов в профессиональном образовании -</w:t>
      </w:r>
      <w:r w:rsidR="00E4080E" w:rsidRPr="00256CBE">
        <w:t xml:space="preserve"> </w:t>
      </w:r>
      <w:r w:rsidR="00E4080E" w:rsidRPr="00256CBE">
        <w:rPr>
          <w:rFonts w:ascii="Times New Roman" w:hAnsi="Times New Roman" w:cs="Times New Roman"/>
          <w:sz w:val="28"/>
          <w:szCs w:val="28"/>
          <w:lang w:val="kk-KZ"/>
        </w:rPr>
        <w:t xml:space="preserve">Издательство: Академия Естествознания - </w:t>
      </w:r>
      <w:r w:rsidR="003E3670" w:rsidRPr="00256CBE">
        <w:rPr>
          <w:rFonts w:ascii="Times New Roman" w:hAnsi="Times New Roman" w:cs="Times New Roman"/>
          <w:sz w:val="28"/>
          <w:szCs w:val="28"/>
          <w:lang w:val="kk-KZ"/>
        </w:rPr>
        <w:t xml:space="preserve">2012. </w:t>
      </w:r>
    </w:p>
    <w:p w14:paraId="2A8DFC48"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139</w:t>
      </w:r>
      <w:r w:rsidRPr="00256CBE">
        <w:rPr>
          <w:rFonts w:ascii="Times New Roman" w:hAnsi="Times New Roman" w:cs="Times New Roman"/>
          <w:sz w:val="28"/>
          <w:szCs w:val="28"/>
        </w:rPr>
        <w:t xml:space="preserve"> Зимняя И.А. Ключевые компетенции как результативно-целевая основа компетентностного</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подхода в образовании. Авторская версия. М.: Исследовательский центр проблем качества</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 xml:space="preserve">подготовки специалистов, 2004. – </w:t>
      </w:r>
      <w:r w:rsidRPr="00256CBE">
        <w:rPr>
          <w:rFonts w:ascii="Times New Roman" w:hAnsi="Times New Roman" w:cs="Times New Roman"/>
          <w:sz w:val="28"/>
          <w:szCs w:val="28"/>
          <w:lang w:val="kk-KZ"/>
        </w:rPr>
        <w:t>С</w:t>
      </w:r>
      <w:r w:rsidRPr="00256CBE">
        <w:rPr>
          <w:rFonts w:ascii="Times New Roman" w:hAnsi="Times New Roman" w:cs="Times New Roman"/>
          <w:sz w:val="28"/>
          <w:szCs w:val="28"/>
        </w:rPr>
        <w:t>. 13–15</w:t>
      </w:r>
      <w:r w:rsidRPr="00256CBE">
        <w:rPr>
          <w:rFonts w:ascii="Times New Roman" w:hAnsi="Times New Roman" w:cs="Times New Roman"/>
          <w:sz w:val="28"/>
          <w:szCs w:val="28"/>
          <w:lang w:val="kk-KZ"/>
        </w:rPr>
        <w:t>.</w:t>
      </w:r>
    </w:p>
    <w:p w14:paraId="2414238F"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140</w:t>
      </w:r>
      <w:r w:rsidRPr="00256CBE">
        <w:rPr>
          <w:rFonts w:ascii="Times New Roman" w:hAnsi="Times New Roman" w:cs="Times New Roman"/>
          <w:sz w:val="28"/>
          <w:szCs w:val="28"/>
        </w:rPr>
        <w:t xml:space="preserve"> Сафонова В.В. Культуроведение в системе современного языкового образования // ИЯШ. 2001. - № 3. - С. 17-24.</w:t>
      </w:r>
    </w:p>
    <w:p w14:paraId="33A4F0C7"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ru-RU"/>
        </w:rPr>
        <w:t>141 Головчун А. А. Компетентностный подход как основа формирования профессионально-базируемой компетенции будущего журналиста //</w:t>
      </w:r>
      <w:r w:rsidRPr="00256CBE">
        <w:rPr>
          <w:rFonts w:ascii="Times New Roman" w:hAnsi="Times New Roman" w:cs="Times New Roman"/>
          <w:sz w:val="28"/>
          <w:szCs w:val="28"/>
          <w:lang w:val="en-US"/>
        </w:rPr>
        <w:t>Herald</w:t>
      </w:r>
      <w:r w:rsidRPr="00256CBE">
        <w:rPr>
          <w:rFonts w:ascii="Times New Roman" w:hAnsi="Times New Roman" w:cs="Times New Roman"/>
          <w:sz w:val="28"/>
          <w:szCs w:val="28"/>
          <w:lang w:val="ru-RU"/>
        </w:rPr>
        <w:t xml:space="preserve"> </w:t>
      </w:r>
      <w:r w:rsidRPr="00256CBE">
        <w:rPr>
          <w:rFonts w:ascii="Times New Roman" w:hAnsi="Times New Roman" w:cs="Times New Roman"/>
          <w:sz w:val="28"/>
          <w:szCs w:val="28"/>
          <w:lang w:val="en-US"/>
        </w:rPr>
        <w:t>of</w:t>
      </w:r>
      <w:r w:rsidRPr="00256CBE">
        <w:rPr>
          <w:rFonts w:ascii="Times New Roman" w:hAnsi="Times New Roman" w:cs="Times New Roman"/>
          <w:sz w:val="28"/>
          <w:szCs w:val="28"/>
          <w:lang w:val="ru-RU"/>
        </w:rPr>
        <w:t xml:space="preserve"> </w:t>
      </w:r>
      <w:r w:rsidRPr="00256CBE">
        <w:rPr>
          <w:rFonts w:ascii="Times New Roman" w:hAnsi="Times New Roman" w:cs="Times New Roman"/>
          <w:sz w:val="28"/>
          <w:szCs w:val="28"/>
          <w:lang w:val="en-US"/>
        </w:rPr>
        <w:t>Journalism</w:t>
      </w:r>
      <w:r w:rsidRPr="00256CBE">
        <w:rPr>
          <w:rFonts w:ascii="Times New Roman" w:hAnsi="Times New Roman" w:cs="Times New Roman"/>
          <w:sz w:val="28"/>
          <w:szCs w:val="28"/>
          <w:lang w:val="ru-RU"/>
        </w:rPr>
        <w:t>. – 2015. – Т. 38. – №. 2. – С. 88-93.</w:t>
      </w:r>
    </w:p>
    <w:p w14:paraId="59B5D53D" w14:textId="19EA839C"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142 </w:t>
      </w:r>
      <w:bookmarkStart w:id="33" w:name="_Hlk226580114"/>
      <w:r w:rsidRPr="00256CBE">
        <w:rPr>
          <w:rFonts w:ascii="Times New Roman" w:hAnsi="Times New Roman" w:cs="Times New Roman"/>
          <w:sz w:val="28"/>
          <w:szCs w:val="28"/>
          <w:lang w:val="kk-KZ"/>
        </w:rPr>
        <w:t xml:space="preserve">Абибулла Б. И. </w:t>
      </w:r>
      <w:bookmarkEnd w:id="33"/>
      <w:r w:rsidRPr="00256CBE">
        <w:rPr>
          <w:rFonts w:ascii="Times New Roman" w:hAnsi="Times New Roman" w:cs="Times New Roman"/>
          <w:sz w:val="28"/>
          <w:szCs w:val="28"/>
          <w:lang w:val="kk-KZ"/>
        </w:rPr>
        <w:t xml:space="preserve">Құзыреттілік тәсілдерін жүзеге асыру жағдайында Қазақстан Республикасында мектептегі математикалық білім берудің дамуы // Молодой ученый. — 2021. — № 52 (394). — С. 426-431. — URL: </w:t>
      </w:r>
      <w:hyperlink r:id="rId170" w:history="1">
        <w:r w:rsidRPr="00256CBE">
          <w:rPr>
            <w:rStyle w:val="a5"/>
            <w:rFonts w:ascii="Times New Roman" w:hAnsi="Times New Roman" w:cs="Times New Roman"/>
            <w:color w:val="auto"/>
            <w:sz w:val="28"/>
            <w:szCs w:val="28"/>
            <w:lang w:val="kk-KZ"/>
          </w:rPr>
          <w:t>https://moluch.ru/archive/394/87324</w:t>
        </w:r>
      </w:hyperlink>
      <w:r w:rsidRPr="00256CBE">
        <w:rPr>
          <w:rFonts w:ascii="Times New Roman" w:hAnsi="Times New Roman" w:cs="Times New Roman"/>
          <w:sz w:val="28"/>
          <w:szCs w:val="28"/>
          <w:lang w:val="kk-KZ"/>
        </w:rPr>
        <w:t xml:space="preserve">. </w:t>
      </w:r>
    </w:p>
    <w:p w14:paraId="2FC261EC"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143 Ismukhanova G. G., Sansyzbayeva A. R. A competency-based approach: training specialists with higher education in Kazakhstan //ҚазҰУ Хабаршысы. Психология және әлеуметтану сериясы. – 2016. – Т. 57. – №. 2.</w:t>
      </w:r>
    </w:p>
    <w:p w14:paraId="4F336FA1"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144</w:t>
      </w:r>
      <w:r w:rsidRPr="00256CBE">
        <w:rPr>
          <w:rFonts w:ascii="Times New Roman" w:hAnsi="Times New Roman" w:cs="Times New Roman"/>
          <w:sz w:val="28"/>
          <w:szCs w:val="28"/>
          <w:lang w:val="en-US"/>
        </w:rPr>
        <w:t xml:space="preserve"> Brown H. D. Principles of Language Learning and Teaching: A Course in Second Language Acquisition. </w:t>
      </w:r>
      <w:r w:rsidRPr="00256CBE">
        <w:rPr>
          <w:rFonts w:ascii="Times New Roman" w:hAnsi="Times New Roman" w:cs="Times New Roman"/>
          <w:sz w:val="28"/>
          <w:szCs w:val="28"/>
          <w:lang w:val="kk-KZ"/>
        </w:rPr>
        <w:t>//</w:t>
      </w:r>
      <w:r w:rsidRPr="00256CBE">
        <w:rPr>
          <w:rFonts w:ascii="Times New Roman" w:hAnsi="Times New Roman" w:cs="Times New Roman"/>
          <w:sz w:val="28"/>
          <w:szCs w:val="28"/>
          <w:lang w:val="en-US"/>
        </w:rPr>
        <w:t xml:space="preserve"> Pearson, 2014</w:t>
      </w:r>
      <w:r w:rsidRPr="00256CBE">
        <w:rPr>
          <w:rFonts w:ascii="Times New Roman" w:hAnsi="Times New Roman" w:cs="Times New Roman"/>
          <w:sz w:val="28"/>
          <w:szCs w:val="28"/>
          <w:lang w:val="kk-KZ"/>
        </w:rPr>
        <w:t>.</w:t>
      </w:r>
    </w:p>
    <w:p w14:paraId="034E459D"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145</w:t>
      </w:r>
      <w:r w:rsidRPr="00256CBE">
        <w:rPr>
          <w:rFonts w:ascii="Times New Roman" w:hAnsi="Times New Roman" w:cs="Times New Roman"/>
          <w:sz w:val="28"/>
          <w:szCs w:val="28"/>
        </w:rPr>
        <w:t xml:space="preserve"> Якиманская И. С. Разработка технологии личностно-ориентированного обучения // Вопросы психологии. – 1995. – Т. 2. – № 9</w:t>
      </w:r>
    </w:p>
    <w:p w14:paraId="6CD14E81"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146</w:t>
      </w:r>
      <w:r w:rsidRPr="00256CBE">
        <w:rPr>
          <w:rFonts w:ascii="Times New Roman" w:hAnsi="Times New Roman" w:cs="Times New Roman"/>
          <w:sz w:val="28"/>
          <w:szCs w:val="28"/>
        </w:rPr>
        <w:t xml:space="preserve"> </w:t>
      </w:r>
      <w:bookmarkStart w:id="34" w:name="_Hlk228280276"/>
      <w:r w:rsidRPr="00256CBE">
        <w:rPr>
          <w:rFonts w:ascii="Times New Roman" w:hAnsi="Times New Roman" w:cs="Times New Roman"/>
          <w:sz w:val="28"/>
          <w:szCs w:val="28"/>
        </w:rPr>
        <w:t xml:space="preserve">Куликовская Г. А., Куликовская Н. А. </w:t>
      </w:r>
      <w:bookmarkEnd w:id="34"/>
      <w:r w:rsidRPr="00256CBE">
        <w:rPr>
          <w:rFonts w:ascii="Times New Roman" w:hAnsi="Times New Roman" w:cs="Times New Roman"/>
          <w:sz w:val="28"/>
          <w:szCs w:val="28"/>
        </w:rPr>
        <w:t>Студенто-ориентированное обучение и «Жизненные ценности» университета: стратегическое взаимодействие // Вестник Российского университета дружбы народов. Серия: Государственное и муниципальное управление. – 2020. – Т. 7. – № 4. –  387–399</w:t>
      </w:r>
      <w:r w:rsidRPr="00256CBE">
        <w:rPr>
          <w:rFonts w:ascii="Times New Roman" w:hAnsi="Times New Roman" w:cs="Times New Roman"/>
          <w:sz w:val="28"/>
          <w:szCs w:val="28"/>
          <w:lang w:val="kk-KZ"/>
        </w:rPr>
        <w:t>б.</w:t>
      </w:r>
    </w:p>
    <w:p w14:paraId="34BDAD18"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147</w:t>
      </w:r>
      <w:r w:rsidRPr="00256CBE">
        <w:rPr>
          <w:rFonts w:ascii="Times New Roman" w:hAnsi="Times New Roman" w:cs="Times New Roman"/>
          <w:sz w:val="28"/>
          <w:szCs w:val="28"/>
        </w:rPr>
        <w:t xml:space="preserve"> Макарова Т. С., Молчанова М. А., Морозова Е. А. Терминологические аспекты определения понятия «персонализированное обучение» // Университетский научный журнал. – 2020. – № 53. – </w:t>
      </w:r>
      <w:r w:rsidRPr="00256CBE">
        <w:rPr>
          <w:rFonts w:ascii="Times New Roman" w:hAnsi="Times New Roman" w:cs="Times New Roman"/>
          <w:sz w:val="28"/>
          <w:szCs w:val="28"/>
          <w:lang w:val="kk-KZ"/>
        </w:rPr>
        <w:t xml:space="preserve">С. </w:t>
      </w:r>
      <w:r w:rsidRPr="00256CBE">
        <w:rPr>
          <w:rFonts w:ascii="Times New Roman" w:hAnsi="Times New Roman" w:cs="Times New Roman"/>
          <w:sz w:val="28"/>
          <w:szCs w:val="28"/>
        </w:rPr>
        <w:t>89–96</w:t>
      </w:r>
      <w:r w:rsidRPr="00256CBE">
        <w:rPr>
          <w:rFonts w:ascii="Times New Roman" w:hAnsi="Times New Roman" w:cs="Times New Roman"/>
          <w:sz w:val="28"/>
          <w:szCs w:val="28"/>
          <w:lang w:val="kk-KZ"/>
        </w:rPr>
        <w:t>.</w:t>
      </w:r>
    </w:p>
    <w:p w14:paraId="6BA6306E"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148</w:t>
      </w:r>
      <w:r w:rsidRPr="00256CBE">
        <w:rPr>
          <w:rFonts w:ascii="Times New Roman" w:hAnsi="Times New Roman" w:cs="Times New Roman"/>
          <w:sz w:val="28"/>
          <w:szCs w:val="28"/>
        </w:rPr>
        <w:t xml:space="preserve"> Леонтьев А. Н. и др. Деятельность. Сознание. Личность. – М.: Политиздат, 1975. –5</w:t>
      </w:r>
      <w:r w:rsidRPr="00256CBE">
        <w:rPr>
          <w:rFonts w:ascii="Times New Roman" w:hAnsi="Times New Roman" w:cs="Times New Roman"/>
          <w:sz w:val="28"/>
          <w:szCs w:val="28"/>
          <w:lang w:val="kk-KZ"/>
        </w:rPr>
        <w:t>2</w:t>
      </w:r>
      <w:r w:rsidRPr="00256CBE">
        <w:rPr>
          <w:rFonts w:ascii="Times New Roman" w:hAnsi="Times New Roman" w:cs="Times New Roman"/>
          <w:sz w:val="28"/>
          <w:szCs w:val="28"/>
        </w:rPr>
        <w:t xml:space="preserve"> </w:t>
      </w:r>
      <w:r w:rsidRPr="00256CBE">
        <w:rPr>
          <w:rFonts w:ascii="Times New Roman" w:hAnsi="Times New Roman" w:cs="Times New Roman"/>
          <w:sz w:val="28"/>
          <w:szCs w:val="28"/>
          <w:lang w:val="kk-KZ"/>
        </w:rPr>
        <w:t>с.</w:t>
      </w:r>
    </w:p>
    <w:p w14:paraId="619CED6F"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 xml:space="preserve">149 Выготский Л. Мышление и речь (сборник). – М.: Litres, 2017. – 1674 с. 60. </w:t>
      </w:r>
    </w:p>
    <w:p w14:paraId="5C4DB6BB"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150</w:t>
      </w:r>
      <w:r w:rsidRPr="00256CBE">
        <w:rPr>
          <w:rFonts w:ascii="Times New Roman" w:hAnsi="Times New Roman" w:cs="Times New Roman"/>
          <w:sz w:val="28"/>
          <w:szCs w:val="28"/>
        </w:rPr>
        <w:t xml:space="preserve"> Skehan P. Individual differences in second language learning // Studies in Second Language Acquisition. – 1991. – Vol. 13. – No. 2. – P. 275–298</w:t>
      </w:r>
    </w:p>
    <w:p w14:paraId="2C6803FE"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151 Каражигитова Т. А., Айтпукешев А. Т. Критериальное оценивание в системно-деятельностном подходе в образовании // Психология и педагогика: методика и проблемы практического применения. 2015. №45. URL: </w:t>
      </w:r>
      <w:hyperlink r:id="rId171" w:history="1">
        <w:r w:rsidRPr="00256CBE">
          <w:rPr>
            <w:rStyle w:val="a5"/>
            <w:rFonts w:ascii="Times New Roman" w:hAnsi="Times New Roman" w:cs="Times New Roman"/>
            <w:color w:val="auto"/>
            <w:sz w:val="28"/>
            <w:szCs w:val="28"/>
            <w:lang w:val="kk-KZ"/>
          </w:rPr>
          <w:t>https://cyberleninka.ru/article/n/kriterialnoe-otsenivanie-v-sistemno-deyatelnostnom-podhode-v-obrazovanii</w:t>
        </w:r>
      </w:hyperlink>
      <w:r w:rsidRPr="00256CBE">
        <w:rPr>
          <w:rFonts w:ascii="Times New Roman" w:hAnsi="Times New Roman" w:cs="Times New Roman"/>
          <w:sz w:val="28"/>
          <w:szCs w:val="28"/>
          <w:lang w:val="kk-KZ"/>
        </w:rPr>
        <w:t xml:space="preserve"> [Қаралған күні: 27.04.2025].</w:t>
      </w:r>
    </w:p>
    <w:p w14:paraId="2D6DFBDE"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152 </w:t>
      </w:r>
      <w:r w:rsidRPr="00256CBE">
        <w:rPr>
          <w:rFonts w:ascii="Times New Roman" w:hAnsi="Times New Roman" w:cs="Times New Roman"/>
          <w:sz w:val="28"/>
          <w:szCs w:val="28"/>
        </w:rPr>
        <w:t xml:space="preserve"> Kunanbayeva S. The Modernization of Foreign Language Education: The Linguocultural-Communicative Approach. – London, UK: Hertfordshire Press, 2013. – </w:t>
      </w:r>
      <w:r w:rsidRPr="00256CBE">
        <w:rPr>
          <w:rFonts w:ascii="Times New Roman" w:hAnsi="Times New Roman" w:cs="Times New Roman"/>
          <w:sz w:val="28"/>
          <w:szCs w:val="28"/>
          <w:lang w:val="kk-KZ"/>
        </w:rPr>
        <w:t xml:space="preserve">С. </w:t>
      </w:r>
      <w:r w:rsidRPr="00256CBE">
        <w:rPr>
          <w:rFonts w:ascii="Times New Roman" w:hAnsi="Times New Roman" w:cs="Times New Roman"/>
          <w:sz w:val="28"/>
          <w:szCs w:val="28"/>
        </w:rPr>
        <w:t>48–50</w:t>
      </w:r>
      <w:r w:rsidRPr="00256CBE">
        <w:rPr>
          <w:rFonts w:ascii="Times New Roman" w:hAnsi="Times New Roman" w:cs="Times New Roman"/>
          <w:sz w:val="28"/>
          <w:szCs w:val="28"/>
          <w:lang w:val="kk-KZ"/>
        </w:rPr>
        <w:t>.</w:t>
      </w:r>
    </w:p>
    <w:p w14:paraId="6F645042"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153 </w:t>
      </w:r>
      <w:r w:rsidRPr="00256CBE">
        <w:rPr>
          <w:rFonts w:ascii="Times New Roman" w:hAnsi="Times New Roman" w:cs="Times New Roman"/>
          <w:sz w:val="28"/>
          <w:szCs w:val="28"/>
        </w:rPr>
        <w:t xml:space="preserve">Кульгильдинова Т., Жумабекова Г. О методологической концепции иноязычного образования // </w:t>
      </w:r>
      <w:r w:rsidRPr="00256CBE">
        <w:rPr>
          <w:rFonts w:ascii="Times New Roman" w:hAnsi="Times New Roman" w:cs="Times New Roman"/>
          <w:sz w:val="28"/>
          <w:szCs w:val="28"/>
          <w:lang w:val="kk-KZ"/>
        </w:rPr>
        <w:t>Вестник</w:t>
      </w:r>
      <w:r w:rsidRPr="00256CBE">
        <w:rPr>
          <w:rFonts w:ascii="Times New Roman" w:hAnsi="Times New Roman" w:cs="Times New Roman"/>
          <w:sz w:val="28"/>
          <w:szCs w:val="28"/>
        </w:rPr>
        <w:t>. – 2018. –</w:t>
      </w:r>
      <w:r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165</w:t>
      </w:r>
      <w:r w:rsidRPr="00256CBE">
        <w:rPr>
          <w:rFonts w:ascii="Times New Roman" w:hAnsi="Times New Roman" w:cs="Times New Roman"/>
          <w:sz w:val="28"/>
          <w:szCs w:val="28"/>
          <w:lang w:val="kk-KZ"/>
        </w:rPr>
        <w:t>с.</w:t>
      </w:r>
    </w:p>
    <w:p w14:paraId="7667E14B" w14:textId="3EFC1AAA"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154 Михалева О.В. Лингводидактика и методика обучения иностранным языкам: учеб.-метод. пособие / авт.-сост.; Владим. гос. ун-т им. А. Г. и Н. Г. Столетовых. – Владимир: Изд-во ВлГУ, 2022. – 136 с.</w:t>
      </w:r>
    </w:p>
    <w:p w14:paraId="0A3AFB0D"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155 Посталюк Н.Ю. Дидактические условия эффективого использования учебно-познавательных задач в высшей школе: дис. канд. пед наук -Казань, 1982.-213с.</w:t>
      </w:r>
    </w:p>
    <w:p w14:paraId="13BDDE7E" w14:textId="35A2257B" w:rsidR="00CD5ACB" w:rsidRPr="00256CBE" w:rsidRDefault="00CD5ACB" w:rsidP="00746AEA">
      <w:pPr>
        <w:spacing w:after="0" w:line="240" w:lineRule="auto"/>
        <w:ind w:firstLine="709"/>
        <w:jc w:val="both"/>
        <w:rPr>
          <w:rFonts w:ascii="Times New Roman" w:hAnsi="Times New Roman" w:cs="Times New Roman"/>
          <w:sz w:val="28"/>
          <w:szCs w:val="28"/>
          <w:lang w:val="ru-RU"/>
        </w:rPr>
      </w:pPr>
      <w:r w:rsidRPr="00256CBE">
        <w:rPr>
          <w:rFonts w:ascii="Times New Roman" w:hAnsi="Times New Roman" w:cs="Times New Roman"/>
          <w:sz w:val="28"/>
          <w:szCs w:val="28"/>
          <w:lang w:val="ru-RU"/>
        </w:rPr>
        <w:t>156 Анохина Г. М. Дидактические условия развития личности в системе школьного естественно- научного образования: - Автореф. дисс. …канд. пед. наук . – Воронеж, 2009. - 41 с.</w:t>
      </w:r>
    </w:p>
    <w:p w14:paraId="760D4729" w14:textId="005C64DE" w:rsidR="00CD5ACB" w:rsidRPr="00256CBE" w:rsidRDefault="00CD5ACB" w:rsidP="00746AEA">
      <w:pPr>
        <w:spacing w:after="0" w:line="240" w:lineRule="auto"/>
        <w:ind w:firstLine="709"/>
        <w:jc w:val="both"/>
        <w:rPr>
          <w:rFonts w:ascii="Times New Roman" w:hAnsi="Times New Roman" w:cs="Times New Roman"/>
          <w:sz w:val="28"/>
          <w:szCs w:val="28"/>
          <w:lang w:val="ru-RU"/>
        </w:rPr>
      </w:pPr>
      <w:r w:rsidRPr="00256CBE">
        <w:rPr>
          <w:rFonts w:ascii="Times New Roman" w:hAnsi="Times New Roman" w:cs="Times New Roman"/>
          <w:sz w:val="28"/>
          <w:szCs w:val="28"/>
          <w:lang w:val="ru-RU"/>
        </w:rPr>
        <w:t>157 Егорина В.С. Формирование логического мышления младших школьников в процессе обучения: -Автореф. дисс. … канд. пед. наук / Егорина Вера Сергеевна. - Брянск, 2001, - 23 с.</w:t>
      </w:r>
    </w:p>
    <w:p w14:paraId="766FE35B"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158 Гусева Е. Н. Дидактические условия использования педагогических программных средств в процессе профессиональной подготовки будущих учителей : дис. – Магнитогорский государственный университет, 1999.</w:t>
      </w:r>
    </w:p>
    <w:p w14:paraId="3D7216D1"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159 Ломин С. А., Осин А. К. Дидактические условия формирования самоорганизации учебной деятельности студентов //Успехи современного естествознания. – 2013. – №. 10. – С. 135-136.</w:t>
      </w:r>
    </w:p>
    <w:p w14:paraId="5CE21409" w14:textId="77777777" w:rsidR="00CD5ACB" w:rsidRPr="00256CBE" w:rsidRDefault="00CD5ACB" w:rsidP="00746AEA">
      <w:pPr>
        <w:spacing w:after="0" w:line="240" w:lineRule="auto"/>
        <w:ind w:firstLine="709"/>
        <w:jc w:val="both"/>
        <w:rPr>
          <w:rFonts w:ascii="Times New Roman" w:hAnsi="Times New Roman" w:cs="Times New Roman"/>
          <w:sz w:val="28"/>
          <w:szCs w:val="28"/>
        </w:rPr>
      </w:pPr>
      <w:r w:rsidRPr="00256CBE">
        <w:rPr>
          <w:rFonts w:ascii="Times New Roman" w:hAnsi="Times New Roman" w:cs="Times New Roman"/>
          <w:sz w:val="28"/>
          <w:szCs w:val="28"/>
          <w:lang w:val="kk-KZ"/>
        </w:rPr>
        <w:t>160</w:t>
      </w:r>
      <w:r w:rsidRPr="00256CBE">
        <w:rPr>
          <w:rFonts w:ascii="Times New Roman" w:hAnsi="Times New Roman" w:cs="Times New Roman"/>
          <w:sz w:val="28"/>
          <w:szCs w:val="28"/>
        </w:rPr>
        <w:t xml:space="preserve"> Гальскова Н. Д., Гез Н. И. Теория обучения иностранным языкам: Лингводидактика и методика. – М.: Академия, 2004. – 335 </w:t>
      </w:r>
      <w:r w:rsidRPr="00256CBE">
        <w:rPr>
          <w:rFonts w:ascii="Times New Roman" w:hAnsi="Times New Roman" w:cs="Times New Roman"/>
          <w:sz w:val="28"/>
          <w:szCs w:val="28"/>
          <w:lang w:val="kk-KZ"/>
        </w:rPr>
        <w:t>с</w:t>
      </w:r>
      <w:r w:rsidRPr="00256CBE">
        <w:rPr>
          <w:rFonts w:ascii="Times New Roman" w:hAnsi="Times New Roman" w:cs="Times New Roman"/>
          <w:sz w:val="28"/>
          <w:szCs w:val="28"/>
        </w:rPr>
        <w:t>.</w:t>
      </w:r>
    </w:p>
    <w:p w14:paraId="68277B61" w14:textId="58E2C329"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161</w:t>
      </w:r>
      <w:r w:rsidRPr="00256CBE">
        <w:rPr>
          <w:rFonts w:ascii="Times New Roman" w:hAnsi="Times New Roman" w:cs="Times New Roman"/>
          <w:sz w:val="28"/>
          <w:szCs w:val="28"/>
        </w:rPr>
        <w:t xml:space="preserve"> Бим И. Л. Теория и практика обучения иностранным языкам: Традиции и инновации: </w:t>
      </w:r>
      <w:r w:rsidR="002C2C60" w:rsidRPr="00256CBE">
        <w:rPr>
          <w:rFonts w:ascii="Times New Roman" w:hAnsi="Times New Roman" w:cs="Times New Roman"/>
          <w:sz w:val="28"/>
          <w:szCs w:val="28"/>
          <w:lang w:val="kk-KZ"/>
        </w:rPr>
        <w:t xml:space="preserve">// </w:t>
      </w:r>
      <w:r w:rsidRPr="00256CBE">
        <w:rPr>
          <w:rFonts w:ascii="Times New Roman" w:hAnsi="Times New Roman" w:cs="Times New Roman"/>
          <w:sz w:val="28"/>
          <w:szCs w:val="28"/>
        </w:rPr>
        <w:t xml:space="preserve">Сборник статей международной научно-практической конференции памяти академика РАО Инессы Львовны Бим. – М.: </w:t>
      </w:r>
      <w:r w:rsidRPr="00256CBE">
        <w:rPr>
          <w:rFonts w:ascii="Times New Roman" w:hAnsi="Times New Roman" w:cs="Times New Roman"/>
          <w:sz w:val="28"/>
          <w:szCs w:val="28"/>
          <w:lang w:val="kk-KZ"/>
        </w:rPr>
        <w:t>Т</w:t>
      </w:r>
      <w:r w:rsidRPr="00256CBE">
        <w:rPr>
          <w:rFonts w:ascii="Times New Roman" w:hAnsi="Times New Roman" w:cs="Times New Roman"/>
          <w:sz w:val="28"/>
          <w:szCs w:val="28"/>
        </w:rPr>
        <w:t>езаурус, 2013. – 17</w:t>
      </w:r>
      <w:r w:rsidRPr="00256CBE">
        <w:rPr>
          <w:rFonts w:ascii="Times New Roman" w:hAnsi="Times New Roman" w:cs="Times New Roman"/>
          <w:sz w:val="28"/>
          <w:szCs w:val="28"/>
          <w:lang w:val="kk-KZ"/>
        </w:rPr>
        <w:t>с.</w:t>
      </w:r>
    </w:p>
    <w:p w14:paraId="4DB51779" w14:textId="0E65E180"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162 Щукин А.Н. Обучение иностранным языкам: Теория и практика: Учебное пособие для преподавателей и студентов. 3-е изд. – М.: Филоматис, 2007</w:t>
      </w:r>
    </w:p>
    <w:p w14:paraId="375251A0" w14:textId="7588AAA9"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163</w:t>
      </w:r>
      <w:r w:rsidRPr="00256CBE">
        <w:rPr>
          <w:rFonts w:ascii="Times New Roman" w:hAnsi="Times New Roman" w:cs="Times New Roman"/>
          <w:sz w:val="28"/>
          <w:szCs w:val="28"/>
        </w:rPr>
        <w:t xml:space="preserve"> Cook V. (2016). Second Language Learning and Language Teaching: Fifth Edition (5th ed.). Routledge. </w:t>
      </w:r>
      <w:hyperlink r:id="rId172" w:history="1">
        <w:r w:rsidRPr="00256CBE">
          <w:rPr>
            <w:rStyle w:val="a5"/>
            <w:rFonts w:ascii="Times New Roman" w:hAnsi="Times New Roman" w:cs="Times New Roman"/>
            <w:color w:val="auto"/>
            <w:sz w:val="28"/>
            <w:szCs w:val="28"/>
          </w:rPr>
          <w:t>https://doi.org/10.4324/9781315883113</w:t>
        </w:r>
      </w:hyperlink>
      <w:r w:rsidRPr="00256CBE">
        <w:rPr>
          <w:rFonts w:ascii="Times New Roman" w:hAnsi="Times New Roman" w:cs="Times New Roman"/>
          <w:sz w:val="28"/>
          <w:szCs w:val="28"/>
          <w:lang w:val="kk-KZ"/>
        </w:rPr>
        <w:t xml:space="preserve"> [Қаралған күні: 27.09.2025].</w:t>
      </w:r>
    </w:p>
    <w:p w14:paraId="6C124AB4"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lastRenderedPageBreak/>
        <w:t>164 Чакликова А.Т., Кульгильдинова Т.А. Аксиологические основы информатизации иноязычного образования//Вестник Карагандинского университета. Педагогика.-2017.-№ 2 (86).- С.146-152.</w:t>
      </w:r>
    </w:p>
    <w:p w14:paraId="14C8C498"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165</w:t>
      </w:r>
      <w:r w:rsidRPr="00256CBE">
        <w:rPr>
          <w:rFonts w:ascii="Times New Roman" w:hAnsi="Times New Roman" w:cs="Times New Roman"/>
          <w:sz w:val="28"/>
          <w:szCs w:val="28"/>
          <w:lang w:val="kk-KZ"/>
        </w:rPr>
        <w:tab/>
        <w:t xml:space="preserve">Тажигулова А.И., Артыкбаева Е.В., А.Ж.Арыстанова. Проблемы применения дистанционных образовательных технологий в высшем образовании Казахстана//Вестник КазНУ им.Аль-фараби. - 2020.- №1 (62). -С. 116-124. </w:t>
      </w:r>
      <w:hyperlink r:id="rId173" w:history="1">
        <w:r w:rsidRPr="00256CBE">
          <w:rPr>
            <w:rStyle w:val="a5"/>
            <w:rFonts w:ascii="Times New Roman" w:hAnsi="Times New Roman" w:cs="Times New Roman"/>
            <w:color w:val="auto"/>
            <w:sz w:val="28"/>
            <w:szCs w:val="28"/>
            <w:lang w:val="kk-KZ"/>
          </w:rPr>
          <w:t>https://doi.org/10.26577/JES.2020.v62.i1.11</w:t>
        </w:r>
      </w:hyperlink>
      <w:r w:rsidRPr="00256CBE">
        <w:rPr>
          <w:rFonts w:ascii="Times New Roman" w:hAnsi="Times New Roman" w:cs="Times New Roman"/>
          <w:sz w:val="28"/>
          <w:szCs w:val="28"/>
          <w:lang w:val="kk-KZ"/>
        </w:rPr>
        <w:t xml:space="preserve"> [Қаралған күні: 20.10.2025].</w:t>
      </w:r>
    </w:p>
    <w:p w14:paraId="752AAF97"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166</w:t>
      </w:r>
      <w:r w:rsidRPr="00256CBE">
        <w:rPr>
          <w:rFonts w:ascii="Times New Roman" w:hAnsi="Times New Roman" w:cs="Times New Roman"/>
          <w:sz w:val="28"/>
          <w:szCs w:val="28"/>
          <w:lang w:val="kk-KZ"/>
        </w:rPr>
        <w:tab/>
        <w:t xml:space="preserve">Джусубалиева Д.М. Цифровые технологии в модернизации иноязычного образования//Известия КазУМОиМЯ им.Абылай хана.- 2021.- Том 61 № 2.- С.16-23. </w:t>
      </w:r>
      <w:hyperlink r:id="rId174" w:history="1">
        <w:r w:rsidRPr="00256CBE">
          <w:rPr>
            <w:rStyle w:val="a5"/>
            <w:rFonts w:ascii="Times New Roman" w:hAnsi="Times New Roman" w:cs="Times New Roman"/>
            <w:color w:val="auto"/>
            <w:sz w:val="28"/>
            <w:szCs w:val="28"/>
            <w:lang w:val="kk-KZ"/>
          </w:rPr>
          <w:t>https://bulletin-pedagogical.ablaikhan.kz/index.php/j1/article/view/80</w:t>
        </w:r>
      </w:hyperlink>
      <w:r w:rsidRPr="00256CBE">
        <w:rPr>
          <w:rFonts w:ascii="Times New Roman" w:hAnsi="Times New Roman" w:cs="Times New Roman"/>
          <w:sz w:val="28"/>
          <w:szCs w:val="28"/>
          <w:lang w:val="kk-KZ"/>
        </w:rPr>
        <w:t xml:space="preserve"> [Қаралған күні: 12.11.2025].</w:t>
      </w:r>
    </w:p>
    <w:p w14:paraId="019F32CA" w14:textId="77777777" w:rsidR="00CD5ACB" w:rsidRPr="00256CBE" w:rsidRDefault="00CD5ACB" w:rsidP="00746AEA">
      <w:pPr>
        <w:spacing w:after="0" w:line="240" w:lineRule="auto"/>
        <w:ind w:firstLine="709"/>
        <w:jc w:val="both"/>
        <w:rPr>
          <w:rFonts w:ascii="Times New Roman" w:hAnsi="Times New Roman" w:cs="Times New Roman"/>
          <w:sz w:val="28"/>
          <w:szCs w:val="28"/>
          <w:lang w:val="en-US"/>
        </w:rPr>
      </w:pPr>
      <w:r w:rsidRPr="00256CBE">
        <w:rPr>
          <w:rFonts w:ascii="Times New Roman" w:hAnsi="Times New Roman" w:cs="Times New Roman"/>
          <w:sz w:val="28"/>
          <w:szCs w:val="28"/>
          <w:lang w:val="en-US"/>
        </w:rPr>
        <w:t>1</w:t>
      </w:r>
      <w:r w:rsidRPr="00256CBE">
        <w:rPr>
          <w:rFonts w:ascii="Times New Roman" w:hAnsi="Times New Roman" w:cs="Times New Roman"/>
          <w:sz w:val="28"/>
          <w:szCs w:val="28"/>
          <w:lang w:val="kk-KZ"/>
        </w:rPr>
        <w:t>67</w:t>
      </w:r>
      <w:r w:rsidRPr="00256CBE">
        <w:rPr>
          <w:rFonts w:ascii="Times New Roman" w:hAnsi="Times New Roman" w:cs="Times New Roman"/>
          <w:sz w:val="28"/>
          <w:szCs w:val="28"/>
          <w:lang w:val="en-US"/>
        </w:rPr>
        <w:t xml:space="preserve"> Beikutova A., Kunakova K. Foreign  language  media communicative  competence. Mediacommunicative exercises practicum. «Alash Book» ЖШС, Almaty,2025</w:t>
      </w:r>
      <w:r w:rsidRPr="00256CBE">
        <w:rPr>
          <w:rFonts w:ascii="Times New Roman" w:hAnsi="Times New Roman" w:cs="Times New Roman"/>
          <w:sz w:val="28"/>
          <w:szCs w:val="28"/>
          <w:lang w:val="kk-KZ"/>
        </w:rPr>
        <w:t>, 120</w:t>
      </w:r>
      <w:r w:rsidRPr="00256CBE">
        <w:rPr>
          <w:rFonts w:ascii="Times New Roman" w:hAnsi="Times New Roman" w:cs="Times New Roman"/>
          <w:sz w:val="28"/>
          <w:szCs w:val="28"/>
          <w:lang w:val="en-US"/>
        </w:rPr>
        <w:t xml:space="preserve">p. </w:t>
      </w:r>
    </w:p>
    <w:p w14:paraId="536C1778" w14:textId="77777777" w:rsidR="00CD5ACB" w:rsidRPr="00256CBE" w:rsidRDefault="00CD5ACB" w:rsidP="00746AEA">
      <w:pPr>
        <w:spacing w:after="0" w:line="240" w:lineRule="auto"/>
        <w:ind w:firstLine="709"/>
        <w:jc w:val="both"/>
        <w:rPr>
          <w:rFonts w:ascii="Times New Roman" w:hAnsi="Times New Roman" w:cs="Times New Roman"/>
          <w:sz w:val="28"/>
          <w:szCs w:val="28"/>
          <w:lang w:val="kk-KZ"/>
        </w:rPr>
      </w:pPr>
      <w:r w:rsidRPr="00256CBE">
        <w:rPr>
          <w:rFonts w:ascii="Times New Roman" w:hAnsi="Times New Roman" w:cs="Times New Roman"/>
          <w:sz w:val="28"/>
          <w:szCs w:val="28"/>
          <w:lang w:val="kk-KZ"/>
        </w:rPr>
        <w:t xml:space="preserve">168 Language Hub Beginner to Advanced. Published by Macmillan Education, a division of Springer Nature Limited. © Springer Nature Limited, 2019. </w:t>
      </w:r>
      <w:hyperlink r:id="rId175" w:history="1">
        <w:r w:rsidRPr="00256CBE">
          <w:rPr>
            <w:rStyle w:val="a5"/>
            <w:rFonts w:ascii="Times New Roman" w:hAnsi="Times New Roman" w:cs="Times New Roman"/>
            <w:color w:val="auto"/>
            <w:sz w:val="28"/>
            <w:szCs w:val="28"/>
            <w:lang w:val="kk-KZ"/>
          </w:rPr>
          <w:t>https://www.macmillan.pl/files/Language_Hub_Placement_Test_with_key.pdf</w:t>
        </w:r>
      </w:hyperlink>
      <w:r w:rsidRPr="00256CBE">
        <w:rPr>
          <w:rFonts w:ascii="Times New Roman" w:hAnsi="Times New Roman" w:cs="Times New Roman"/>
          <w:sz w:val="28"/>
          <w:szCs w:val="28"/>
          <w:lang w:val="kk-KZ"/>
        </w:rPr>
        <w:t xml:space="preserve"> [Қаралған күні: 12.11.2025]. [Қаралған күні: 10.08.2022].</w:t>
      </w:r>
    </w:p>
    <w:p w14:paraId="74CD3740" w14:textId="77777777" w:rsidR="00CD5ACB" w:rsidRPr="00256CBE" w:rsidRDefault="00CD5ACB" w:rsidP="00746AEA">
      <w:pPr>
        <w:spacing w:line="240" w:lineRule="auto"/>
        <w:rPr>
          <w:rFonts w:ascii="Times New Roman" w:hAnsi="Times New Roman" w:cs="Times New Roman"/>
          <w:sz w:val="28"/>
          <w:szCs w:val="28"/>
          <w:lang w:val="kk-KZ"/>
        </w:rPr>
      </w:pPr>
    </w:p>
    <w:bookmarkEnd w:id="27"/>
    <w:p w14:paraId="7FCD83B0" w14:textId="77777777" w:rsidR="00CD5ACB" w:rsidRPr="00256CBE" w:rsidRDefault="00CD5ACB" w:rsidP="00746AEA">
      <w:pPr>
        <w:spacing w:line="240" w:lineRule="auto"/>
      </w:pPr>
    </w:p>
    <w:p w14:paraId="0218A064" w14:textId="77777777" w:rsidR="00E633BA" w:rsidRPr="00256CBE" w:rsidRDefault="00E633BA" w:rsidP="00746AEA">
      <w:pPr>
        <w:spacing w:line="240" w:lineRule="auto"/>
        <w:rPr>
          <w:rFonts w:ascii="Times New Roman" w:hAnsi="Times New Roman" w:cs="Times New Roman"/>
          <w:sz w:val="28"/>
          <w:szCs w:val="28"/>
          <w:lang w:val="kk-KZ"/>
        </w:rPr>
      </w:pPr>
    </w:p>
    <w:p w14:paraId="05CDD2BB" w14:textId="77777777" w:rsidR="00E633BA" w:rsidRPr="00256CBE" w:rsidRDefault="00E633BA" w:rsidP="00746AEA">
      <w:pPr>
        <w:spacing w:line="240" w:lineRule="auto"/>
      </w:pPr>
    </w:p>
    <w:p w14:paraId="15C865D4" w14:textId="77777777" w:rsidR="00C401DA" w:rsidRPr="00256CBE" w:rsidRDefault="00C401DA" w:rsidP="00746AEA">
      <w:pPr>
        <w:spacing w:line="240" w:lineRule="auto"/>
        <w:rPr>
          <w:rFonts w:ascii="Times New Roman" w:hAnsi="Times New Roman" w:cs="Times New Roman"/>
          <w:sz w:val="28"/>
          <w:szCs w:val="28"/>
          <w:lang w:val="kk-KZ"/>
        </w:rPr>
      </w:pPr>
    </w:p>
    <w:p w14:paraId="43F72080" w14:textId="77777777" w:rsidR="00C401DA" w:rsidRPr="00256CBE" w:rsidRDefault="00C401DA" w:rsidP="00746AEA">
      <w:pPr>
        <w:tabs>
          <w:tab w:val="left" w:pos="9638"/>
        </w:tabs>
        <w:spacing w:after="0" w:line="240" w:lineRule="auto"/>
        <w:ind w:firstLine="709"/>
        <w:jc w:val="both"/>
        <w:rPr>
          <w:rFonts w:ascii="Times New Roman" w:hAnsi="Times New Roman" w:cs="Times New Roman"/>
          <w:sz w:val="28"/>
          <w:szCs w:val="28"/>
          <w:lang w:val="kk-KZ"/>
        </w:rPr>
      </w:pPr>
    </w:p>
    <w:p w14:paraId="117BA601" w14:textId="77777777" w:rsidR="00F53CF1" w:rsidRPr="00256CBE" w:rsidRDefault="00F53CF1" w:rsidP="00746AEA">
      <w:pPr>
        <w:spacing w:line="240" w:lineRule="auto"/>
        <w:rPr>
          <w:rFonts w:ascii="Times New Roman" w:hAnsi="Times New Roman" w:cs="Times New Roman"/>
          <w:lang w:val="kk-KZ"/>
        </w:rPr>
      </w:pPr>
    </w:p>
    <w:p w14:paraId="37CDCD01" w14:textId="6D3E6126"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bookmarkEnd w:id="28"/>
    <w:p w14:paraId="0D21DB14" w14:textId="242D3F60"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76E513F2" w14:textId="4D3B3575" w:rsidR="00A41519" w:rsidRPr="00256CBE" w:rsidRDefault="00A41519" w:rsidP="00746AEA">
      <w:pPr>
        <w:tabs>
          <w:tab w:val="left" w:pos="9638"/>
        </w:tabs>
        <w:spacing w:after="0" w:line="240" w:lineRule="auto"/>
        <w:ind w:firstLine="709"/>
        <w:jc w:val="both"/>
        <w:rPr>
          <w:rFonts w:ascii="Times New Roman" w:hAnsi="Times New Roman" w:cs="Times New Roman"/>
          <w:sz w:val="28"/>
          <w:szCs w:val="28"/>
          <w:lang w:val="kk-KZ"/>
        </w:rPr>
      </w:pPr>
    </w:p>
    <w:p w14:paraId="737E9DCC" w14:textId="5B788236" w:rsidR="00A41519" w:rsidRPr="00256CBE" w:rsidRDefault="00A41519" w:rsidP="00746AEA">
      <w:pPr>
        <w:tabs>
          <w:tab w:val="left" w:pos="9638"/>
        </w:tabs>
        <w:spacing w:after="0" w:line="240" w:lineRule="auto"/>
        <w:ind w:firstLine="709"/>
        <w:jc w:val="both"/>
        <w:rPr>
          <w:rFonts w:ascii="Times New Roman" w:hAnsi="Times New Roman" w:cs="Times New Roman"/>
          <w:sz w:val="28"/>
          <w:szCs w:val="28"/>
          <w:lang w:val="kk-KZ"/>
        </w:rPr>
      </w:pPr>
    </w:p>
    <w:p w14:paraId="3928290F" w14:textId="54BBFD50" w:rsidR="00A41519" w:rsidRPr="00256CBE" w:rsidRDefault="00A41519" w:rsidP="00746AEA">
      <w:pPr>
        <w:tabs>
          <w:tab w:val="left" w:pos="9638"/>
        </w:tabs>
        <w:spacing w:after="0" w:line="240" w:lineRule="auto"/>
        <w:ind w:firstLine="709"/>
        <w:jc w:val="both"/>
        <w:rPr>
          <w:rFonts w:ascii="Times New Roman" w:hAnsi="Times New Roman" w:cs="Times New Roman"/>
          <w:sz w:val="28"/>
          <w:szCs w:val="28"/>
          <w:lang w:val="kk-KZ"/>
        </w:rPr>
      </w:pPr>
    </w:p>
    <w:p w14:paraId="4AF1D03C" w14:textId="29AADC6E" w:rsidR="00A41519" w:rsidRPr="00256CBE" w:rsidRDefault="00A41519" w:rsidP="00746AEA">
      <w:pPr>
        <w:tabs>
          <w:tab w:val="left" w:pos="9638"/>
        </w:tabs>
        <w:spacing w:after="0" w:line="240" w:lineRule="auto"/>
        <w:ind w:firstLine="709"/>
        <w:jc w:val="both"/>
        <w:rPr>
          <w:rFonts w:ascii="Times New Roman" w:hAnsi="Times New Roman" w:cs="Times New Roman"/>
          <w:sz w:val="28"/>
          <w:szCs w:val="28"/>
          <w:lang w:val="kk-KZ"/>
        </w:rPr>
      </w:pPr>
    </w:p>
    <w:p w14:paraId="1AD71EA9" w14:textId="6C7DC428" w:rsidR="00C93E87" w:rsidRPr="00256CBE" w:rsidRDefault="00C93E87" w:rsidP="00746AEA">
      <w:pPr>
        <w:tabs>
          <w:tab w:val="left" w:pos="9638"/>
        </w:tabs>
        <w:spacing w:after="0" w:line="240" w:lineRule="auto"/>
        <w:ind w:firstLine="709"/>
        <w:jc w:val="both"/>
        <w:rPr>
          <w:rFonts w:ascii="Times New Roman" w:hAnsi="Times New Roman" w:cs="Times New Roman"/>
          <w:sz w:val="28"/>
          <w:szCs w:val="28"/>
          <w:lang w:val="kk-KZ"/>
        </w:rPr>
      </w:pPr>
    </w:p>
    <w:p w14:paraId="2FDB2433" w14:textId="05088123" w:rsidR="006C5356" w:rsidRPr="00256CBE" w:rsidRDefault="006C5356" w:rsidP="00746AEA">
      <w:pPr>
        <w:tabs>
          <w:tab w:val="left" w:pos="9638"/>
        </w:tabs>
        <w:spacing w:after="0" w:line="240" w:lineRule="auto"/>
        <w:ind w:firstLine="709"/>
        <w:jc w:val="both"/>
        <w:rPr>
          <w:rFonts w:ascii="Times New Roman" w:hAnsi="Times New Roman" w:cs="Times New Roman"/>
          <w:sz w:val="28"/>
          <w:szCs w:val="28"/>
          <w:lang w:val="kk-KZ"/>
        </w:rPr>
      </w:pPr>
    </w:p>
    <w:p w14:paraId="324ECF91" w14:textId="1C5050E8" w:rsidR="006C5356" w:rsidRDefault="006C5356" w:rsidP="00746AEA">
      <w:pPr>
        <w:tabs>
          <w:tab w:val="left" w:pos="9638"/>
        </w:tabs>
        <w:spacing w:after="0" w:line="240" w:lineRule="auto"/>
        <w:ind w:firstLine="709"/>
        <w:jc w:val="both"/>
        <w:rPr>
          <w:rFonts w:ascii="Times New Roman" w:hAnsi="Times New Roman" w:cs="Times New Roman"/>
          <w:sz w:val="28"/>
          <w:szCs w:val="28"/>
          <w:lang w:val="kk-KZ"/>
        </w:rPr>
      </w:pPr>
    </w:p>
    <w:p w14:paraId="503CA175" w14:textId="410AE2CA" w:rsidR="00792776" w:rsidRDefault="00792776" w:rsidP="00746AEA">
      <w:pPr>
        <w:tabs>
          <w:tab w:val="left" w:pos="9638"/>
        </w:tabs>
        <w:spacing w:after="0" w:line="240" w:lineRule="auto"/>
        <w:ind w:firstLine="709"/>
        <w:jc w:val="both"/>
        <w:rPr>
          <w:rFonts w:ascii="Times New Roman" w:hAnsi="Times New Roman" w:cs="Times New Roman"/>
          <w:sz w:val="28"/>
          <w:szCs w:val="28"/>
          <w:lang w:val="kk-KZ"/>
        </w:rPr>
      </w:pPr>
    </w:p>
    <w:p w14:paraId="59AB3EB1" w14:textId="1990E7F1" w:rsidR="00792776" w:rsidRDefault="00792776" w:rsidP="00746AEA">
      <w:pPr>
        <w:tabs>
          <w:tab w:val="left" w:pos="9638"/>
        </w:tabs>
        <w:spacing w:after="0" w:line="240" w:lineRule="auto"/>
        <w:ind w:firstLine="709"/>
        <w:jc w:val="both"/>
        <w:rPr>
          <w:rFonts w:ascii="Times New Roman" w:hAnsi="Times New Roman" w:cs="Times New Roman"/>
          <w:sz w:val="28"/>
          <w:szCs w:val="28"/>
          <w:lang w:val="kk-KZ"/>
        </w:rPr>
      </w:pPr>
    </w:p>
    <w:p w14:paraId="671EC1A5" w14:textId="21F7C084" w:rsidR="00792776" w:rsidRDefault="00792776" w:rsidP="00746AEA">
      <w:pPr>
        <w:tabs>
          <w:tab w:val="left" w:pos="9638"/>
        </w:tabs>
        <w:spacing w:after="0" w:line="240" w:lineRule="auto"/>
        <w:ind w:firstLine="709"/>
        <w:jc w:val="both"/>
        <w:rPr>
          <w:rFonts w:ascii="Times New Roman" w:hAnsi="Times New Roman" w:cs="Times New Roman"/>
          <w:sz w:val="28"/>
          <w:szCs w:val="28"/>
          <w:lang w:val="kk-KZ"/>
        </w:rPr>
      </w:pPr>
    </w:p>
    <w:p w14:paraId="38A15F2C" w14:textId="21CCDEF2" w:rsidR="00792776" w:rsidRDefault="00792776" w:rsidP="00746AEA">
      <w:pPr>
        <w:tabs>
          <w:tab w:val="left" w:pos="9638"/>
        </w:tabs>
        <w:spacing w:after="0" w:line="240" w:lineRule="auto"/>
        <w:ind w:firstLine="709"/>
        <w:jc w:val="both"/>
        <w:rPr>
          <w:rFonts w:ascii="Times New Roman" w:hAnsi="Times New Roman" w:cs="Times New Roman"/>
          <w:sz w:val="28"/>
          <w:szCs w:val="28"/>
          <w:lang w:val="kk-KZ"/>
        </w:rPr>
      </w:pPr>
    </w:p>
    <w:p w14:paraId="4B91BA16" w14:textId="77777777" w:rsidR="00792776" w:rsidRPr="00256CBE" w:rsidRDefault="00792776" w:rsidP="00746AEA">
      <w:pPr>
        <w:tabs>
          <w:tab w:val="left" w:pos="9638"/>
        </w:tabs>
        <w:spacing w:after="0" w:line="240" w:lineRule="auto"/>
        <w:ind w:firstLine="709"/>
        <w:jc w:val="both"/>
        <w:rPr>
          <w:rFonts w:ascii="Times New Roman" w:hAnsi="Times New Roman" w:cs="Times New Roman"/>
          <w:sz w:val="28"/>
          <w:szCs w:val="28"/>
          <w:lang w:val="kk-KZ"/>
        </w:rPr>
      </w:pPr>
    </w:p>
    <w:p w14:paraId="064B11D0" w14:textId="08F6FB7C" w:rsidR="00A72A2C" w:rsidRPr="00256CBE" w:rsidRDefault="00A72A2C" w:rsidP="00746AEA">
      <w:pPr>
        <w:tabs>
          <w:tab w:val="left" w:pos="9638"/>
        </w:tabs>
        <w:spacing w:after="0" w:line="240" w:lineRule="auto"/>
        <w:ind w:firstLine="709"/>
        <w:jc w:val="both"/>
        <w:rPr>
          <w:rFonts w:ascii="Times New Roman" w:hAnsi="Times New Roman" w:cs="Times New Roman"/>
          <w:sz w:val="28"/>
          <w:szCs w:val="28"/>
          <w:lang w:val="kk-KZ"/>
        </w:rPr>
      </w:pPr>
    </w:p>
    <w:p w14:paraId="061A69E4" w14:textId="77777777" w:rsidR="00A72A2C" w:rsidRPr="00256CBE" w:rsidRDefault="00A72A2C" w:rsidP="00746AEA">
      <w:pPr>
        <w:tabs>
          <w:tab w:val="left" w:pos="9638"/>
        </w:tabs>
        <w:spacing w:after="0" w:line="240" w:lineRule="auto"/>
        <w:ind w:firstLine="709"/>
        <w:jc w:val="both"/>
        <w:rPr>
          <w:rFonts w:ascii="Times New Roman" w:hAnsi="Times New Roman" w:cs="Times New Roman"/>
          <w:sz w:val="28"/>
          <w:szCs w:val="28"/>
          <w:lang w:val="kk-KZ"/>
        </w:rPr>
      </w:pPr>
    </w:p>
    <w:p w14:paraId="3A30CC83" w14:textId="7D2296C0" w:rsidR="00760E98" w:rsidRPr="00256CBE" w:rsidRDefault="00760E98" w:rsidP="00746AEA">
      <w:pPr>
        <w:tabs>
          <w:tab w:val="left" w:pos="9638"/>
        </w:tabs>
        <w:spacing w:after="0" w:line="240" w:lineRule="auto"/>
        <w:ind w:firstLine="709"/>
        <w:jc w:val="both"/>
        <w:rPr>
          <w:rFonts w:ascii="Times New Roman" w:hAnsi="Times New Roman" w:cs="Times New Roman"/>
          <w:sz w:val="28"/>
          <w:szCs w:val="28"/>
          <w:lang w:val="kk-KZ"/>
        </w:rPr>
      </w:pPr>
    </w:p>
    <w:p w14:paraId="219BDF26" w14:textId="77777777" w:rsidR="00A41519" w:rsidRPr="00256CBE" w:rsidRDefault="00A41519" w:rsidP="00746AEA">
      <w:pPr>
        <w:spacing w:after="0" w:line="240" w:lineRule="auto"/>
        <w:ind w:firstLine="709"/>
        <w:jc w:val="center"/>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lastRenderedPageBreak/>
        <w:t>ҚОСЫМШАЛАР</w:t>
      </w:r>
    </w:p>
    <w:p w14:paraId="73CC67AE" w14:textId="77777777" w:rsidR="00A41519" w:rsidRPr="00256CBE" w:rsidRDefault="00A41519" w:rsidP="00746AEA">
      <w:pPr>
        <w:spacing w:after="0" w:line="240" w:lineRule="auto"/>
        <w:ind w:firstLine="709"/>
        <w:jc w:val="center"/>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t xml:space="preserve">Қосымша А </w:t>
      </w:r>
    </w:p>
    <w:p w14:paraId="03B264DE" w14:textId="77777777" w:rsidR="00A41519" w:rsidRPr="00256CBE" w:rsidRDefault="00A41519" w:rsidP="00746AEA">
      <w:pPr>
        <w:spacing w:after="0" w:line="240" w:lineRule="auto"/>
        <w:ind w:firstLine="709"/>
        <w:jc w:val="center"/>
        <w:rPr>
          <w:rFonts w:ascii="Times New Roman" w:eastAsia="Calibri" w:hAnsi="Times New Roman" w:cs="Times New Roman"/>
          <w:b/>
          <w:sz w:val="28"/>
          <w:szCs w:val="28"/>
          <w:lang w:val="kk-KZ"/>
        </w:rPr>
      </w:pPr>
    </w:p>
    <w:tbl>
      <w:tblPr>
        <w:tblStyle w:val="a3"/>
        <w:tblpPr w:leftFromText="180" w:rightFromText="180" w:vertAnchor="text" w:tblpY="1"/>
        <w:tblOverlap w:val="never"/>
        <w:tblW w:w="9634" w:type="dxa"/>
        <w:tblLook w:val="04A0" w:firstRow="1" w:lastRow="0" w:firstColumn="1" w:lastColumn="0" w:noHBand="0" w:noVBand="1"/>
      </w:tblPr>
      <w:tblGrid>
        <w:gridCol w:w="1605"/>
        <w:gridCol w:w="8029"/>
      </w:tblGrid>
      <w:tr w:rsidR="00256CBE" w:rsidRPr="00256CBE" w14:paraId="039EC321" w14:textId="77777777" w:rsidTr="00787B24">
        <w:tc>
          <w:tcPr>
            <w:tcW w:w="9634" w:type="dxa"/>
            <w:gridSpan w:val="2"/>
          </w:tcPr>
          <w:p w14:paraId="6DD4466D" w14:textId="77777777" w:rsidR="00A41519" w:rsidRPr="00256CBE" w:rsidRDefault="00A41519" w:rsidP="00746AEA">
            <w:pPr>
              <w:jc w:val="center"/>
              <w:rPr>
                <w:rFonts w:ascii="Times New Roman" w:hAnsi="Times New Roman" w:cs="Times New Roman"/>
                <w:b/>
                <w:bCs/>
                <w:sz w:val="20"/>
                <w:szCs w:val="20"/>
                <w:lang w:val="kk-KZ"/>
              </w:rPr>
            </w:pPr>
            <w:r w:rsidRPr="00256CBE">
              <w:rPr>
                <w:rFonts w:ascii="Times New Roman" w:hAnsi="Times New Roman" w:cs="Times New Roman"/>
                <w:b/>
                <w:bCs/>
                <w:sz w:val="20"/>
                <w:szCs w:val="20"/>
                <w:lang w:val="kk-KZ"/>
              </w:rPr>
              <w:t>ҒЗЖ қарасытырылған цифрлық қосымшалар</w:t>
            </w:r>
          </w:p>
        </w:tc>
      </w:tr>
      <w:tr w:rsidR="00256CBE" w:rsidRPr="00256CBE" w14:paraId="1A89A88F" w14:textId="77777777" w:rsidTr="00787B24">
        <w:tc>
          <w:tcPr>
            <w:tcW w:w="9634" w:type="dxa"/>
            <w:gridSpan w:val="2"/>
          </w:tcPr>
          <w:p w14:paraId="7CB08274" w14:textId="77777777" w:rsidR="00A41519" w:rsidRPr="00256CBE" w:rsidRDefault="00A41519" w:rsidP="00746AEA">
            <w:pPr>
              <w:jc w:val="center"/>
              <w:rPr>
                <w:rFonts w:ascii="Times New Roman" w:hAnsi="Times New Roman" w:cs="Times New Roman"/>
                <w:b/>
                <w:bCs/>
                <w:sz w:val="20"/>
                <w:szCs w:val="20"/>
                <w:lang w:val="kk-KZ"/>
              </w:rPr>
            </w:pPr>
            <w:r w:rsidRPr="00256CBE">
              <w:rPr>
                <w:rFonts w:ascii="Times New Roman" w:hAnsi="Times New Roman" w:cs="Times New Roman"/>
                <w:b/>
                <w:bCs/>
                <w:sz w:val="20"/>
                <w:szCs w:val="20"/>
                <w:lang w:val="kk-KZ"/>
              </w:rPr>
              <w:t>Тіл үйрену платформалары</w:t>
            </w:r>
          </w:p>
        </w:tc>
      </w:tr>
      <w:tr w:rsidR="00256CBE" w:rsidRPr="00256CBE" w14:paraId="4FADEE27" w14:textId="77777777" w:rsidTr="00787B24">
        <w:tc>
          <w:tcPr>
            <w:tcW w:w="1605" w:type="dxa"/>
            <w:tcBorders>
              <w:bottom w:val="single" w:sz="4" w:space="0" w:color="auto"/>
            </w:tcBorders>
          </w:tcPr>
          <w:p w14:paraId="2E1438B6" w14:textId="77777777" w:rsidR="00A41519" w:rsidRPr="00256CBE" w:rsidRDefault="00A41519" w:rsidP="00746AEA">
            <w:pPr>
              <w:jc w:val="center"/>
              <w:rPr>
                <w:rFonts w:ascii="Times New Roman" w:hAnsi="Times New Roman" w:cs="Times New Roman"/>
                <w:b/>
                <w:bCs/>
                <w:sz w:val="20"/>
                <w:szCs w:val="20"/>
                <w:lang w:val="kk-KZ"/>
              </w:rPr>
            </w:pPr>
            <w:r w:rsidRPr="00256CBE">
              <w:rPr>
                <w:rFonts w:ascii="Times New Roman" w:hAnsi="Times New Roman" w:cs="Times New Roman"/>
                <w:b/>
                <w:bCs/>
                <w:sz w:val="20"/>
                <w:szCs w:val="20"/>
                <w:lang w:val="kk-KZ"/>
              </w:rPr>
              <w:t>Аты</w:t>
            </w:r>
          </w:p>
        </w:tc>
        <w:tc>
          <w:tcPr>
            <w:tcW w:w="8029" w:type="dxa"/>
            <w:tcBorders>
              <w:bottom w:val="single" w:sz="4" w:space="0" w:color="auto"/>
            </w:tcBorders>
          </w:tcPr>
          <w:p w14:paraId="58D071E3" w14:textId="77777777" w:rsidR="00A41519" w:rsidRPr="00256CBE" w:rsidRDefault="00A41519" w:rsidP="00746AEA">
            <w:pPr>
              <w:jc w:val="center"/>
              <w:rPr>
                <w:rFonts w:ascii="Times New Roman" w:hAnsi="Times New Roman" w:cs="Times New Roman"/>
                <w:b/>
                <w:bCs/>
                <w:sz w:val="20"/>
                <w:szCs w:val="20"/>
                <w:lang w:val="kk-KZ"/>
              </w:rPr>
            </w:pPr>
            <w:r w:rsidRPr="00256CBE">
              <w:rPr>
                <w:rFonts w:ascii="Times New Roman" w:hAnsi="Times New Roman" w:cs="Times New Roman"/>
                <w:b/>
                <w:bCs/>
                <w:sz w:val="20"/>
                <w:szCs w:val="20"/>
                <w:lang w:val="kk-KZ"/>
              </w:rPr>
              <w:t>Қолданысы</w:t>
            </w:r>
          </w:p>
        </w:tc>
      </w:tr>
      <w:tr w:rsidR="00256CBE" w:rsidRPr="00256CBE" w14:paraId="565E02A9" w14:textId="77777777" w:rsidTr="00787B24">
        <w:tc>
          <w:tcPr>
            <w:tcW w:w="1605" w:type="dxa"/>
            <w:tcBorders>
              <w:bottom w:val="single" w:sz="4" w:space="0" w:color="auto"/>
            </w:tcBorders>
          </w:tcPr>
          <w:p w14:paraId="5E961C18"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Duolingo</w:t>
            </w:r>
          </w:p>
        </w:tc>
        <w:tc>
          <w:tcPr>
            <w:tcW w:w="8029" w:type="dxa"/>
            <w:tcBorders>
              <w:bottom w:val="single" w:sz="4" w:space="0" w:color="auto"/>
            </w:tcBorders>
          </w:tcPr>
          <w:p w14:paraId="3FC09AF6" w14:textId="77777777" w:rsidR="00A41519" w:rsidRPr="00256CBE" w:rsidRDefault="00A41519" w:rsidP="0048121F">
            <w:pPr>
              <w:pStyle w:val="a4"/>
              <w:numPr>
                <w:ilvl w:val="0"/>
                <w:numId w:val="34"/>
              </w:numPr>
              <w:ind w:left="0" w:firstLine="108"/>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Негізгі және кәсіби лексиканы оқыту;</w:t>
            </w:r>
          </w:p>
          <w:p w14:paraId="5B05ABD4" w14:textId="77777777" w:rsidR="00A41519" w:rsidRPr="00256CBE" w:rsidRDefault="00A41519" w:rsidP="0048121F">
            <w:pPr>
              <w:pStyle w:val="a4"/>
              <w:numPr>
                <w:ilvl w:val="0"/>
                <w:numId w:val="34"/>
              </w:numPr>
              <w:ind w:left="0" w:firstLine="108"/>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Ойын элементтері арқылы грамматикалық құрылымдарды бекіту; </w:t>
            </w:r>
          </w:p>
          <w:p w14:paraId="039DC367" w14:textId="77777777" w:rsidR="00A41519" w:rsidRPr="00256CBE" w:rsidRDefault="00A41519" w:rsidP="0048121F">
            <w:pPr>
              <w:pStyle w:val="a4"/>
              <w:numPr>
                <w:ilvl w:val="0"/>
                <w:numId w:val="34"/>
              </w:numPr>
              <w:ind w:left="0" w:firstLine="108"/>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Оқу және тыңдау дағдыларын дамыту. </w:t>
            </w:r>
          </w:p>
        </w:tc>
      </w:tr>
      <w:tr w:rsidR="00256CBE" w:rsidRPr="00256CBE" w14:paraId="0D17F217" w14:textId="77777777" w:rsidTr="00787B24">
        <w:tc>
          <w:tcPr>
            <w:tcW w:w="1605" w:type="dxa"/>
            <w:tcBorders>
              <w:top w:val="single" w:sz="4" w:space="0" w:color="auto"/>
            </w:tcBorders>
          </w:tcPr>
          <w:p w14:paraId="6F98E8BB"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LingQ</w:t>
            </w:r>
          </w:p>
        </w:tc>
        <w:tc>
          <w:tcPr>
            <w:tcW w:w="8029" w:type="dxa"/>
            <w:tcBorders>
              <w:top w:val="single" w:sz="4" w:space="0" w:color="auto"/>
            </w:tcBorders>
          </w:tcPr>
          <w:p w14:paraId="582537E2" w14:textId="77777777" w:rsidR="00A41519" w:rsidRPr="00256CBE" w:rsidRDefault="00A41519" w:rsidP="0048121F">
            <w:pPr>
              <w:pStyle w:val="a4"/>
              <w:numPr>
                <w:ilvl w:val="0"/>
                <w:numId w:val="34"/>
              </w:numPr>
              <w:ind w:left="37" w:firstLine="66"/>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Түпнұсқа мәтіндермен және подкасттармен жұмыс;</w:t>
            </w:r>
          </w:p>
          <w:p w14:paraId="26DDACF3" w14:textId="77777777" w:rsidR="00A41519" w:rsidRPr="00256CBE" w:rsidRDefault="00A41519" w:rsidP="0048121F">
            <w:pPr>
              <w:pStyle w:val="a4"/>
              <w:numPr>
                <w:ilvl w:val="0"/>
                <w:numId w:val="34"/>
              </w:numPr>
              <w:ind w:left="37" w:firstLine="66"/>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Проблемалық/жағдаяттық  тапсырмаларға негізделген лексиканы меңгеру.</w:t>
            </w:r>
          </w:p>
          <w:p w14:paraId="2140A392" w14:textId="77777777" w:rsidR="00A41519" w:rsidRPr="00256CBE" w:rsidRDefault="00A41519" w:rsidP="0048121F">
            <w:pPr>
              <w:pStyle w:val="a4"/>
              <w:numPr>
                <w:ilvl w:val="0"/>
                <w:numId w:val="34"/>
              </w:numPr>
              <w:ind w:left="37" w:firstLine="66"/>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Оқу дағдысын дамыту және сөздік қорын молайту;</w:t>
            </w:r>
          </w:p>
          <w:p w14:paraId="47CFE1D8" w14:textId="77777777" w:rsidR="00A41519" w:rsidRPr="00256CBE" w:rsidRDefault="00A41519" w:rsidP="0048121F">
            <w:pPr>
              <w:pStyle w:val="a4"/>
              <w:numPr>
                <w:ilvl w:val="0"/>
                <w:numId w:val="34"/>
              </w:numPr>
              <w:ind w:left="37" w:firstLine="66"/>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Есте сақтау үшін жеке сөз тізімін жасау; </w:t>
            </w:r>
          </w:p>
        </w:tc>
      </w:tr>
      <w:tr w:rsidR="00256CBE" w:rsidRPr="00256CBE" w14:paraId="2408E652" w14:textId="77777777" w:rsidTr="00787B24">
        <w:trPr>
          <w:trHeight w:val="947"/>
        </w:trPr>
        <w:tc>
          <w:tcPr>
            <w:tcW w:w="1605" w:type="dxa"/>
          </w:tcPr>
          <w:p w14:paraId="6AAF0EEE"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Quizlet</w:t>
            </w:r>
          </w:p>
        </w:tc>
        <w:tc>
          <w:tcPr>
            <w:tcW w:w="8029" w:type="dxa"/>
          </w:tcPr>
          <w:p w14:paraId="58DCB19A"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Карточкалар арқылы кәсіби теорминологияны оқу; </w:t>
            </w:r>
          </w:p>
          <w:p w14:paraId="2596456D"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Коммуникативті тапсырмалар практикасы; </w:t>
            </w:r>
          </w:p>
          <w:p w14:paraId="10F23055"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Тестке дайындалу және алған білімді бекіту және тексеру; </w:t>
            </w:r>
          </w:p>
          <w:p w14:paraId="3634D62A"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Журналистика мамандығына қатысты карточкалар жинақтарын пайдалану; </w:t>
            </w:r>
          </w:p>
        </w:tc>
      </w:tr>
      <w:tr w:rsidR="00256CBE" w:rsidRPr="00256CBE" w14:paraId="22F319CE" w14:textId="77777777" w:rsidTr="00787B24">
        <w:tc>
          <w:tcPr>
            <w:tcW w:w="9634" w:type="dxa"/>
            <w:gridSpan w:val="2"/>
          </w:tcPr>
          <w:p w14:paraId="0478A232"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b/>
                <w:bCs/>
                <w:sz w:val="20"/>
                <w:szCs w:val="20"/>
                <w:lang w:val="kk-KZ"/>
              </w:rPr>
              <w:t>Медиамәтіндермен және аудио/видео материалдармен жұмыс платформалары</w:t>
            </w:r>
          </w:p>
        </w:tc>
      </w:tr>
      <w:tr w:rsidR="00256CBE" w:rsidRPr="00256CBE" w14:paraId="390D4832" w14:textId="77777777" w:rsidTr="00787B24">
        <w:tc>
          <w:tcPr>
            <w:tcW w:w="1605" w:type="dxa"/>
          </w:tcPr>
          <w:p w14:paraId="6331ABCE"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 xml:space="preserve">YouTube </w:t>
            </w:r>
          </w:p>
        </w:tc>
        <w:tc>
          <w:tcPr>
            <w:tcW w:w="8029" w:type="dxa"/>
          </w:tcPr>
          <w:p w14:paraId="0398F1FB"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Тіл меңгеру барысын визуалды видео материалдар арқылы меңгеру қүралы;</w:t>
            </w:r>
          </w:p>
          <w:p w14:paraId="1D87CC21"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Кәсіби БАҚ материалдарын талдау, Кәсіби жағдаяттарға негізделген тапсырмалармен жұмыс. </w:t>
            </w:r>
          </w:p>
          <w:p w14:paraId="7DAECC53"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Проблемалық тапсырмалардың шешімін табу мақсатында қолдануға ұсынылады. </w:t>
            </w:r>
          </w:p>
          <w:p w14:paraId="35E19127"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Журналистік есептердің, сұхбаттар мен подкасттарды қарау құралы; </w:t>
            </w:r>
          </w:p>
          <w:p w14:paraId="298A4888"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Аудио, видео идеялар мен материалдар көзі.</w:t>
            </w:r>
          </w:p>
        </w:tc>
      </w:tr>
      <w:tr w:rsidR="00256CBE" w:rsidRPr="00256CBE" w14:paraId="523D08A4" w14:textId="77777777" w:rsidTr="00787B24">
        <w:tc>
          <w:tcPr>
            <w:tcW w:w="1605" w:type="dxa"/>
          </w:tcPr>
          <w:p w14:paraId="4D97883F"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 xml:space="preserve">BBC Learning English/VOA Learning English </w:t>
            </w:r>
          </w:p>
        </w:tc>
        <w:tc>
          <w:tcPr>
            <w:tcW w:w="8029" w:type="dxa"/>
          </w:tcPr>
          <w:p w14:paraId="4952A9CF"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Ағымдағы жаңалықтар материалдары арқылы кәсіби мәтіндермен жұмыс;</w:t>
            </w:r>
          </w:p>
          <w:p w14:paraId="03494AA3"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Жобалық жұмыстарға ақпараттық негіз жасау; </w:t>
            </w:r>
          </w:p>
          <w:p w14:paraId="2DC0F9ED"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Тыңдау дағдыларын дамыту және журналистік форматтармен жұмыс жасау; </w:t>
            </w:r>
          </w:p>
          <w:p w14:paraId="5F40C11B"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Кәсіби сөйлеудің тілдік ерекшеліктерін талдау (мысалы: акцент ерекшеліктеріне байланысты). </w:t>
            </w:r>
          </w:p>
        </w:tc>
      </w:tr>
      <w:tr w:rsidR="00256CBE" w:rsidRPr="00256CBE" w14:paraId="60923933" w14:textId="77777777" w:rsidTr="00787B24">
        <w:trPr>
          <w:trHeight w:val="744"/>
        </w:trPr>
        <w:tc>
          <w:tcPr>
            <w:tcW w:w="1605" w:type="dxa"/>
          </w:tcPr>
          <w:p w14:paraId="0A8161A2"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 xml:space="preserve">Storyblocks </w:t>
            </w:r>
            <w:r w:rsidRPr="00256CBE">
              <w:rPr>
                <w:rFonts w:ascii="Times New Roman" w:hAnsi="Times New Roman" w:cs="Times New Roman"/>
                <w:b/>
                <w:bCs/>
                <w:sz w:val="20"/>
                <w:szCs w:val="20"/>
                <w:lang w:val="kk-KZ"/>
              </w:rPr>
              <w:t xml:space="preserve">немесе </w:t>
            </w:r>
            <w:r w:rsidRPr="00256CBE">
              <w:rPr>
                <w:rFonts w:ascii="Times New Roman" w:hAnsi="Times New Roman" w:cs="Times New Roman"/>
                <w:b/>
                <w:bCs/>
                <w:sz w:val="20"/>
                <w:szCs w:val="20"/>
                <w:lang w:val="en-US"/>
              </w:rPr>
              <w:t>Pixabay</w:t>
            </w:r>
          </w:p>
        </w:tc>
        <w:tc>
          <w:tcPr>
            <w:tcW w:w="8029" w:type="dxa"/>
          </w:tcPr>
          <w:p w14:paraId="208B4677" w14:textId="3DA6AC50" w:rsidR="00A41519" w:rsidRPr="00256CBE" w:rsidRDefault="00E84918"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Мультимедиалық </w:t>
            </w:r>
            <w:r w:rsidR="00A41519" w:rsidRPr="00256CBE">
              <w:rPr>
                <w:rFonts w:ascii="Times New Roman" w:hAnsi="Times New Roman" w:cs="Times New Roman"/>
                <w:sz w:val="20"/>
                <w:szCs w:val="20"/>
                <w:lang w:val="kk-KZ"/>
              </w:rPr>
              <w:t xml:space="preserve"> жобалар дайындау мақсатында визуалды контент дайындау;</w:t>
            </w:r>
          </w:p>
          <w:p w14:paraId="1A1B0911"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Инфографика және видеороликтер дайындау; </w:t>
            </w:r>
          </w:p>
          <w:p w14:paraId="1A378FBE" w14:textId="6B8A5CD2" w:rsidR="00A41519" w:rsidRPr="00256CBE" w:rsidRDefault="00E84918"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Мультимедиалық </w:t>
            </w:r>
            <w:r w:rsidR="00A41519" w:rsidRPr="00256CBE">
              <w:rPr>
                <w:rFonts w:ascii="Times New Roman" w:hAnsi="Times New Roman" w:cs="Times New Roman"/>
                <w:sz w:val="20"/>
                <w:szCs w:val="20"/>
                <w:lang w:val="kk-KZ"/>
              </w:rPr>
              <w:t xml:space="preserve"> форматпен жұмыс дағдыларын қалыптастыру. </w:t>
            </w:r>
          </w:p>
        </w:tc>
      </w:tr>
      <w:tr w:rsidR="00256CBE" w:rsidRPr="00256CBE" w14:paraId="4AA8A8DF" w14:textId="77777777" w:rsidTr="00787B24">
        <w:tc>
          <w:tcPr>
            <w:tcW w:w="9634" w:type="dxa"/>
            <w:gridSpan w:val="2"/>
          </w:tcPr>
          <w:p w14:paraId="64A936D0" w14:textId="77777777" w:rsidR="00A41519" w:rsidRPr="00256CBE" w:rsidRDefault="00A41519" w:rsidP="00746AEA">
            <w:pPr>
              <w:jc w:val="center"/>
              <w:rPr>
                <w:rFonts w:ascii="Times New Roman" w:hAnsi="Times New Roman" w:cs="Times New Roman"/>
                <w:b/>
                <w:bCs/>
                <w:sz w:val="20"/>
                <w:szCs w:val="20"/>
                <w:lang w:val="kk-KZ"/>
              </w:rPr>
            </w:pPr>
            <w:r w:rsidRPr="00256CBE">
              <w:rPr>
                <w:rFonts w:ascii="Times New Roman" w:hAnsi="Times New Roman" w:cs="Times New Roman"/>
                <w:b/>
                <w:bCs/>
                <w:sz w:val="20"/>
                <w:szCs w:val="20"/>
                <w:lang w:val="kk-KZ"/>
              </w:rPr>
              <w:t>Коммуникация және ынтымақтастық платформалары</w:t>
            </w:r>
          </w:p>
        </w:tc>
      </w:tr>
      <w:tr w:rsidR="00256CBE" w:rsidRPr="00256CBE" w14:paraId="2FA5F388" w14:textId="77777777" w:rsidTr="00787B24">
        <w:trPr>
          <w:trHeight w:val="731"/>
        </w:trPr>
        <w:tc>
          <w:tcPr>
            <w:tcW w:w="1605" w:type="dxa"/>
          </w:tcPr>
          <w:p w14:paraId="43634EA6"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 xml:space="preserve">Slack </w:t>
            </w:r>
          </w:p>
        </w:tc>
        <w:tc>
          <w:tcPr>
            <w:tcW w:w="8029" w:type="dxa"/>
          </w:tcPr>
          <w:p w14:paraId="53CD15C3"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Медиажобаларды орындау барысында топтық жұмыс ұйымдастыру;</w:t>
            </w:r>
          </w:p>
          <w:p w14:paraId="7DC8C369"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Шеттілдік қарым-қатынас ұйымдасытру ыңғайлылығы; </w:t>
            </w:r>
          </w:p>
          <w:p w14:paraId="19FD90BA"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Чаттарда кәсіби қарым-қатынас тәжірибесі;</w:t>
            </w:r>
          </w:p>
        </w:tc>
      </w:tr>
      <w:tr w:rsidR="00256CBE" w:rsidRPr="00256CBE" w14:paraId="62B57687" w14:textId="77777777" w:rsidTr="00787B24">
        <w:trPr>
          <w:trHeight w:val="58"/>
        </w:trPr>
        <w:tc>
          <w:tcPr>
            <w:tcW w:w="1605" w:type="dxa"/>
            <w:tcBorders>
              <w:bottom w:val="nil"/>
            </w:tcBorders>
          </w:tcPr>
          <w:p w14:paraId="0C7C7895" w14:textId="77777777" w:rsidR="00A41519" w:rsidRPr="00256CBE" w:rsidRDefault="00A41519" w:rsidP="00746AEA">
            <w:pPr>
              <w:jc w:val="both"/>
              <w:rPr>
                <w:rFonts w:ascii="Times New Roman" w:hAnsi="Times New Roman" w:cs="Times New Roman"/>
                <w:b/>
                <w:bCs/>
                <w:sz w:val="20"/>
                <w:szCs w:val="20"/>
                <w:lang w:val="kk-KZ"/>
              </w:rPr>
            </w:pPr>
            <w:r w:rsidRPr="00256CBE">
              <w:rPr>
                <w:rFonts w:ascii="Times New Roman" w:hAnsi="Times New Roman" w:cs="Times New Roman"/>
                <w:b/>
                <w:bCs/>
                <w:sz w:val="20"/>
                <w:szCs w:val="20"/>
                <w:lang w:val="en-US"/>
              </w:rPr>
              <w:t xml:space="preserve">Zoom/Microsoft Teams </w:t>
            </w:r>
          </w:p>
        </w:tc>
        <w:tc>
          <w:tcPr>
            <w:tcW w:w="8029" w:type="dxa"/>
            <w:tcBorders>
              <w:bottom w:val="nil"/>
            </w:tcBorders>
          </w:tcPr>
          <w:p w14:paraId="1E2AAD3E"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Онлайн дискуссия, дебат, ұйымдастыру құралы;</w:t>
            </w:r>
          </w:p>
          <w:p w14:paraId="6644F771"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Кәсіби сала мамандарымен тікелей пресс-конференция ұйымдыастыру құралы; </w:t>
            </w:r>
          </w:p>
          <w:p w14:paraId="7ED594AC"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Тілдік және мәдениетаралық қарым-қатынас қабілеттерін дамыту.</w:t>
            </w:r>
          </w:p>
        </w:tc>
      </w:tr>
      <w:tr w:rsidR="00256CBE" w:rsidRPr="00256CBE" w14:paraId="671ADC36" w14:textId="77777777" w:rsidTr="00787B24">
        <w:tc>
          <w:tcPr>
            <w:tcW w:w="9634" w:type="dxa"/>
            <w:gridSpan w:val="2"/>
          </w:tcPr>
          <w:p w14:paraId="6691168C" w14:textId="77777777" w:rsidR="00A41519" w:rsidRPr="00256CBE" w:rsidRDefault="00A41519" w:rsidP="00746AEA">
            <w:pPr>
              <w:jc w:val="center"/>
              <w:rPr>
                <w:rFonts w:ascii="Times New Roman" w:hAnsi="Times New Roman" w:cs="Times New Roman"/>
                <w:b/>
                <w:bCs/>
                <w:sz w:val="20"/>
                <w:szCs w:val="20"/>
                <w:lang w:val="kk-KZ"/>
              </w:rPr>
            </w:pPr>
            <w:r w:rsidRPr="00256CBE">
              <w:rPr>
                <w:rFonts w:ascii="Times New Roman" w:hAnsi="Times New Roman" w:cs="Times New Roman"/>
                <w:b/>
                <w:bCs/>
                <w:sz w:val="20"/>
                <w:szCs w:val="20"/>
                <w:lang w:val="kk-KZ"/>
              </w:rPr>
              <w:t>Контент жасау және жариялау платформалары</w:t>
            </w:r>
          </w:p>
        </w:tc>
      </w:tr>
      <w:tr w:rsidR="00256CBE" w:rsidRPr="00256CBE" w14:paraId="59AB2FC5" w14:textId="77777777" w:rsidTr="00787B24">
        <w:trPr>
          <w:trHeight w:val="471"/>
        </w:trPr>
        <w:tc>
          <w:tcPr>
            <w:tcW w:w="1605" w:type="dxa"/>
          </w:tcPr>
          <w:p w14:paraId="0C7EFE47"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Canva</w:t>
            </w:r>
          </w:p>
        </w:tc>
        <w:tc>
          <w:tcPr>
            <w:tcW w:w="8029" w:type="dxa"/>
          </w:tcPr>
          <w:p w14:paraId="7EEDAA87"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Мультимедтялық жобаларға қажетті инфографика, презентация, постерлер жасау; </w:t>
            </w:r>
          </w:p>
          <w:p w14:paraId="7EB3FAD8"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Мәтін және ауызша ақпаратты визуалды түрде ұсыну дағдалары. </w:t>
            </w:r>
          </w:p>
        </w:tc>
      </w:tr>
      <w:tr w:rsidR="00256CBE" w:rsidRPr="00256CBE" w14:paraId="7B5408BA" w14:textId="77777777" w:rsidTr="00787B24">
        <w:tc>
          <w:tcPr>
            <w:tcW w:w="1605" w:type="dxa"/>
          </w:tcPr>
          <w:p w14:paraId="175489C9"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WordPress</w:t>
            </w:r>
          </w:p>
        </w:tc>
        <w:tc>
          <w:tcPr>
            <w:tcW w:w="8029" w:type="dxa"/>
          </w:tcPr>
          <w:p w14:paraId="2136A91B"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Шетілдік блог жасау және оны жүргізу; </w:t>
            </w:r>
          </w:p>
          <w:p w14:paraId="4902366B"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Веб жарияланымдарға мәтін дайындау және оны өңдеу тәжірибесі; </w:t>
            </w:r>
          </w:p>
          <w:p w14:paraId="74EE76E4"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Медиа платформалармен жұмыс дағдысы.</w:t>
            </w:r>
          </w:p>
        </w:tc>
      </w:tr>
      <w:tr w:rsidR="00256CBE" w:rsidRPr="00256CBE" w14:paraId="548E4D5B" w14:textId="77777777" w:rsidTr="00787B24">
        <w:tc>
          <w:tcPr>
            <w:tcW w:w="1605" w:type="dxa"/>
          </w:tcPr>
          <w:p w14:paraId="61DFCA2B"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Adobe Spark</w:t>
            </w:r>
          </w:p>
        </w:tc>
        <w:tc>
          <w:tcPr>
            <w:tcW w:w="8029" w:type="dxa"/>
          </w:tcPr>
          <w:p w14:paraId="615BC489" w14:textId="4BC57D0B" w:rsidR="00A41519" w:rsidRPr="00256CBE" w:rsidRDefault="00E84918"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Мультимедиалық </w:t>
            </w:r>
            <w:r w:rsidR="00A41519" w:rsidRPr="00256CBE">
              <w:rPr>
                <w:rFonts w:ascii="Times New Roman" w:hAnsi="Times New Roman" w:cs="Times New Roman"/>
                <w:sz w:val="20"/>
                <w:szCs w:val="20"/>
                <w:lang w:val="kk-KZ"/>
              </w:rPr>
              <w:t xml:space="preserve"> әңгімелер әзірлеу (сторителлинг); </w:t>
            </w:r>
          </w:p>
          <w:p w14:paraId="188FB1B6"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Шетел тілінде субтитрлермен видеороликтер дайындау; </w:t>
            </w:r>
          </w:p>
          <w:p w14:paraId="5BA142D8"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Тілдік қабілеттер, креативтілік пен шығармашылық және кәсіби медиақұзыреттілік қалыптастыру. </w:t>
            </w:r>
          </w:p>
        </w:tc>
      </w:tr>
      <w:tr w:rsidR="00256CBE" w:rsidRPr="00256CBE" w14:paraId="49DAB26E" w14:textId="77777777" w:rsidTr="00787B24">
        <w:tc>
          <w:tcPr>
            <w:tcW w:w="9634" w:type="dxa"/>
            <w:gridSpan w:val="2"/>
          </w:tcPr>
          <w:p w14:paraId="723A83AF"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b/>
                <w:bCs/>
                <w:sz w:val="20"/>
                <w:szCs w:val="20"/>
                <w:lang w:val="kk-KZ"/>
              </w:rPr>
              <w:t>Интерактивті білім беру платформалары</w:t>
            </w:r>
          </w:p>
        </w:tc>
      </w:tr>
      <w:tr w:rsidR="00256CBE" w:rsidRPr="00256CBE" w14:paraId="5FFD36DD" w14:textId="77777777" w:rsidTr="00787B24">
        <w:tc>
          <w:tcPr>
            <w:tcW w:w="1605" w:type="dxa"/>
          </w:tcPr>
          <w:p w14:paraId="65FC087D"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Mentimetr</w:t>
            </w:r>
          </w:p>
        </w:tc>
        <w:tc>
          <w:tcPr>
            <w:tcW w:w="8029" w:type="dxa"/>
          </w:tcPr>
          <w:p w14:paraId="10DE9E25"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Студенттердің идеялары мен кері байланысты интерактвиті форматта жинау;</w:t>
            </w:r>
          </w:p>
          <w:p w14:paraId="4765B926"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Талқылау үшін сауалнамалар мен викториналар жасау; </w:t>
            </w:r>
          </w:p>
          <w:p w14:paraId="247CBA21"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 </w:t>
            </w:r>
          </w:p>
        </w:tc>
      </w:tr>
      <w:tr w:rsidR="00256CBE" w:rsidRPr="00256CBE" w14:paraId="56339AEC" w14:textId="77777777" w:rsidTr="00787B24">
        <w:tc>
          <w:tcPr>
            <w:tcW w:w="1605" w:type="dxa"/>
          </w:tcPr>
          <w:p w14:paraId="102EA2F1"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Padlet</w:t>
            </w:r>
          </w:p>
        </w:tc>
        <w:tc>
          <w:tcPr>
            <w:tcW w:w="8029" w:type="dxa"/>
          </w:tcPr>
          <w:p w14:paraId="682DA52E" w14:textId="2438D033"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Ортақ </w:t>
            </w:r>
            <w:r w:rsidR="00E84918" w:rsidRPr="00256CBE">
              <w:rPr>
                <w:rFonts w:ascii="Times New Roman" w:hAnsi="Times New Roman" w:cs="Times New Roman"/>
                <w:sz w:val="20"/>
                <w:szCs w:val="20"/>
                <w:lang w:val="kk-KZ"/>
              </w:rPr>
              <w:t xml:space="preserve">мультимедиалық </w:t>
            </w:r>
            <w:r w:rsidRPr="00256CBE">
              <w:rPr>
                <w:rFonts w:ascii="Times New Roman" w:hAnsi="Times New Roman" w:cs="Times New Roman"/>
                <w:sz w:val="20"/>
                <w:szCs w:val="20"/>
                <w:lang w:val="kk-KZ"/>
              </w:rPr>
              <w:t xml:space="preserve"> жобалар жасау; </w:t>
            </w:r>
          </w:p>
          <w:p w14:paraId="3A26C74E"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Мақалалар мен комментарийлерге байланысты топтық жұмыстар ұйымдастыру; </w:t>
            </w:r>
          </w:p>
          <w:p w14:paraId="7CB8BCE5"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Идеялардың визуализациясы және ақпаратпен алмасу. </w:t>
            </w:r>
          </w:p>
        </w:tc>
      </w:tr>
      <w:tr w:rsidR="00256CBE" w:rsidRPr="00256CBE" w14:paraId="6A73E655" w14:textId="77777777" w:rsidTr="00787B24">
        <w:tc>
          <w:tcPr>
            <w:tcW w:w="1605" w:type="dxa"/>
          </w:tcPr>
          <w:p w14:paraId="14CB21C9"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 xml:space="preserve">Kahoot </w:t>
            </w:r>
          </w:p>
        </w:tc>
        <w:tc>
          <w:tcPr>
            <w:tcW w:w="8029" w:type="dxa"/>
          </w:tcPr>
          <w:p w14:paraId="4FDBCB86"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Кәсіби терминологияға байланысты викториналар жасау; </w:t>
            </w:r>
          </w:p>
          <w:p w14:paraId="3E1BB3AA"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Білім алушылардың білімін ойын түрінде тексеру; </w:t>
            </w:r>
          </w:p>
          <w:p w14:paraId="47C84E62"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Тілді меңгеру мотивациясын арттыру және бәсекелестікке негізделген дағдыларды дамыту.</w:t>
            </w:r>
          </w:p>
        </w:tc>
      </w:tr>
      <w:tr w:rsidR="00256CBE" w:rsidRPr="00256CBE" w14:paraId="0262778B" w14:textId="77777777" w:rsidTr="00787B24">
        <w:trPr>
          <w:trHeight w:val="294"/>
        </w:trPr>
        <w:tc>
          <w:tcPr>
            <w:tcW w:w="9634" w:type="dxa"/>
            <w:gridSpan w:val="2"/>
          </w:tcPr>
          <w:p w14:paraId="7B5837D2" w14:textId="77777777" w:rsidR="00A41519" w:rsidRPr="00256CBE" w:rsidRDefault="00A41519" w:rsidP="00746AEA">
            <w:pPr>
              <w:jc w:val="center"/>
              <w:rPr>
                <w:rFonts w:ascii="Times New Roman" w:hAnsi="Times New Roman" w:cs="Times New Roman"/>
                <w:b/>
                <w:bCs/>
                <w:sz w:val="20"/>
                <w:szCs w:val="20"/>
                <w:lang w:val="kk-KZ"/>
              </w:rPr>
            </w:pPr>
            <w:r w:rsidRPr="00256CBE">
              <w:rPr>
                <w:rFonts w:ascii="Times New Roman" w:hAnsi="Times New Roman" w:cs="Times New Roman"/>
                <w:b/>
                <w:bCs/>
                <w:sz w:val="20"/>
                <w:szCs w:val="20"/>
                <w:lang w:val="kk-KZ"/>
              </w:rPr>
              <w:lastRenderedPageBreak/>
              <w:t>Подкастинг және аудиожазба қосымшалары</w:t>
            </w:r>
          </w:p>
        </w:tc>
      </w:tr>
      <w:tr w:rsidR="00256CBE" w:rsidRPr="00256CBE" w14:paraId="67995967" w14:textId="77777777" w:rsidTr="00787B24">
        <w:tc>
          <w:tcPr>
            <w:tcW w:w="1605" w:type="dxa"/>
          </w:tcPr>
          <w:p w14:paraId="1690B38A"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Anchor by Spotify</w:t>
            </w:r>
          </w:p>
        </w:tc>
        <w:tc>
          <w:tcPr>
            <w:tcW w:w="8029" w:type="dxa"/>
          </w:tcPr>
          <w:p w14:paraId="484476C6"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Шеттілдік подкасттар жасау; </w:t>
            </w:r>
          </w:p>
          <w:p w14:paraId="058D58E8"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Тілдік сөйлеу мен аудиоөңдеу қабілеттерін қалыптастыру; </w:t>
            </w:r>
          </w:p>
          <w:p w14:paraId="1A9880FE"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 Кәсіби сторителлинг тәжірибесі. </w:t>
            </w:r>
          </w:p>
        </w:tc>
      </w:tr>
      <w:tr w:rsidR="00256CBE" w:rsidRPr="00256CBE" w14:paraId="5DAB71DD" w14:textId="77777777" w:rsidTr="00787B24">
        <w:tc>
          <w:tcPr>
            <w:tcW w:w="1605" w:type="dxa"/>
          </w:tcPr>
          <w:p w14:paraId="0107A90D"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Audcity</w:t>
            </w:r>
          </w:p>
        </w:tc>
        <w:tc>
          <w:tcPr>
            <w:tcW w:w="8029" w:type="dxa"/>
          </w:tcPr>
          <w:p w14:paraId="1DED0907"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Аудио материалдарды жазу және өңдеу; </w:t>
            </w:r>
          </w:p>
          <w:p w14:paraId="298018F4"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Дикция, айтылым, сөйлеу ырғағымен/ритммен жұмыс;</w:t>
            </w:r>
          </w:p>
          <w:p w14:paraId="324A0B97"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Медиажобаға қажетті аудиоконтент жасау. </w:t>
            </w:r>
          </w:p>
        </w:tc>
      </w:tr>
      <w:tr w:rsidR="00256CBE" w:rsidRPr="00256CBE" w14:paraId="3C5F4A05" w14:textId="77777777" w:rsidTr="00787B24">
        <w:tc>
          <w:tcPr>
            <w:tcW w:w="9634" w:type="dxa"/>
            <w:gridSpan w:val="2"/>
            <w:tcBorders>
              <w:top w:val="single" w:sz="4" w:space="0" w:color="auto"/>
            </w:tcBorders>
          </w:tcPr>
          <w:p w14:paraId="153C10DA" w14:textId="77777777" w:rsidR="00A41519" w:rsidRPr="00256CBE" w:rsidRDefault="00A41519" w:rsidP="00746AEA">
            <w:pPr>
              <w:jc w:val="center"/>
              <w:rPr>
                <w:rFonts w:ascii="Times New Roman" w:hAnsi="Times New Roman" w:cs="Times New Roman"/>
                <w:b/>
                <w:bCs/>
                <w:sz w:val="20"/>
                <w:szCs w:val="20"/>
                <w:lang w:val="kk-KZ"/>
              </w:rPr>
            </w:pPr>
            <w:r w:rsidRPr="00256CBE">
              <w:rPr>
                <w:rFonts w:ascii="Times New Roman" w:hAnsi="Times New Roman" w:cs="Times New Roman"/>
                <w:b/>
                <w:bCs/>
                <w:sz w:val="20"/>
                <w:szCs w:val="20"/>
                <w:lang w:val="kk-KZ"/>
              </w:rPr>
              <w:t>Әлеуметтік желілер мен меди платформалар</w:t>
            </w:r>
          </w:p>
        </w:tc>
      </w:tr>
      <w:tr w:rsidR="00256CBE" w:rsidRPr="00256CBE" w14:paraId="4675DF17" w14:textId="77777777" w:rsidTr="00787B24">
        <w:trPr>
          <w:trHeight w:val="704"/>
        </w:trPr>
        <w:tc>
          <w:tcPr>
            <w:tcW w:w="1605" w:type="dxa"/>
          </w:tcPr>
          <w:p w14:paraId="2EA77EF4"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 xml:space="preserve">Twitter </w:t>
            </w:r>
          </w:p>
        </w:tc>
        <w:tc>
          <w:tcPr>
            <w:tcW w:w="8029" w:type="dxa"/>
          </w:tcPr>
          <w:p w14:paraId="6ABE2803"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Қысқа жаңалық хабарламалар форматымен жұмыс; </w:t>
            </w:r>
          </w:p>
          <w:p w14:paraId="1C11DEF9"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Кәсіби посттарты ана тілі мен шетел тілінде жасау; </w:t>
            </w:r>
          </w:p>
          <w:p w14:paraId="74A3AECD" w14:textId="77777777" w:rsidR="00A41519" w:rsidRPr="00256CBE" w:rsidRDefault="00A41519" w:rsidP="0048121F">
            <w:pPr>
              <w:pStyle w:val="a4"/>
              <w:numPr>
                <w:ilvl w:val="0"/>
                <w:numId w:val="35"/>
              </w:numPr>
              <w:ind w:left="181"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Ағымдағы медиа трендтерден хабардар болу.</w:t>
            </w:r>
          </w:p>
        </w:tc>
      </w:tr>
      <w:tr w:rsidR="00256CBE" w:rsidRPr="00256CBE" w14:paraId="0DF171FF" w14:textId="77777777" w:rsidTr="00787B24">
        <w:tc>
          <w:tcPr>
            <w:tcW w:w="1605" w:type="dxa"/>
          </w:tcPr>
          <w:p w14:paraId="32FC4F7F"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LinkedIn</w:t>
            </w:r>
          </w:p>
        </w:tc>
        <w:tc>
          <w:tcPr>
            <w:tcW w:w="8029" w:type="dxa"/>
          </w:tcPr>
          <w:p w14:paraId="14828252"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Кәсіби профильді шетел тілінде жүргізу дағдылары; </w:t>
            </w:r>
          </w:p>
          <w:p w14:paraId="6DCE4CB1"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Шетелдегі қызметтік бағыт-бағдары ортақ журналистика мамандарымен кәсіби қарым-қатынас құру; </w:t>
            </w:r>
          </w:p>
          <w:p w14:paraId="1E611864"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Кәсіби медиа контентті талдау.  </w:t>
            </w:r>
          </w:p>
        </w:tc>
      </w:tr>
      <w:tr w:rsidR="00256CBE" w:rsidRPr="00256CBE" w14:paraId="101C64C0" w14:textId="77777777" w:rsidTr="00787B24">
        <w:tc>
          <w:tcPr>
            <w:tcW w:w="9634" w:type="dxa"/>
            <w:gridSpan w:val="2"/>
          </w:tcPr>
          <w:p w14:paraId="02AF09EC"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b/>
                <w:bCs/>
                <w:sz w:val="20"/>
                <w:szCs w:val="20"/>
                <w:lang w:val="kk-KZ"/>
              </w:rPr>
              <w:t>Онлайн білім беру экожүйесі</w:t>
            </w:r>
          </w:p>
        </w:tc>
      </w:tr>
      <w:tr w:rsidR="00256CBE" w:rsidRPr="00256CBE" w14:paraId="63DE5A49" w14:textId="77777777" w:rsidTr="00787B24">
        <w:trPr>
          <w:trHeight w:val="942"/>
        </w:trPr>
        <w:tc>
          <w:tcPr>
            <w:tcW w:w="1605" w:type="dxa"/>
          </w:tcPr>
          <w:p w14:paraId="2C51CE34" w14:textId="77777777" w:rsidR="00A41519" w:rsidRPr="00256CBE" w:rsidRDefault="00A41519" w:rsidP="00746AEA">
            <w:pPr>
              <w:jc w:val="both"/>
              <w:rPr>
                <w:rFonts w:ascii="Times New Roman" w:hAnsi="Times New Roman" w:cs="Times New Roman"/>
                <w:b/>
                <w:bCs/>
                <w:sz w:val="20"/>
                <w:szCs w:val="20"/>
                <w:lang w:val="en-US"/>
              </w:rPr>
            </w:pPr>
            <w:r w:rsidRPr="00256CBE">
              <w:rPr>
                <w:rFonts w:ascii="Times New Roman" w:hAnsi="Times New Roman" w:cs="Times New Roman"/>
                <w:b/>
                <w:bCs/>
                <w:sz w:val="20"/>
                <w:szCs w:val="20"/>
                <w:lang w:val="en-US"/>
              </w:rPr>
              <w:t>Coursera</w:t>
            </w:r>
          </w:p>
        </w:tc>
        <w:tc>
          <w:tcPr>
            <w:tcW w:w="8029" w:type="dxa"/>
          </w:tcPr>
          <w:p w14:paraId="59607110" w14:textId="77777777" w:rsidR="00A41519" w:rsidRPr="00256CBE" w:rsidRDefault="00A41519" w:rsidP="0048121F">
            <w:pPr>
              <w:pStyle w:val="a4"/>
              <w:numPr>
                <w:ilvl w:val="0"/>
                <w:numId w:val="35"/>
              </w:numPr>
              <w:ind w:left="179" w:firstLine="0"/>
              <w:jc w:val="both"/>
              <w:rPr>
                <w:rFonts w:ascii="Times New Roman" w:hAnsi="Times New Roman" w:cs="Times New Roman"/>
                <w:sz w:val="20"/>
                <w:szCs w:val="20"/>
                <w:lang w:val="kk-KZ"/>
              </w:rPr>
            </w:pPr>
            <w:r w:rsidRPr="00256CBE">
              <w:rPr>
                <w:rFonts w:ascii="Times New Roman" w:hAnsi="Times New Roman" w:cs="Times New Roman"/>
                <w:sz w:val="20"/>
                <w:szCs w:val="20"/>
                <w:lang w:val="kk-KZ"/>
              </w:rPr>
              <w:t>Тілдік мектептер мен университеттердің курстары арқылы тіл меңгеру материалдарына, медиамәтіндер мен кәсіби материалдармен жұмыс арқылы шеттілдік және кәсіби дағдыларды тәжірибелеу (мысалы: Шетел тілі, Академиялық шетел тілі, Журналистика, Кәсіби қарым-қатынас курстары т.с.с.);</w:t>
            </w:r>
          </w:p>
        </w:tc>
      </w:tr>
      <w:tr w:rsidR="00256CBE" w:rsidRPr="00256CBE" w14:paraId="1478F01D" w14:textId="77777777" w:rsidTr="00787B24">
        <w:trPr>
          <w:trHeight w:val="1521"/>
        </w:trPr>
        <w:tc>
          <w:tcPr>
            <w:tcW w:w="9634" w:type="dxa"/>
            <w:gridSpan w:val="2"/>
          </w:tcPr>
          <w:p w14:paraId="643A9CCD" w14:textId="77777777" w:rsidR="00A41519" w:rsidRPr="00256CBE" w:rsidRDefault="00A4151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ШМКҚ қалыптастыру барысында қолданылған қосымшалар: </w:t>
            </w:r>
          </w:p>
          <w:p w14:paraId="379E4F19" w14:textId="77777777" w:rsidR="00A41519" w:rsidRPr="00256CBE" w:rsidRDefault="00A4151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Интерактивті презентациялық платформалар:</w:t>
            </w:r>
            <w:r w:rsidRPr="00256CBE">
              <w:rPr>
                <w:rFonts w:ascii="Times New Roman" w:hAnsi="Times New Roman" w:cs="Times New Roman"/>
                <w:sz w:val="20"/>
                <w:szCs w:val="20"/>
              </w:rPr>
              <w:t xml:space="preserve"> Prezi, ThingLink</w:t>
            </w:r>
            <w:r w:rsidRPr="00256CBE">
              <w:rPr>
                <w:rFonts w:ascii="Times New Roman" w:hAnsi="Times New Roman" w:cs="Times New Roman"/>
                <w:sz w:val="20"/>
                <w:szCs w:val="20"/>
                <w:lang w:val="kk-KZ"/>
              </w:rPr>
              <w:t>;</w:t>
            </w:r>
          </w:p>
          <w:p w14:paraId="4F4D37C4" w14:textId="77777777" w:rsidR="00A41519" w:rsidRPr="00256CBE" w:rsidRDefault="00A4151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Визуалды контент жасау құралдары: Pixton,ToonyTool,Storyboard That;</w:t>
            </w:r>
          </w:p>
          <w:p w14:paraId="60613131" w14:textId="77777777" w:rsidR="00A41519" w:rsidRPr="00256CBE" w:rsidRDefault="00A4151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Интерактивті видеоплатформалар: Edpuzzle,Animoto;</w:t>
            </w:r>
          </w:p>
          <w:p w14:paraId="0BA92096" w14:textId="77777777" w:rsidR="00A41519" w:rsidRPr="00256CBE" w:rsidRDefault="00A4151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Топтық миға шабуыл құралдары: Padlet, Miro</w:t>
            </w:r>
          </w:p>
          <w:p w14:paraId="7253D0AA" w14:textId="77777777" w:rsidR="00A41519" w:rsidRPr="00256CBE" w:rsidRDefault="00A41519" w:rsidP="00746AEA">
            <w:pPr>
              <w:rPr>
                <w:rFonts w:ascii="Times New Roman" w:hAnsi="Times New Roman" w:cs="Times New Roman"/>
                <w:sz w:val="20"/>
                <w:szCs w:val="20"/>
                <w:lang w:val="kk-KZ"/>
              </w:rPr>
            </w:pPr>
            <w:r w:rsidRPr="00256CBE">
              <w:rPr>
                <w:rFonts w:ascii="Times New Roman" w:hAnsi="Times New Roman" w:cs="Times New Roman"/>
                <w:sz w:val="20"/>
                <w:szCs w:val="20"/>
                <w:lang w:val="kk-KZ"/>
              </w:rPr>
              <w:t>Онлайн ойындар немесе интеарктивті платформалар:  Kahoot, Quizzizz, Flipgrid т.с.с.</w:t>
            </w:r>
          </w:p>
        </w:tc>
      </w:tr>
    </w:tbl>
    <w:p w14:paraId="7EA040CE" w14:textId="77777777" w:rsidR="00A41519" w:rsidRPr="00256CBE" w:rsidRDefault="00A41519" w:rsidP="00746AEA">
      <w:pPr>
        <w:spacing w:after="0" w:line="240" w:lineRule="auto"/>
        <w:ind w:firstLine="709"/>
        <w:jc w:val="center"/>
        <w:rPr>
          <w:rFonts w:ascii="Times New Roman" w:eastAsia="Calibri" w:hAnsi="Times New Roman" w:cs="Times New Roman"/>
          <w:b/>
          <w:sz w:val="28"/>
          <w:szCs w:val="28"/>
        </w:rPr>
      </w:pPr>
    </w:p>
    <w:p w14:paraId="64E3087C"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74C95B61"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6BC38C60"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686DF352"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5D1C7A70"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2891F8E0"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03056938"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01A23388"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469FA600"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2BF8FF22"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0A608BE7" w14:textId="77777777" w:rsidR="00A41519" w:rsidRPr="00256CBE" w:rsidRDefault="00A41519" w:rsidP="00746AEA">
      <w:pPr>
        <w:spacing w:after="0" w:line="240" w:lineRule="auto"/>
        <w:ind w:firstLine="709"/>
        <w:jc w:val="both"/>
        <w:rPr>
          <w:rFonts w:ascii="Times New Roman" w:eastAsia="Calibri" w:hAnsi="Times New Roman" w:cs="Times New Roman"/>
          <w:sz w:val="28"/>
          <w:szCs w:val="28"/>
          <w:lang w:val="kk-KZ"/>
        </w:rPr>
      </w:pPr>
    </w:p>
    <w:p w14:paraId="18E156E1" w14:textId="77777777" w:rsidR="00A41519" w:rsidRPr="00256CBE" w:rsidRDefault="00A41519" w:rsidP="00746AEA">
      <w:pPr>
        <w:spacing w:line="240" w:lineRule="auto"/>
        <w:ind w:firstLine="709"/>
        <w:jc w:val="center"/>
        <w:rPr>
          <w:rFonts w:ascii="Times New Roman" w:eastAsia="Calibri" w:hAnsi="Times New Roman" w:cs="Times New Roman"/>
          <w:b/>
          <w:bCs/>
          <w:sz w:val="28"/>
          <w:szCs w:val="28"/>
          <w:lang w:val="kk-KZ"/>
        </w:rPr>
        <w:sectPr w:rsidR="00A41519" w:rsidRPr="00256CBE" w:rsidSect="00F667C2">
          <w:type w:val="continuous"/>
          <w:pgSz w:w="11906" w:h="16838"/>
          <w:pgMar w:top="1134" w:right="567" w:bottom="1134" w:left="1701" w:header="709" w:footer="709" w:gutter="0"/>
          <w:cols w:space="708"/>
          <w:docGrid w:linePitch="360"/>
        </w:sectPr>
      </w:pPr>
    </w:p>
    <w:tbl>
      <w:tblPr>
        <w:tblStyle w:val="a3"/>
        <w:tblW w:w="14313" w:type="dxa"/>
        <w:tblInd w:w="-5" w:type="dxa"/>
        <w:tblLayout w:type="fixed"/>
        <w:tblLook w:val="04A0" w:firstRow="1" w:lastRow="0" w:firstColumn="1" w:lastColumn="0" w:noHBand="0" w:noVBand="1"/>
      </w:tblPr>
      <w:tblGrid>
        <w:gridCol w:w="508"/>
        <w:gridCol w:w="1902"/>
        <w:gridCol w:w="1134"/>
        <w:gridCol w:w="10769"/>
      </w:tblGrid>
      <w:tr w:rsidR="00256CBE" w:rsidRPr="00256CBE" w14:paraId="497A7682" w14:textId="77777777" w:rsidTr="0042652C">
        <w:trPr>
          <w:trHeight w:val="416"/>
        </w:trPr>
        <w:tc>
          <w:tcPr>
            <w:tcW w:w="14313" w:type="dxa"/>
            <w:gridSpan w:val="4"/>
            <w:tcBorders>
              <w:top w:val="nil"/>
              <w:left w:val="nil"/>
              <w:bottom w:val="single" w:sz="4" w:space="0" w:color="auto"/>
              <w:right w:val="nil"/>
            </w:tcBorders>
          </w:tcPr>
          <w:p w14:paraId="17CEC6F7" w14:textId="42018B4A" w:rsidR="00A41519" w:rsidRPr="00256CBE" w:rsidRDefault="00A41519" w:rsidP="00746AEA">
            <w:pPr>
              <w:ind w:firstLine="709"/>
              <w:jc w:val="center"/>
              <w:rPr>
                <w:rFonts w:ascii="Times New Roman" w:eastAsia="Calibri" w:hAnsi="Times New Roman" w:cs="Times New Roman"/>
                <w:b/>
                <w:bCs/>
                <w:sz w:val="28"/>
                <w:szCs w:val="28"/>
                <w:lang w:val="en-US"/>
              </w:rPr>
            </w:pPr>
            <w:r w:rsidRPr="00256CBE">
              <w:rPr>
                <w:rFonts w:ascii="Times New Roman" w:eastAsia="Calibri" w:hAnsi="Times New Roman" w:cs="Times New Roman"/>
                <w:b/>
                <w:bCs/>
                <w:sz w:val="28"/>
                <w:szCs w:val="28"/>
                <w:lang w:val="kk-KZ"/>
              </w:rPr>
              <w:lastRenderedPageBreak/>
              <w:t xml:space="preserve">Қосымша </w:t>
            </w:r>
            <w:r w:rsidR="00282AC9" w:rsidRPr="00256CBE">
              <w:rPr>
                <w:rFonts w:ascii="Times New Roman" w:eastAsia="Calibri" w:hAnsi="Times New Roman" w:cs="Times New Roman"/>
                <w:b/>
                <w:bCs/>
                <w:sz w:val="28"/>
                <w:szCs w:val="28"/>
                <w:lang w:val="kk-KZ"/>
              </w:rPr>
              <w:t>Ә</w:t>
            </w:r>
          </w:p>
          <w:p w14:paraId="72B3A14F" w14:textId="77777777" w:rsidR="00A41519" w:rsidRPr="00256CBE" w:rsidRDefault="00A41519" w:rsidP="00746AEA">
            <w:pPr>
              <w:ind w:firstLine="709"/>
              <w:jc w:val="center"/>
              <w:rPr>
                <w:rFonts w:ascii="Times New Roman" w:eastAsia="Calibri" w:hAnsi="Times New Roman" w:cs="Times New Roman"/>
                <w:b/>
                <w:bCs/>
                <w:sz w:val="28"/>
                <w:szCs w:val="28"/>
                <w:lang w:val="kk-KZ"/>
              </w:rPr>
            </w:pPr>
          </w:p>
          <w:p w14:paraId="67F552E8" w14:textId="77777777" w:rsidR="00A41519" w:rsidRPr="00256CBE" w:rsidRDefault="00A41519" w:rsidP="00746AEA">
            <w:pPr>
              <w:rPr>
                <w:rFonts w:ascii="Times New Roman" w:hAnsi="Times New Roman" w:cs="Times New Roman"/>
                <w:sz w:val="20"/>
                <w:szCs w:val="20"/>
                <w:lang w:val="kk-KZ"/>
              </w:rPr>
            </w:pPr>
          </w:p>
        </w:tc>
      </w:tr>
      <w:tr w:rsidR="00256CBE" w:rsidRPr="00256CBE" w14:paraId="64BF9B38" w14:textId="77777777" w:rsidTr="0042652C">
        <w:trPr>
          <w:trHeight w:val="416"/>
        </w:trPr>
        <w:tc>
          <w:tcPr>
            <w:tcW w:w="14313" w:type="dxa"/>
            <w:gridSpan w:val="4"/>
            <w:tcBorders>
              <w:top w:val="single" w:sz="4" w:space="0" w:color="auto"/>
            </w:tcBorders>
          </w:tcPr>
          <w:p w14:paraId="7A21261A" w14:textId="00254364" w:rsidR="00A41519" w:rsidRPr="00256CBE" w:rsidRDefault="0042652C" w:rsidP="00746AEA">
            <w:pPr>
              <w:spacing w:after="160"/>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ШМҚ құрамындағы субқұзыреттіліктердің критериалды-параметрлік шкаласы </w:t>
            </w:r>
          </w:p>
        </w:tc>
      </w:tr>
      <w:tr w:rsidR="00256CBE" w:rsidRPr="00256CBE" w14:paraId="7FFED18D" w14:textId="77777777" w:rsidTr="00787B24">
        <w:trPr>
          <w:trHeight w:val="322"/>
        </w:trPr>
        <w:tc>
          <w:tcPr>
            <w:tcW w:w="508" w:type="dxa"/>
            <w:vMerge w:val="restart"/>
          </w:tcPr>
          <w:p w14:paraId="25B2A337" w14:textId="77777777" w:rsidR="00A41519" w:rsidRPr="00256CBE" w:rsidRDefault="00A41519" w:rsidP="00746AEA">
            <w:pPr>
              <w:jc w:val="center"/>
              <w:rPr>
                <w:rFonts w:ascii="Times New Roman" w:hAnsi="Times New Roman" w:cs="Times New Roman"/>
                <w:sz w:val="20"/>
                <w:szCs w:val="20"/>
                <w:lang w:val="kk-KZ"/>
              </w:rPr>
            </w:pPr>
          </w:p>
        </w:tc>
        <w:tc>
          <w:tcPr>
            <w:tcW w:w="1902" w:type="dxa"/>
            <w:vMerge w:val="restart"/>
          </w:tcPr>
          <w:p w14:paraId="512C2FB9"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КРИТЕРИЙЛЕР</w:t>
            </w:r>
          </w:p>
        </w:tc>
        <w:tc>
          <w:tcPr>
            <w:tcW w:w="1134" w:type="dxa"/>
            <w:vMerge w:val="restart"/>
          </w:tcPr>
          <w:p w14:paraId="272FB5A2"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Деңгей</w:t>
            </w:r>
          </w:p>
        </w:tc>
        <w:tc>
          <w:tcPr>
            <w:tcW w:w="10769" w:type="dxa"/>
            <w:vMerge w:val="restart"/>
          </w:tcPr>
          <w:p w14:paraId="6C57D121"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ДЕСКРИПТОРЛАР </w:t>
            </w:r>
          </w:p>
        </w:tc>
      </w:tr>
      <w:tr w:rsidR="00256CBE" w:rsidRPr="00256CBE" w14:paraId="2C0691DC" w14:textId="77777777" w:rsidTr="00787B24">
        <w:trPr>
          <w:trHeight w:val="322"/>
        </w:trPr>
        <w:tc>
          <w:tcPr>
            <w:tcW w:w="508" w:type="dxa"/>
            <w:vMerge/>
          </w:tcPr>
          <w:p w14:paraId="6DBA0415" w14:textId="77777777" w:rsidR="00A41519" w:rsidRPr="00256CBE" w:rsidRDefault="00A41519" w:rsidP="00746AEA">
            <w:pPr>
              <w:jc w:val="center"/>
              <w:rPr>
                <w:rFonts w:ascii="Times New Roman" w:hAnsi="Times New Roman" w:cs="Times New Roman"/>
                <w:sz w:val="20"/>
                <w:szCs w:val="20"/>
                <w:lang w:val="kk-KZ"/>
              </w:rPr>
            </w:pPr>
          </w:p>
        </w:tc>
        <w:tc>
          <w:tcPr>
            <w:tcW w:w="1902" w:type="dxa"/>
            <w:vMerge/>
          </w:tcPr>
          <w:p w14:paraId="143B8F32" w14:textId="77777777" w:rsidR="00A41519" w:rsidRPr="00256CBE" w:rsidRDefault="00A41519" w:rsidP="00746AEA">
            <w:pPr>
              <w:jc w:val="center"/>
              <w:rPr>
                <w:rFonts w:ascii="Times New Roman" w:hAnsi="Times New Roman" w:cs="Times New Roman"/>
                <w:sz w:val="20"/>
                <w:szCs w:val="20"/>
                <w:lang w:val="kk-KZ"/>
              </w:rPr>
            </w:pPr>
          </w:p>
        </w:tc>
        <w:tc>
          <w:tcPr>
            <w:tcW w:w="1134" w:type="dxa"/>
            <w:vMerge/>
          </w:tcPr>
          <w:p w14:paraId="4BF1247D" w14:textId="77777777" w:rsidR="00A41519" w:rsidRPr="00256CBE" w:rsidRDefault="00A41519" w:rsidP="00746AEA">
            <w:pPr>
              <w:jc w:val="center"/>
              <w:rPr>
                <w:rFonts w:ascii="Times New Roman" w:hAnsi="Times New Roman" w:cs="Times New Roman"/>
                <w:sz w:val="20"/>
                <w:szCs w:val="20"/>
                <w:lang w:val="kk-KZ"/>
              </w:rPr>
            </w:pPr>
          </w:p>
        </w:tc>
        <w:tc>
          <w:tcPr>
            <w:tcW w:w="10769" w:type="dxa"/>
            <w:vMerge/>
          </w:tcPr>
          <w:p w14:paraId="7D11B981" w14:textId="77777777" w:rsidR="00A41519" w:rsidRPr="00256CBE" w:rsidRDefault="00A41519" w:rsidP="00746AEA">
            <w:pPr>
              <w:jc w:val="center"/>
              <w:rPr>
                <w:rFonts w:ascii="Times New Roman" w:hAnsi="Times New Roman" w:cs="Times New Roman"/>
                <w:sz w:val="20"/>
                <w:szCs w:val="20"/>
                <w:lang w:val="kk-KZ"/>
              </w:rPr>
            </w:pPr>
          </w:p>
        </w:tc>
      </w:tr>
      <w:tr w:rsidR="00256CBE" w:rsidRPr="00256CBE" w14:paraId="687C304C" w14:textId="77777777" w:rsidTr="00787B24">
        <w:trPr>
          <w:trHeight w:val="2285"/>
        </w:trPr>
        <w:tc>
          <w:tcPr>
            <w:tcW w:w="508" w:type="dxa"/>
            <w:vMerge w:val="restart"/>
            <w:textDirection w:val="btLr"/>
          </w:tcPr>
          <w:p w14:paraId="1316727A" w14:textId="77777777" w:rsidR="00A41519" w:rsidRPr="00256CBE" w:rsidRDefault="00A41519" w:rsidP="00746AEA">
            <w:pPr>
              <w:ind w:left="113" w:right="113"/>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1.Лингвопрагматикалық</w:t>
            </w:r>
          </w:p>
        </w:tc>
        <w:tc>
          <w:tcPr>
            <w:tcW w:w="1902" w:type="dxa"/>
            <w:vMerge w:val="restart"/>
          </w:tcPr>
          <w:p w14:paraId="5F3265B8"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1.1. Шетел тілінің лексикалық-грамматикалық құралдарын кәсіби бағытталған қарым-қатынас мақсатының талаптарына сәйкес қолдана алады; </w:t>
            </w:r>
          </w:p>
          <w:p w14:paraId="2B7534EA"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1.2. Тілдік стратегиялардың мазмұнын есереіп,  ауызша және жазбаша хабарламаны медиаконтекстке бейімдей отырып, тиімді қарым-қатынас құра алады; </w:t>
            </w:r>
          </w:p>
          <w:p w14:paraId="4A7BAC28" w14:textId="77777777" w:rsidR="00A41519" w:rsidRPr="00256CBE" w:rsidRDefault="00A41519" w:rsidP="00746AEA">
            <w:pPr>
              <w:pStyle w:val="a4"/>
              <w:ind w:left="0"/>
              <w:rPr>
                <w:rFonts w:ascii="Times New Roman" w:hAnsi="Times New Roman" w:cs="Times New Roman"/>
                <w:sz w:val="20"/>
                <w:szCs w:val="20"/>
                <w:lang w:val="kk-KZ"/>
              </w:rPr>
            </w:pPr>
          </w:p>
        </w:tc>
        <w:tc>
          <w:tcPr>
            <w:tcW w:w="1134" w:type="dxa"/>
          </w:tcPr>
          <w:p w14:paraId="05884863" w14:textId="77777777" w:rsidR="00A41519" w:rsidRPr="00256CBE" w:rsidRDefault="00A41519" w:rsidP="00746AEA">
            <w:pPr>
              <w:jc w:val="center"/>
              <w:rPr>
                <w:rFonts w:ascii="Times New Roman" w:hAnsi="Times New Roman" w:cs="Times New Roman"/>
                <w:sz w:val="20"/>
                <w:szCs w:val="20"/>
                <w:lang w:val="kk-KZ"/>
              </w:rPr>
            </w:pPr>
          </w:p>
          <w:p w14:paraId="584DA6E0"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Жоғары:</w:t>
            </w:r>
          </w:p>
          <w:p w14:paraId="3607BFF5" w14:textId="77777777" w:rsidR="00A41519" w:rsidRPr="00256CBE" w:rsidRDefault="00A41519" w:rsidP="00746AEA">
            <w:pPr>
              <w:jc w:val="center"/>
              <w:rPr>
                <w:rFonts w:ascii="Times New Roman" w:hAnsi="Times New Roman" w:cs="Times New Roman"/>
                <w:sz w:val="20"/>
                <w:szCs w:val="20"/>
                <w:lang w:val="kk-KZ"/>
              </w:rPr>
            </w:pPr>
          </w:p>
        </w:tc>
        <w:tc>
          <w:tcPr>
            <w:tcW w:w="10769" w:type="dxa"/>
          </w:tcPr>
          <w:p w14:paraId="625BF903" w14:textId="73F6713E" w:rsidR="00A41519" w:rsidRPr="00256CBE" w:rsidRDefault="00FE6F3F" w:rsidP="0048121F">
            <w:pPr>
              <w:pStyle w:val="a4"/>
              <w:numPr>
                <w:ilvl w:val="0"/>
                <w:numId w:val="36"/>
              </w:numPr>
              <w:ind w:left="-9" w:firstLine="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Ақпараттың (CEFR бойынша) B1 (independent user) деңгейіне сай мәтіндердің тілдік элементтерін базалық деңгейде (бастапқы B1 деңгейі) түсінеді, грамматикалық бірліктердің ерекшеліктерін (А2- бастапқы B1 деңгейіінде) ажыратады, күнделікті, жеке бас қызығушылықтарына,  тақырыптарға байланысты тілдік тәжірибеде шектеулі лексиканы пайдалана алады </w:t>
            </w:r>
            <w:r w:rsidR="00A41519" w:rsidRPr="00256CBE">
              <w:rPr>
                <w:rFonts w:ascii="Times New Roman" w:hAnsi="Times New Roman" w:cs="Times New Roman"/>
                <w:sz w:val="20"/>
                <w:szCs w:val="20"/>
                <w:lang w:val="kk-KZ"/>
              </w:rPr>
              <w:t>(лексикалық-грамматикалық тест жауаптар 75+%);</w:t>
            </w:r>
          </w:p>
          <w:p w14:paraId="7D6CCE37" w14:textId="77777777" w:rsidR="00A41519" w:rsidRPr="00256CBE" w:rsidRDefault="00A41519" w:rsidP="0048121F">
            <w:pPr>
              <w:pStyle w:val="a4"/>
              <w:numPr>
                <w:ilvl w:val="0"/>
                <w:numId w:val="37"/>
              </w:numPr>
              <w:ind w:left="0" w:firstLine="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1.1.2.Тілдің практикалық қолданысы кезінде туындайтын  лексикалық және грамматикалық (CEFR бойынша B1, independent user деңгейіне сай) қателерді танып, өз бетінше түзете алады. Түзетілген қателерді қайталау жиілігі 10-20 %  </w:t>
            </w:r>
          </w:p>
          <w:p w14:paraId="523003EC" w14:textId="77777777" w:rsidR="00A41519" w:rsidRPr="00256CBE" w:rsidRDefault="00A41519" w:rsidP="00746AEA">
            <w:pPr>
              <w:pStyle w:val="a4"/>
              <w:ind w:left="51"/>
              <w:rPr>
                <w:rFonts w:ascii="Times New Roman" w:hAnsi="Times New Roman" w:cs="Times New Roman"/>
                <w:sz w:val="20"/>
                <w:szCs w:val="20"/>
                <w:lang w:val="kk-KZ"/>
              </w:rPr>
            </w:pPr>
            <w:r w:rsidRPr="00256CBE">
              <w:rPr>
                <w:rFonts w:ascii="Times New Roman" w:hAnsi="Times New Roman" w:cs="Times New Roman"/>
                <w:sz w:val="20"/>
                <w:szCs w:val="20"/>
                <w:lang w:val="kk-KZ"/>
              </w:rPr>
              <w:t>•</w:t>
            </w:r>
            <w:r w:rsidRPr="00256CBE">
              <w:rPr>
                <w:rFonts w:ascii="Times New Roman" w:hAnsi="Times New Roman" w:cs="Times New Roman"/>
                <w:sz w:val="20"/>
                <w:szCs w:val="20"/>
                <w:lang w:val="kk-KZ"/>
              </w:rPr>
              <w:tab/>
              <w:t xml:space="preserve">1.2.1..Кәсіби бағдарды ұстанатын мәтіндерді түсінеді, аналитикалық көзқарастан талдай алады және мазмұнына сәйкес хабарламаны бейімдеп, алдын-ала дайындықсыз пікірін білдіре алады </w:t>
            </w:r>
          </w:p>
          <w:p w14:paraId="17135CF6" w14:textId="77777777" w:rsidR="00A41519" w:rsidRPr="00256CBE" w:rsidRDefault="00A41519" w:rsidP="00746AEA">
            <w:pPr>
              <w:pStyle w:val="a4"/>
              <w:ind w:left="51"/>
              <w:rPr>
                <w:rFonts w:ascii="Times New Roman" w:hAnsi="Times New Roman" w:cs="Times New Roman"/>
                <w:sz w:val="20"/>
                <w:szCs w:val="20"/>
                <w:lang w:val="kk-KZ"/>
              </w:rPr>
            </w:pPr>
            <w:r w:rsidRPr="00256CBE">
              <w:rPr>
                <w:rFonts w:ascii="Times New Roman" w:hAnsi="Times New Roman" w:cs="Times New Roman"/>
                <w:sz w:val="20"/>
                <w:szCs w:val="20"/>
                <w:lang w:val="kk-KZ"/>
              </w:rPr>
              <w:t>(түпнұсқалық мәтіндерді сәтті өндіру және тапсырманың сәтті орындалу деңгейі 75+%)</w:t>
            </w:r>
          </w:p>
          <w:p w14:paraId="5CE2163E" w14:textId="77777777" w:rsidR="00A41519" w:rsidRPr="00256CBE" w:rsidRDefault="00A41519" w:rsidP="00746AEA">
            <w:pPr>
              <w:rPr>
                <w:rFonts w:ascii="Times New Roman" w:hAnsi="Times New Roman" w:cs="Times New Roman"/>
                <w:sz w:val="20"/>
                <w:szCs w:val="20"/>
                <w:lang w:val="kk-KZ"/>
              </w:rPr>
            </w:pPr>
          </w:p>
        </w:tc>
      </w:tr>
      <w:tr w:rsidR="00256CBE" w:rsidRPr="00256CBE" w14:paraId="07FEDD10" w14:textId="77777777" w:rsidTr="00787B24">
        <w:trPr>
          <w:trHeight w:val="1298"/>
        </w:trPr>
        <w:tc>
          <w:tcPr>
            <w:tcW w:w="508" w:type="dxa"/>
            <w:vMerge/>
            <w:textDirection w:val="btLr"/>
          </w:tcPr>
          <w:p w14:paraId="7F55C366" w14:textId="77777777" w:rsidR="00A41519" w:rsidRPr="00256CBE" w:rsidRDefault="00A41519" w:rsidP="00746AEA">
            <w:pPr>
              <w:ind w:left="113" w:right="113"/>
              <w:jc w:val="center"/>
              <w:rPr>
                <w:rFonts w:ascii="Times New Roman" w:hAnsi="Times New Roman" w:cs="Times New Roman"/>
                <w:sz w:val="20"/>
                <w:szCs w:val="20"/>
                <w:lang w:val="kk-KZ"/>
              </w:rPr>
            </w:pPr>
          </w:p>
        </w:tc>
        <w:tc>
          <w:tcPr>
            <w:tcW w:w="1902" w:type="dxa"/>
            <w:vMerge/>
          </w:tcPr>
          <w:p w14:paraId="1836208F" w14:textId="77777777" w:rsidR="00A41519" w:rsidRPr="00256CBE" w:rsidRDefault="00A41519" w:rsidP="00746AEA">
            <w:pPr>
              <w:rPr>
                <w:rFonts w:ascii="Times New Roman" w:hAnsi="Times New Roman" w:cs="Times New Roman"/>
                <w:sz w:val="20"/>
                <w:szCs w:val="20"/>
              </w:rPr>
            </w:pPr>
          </w:p>
        </w:tc>
        <w:tc>
          <w:tcPr>
            <w:tcW w:w="1134" w:type="dxa"/>
          </w:tcPr>
          <w:p w14:paraId="6F8BD534" w14:textId="77777777" w:rsidR="00A41519" w:rsidRPr="00256CBE" w:rsidRDefault="00A41519" w:rsidP="00746AEA">
            <w:pPr>
              <w:jc w:val="center"/>
              <w:rPr>
                <w:rFonts w:ascii="Times New Roman" w:hAnsi="Times New Roman" w:cs="Times New Roman"/>
                <w:sz w:val="20"/>
                <w:szCs w:val="20"/>
              </w:rPr>
            </w:pPr>
          </w:p>
          <w:p w14:paraId="627F2220" w14:textId="77777777" w:rsidR="00A41519" w:rsidRPr="00256CBE" w:rsidRDefault="00A41519" w:rsidP="00746AEA">
            <w:pPr>
              <w:jc w:val="center"/>
              <w:rPr>
                <w:rFonts w:ascii="Times New Roman" w:hAnsi="Times New Roman" w:cs="Times New Roman"/>
                <w:sz w:val="20"/>
                <w:szCs w:val="20"/>
              </w:rPr>
            </w:pPr>
            <w:r w:rsidRPr="00256CBE">
              <w:rPr>
                <w:rFonts w:ascii="Times New Roman" w:hAnsi="Times New Roman" w:cs="Times New Roman"/>
                <w:sz w:val="20"/>
                <w:szCs w:val="20"/>
                <w:lang w:val="kk-KZ"/>
              </w:rPr>
              <w:t>Орташа:</w:t>
            </w:r>
          </w:p>
          <w:p w14:paraId="424D17BE" w14:textId="77777777" w:rsidR="00A41519" w:rsidRPr="00256CBE" w:rsidRDefault="00A41519" w:rsidP="00746AEA">
            <w:pPr>
              <w:jc w:val="center"/>
              <w:rPr>
                <w:rFonts w:ascii="Times New Roman" w:hAnsi="Times New Roman" w:cs="Times New Roman"/>
                <w:sz w:val="20"/>
                <w:szCs w:val="20"/>
              </w:rPr>
            </w:pPr>
          </w:p>
        </w:tc>
        <w:tc>
          <w:tcPr>
            <w:tcW w:w="10769" w:type="dxa"/>
          </w:tcPr>
          <w:p w14:paraId="2294A001" w14:textId="77777777" w:rsidR="00A41519" w:rsidRPr="00256CBE" w:rsidRDefault="00A41519" w:rsidP="0048121F">
            <w:pPr>
              <w:pStyle w:val="a4"/>
              <w:numPr>
                <w:ilvl w:val="0"/>
                <w:numId w:val="36"/>
              </w:numPr>
              <w:spacing w:after="160"/>
              <w:ind w:left="-9" w:firstLine="0"/>
              <w:rPr>
                <w:rFonts w:ascii="Times New Roman" w:hAnsi="Times New Roman" w:cs="Times New Roman"/>
                <w:sz w:val="20"/>
                <w:szCs w:val="20"/>
                <w:lang w:val="kk-KZ"/>
              </w:rPr>
            </w:pPr>
            <w:r w:rsidRPr="00256CBE">
              <w:rPr>
                <w:rFonts w:ascii="Times New Roman" w:hAnsi="Times New Roman" w:cs="Times New Roman"/>
                <w:sz w:val="20"/>
                <w:szCs w:val="20"/>
                <w:lang w:val="kk-KZ"/>
              </w:rPr>
              <w:t>1.1.1. Ақпараттың (CEFR бойынша) B1 (independent user) деңгейіне сай мәтіндердің тілдік элементтерін базалық деңгейде (бастапқы B1 деңгейі) түсінеді, грамматикалық бірліктердің ерекшеліктерін (А2- бастапқы B1 деңгейіінде) ажыратады, күнделікті, жеке бас қызығушылықтарына,  тақырыптарға байланысты тілдік тәжірибеде шектеулі лексиканы пайдалана алады (лексикалық-грамматикалық тест жауаптар 50+%);</w:t>
            </w:r>
          </w:p>
          <w:p w14:paraId="3ACB00E2" w14:textId="77777777" w:rsidR="00A41519" w:rsidRPr="00256CBE" w:rsidRDefault="00A41519" w:rsidP="0048121F">
            <w:pPr>
              <w:pStyle w:val="a4"/>
              <w:numPr>
                <w:ilvl w:val="0"/>
                <w:numId w:val="37"/>
              </w:numPr>
              <w:spacing w:after="160"/>
              <w:ind w:left="0" w:firstLine="0"/>
              <w:rPr>
                <w:rFonts w:ascii="Times New Roman" w:hAnsi="Times New Roman" w:cs="Times New Roman"/>
                <w:sz w:val="20"/>
                <w:szCs w:val="20"/>
                <w:lang w:val="kk-KZ"/>
              </w:rPr>
            </w:pPr>
            <w:r w:rsidRPr="00256CBE">
              <w:rPr>
                <w:rFonts w:ascii="Times New Roman" w:hAnsi="Times New Roman" w:cs="Times New Roman"/>
                <w:sz w:val="20"/>
                <w:szCs w:val="20"/>
                <w:lang w:val="kk-KZ"/>
              </w:rPr>
              <w:t>1.1.2.Тілдің практикалық қолданысы кезінде туындайтын  лексикалық және грамматикалық (CEFR бойынша B1, independent user деңгейіне сай) қателерді тану барысында қиындықтар туындайды, оқытушы тарапынан лек.-гр. түзетулерден кейін, анализ жасап, қателерін түсінеді. Түзетілген қателерді қайталау жиілігі 40-60 %</w:t>
            </w:r>
          </w:p>
          <w:p w14:paraId="18EDB2A0" w14:textId="77777777" w:rsidR="00A41519" w:rsidRPr="00256CBE" w:rsidRDefault="00A41519" w:rsidP="00746AEA">
            <w:pPr>
              <w:pStyle w:val="a4"/>
              <w:ind w:left="51"/>
              <w:rPr>
                <w:rFonts w:ascii="Times New Roman" w:hAnsi="Times New Roman" w:cs="Times New Roman"/>
                <w:sz w:val="20"/>
                <w:szCs w:val="20"/>
                <w:lang w:val="kk-KZ"/>
              </w:rPr>
            </w:pPr>
            <w:r w:rsidRPr="00256CBE">
              <w:rPr>
                <w:rFonts w:ascii="Times New Roman" w:hAnsi="Times New Roman" w:cs="Times New Roman"/>
                <w:sz w:val="20"/>
                <w:szCs w:val="20"/>
                <w:lang w:val="kk-KZ"/>
              </w:rPr>
              <w:t>•</w:t>
            </w:r>
            <w:r w:rsidRPr="00256CBE">
              <w:rPr>
                <w:rFonts w:ascii="Times New Roman" w:hAnsi="Times New Roman" w:cs="Times New Roman"/>
                <w:sz w:val="20"/>
                <w:szCs w:val="20"/>
                <w:lang w:val="kk-KZ"/>
              </w:rPr>
              <w:tab/>
              <w:t>1.2.1..Кәсіби бағдарды ұстанатын мәтіндердің негізгі идеясын, жалпылау стратегиясымен талдай алады және мазмұнына сәйкес хабарламаны бейімдеу үшін түсіндірме сөздік сияқты қосымша қүралдарды қажет етеді, пікірін білдіру үшін тыңғылықты алдын-ала дайындықты қажет етеді, ойын жүйелеу, логикалық тізбектеу үшін жазу құралдарына жүгініп, содан кейін ғана пікрін білдіреді.</w:t>
            </w:r>
          </w:p>
          <w:p w14:paraId="71EA5367" w14:textId="77777777" w:rsidR="00A41519" w:rsidRPr="00256CBE" w:rsidRDefault="00A41519" w:rsidP="00746AEA">
            <w:pPr>
              <w:pStyle w:val="a4"/>
              <w:ind w:left="51"/>
              <w:rPr>
                <w:rFonts w:ascii="Times New Roman" w:hAnsi="Times New Roman" w:cs="Times New Roman"/>
                <w:sz w:val="20"/>
                <w:szCs w:val="20"/>
                <w:lang w:val="kk-KZ"/>
              </w:rPr>
            </w:pPr>
            <w:r w:rsidRPr="00256CBE">
              <w:rPr>
                <w:rFonts w:ascii="Times New Roman" w:hAnsi="Times New Roman" w:cs="Times New Roman"/>
                <w:sz w:val="20"/>
                <w:szCs w:val="20"/>
                <w:lang w:val="kk-KZ"/>
              </w:rPr>
              <w:t>(түпнұсқалық мәтіндерді сәтті өндіру және тапсырманың сәтті орындалу деңгейі 50+%)</w:t>
            </w:r>
          </w:p>
          <w:p w14:paraId="458E87DC" w14:textId="77777777" w:rsidR="00A41519" w:rsidRPr="00256CBE" w:rsidRDefault="00A41519" w:rsidP="00746AEA">
            <w:pPr>
              <w:rPr>
                <w:rFonts w:ascii="Times New Roman" w:hAnsi="Times New Roman" w:cs="Times New Roman"/>
                <w:sz w:val="20"/>
                <w:szCs w:val="20"/>
                <w:lang w:val="kk-KZ"/>
              </w:rPr>
            </w:pPr>
          </w:p>
        </w:tc>
      </w:tr>
      <w:tr w:rsidR="00256CBE" w:rsidRPr="00256CBE" w14:paraId="255133B7" w14:textId="77777777" w:rsidTr="00787B24">
        <w:trPr>
          <w:trHeight w:val="3549"/>
        </w:trPr>
        <w:tc>
          <w:tcPr>
            <w:tcW w:w="508" w:type="dxa"/>
            <w:vMerge/>
            <w:textDirection w:val="btLr"/>
          </w:tcPr>
          <w:p w14:paraId="577375FE" w14:textId="77777777" w:rsidR="00A41519" w:rsidRPr="00256CBE" w:rsidRDefault="00A41519" w:rsidP="00746AEA">
            <w:pPr>
              <w:ind w:left="113" w:right="113"/>
              <w:jc w:val="center"/>
              <w:rPr>
                <w:rFonts w:ascii="Times New Roman" w:hAnsi="Times New Roman" w:cs="Times New Roman"/>
                <w:sz w:val="20"/>
                <w:szCs w:val="20"/>
                <w:lang w:val="kk-KZ"/>
              </w:rPr>
            </w:pPr>
          </w:p>
        </w:tc>
        <w:tc>
          <w:tcPr>
            <w:tcW w:w="1902" w:type="dxa"/>
            <w:vMerge/>
          </w:tcPr>
          <w:p w14:paraId="0382808C" w14:textId="77777777" w:rsidR="00A41519" w:rsidRPr="00256CBE" w:rsidRDefault="00A41519" w:rsidP="00746AEA">
            <w:pPr>
              <w:rPr>
                <w:rFonts w:ascii="Times New Roman" w:hAnsi="Times New Roman" w:cs="Times New Roman"/>
                <w:sz w:val="20"/>
                <w:szCs w:val="20"/>
              </w:rPr>
            </w:pPr>
          </w:p>
        </w:tc>
        <w:tc>
          <w:tcPr>
            <w:tcW w:w="1134" w:type="dxa"/>
          </w:tcPr>
          <w:p w14:paraId="408A2438" w14:textId="77777777" w:rsidR="00A41519" w:rsidRPr="00256CBE" w:rsidRDefault="00A41519" w:rsidP="00746AEA">
            <w:pPr>
              <w:jc w:val="center"/>
              <w:rPr>
                <w:rFonts w:ascii="Times New Roman" w:hAnsi="Times New Roman" w:cs="Times New Roman"/>
                <w:sz w:val="20"/>
                <w:szCs w:val="20"/>
                <w:lang w:val="kk-KZ"/>
              </w:rPr>
            </w:pPr>
          </w:p>
          <w:p w14:paraId="0E9C5C60" w14:textId="77777777" w:rsidR="00A41519" w:rsidRPr="00256CBE" w:rsidRDefault="00A41519" w:rsidP="00746AEA">
            <w:pPr>
              <w:jc w:val="center"/>
              <w:rPr>
                <w:rFonts w:ascii="Times New Roman" w:hAnsi="Times New Roman" w:cs="Times New Roman"/>
                <w:sz w:val="20"/>
                <w:szCs w:val="20"/>
              </w:rPr>
            </w:pPr>
            <w:r w:rsidRPr="00256CBE">
              <w:rPr>
                <w:rFonts w:ascii="Times New Roman" w:hAnsi="Times New Roman" w:cs="Times New Roman"/>
                <w:sz w:val="20"/>
                <w:szCs w:val="20"/>
                <w:lang w:val="kk-KZ"/>
              </w:rPr>
              <w:t>Төмен:</w:t>
            </w:r>
          </w:p>
        </w:tc>
        <w:tc>
          <w:tcPr>
            <w:tcW w:w="10769" w:type="dxa"/>
          </w:tcPr>
          <w:p w14:paraId="1F909529" w14:textId="77777777" w:rsidR="00A41519" w:rsidRPr="00256CBE" w:rsidRDefault="00A41519" w:rsidP="0048121F">
            <w:pPr>
              <w:pStyle w:val="a4"/>
              <w:numPr>
                <w:ilvl w:val="0"/>
                <w:numId w:val="36"/>
              </w:numPr>
              <w:spacing w:after="160"/>
              <w:ind w:left="-9" w:firstLine="0"/>
              <w:rPr>
                <w:rFonts w:ascii="Times New Roman" w:hAnsi="Times New Roman" w:cs="Times New Roman"/>
                <w:sz w:val="20"/>
                <w:szCs w:val="20"/>
                <w:lang w:val="kk-KZ"/>
              </w:rPr>
            </w:pPr>
            <w:r w:rsidRPr="00256CBE">
              <w:rPr>
                <w:rFonts w:ascii="Times New Roman" w:hAnsi="Times New Roman" w:cs="Times New Roman"/>
                <w:sz w:val="20"/>
                <w:szCs w:val="20"/>
                <w:lang w:val="kk-KZ"/>
              </w:rPr>
              <w:t>1.1.1. Ақпараттың (CEFR бойынша) B1 (independent user) деңгейіне сай мәтіндердің тілдік элементтерін бастапқы деңгейде (А1 деңгейіне сай) түсінеді, грамматикалық бірліктердің ерекшеліктерін (А1) ажыратады, күнделікті, жеке бас қызығушылықтарына,  тақырыптарға байланысты тілдік тәжірибеде қысқа сөйлемдерге,мағынасын түсінбейтін жаттанды фразаларға, шектеулі лексикаға жүгінеді. (лексикалық-грамматикалық тест жауаптар 25+%);</w:t>
            </w:r>
          </w:p>
          <w:p w14:paraId="08B707E9" w14:textId="77777777" w:rsidR="00A41519" w:rsidRPr="00256CBE" w:rsidRDefault="00A41519" w:rsidP="0048121F">
            <w:pPr>
              <w:pStyle w:val="a4"/>
              <w:numPr>
                <w:ilvl w:val="0"/>
                <w:numId w:val="37"/>
              </w:numPr>
              <w:spacing w:after="160"/>
              <w:ind w:left="0" w:firstLine="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1.1.2.Тілдің практикалық қолданысы кезінде туындайтын  лексикалық және грамматикалық (CEFR бойынша B1, independent user деңгейіне сай) қателерді танымайды. Оқытушы тарапынан лек.-гр. Түзетулерден кейін де қателерді түзеу автоматикасы жоқ.Түзетілген қателерді қайталау жиілігі 80-90 % </w:t>
            </w:r>
          </w:p>
          <w:p w14:paraId="70B72A17" w14:textId="77777777" w:rsidR="00A41519" w:rsidRPr="00256CBE" w:rsidRDefault="00A41519" w:rsidP="00746AEA">
            <w:pPr>
              <w:pStyle w:val="a4"/>
              <w:ind w:left="51"/>
              <w:rPr>
                <w:rFonts w:ascii="Times New Roman" w:hAnsi="Times New Roman" w:cs="Times New Roman"/>
                <w:sz w:val="20"/>
                <w:szCs w:val="20"/>
                <w:lang w:val="kk-KZ"/>
              </w:rPr>
            </w:pPr>
            <w:r w:rsidRPr="00256CBE">
              <w:rPr>
                <w:rFonts w:ascii="Times New Roman" w:hAnsi="Times New Roman" w:cs="Times New Roman"/>
                <w:sz w:val="20"/>
                <w:szCs w:val="20"/>
                <w:lang w:val="kk-KZ"/>
              </w:rPr>
              <w:t>•</w:t>
            </w:r>
            <w:r w:rsidRPr="00256CBE">
              <w:rPr>
                <w:rFonts w:ascii="Times New Roman" w:hAnsi="Times New Roman" w:cs="Times New Roman"/>
                <w:sz w:val="20"/>
                <w:szCs w:val="20"/>
                <w:lang w:val="kk-KZ"/>
              </w:rPr>
              <w:tab/>
              <w:t>1.2.1..Кәсіби бағдарды ұстанатын мәтіндердің негізгі идеясын, жалпылау стратегиясымен талдай алады және мазмұнына сәйкес хабарламаны бейімдеу үшін түсіндірме сөздік сияқты қосымша қүралдарды қажет етеді, пікірін білдіру үшін тыңғылықты алдын-ала дайындықты қажет етеді, ойын жүйелеу, логикалық тізбектеу үшін жазу құралдарына жүгініп, содан кейін ғана пікрін білдіреді.</w:t>
            </w:r>
          </w:p>
          <w:p w14:paraId="3DD6BA41" w14:textId="77777777" w:rsidR="00A41519" w:rsidRPr="00256CBE" w:rsidRDefault="00A41519" w:rsidP="00746AEA">
            <w:pPr>
              <w:pStyle w:val="a4"/>
              <w:ind w:left="51"/>
              <w:rPr>
                <w:rFonts w:ascii="Times New Roman" w:hAnsi="Times New Roman" w:cs="Times New Roman"/>
                <w:sz w:val="20"/>
                <w:szCs w:val="20"/>
                <w:lang w:val="kk-KZ"/>
              </w:rPr>
            </w:pPr>
            <w:r w:rsidRPr="00256CBE">
              <w:rPr>
                <w:rFonts w:ascii="Times New Roman" w:hAnsi="Times New Roman" w:cs="Times New Roman"/>
                <w:sz w:val="20"/>
                <w:szCs w:val="20"/>
                <w:lang w:val="kk-KZ"/>
              </w:rPr>
              <w:t>(түпнұсқалық мәтіндерді сәтті өндіру және тапсырманың сәтті орындалу деңгейі 50+%)</w:t>
            </w:r>
          </w:p>
          <w:p w14:paraId="71B419DD" w14:textId="77777777" w:rsidR="00A41519" w:rsidRPr="00256CBE" w:rsidRDefault="00A41519" w:rsidP="00746AEA">
            <w:pPr>
              <w:rPr>
                <w:rFonts w:ascii="Times New Roman" w:hAnsi="Times New Roman" w:cs="Times New Roman"/>
                <w:sz w:val="20"/>
                <w:szCs w:val="20"/>
                <w:lang w:val="kk-KZ"/>
              </w:rPr>
            </w:pPr>
          </w:p>
        </w:tc>
      </w:tr>
      <w:tr w:rsidR="00256CBE" w:rsidRPr="00256CBE" w14:paraId="30546A87" w14:textId="77777777" w:rsidTr="00787B24">
        <w:trPr>
          <w:trHeight w:val="4659"/>
        </w:trPr>
        <w:tc>
          <w:tcPr>
            <w:tcW w:w="508" w:type="dxa"/>
            <w:vMerge w:val="restart"/>
            <w:textDirection w:val="btLr"/>
          </w:tcPr>
          <w:p w14:paraId="3739B3D8" w14:textId="77777777" w:rsidR="00A41519" w:rsidRPr="00256CBE" w:rsidRDefault="00A41519" w:rsidP="00746AEA">
            <w:pPr>
              <w:ind w:left="113" w:right="113"/>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Әлеуметтік-мәдени</w:t>
            </w:r>
          </w:p>
        </w:tc>
        <w:tc>
          <w:tcPr>
            <w:tcW w:w="1902" w:type="dxa"/>
            <w:vMerge w:val="restart"/>
          </w:tcPr>
          <w:p w14:paraId="3BB5406F" w14:textId="77777777" w:rsidR="00A41519" w:rsidRPr="00256CBE" w:rsidRDefault="00A41519" w:rsidP="00746AEA">
            <w:pPr>
              <w:pStyle w:val="a4"/>
              <w:ind w:left="43"/>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2.1. Отандық және шетелдік журналистикадағы мақсатты аудиторияның мәдени ерекшеліктері мен менталитетінен хабардар; </w:t>
            </w:r>
          </w:p>
          <w:p w14:paraId="3375A96F" w14:textId="77777777" w:rsidR="00A41519" w:rsidRPr="00256CBE" w:rsidRDefault="00A41519" w:rsidP="00746AEA">
            <w:pPr>
              <w:pStyle w:val="a4"/>
              <w:ind w:left="43"/>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2.2. Медиакомуникацияның мүшелерінің мәдени ерекшеліктерін есепке ала отырып, діни, мәдени, саяси және т.с.с. бағыттарда туындауы мүмкін </w:t>
            </w:r>
            <w:r w:rsidRPr="00256CBE">
              <w:rPr>
                <w:rFonts w:ascii="Times New Roman" w:hAnsi="Times New Roman" w:cs="Times New Roman"/>
                <w:sz w:val="20"/>
                <w:szCs w:val="20"/>
                <w:lang w:val="kk-KZ"/>
              </w:rPr>
              <w:lastRenderedPageBreak/>
              <w:t xml:space="preserve">қақтығыстарыдың алдын алу шараларымен қамтамасыз ете отырып контент және медиөнім өндіре алады;  </w:t>
            </w:r>
          </w:p>
        </w:tc>
        <w:tc>
          <w:tcPr>
            <w:tcW w:w="1134" w:type="dxa"/>
          </w:tcPr>
          <w:p w14:paraId="43F1C943" w14:textId="77777777" w:rsidR="00A41519" w:rsidRPr="00256CBE" w:rsidRDefault="00A41519" w:rsidP="00746AEA">
            <w:pPr>
              <w:jc w:val="center"/>
              <w:rPr>
                <w:rFonts w:ascii="Times New Roman" w:hAnsi="Times New Roman" w:cs="Times New Roman"/>
                <w:sz w:val="20"/>
                <w:szCs w:val="20"/>
                <w:lang w:val="kk-KZ"/>
              </w:rPr>
            </w:pPr>
          </w:p>
          <w:p w14:paraId="2DC2E330"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Жоғары:</w:t>
            </w:r>
          </w:p>
          <w:p w14:paraId="289265BB" w14:textId="77777777" w:rsidR="00A41519" w:rsidRPr="00256CBE" w:rsidRDefault="00A41519" w:rsidP="00746AEA">
            <w:pPr>
              <w:jc w:val="center"/>
              <w:rPr>
                <w:rFonts w:ascii="Times New Roman" w:hAnsi="Times New Roman" w:cs="Times New Roman"/>
                <w:sz w:val="20"/>
                <w:szCs w:val="20"/>
              </w:rPr>
            </w:pPr>
          </w:p>
        </w:tc>
        <w:tc>
          <w:tcPr>
            <w:tcW w:w="10769" w:type="dxa"/>
          </w:tcPr>
          <w:p w14:paraId="135580BE"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2.1.1. Тілі меңгеріліп жатқан елдің ағымдағы әлеуметтік-мәдени шындықтардан хабардар және мәдени кодтар мен аллюзияларды дұрыс қолданады; </w:t>
            </w:r>
          </w:p>
          <w:p w14:paraId="5238A947"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(тестіеуде берілген дұрыс жауаптар саны 75+%).</w:t>
            </w:r>
          </w:p>
          <w:p w14:paraId="62C2E1BB"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2.2.1.Қоғамдық және мәдениетаралық ұқсастықтар мен айырмашылықтарды түсінуге қызығушылық танытады және олардың БАҚ коммуникациясына әсерін түсініп, медиа өнім өндіру үдерісінде тиімді және креативті түрде ұсына алады; </w:t>
            </w:r>
          </w:p>
          <w:p w14:paraId="695AB413"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(кейстер мен ситуациялық тапсырма мазмұнының тереңдігі мен сапасына сай бағалау 75+%).</w:t>
            </w:r>
          </w:p>
          <w:p w14:paraId="57BB2161"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2.2.2.Мәдениетаралық ерекшеліктерге байланысты туындаған конфликттер мен кәсіби қиындықтарға толеранттылық танытып, кәсіби төзімділікке жүгіне отырып дәлелді түрде шешім шығарады. </w:t>
            </w:r>
          </w:p>
          <w:p w14:paraId="40FC7655"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w:t>
            </w:r>
            <w:r w:rsidRPr="00256CBE">
              <w:rPr>
                <w:rFonts w:ascii="Times New Roman" w:hAnsi="Times New Roman" w:cs="Times New Roman"/>
                <w:sz w:val="20"/>
                <w:szCs w:val="20"/>
                <w:lang w:val="en-US"/>
              </w:rPr>
              <w:t>problem based/inquiry based</w:t>
            </w:r>
            <w:r w:rsidRPr="00256CBE">
              <w:rPr>
                <w:rFonts w:ascii="Times New Roman" w:hAnsi="Times New Roman" w:cs="Times New Roman"/>
                <w:sz w:val="20"/>
                <w:szCs w:val="20"/>
                <w:lang w:val="kk-KZ"/>
              </w:rPr>
              <w:t>/</w:t>
            </w:r>
            <w:r w:rsidRPr="00256CBE">
              <w:rPr>
                <w:rFonts w:ascii="Times New Roman" w:hAnsi="Times New Roman" w:cs="Times New Roman"/>
                <w:sz w:val="20"/>
                <w:szCs w:val="20"/>
                <w:lang w:val="en-US"/>
              </w:rPr>
              <w:t xml:space="preserve">project based </w:t>
            </w:r>
            <w:r w:rsidRPr="00256CBE">
              <w:rPr>
                <w:rFonts w:ascii="Times New Roman" w:hAnsi="Times New Roman" w:cs="Times New Roman"/>
                <w:sz w:val="20"/>
                <w:szCs w:val="20"/>
                <w:lang w:val="kk-KZ"/>
              </w:rPr>
              <w:t>тапысрмалардың шешім сапасын бағалау)</w:t>
            </w:r>
          </w:p>
        </w:tc>
      </w:tr>
      <w:tr w:rsidR="00256CBE" w:rsidRPr="00256CBE" w14:paraId="4F5B97D3" w14:textId="77777777" w:rsidTr="00787B24">
        <w:trPr>
          <w:trHeight w:val="1055"/>
        </w:trPr>
        <w:tc>
          <w:tcPr>
            <w:tcW w:w="508" w:type="dxa"/>
            <w:vMerge/>
            <w:textDirection w:val="btLr"/>
          </w:tcPr>
          <w:p w14:paraId="31879A1B" w14:textId="77777777" w:rsidR="00A41519" w:rsidRPr="00256CBE" w:rsidRDefault="00A41519" w:rsidP="00746AEA">
            <w:pPr>
              <w:ind w:left="113" w:right="113"/>
              <w:jc w:val="center"/>
              <w:rPr>
                <w:rFonts w:ascii="Times New Roman" w:hAnsi="Times New Roman" w:cs="Times New Roman"/>
                <w:sz w:val="20"/>
                <w:szCs w:val="20"/>
                <w:lang w:val="kk-KZ"/>
              </w:rPr>
            </w:pPr>
          </w:p>
        </w:tc>
        <w:tc>
          <w:tcPr>
            <w:tcW w:w="1902" w:type="dxa"/>
            <w:vMerge/>
          </w:tcPr>
          <w:p w14:paraId="3A2FC837" w14:textId="77777777" w:rsidR="00A41519" w:rsidRPr="00256CBE" w:rsidRDefault="00A41519" w:rsidP="00746AEA">
            <w:pPr>
              <w:rPr>
                <w:rFonts w:ascii="Times New Roman" w:hAnsi="Times New Roman" w:cs="Times New Roman"/>
                <w:sz w:val="20"/>
                <w:szCs w:val="20"/>
              </w:rPr>
            </w:pPr>
          </w:p>
        </w:tc>
        <w:tc>
          <w:tcPr>
            <w:tcW w:w="1134" w:type="dxa"/>
          </w:tcPr>
          <w:p w14:paraId="5620A79E" w14:textId="77777777" w:rsidR="00A41519" w:rsidRPr="00256CBE" w:rsidRDefault="00A41519" w:rsidP="00746AEA">
            <w:pPr>
              <w:jc w:val="center"/>
              <w:rPr>
                <w:rFonts w:ascii="Times New Roman" w:hAnsi="Times New Roman" w:cs="Times New Roman"/>
                <w:sz w:val="20"/>
                <w:szCs w:val="20"/>
              </w:rPr>
            </w:pPr>
          </w:p>
          <w:p w14:paraId="3DCB36BC" w14:textId="77777777" w:rsidR="00A41519" w:rsidRPr="00256CBE" w:rsidRDefault="00A41519" w:rsidP="00746AEA">
            <w:pPr>
              <w:jc w:val="center"/>
              <w:rPr>
                <w:rFonts w:ascii="Times New Roman" w:hAnsi="Times New Roman" w:cs="Times New Roman"/>
                <w:sz w:val="20"/>
                <w:szCs w:val="20"/>
              </w:rPr>
            </w:pPr>
            <w:r w:rsidRPr="00256CBE">
              <w:rPr>
                <w:rFonts w:ascii="Times New Roman" w:hAnsi="Times New Roman" w:cs="Times New Roman"/>
                <w:sz w:val="20"/>
                <w:szCs w:val="20"/>
                <w:lang w:val="kk-KZ"/>
              </w:rPr>
              <w:t>Орташа:</w:t>
            </w:r>
          </w:p>
          <w:p w14:paraId="37FF9813" w14:textId="77777777" w:rsidR="00A41519" w:rsidRPr="00256CBE" w:rsidRDefault="00A41519" w:rsidP="00746AEA">
            <w:pPr>
              <w:jc w:val="center"/>
              <w:rPr>
                <w:rFonts w:ascii="Times New Roman" w:hAnsi="Times New Roman" w:cs="Times New Roman"/>
                <w:sz w:val="20"/>
                <w:szCs w:val="20"/>
              </w:rPr>
            </w:pPr>
          </w:p>
        </w:tc>
        <w:tc>
          <w:tcPr>
            <w:tcW w:w="10769" w:type="dxa"/>
          </w:tcPr>
          <w:p w14:paraId="6379D935"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2.1.1. Тілі меңгеріліп жатқан елдің ағымдағы әлеуметтік-мәдени шындықтардан бірінші толқындық ақпарат деңгейінде ғана хабардар және мәдени кодтар мен аллюзияларды қолдану барысын күнделікті қолданыстағы шектеулі түрлеріне негіздейді, терең/ауқымды тақырыптарды бойламайды; </w:t>
            </w:r>
          </w:p>
          <w:p w14:paraId="548EAAF5"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(тестіеуде берілген дұрыс жауаптар саны 50+%).</w:t>
            </w:r>
          </w:p>
          <w:p w14:paraId="004157A4"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2.2.1.Қоғамдық және мәдениетаралық ұқсастықтар мен айырмашылықтарды түсінуге қызығушылық танытады, бірақ тақырып тереңдігін қамтымайды және олардың БАҚ коммуникациясына әсерін түсінгенімен, теория мен медиа өнім өндіру үдерісін байланыстыру барысында қиындықтармен кезігеді. Медиаөнімді дайындау барысына кететін уақыт көлемі әдеттегіден ұзағырақ. Тақырыпқа байланысты ақпарат таяздығына байланысты қажетті мәдениетаралық факттерді ұсыну барысын мазмұндық пен креативтілік көрсеткіштерінің қосындысына емес,  визуалды креативтілікке ғана негіздейді. </w:t>
            </w:r>
          </w:p>
          <w:p w14:paraId="65CBF1DD"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(кейстер мен ситуациялық тапсырма мазмұнының тереңдігі мен сапасына сай бағалау 50+%).</w:t>
            </w:r>
          </w:p>
          <w:p w14:paraId="5C0A8978"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2.2.2.Мәдениетаралық ерекшеліктерге байланысты туындаған конфликттер мен кәсіби қиындықтарға толеранттылық танытқанымен, теория мен практика байланысы әлсіз және жүйелілік қажеттілігі бар. Кәсіби төзімділікке жүгіне отырып ұсынған дәлелдері мен шешімдері оқытушы тарапынан толықтырулар мен түзетулерді қажет етеді.  </w:t>
            </w:r>
          </w:p>
          <w:p w14:paraId="1B48B52F" w14:textId="77777777" w:rsidR="00A41519" w:rsidRPr="00256CBE" w:rsidRDefault="00A41519" w:rsidP="00746AEA">
            <w:pPr>
              <w:rPr>
                <w:rFonts w:ascii="Times New Roman" w:hAnsi="Times New Roman" w:cs="Times New Roman"/>
                <w:sz w:val="20"/>
                <w:szCs w:val="20"/>
              </w:rPr>
            </w:pPr>
            <w:r w:rsidRPr="00256CBE">
              <w:rPr>
                <w:rFonts w:ascii="Times New Roman" w:hAnsi="Times New Roman" w:cs="Times New Roman"/>
                <w:sz w:val="20"/>
                <w:szCs w:val="20"/>
                <w:lang w:val="kk-KZ"/>
              </w:rPr>
              <w:t>(</w:t>
            </w:r>
            <w:r w:rsidRPr="00256CBE">
              <w:rPr>
                <w:rFonts w:ascii="Times New Roman" w:hAnsi="Times New Roman" w:cs="Times New Roman"/>
                <w:sz w:val="20"/>
                <w:szCs w:val="20"/>
                <w:lang w:val="en-US"/>
              </w:rPr>
              <w:t>problem based/inquiry based</w:t>
            </w:r>
            <w:r w:rsidRPr="00256CBE">
              <w:rPr>
                <w:rFonts w:ascii="Times New Roman" w:hAnsi="Times New Roman" w:cs="Times New Roman"/>
                <w:sz w:val="20"/>
                <w:szCs w:val="20"/>
                <w:lang w:val="kk-KZ"/>
              </w:rPr>
              <w:t>/</w:t>
            </w:r>
            <w:r w:rsidRPr="00256CBE">
              <w:rPr>
                <w:rFonts w:ascii="Times New Roman" w:hAnsi="Times New Roman" w:cs="Times New Roman"/>
                <w:sz w:val="20"/>
                <w:szCs w:val="20"/>
                <w:lang w:val="en-US"/>
              </w:rPr>
              <w:t xml:space="preserve">project based </w:t>
            </w:r>
            <w:r w:rsidRPr="00256CBE">
              <w:rPr>
                <w:rFonts w:ascii="Times New Roman" w:hAnsi="Times New Roman" w:cs="Times New Roman"/>
                <w:sz w:val="20"/>
                <w:szCs w:val="20"/>
                <w:lang w:val="kk-KZ"/>
              </w:rPr>
              <w:t>тапысрмалардың шешім сапасын бағалау 50+%).</w:t>
            </w:r>
          </w:p>
        </w:tc>
      </w:tr>
      <w:tr w:rsidR="00256CBE" w:rsidRPr="00256CBE" w14:paraId="2D851EA2" w14:textId="77777777" w:rsidTr="00787B24">
        <w:trPr>
          <w:trHeight w:val="4800"/>
        </w:trPr>
        <w:tc>
          <w:tcPr>
            <w:tcW w:w="508" w:type="dxa"/>
            <w:vMerge/>
            <w:textDirection w:val="btLr"/>
          </w:tcPr>
          <w:p w14:paraId="07DC6BFF" w14:textId="77777777" w:rsidR="00A41519" w:rsidRPr="00256CBE" w:rsidRDefault="00A41519" w:rsidP="00746AEA">
            <w:pPr>
              <w:ind w:left="113" w:right="113"/>
              <w:jc w:val="center"/>
              <w:rPr>
                <w:rFonts w:ascii="Times New Roman" w:hAnsi="Times New Roman" w:cs="Times New Roman"/>
                <w:sz w:val="20"/>
                <w:szCs w:val="20"/>
                <w:lang w:val="kk-KZ"/>
              </w:rPr>
            </w:pPr>
          </w:p>
        </w:tc>
        <w:tc>
          <w:tcPr>
            <w:tcW w:w="1902" w:type="dxa"/>
            <w:vMerge/>
          </w:tcPr>
          <w:p w14:paraId="2E27D028" w14:textId="77777777" w:rsidR="00A41519" w:rsidRPr="00256CBE" w:rsidRDefault="00A41519" w:rsidP="00746AEA">
            <w:pPr>
              <w:rPr>
                <w:rFonts w:ascii="Times New Roman" w:hAnsi="Times New Roman" w:cs="Times New Roman"/>
                <w:sz w:val="20"/>
                <w:szCs w:val="20"/>
              </w:rPr>
            </w:pPr>
          </w:p>
        </w:tc>
        <w:tc>
          <w:tcPr>
            <w:tcW w:w="1134" w:type="dxa"/>
          </w:tcPr>
          <w:p w14:paraId="4869630D"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Төмен:</w:t>
            </w:r>
          </w:p>
        </w:tc>
        <w:tc>
          <w:tcPr>
            <w:tcW w:w="10769" w:type="dxa"/>
          </w:tcPr>
          <w:p w14:paraId="0E09BF5E"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2.1.1. Тілі меңгеріліп жатқан елдің ағымдағы әлеуметтік-мәдени шындықтардан үстіртін ақпарат деңгейінде ғана хабардар және мәдени кодтар мен аллюзияларды қолдану барысын примитивті, шектеулі түрге негіздейді, орташа қиындық деңгейіндегі ақпарат қолданысы тапсырма орындау барысында көрініс таппайды, актуалды, сұранысқа ие тақырыптар бойламайды; </w:t>
            </w:r>
          </w:p>
          <w:p w14:paraId="26FF443A"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(тестіеуде берілген дұрыс жауаптар саны 25+%).</w:t>
            </w:r>
          </w:p>
          <w:p w14:paraId="29E93F10"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2.2.1.Қоғамдық және мәдениетаралық фактілердің ұқсастықтары мен айырмашылықтарын түсіну барысы қиындық тудырады, берілген тапсырмалардың орындалу барысында жүйелілік жоқ.  БАҚ коммуникациясына әсеріне байланысты толыққанды түсіністік болмағанының салдарынан, теория мен медиа өнім өндіру үдерісін байланыстыру барысы логикалық байланысқа негізделмеген. Медиаөнімді дайындау барысына кететін уақыт көлемі әдеттегіден ұзақ уақыт алғанына қарамастан, тапсырма толық орындылмайды. Тақырыпқа қажетті мәдениетаралық факттерді ұсыну барысында мазмұндық және креативтілік көрсеткіштері көрініс таппайды, керісінше ақпарат таяздығына байланысты аудиторияның материалды түсінуі қиындайды.</w:t>
            </w:r>
          </w:p>
          <w:p w14:paraId="7425020E"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(кейстер мен ситуациялық тапсырма мазмұнының тереңдігі мен сапасына сай бағалау 25+%).</w:t>
            </w:r>
          </w:p>
          <w:p w14:paraId="4ACCCA99" w14:textId="77777777" w:rsidR="00A41519" w:rsidRPr="00256CBE" w:rsidRDefault="00A41519" w:rsidP="00746AEA">
            <w:pPr>
              <w:pStyle w:val="a4"/>
              <w:ind w:left="0"/>
              <w:rPr>
                <w:rFonts w:ascii="Times New Roman" w:hAnsi="Times New Roman" w:cs="Times New Roman"/>
                <w:sz w:val="20"/>
                <w:szCs w:val="20"/>
                <w:lang w:val="kk-KZ"/>
              </w:rPr>
            </w:pPr>
            <w:r w:rsidRPr="00256CBE">
              <w:rPr>
                <w:rFonts w:ascii="Times New Roman" w:hAnsi="Times New Roman" w:cs="Times New Roman"/>
                <w:sz w:val="20"/>
                <w:szCs w:val="20"/>
                <w:lang w:val="kk-KZ"/>
              </w:rPr>
              <w:t>2.2.2.Мәдениетаралық ерекшеліктерге байланысты туындаған конфликттер мен кәсіби қиындықтарға толеранттылық деңгейі төмен. Тапсырма орындау барысында маққсаттық көрсеткіш мазмүн сапасы емес, мағынаға негізделмеген көлемді ұлғайтушы қажетсіз ақпараттар. Теория мен практика байланысы, ақпаратты жүйелілі ұйымдасытыру көрсеткіштері  ұсынылмайды. Мамандыққа байланысты кәсіби төзімділікке жүгіне отырып ұсынылуы қажет дәлелдер мен шешімдер логикалық тұрғыдан аудиторияға түсініксіз (problem based/inquiry based/project based тапысрмалардың шешім сапасын бағалау 25+%).</w:t>
            </w:r>
          </w:p>
        </w:tc>
      </w:tr>
      <w:tr w:rsidR="00256CBE" w:rsidRPr="00256CBE" w14:paraId="2FDEA1A0" w14:textId="77777777" w:rsidTr="00787B24">
        <w:trPr>
          <w:trHeight w:val="995"/>
        </w:trPr>
        <w:tc>
          <w:tcPr>
            <w:tcW w:w="508" w:type="dxa"/>
            <w:vMerge w:val="restart"/>
            <w:textDirection w:val="btLr"/>
          </w:tcPr>
          <w:p w14:paraId="66F4F887" w14:textId="77777777" w:rsidR="00A41519" w:rsidRPr="00256CBE" w:rsidRDefault="00A41519" w:rsidP="00746AEA">
            <w:pPr>
              <w:ind w:left="113" w:right="113"/>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lastRenderedPageBreak/>
              <w:t>Ақпараттық-аналитикалық</w:t>
            </w:r>
          </w:p>
        </w:tc>
        <w:tc>
          <w:tcPr>
            <w:tcW w:w="1902" w:type="dxa"/>
            <w:vMerge w:val="restart"/>
          </w:tcPr>
          <w:p w14:paraId="5EEF3E6A" w14:textId="77777777" w:rsidR="00A41519" w:rsidRPr="00256CBE" w:rsidRDefault="00A41519" w:rsidP="00746AEA">
            <w:pPr>
              <w:pStyle w:val="a4"/>
              <w:ind w:left="43"/>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3.1. Отандық және шетелдік сантүрлі ақпарат көздерінен алынған мәліметтерді сыни талдау және өңдеу жұмыстарын жүрігзеді; </w:t>
            </w:r>
          </w:p>
          <w:p w14:paraId="1B3A4D84" w14:textId="77777777" w:rsidR="00A41519" w:rsidRPr="00256CBE" w:rsidRDefault="00A41519" w:rsidP="00746AEA">
            <w:pPr>
              <w:pStyle w:val="a4"/>
              <w:ind w:left="43"/>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3.2. Мәліметтерді жүйелеу, тенденциялар мен трендтерді анықтау және дәлелді қорытындылар жасауға қабілетті; </w:t>
            </w:r>
          </w:p>
          <w:p w14:paraId="26BC6EBC" w14:textId="77777777" w:rsidR="00A41519" w:rsidRPr="00256CBE" w:rsidRDefault="00A41519" w:rsidP="00746AEA">
            <w:pPr>
              <w:pStyle w:val="a4"/>
              <w:ind w:left="43"/>
              <w:rPr>
                <w:rFonts w:ascii="Times New Roman" w:hAnsi="Times New Roman" w:cs="Times New Roman"/>
                <w:sz w:val="20"/>
                <w:szCs w:val="20"/>
                <w:lang w:val="kk-KZ"/>
              </w:rPr>
            </w:pPr>
          </w:p>
        </w:tc>
        <w:tc>
          <w:tcPr>
            <w:tcW w:w="1134" w:type="dxa"/>
          </w:tcPr>
          <w:p w14:paraId="25F0FB77" w14:textId="77777777" w:rsidR="00A41519" w:rsidRPr="00256CBE" w:rsidRDefault="00A41519" w:rsidP="00746AEA">
            <w:pPr>
              <w:jc w:val="center"/>
              <w:rPr>
                <w:rFonts w:ascii="Times New Roman" w:hAnsi="Times New Roman" w:cs="Times New Roman"/>
                <w:sz w:val="20"/>
                <w:szCs w:val="20"/>
                <w:lang w:val="kk-KZ"/>
              </w:rPr>
            </w:pPr>
          </w:p>
          <w:p w14:paraId="28EBBD8D"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Жоғары:</w:t>
            </w:r>
          </w:p>
          <w:p w14:paraId="76D3A256" w14:textId="77777777" w:rsidR="00A41519" w:rsidRPr="00256CBE" w:rsidRDefault="00A41519" w:rsidP="00746AEA">
            <w:pPr>
              <w:jc w:val="center"/>
              <w:rPr>
                <w:rFonts w:ascii="Times New Roman" w:hAnsi="Times New Roman" w:cs="Times New Roman"/>
                <w:sz w:val="20"/>
                <w:szCs w:val="20"/>
              </w:rPr>
            </w:pPr>
          </w:p>
        </w:tc>
        <w:tc>
          <w:tcPr>
            <w:tcW w:w="10769" w:type="dxa"/>
          </w:tcPr>
          <w:p w14:paraId="3007AE76" w14:textId="77777777" w:rsidR="00A41519" w:rsidRPr="00256CBE" w:rsidRDefault="00A41519" w:rsidP="00746AEA">
            <w:pPr>
              <w:pStyle w:val="a4"/>
              <w:ind w:left="49"/>
              <w:rPr>
                <w:rFonts w:ascii="Times New Roman" w:hAnsi="Times New Roman" w:cs="Times New Roman"/>
                <w:sz w:val="20"/>
                <w:szCs w:val="20"/>
              </w:rPr>
            </w:pPr>
            <w:r w:rsidRPr="00256CBE">
              <w:rPr>
                <w:rFonts w:ascii="Times New Roman" w:hAnsi="Times New Roman" w:cs="Times New Roman"/>
                <w:sz w:val="20"/>
                <w:szCs w:val="20"/>
                <w:lang w:val="kk-KZ"/>
              </w:rPr>
              <w:t>3.1.1. Ақпаратты саралап, талдап,  кәсіби талаптарға сай өңдеп, медиа өнім түрінде ұсынады (тапсырманың 75+% сәтті орындалды).</w:t>
            </w:r>
          </w:p>
          <w:p w14:paraId="31BCAA07" w14:textId="77777777" w:rsidR="00A41519" w:rsidRPr="00256CBE" w:rsidRDefault="00A41519" w:rsidP="00746AEA">
            <w:pPr>
              <w:pStyle w:val="a4"/>
              <w:ind w:left="49"/>
              <w:rPr>
                <w:rFonts w:ascii="Times New Roman" w:hAnsi="Times New Roman" w:cs="Times New Roman"/>
                <w:sz w:val="20"/>
                <w:szCs w:val="20"/>
              </w:rPr>
            </w:pPr>
            <w:r w:rsidRPr="00256CBE">
              <w:rPr>
                <w:rFonts w:ascii="Times New Roman" w:hAnsi="Times New Roman" w:cs="Times New Roman"/>
                <w:sz w:val="20"/>
                <w:szCs w:val="20"/>
                <w:lang w:val="kk-KZ"/>
              </w:rPr>
              <w:t xml:space="preserve">3.2.1.Шеттілдік ақпаратты жинау, жүйелеудің соңғы қолданыстағы әдіс-тәсілдерінен хабардар және ақпаратты өңдеу барысында еркін қолданысқа енгізеді. Ұсынылатын ақпаратты кезеңді және аудитория деңгейіне сай түрде </w:t>
            </w:r>
            <w:r w:rsidRPr="00256CBE">
              <w:rPr>
                <w:rFonts w:ascii="Times New Roman" w:hAnsi="Times New Roman" w:cs="Times New Roman"/>
                <w:sz w:val="20"/>
                <w:szCs w:val="20"/>
              </w:rPr>
              <w:t>(Intro/Main body/Conclusion)</w:t>
            </w:r>
            <w:r w:rsidRPr="00256CBE">
              <w:rPr>
                <w:rFonts w:ascii="Times New Roman" w:hAnsi="Times New Roman" w:cs="Times New Roman"/>
                <w:sz w:val="20"/>
                <w:szCs w:val="20"/>
                <w:lang w:val="kk-KZ"/>
              </w:rPr>
              <w:t xml:space="preserve"> ұйымдастырады (тапсырманың 75+% сәтті орындалды).</w:t>
            </w:r>
          </w:p>
          <w:p w14:paraId="2DD39B1F" w14:textId="77777777" w:rsidR="00A41519" w:rsidRPr="00256CBE" w:rsidRDefault="00A41519" w:rsidP="00746AEA">
            <w:pPr>
              <w:pStyle w:val="a4"/>
              <w:ind w:left="49"/>
              <w:rPr>
                <w:rFonts w:ascii="Times New Roman" w:hAnsi="Times New Roman" w:cs="Times New Roman"/>
                <w:sz w:val="20"/>
                <w:szCs w:val="20"/>
              </w:rPr>
            </w:pPr>
            <w:r w:rsidRPr="00256CBE">
              <w:rPr>
                <w:rFonts w:ascii="Times New Roman" w:hAnsi="Times New Roman" w:cs="Times New Roman"/>
                <w:sz w:val="20"/>
                <w:szCs w:val="20"/>
                <w:lang w:val="kk-KZ"/>
              </w:rPr>
              <w:t>3.2.2. Дайындалатын жоба, жағдаяттық тапсырмаларда ұсынылатын мәліметтің өзектілік пен түпнұсқалылық деңгейі 75+%).</w:t>
            </w:r>
          </w:p>
          <w:p w14:paraId="29F2C02A" w14:textId="77777777" w:rsidR="00A41519" w:rsidRPr="00256CBE" w:rsidRDefault="00A41519" w:rsidP="00746AEA">
            <w:pPr>
              <w:pStyle w:val="a4"/>
              <w:ind w:left="49"/>
              <w:rPr>
                <w:rFonts w:ascii="Times New Roman" w:hAnsi="Times New Roman" w:cs="Times New Roman"/>
                <w:sz w:val="20"/>
                <w:szCs w:val="20"/>
                <w:lang w:val="kk-KZ"/>
              </w:rPr>
            </w:pPr>
            <w:r w:rsidRPr="00256CBE">
              <w:rPr>
                <w:rFonts w:ascii="Times New Roman" w:hAnsi="Times New Roman" w:cs="Times New Roman"/>
                <w:sz w:val="20"/>
                <w:szCs w:val="20"/>
                <w:lang w:val="kk-KZ"/>
              </w:rPr>
              <w:t>(жағдаяттық тапсырмалардың, портфолио, медиажобалардың сапалық көрсеткішінің,қолданыстағы ақпарат көздерінің өзектілігінің, негізінде бағаланады )</w:t>
            </w:r>
          </w:p>
          <w:p w14:paraId="60C2E52C" w14:textId="77777777" w:rsidR="00A41519" w:rsidRPr="00256CBE" w:rsidRDefault="00A41519" w:rsidP="00746AEA">
            <w:pPr>
              <w:pStyle w:val="a4"/>
              <w:ind w:left="49"/>
              <w:rPr>
                <w:rFonts w:ascii="Times New Roman" w:hAnsi="Times New Roman" w:cs="Times New Roman"/>
                <w:sz w:val="20"/>
                <w:szCs w:val="20"/>
                <w:lang w:val="kk-KZ"/>
              </w:rPr>
            </w:pPr>
          </w:p>
        </w:tc>
      </w:tr>
      <w:tr w:rsidR="00256CBE" w:rsidRPr="00256CBE" w14:paraId="6FB429A9" w14:textId="77777777" w:rsidTr="00787B24">
        <w:trPr>
          <w:trHeight w:val="995"/>
        </w:trPr>
        <w:tc>
          <w:tcPr>
            <w:tcW w:w="508" w:type="dxa"/>
            <w:vMerge/>
            <w:textDirection w:val="btLr"/>
          </w:tcPr>
          <w:p w14:paraId="0AEB4C66" w14:textId="77777777" w:rsidR="00A41519" w:rsidRPr="00256CBE" w:rsidRDefault="00A41519" w:rsidP="00746AEA">
            <w:pPr>
              <w:ind w:left="113" w:right="113"/>
              <w:jc w:val="center"/>
              <w:rPr>
                <w:rFonts w:ascii="Times New Roman" w:hAnsi="Times New Roman" w:cs="Times New Roman"/>
                <w:sz w:val="20"/>
                <w:szCs w:val="20"/>
                <w:lang w:val="kk-KZ"/>
              </w:rPr>
            </w:pPr>
          </w:p>
        </w:tc>
        <w:tc>
          <w:tcPr>
            <w:tcW w:w="1902" w:type="dxa"/>
            <w:vMerge/>
          </w:tcPr>
          <w:p w14:paraId="7FDE8D4A" w14:textId="77777777" w:rsidR="00A41519" w:rsidRPr="00256CBE" w:rsidRDefault="00A41519" w:rsidP="00746AEA">
            <w:pPr>
              <w:rPr>
                <w:rFonts w:ascii="Times New Roman" w:hAnsi="Times New Roman" w:cs="Times New Roman"/>
                <w:sz w:val="20"/>
                <w:szCs w:val="20"/>
              </w:rPr>
            </w:pPr>
          </w:p>
        </w:tc>
        <w:tc>
          <w:tcPr>
            <w:tcW w:w="1134" w:type="dxa"/>
          </w:tcPr>
          <w:p w14:paraId="17DF3E7B" w14:textId="77777777" w:rsidR="00A41519" w:rsidRPr="00256CBE" w:rsidRDefault="00A41519" w:rsidP="00746AEA">
            <w:pPr>
              <w:jc w:val="center"/>
              <w:rPr>
                <w:rFonts w:ascii="Times New Roman" w:hAnsi="Times New Roman" w:cs="Times New Roman"/>
                <w:sz w:val="20"/>
                <w:szCs w:val="20"/>
              </w:rPr>
            </w:pPr>
          </w:p>
          <w:p w14:paraId="6A6CAC0E" w14:textId="77777777" w:rsidR="00A41519" w:rsidRPr="00256CBE" w:rsidRDefault="00A41519" w:rsidP="00746AEA">
            <w:pPr>
              <w:jc w:val="center"/>
              <w:rPr>
                <w:rFonts w:ascii="Times New Roman" w:hAnsi="Times New Roman" w:cs="Times New Roman"/>
                <w:sz w:val="20"/>
                <w:szCs w:val="20"/>
              </w:rPr>
            </w:pPr>
            <w:r w:rsidRPr="00256CBE">
              <w:rPr>
                <w:rFonts w:ascii="Times New Roman" w:hAnsi="Times New Roman" w:cs="Times New Roman"/>
                <w:sz w:val="20"/>
                <w:szCs w:val="20"/>
                <w:lang w:val="kk-KZ"/>
              </w:rPr>
              <w:t>Орташа:</w:t>
            </w:r>
          </w:p>
          <w:p w14:paraId="661177D7" w14:textId="77777777" w:rsidR="00A41519" w:rsidRPr="00256CBE" w:rsidRDefault="00A41519" w:rsidP="00746AEA">
            <w:pPr>
              <w:jc w:val="center"/>
              <w:rPr>
                <w:rFonts w:ascii="Times New Roman" w:hAnsi="Times New Roman" w:cs="Times New Roman"/>
                <w:sz w:val="20"/>
                <w:szCs w:val="20"/>
              </w:rPr>
            </w:pPr>
          </w:p>
        </w:tc>
        <w:tc>
          <w:tcPr>
            <w:tcW w:w="10769" w:type="dxa"/>
          </w:tcPr>
          <w:p w14:paraId="472F5C61" w14:textId="77777777" w:rsidR="00A41519" w:rsidRPr="00256CBE" w:rsidRDefault="00A41519" w:rsidP="00746AEA">
            <w:pPr>
              <w:pStyle w:val="a4"/>
              <w:ind w:left="49"/>
              <w:rPr>
                <w:rFonts w:ascii="Times New Roman" w:hAnsi="Times New Roman" w:cs="Times New Roman"/>
                <w:sz w:val="20"/>
                <w:szCs w:val="20"/>
              </w:rPr>
            </w:pPr>
            <w:r w:rsidRPr="00256CBE">
              <w:rPr>
                <w:rFonts w:ascii="Times New Roman" w:hAnsi="Times New Roman" w:cs="Times New Roman"/>
                <w:sz w:val="20"/>
                <w:szCs w:val="20"/>
                <w:lang w:val="kk-KZ"/>
              </w:rPr>
              <w:t>3.1.1. Ақпаратты саралау және талдау барысында қажетті/қажетсіз ақпарат түсінігі әлсіз, кәсіби талаптардан хабардарлық деңгейі орташа, медиа өнім өндіру барысы логикалық ұйымдасу мен жүйелілік тұрғысынан толықтыруларды қажет етеді.  (тапсырманың 50+% сәтті орындалды).</w:t>
            </w:r>
          </w:p>
          <w:p w14:paraId="7EF7D6F1" w14:textId="77777777" w:rsidR="00A41519" w:rsidRPr="00256CBE" w:rsidRDefault="00A41519" w:rsidP="00746AEA">
            <w:pPr>
              <w:pStyle w:val="a4"/>
              <w:ind w:left="49"/>
              <w:rPr>
                <w:rFonts w:ascii="Times New Roman" w:hAnsi="Times New Roman" w:cs="Times New Roman"/>
                <w:sz w:val="20"/>
                <w:szCs w:val="20"/>
              </w:rPr>
            </w:pPr>
            <w:r w:rsidRPr="00256CBE">
              <w:rPr>
                <w:rFonts w:ascii="Times New Roman" w:hAnsi="Times New Roman" w:cs="Times New Roman"/>
                <w:sz w:val="20"/>
                <w:szCs w:val="20"/>
                <w:lang w:val="kk-KZ"/>
              </w:rPr>
              <w:t xml:space="preserve">3.2.1.Шеттілдік ақпаратты жинау, жүйелеудің соңғы қолданыстағы әдіс-тәсілдерінен хабардар, бірақ оларға жүгіну барысы қиынға соғады, соның салдарынан дәстүрлі әдіс-тәсілдер ғана қолданыста. Ұсынылатын ақпаратты кезеңді және аудитория деңгейіне сай түрге бейімдеу </w:t>
            </w:r>
            <w:r w:rsidRPr="00256CBE">
              <w:rPr>
                <w:rFonts w:ascii="Times New Roman" w:hAnsi="Times New Roman" w:cs="Times New Roman"/>
                <w:sz w:val="20"/>
                <w:szCs w:val="20"/>
              </w:rPr>
              <w:t>Intro/Main body/Conclusion</w:t>
            </w:r>
            <w:r w:rsidRPr="00256CBE">
              <w:rPr>
                <w:rFonts w:ascii="Times New Roman" w:hAnsi="Times New Roman" w:cs="Times New Roman"/>
                <w:sz w:val="20"/>
                <w:szCs w:val="20"/>
                <w:lang w:val="kk-KZ"/>
              </w:rPr>
              <w:t xml:space="preserve"> кезеңдерімен ұйымдаспаған, (тапсырманың 50+% сәтті орындалды).</w:t>
            </w:r>
          </w:p>
          <w:p w14:paraId="04FDD65D" w14:textId="77777777" w:rsidR="00A41519" w:rsidRPr="00256CBE" w:rsidRDefault="00A41519" w:rsidP="00746AEA">
            <w:pPr>
              <w:pStyle w:val="a4"/>
              <w:ind w:left="49"/>
              <w:rPr>
                <w:rFonts w:ascii="Times New Roman" w:hAnsi="Times New Roman" w:cs="Times New Roman"/>
                <w:sz w:val="20"/>
                <w:szCs w:val="20"/>
              </w:rPr>
            </w:pPr>
            <w:r w:rsidRPr="00256CBE">
              <w:rPr>
                <w:rFonts w:ascii="Times New Roman" w:hAnsi="Times New Roman" w:cs="Times New Roman"/>
                <w:sz w:val="20"/>
                <w:szCs w:val="20"/>
                <w:lang w:val="kk-KZ"/>
              </w:rPr>
              <w:t>3.2.2. Дайындалатын жоба, жағдаяттық тапсырмаларда ұсынылатын мәліметтің өзектілік пен түпнұсқалылық деңгейі 75+%).</w:t>
            </w:r>
          </w:p>
          <w:p w14:paraId="1915562D" w14:textId="77777777" w:rsidR="00A41519" w:rsidRPr="00256CBE" w:rsidRDefault="00A41519" w:rsidP="00746AEA">
            <w:pPr>
              <w:pStyle w:val="a4"/>
              <w:ind w:left="49"/>
              <w:rPr>
                <w:rFonts w:ascii="Times New Roman" w:hAnsi="Times New Roman" w:cs="Times New Roman"/>
                <w:sz w:val="20"/>
                <w:szCs w:val="20"/>
                <w:lang w:val="kk-KZ"/>
              </w:rPr>
            </w:pPr>
            <w:r w:rsidRPr="00256CBE">
              <w:rPr>
                <w:rFonts w:ascii="Times New Roman" w:hAnsi="Times New Roman" w:cs="Times New Roman"/>
                <w:sz w:val="20"/>
                <w:szCs w:val="20"/>
                <w:lang w:val="kk-KZ"/>
              </w:rPr>
              <w:t>(жағдаяттық тапсырмалардың, портфолио, медиажобалардың сапалық көрсеткішінің,қолданыстағы ақпарат көздерінің өзектілігінің, негізінде бағаланады )</w:t>
            </w:r>
          </w:p>
          <w:p w14:paraId="6297AC26" w14:textId="77777777" w:rsidR="00A41519" w:rsidRPr="00256CBE" w:rsidRDefault="00A41519" w:rsidP="00746AEA">
            <w:pPr>
              <w:rPr>
                <w:rFonts w:ascii="Times New Roman" w:hAnsi="Times New Roman" w:cs="Times New Roman"/>
                <w:sz w:val="20"/>
                <w:szCs w:val="20"/>
                <w:lang w:val="kk-KZ"/>
              </w:rPr>
            </w:pPr>
          </w:p>
        </w:tc>
      </w:tr>
      <w:tr w:rsidR="00256CBE" w:rsidRPr="00256CBE" w14:paraId="58EB323F" w14:textId="77777777" w:rsidTr="00787B24">
        <w:trPr>
          <w:trHeight w:val="3407"/>
        </w:trPr>
        <w:tc>
          <w:tcPr>
            <w:tcW w:w="508" w:type="dxa"/>
            <w:vMerge/>
            <w:textDirection w:val="btLr"/>
          </w:tcPr>
          <w:p w14:paraId="6DAF1BE6" w14:textId="77777777" w:rsidR="00A41519" w:rsidRPr="00256CBE" w:rsidRDefault="00A41519" w:rsidP="00746AEA">
            <w:pPr>
              <w:ind w:left="113" w:right="113"/>
              <w:jc w:val="center"/>
              <w:rPr>
                <w:rFonts w:ascii="Times New Roman" w:hAnsi="Times New Roman" w:cs="Times New Roman"/>
                <w:sz w:val="20"/>
                <w:szCs w:val="20"/>
                <w:lang w:val="kk-KZ"/>
              </w:rPr>
            </w:pPr>
          </w:p>
        </w:tc>
        <w:tc>
          <w:tcPr>
            <w:tcW w:w="1902" w:type="dxa"/>
            <w:vMerge/>
          </w:tcPr>
          <w:p w14:paraId="71CE28C8" w14:textId="77777777" w:rsidR="00A41519" w:rsidRPr="00256CBE" w:rsidRDefault="00A41519" w:rsidP="00746AEA">
            <w:pPr>
              <w:rPr>
                <w:rFonts w:ascii="Times New Roman" w:hAnsi="Times New Roman" w:cs="Times New Roman"/>
                <w:sz w:val="20"/>
                <w:szCs w:val="20"/>
              </w:rPr>
            </w:pPr>
          </w:p>
        </w:tc>
        <w:tc>
          <w:tcPr>
            <w:tcW w:w="1134" w:type="dxa"/>
          </w:tcPr>
          <w:p w14:paraId="0CFF85F5" w14:textId="77777777" w:rsidR="00A41519" w:rsidRPr="00256CBE" w:rsidRDefault="00A41519" w:rsidP="00746AEA">
            <w:pPr>
              <w:jc w:val="center"/>
              <w:rPr>
                <w:rFonts w:ascii="Times New Roman" w:hAnsi="Times New Roman" w:cs="Times New Roman"/>
                <w:sz w:val="20"/>
                <w:szCs w:val="20"/>
                <w:lang w:val="kk-KZ"/>
              </w:rPr>
            </w:pPr>
          </w:p>
          <w:p w14:paraId="41C2C0E0"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Төмен:</w:t>
            </w:r>
          </w:p>
        </w:tc>
        <w:tc>
          <w:tcPr>
            <w:tcW w:w="10769" w:type="dxa"/>
          </w:tcPr>
          <w:p w14:paraId="676E260B" w14:textId="77777777" w:rsidR="00A41519" w:rsidRPr="00256CBE" w:rsidRDefault="00A41519" w:rsidP="00746AEA">
            <w:pPr>
              <w:pStyle w:val="a4"/>
              <w:ind w:left="49"/>
              <w:rPr>
                <w:rFonts w:ascii="Times New Roman" w:hAnsi="Times New Roman" w:cs="Times New Roman"/>
                <w:sz w:val="20"/>
                <w:szCs w:val="20"/>
              </w:rPr>
            </w:pPr>
            <w:r w:rsidRPr="00256CBE">
              <w:rPr>
                <w:rFonts w:ascii="Times New Roman" w:hAnsi="Times New Roman" w:cs="Times New Roman"/>
                <w:sz w:val="20"/>
                <w:szCs w:val="20"/>
                <w:lang w:val="kk-KZ"/>
              </w:rPr>
              <w:t>3.1.1. Ақпаратты саралау және талдау барысында қажетті/қажетсіз ақпарат түсінігі жоқ. Ақпаратты ұсыну барысын мәліметтің сапасына емес, мәлімет көлеміне негіздейді. Кәсіби талаптардан хабардарлық деңгейі төмен, медиа өнім өндіру барысы логикалық ұйымдасу мен жүйелілік талаптарына негіздемейді.. (тапсырманың 25+% сәтті орындалды).</w:t>
            </w:r>
          </w:p>
          <w:p w14:paraId="07B65794" w14:textId="77777777" w:rsidR="00A41519" w:rsidRPr="00256CBE" w:rsidRDefault="00A41519" w:rsidP="00746AEA">
            <w:pPr>
              <w:pStyle w:val="a4"/>
              <w:ind w:left="49"/>
              <w:rPr>
                <w:rFonts w:ascii="Times New Roman" w:hAnsi="Times New Roman" w:cs="Times New Roman"/>
                <w:sz w:val="20"/>
                <w:szCs w:val="20"/>
              </w:rPr>
            </w:pPr>
            <w:r w:rsidRPr="00256CBE">
              <w:rPr>
                <w:rFonts w:ascii="Times New Roman" w:hAnsi="Times New Roman" w:cs="Times New Roman"/>
                <w:sz w:val="20"/>
                <w:szCs w:val="20"/>
                <w:lang w:val="kk-KZ"/>
              </w:rPr>
              <w:t xml:space="preserve">3.2.1.Шеттілдік ақпаратты жинау, жүйелеудің соңғы қолданыстағы әдіс-тәсілдерін қолданысқа енгізбейді, тапсырмаларды орындау барысында дәстүрлі әдіс-тәсілдердің қолданысына да жүгінбейді. Ақпаратты ұйымдастыру барысы әдістемелік базаға негізделмеген. Ұсынылатын ақпарат кезеңділік және аудитория деңгейіне сәйкестік талаптарына сай емес, </w:t>
            </w:r>
            <w:r w:rsidRPr="00256CBE">
              <w:rPr>
                <w:rFonts w:ascii="Times New Roman" w:hAnsi="Times New Roman" w:cs="Times New Roman"/>
                <w:sz w:val="20"/>
                <w:szCs w:val="20"/>
              </w:rPr>
              <w:t>Intro/Main body/Conclusion</w:t>
            </w:r>
            <w:r w:rsidRPr="00256CBE">
              <w:rPr>
                <w:rFonts w:ascii="Times New Roman" w:hAnsi="Times New Roman" w:cs="Times New Roman"/>
                <w:sz w:val="20"/>
                <w:szCs w:val="20"/>
                <w:lang w:val="kk-KZ"/>
              </w:rPr>
              <w:t xml:space="preserve"> кезеңдерімен ұйымдаспаған (тапсырманың 25+% сәтті орындалды).</w:t>
            </w:r>
          </w:p>
          <w:p w14:paraId="794A8B99" w14:textId="77777777" w:rsidR="00A41519" w:rsidRPr="00256CBE" w:rsidRDefault="00A41519" w:rsidP="00746AEA">
            <w:pPr>
              <w:pStyle w:val="a4"/>
              <w:ind w:left="49"/>
              <w:rPr>
                <w:rFonts w:ascii="Times New Roman" w:hAnsi="Times New Roman" w:cs="Times New Roman"/>
                <w:sz w:val="20"/>
                <w:szCs w:val="20"/>
              </w:rPr>
            </w:pPr>
            <w:r w:rsidRPr="00256CBE">
              <w:rPr>
                <w:rFonts w:ascii="Times New Roman" w:hAnsi="Times New Roman" w:cs="Times New Roman"/>
                <w:sz w:val="20"/>
                <w:szCs w:val="20"/>
                <w:lang w:val="kk-KZ"/>
              </w:rPr>
              <w:t>3.2.2. Дайындалатын жоба, жағдаяттық тапсырмаларда ұсынылатын мәліметтің өзектілік пен түпнұсқалылық деңгейі 25+%).</w:t>
            </w:r>
          </w:p>
          <w:p w14:paraId="3BDA6DAF" w14:textId="77777777" w:rsidR="00A41519" w:rsidRPr="00256CBE" w:rsidRDefault="00A41519" w:rsidP="00746AEA">
            <w:pPr>
              <w:pStyle w:val="a4"/>
              <w:ind w:left="49"/>
              <w:rPr>
                <w:rFonts w:ascii="Times New Roman" w:hAnsi="Times New Roman" w:cs="Times New Roman"/>
                <w:sz w:val="20"/>
                <w:szCs w:val="20"/>
                <w:lang w:val="kk-KZ"/>
              </w:rPr>
            </w:pPr>
            <w:r w:rsidRPr="00256CBE">
              <w:rPr>
                <w:rFonts w:ascii="Times New Roman" w:hAnsi="Times New Roman" w:cs="Times New Roman"/>
                <w:sz w:val="20"/>
                <w:szCs w:val="20"/>
                <w:lang w:val="kk-KZ"/>
              </w:rPr>
              <w:t>(жағдаяттық тапсырмалардың, портфолио, медиажобалардың сапалық көрсеткішінің,қолданыстағы ақпарат көздерінің өзектілігінің, негізінде бағаланады )</w:t>
            </w:r>
          </w:p>
          <w:p w14:paraId="45AEAB37" w14:textId="77777777" w:rsidR="00A41519" w:rsidRPr="00256CBE" w:rsidRDefault="00A41519" w:rsidP="00746AEA">
            <w:pPr>
              <w:rPr>
                <w:rFonts w:ascii="Times New Roman" w:hAnsi="Times New Roman" w:cs="Times New Roman"/>
                <w:sz w:val="20"/>
                <w:szCs w:val="20"/>
                <w:lang w:val="kk-KZ"/>
              </w:rPr>
            </w:pPr>
          </w:p>
        </w:tc>
      </w:tr>
      <w:tr w:rsidR="00256CBE" w:rsidRPr="00256CBE" w14:paraId="2BDCE81B" w14:textId="77777777" w:rsidTr="00787B24">
        <w:trPr>
          <w:trHeight w:val="1055"/>
        </w:trPr>
        <w:tc>
          <w:tcPr>
            <w:tcW w:w="508" w:type="dxa"/>
            <w:vMerge w:val="restart"/>
            <w:textDirection w:val="btLr"/>
          </w:tcPr>
          <w:p w14:paraId="51F38FD9" w14:textId="77777777" w:rsidR="00A41519" w:rsidRPr="00256CBE" w:rsidRDefault="00A41519" w:rsidP="00746AEA">
            <w:pPr>
              <w:ind w:left="113" w:right="113"/>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lastRenderedPageBreak/>
              <w:t>Цифрлық</w:t>
            </w:r>
          </w:p>
        </w:tc>
        <w:tc>
          <w:tcPr>
            <w:tcW w:w="1902" w:type="dxa"/>
            <w:vMerge w:val="restart"/>
          </w:tcPr>
          <w:p w14:paraId="07E2666E" w14:textId="77777777" w:rsidR="00A41519" w:rsidRPr="00256CBE" w:rsidRDefault="00A41519" w:rsidP="00746AEA">
            <w:pPr>
              <w:pStyle w:val="a4"/>
              <w:ind w:left="43"/>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4.1. Медиаконтент жасау, өңдеу және тарату үшін цифрлық құралдар мен платформаларды пайдалана алады; </w:t>
            </w:r>
          </w:p>
          <w:p w14:paraId="13804156" w14:textId="77777777" w:rsidR="00A41519" w:rsidRPr="00256CBE" w:rsidRDefault="00A41519" w:rsidP="00746AEA">
            <w:pPr>
              <w:pStyle w:val="a4"/>
              <w:ind w:left="43"/>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4.2. Кәсіби қызметте қолданылатын ақпаратты цифрлық этикетті сақтау, қауіпсіздікті және деректерді қорғауды қамтамасыз ету дағдыларына ие. </w:t>
            </w:r>
          </w:p>
        </w:tc>
        <w:tc>
          <w:tcPr>
            <w:tcW w:w="1134" w:type="dxa"/>
          </w:tcPr>
          <w:p w14:paraId="3A573CA3" w14:textId="77777777" w:rsidR="00A41519" w:rsidRPr="00256CBE" w:rsidRDefault="00A41519" w:rsidP="00746AEA">
            <w:pPr>
              <w:jc w:val="center"/>
              <w:rPr>
                <w:rFonts w:ascii="Times New Roman" w:hAnsi="Times New Roman" w:cs="Times New Roman"/>
                <w:sz w:val="20"/>
                <w:szCs w:val="20"/>
                <w:lang w:val="kk-KZ"/>
              </w:rPr>
            </w:pPr>
          </w:p>
          <w:p w14:paraId="3FBDFC20"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Жоғары:</w:t>
            </w:r>
          </w:p>
          <w:p w14:paraId="767E3954" w14:textId="77777777" w:rsidR="00A41519" w:rsidRPr="00256CBE" w:rsidRDefault="00A41519" w:rsidP="00746AEA">
            <w:pPr>
              <w:jc w:val="center"/>
              <w:rPr>
                <w:rFonts w:ascii="Times New Roman" w:hAnsi="Times New Roman" w:cs="Times New Roman"/>
                <w:sz w:val="20"/>
                <w:szCs w:val="20"/>
              </w:rPr>
            </w:pPr>
          </w:p>
        </w:tc>
        <w:tc>
          <w:tcPr>
            <w:tcW w:w="10769" w:type="dxa"/>
          </w:tcPr>
          <w:p w14:paraId="636A4652"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4.1.1.Цифрлық орта мен медиа кеңістіктегі ақпараттың түрлі формасын заманауи кәсіби-сандық құралдардың көмегімен үлгілеу/өңдеу/өндіру/тарату тапсырмасының 75+% сәтті орындалады;</w:t>
            </w:r>
          </w:p>
          <w:p w14:paraId="7F18ACE6"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4.2.1. Жеке деректерді кибер қорғауды ұйымдастыруға қабілетті;</w:t>
            </w:r>
          </w:p>
          <w:p w14:paraId="70ADF015"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4.2.2. Цифрлық қарым-қатынас (цифровое поведение) этикетінің (netiquette)  талаптарын ұстанады. </w:t>
            </w:r>
          </w:p>
          <w:p w14:paraId="5BE051A2"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(медиажобалар мен портфолиоларды, визуалды подкаст/интервьюді кәсіби ұйымдастыру деңгейінің 75%+ сәтті).</w:t>
            </w:r>
          </w:p>
          <w:p w14:paraId="47A8A55E"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(тестілік тапсырмалар, медиажоба мен портфолио мазмұнын бағалау)</w:t>
            </w:r>
          </w:p>
        </w:tc>
      </w:tr>
      <w:tr w:rsidR="00256CBE" w:rsidRPr="00256CBE" w14:paraId="7DBA0FD6" w14:textId="77777777" w:rsidTr="00787B24">
        <w:trPr>
          <w:trHeight w:val="1055"/>
        </w:trPr>
        <w:tc>
          <w:tcPr>
            <w:tcW w:w="508" w:type="dxa"/>
            <w:vMerge/>
          </w:tcPr>
          <w:p w14:paraId="54C12F4C" w14:textId="77777777" w:rsidR="00A41519" w:rsidRPr="00256CBE" w:rsidRDefault="00A41519" w:rsidP="00746AEA">
            <w:pPr>
              <w:jc w:val="center"/>
              <w:rPr>
                <w:rFonts w:ascii="Times New Roman" w:hAnsi="Times New Roman" w:cs="Times New Roman"/>
                <w:sz w:val="20"/>
                <w:szCs w:val="20"/>
                <w:lang w:val="kk-KZ"/>
              </w:rPr>
            </w:pPr>
          </w:p>
        </w:tc>
        <w:tc>
          <w:tcPr>
            <w:tcW w:w="1902" w:type="dxa"/>
            <w:vMerge/>
          </w:tcPr>
          <w:p w14:paraId="12404822" w14:textId="77777777" w:rsidR="00A41519" w:rsidRPr="00256CBE" w:rsidRDefault="00A41519" w:rsidP="00746AEA">
            <w:pPr>
              <w:rPr>
                <w:rFonts w:ascii="Times New Roman" w:hAnsi="Times New Roman" w:cs="Times New Roman"/>
                <w:sz w:val="20"/>
                <w:szCs w:val="20"/>
              </w:rPr>
            </w:pPr>
          </w:p>
        </w:tc>
        <w:tc>
          <w:tcPr>
            <w:tcW w:w="1134" w:type="dxa"/>
          </w:tcPr>
          <w:p w14:paraId="471C0BCE" w14:textId="77777777" w:rsidR="00A41519" w:rsidRPr="00256CBE" w:rsidRDefault="00A41519" w:rsidP="00746AEA">
            <w:pPr>
              <w:jc w:val="center"/>
              <w:rPr>
                <w:rFonts w:ascii="Times New Roman" w:hAnsi="Times New Roman" w:cs="Times New Roman"/>
                <w:sz w:val="20"/>
                <w:szCs w:val="20"/>
              </w:rPr>
            </w:pPr>
          </w:p>
          <w:p w14:paraId="19FDB44E" w14:textId="77777777" w:rsidR="00A41519" w:rsidRPr="00256CBE" w:rsidRDefault="00A41519" w:rsidP="00746AEA">
            <w:pPr>
              <w:jc w:val="center"/>
              <w:rPr>
                <w:rFonts w:ascii="Times New Roman" w:hAnsi="Times New Roman" w:cs="Times New Roman"/>
                <w:sz w:val="20"/>
                <w:szCs w:val="20"/>
              </w:rPr>
            </w:pPr>
            <w:r w:rsidRPr="00256CBE">
              <w:rPr>
                <w:rFonts w:ascii="Times New Roman" w:hAnsi="Times New Roman" w:cs="Times New Roman"/>
                <w:sz w:val="20"/>
                <w:szCs w:val="20"/>
                <w:lang w:val="kk-KZ"/>
              </w:rPr>
              <w:t>Орташа:</w:t>
            </w:r>
          </w:p>
          <w:p w14:paraId="34FADF57" w14:textId="77777777" w:rsidR="00A41519" w:rsidRPr="00256CBE" w:rsidRDefault="00A41519" w:rsidP="00746AEA">
            <w:pPr>
              <w:jc w:val="center"/>
              <w:rPr>
                <w:rFonts w:ascii="Times New Roman" w:hAnsi="Times New Roman" w:cs="Times New Roman"/>
                <w:sz w:val="20"/>
                <w:szCs w:val="20"/>
              </w:rPr>
            </w:pPr>
          </w:p>
        </w:tc>
        <w:tc>
          <w:tcPr>
            <w:tcW w:w="10769" w:type="dxa"/>
          </w:tcPr>
          <w:p w14:paraId="1756DFA1"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4.1.1.Цифрлық орта мен медиа кеңістіктегі ақпараттың түрлі формасын заманауи кәсіби-сандық құралдардың көмегімен үлгілеу/өңдеу/өндіру/тарату тапсырмасының 50+% сәтті орындалады;</w:t>
            </w:r>
          </w:p>
          <w:p w14:paraId="7ACDE0DA"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4.2.1. Жеке деректерді кибер қорғауды ұйымдастыруға қабілетті;</w:t>
            </w:r>
          </w:p>
          <w:p w14:paraId="47380255"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4.2.2. Цифрлық қарым-қатынас (цифровое поведение) этикетінің (netiquette)  талаптарын 50%+ деңгейінде ұстанады. </w:t>
            </w:r>
          </w:p>
          <w:p w14:paraId="4ABE4986"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(медиажобалар мен портфолиоларды, визуалды подкаст/интервьюді кәсіби ұйымдастыру деңгейінің 50%+ сәтті).</w:t>
            </w:r>
          </w:p>
          <w:p w14:paraId="011780EF" w14:textId="77777777" w:rsidR="00A41519" w:rsidRPr="00256CBE" w:rsidRDefault="00A41519" w:rsidP="00746AEA">
            <w:pPr>
              <w:rPr>
                <w:rFonts w:ascii="Times New Roman" w:hAnsi="Times New Roman" w:cs="Times New Roman"/>
                <w:sz w:val="20"/>
                <w:szCs w:val="20"/>
              </w:rPr>
            </w:pPr>
            <w:r w:rsidRPr="00256CBE">
              <w:rPr>
                <w:rFonts w:ascii="Times New Roman" w:hAnsi="Times New Roman" w:cs="Times New Roman"/>
                <w:sz w:val="20"/>
                <w:szCs w:val="20"/>
                <w:lang w:val="kk-KZ"/>
              </w:rPr>
              <w:t>(тестілік тапсырмалар, медиажоба мен портфолио мазмұнын бағалау)</w:t>
            </w:r>
          </w:p>
        </w:tc>
      </w:tr>
      <w:tr w:rsidR="00256CBE" w:rsidRPr="00256CBE" w14:paraId="5581ED61" w14:textId="77777777" w:rsidTr="00787B24">
        <w:trPr>
          <w:trHeight w:val="1620"/>
        </w:trPr>
        <w:tc>
          <w:tcPr>
            <w:tcW w:w="508" w:type="dxa"/>
            <w:vMerge/>
          </w:tcPr>
          <w:p w14:paraId="65FE7BBA" w14:textId="77777777" w:rsidR="00A41519" w:rsidRPr="00256CBE" w:rsidRDefault="00A41519" w:rsidP="00746AEA">
            <w:pPr>
              <w:jc w:val="center"/>
              <w:rPr>
                <w:rFonts w:ascii="Times New Roman" w:hAnsi="Times New Roman" w:cs="Times New Roman"/>
                <w:sz w:val="20"/>
                <w:szCs w:val="20"/>
                <w:lang w:val="kk-KZ"/>
              </w:rPr>
            </w:pPr>
          </w:p>
        </w:tc>
        <w:tc>
          <w:tcPr>
            <w:tcW w:w="1902" w:type="dxa"/>
            <w:vMerge/>
          </w:tcPr>
          <w:p w14:paraId="6EDD8508" w14:textId="77777777" w:rsidR="00A41519" w:rsidRPr="00256CBE" w:rsidRDefault="00A41519" w:rsidP="00746AEA">
            <w:pPr>
              <w:rPr>
                <w:rFonts w:ascii="Times New Roman" w:hAnsi="Times New Roman" w:cs="Times New Roman"/>
                <w:sz w:val="20"/>
                <w:szCs w:val="20"/>
              </w:rPr>
            </w:pPr>
          </w:p>
        </w:tc>
        <w:tc>
          <w:tcPr>
            <w:tcW w:w="1134" w:type="dxa"/>
          </w:tcPr>
          <w:p w14:paraId="4345646A" w14:textId="77777777" w:rsidR="00A41519" w:rsidRPr="00256CBE" w:rsidRDefault="00A41519" w:rsidP="00746AEA">
            <w:pPr>
              <w:jc w:val="center"/>
              <w:rPr>
                <w:rFonts w:ascii="Times New Roman" w:hAnsi="Times New Roman" w:cs="Times New Roman"/>
                <w:sz w:val="20"/>
                <w:szCs w:val="20"/>
                <w:lang w:val="kk-KZ"/>
              </w:rPr>
            </w:pPr>
          </w:p>
          <w:p w14:paraId="582A0E8C" w14:textId="77777777" w:rsidR="00A41519" w:rsidRPr="00256CBE" w:rsidRDefault="00A41519" w:rsidP="00746AEA">
            <w:pPr>
              <w:jc w:val="center"/>
              <w:rPr>
                <w:rFonts w:ascii="Times New Roman" w:hAnsi="Times New Roman" w:cs="Times New Roman"/>
                <w:sz w:val="20"/>
                <w:szCs w:val="20"/>
                <w:lang w:val="kk-KZ"/>
              </w:rPr>
            </w:pPr>
            <w:r w:rsidRPr="00256CBE">
              <w:rPr>
                <w:rFonts w:ascii="Times New Roman" w:hAnsi="Times New Roman" w:cs="Times New Roman"/>
                <w:sz w:val="20"/>
                <w:szCs w:val="20"/>
                <w:lang w:val="kk-KZ"/>
              </w:rPr>
              <w:t>Төмен:</w:t>
            </w:r>
          </w:p>
        </w:tc>
        <w:tc>
          <w:tcPr>
            <w:tcW w:w="10769" w:type="dxa"/>
          </w:tcPr>
          <w:p w14:paraId="607CFB1B"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4.1.1.Цифрлық орта мен медиа кеңістіктегі ақпараттың түрлі формасын заманауи кәсіби-сандық құралдардың көмегімен үлгілеу/өңдеу/өндіру/тарату тапсырмасының 25+% сәтті орындалады;</w:t>
            </w:r>
          </w:p>
          <w:p w14:paraId="35BA2A61"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4.2.1. Жеке деректерді кибер қорғауды ұйымдастыруға қабілетті;</w:t>
            </w:r>
          </w:p>
          <w:p w14:paraId="41F89079"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 xml:space="preserve">4.2.2. Цифрлық қарым-қатынас (цифровое поведение) этикетінің (netiquette)  талаптарын 25%+ деңгейінде ұстанады. </w:t>
            </w:r>
          </w:p>
          <w:p w14:paraId="77CB4580" w14:textId="77777777" w:rsidR="00A41519" w:rsidRPr="00256CBE" w:rsidRDefault="00A41519" w:rsidP="00746AEA">
            <w:pPr>
              <w:pStyle w:val="a4"/>
              <w:ind w:left="194"/>
              <w:rPr>
                <w:rFonts w:ascii="Times New Roman" w:hAnsi="Times New Roman" w:cs="Times New Roman"/>
                <w:sz w:val="20"/>
                <w:szCs w:val="20"/>
                <w:lang w:val="kk-KZ"/>
              </w:rPr>
            </w:pPr>
            <w:r w:rsidRPr="00256CBE">
              <w:rPr>
                <w:rFonts w:ascii="Times New Roman" w:hAnsi="Times New Roman" w:cs="Times New Roman"/>
                <w:sz w:val="20"/>
                <w:szCs w:val="20"/>
                <w:lang w:val="kk-KZ"/>
              </w:rPr>
              <w:t>(медиажобалар мен портфолиоларды, визуалды подкаст/интервьюді кәсіби ұйымдастыру деңгейінің 25%+ сәтті).</w:t>
            </w:r>
          </w:p>
          <w:p w14:paraId="4C362DA5" w14:textId="77777777" w:rsidR="00A41519" w:rsidRPr="00256CBE" w:rsidRDefault="00A41519" w:rsidP="00746AEA">
            <w:pPr>
              <w:rPr>
                <w:rFonts w:ascii="Times New Roman" w:hAnsi="Times New Roman" w:cs="Times New Roman"/>
                <w:sz w:val="20"/>
                <w:szCs w:val="20"/>
              </w:rPr>
            </w:pPr>
            <w:r w:rsidRPr="00256CBE">
              <w:rPr>
                <w:rFonts w:ascii="Times New Roman" w:hAnsi="Times New Roman" w:cs="Times New Roman"/>
                <w:sz w:val="20"/>
                <w:szCs w:val="20"/>
                <w:lang w:val="kk-KZ"/>
              </w:rPr>
              <w:t>(тестілік тапсырмалар, медиажоба мен портфолио мазмұнын бағалау)</w:t>
            </w:r>
          </w:p>
        </w:tc>
      </w:tr>
    </w:tbl>
    <w:p w14:paraId="747C854A" w14:textId="77777777" w:rsidR="00A41519" w:rsidRPr="00256CBE" w:rsidRDefault="00A41519" w:rsidP="00746AEA">
      <w:pPr>
        <w:spacing w:after="0" w:line="240" w:lineRule="auto"/>
        <w:ind w:firstLine="709"/>
        <w:jc w:val="center"/>
        <w:rPr>
          <w:rFonts w:ascii="Times New Roman" w:eastAsia="Calibri" w:hAnsi="Times New Roman" w:cs="Times New Roman"/>
          <w:b/>
          <w:bCs/>
          <w:sz w:val="28"/>
          <w:szCs w:val="28"/>
          <w:lang w:val="kk-KZ"/>
        </w:rPr>
      </w:pPr>
    </w:p>
    <w:p w14:paraId="7BEBEACB" w14:textId="77777777" w:rsidR="00A41519" w:rsidRPr="00256CBE" w:rsidRDefault="00A41519" w:rsidP="00746AEA">
      <w:pPr>
        <w:tabs>
          <w:tab w:val="left" w:pos="9638"/>
        </w:tabs>
        <w:spacing w:after="0" w:line="240" w:lineRule="auto"/>
        <w:ind w:firstLine="709"/>
        <w:jc w:val="both"/>
        <w:rPr>
          <w:rFonts w:ascii="Times New Roman" w:hAnsi="Times New Roman" w:cs="Times New Roman"/>
          <w:sz w:val="28"/>
          <w:szCs w:val="28"/>
          <w:lang w:val="kk-KZ"/>
        </w:rPr>
      </w:pPr>
    </w:p>
    <w:p w14:paraId="7A448865" w14:textId="32318A98"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319EC575" w14:textId="3309E3FC"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1D7C0328" w14:textId="0422F7CB" w:rsidR="00397458" w:rsidRPr="00256CBE" w:rsidRDefault="00397458" w:rsidP="00746AEA">
      <w:pPr>
        <w:tabs>
          <w:tab w:val="left" w:pos="9638"/>
        </w:tabs>
        <w:spacing w:after="0" w:line="240" w:lineRule="auto"/>
        <w:ind w:firstLine="709"/>
        <w:jc w:val="both"/>
        <w:rPr>
          <w:rFonts w:ascii="Times New Roman" w:hAnsi="Times New Roman" w:cs="Times New Roman"/>
          <w:sz w:val="28"/>
          <w:szCs w:val="28"/>
          <w:lang w:val="kk-KZ"/>
        </w:rPr>
      </w:pPr>
    </w:p>
    <w:p w14:paraId="4C88CFA8" w14:textId="3793409D" w:rsidR="00C93E87" w:rsidRPr="00256CBE" w:rsidRDefault="00C93E87" w:rsidP="00746AEA">
      <w:pPr>
        <w:tabs>
          <w:tab w:val="left" w:pos="9638"/>
        </w:tabs>
        <w:spacing w:after="0" w:line="240" w:lineRule="auto"/>
        <w:ind w:firstLine="709"/>
        <w:jc w:val="both"/>
        <w:rPr>
          <w:rFonts w:ascii="Times New Roman" w:hAnsi="Times New Roman" w:cs="Times New Roman"/>
          <w:sz w:val="28"/>
          <w:szCs w:val="28"/>
          <w:lang w:val="kk-KZ"/>
        </w:rPr>
      </w:pPr>
    </w:p>
    <w:p w14:paraId="2722A60C" w14:textId="7748DA1F" w:rsidR="00C93E87" w:rsidRPr="00256CBE" w:rsidRDefault="00C93E87" w:rsidP="00746AEA">
      <w:pPr>
        <w:tabs>
          <w:tab w:val="left" w:pos="9638"/>
        </w:tabs>
        <w:spacing w:after="0" w:line="240" w:lineRule="auto"/>
        <w:ind w:firstLine="709"/>
        <w:jc w:val="both"/>
        <w:rPr>
          <w:rFonts w:ascii="Times New Roman" w:hAnsi="Times New Roman" w:cs="Times New Roman"/>
          <w:sz w:val="28"/>
          <w:szCs w:val="28"/>
          <w:lang w:val="kk-KZ"/>
        </w:rPr>
      </w:pPr>
    </w:p>
    <w:p w14:paraId="40E4C734" w14:textId="23BAFE1E" w:rsidR="00C93E87" w:rsidRPr="00256CBE" w:rsidRDefault="00C93E87" w:rsidP="00746AEA">
      <w:pPr>
        <w:tabs>
          <w:tab w:val="left" w:pos="9638"/>
        </w:tabs>
        <w:spacing w:after="0" w:line="240" w:lineRule="auto"/>
        <w:ind w:firstLine="709"/>
        <w:jc w:val="both"/>
        <w:rPr>
          <w:rFonts w:ascii="Times New Roman" w:hAnsi="Times New Roman" w:cs="Times New Roman"/>
          <w:sz w:val="28"/>
          <w:szCs w:val="28"/>
          <w:lang w:val="kk-KZ"/>
        </w:rPr>
      </w:pPr>
    </w:p>
    <w:p w14:paraId="57B391C6" w14:textId="1EEC40B5" w:rsidR="00C93E87" w:rsidRPr="00256CBE" w:rsidRDefault="00C93E87" w:rsidP="00746AEA">
      <w:pPr>
        <w:tabs>
          <w:tab w:val="left" w:pos="9638"/>
        </w:tabs>
        <w:spacing w:after="0" w:line="240" w:lineRule="auto"/>
        <w:ind w:firstLine="709"/>
        <w:jc w:val="both"/>
        <w:rPr>
          <w:rFonts w:ascii="Times New Roman" w:hAnsi="Times New Roman" w:cs="Times New Roman"/>
          <w:sz w:val="28"/>
          <w:szCs w:val="28"/>
          <w:lang w:val="kk-KZ"/>
        </w:rPr>
      </w:pPr>
    </w:p>
    <w:p w14:paraId="687B292E" w14:textId="57E7CA36" w:rsidR="00C93E87" w:rsidRPr="00256CBE" w:rsidRDefault="00C93E87" w:rsidP="00746AEA">
      <w:pPr>
        <w:tabs>
          <w:tab w:val="left" w:pos="9638"/>
        </w:tabs>
        <w:spacing w:after="0" w:line="240" w:lineRule="auto"/>
        <w:ind w:firstLine="709"/>
        <w:jc w:val="both"/>
        <w:rPr>
          <w:rFonts w:ascii="Times New Roman" w:hAnsi="Times New Roman" w:cs="Times New Roman"/>
          <w:sz w:val="28"/>
          <w:szCs w:val="28"/>
          <w:lang w:val="kk-KZ"/>
        </w:rPr>
      </w:pPr>
    </w:p>
    <w:p w14:paraId="72456729" w14:textId="284AA629" w:rsidR="00C93E87" w:rsidRDefault="00C93E87" w:rsidP="00746AEA">
      <w:pPr>
        <w:tabs>
          <w:tab w:val="left" w:pos="9638"/>
        </w:tabs>
        <w:spacing w:after="0" w:line="240" w:lineRule="auto"/>
        <w:ind w:firstLine="709"/>
        <w:jc w:val="both"/>
        <w:rPr>
          <w:rFonts w:ascii="Times New Roman" w:hAnsi="Times New Roman" w:cs="Times New Roman"/>
          <w:sz w:val="28"/>
          <w:szCs w:val="28"/>
          <w:lang w:val="kk-KZ"/>
        </w:rPr>
      </w:pPr>
    </w:p>
    <w:p w14:paraId="52D53B46" w14:textId="77777777" w:rsidR="00352748" w:rsidRPr="00256CBE" w:rsidRDefault="00352748" w:rsidP="00746AEA">
      <w:pPr>
        <w:tabs>
          <w:tab w:val="left" w:pos="9638"/>
        </w:tabs>
        <w:spacing w:after="0" w:line="240" w:lineRule="auto"/>
        <w:ind w:firstLine="709"/>
        <w:jc w:val="both"/>
        <w:rPr>
          <w:rFonts w:ascii="Times New Roman" w:hAnsi="Times New Roman" w:cs="Times New Roman"/>
          <w:sz w:val="28"/>
          <w:szCs w:val="28"/>
          <w:lang w:val="kk-KZ"/>
        </w:rPr>
      </w:pPr>
    </w:p>
    <w:p w14:paraId="14823E0F" w14:textId="63938A28" w:rsidR="00C93E87" w:rsidRPr="00256CBE" w:rsidRDefault="00C93E87" w:rsidP="00746AEA">
      <w:pPr>
        <w:tabs>
          <w:tab w:val="left" w:pos="9638"/>
        </w:tabs>
        <w:spacing w:after="0" w:line="240" w:lineRule="auto"/>
        <w:ind w:firstLine="709"/>
        <w:jc w:val="both"/>
        <w:rPr>
          <w:rFonts w:ascii="Times New Roman" w:hAnsi="Times New Roman" w:cs="Times New Roman"/>
          <w:sz w:val="28"/>
          <w:szCs w:val="28"/>
          <w:lang w:val="kk-KZ"/>
        </w:rPr>
      </w:pPr>
    </w:p>
    <w:p w14:paraId="2E281007" w14:textId="51FB9ACF" w:rsidR="00C93E87" w:rsidRPr="00256CBE" w:rsidRDefault="00C93E87" w:rsidP="00746AEA">
      <w:pPr>
        <w:tabs>
          <w:tab w:val="left" w:pos="9638"/>
        </w:tabs>
        <w:spacing w:after="0" w:line="240" w:lineRule="auto"/>
        <w:ind w:firstLine="709"/>
        <w:jc w:val="both"/>
        <w:rPr>
          <w:rFonts w:ascii="Times New Roman" w:hAnsi="Times New Roman" w:cs="Times New Roman"/>
          <w:sz w:val="28"/>
          <w:szCs w:val="28"/>
          <w:lang w:val="kk-KZ"/>
        </w:rPr>
      </w:pPr>
    </w:p>
    <w:p w14:paraId="42A6204B" w14:textId="5AB35C30" w:rsidR="00C93E87" w:rsidRPr="00256CBE" w:rsidRDefault="00C93E87" w:rsidP="00746AEA">
      <w:pPr>
        <w:spacing w:after="0" w:line="240" w:lineRule="auto"/>
        <w:ind w:firstLine="709"/>
        <w:jc w:val="center"/>
        <w:rPr>
          <w:rFonts w:ascii="Times New Roman" w:eastAsia="Calibri" w:hAnsi="Times New Roman" w:cs="Times New Roman"/>
          <w:b/>
          <w:sz w:val="28"/>
          <w:szCs w:val="28"/>
          <w:lang w:val="kk-KZ"/>
        </w:rPr>
      </w:pPr>
      <w:r w:rsidRPr="00256CBE">
        <w:rPr>
          <w:rFonts w:ascii="Times New Roman" w:eastAsia="Calibri" w:hAnsi="Times New Roman" w:cs="Times New Roman"/>
          <w:b/>
          <w:sz w:val="28"/>
          <w:szCs w:val="28"/>
          <w:lang w:val="kk-KZ"/>
        </w:rPr>
        <w:lastRenderedPageBreak/>
        <w:t xml:space="preserve">Қосымша </w:t>
      </w:r>
      <w:r w:rsidR="00282AC9" w:rsidRPr="00256CBE">
        <w:rPr>
          <w:rFonts w:ascii="Times New Roman" w:eastAsia="Calibri" w:hAnsi="Times New Roman" w:cs="Times New Roman"/>
          <w:b/>
          <w:sz w:val="28"/>
          <w:szCs w:val="28"/>
          <w:lang w:val="kk-KZ"/>
        </w:rPr>
        <w:t>Б</w:t>
      </w:r>
    </w:p>
    <w:p w14:paraId="2DE471E2" w14:textId="77777777" w:rsidR="0042652C" w:rsidRPr="00256CBE" w:rsidRDefault="0042652C" w:rsidP="00746AEA">
      <w:pPr>
        <w:spacing w:after="0" w:line="240" w:lineRule="auto"/>
        <w:ind w:firstLine="709"/>
        <w:jc w:val="center"/>
        <w:rPr>
          <w:rFonts w:ascii="Times New Roman" w:eastAsia="Calibri" w:hAnsi="Times New Roman" w:cs="Times New Roman"/>
          <w:b/>
          <w:sz w:val="28"/>
          <w:szCs w:val="28"/>
          <w:lang w:val="kk-KZ"/>
        </w:rPr>
      </w:pPr>
    </w:p>
    <w:tbl>
      <w:tblPr>
        <w:tblStyle w:val="a3"/>
        <w:tblW w:w="0" w:type="auto"/>
        <w:tblLook w:val="04A0" w:firstRow="1" w:lastRow="0" w:firstColumn="1" w:lastColumn="0" w:noHBand="0" w:noVBand="1"/>
      </w:tblPr>
      <w:tblGrid>
        <w:gridCol w:w="766"/>
        <w:gridCol w:w="2489"/>
        <w:gridCol w:w="2694"/>
        <w:gridCol w:w="2835"/>
        <w:gridCol w:w="5776"/>
      </w:tblGrid>
      <w:tr w:rsidR="00256CBE" w:rsidRPr="00256CBE" w14:paraId="5EAAE4E6" w14:textId="77777777" w:rsidTr="00787B24">
        <w:tc>
          <w:tcPr>
            <w:tcW w:w="14560" w:type="dxa"/>
            <w:gridSpan w:val="5"/>
          </w:tcPr>
          <w:p w14:paraId="2BDAC8A6" w14:textId="77777777" w:rsidR="0042652C" w:rsidRPr="00256CBE" w:rsidRDefault="0042652C" w:rsidP="00746AEA">
            <w:pPr>
              <w:jc w:val="center"/>
              <w:rPr>
                <w:rFonts w:ascii="Times New Roman" w:eastAsia="Times New Roman" w:hAnsi="Times New Roman" w:cs="Times New Roman"/>
                <w:b/>
                <w:bCs/>
                <w:sz w:val="24"/>
                <w:szCs w:val="24"/>
                <w:lang w:val="kk-KZ"/>
              </w:rPr>
            </w:pPr>
          </w:p>
          <w:p w14:paraId="3C76664A" w14:textId="3E71B934" w:rsidR="0042652C" w:rsidRPr="00256CBE" w:rsidRDefault="0042652C" w:rsidP="00746AEA">
            <w:pPr>
              <w:jc w:val="center"/>
              <w:rPr>
                <w:rFonts w:ascii="Times New Roman" w:eastAsia="Times New Roman" w:hAnsi="Times New Roman" w:cs="Times New Roman"/>
                <w:b/>
                <w:bCs/>
                <w:sz w:val="24"/>
                <w:szCs w:val="24"/>
                <w:lang w:val="kk-KZ"/>
              </w:rPr>
            </w:pPr>
            <w:r w:rsidRPr="00256CBE">
              <w:rPr>
                <w:rFonts w:ascii="Times New Roman" w:eastAsia="Times New Roman" w:hAnsi="Times New Roman" w:cs="Times New Roman"/>
                <w:b/>
                <w:bCs/>
                <w:sz w:val="24"/>
                <w:szCs w:val="24"/>
                <w:lang w:val="kk-KZ"/>
              </w:rPr>
              <w:t>Болашақ журналистердің шеттілдік медиакоммуникативті құзыреттілігін қалыптастыруға арналған пәнді оқытудың технологиялық картасы</w:t>
            </w:r>
          </w:p>
          <w:p w14:paraId="253EFBA7" w14:textId="77777777" w:rsidR="0042652C" w:rsidRPr="00256CBE" w:rsidRDefault="0042652C" w:rsidP="00746AEA">
            <w:pPr>
              <w:jc w:val="center"/>
              <w:rPr>
                <w:rFonts w:ascii="Times New Roman" w:eastAsia="Times New Roman" w:hAnsi="Times New Roman" w:cs="Times New Roman"/>
                <w:b/>
                <w:bCs/>
                <w:sz w:val="24"/>
                <w:szCs w:val="24"/>
                <w:lang w:val="kk-KZ"/>
              </w:rPr>
            </w:pPr>
            <w:r w:rsidRPr="00256CBE">
              <w:rPr>
                <w:rFonts w:ascii="Times New Roman" w:eastAsia="Times New Roman" w:hAnsi="Times New Roman" w:cs="Times New Roman"/>
                <w:b/>
                <w:bCs/>
                <w:sz w:val="24"/>
                <w:szCs w:val="24"/>
                <w:lang w:val="kk-KZ"/>
              </w:rPr>
              <w:t>Пән: «Кәсіби бағытталған шетел тілі»</w:t>
            </w:r>
          </w:p>
          <w:p w14:paraId="7C48F62E" w14:textId="77777777" w:rsidR="0042652C" w:rsidRPr="00256CBE" w:rsidRDefault="0042652C" w:rsidP="00746AEA">
            <w:pPr>
              <w:jc w:val="center"/>
              <w:rPr>
                <w:rFonts w:ascii="Times New Roman" w:eastAsia="Times New Roman" w:hAnsi="Times New Roman" w:cs="Times New Roman"/>
                <w:b/>
                <w:bCs/>
                <w:sz w:val="24"/>
                <w:szCs w:val="24"/>
                <w:lang w:val="kk-KZ"/>
              </w:rPr>
            </w:pPr>
            <w:r w:rsidRPr="00256CBE">
              <w:rPr>
                <w:rFonts w:ascii="Times New Roman" w:eastAsia="Times New Roman" w:hAnsi="Times New Roman" w:cs="Times New Roman"/>
                <w:b/>
                <w:bCs/>
                <w:sz w:val="24"/>
                <w:szCs w:val="24"/>
                <w:lang w:val="kk-KZ"/>
              </w:rPr>
              <w:t>Курс: 2</w:t>
            </w:r>
          </w:p>
          <w:p w14:paraId="16192B9D" w14:textId="77777777" w:rsidR="0042652C" w:rsidRPr="00256CBE" w:rsidRDefault="0042652C" w:rsidP="00746AEA">
            <w:pPr>
              <w:jc w:val="center"/>
              <w:rPr>
                <w:rFonts w:ascii="Times New Roman" w:eastAsia="Times New Roman" w:hAnsi="Times New Roman" w:cs="Times New Roman"/>
                <w:b/>
                <w:bCs/>
                <w:sz w:val="24"/>
                <w:szCs w:val="24"/>
                <w:lang w:val="kk-KZ"/>
              </w:rPr>
            </w:pPr>
            <w:r w:rsidRPr="00256CBE">
              <w:rPr>
                <w:rFonts w:ascii="Times New Roman" w:eastAsia="Times New Roman" w:hAnsi="Times New Roman" w:cs="Times New Roman"/>
                <w:b/>
                <w:bCs/>
                <w:sz w:val="24"/>
                <w:szCs w:val="24"/>
                <w:lang w:val="kk-KZ"/>
              </w:rPr>
              <w:t>Семестр: 3</w:t>
            </w:r>
          </w:p>
        </w:tc>
      </w:tr>
      <w:tr w:rsidR="00256CBE" w:rsidRPr="00256CBE" w14:paraId="24E21E77" w14:textId="77777777" w:rsidTr="00787B24">
        <w:tc>
          <w:tcPr>
            <w:tcW w:w="0" w:type="auto"/>
            <w:hideMark/>
          </w:tcPr>
          <w:p w14:paraId="5D1C349A" w14:textId="77777777" w:rsidR="0042652C" w:rsidRPr="00256CBE" w:rsidRDefault="0042652C" w:rsidP="00746AEA">
            <w:pPr>
              <w:jc w:val="center"/>
              <w:rPr>
                <w:rFonts w:ascii="Times New Roman" w:eastAsia="Times New Roman" w:hAnsi="Times New Roman" w:cs="Times New Roman"/>
                <w:b/>
                <w:bCs/>
                <w:sz w:val="24"/>
                <w:szCs w:val="24"/>
                <w:lang/>
              </w:rPr>
            </w:pPr>
            <w:r w:rsidRPr="00256CBE">
              <w:rPr>
                <w:rFonts w:ascii="Times New Roman" w:eastAsia="Times New Roman" w:hAnsi="Times New Roman" w:cs="Times New Roman"/>
                <w:b/>
                <w:bCs/>
                <w:sz w:val="24"/>
                <w:szCs w:val="24"/>
                <w:lang/>
              </w:rPr>
              <w:t>Апта</w:t>
            </w:r>
          </w:p>
        </w:tc>
        <w:tc>
          <w:tcPr>
            <w:tcW w:w="2489" w:type="dxa"/>
            <w:hideMark/>
          </w:tcPr>
          <w:p w14:paraId="1E1AEB1D" w14:textId="77777777" w:rsidR="0042652C" w:rsidRPr="00256CBE" w:rsidRDefault="0042652C" w:rsidP="00746AEA">
            <w:pPr>
              <w:jc w:val="center"/>
              <w:rPr>
                <w:rFonts w:ascii="Times New Roman" w:eastAsia="Times New Roman" w:hAnsi="Times New Roman" w:cs="Times New Roman"/>
                <w:b/>
                <w:bCs/>
                <w:sz w:val="24"/>
                <w:szCs w:val="24"/>
                <w:lang/>
              </w:rPr>
            </w:pPr>
            <w:r w:rsidRPr="00256CBE">
              <w:rPr>
                <w:rFonts w:ascii="Times New Roman" w:eastAsia="Times New Roman" w:hAnsi="Times New Roman" w:cs="Times New Roman"/>
                <w:b/>
                <w:bCs/>
                <w:sz w:val="24"/>
                <w:szCs w:val="24"/>
                <w:lang/>
              </w:rPr>
              <w:t>Модуль</w:t>
            </w:r>
          </w:p>
        </w:tc>
        <w:tc>
          <w:tcPr>
            <w:tcW w:w="2694" w:type="dxa"/>
            <w:hideMark/>
          </w:tcPr>
          <w:p w14:paraId="09BA71FC" w14:textId="77777777" w:rsidR="0042652C" w:rsidRPr="00256CBE" w:rsidRDefault="0042652C" w:rsidP="00746AEA">
            <w:pPr>
              <w:jc w:val="center"/>
              <w:rPr>
                <w:rFonts w:ascii="Times New Roman" w:eastAsia="Times New Roman" w:hAnsi="Times New Roman" w:cs="Times New Roman"/>
                <w:b/>
                <w:bCs/>
                <w:sz w:val="24"/>
                <w:szCs w:val="24"/>
                <w:lang/>
              </w:rPr>
            </w:pPr>
            <w:r w:rsidRPr="00256CBE">
              <w:rPr>
                <w:rFonts w:ascii="Times New Roman" w:eastAsia="Times New Roman" w:hAnsi="Times New Roman" w:cs="Times New Roman"/>
                <w:b/>
                <w:bCs/>
                <w:sz w:val="24"/>
                <w:szCs w:val="24"/>
                <w:lang/>
              </w:rPr>
              <w:t>Оқыту технологиялары</w:t>
            </w:r>
          </w:p>
        </w:tc>
        <w:tc>
          <w:tcPr>
            <w:tcW w:w="2835" w:type="dxa"/>
            <w:hideMark/>
          </w:tcPr>
          <w:p w14:paraId="50B377BC" w14:textId="77777777" w:rsidR="0042652C" w:rsidRPr="00256CBE" w:rsidRDefault="0042652C" w:rsidP="00746AEA">
            <w:pPr>
              <w:jc w:val="center"/>
              <w:rPr>
                <w:rFonts w:ascii="Times New Roman" w:eastAsia="Times New Roman" w:hAnsi="Times New Roman" w:cs="Times New Roman"/>
                <w:b/>
                <w:bCs/>
                <w:sz w:val="24"/>
                <w:szCs w:val="24"/>
                <w:lang/>
              </w:rPr>
            </w:pPr>
            <w:r w:rsidRPr="00256CBE">
              <w:rPr>
                <w:rFonts w:ascii="Times New Roman" w:eastAsia="Times New Roman" w:hAnsi="Times New Roman" w:cs="Times New Roman"/>
                <w:b/>
                <w:bCs/>
                <w:sz w:val="24"/>
                <w:szCs w:val="24"/>
                <w:lang/>
              </w:rPr>
              <w:t>Цифрлық технологиялар</w:t>
            </w:r>
          </w:p>
        </w:tc>
        <w:tc>
          <w:tcPr>
            <w:tcW w:w="5776" w:type="dxa"/>
            <w:hideMark/>
          </w:tcPr>
          <w:p w14:paraId="10054110" w14:textId="77777777" w:rsidR="0042652C" w:rsidRPr="00256CBE" w:rsidRDefault="0042652C" w:rsidP="00746AEA">
            <w:pPr>
              <w:jc w:val="center"/>
              <w:rPr>
                <w:rFonts w:ascii="Times New Roman" w:eastAsia="Times New Roman" w:hAnsi="Times New Roman" w:cs="Times New Roman"/>
                <w:b/>
                <w:bCs/>
                <w:sz w:val="24"/>
                <w:szCs w:val="24"/>
                <w:lang/>
              </w:rPr>
            </w:pPr>
            <w:r w:rsidRPr="00256CBE">
              <w:rPr>
                <w:rFonts w:ascii="Times New Roman" w:eastAsia="Times New Roman" w:hAnsi="Times New Roman" w:cs="Times New Roman"/>
                <w:b/>
                <w:bCs/>
                <w:sz w:val="24"/>
                <w:szCs w:val="24"/>
                <w:lang/>
              </w:rPr>
              <w:t>Күтілетін нәтижелер</w:t>
            </w:r>
          </w:p>
          <w:p w14:paraId="349DCD84" w14:textId="77777777" w:rsidR="0042652C" w:rsidRPr="00256CBE" w:rsidRDefault="0042652C" w:rsidP="00746AEA">
            <w:pPr>
              <w:jc w:val="center"/>
              <w:rPr>
                <w:rFonts w:ascii="Times New Roman" w:eastAsia="Times New Roman" w:hAnsi="Times New Roman" w:cs="Times New Roman"/>
                <w:b/>
                <w:bCs/>
                <w:sz w:val="24"/>
                <w:szCs w:val="24"/>
                <w:lang/>
              </w:rPr>
            </w:pPr>
            <w:r w:rsidRPr="00256CBE">
              <w:rPr>
                <w:rFonts w:ascii="Times New Roman" w:eastAsia="Times New Roman" w:hAnsi="Times New Roman" w:cs="Times New Roman"/>
                <w:b/>
                <w:bCs/>
                <w:sz w:val="24"/>
                <w:szCs w:val="24"/>
                <w:lang/>
              </w:rPr>
              <w:t>(</w:t>
            </w:r>
            <w:r w:rsidRPr="00256CBE">
              <w:rPr>
                <w:rFonts w:ascii="Times New Roman" w:eastAsia="Times New Roman" w:hAnsi="Times New Roman" w:cs="Times New Roman"/>
                <w:b/>
                <w:bCs/>
                <w:sz w:val="24"/>
                <w:szCs w:val="24"/>
                <w:lang w:val="kk-KZ"/>
              </w:rPr>
              <w:t>ШМҚ құрамдас СҚ тұрғысынан</w:t>
            </w:r>
            <w:r w:rsidRPr="00256CBE">
              <w:rPr>
                <w:rFonts w:ascii="Times New Roman" w:eastAsia="Times New Roman" w:hAnsi="Times New Roman" w:cs="Times New Roman"/>
                <w:b/>
                <w:bCs/>
                <w:sz w:val="24"/>
                <w:szCs w:val="24"/>
                <w:lang/>
              </w:rPr>
              <w:t>)</w:t>
            </w:r>
          </w:p>
        </w:tc>
      </w:tr>
      <w:tr w:rsidR="00256CBE" w:rsidRPr="00256CBE" w14:paraId="3A1C5DA4" w14:textId="77777777" w:rsidTr="00787B24">
        <w:tc>
          <w:tcPr>
            <w:tcW w:w="0" w:type="auto"/>
          </w:tcPr>
          <w:p w14:paraId="11B78916" w14:textId="77777777" w:rsidR="0042652C" w:rsidRPr="00256CBE" w:rsidRDefault="0042652C" w:rsidP="00746AEA">
            <w:pPr>
              <w:jc w:val="center"/>
              <w:rPr>
                <w:rFonts w:ascii="Times New Roman" w:eastAsia="Times New Roman" w:hAnsi="Times New Roman" w:cs="Times New Roman"/>
                <w:b/>
                <w:bCs/>
                <w:sz w:val="24"/>
                <w:szCs w:val="24"/>
                <w:lang w:val="kk-KZ"/>
              </w:rPr>
            </w:pPr>
            <w:r w:rsidRPr="00256CBE">
              <w:rPr>
                <w:rFonts w:ascii="Times New Roman" w:eastAsia="Times New Roman" w:hAnsi="Times New Roman" w:cs="Times New Roman"/>
                <w:b/>
                <w:bCs/>
                <w:sz w:val="24"/>
                <w:szCs w:val="24"/>
                <w:lang w:val="kk-KZ"/>
              </w:rPr>
              <w:t>1</w:t>
            </w:r>
          </w:p>
        </w:tc>
        <w:tc>
          <w:tcPr>
            <w:tcW w:w="2489" w:type="dxa"/>
          </w:tcPr>
          <w:p w14:paraId="4912B9E7" w14:textId="77777777" w:rsidR="0042652C" w:rsidRPr="00256CBE" w:rsidRDefault="0042652C" w:rsidP="00746AEA">
            <w:pPr>
              <w:jc w:val="center"/>
              <w:rPr>
                <w:rFonts w:ascii="Times New Roman" w:eastAsia="Times New Roman" w:hAnsi="Times New Roman" w:cs="Times New Roman"/>
                <w:b/>
                <w:bCs/>
                <w:sz w:val="24"/>
                <w:szCs w:val="24"/>
                <w:lang w:val="kk-KZ"/>
              </w:rPr>
            </w:pPr>
            <w:r w:rsidRPr="00256CBE">
              <w:rPr>
                <w:rFonts w:ascii="Times New Roman" w:eastAsia="Times New Roman" w:hAnsi="Times New Roman" w:cs="Times New Roman"/>
                <w:b/>
                <w:bCs/>
                <w:sz w:val="24"/>
                <w:szCs w:val="24"/>
                <w:lang w:val="kk-KZ"/>
              </w:rPr>
              <w:t>2</w:t>
            </w:r>
          </w:p>
        </w:tc>
        <w:tc>
          <w:tcPr>
            <w:tcW w:w="2694" w:type="dxa"/>
          </w:tcPr>
          <w:p w14:paraId="6E72B37F" w14:textId="77777777" w:rsidR="0042652C" w:rsidRPr="00256CBE" w:rsidRDefault="0042652C" w:rsidP="00746AEA">
            <w:pPr>
              <w:jc w:val="center"/>
              <w:rPr>
                <w:rFonts w:ascii="Times New Roman" w:eastAsia="Times New Roman" w:hAnsi="Times New Roman" w:cs="Times New Roman"/>
                <w:b/>
                <w:bCs/>
                <w:sz w:val="24"/>
                <w:szCs w:val="24"/>
                <w:lang w:val="kk-KZ"/>
              </w:rPr>
            </w:pPr>
            <w:r w:rsidRPr="00256CBE">
              <w:rPr>
                <w:rFonts w:ascii="Times New Roman" w:eastAsia="Times New Roman" w:hAnsi="Times New Roman" w:cs="Times New Roman"/>
                <w:b/>
                <w:bCs/>
                <w:sz w:val="24"/>
                <w:szCs w:val="24"/>
                <w:lang w:val="kk-KZ"/>
              </w:rPr>
              <w:t>3</w:t>
            </w:r>
          </w:p>
        </w:tc>
        <w:tc>
          <w:tcPr>
            <w:tcW w:w="2835" w:type="dxa"/>
          </w:tcPr>
          <w:p w14:paraId="415D1482" w14:textId="77777777" w:rsidR="0042652C" w:rsidRPr="00256CBE" w:rsidRDefault="0042652C" w:rsidP="00746AEA">
            <w:pPr>
              <w:jc w:val="center"/>
              <w:rPr>
                <w:rFonts w:ascii="Times New Roman" w:eastAsia="Times New Roman" w:hAnsi="Times New Roman" w:cs="Times New Roman"/>
                <w:b/>
                <w:bCs/>
                <w:sz w:val="24"/>
                <w:szCs w:val="24"/>
                <w:lang w:val="kk-KZ"/>
              </w:rPr>
            </w:pPr>
            <w:r w:rsidRPr="00256CBE">
              <w:rPr>
                <w:rFonts w:ascii="Times New Roman" w:eastAsia="Times New Roman" w:hAnsi="Times New Roman" w:cs="Times New Roman"/>
                <w:b/>
                <w:bCs/>
                <w:sz w:val="24"/>
                <w:szCs w:val="24"/>
                <w:lang w:val="kk-KZ"/>
              </w:rPr>
              <w:t>4</w:t>
            </w:r>
          </w:p>
        </w:tc>
        <w:tc>
          <w:tcPr>
            <w:tcW w:w="5776" w:type="dxa"/>
          </w:tcPr>
          <w:p w14:paraId="2AE8A55B" w14:textId="77777777" w:rsidR="0042652C" w:rsidRPr="00256CBE" w:rsidRDefault="0042652C" w:rsidP="00746AEA">
            <w:pPr>
              <w:jc w:val="center"/>
              <w:rPr>
                <w:rFonts w:ascii="Times New Roman" w:eastAsia="Times New Roman" w:hAnsi="Times New Roman" w:cs="Times New Roman"/>
                <w:b/>
                <w:bCs/>
                <w:sz w:val="24"/>
                <w:szCs w:val="24"/>
                <w:lang w:val="kk-KZ"/>
              </w:rPr>
            </w:pPr>
            <w:r w:rsidRPr="00256CBE">
              <w:rPr>
                <w:rFonts w:ascii="Times New Roman" w:eastAsia="Times New Roman" w:hAnsi="Times New Roman" w:cs="Times New Roman"/>
                <w:b/>
                <w:bCs/>
                <w:sz w:val="24"/>
                <w:szCs w:val="24"/>
                <w:lang w:val="kk-KZ"/>
              </w:rPr>
              <w:t>5</w:t>
            </w:r>
          </w:p>
        </w:tc>
      </w:tr>
      <w:tr w:rsidR="00256CBE" w:rsidRPr="00256CBE" w14:paraId="6C122C14" w14:textId="77777777" w:rsidTr="00787B24">
        <w:tc>
          <w:tcPr>
            <w:tcW w:w="0" w:type="auto"/>
            <w:hideMark/>
          </w:tcPr>
          <w:p w14:paraId="6D411E4A"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1</w:t>
            </w:r>
          </w:p>
        </w:tc>
        <w:tc>
          <w:tcPr>
            <w:tcW w:w="2489" w:type="dxa"/>
            <w:hideMark/>
          </w:tcPr>
          <w:p w14:paraId="7633E22F"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1: Introduction to Media Communication</w:t>
            </w:r>
          </w:p>
        </w:tc>
        <w:tc>
          <w:tcPr>
            <w:tcW w:w="2694" w:type="dxa"/>
            <w:hideMark/>
          </w:tcPr>
          <w:p w14:paraId="3F791518"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Inquiry-Based Learning, Collaborative Learning</w:t>
            </w:r>
          </w:p>
        </w:tc>
        <w:tc>
          <w:tcPr>
            <w:tcW w:w="2835" w:type="dxa"/>
            <w:hideMark/>
          </w:tcPr>
          <w:p w14:paraId="232B027A"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Duolingo, Quizlet</w:t>
            </w:r>
          </w:p>
        </w:tc>
        <w:tc>
          <w:tcPr>
            <w:tcW w:w="5776" w:type="dxa"/>
            <w:hideMark/>
          </w:tcPr>
          <w:p w14:paraId="440AC41C"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кәсіби бағытталған лексика мен грамматикалық құрылымдарды медиаконтекстте қолдана алады; қарапайым медиамәтіндерді түсінеді және құрастырады.</w:t>
            </w:r>
          </w:p>
        </w:tc>
      </w:tr>
      <w:tr w:rsidR="00256CBE" w:rsidRPr="00256CBE" w14:paraId="4F9D0F74" w14:textId="77777777" w:rsidTr="00787B24">
        <w:tc>
          <w:tcPr>
            <w:tcW w:w="0" w:type="auto"/>
            <w:hideMark/>
          </w:tcPr>
          <w:p w14:paraId="1031E72A"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2</w:t>
            </w:r>
          </w:p>
        </w:tc>
        <w:tc>
          <w:tcPr>
            <w:tcW w:w="2489" w:type="dxa"/>
            <w:hideMark/>
          </w:tcPr>
          <w:p w14:paraId="657DFF50"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2: Advanced Writing and Ethics</w:t>
            </w:r>
          </w:p>
        </w:tc>
        <w:tc>
          <w:tcPr>
            <w:tcW w:w="2694" w:type="dxa"/>
            <w:hideMark/>
          </w:tcPr>
          <w:p w14:paraId="2DB87DB9"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Problem Based Learning, Collaborative Learning</w:t>
            </w:r>
          </w:p>
        </w:tc>
        <w:tc>
          <w:tcPr>
            <w:tcW w:w="2835" w:type="dxa"/>
            <w:hideMark/>
          </w:tcPr>
          <w:p w14:paraId="19BBFDFF"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YouTube, BBC Learning English</w:t>
            </w:r>
          </w:p>
        </w:tc>
        <w:tc>
          <w:tcPr>
            <w:tcW w:w="5776" w:type="dxa"/>
            <w:hideMark/>
          </w:tcPr>
          <w:p w14:paraId="5C0BE6AB"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медиамәтіндердің құрылымын түсініп, мәдени ерекшеліктерді ескере отырып ақпаратты бейімдейді.</w:t>
            </w:r>
          </w:p>
        </w:tc>
      </w:tr>
      <w:tr w:rsidR="00256CBE" w:rsidRPr="00256CBE" w14:paraId="478C9EA9" w14:textId="77777777" w:rsidTr="00787B24">
        <w:tc>
          <w:tcPr>
            <w:tcW w:w="0" w:type="auto"/>
            <w:hideMark/>
          </w:tcPr>
          <w:p w14:paraId="5766AD1B"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3</w:t>
            </w:r>
          </w:p>
        </w:tc>
        <w:tc>
          <w:tcPr>
            <w:tcW w:w="2489" w:type="dxa"/>
            <w:hideMark/>
          </w:tcPr>
          <w:p w14:paraId="190BC817"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3: Interviews and Global Perspectives</w:t>
            </w:r>
          </w:p>
        </w:tc>
        <w:tc>
          <w:tcPr>
            <w:tcW w:w="2694" w:type="dxa"/>
            <w:hideMark/>
          </w:tcPr>
          <w:p w14:paraId="7407E7AE"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Collaborative Learning, Problem Based Learning</w:t>
            </w:r>
          </w:p>
        </w:tc>
        <w:tc>
          <w:tcPr>
            <w:tcW w:w="2835" w:type="dxa"/>
            <w:hideMark/>
          </w:tcPr>
          <w:p w14:paraId="6E4FE96E"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Zoom, Microsoft Teams</w:t>
            </w:r>
          </w:p>
        </w:tc>
        <w:tc>
          <w:tcPr>
            <w:tcW w:w="5776" w:type="dxa"/>
            <w:hideMark/>
          </w:tcPr>
          <w:p w14:paraId="0ABB1E78"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сұхбат жүргізу барысында мәдениетаралық коммуникация дағдыларын тиімді қолданады.</w:t>
            </w:r>
          </w:p>
        </w:tc>
      </w:tr>
      <w:tr w:rsidR="00256CBE" w:rsidRPr="00256CBE" w14:paraId="3D27F325" w14:textId="77777777" w:rsidTr="00787B24">
        <w:tc>
          <w:tcPr>
            <w:tcW w:w="0" w:type="auto"/>
            <w:hideMark/>
          </w:tcPr>
          <w:p w14:paraId="78AF94A7"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4</w:t>
            </w:r>
          </w:p>
        </w:tc>
        <w:tc>
          <w:tcPr>
            <w:tcW w:w="2489" w:type="dxa"/>
            <w:hideMark/>
          </w:tcPr>
          <w:p w14:paraId="02E6D404"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4: Cultural Sensitivity and Data Journalism</w:t>
            </w:r>
          </w:p>
        </w:tc>
        <w:tc>
          <w:tcPr>
            <w:tcW w:w="2694" w:type="dxa"/>
            <w:hideMark/>
          </w:tcPr>
          <w:p w14:paraId="6C604EFA"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Inquiry-Based Learning, Project Based Learning</w:t>
            </w:r>
          </w:p>
        </w:tc>
        <w:tc>
          <w:tcPr>
            <w:tcW w:w="2835" w:type="dxa"/>
            <w:hideMark/>
          </w:tcPr>
          <w:p w14:paraId="45C2CF7F"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Canva, Storyblocks</w:t>
            </w:r>
          </w:p>
        </w:tc>
        <w:tc>
          <w:tcPr>
            <w:tcW w:w="5776" w:type="dxa"/>
            <w:hideMark/>
          </w:tcPr>
          <w:p w14:paraId="5D9F23A9"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деректерді талдап, оларды медиаконтентке кіріктіре алады.</w:t>
            </w:r>
          </w:p>
        </w:tc>
      </w:tr>
      <w:tr w:rsidR="00256CBE" w:rsidRPr="00256CBE" w14:paraId="0CBCDABC" w14:textId="77777777" w:rsidTr="00787B24">
        <w:tc>
          <w:tcPr>
            <w:tcW w:w="0" w:type="auto"/>
            <w:hideMark/>
          </w:tcPr>
          <w:p w14:paraId="40A7A9BC"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5</w:t>
            </w:r>
          </w:p>
        </w:tc>
        <w:tc>
          <w:tcPr>
            <w:tcW w:w="2489" w:type="dxa"/>
            <w:hideMark/>
          </w:tcPr>
          <w:p w14:paraId="7B275C39"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5: Research and Critical Thinking</w:t>
            </w:r>
          </w:p>
        </w:tc>
        <w:tc>
          <w:tcPr>
            <w:tcW w:w="2694" w:type="dxa"/>
            <w:hideMark/>
          </w:tcPr>
          <w:p w14:paraId="3009E920"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Problem Based Learning, Inquiry-Based Learning</w:t>
            </w:r>
          </w:p>
        </w:tc>
        <w:tc>
          <w:tcPr>
            <w:tcW w:w="2835" w:type="dxa"/>
            <w:hideMark/>
          </w:tcPr>
          <w:p w14:paraId="07413231"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Miro, Notion</w:t>
            </w:r>
          </w:p>
        </w:tc>
        <w:tc>
          <w:tcPr>
            <w:tcW w:w="5776" w:type="dxa"/>
            <w:hideMark/>
          </w:tcPr>
          <w:p w14:paraId="6B2F32CD"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ақпаратты сыни тұрғыдан талдап, логикалық қорытынды жасайды.</w:t>
            </w:r>
          </w:p>
        </w:tc>
      </w:tr>
      <w:tr w:rsidR="00256CBE" w:rsidRPr="00256CBE" w14:paraId="54216DAC" w14:textId="77777777" w:rsidTr="00787B24">
        <w:tc>
          <w:tcPr>
            <w:tcW w:w="0" w:type="auto"/>
            <w:hideMark/>
          </w:tcPr>
          <w:p w14:paraId="4420264E"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6</w:t>
            </w:r>
          </w:p>
        </w:tc>
        <w:tc>
          <w:tcPr>
            <w:tcW w:w="2489" w:type="dxa"/>
            <w:hideMark/>
          </w:tcPr>
          <w:p w14:paraId="206A472B"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val="en-US"/>
              </w:rPr>
              <w:t>Revision (</w:t>
            </w:r>
            <w:r w:rsidRPr="00256CBE">
              <w:rPr>
                <w:rFonts w:ascii="Times New Roman" w:eastAsia="Times New Roman" w:hAnsi="Times New Roman" w:cs="Times New Roman"/>
                <w:sz w:val="24"/>
                <w:szCs w:val="24"/>
                <w:lang/>
              </w:rPr>
              <w:t>Module 1–5</w:t>
            </w:r>
            <w:r w:rsidRPr="00256CBE">
              <w:rPr>
                <w:rFonts w:ascii="Times New Roman" w:eastAsia="Times New Roman" w:hAnsi="Times New Roman" w:cs="Times New Roman"/>
                <w:sz w:val="24"/>
                <w:szCs w:val="24"/>
                <w:lang w:val="en-US"/>
              </w:rPr>
              <w:t>)</w:t>
            </w:r>
            <w:r w:rsidRPr="00256CBE">
              <w:rPr>
                <w:rFonts w:ascii="Times New Roman" w:eastAsia="Times New Roman" w:hAnsi="Times New Roman" w:cs="Times New Roman"/>
                <w:sz w:val="24"/>
                <w:szCs w:val="24"/>
                <w:lang/>
              </w:rPr>
              <w:t xml:space="preserve"> </w:t>
            </w:r>
          </w:p>
        </w:tc>
        <w:tc>
          <w:tcPr>
            <w:tcW w:w="2694" w:type="dxa"/>
            <w:hideMark/>
          </w:tcPr>
          <w:p w14:paraId="28390561"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Project Based Learning, Collaborative Learning</w:t>
            </w:r>
          </w:p>
        </w:tc>
        <w:tc>
          <w:tcPr>
            <w:tcW w:w="2835" w:type="dxa"/>
            <w:hideMark/>
          </w:tcPr>
          <w:p w14:paraId="2E901C07"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Padlet, Google Docs</w:t>
            </w:r>
          </w:p>
        </w:tc>
        <w:tc>
          <w:tcPr>
            <w:tcW w:w="5776" w:type="dxa"/>
            <w:hideMark/>
          </w:tcPr>
          <w:p w14:paraId="698FFE73"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алынған білімдерді жүйелеп, медиажоба түрінде ұсына алады.</w:t>
            </w:r>
          </w:p>
        </w:tc>
      </w:tr>
      <w:tr w:rsidR="00256CBE" w:rsidRPr="00256CBE" w14:paraId="5D243FE6" w14:textId="77777777" w:rsidTr="00787B24">
        <w:tc>
          <w:tcPr>
            <w:tcW w:w="0" w:type="auto"/>
            <w:hideMark/>
          </w:tcPr>
          <w:p w14:paraId="21794EE8"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7</w:t>
            </w:r>
          </w:p>
        </w:tc>
        <w:tc>
          <w:tcPr>
            <w:tcW w:w="2489" w:type="dxa"/>
            <w:hideMark/>
          </w:tcPr>
          <w:p w14:paraId="45D4D194" w14:textId="77777777" w:rsidR="0042652C" w:rsidRPr="00256CBE" w:rsidRDefault="0042652C" w:rsidP="00746AEA">
            <w:pPr>
              <w:rPr>
                <w:rFonts w:ascii="Times New Roman" w:eastAsia="Times New Roman" w:hAnsi="Times New Roman" w:cs="Times New Roman"/>
                <w:sz w:val="20"/>
                <w:szCs w:val="20"/>
                <w:lang w:val="kk-KZ"/>
              </w:rPr>
            </w:pPr>
            <w:r w:rsidRPr="00256CBE">
              <w:rPr>
                <w:rFonts w:ascii="Times New Roman" w:eastAsia="Times New Roman" w:hAnsi="Times New Roman" w:cs="Times New Roman"/>
                <w:b/>
                <w:bCs/>
                <w:sz w:val="24"/>
                <w:szCs w:val="24"/>
                <w:lang/>
              </w:rPr>
              <w:t>Midterm</w:t>
            </w:r>
            <w:r w:rsidRPr="00256CBE">
              <w:rPr>
                <w:rFonts w:ascii="Times New Roman" w:eastAsia="Times New Roman" w:hAnsi="Times New Roman" w:cs="Times New Roman"/>
                <w:b/>
                <w:bCs/>
                <w:sz w:val="24"/>
                <w:szCs w:val="24"/>
                <w:lang w:val="kk-KZ"/>
              </w:rPr>
              <w:t>-1</w:t>
            </w:r>
          </w:p>
        </w:tc>
        <w:tc>
          <w:tcPr>
            <w:tcW w:w="2694" w:type="dxa"/>
            <w:hideMark/>
          </w:tcPr>
          <w:p w14:paraId="1078F68E"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Inquiry-Based Learning, Problem Based Learning, Collaborative Learning</w:t>
            </w:r>
          </w:p>
        </w:tc>
        <w:tc>
          <w:tcPr>
            <w:tcW w:w="2835" w:type="dxa"/>
            <w:hideMark/>
          </w:tcPr>
          <w:p w14:paraId="0B976C9F"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Kahoot, LMS</w:t>
            </w:r>
          </w:p>
        </w:tc>
        <w:tc>
          <w:tcPr>
            <w:tcW w:w="5776" w:type="dxa"/>
            <w:hideMark/>
          </w:tcPr>
          <w:p w14:paraId="4B2ECABB"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1–5 модульдер бойынша шеттілдік медиакоммуникативтік құзыреттіліктің қалыптасу деңгейін кешенді түрде көрсетеді.</w:t>
            </w:r>
          </w:p>
        </w:tc>
      </w:tr>
      <w:tr w:rsidR="00256CBE" w:rsidRPr="00256CBE" w14:paraId="226349A1" w14:textId="77777777" w:rsidTr="00787B24">
        <w:tc>
          <w:tcPr>
            <w:tcW w:w="0" w:type="auto"/>
          </w:tcPr>
          <w:p w14:paraId="181BD697" w14:textId="19D04589" w:rsidR="0042652C" w:rsidRPr="00256CBE" w:rsidRDefault="0042652C" w:rsidP="00746AEA">
            <w:pPr>
              <w:jc w:val="center"/>
              <w:rPr>
                <w:rFonts w:ascii="Times New Roman" w:eastAsia="Times New Roman" w:hAnsi="Times New Roman" w:cs="Times New Roman"/>
                <w:sz w:val="24"/>
                <w:szCs w:val="24"/>
                <w:lang w:val="kk-KZ"/>
              </w:rPr>
            </w:pPr>
            <w:r w:rsidRPr="00256CBE">
              <w:rPr>
                <w:rFonts w:ascii="Times New Roman" w:eastAsia="Times New Roman" w:hAnsi="Times New Roman" w:cs="Times New Roman"/>
                <w:sz w:val="24"/>
                <w:szCs w:val="24"/>
                <w:lang w:val="kk-KZ"/>
              </w:rPr>
              <w:lastRenderedPageBreak/>
              <w:t>1</w:t>
            </w:r>
          </w:p>
        </w:tc>
        <w:tc>
          <w:tcPr>
            <w:tcW w:w="2489" w:type="dxa"/>
          </w:tcPr>
          <w:p w14:paraId="7F0421EA" w14:textId="66084D98" w:rsidR="0042652C" w:rsidRPr="00256CBE" w:rsidRDefault="0042652C" w:rsidP="00746AEA">
            <w:pPr>
              <w:jc w:val="center"/>
              <w:rPr>
                <w:rFonts w:ascii="Times New Roman" w:eastAsia="Times New Roman" w:hAnsi="Times New Roman" w:cs="Times New Roman"/>
                <w:sz w:val="24"/>
                <w:szCs w:val="24"/>
                <w:lang w:val="kk-KZ"/>
              </w:rPr>
            </w:pPr>
            <w:r w:rsidRPr="00256CBE">
              <w:rPr>
                <w:rFonts w:ascii="Times New Roman" w:eastAsia="Times New Roman" w:hAnsi="Times New Roman" w:cs="Times New Roman"/>
                <w:sz w:val="24"/>
                <w:szCs w:val="24"/>
                <w:lang w:val="kk-KZ"/>
              </w:rPr>
              <w:t>2</w:t>
            </w:r>
          </w:p>
        </w:tc>
        <w:tc>
          <w:tcPr>
            <w:tcW w:w="2694" w:type="dxa"/>
          </w:tcPr>
          <w:p w14:paraId="5C95FDA6" w14:textId="6795AA99" w:rsidR="0042652C" w:rsidRPr="00256CBE" w:rsidRDefault="0042652C" w:rsidP="00746AEA">
            <w:pPr>
              <w:jc w:val="center"/>
              <w:rPr>
                <w:rFonts w:ascii="Times New Roman" w:eastAsia="Times New Roman" w:hAnsi="Times New Roman" w:cs="Times New Roman"/>
                <w:sz w:val="24"/>
                <w:szCs w:val="24"/>
                <w:lang w:val="kk-KZ"/>
              </w:rPr>
            </w:pPr>
            <w:r w:rsidRPr="00256CBE">
              <w:rPr>
                <w:rFonts w:ascii="Times New Roman" w:eastAsia="Times New Roman" w:hAnsi="Times New Roman" w:cs="Times New Roman"/>
                <w:sz w:val="24"/>
                <w:szCs w:val="24"/>
                <w:lang w:val="kk-KZ"/>
              </w:rPr>
              <w:t>3</w:t>
            </w:r>
          </w:p>
        </w:tc>
        <w:tc>
          <w:tcPr>
            <w:tcW w:w="2835" w:type="dxa"/>
          </w:tcPr>
          <w:p w14:paraId="0130BC06" w14:textId="73BE8E97" w:rsidR="0042652C" w:rsidRPr="00256CBE" w:rsidRDefault="0042652C" w:rsidP="00746AEA">
            <w:pPr>
              <w:jc w:val="center"/>
              <w:rPr>
                <w:rFonts w:ascii="Times New Roman" w:eastAsia="Times New Roman" w:hAnsi="Times New Roman" w:cs="Times New Roman"/>
                <w:sz w:val="24"/>
                <w:szCs w:val="24"/>
                <w:lang w:val="kk-KZ"/>
              </w:rPr>
            </w:pPr>
            <w:r w:rsidRPr="00256CBE">
              <w:rPr>
                <w:rFonts w:ascii="Times New Roman" w:eastAsia="Times New Roman" w:hAnsi="Times New Roman" w:cs="Times New Roman"/>
                <w:sz w:val="24"/>
                <w:szCs w:val="24"/>
                <w:lang w:val="kk-KZ"/>
              </w:rPr>
              <w:t>4</w:t>
            </w:r>
          </w:p>
        </w:tc>
        <w:tc>
          <w:tcPr>
            <w:tcW w:w="5776" w:type="dxa"/>
          </w:tcPr>
          <w:p w14:paraId="45A9E92D" w14:textId="70711CFB" w:rsidR="0042652C" w:rsidRPr="00256CBE" w:rsidRDefault="0042652C" w:rsidP="00746AEA">
            <w:pPr>
              <w:jc w:val="center"/>
              <w:rPr>
                <w:rFonts w:ascii="Times New Roman" w:eastAsia="Times New Roman" w:hAnsi="Times New Roman" w:cs="Times New Roman"/>
                <w:sz w:val="24"/>
                <w:szCs w:val="24"/>
                <w:lang w:val="kk-KZ"/>
              </w:rPr>
            </w:pPr>
            <w:r w:rsidRPr="00256CBE">
              <w:rPr>
                <w:rFonts w:ascii="Times New Roman" w:eastAsia="Times New Roman" w:hAnsi="Times New Roman" w:cs="Times New Roman"/>
                <w:sz w:val="24"/>
                <w:szCs w:val="24"/>
                <w:lang w:val="kk-KZ"/>
              </w:rPr>
              <w:t>5</w:t>
            </w:r>
          </w:p>
        </w:tc>
      </w:tr>
      <w:tr w:rsidR="00256CBE" w:rsidRPr="00256CBE" w14:paraId="28A590B9" w14:textId="77777777" w:rsidTr="00787B24">
        <w:tc>
          <w:tcPr>
            <w:tcW w:w="0" w:type="auto"/>
            <w:hideMark/>
          </w:tcPr>
          <w:p w14:paraId="52B43DD5"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8</w:t>
            </w:r>
          </w:p>
        </w:tc>
        <w:tc>
          <w:tcPr>
            <w:tcW w:w="2489" w:type="dxa"/>
            <w:hideMark/>
          </w:tcPr>
          <w:p w14:paraId="67B50811"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6: Multimedia and Investigative Journalism</w:t>
            </w:r>
          </w:p>
        </w:tc>
        <w:tc>
          <w:tcPr>
            <w:tcW w:w="2694" w:type="dxa"/>
            <w:hideMark/>
          </w:tcPr>
          <w:p w14:paraId="27035F66"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Project Based Learning, Collaborative Learning</w:t>
            </w:r>
          </w:p>
        </w:tc>
        <w:tc>
          <w:tcPr>
            <w:tcW w:w="2835" w:type="dxa"/>
            <w:hideMark/>
          </w:tcPr>
          <w:p w14:paraId="476FA31F"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Adobe Spark, Audacity</w:t>
            </w:r>
          </w:p>
        </w:tc>
        <w:tc>
          <w:tcPr>
            <w:tcW w:w="5776" w:type="dxa"/>
            <w:hideMark/>
          </w:tcPr>
          <w:p w14:paraId="20D1B8A7" w14:textId="0E38402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 xml:space="preserve">Білім алушы </w:t>
            </w:r>
            <w:r w:rsidR="00E84918" w:rsidRPr="00256CBE">
              <w:rPr>
                <w:rFonts w:ascii="Times New Roman" w:eastAsia="Times New Roman" w:hAnsi="Times New Roman" w:cs="Times New Roman"/>
                <w:sz w:val="24"/>
                <w:szCs w:val="24"/>
                <w:lang/>
              </w:rPr>
              <w:t xml:space="preserve">мультимедиалық </w:t>
            </w:r>
            <w:r w:rsidRPr="00256CBE">
              <w:rPr>
                <w:rFonts w:ascii="Times New Roman" w:eastAsia="Times New Roman" w:hAnsi="Times New Roman" w:cs="Times New Roman"/>
                <w:sz w:val="24"/>
                <w:szCs w:val="24"/>
                <w:lang/>
              </w:rPr>
              <w:t xml:space="preserve"> медиаконтентті әзірлеп, оны кәсіби деңгейде ұсына алады.</w:t>
            </w:r>
          </w:p>
        </w:tc>
      </w:tr>
      <w:tr w:rsidR="00256CBE" w:rsidRPr="00256CBE" w14:paraId="50D09261" w14:textId="77777777" w:rsidTr="00787B24">
        <w:tc>
          <w:tcPr>
            <w:tcW w:w="0" w:type="auto"/>
            <w:hideMark/>
          </w:tcPr>
          <w:p w14:paraId="1EC3426C"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9</w:t>
            </w:r>
          </w:p>
        </w:tc>
        <w:tc>
          <w:tcPr>
            <w:tcW w:w="2489" w:type="dxa"/>
            <w:hideMark/>
          </w:tcPr>
          <w:p w14:paraId="43D7FDD4"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7: Professional Development and Digital Competence</w:t>
            </w:r>
          </w:p>
        </w:tc>
        <w:tc>
          <w:tcPr>
            <w:tcW w:w="2694" w:type="dxa"/>
            <w:hideMark/>
          </w:tcPr>
          <w:p w14:paraId="50318AA0"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Collaborative Learning, Inquiry-Based Learning</w:t>
            </w:r>
          </w:p>
        </w:tc>
        <w:tc>
          <w:tcPr>
            <w:tcW w:w="2835" w:type="dxa"/>
            <w:hideMark/>
          </w:tcPr>
          <w:p w14:paraId="17A00973"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LinkedIn, WordPress</w:t>
            </w:r>
          </w:p>
        </w:tc>
        <w:tc>
          <w:tcPr>
            <w:tcW w:w="5776" w:type="dxa"/>
            <w:hideMark/>
          </w:tcPr>
          <w:p w14:paraId="719734C6"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цифрлық ортада кәсіби коммуникация жүргізіп, цифрлық этиканы сақтайды.</w:t>
            </w:r>
          </w:p>
        </w:tc>
      </w:tr>
      <w:tr w:rsidR="00256CBE" w:rsidRPr="00256CBE" w14:paraId="33CB831B" w14:textId="77777777" w:rsidTr="00787B24">
        <w:tc>
          <w:tcPr>
            <w:tcW w:w="0" w:type="auto"/>
            <w:hideMark/>
          </w:tcPr>
          <w:p w14:paraId="6C8C7637"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10</w:t>
            </w:r>
          </w:p>
        </w:tc>
        <w:tc>
          <w:tcPr>
            <w:tcW w:w="2489" w:type="dxa"/>
            <w:hideMark/>
          </w:tcPr>
          <w:p w14:paraId="63A01A28"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8: Effective Digital Journalism</w:t>
            </w:r>
          </w:p>
        </w:tc>
        <w:tc>
          <w:tcPr>
            <w:tcW w:w="2694" w:type="dxa"/>
            <w:hideMark/>
          </w:tcPr>
          <w:p w14:paraId="10186C3E"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Collaborative Learning, Problem Based Learning</w:t>
            </w:r>
          </w:p>
        </w:tc>
        <w:tc>
          <w:tcPr>
            <w:tcW w:w="2835" w:type="dxa"/>
            <w:hideMark/>
          </w:tcPr>
          <w:p w14:paraId="13FD35BB"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Twitter, Padlet</w:t>
            </w:r>
          </w:p>
        </w:tc>
        <w:tc>
          <w:tcPr>
            <w:tcW w:w="5776" w:type="dxa"/>
            <w:hideMark/>
          </w:tcPr>
          <w:p w14:paraId="74030B0A"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аудиторияға бағытталған медиаконтентті бейімдеп, тиімді коммуникация жүргізеді.</w:t>
            </w:r>
          </w:p>
        </w:tc>
      </w:tr>
      <w:tr w:rsidR="00256CBE" w:rsidRPr="00256CBE" w14:paraId="668D13F2" w14:textId="77777777" w:rsidTr="00787B24">
        <w:tc>
          <w:tcPr>
            <w:tcW w:w="0" w:type="auto"/>
            <w:hideMark/>
          </w:tcPr>
          <w:p w14:paraId="2171820B"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11</w:t>
            </w:r>
          </w:p>
        </w:tc>
        <w:tc>
          <w:tcPr>
            <w:tcW w:w="2489" w:type="dxa"/>
            <w:hideMark/>
          </w:tcPr>
          <w:p w14:paraId="1A96B4AB"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9: Advanced Reporting Techniques</w:t>
            </w:r>
          </w:p>
        </w:tc>
        <w:tc>
          <w:tcPr>
            <w:tcW w:w="2694" w:type="dxa"/>
            <w:hideMark/>
          </w:tcPr>
          <w:p w14:paraId="229DC157"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Inquiry-Based Learning, Problem Based Learning</w:t>
            </w:r>
          </w:p>
        </w:tc>
        <w:tc>
          <w:tcPr>
            <w:tcW w:w="2835" w:type="dxa"/>
            <w:hideMark/>
          </w:tcPr>
          <w:p w14:paraId="190EE972"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Edpuzzle, Data visualization tools</w:t>
            </w:r>
          </w:p>
        </w:tc>
        <w:tc>
          <w:tcPr>
            <w:tcW w:w="5776" w:type="dxa"/>
            <w:hideMark/>
          </w:tcPr>
          <w:p w14:paraId="6C1E6EC9"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ақпаратты талдап, аналитикалық түрде өңдеп, дәлелді қорытынды жасайды.</w:t>
            </w:r>
          </w:p>
        </w:tc>
      </w:tr>
      <w:tr w:rsidR="00256CBE" w:rsidRPr="00256CBE" w14:paraId="27E12E00" w14:textId="77777777" w:rsidTr="00787B24">
        <w:tc>
          <w:tcPr>
            <w:tcW w:w="0" w:type="auto"/>
            <w:hideMark/>
          </w:tcPr>
          <w:p w14:paraId="4D431FBA"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12</w:t>
            </w:r>
          </w:p>
        </w:tc>
        <w:tc>
          <w:tcPr>
            <w:tcW w:w="2489" w:type="dxa"/>
            <w:hideMark/>
          </w:tcPr>
          <w:p w14:paraId="2325033B"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10: Media Innovation and Entrepreneurship</w:t>
            </w:r>
          </w:p>
        </w:tc>
        <w:tc>
          <w:tcPr>
            <w:tcW w:w="2694" w:type="dxa"/>
            <w:hideMark/>
          </w:tcPr>
          <w:p w14:paraId="5DF9AE0C"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Project Based Learning, Inquiry-Based Learning</w:t>
            </w:r>
          </w:p>
        </w:tc>
        <w:tc>
          <w:tcPr>
            <w:tcW w:w="2835" w:type="dxa"/>
            <w:hideMark/>
          </w:tcPr>
          <w:p w14:paraId="4E96E45D"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Canva, Prezi</w:t>
            </w:r>
          </w:p>
        </w:tc>
        <w:tc>
          <w:tcPr>
            <w:tcW w:w="5776" w:type="dxa"/>
            <w:hideMark/>
          </w:tcPr>
          <w:p w14:paraId="0DC3B41B"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медиажобаларды әзірлеп, инновациялық идеяларды ұсына алады.</w:t>
            </w:r>
          </w:p>
        </w:tc>
      </w:tr>
      <w:tr w:rsidR="00256CBE" w:rsidRPr="00256CBE" w14:paraId="3EFF2076" w14:textId="77777777" w:rsidTr="00787B24">
        <w:tc>
          <w:tcPr>
            <w:tcW w:w="0" w:type="auto"/>
            <w:hideMark/>
          </w:tcPr>
          <w:p w14:paraId="04AE86B4"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13</w:t>
            </w:r>
          </w:p>
        </w:tc>
        <w:tc>
          <w:tcPr>
            <w:tcW w:w="2489" w:type="dxa"/>
            <w:hideMark/>
          </w:tcPr>
          <w:p w14:paraId="36724C8E"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Module 6–10 қайталау</w:t>
            </w:r>
          </w:p>
        </w:tc>
        <w:tc>
          <w:tcPr>
            <w:tcW w:w="2694" w:type="dxa"/>
            <w:hideMark/>
          </w:tcPr>
          <w:p w14:paraId="59EFC105"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Project Based Learning, Collaborative Learning</w:t>
            </w:r>
          </w:p>
        </w:tc>
        <w:tc>
          <w:tcPr>
            <w:tcW w:w="2835" w:type="dxa"/>
            <w:hideMark/>
          </w:tcPr>
          <w:p w14:paraId="5DCCCA0F"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Miro, Padlet</w:t>
            </w:r>
          </w:p>
        </w:tc>
        <w:tc>
          <w:tcPr>
            <w:tcW w:w="5776" w:type="dxa"/>
            <w:hideMark/>
          </w:tcPr>
          <w:p w14:paraId="14709B36"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білімдерін жүйелеп, кешенді медиажоба әзірлейді.</w:t>
            </w:r>
          </w:p>
        </w:tc>
      </w:tr>
      <w:tr w:rsidR="00256CBE" w:rsidRPr="00256CBE" w14:paraId="244BE1CC" w14:textId="77777777" w:rsidTr="00787B24">
        <w:tc>
          <w:tcPr>
            <w:tcW w:w="0" w:type="auto"/>
            <w:hideMark/>
          </w:tcPr>
          <w:p w14:paraId="5C8D3165"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14</w:t>
            </w:r>
          </w:p>
        </w:tc>
        <w:tc>
          <w:tcPr>
            <w:tcW w:w="2489" w:type="dxa"/>
            <w:hideMark/>
          </w:tcPr>
          <w:p w14:paraId="2FACEA6D"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Қорытынды жоба дайындау</w:t>
            </w:r>
          </w:p>
        </w:tc>
        <w:tc>
          <w:tcPr>
            <w:tcW w:w="2694" w:type="dxa"/>
            <w:hideMark/>
          </w:tcPr>
          <w:p w14:paraId="17AA1F4F"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Project Based Learning, Inquiry-Based Learning</w:t>
            </w:r>
          </w:p>
        </w:tc>
        <w:tc>
          <w:tcPr>
            <w:tcW w:w="2835" w:type="dxa"/>
            <w:hideMark/>
          </w:tcPr>
          <w:p w14:paraId="747FC6A7"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WordPress, Adobe Spark</w:t>
            </w:r>
          </w:p>
        </w:tc>
        <w:tc>
          <w:tcPr>
            <w:tcW w:w="5776" w:type="dxa"/>
            <w:hideMark/>
          </w:tcPr>
          <w:p w14:paraId="64F4F445"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толыққанды медиажобаны кәсіби талаптарға сай әзірлейді.</w:t>
            </w:r>
          </w:p>
        </w:tc>
      </w:tr>
      <w:tr w:rsidR="0042652C" w:rsidRPr="00256CBE" w14:paraId="02B06D79" w14:textId="77777777" w:rsidTr="00787B24">
        <w:tc>
          <w:tcPr>
            <w:tcW w:w="0" w:type="auto"/>
            <w:hideMark/>
          </w:tcPr>
          <w:p w14:paraId="0E2203B6"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15</w:t>
            </w:r>
          </w:p>
        </w:tc>
        <w:tc>
          <w:tcPr>
            <w:tcW w:w="2489" w:type="dxa"/>
            <w:hideMark/>
          </w:tcPr>
          <w:p w14:paraId="49F52439"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b/>
                <w:bCs/>
                <w:sz w:val="24"/>
                <w:szCs w:val="24"/>
                <w:lang/>
              </w:rPr>
              <w:t>Midterm</w:t>
            </w:r>
            <w:r w:rsidRPr="00256CBE">
              <w:rPr>
                <w:rFonts w:ascii="Times New Roman" w:eastAsia="Times New Roman" w:hAnsi="Times New Roman" w:cs="Times New Roman"/>
                <w:b/>
                <w:bCs/>
                <w:sz w:val="24"/>
                <w:szCs w:val="24"/>
                <w:lang w:val="kk-KZ"/>
              </w:rPr>
              <w:t>-2</w:t>
            </w:r>
          </w:p>
        </w:tc>
        <w:tc>
          <w:tcPr>
            <w:tcW w:w="2694" w:type="dxa"/>
            <w:hideMark/>
          </w:tcPr>
          <w:p w14:paraId="5C7B8701"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Project Based Learning, Collaborative Learning, Inquiry-Based Learning</w:t>
            </w:r>
          </w:p>
        </w:tc>
        <w:tc>
          <w:tcPr>
            <w:tcW w:w="2835" w:type="dxa"/>
            <w:hideMark/>
          </w:tcPr>
          <w:p w14:paraId="09F72B93"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LMS, WordPress</w:t>
            </w:r>
          </w:p>
        </w:tc>
        <w:tc>
          <w:tcPr>
            <w:tcW w:w="5776" w:type="dxa"/>
            <w:hideMark/>
          </w:tcPr>
          <w:p w14:paraId="6A4F63B1" w14:textId="77777777" w:rsidR="0042652C" w:rsidRPr="00256CBE" w:rsidRDefault="0042652C" w:rsidP="00746AEA">
            <w:pPr>
              <w:rPr>
                <w:rFonts w:ascii="Times New Roman" w:eastAsia="Times New Roman" w:hAnsi="Times New Roman" w:cs="Times New Roman"/>
                <w:sz w:val="24"/>
                <w:szCs w:val="24"/>
                <w:lang/>
              </w:rPr>
            </w:pPr>
            <w:r w:rsidRPr="00256CBE">
              <w:rPr>
                <w:rFonts w:ascii="Times New Roman" w:eastAsia="Times New Roman" w:hAnsi="Times New Roman" w:cs="Times New Roman"/>
                <w:sz w:val="24"/>
                <w:szCs w:val="24"/>
                <w:lang/>
              </w:rPr>
              <w:t>Білім алушы 6–10 модульдер бойынша шеттілдік медиакоммуникативтік құзыреттіліктің жоғары деңгейде қалыптасқанын көрсетеді.</w:t>
            </w:r>
          </w:p>
        </w:tc>
      </w:tr>
    </w:tbl>
    <w:p w14:paraId="210655A3" w14:textId="77777777" w:rsidR="00282AC9" w:rsidRPr="00256CBE" w:rsidRDefault="00282AC9" w:rsidP="00746AEA">
      <w:pPr>
        <w:spacing w:after="0" w:line="240" w:lineRule="auto"/>
        <w:ind w:firstLine="709"/>
        <w:rPr>
          <w:rFonts w:ascii="Times New Roman" w:eastAsia="Calibri" w:hAnsi="Times New Roman" w:cs="Times New Roman"/>
          <w:b/>
          <w:sz w:val="28"/>
          <w:szCs w:val="28"/>
        </w:rPr>
      </w:pPr>
    </w:p>
    <w:p w14:paraId="0536BA43" w14:textId="77777777" w:rsidR="00282AC9" w:rsidRPr="00256CBE" w:rsidRDefault="00282AC9" w:rsidP="00746AEA">
      <w:pPr>
        <w:spacing w:after="0" w:line="240" w:lineRule="auto"/>
        <w:ind w:firstLine="709"/>
        <w:jc w:val="center"/>
        <w:rPr>
          <w:rFonts w:ascii="Times New Roman" w:eastAsia="Calibri" w:hAnsi="Times New Roman" w:cs="Times New Roman"/>
          <w:b/>
          <w:sz w:val="28"/>
          <w:szCs w:val="28"/>
          <w:lang w:val="kk-KZ"/>
        </w:rPr>
      </w:pPr>
    </w:p>
    <w:p w14:paraId="1908C81E" w14:textId="77777777" w:rsidR="00282AC9" w:rsidRPr="00256CBE" w:rsidRDefault="00282AC9" w:rsidP="00746AEA">
      <w:pPr>
        <w:spacing w:after="0" w:line="240" w:lineRule="auto"/>
        <w:ind w:firstLine="709"/>
        <w:jc w:val="center"/>
        <w:rPr>
          <w:rFonts w:ascii="Times New Roman" w:eastAsia="Calibri" w:hAnsi="Times New Roman" w:cs="Times New Roman"/>
          <w:b/>
          <w:sz w:val="28"/>
          <w:szCs w:val="28"/>
          <w:lang w:val="kk-KZ"/>
        </w:rPr>
      </w:pPr>
    </w:p>
    <w:p w14:paraId="59142964" w14:textId="77777777" w:rsidR="00282AC9" w:rsidRPr="00256CBE" w:rsidRDefault="00282AC9" w:rsidP="00746AEA">
      <w:pPr>
        <w:spacing w:after="0" w:line="240" w:lineRule="auto"/>
        <w:ind w:firstLine="709"/>
        <w:jc w:val="center"/>
        <w:rPr>
          <w:rFonts w:ascii="Times New Roman" w:eastAsia="Calibri" w:hAnsi="Times New Roman" w:cs="Times New Roman"/>
          <w:b/>
          <w:sz w:val="28"/>
          <w:szCs w:val="28"/>
          <w:lang w:val="kk-KZ"/>
        </w:rPr>
      </w:pPr>
    </w:p>
    <w:p w14:paraId="0212A67B" w14:textId="77777777" w:rsidR="00282AC9" w:rsidRPr="00256CBE" w:rsidRDefault="00282AC9" w:rsidP="00746AEA">
      <w:pPr>
        <w:spacing w:after="0" w:line="240" w:lineRule="auto"/>
        <w:ind w:firstLine="709"/>
        <w:jc w:val="center"/>
        <w:rPr>
          <w:rFonts w:ascii="Times New Roman" w:eastAsia="Calibri" w:hAnsi="Times New Roman" w:cs="Times New Roman"/>
          <w:b/>
          <w:sz w:val="28"/>
          <w:szCs w:val="28"/>
          <w:lang w:val="kk-KZ"/>
        </w:rPr>
      </w:pPr>
    </w:p>
    <w:p w14:paraId="56300915" w14:textId="77777777" w:rsidR="00282AC9" w:rsidRPr="00256CBE" w:rsidRDefault="00282AC9" w:rsidP="00746AEA">
      <w:pPr>
        <w:spacing w:after="0" w:line="240" w:lineRule="auto"/>
        <w:ind w:firstLine="709"/>
        <w:jc w:val="center"/>
        <w:rPr>
          <w:rFonts w:ascii="Times New Roman" w:eastAsia="Calibri" w:hAnsi="Times New Roman" w:cs="Times New Roman"/>
          <w:b/>
          <w:sz w:val="28"/>
          <w:szCs w:val="28"/>
          <w:lang w:val="kk-KZ"/>
        </w:rPr>
      </w:pPr>
    </w:p>
    <w:p w14:paraId="29B15AEE" w14:textId="77777777" w:rsidR="00282AC9" w:rsidRPr="00256CBE" w:rsidRDefault="00282AC9" w:rsidP="00746AEA">
      <w:pPr>
        <w:spacing w:after="0" w:line="240" w:lineRule="auto"/>
        <w:ind w:firstLine="709"/>
        <w:jc w:val="center"/>
        <w:rPr>
          <w:rFonts w:ascii="Times New Roman" w:eastAsia="Calibri" w:hAnsi="Times New Roman" w:cs="Times New Roman"/>
          <w:b/>
          <w:sz w:val="28"/>
          <w:szCs w:val="28"/>
          <w:lang w:val="kk-KZ"/>
        </w:rPr>
      </w:pPr>
    </w:p>
    <w:p w14:paraId="7F6CABE0" w14:textId="77777777" w:rsidR="00282AC9" w:rsidRPr="00256CBE" w:rsidRDefault="00282AC9" w:rsidP="00746AEA">
      <w:pPr>
        <w:spacing w:after="0" w:line="240" w:lineRule="auto"/>
        <w:ind w:firstLine="709"/>
        <w:jc w:val="center"/>
        <w:rPr>
          <w:rFonts w:ascii="Times New Roman" w:eastAsia="Calibri" w:hAnsi="Times New Roman" w:cs="Times New Roman"/>
          <w:b/>
          <w:sz w:val="28"/>
          <w:szCs w:val="28"/>
          <w:lang w:val="kk-KZ"/>
        </w:rPr>
      </w:pPr>
    </w:p>
    <w:p w14:paraId="332934A6" w14:textId="2A6C707F" w:rsidR="00282AC9" w:rsidRPr="00256CBE" w:rsidRDefault="001F389B" w:rsidP="00746AEA">
      <w:pPr>
        <w:spacing w:after="0" w:line="240" w:lineRule="auto"/>
        <w:ind w:firstLine="709"/>
        <w:jc w:val="center"/>
        <w:rPr>
          <w:rFonts w:ascii="Times New Roman" w:eastAsia="Calibri" w:hAnsi="Times New Roman" w:cs="Times New Roman"/>
          <w:b/>
          <w:sz w:val="28"/>
          <w:szCs w:val="28"/>
          <w:lang w:val="en-US"/>
        </w:rPr>
      </w:pPr>
      <w:r w:rsidRPr="00256CBE">
        <w:rPr>
          <w:rFonts w:ascii="Times New Roman" w:eastAsia="Calibri" w:hAnsi="Times New Roman" w:cs="Times New Roman"/>
          <w:b/>
          <w:sz w:val="28"/>
          <w:szCs w:val="28"/>
          <w:lang w:val="kk-KZ"/>
        </w:rPr>
        <w:lastRenderedPageBreak/>
        <w:t xml:space="preserve">ҚОСЫМША </w:t>
      </w:r>
      <w:r w:rsidR="00282AC9" w:rsidRPr="00256CBE">
        <w:rPr>
          <w:rFonts w:ascii="Times New Roman" w:eastAsia="Calibri" w:hAnsi="Times New Roman" w:cs="Times New Roman"/>
          <w:b/>
          <w:sz w:val="28"/>
          <w:szCs w:val="28"/>
          <w:lang w:val="kk-KZ"/>
        </w:rPr>
        <w:t>В</w:t>
      </w:r>
    </w:p>
    <w:p w14:paraId="7E141BF3" w14:textId="77777777" w:rsidR="00282AC9" w:rsidRPr="00256CBE" w:rsidRDefault="00282AC9" w:rsidP="00746AEA">
      <w:pPr>
        <w:spacing w:after="0" w:line="240" w:lineRule="auto"/>
        <w:ind w:firstLine="709"/>
        <w:jc w:val="center"/>
        <w:rPr>
          <w:rFonts w:ascii="Times New Roman" w:eastAsia="Calibri" w:hAnsi="Times New Roman" w:cs="Times New Roman"/>
          <w:b/>
          <w:sz w:val="28"/>
          <w:szCs w:val="28"/>
          <w:lang w:val="kk-KZ"/>
        </w:rPr>
      </w:pPr>
    </w:p>
    <w:p w14:paraId="43A710E5" w14:textId="0D21321C" w:rsidR="00C93E87" w:rsidRPr="00256CBE" w:rsidRDefault="007743F8" w:rsidP="00746AEA">
      <w:pPr>
        <w:spacing w:after="0" w:line="240" w:lineRule="auto"/>
        <w:ind w:firstLine="709"/>
        <w:jc w:val="center"/>
        <w:rPr>
          <w:rFonts w:ascii="Times New Roman" w:hAnsi="Times New Roman" w:cs="Times New Roman"/>
          <w:sz w:val="28"/>
          <w:szCs w:val="28"/>
          <w:lang w:val="kk-KZ"/>
        </w:rPr>
      </w:pPr>
      <w:r w:rsidRPr="00256CBE">
        <w:rPr>
          <w:noProof/>
        </w:rPr>
        <w:drawing>
          <wp:inline distT="0" distB="0" distL="0" distR="0" wp14:anchorId="2F09C750" wp14:editId="746E5E59">
            <wp:extent cx="4012370" cy="5087902"/>
            <wp:effectExtent l="0" t="0" r="762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6"/>
                    <a:srcRect l="43405" t="17026" r="24802" b="5986"/>
                    <a:stretch/>
                  </pic:blipFill>
                  <pic:spPr bwMode="auto">
                    <a:xfrm>
                      <a:off x="0" y="0"/>
                      <a:ext cx="4044246" cy="5128323"/>
                    </a:xfrm>
                    <a:prstGeom prst="rect">
                      <a:avLst/>
                    </a:prstGeom>
                    <a:ln>
                      <a:noFill/>
                    </a:ln>
                    <a:extLst>
                      <a:ext uri="{53640926-AAD7-44D8-BBD7-CCE9431645EC}">
                        <a14:shadowObscured xmlns:a14="http://schemas.microsoft.com/office/drawing/2010/main"/>
                      </a:ext>
                    </a:extLst>
                  </pic:spPr>
                </pic:pic>
              </a:graphicData>
            </a:graphic>
          </wp:inline>
        </w:drawing>
      </w:r>
      <w:r w:rsidR="00282AC9" w:rsidRPr="00256CBE">
        <w:rPr>
          <w:noProof/>
          <w:lang/>
        </w:rPr>
        <w:drawing>
          <wp:inline distT="0" distB="0" distL="0" distR="0" wp14:anchorId="5E957BE6" wp14:editId="65C0A0E5">
            <wp:extent cx="4064000" cy="5088877"/>
            <wp:effectExtent l="0" t="0" r="0" b="0"/>
            <wp:docPr id="1904792065" name="Рисунок 190479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089277" cy="5120529"/>
                    </a:xfrm>
                    <a:prstGeom prst="rect">
                      <a:avLst/>
                    </a:prstGeom>
                    <a:noFill/>
                    <a:ln>
                      <a:noFill/>
                    </a:ln>
                  </pic:spPr>
                </pic:pic>
              </a:graphicData>
            </a:graphic>
          </wp:inline>
        </w:drawing>
      </w:r>
    </w:p>
    <w:p w14:paraId="4D8C198A" w14:textId="77777777" w:rsidR="00804825" w:rsidRPr="00256CBE" w:rsidRDefault="00804825" w:rsidP="00746AEA">
      <w:pPr>
        <w:spacing w:after="0" w:line="240" w:lineRule="auto"/>
        <w:ind w:firstLine="709"/>
        <w:jc w:val="center"/>
        <w:rPr>
          <w:rFonts w:ascii="Times New Roman" w:hAnsi="Times New Roman" w:cs="Times New Roman"/>
          <w:sz w:val="28"/>
          <w:szCs w:val="28"/>
          <w:lang w:val="kk-KZ"/>
        </w:rPr>
      </w:pPr>
    </w:p>
    <w:sectPr w:rsidR="00804825" w:rsidRPr="00256CBE" w:rsidSect="00A41519">
      <w:pgSz w:w="16838" w:h="11906" w:orient="landscape"/>
      <w:pgMar w:top="170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FBF89" w14:textId="77777777" w:rsidR="008D306D" w:rsidRDefault="008D306D" w:rsidP="00165469">
      <w:pPr>
        <w:spacing w:after="0" w:line="240" w:lineRule="auto"/>
      </w:pPr>
      <w:r>
        <w:separator/>
      </w:r>
    </w:p>
  </w:endnote>
  <w:endnote w:type="continuationSeparator" w:id="0">
    <w:p w14:paraId="6FB43F07" w14:textId="77777777" w:rsidR="008D306D" w:rsidRDefault="008D306D" w:rsidP="00165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311074"/>
      <w:docPartObj>
        <w:docPartGallery w:val="Page Numbers (Bottom of Page)"/>
        <w:docPartUnique/>
      </w:docPartObj>
    </w:sdtPr>
    <w:sdtEndPr>
      <w:rPr>
        <w:rFonts w:ascii="Times New Roman" w:hAnsi="Times New Roman" w:cs="Times New Roman"/>
        <w:sz w:val="28"/>
        <w:szCs w:val="28"/>
      </w:rPr>
    </w:sdtEndPr>
    <w:sdtContent>
      <w:p w14:paraId="11DA9773" w14:textId="7559430B" w:rsidR="00787B24" w:rsidRPr="009F2E3A" w:rsidRDefault="00787B24">
        <w:pPr>
          <w:pStyle w:val="a8"/>
          <w:jc w:val="center"/>
          <w:rPr>
            <w:rFonts w:ascii="Times New Roman" w:hAnsi="Times New Roman" w:cs="Times New Roman"/>
            <w:sz w:val="28"/>
            <w:szCs w:val="28"/>
          </w:rPr>
        </w:pPr>
        <w:r w:rsidRPr="009F2E3A">
          <w:rPr>
            <w:rFonts w:ascii="Times New Roman" w:hAnsi="Times New Roman" w:cs="Times New Roman"/>
            <w:sz w:val="28"/>
            <w:szCs w:val="28"/>
          </w:rPr>
          <w:fldChar w:fldCharType="begin"/>
        </w:r>
        <w:r w:rsidRPr="009F2E3A">
          <w:rPr>
            <w:rFonts w:ascii="Times New Roman" w:hAnsi="Times New Roman" w:cs="Times New Roman"/>
            <w:sz w:val="28"/>
            <w:szCs w:val="28"/>
          </w:rPr>
          <w:instrText>PAGE   \* MERGEFORMAT</w:instrText>
        </w:r>
        <w:r w:rsidRPr="009F2E3A">
          <w:rPr>
            <w:rFonts w:ascii="Times New Roman" w:hAnsi="Times New Roman" w:cs="Times New Roman"/>
            <w:sz w:val="28"/>
            <w:szCs w:val="28"/>
          </w:rPr>
          <w:fldChar w:fldCharType="separate"/>
        </w:r>
        <w:r w:rsidRPr="009F2E3A">
          <w:rPr>
            <w:rFonts w:ascii="Times New Roman" w:hAnsi="Times New Roman" w:cs="Times New Roman"/>
            <w:sz w:val="28"/>
            <w:szCs w:val="28"/>
            <w:lang w:val="ru-RU"/>
          </w:rPr>
          <w:t>2</w:t>
        </w:r>
        <w:r w:rsidRPr="009F2E3A">
          <w:rPr>
            <w:rFonts w:ascii="Times New Roman" w:hAnsi="Times New Roman" w:cs="Times New Roman"/>
            <w:sz w:val="28"/>
            <w:szCs w:val="28"/>
          </w:rPr>
          <w:fldChar w:fldCharType="end"/>
        </w:r>
      </w:p>
    </w:sdtContent>
  </w:sdt>
  <w:p w14:paraId="44008770" w14:textId="77777777" w:rsidR="00787B24" w:rsidRDefault="00787B2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880785568"/>
      <w:docPartObj>
        <w:docPartGallery w:val="Page Numbers (Bottom of Page)"/>
        <w:docPartUnique/>
      </w:docPartObj>
    </w:sdtPr>
    <w:sdtContent>
      <w:p w14:paraId="68126D07" w14:textId="77777777" w:rsidR="00787B24" w:rsidRPr="00CD7D30" w:rsidRDefault="00787B24">
        <w:pPr>
          <w:pStyle w:val="a8"/>
          <w:jc w:val="center"/>
          <w:rPr>
            <w:rFonts w:ascii="Times New Roman" w:hAnsi="Times New Roman" w:cs="Times New Roman"/>
          </w:rPr>
        </w:pPr>
        <w:r w:rsidRPr="00CD7D30">
          <w:rPr>
            <w:rFonts w:ascii="Times New Roman" w:hAnsi="Times New Roman" w:cs="Times New Roman"/>
          </w:rPr>
          <w:fldChar w:fldCharType="begin"/>
        </w:r>
        <w:r w:rsidRPr="00CD7D30">
          <w:rPr>
            <w:rFonts w:ascii="Times New Roman" w:hAnsi="Times New Roman" w:cs="Times New Roman"/>
          </w:rPr>
          <w:instrText>PAGE   \* MERGEFORMAT</w:instrText>
        </w:r>
        <w:r w:rsidRPr="00CD7D30">
          <w:rPr>
            <w:rFonts w:ascii="Times New Roman" w:hAnsi="Times New Roman" w:cs="Times New Roman"/>
          </w:rPr>
          <w:fldChar w:fldCharType="separate"/>
        </w:r>
        <w:r w:rsidRPr="00CD7D30">
          <w:rPr>
            <w:rFonts w:ascii="Times New Roman" w:hAnsi="Times New Roman" w:cs="Times New Roman"/>
            <w:lang w:val="ru-RU"/>
          </w:rPr>
          <w:t>2</w:t>
        </w:r>
        <w:r w:rsidRPr="00CD7D30">
          <w:rPr>
            <w:rFonts w:ascii="Times New Roman" w:hAnsi="Times New Roman" w:cs="Times New Roman"/>
          </w:rPr>
          <w:fldChar w:fldCharType="end"/>
        </w:r>
      </w:p>
    </w:sdtContent>
  </w:sdt>
  <w:p w14:paraId="25ED9D35" w14:textId="77777777" w:rsidR="00787B24" w:rsidRPr="00CD7D30" w:rsidRDefault="00787B24">
    <w:pPr>
      <w:pStyle w:val="a8"/>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50A73" w14:textId="77777777" w:rsidR="008D306D" w:rsidRDefault="008D306D" w:rsidP="00165469">
      <w:pPr>
        <w:spacing w:after="0" w:line="240" w:lineRule="auto"/>
      </w:pPr>
      <w:r>
        <w:separator/>
      </w:r>
    </w:p>
  </w:footnote>
  <w:footnote w:type="continuationSeparator" w:id="0">
    <w:p w14:paraId="392C5957" w14:textId="77777777" w:rsidR="008D306D" w:rsidRDefault="008D306D" w:rsidP="001654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4A3B"/>
    <w:multiLevelType w:val="hybridMultilevel"/>
    <w:tmpl w:val="4344DE9C"/>
    <w:lvl w:ilvl="0" w:tplc="6D363900">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A93AF8"/>
    <w:multiLevelType w:val="multilevel"/>
    <w:tmpl w:val="A518F962"/>
    <w:lvl w:ilvl="0">
      <w:start w:val="4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7167FFD"/>
    <w:multiLevelType w:val="hybridMultilevel"/>
    <w:tmpl w:val="CA28E7EE"/>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071B3CAA"/>
    <w:multiLevelType w:val="multilevel"/>
    <w:tmpl w:val="F5B0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756E3F"/>
    <w:multiLevelType w:val="multilevel"/>
    <w:tmpl w:val="795097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56A53"/>
    <w:multiLevelType w:val="multilevel"/>
    <w:tmpl w:val="AB9ACEDC"/>
    <w:lvl w:ilvl="0">
      <w:start w:val="33"/>
      <w:numFmt w:val="decimal"/>
      <w:lvlText w:val="%1."/>
      <w:lvlJc w:val="left"/>
      <w:pPr>
        <w:tabs>
          <w:tab w:val="num" w:pos="752"/>
        </w:tabs>
        <w:ind w:left="752"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0DBF0D25"/>
    <w:multiLevelType w:val="hybridMultilevel"/>
    <w:tmpl w:val="533CA322"/>
    <w:lvl w:ilvl="0" w:tplc="FF368050">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E2133E9"/>
    <w:multiLevelType w:val="multilevel"/>
    <w:tmpl w:val="CDBADB2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74E76"/>
    <w:multiLevelType w:val="hybridMultilevel"/>
    <w:tmpl w:val="838272AA"/>
    <w:lvl w:ilvl="0" w:tplc="50A2D6C0">
      <w:start w:val="1"/>
      <w:numFmt w:val="bullet"/>
      <w:lvlText w:val=""/>
      <w:lvlJc w:val="left"/>
      <w:pPr>
        <w:tabs>
          <w:tab w:val="num" w:pos="720"/>
        </w:tabs>
        <w:ind w:left="720" w:hanging="360"/>
      </w:pPr>
      <w:rPr>
        <w:rFonts w:ascii="Symbol" w:hAnsi="Symbol" w:hint="default"/>
      </w:rPr>
    </w:lvl>
    <w:lvl w:ilvl="1" w:tplc="234C9C94" w:tentative="1">
      <w:start w:val="1"/>
      <w:numFmt w:val="bullet"/>
      <w:lvlText w:val=""/>
      <w:lvlJc w:val="left"/>
      <w:pPr>
        <w:tabs>
          <w:tab w:val="num" w:pos="1440"/>
        </w:tabs>
        <w:ind w:left="1440" w:hanging="360"/>
      </w:pPr>
      <w:rPr>
        <w:rFonts w:ascii="Symbol" w:hAnsi="Symbol" w:hint="default"/>
      </w:rPr>
    </w:lvl>
    <w:lvl w:ilvl="2" w:tplc="71846CEA" w:tentative="1">
      <w:start w:val="1"/>
      <w:numFmt w:val="bullet"/>
      <w:lvlText w:val=""/>
      <w:lvlJc w:val="left"/>
      <w:pPr>
        <w:tabs>
          <w:tab w:val="num" w:pos="2160"/>
        </w:tabs>
        <w:ind w:left="2160" w:hanging="360"/>
      </w:pPr>
      <w:rPr>
        <w:rFonts w:ascii="Symbol" w:hAnsi="Symbol" w:hint="default"/>
      </w:rPr>
    </w:lvl>
    <w:lvl w:ilvl="3" w:tplc="C21652B0" w:tentative="1">
      <w:start w:val="1"/>
      <w:numFmt w:val="bullet"/>
      <w:lvlText w:val=""/>
      <w:lvlJc w:val="left"/>
      <w:pPr>
        <w:tabs>
          <w:tab w:val="num" w:pos="2880"/>
        </w:tabs>
        <w:ind w:left="2880" w:hanging="360"/>
      </w:pPr>
      <w:rPr>
        <w:rFonts w:ascii="Symbol" w:hAnsi="Symbol" w:hint="default"/>
      </w:rPr>
    </w:lvl>
    <w:lvl w:ilvl="4" w:tplc="9CC47FCC" w:tentative="1">
      <w:start w:val="1"/>
      <w:numFmt w:val="bullet"/>
      <w:lvlText w:val=""/>
      <w:lvlJc w:val="left"/>
      <w:pPr>
        <w:tabs>
          <w:tab w:val="num" w:pos="3600"/>
        </w:tabs>
        <w:ind w:left="3600" w:hanging="360"/>
      </w:pPr>
      <w:rPr>
        <w:rFonts w:ascii="Symbol" w:hAnsi="Symbol" w:hint="default"/>
      </w:rPr>
    </w:lvl>
    <w:lvl w:ilvl="5" w:tplc="450075A0" w:tentative="1">
      <w:start w:val="1"/>
      <w:numFmt w:val="bullet"/>
      <w:lvlText w:val=""/>
      <w:lvlJc w:val="left"/>
      <w:pPr>
        <w:tabs>
          <w:tab w:val="num" w:pos="4320"/>
        </w:tabs>
        <w:ind w:left="4320" w:hanging="360"/>
      </w:pPr>
      <w:rPr>
        <w:rFonts w:ascii="Symbol" w:hAnsi="Symbol" w:hint="default"/>
      </w:rPr>
    </w:lvl>
    <w:lvl w:ilvl="6" w:tplc="DD7EC5BE" w:tentative="1">
      <w:start w:val="1"/>
      <w:numFmt w:val="bullet"/>
      <w:lvlText w:val=""/>
      <w:lvlJc w:val="left"/>
      <w:pPr>
        <w:tabs>
          <w:tab w:val="num" w:pos="5040"/>
        </w:tabs>
        <w:ind w:left="5040" w:hanging="360"/>
      </w:pPr>
      <w:rPr>
        <w:rFonts w:ascii="Symbol" w:hAnsi="Symbol" w:hint="default"/>
      </w:rPr>
    </w:lvl>
    <w:lvl w:ilvl="7" w:tplc="B19A08F6" w:tentative="1">
      <w:start w:val="1"/>
      <w:numFmt w:val="bullet"/>
      <w:lvlText w:val=""/>
      <w:lvlJc w:val="left"/>
      <w:pPr>
        <w:tabs>
          <w:tab w:val="num" w:pos="5760"/>
        </w:tabs>
        <w:ind w:left="5760" w:hanging="360"/>
      </w:pPr>
      <w:rPr>
        <w:rFonts w:ascii="Symbol" w:hAnsi="Symbol" w:hint="default"/>
      </w:rPr>
    </w:lvl>
    <w:lvl w:ilvl="8" w:tplc="0C38131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10220CC7"/>
    <w:multiLevelType w:val="hybridMultilevel"/>
    <w:tmpl w:val="A1F82A50"/>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15:restartNumberingAfterBreak="0">
    <w:nsid w:val="111632DD"/>
    <w:multiLevelType w:val="hybridMultilevel"/>
    <w:tmpl w:val="2130A5A2"/>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 w15:restartNumberingAfterBreak="0">
    <w:nsid w:val="116A30DA"/>
    <w:multiLevelType w:val="hybridMultilevel"/>
    <w:tmpl w:val="C3C881B4"/>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2" w15:restartNumberingAfterBreak="0">
    <w:nsid w:val="17641FB0"/>
    <w:multiLevelType w:val="hybridMultilevel"/>
    <w:tmpl w:val="B1548A3A"/>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1C2E593A"/>
    <w:multiLevelType w:val="multilevel"/>
    <w:tmpl w:val="0422EB6E"/>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b/>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97DA1"/>
    <w:multiLevelType w:val="hybridMultilevel"/>
    <w:tmpl w:val="9C247864"/>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262E6B96"/>
    <w:multiLevelType w:val="hybridMultilevel"/>
    <w:tmpl w:val="648CD09E"/>
    <w:lvl w:ilvl="0" w:tplc="C742BF70">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28157AB9"/>
    <w:multiLevelType w:val="multilevel"/>
    <w:tmpl w:val="08B433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035D59"/>
    <w:multiLevelType w:val="multilevel"/>
    <w:tmpl w:val="8CAC2A74"/>
    <w:lvl w:ilvl="0">
      <w:start w:val="1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2E290DC6"/>
    <w:multiLevelType w:val="hybridMultilevel"/>
    <w:tmpl w:val="3C260F00"/>
    <w:lvl w:ilvl="0" w:tplc="C742BF7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2A114C5"/>
    <w:multiLevelType w:val="hybridMultilevel"/>
    <w:tmpl w:val="D8ACD4F2"/>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34281CE7"/>
    <w:multiLevelType w:val="hybridMultilevel"/>
    <w:tmpl w:val="6FF8F668"/>
    <w:lvl w:ilvl="0" w:tplc="FF368050">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5012327"/>
    <w:multiLevelType w:val="hybridMultilevel"/>
    <w:tmpl w:val="82FC9376"/>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351762EC"/>
    <w:multiLevelType w:val="hybridMultilevel"/>
    <w:tmpl w:val="6E1CCBDC"/>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3821174F"/>
    <w:multiLevelType w:val="hybridMultilevel"/>
    <w:tmpl w:val="D07CAB1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3899770A"/>
    <w:multiLevelType w:val="hybridMultilevel"/>
    <w:tmpl w:val="003A2BD0"/>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3AF45640"/>
    <w:multiLevelType w:val="multilevel"/>
    <w:tmpl w:val="1310C52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3C4B49E6"/>
    <w:multiLevelType w:val="multilevel"/>
    <w:tmpl w:val="6CE89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E372F8"/>
    <w:multiLevelType w:val="hybridMultilevel"/>
    <w:tmpl w:val="D0525746"/>
    <w:lvl w:ilvl="0" w:tplc="C742BF70">
      <w:start w:val="1"/>
      <w:numFmt w:val="bullet"/>
      <w:lvlText w:val=""/>
      <w:lvlJc w:val="left"/>
      <w:pPr>
        <w:ind w:left="1429" w:hanging="360"/>
      </w:pPr>
      <w:rPr>
        <w:rFonts w:ascii="Symbol" w:hAnsi="Symbol" w:hint="default"/>
      </w:rPr>
    </w:lvl>
    <w:lvl w:ilvl="1" w:tplc="C742BF70">
      <w:start w:val="1"/>
      <w:numFmt w:val="bullet"/>
      <w:lvlText w:val=""/>
      <w:lvlJc w:val="left"/>
      <w:pPr>
        <w:ind w:left="2149" w:hanging="360"/>
      </w:pPr>
      <w:rPr>
        <w:rFonts w:ascii="Symbol" w:hAnsi="Symbol" w:hint="default"/>
      </w:rPr>
    </w:lvl>
    <w:lvl w:ilvl="2" w:tplc="20000005">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15:restartNumberingAfterBreak="0">
    <w:nsid w:val="444D73E7"/>
    <w:multiLevelType w:val="hybridMultilevel"/>
    <w:tmpl w:val="E392F110"/>
    <w:lvl w:ilvl="0" w:tplc="9A52E870">
      <w:numFmt w:val="bullet"/>
      <w:lvlText w:val="•"/>
      <w:lvlJc w:val="left"/>
      <w:pPr>
        <w:ind w:left="720" w:hanging="360"/>
      </w:pPr>
      <w:rPr>
        <w:rFonts w:hint="default"/>
        <w:lang w:val="en-US"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5116CD4"/>
    <w:multiLevelType w:val="hybridMultilevel"/>
    <w:tmpl w:val="855CC368"/>
    <w:lvl w:ilvl="0" w:tplc="2000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0" w15:restartNumberingAfterBreak="0">
    <w:nsid w:val="45A04C21"/>
    <w:multiLevelType w:val="hybridMultilevel"/>
    <w:tmpl w:val="C28C1938"/>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4BCA51B1"/>
    <w:multiLevelType w:val="multilevel"/>
    <w:tmpl w:val="585C1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0605FF"/>
    <w:multiLevelType w:val="multilevel"/>
    <w:tmpl w:val="251CEC24"/>
    <w:lvl w:ilvl="0">
      <w:start w:val="4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4EC77C24"/>
    <w:multiLevelType w:val="hybridMultilevel"/>
    <w:tmpl w:val="9AF66B2A"/>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4" w15:restartNumberingAfterBreak="0">
    <w:nsid w:val="4F6C2181"/>
    <w:multiLevelType w:val="multilevel"/>
    <w:tmpl w:val="2806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4C36A6"/>
    <w:multiLevelType w:val="hybridMultilevel"/>
    <w:tmpl w:val="5EA0BBEE"/>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6" w15:restartNumberingAfterBreak="0">
    <w:nsid w:val="51045F02"/>
    <w:multiLevelType w:val="hybridMultilevel"/>
    <w:tmpl w:val="4C664B6E"/>
    <w:lvl w:ilvl="0" w:tplc="9A52E870">
      <w:numFmt w:val="bullet"/>
      <w:lvlText w:val="•"/>
      <w:lvlJc w:val="left"/>
      <w:pPr>
        <w:ind w:left="711" w:hanging="360"/>
      </w:pPr>
      <w:rPr>
        <w:rFonts w:hint="default"/>
        <w:lang w:val="en-US" w:eastAsia="en-US" w:bidi="ar-SA"/>
      </w:rPr>
    </w:lvl>
    <w:lvl w:ilvl="1" w:tplc="20000003" w:tentative="1">
      <w:start w:val="1"/>
      <w:numFmt w:val="bullet"/>
      <w:lvlText w:val="o"/>
      <w:lvlJc w:val="left"/>
      <w:pPr>
        <w:ind w:left="1431" w:hanging="360"/>
      </w:pPr>
      <w:rPr>
        <w:rFonts w:ascii="Courier New" w:hAnsi="Courier New" w:cs="Courier New" w:hint="default"/>
      </w:rPr>
    </w:lvl>
    <w:lvl w:ilvl="2" w:tplc="20000005" w:tentative="1">
      <w:start w:val="1"/>
      <w:numFmt w:val="bullet"/>
      <w:lvlText w:val=""/>
      <w:lvlJc w:val="left"/>
      <w:pPr>
        <w:ind w:left="2151" w:hanging="360"/>
      </w:pPr>
      <w:rPr>
        <w:rFonts w:ascii="Wingdings" w:hAnsi="Wingdings" w:hint="default"/>
      </w:rPr>
    </w:lvl>
    <w:lvl w:ilvl="3" w:tplc="20000001" w:tentative="1">
      <w:start w:val="1"/>
      <w:numFmt w:val="bullet"/>
      <w:lvlText w:val=""/>
      <w:lvlJc w:val="left"/>
      <w:pPr>
        <w:ind w:left="2871" w:hanging="360"/>
      </w:pPr>
      <w:rPr>
        <w:rFonts w:ascii="Symbol" w:hAnsi="Symbol" w:hint="default"/>
      </w:rPr>
    </w:lvl>
    <w:lvl w:ilvl="4" w:tplc="20000003" w:tentative="1">
      <w:start w:val="1"/>
      <w:numFmt w:val="bullet"/>
      <w:lvlText w:val="o"/>
      <w:lvlJc w:val="left"/>
      <w:pPr>
        <w:ind w:left="3591" w:hanging="360"/>
      </w:pPr>
      <w:rPr>
        <w:rFonts w:ascii="Courier New" w:hAnsi="Courier New" w:cs="Courier New" w:hint="default"/>
      </w:rPr>
    </w:lvl>
    <w:lvl w:ilvl="5" w:tplc="20000005" w:tentative="1">
      <w:start w:val="1"/>
      <w:numFmt w:val="bullet"/>
      <w:lvlText w:val=""/>
      <w:lvlJc w:val="left"/>
      <w:pPr>
        <w:ind w:left="4311" w:hanging="360"/>
      </w:pPr>
      <w:rPr>
        <w:rFonts w:ascii="Wingdings" w:hAnsi="Wingdings" w:hint="default"/>
      </w:rPr>
    </w:lvl>
    <w:lvl w:ilvl="6" w:tplc="20000001" w:tentative="1">
      <w:start w:val="1"/>
      <w:numFmt w:val="bullet"/>
      <w:lvlText w:val=""/>
      <w:lvlJc w:val="left"/>
      <w:pPr>
        <w:ind w:left="5031" w:hanging="360"/>
      </w:pPr>
      <w:rPr>
        <w:rFonts w:ascii="Symbol" w:hAnsi="Symbol" w:hint="default"/>
      </w:rPr>
    </w:lvl>
    <w:lvl w:ilvl="7" w:tplc="20000003" w:tentative="1">
      <w:start w:val="1"/>
      <w:numFmt w:val="bullet"/>
      <w:lvlText w:val="o"/>
      <w:lvlJc w:val="left"/>
      <w:pPr>
        <w:ind w:left="5751" w:hanging="360"/>
      </w:pPr>
      <w:rPr>
        <w:rFonts w:ascii="Courier New" w:hAnsi="Courier New" w:cs="Courier New" w:hint="default"/>
      </w:rPr>
    </w:lvl>
    <w:lvl w:ilvl="8" w:tplc="20000005" w:tentative="1">
      <w:start w:val="1"/>
      <w:numFmt w:val="bullet"/>
      <w:lvlText w:val=""/>
      <w:lvlJc w:val="left"/>
      <w:pPr>
        <w:ind w:left="6471" w:hanging="360"/>
      </w:pPr>
      <w:rPr>
        <w:rFonts w:ascii="Wingdings" w:hAnsi="Wingdings" w:hint="default"/>
      </w:rPr>
    </w:lvl>
  </w:abstractNum>
  <w:abstractNum w:abstractNumId="37" w15:restartNumberingAfterBreak="0">
    <w:nsid w:val="519D28E4"/>
    <w:multiLevelType w:val="multilevel"/>
    <w:tmpl w:val="D07E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5C22B0"/>
    <w:multiLevelType w:val="multilevel"/>
    <w:tmpl w:val="FF2E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24254D"/>
    <w:multiLevelType w:val="hybridMultilevel"/>
    <w:tmpl w:val="554219D6"/>
    <w:lvl w:ilvl="0" w:tplc="00A40C52">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5CB550C2"/>
    <w:multiLevelType w:val="hybridMultilevel"/>
    <w:tmpl w:val="EF58C3B2"/>
    <w:lvl w:ilvl="0" w:tplc="2000000F">
      <w:start w:val="1"/>
      <w:numFmt w:val="decimal"/>
      <w:lvlText w:val="%1."/>
      <w:lvlJc w:val="left"/>
      <w:pPr>
        <w:ind w:left="1353" w:hanging="360"/>
      </w:pPr>
      <w:rPr>
        <w:rFonts w:hint="default"/>
      </w:rPr>
    </w:lvl>
    <w:lvl w:ilvl="1" w:tplc="20000003">
      <w:start w:val="1"/>
      <w:numFmt w:val="bullet"/>
      <w:lvlText w:val="o"/>
      <w:lvlJc w:val="left"/>
      <w:pPr>
        <w:ind w:left="2073" w:hanging="360"/>
      </w:pPr>
      <w:rPr>
        <w:rFonts w:ascii="Courier New" w:hAnsi="Courier New" w:cs="Courier New" w:hint="default"/>
      </w:rPr>
    </w:lvl>
    <w:lvl w:ilvl="2" w:tplc="20000005" w:tentative="1">
      <w:start w:val="1"/>
      <w:numFmt w:val="bullet"/>
      <w:lvlText w:val=""/>
      <w:lvlJc w:val="left"/>
      <w:pPr>
        <w:ind w:left="2793" w:hanging="360"/>
      </w:pPr>
      <w:rPr>
        <w:rFonts w:ascii="Wingdings" w:hAnsi="Wingdings" w:hint="default"/>
      </w:rPr>
    </w:lvl>
    <w:lvl w:ilvl="3" w:tplc="20000001" w:tentative="1">
      <w:start w:val="1"/>
      <w:numFmt w:val="bullet"/>
      <w:lvlText w:val=""/>
      <w:lvlJc w:val="left"/>
      <w:pPr>
        <w:ind w:left="3513" w:hanging="360"/>
      </w:pPr>
      <w:rPr>
        <w:rFonts w:ascii="Symbol" w:hAnsi="Symbol" w:hint="default"/>
      </w:rPr>
    </w:lvl>
    <w:lvl w:ilvl="4" w:tplc="20000003" w:tentative="1">
      <w:start w:val="1"/>
      <w:numFmt w:val="bullet"/>
      <w:lvlText w:val="o"/>
      <w:lvlJc w:val="left"/>
      <w:pPr>
        <w:ind w:left="4233" w:hanging="360"/>
      </w:pPr>
      <w:rPr>
        <w:rFonts w:ascii="Courier New" w:hAnsi="Courier New" w:cs="Courier New" w:hint="default"/>
      </w:rPr>
    </w:lvl>
    <w:lvl w:ilvl="5" w:tplc="20000005" w:tentative="1">
      <w:start w:val="1"/>
      <w:numFmt w:val="bullet"/>
      <w:lvlText w:val=""/>
      <w:lvlJc w:val="left"/>
      <w:pPr>
        <w:ind w:left="4953" w:hanging="360"/>
      </w:pPr>
      <w:rPr>
        <w:rFonts w:ascii="Wingdings" w:hAnsi="Wingdings" w:hint="default"/>
      </w:rPr>
    </w:lvl>
    <w:lvl w:ilvl="6" w:tplc="20000001" w:tentative="1">
      <w:start w:val="1"/>
      <w:numFmt w:val="bullet"/>
      <w:lvlText w:val=""/>
      <w:lvlJc w:val="left"/>
      <w:pPr>
        <w:ind w:left="5673" w:hanging="360"/>
      </w:pPr>
      <w:rPr>
        <w:rFonts w:ascii="Symbol" w:hAnsi="Symbol" w:hint="default"/>
      </w:rPr>
    </w:lvl>
    <w:lvl w:ilvl="7" w:tplc="20000003" w:tentative="1">
      <w:start w:val="1"/>
      <w:numFmt w:val="bullet"/>
      <w:lvlText w:val="o"/>
      <w:lvlJc w:val="left"/>
      <w:pPr>
        <w:ind w:left="6393" w:hanging="360"/>
      </w:pPr>
      <w:rPr>
        <w:rFonts w:ascii="Courier New" w:hAnsi="Courier New" w:cs="Courier New" w:hint="default"/>
      </w:rPr>
    </w:lvl>
    <w:lvl w:ilvl="8" w:tplc="20000005" w:tentative="1">
      <w:start w:val="1"/>
      <w:numFmt w:val="bullet"/>
      <w:lvlText w:val=""/>
      <w:lvlJc w:val="left"/>
      <w:pPr>
        <w:ind w:left="7113" w:hanging="360"/>
      </w:pPr>
      <w:rPr>
        <w:rFonts w:ascii="Wingdings" w:hAnsi="Wingdings" w:hint="default"/>
      </w:rPr>
    </w:lvl>
  </w:abstractNum>
  <w:abstractNum w:abstractNumId="41" w15:restartNumberingAfterBreak="0">
    <w:nsid w:val="5CB72AC0"/>
    <w:multiLevelType w:val="hybridMultilevel"/>
    <w:tmpl w:val="9934F112"/>
    <w:lvl w:ilvl="0" w:tplc="C742BF70">
      <w:start w:val="1"/>
      <w:numFmt w:val="bullet"/>
      <w:lvlText w:val=""/>
      <w:lvlJc w:val="left"/>
      <w:pPr>
        <w:ind w:left="1429" w:hanging="360"/>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2" w15:restartNumberingAfterBreak="0">
    <w:nsid w:val="5CC0736F"/>
    <w:multiLevelType w:val="hybridMultilevel"/>
    <w:tmpl w:val="841A6F00"/>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3" w15:restartNumberingAfterBreak="0">
    <w:nsid w:val="617E7231"/>
    <w:multiLevelType w:val="multilevel"/>
    <w:tmpl w:val="01B0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644004"/>
    <w:multiLevelType w:val="hybridMultilevel"/>
    <w:tmpl w:val="2662F28E"/>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5" w15:restartNumberingAfterBreak="0">
    <w:nsid w:val="67AC0A6E"/>
    <w:multiLevelType w:val="hybridMultilevel"/>
    <w:tmpl w:val="882A2084"/>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6" w15:restartNumberingAfterBreak="0">
    <w:nsid w:val="68C11308"/>
    <w:multiLevelType w:val="hybridMultilevel"/>
    <w:tmpl w:val="81E0DE7C"/>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7" w15:restartNumberingAfterBreak="0">
    <w:nsid w:val="69E1259C"/>
    <w:multiLevelType w:val="hybridMultilevel"/>
    <w:tmpl w:val="F33AA982"/>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8" w15:restartNumberingAfterBreak="0">
    <w:nsid w:val="6C1E7C18"/>
    <w:multiLevelType w:val="hybridMultilevel"/>
    <w:tmpl w:val="08F4F70E"/>
    <w:lvl w:ilvl="0" w:tplc="C742BF70">
      <w:start w:val="1"/>
      <w:numFmt w:val="bullet"/>
      <w:lvlText w:val=""/>
      <w:lvlJc w:val="left"/>
      <w:pPr>
        <w:ind w:left="1429" w:hanging="360"/>
      </w:pPr>
      <w:rPr>
        <w:rFonts w:ascii="Symbol" w:hAnsi="Symbol" w:hint="default"/>
      </w:rPr>
    </w:lvl>
    <w:lvl w:ilvl="1" w:tplc="6D363900">
      <w:numFmt w:val="bullet"/>
      <w:lvlText w:val="-"/>
      <w:lvlJc w:val="left"/>
      <w:pPr>
        <w:ind w:left="2149" w:hanging="360"/>
      </w:pPr>
      <w:rPr>
        <w:rFonts w:ascii="Times New Roman" w:eastAsiaTheme="minorHAnsi" w:hAnsi="Times New Roman" w:cs="Times New Roman"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9" w15:restartNumberingAfterBreak="0">
    <w:nsid w:val="6C722867"/>
    <w:multiLevelType w:val="hybridMultilevel"/>
    <w:tmpl w:val="844CC7B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70037F11"/>
    <w:multiLevelType w:val="multilevel"/>
    <w:tmpl w:val="1FB00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1C31B1A"/>
    <w:multiLevelType w:val="hybridMultilevel"/>
    <w:tmpl w:val="CE705278"/>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2" w15:restartNumberingAfterBreak="0">
    <w:nsid w:val="722F45E0"/>
    <w:multiLevelType w:val="hybridMultilevel"/>
    <w:tmpl w:val="E6AE2368"/>
    <w:lvl w:ilvl="0" w:tplc="C742BF70">
      <w:start w:val="1"/>
      <w:numFmt w:val="bullet"/>
      <w:lvlText w:val=""/>
      <w:lvlJc w:val="left"/>
      <w:pPr>
        <w:ind w:left="928" w:hanging="360"/>
      </w:pPr>
      <w:rPr>
        <w:rFonts w:ascii="Symbol" w:hAnsi="Symbol" w:hint="default"/>
      </w:rPr>
    </w:lvl>
    <w:lvl w:ilvl="1" w:tplc="20000003" w:tentative="1">
      <w:start w:val="1"/>
      <w:numFmt w:val="bullet"/>
      <w:lvlText w:val="o"/>
      <w:lvlJc w:val="left"/>
      <w:pPr>
        <w:ind w:left="1648" w:hanging="360"/>
      </w:pPr>
      <w:rPr>
        <w:rFonts w:ascii="Courier New" w:hAnsi="Courier New" w:cs="Courier New" w:hint="default"/>
      </w:rPr>
    </w:lvl>
    <w:lvl w:ilvl="2" w:tplc="20000005" w:tentative="1">
      <w:start w:val="1"/>
      <w:numFmt w:val="bullet"/>
      <w:lvlText w:val=""/>
      <w:lvlJc w:val="left"/>
      <w:pPr>
        <w:ind w:left="2368" w:hanging="360"/>
      </w:pPr>
      <w:rPr>
        <w:rFonts w:ascii="Wingdings" w:hAnsi="Wingdings" w:hint="default"/>
      </w:rPr>
    </w:lvl>
    <w:lvl w:ilvl="3" w:tplc="20000001" w:tentative="1">
      <w:start w:val="1"/>
      <w:numFmt w:val="bullet"/>
      <w:lvlText w:val=""/>
      <w:lvlJc w:val="left"/>
      <w:pPr>
        <w:ind w:left="3088" w:hanging="360"/>
      </w:pPr>
      <w:rPr>
        <w:rFonts w:ascii="Symbol" w:hAnsi="Symbol" w:hint="default"/>
      </w:rPr>
    </w:lvl>
    <w:lvl w:ilvl="4" w:tplc="20000003" w:tentative="1">
      <w:start w:val="1"/>
      <w:numFmt w:val="bullet"/>
      <w:lvlText w:val="o"/>
      <w:lvlJc w:val="left"/>
      <w:pPr>
        <w:ind w:left="3808" w:hanging="360"/>
      </w:pPr>
      <w:rPr>
        <w:rFonts w:ascii="Courier New" w:hAnsi="Courier New" w:cs="Courier New" w:hint="default"/>
      </w:rPr>
    </w:lvl>
    <w:lvl w:ilvl="5" w:tplc="20000005" w:tentative="1">
      <w:start w:val="1"/>
      <w:numFmt w:val="bullet"/>
      <w:lvlText w:val=""/>
      <w:lvlJc w:val="left"/>
      <w:pPr>
        <w:ind w:left="4528" w:hanging="360"/>
      </w:pPr>
      <w:rPr>
        <w:rFonts w:ascii="Wingdings" w:hAnsi="Wingdings" w:hint="default"/>
      </w:rPr>
    </w:lvl>
    <w:lvl w:ilvl="6" w:tplc="20000001" w:tentative="1">
      <w:start w:val="1"/>
      <w:numFmt w:val="bullet"/>
      <w:lvlText w:val=""/>
      <w:lvlJc w:val="left"/>
      <w:pPr>
        <w:ind w:left="5248" w:hanging="360"/>
      </w:pPr>
      <w:rPr>
        <w:rFonts w:ascii="Symbol" w:hAnsi="Symbol" w:hint="default"/>
      </w:rPr>
    </w:lvl>
    <w:lvl w:ilvl="7" w:tplc="20000003" w:tentative="1">
      <w:start w:val="1"/>
      <w:numFmt w:val="bullet"/>
      <w:lvlText w:val="o"/>
      <w:lvlJc w:val="left"/>
      <w:pPr>
        <w:ind w:left="5968" w:hanging="360"/>
      </w:pPr>
      <w:rPr>
        <w:rFonts w:ascii="Courier New" w:hAnsi="Courier New" w:cs="Courier New" w:hint="default"/>
      </w:rPr>
    </w:lvl>
    <w:lvl w:ilvl="8" w:tplc="20000005" w:tentative="1">
      <w:start w:val="1"/>
      <w:numFmt w:val="bullet"/>
      <w:lvlText w:val=""/>
      <w:lvlJc w:val="left"/>
      <w:pPr>
        <w:ind w:left="6688" w:hanging="360"/>
      </w:pPr>
      <w:rPr>
        <w:rFonts w:ascii="Wingdings" w:hAnsi="Wingdings" w:hint="default"/>
      </w:rPr>
    </w:lvl>
  </w:abstractNum>
  <w:abstractNum w:abstractNumId="53" w15:restartNumberingAfterBreak="0">
    <w:nsid w:val="72B31E5C"/>
    <w:multiLevelType w:val="multilevel"/>
    <w:tmpl w:val="4A92372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4" w15:restartNumberingAfterBreak="0">
    <w:nsid w:val="731D74BC"/>
    <w:multiLevelType w:val="multilevel"/>
    <w:tmpl w:val="2D08FF06"/>
    <w:lvl w:ilvl="0">
      <w:start w:val="2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5" w15:restartNumberingAfterBreak="0">
    <w:nsid w:val="768D5D6A"/>
    <w:multiLevelType w:val="hybridMultilevel"/>
    <w:tmpl w:val="D23A9CA4"/>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6" w15:restartNumberingAfterBreak="0">
    <w:nsid w:val="77F66997"/>
    <w:multiLevelType w:val="multilevel"/>
    <w:tmpl w:val="251CEC24"/>
    <w:lvl w:ilvl="0">
      <w:start w:val="4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15:restartNumberingAfterBreak="0">
    <w:nsid w:val="7C52211E"/>
    <w:multiLevelType w:val="multilevel"/>
    <w:tmpl w:val="4A9E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D173419"/>
    <w:multiLevelType w:val="hybridMultilevel"/>
    <w:tmpl w:val="B0588EE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7FBE682D"/>
    <w:multiLevelType w:val="hybridMultilevel"/>
    <w:tmpl w:val="85163B7C"/>
    <w:lvl w:ilvl="0" w:tplc="C742BF7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abstractNumId w:val="27"/>
  </w:num>
  <w:num w:numId="2">
    <w:abstractNumId w:val="40"/>
  </w:num>
  <w:num w:numId="3">
    <w:abstractNumId w:val="44"/>
  </w:num>
  <w:num w:numId="4">
    <w:abstractNumId w:val="42"/>
  </w:num>
  <w:num w:numId="5">
    <w:abstractNumId w:val="59"/>
  </w:num>
  <w:num w:numId="6">
    <w:abstractNumId w:val="8"/>
  </w:num>
  <w:num w:numId="7">
    <w:abstractNumId w:val="33"/>
  </w:num>
  <w:num w:numId="8">
    <w:abstractNumId w:val="52"/>
  </w:num>
  <w:num w:numId="9">
    <w:abstractNumId w:val="47"/>
  </w:num>
  <w:num w:numId="10">
    <w:abstractNumId w:val="15"/>
  </w:num>
  <w:num w:numId="11">
    <w:abstractNumId w:val="41"/>
  </w:num>
  <w:num w:numId="12">
    <w:abstractNumId w:val="11"/>
  </w:num>
  <w:num w:numId="13">
    <w:abstractNumId w:val="21"/>
  </w:num>
  <w:num w:numId="14">
    <w:abstractNumId w:val="51"/>
  </w:num>
  <w:num w:numId="15">
    <w:abstractNumId w:val="30"/>
  </w:num>
  <w:num w:numId="16">
    <w:abstractNumId w:val="9"/>
  </w:num>
  <w:num w:numId="17">
    <w:abstractNumId w:val="45"/>
  </w:num>
  <w:num w:numId="18">
    <w:abstractNumId w:val="2"/>
  </w:num>
  <w:num w:numId="19">
    <w:abstractNumId w:val="24"/>
  </w:num>
  <w:num w:numId="20">
    <w:abstractNumId w:val="18"/>
  </w:num>
  <w:num w:numId="21">
    <w:abstractNumId w:val="48"/>
  </w:num>
  <w:num w:numId="22">
    <w:abstractNumId w:val="14"/>
  </w:num>
  <w:num w:numId="23">
    <w:abstractNumId w:val="22"/>
  </w:num>
  <w:num w:numId="24">
    <w:abstractNumId w:val="12"/>
  </w:num>
  <w:num w:numId="25">
    <w:abstractNumId w:val="35"/>
  </w:num>
  <w:num w:numId="26">
    <w:abstractNumId w:val="39"/>
  </w:num>
  <w:num w:numId="27">
    <w:abstractNumId w:val="25"/>
  </w:num>
  <w:num w:numId="28">
    <w:abstractNumId w:val="53"/>
  </w:num>
  <w:num w:numId="29">
    <w:abstractNumId w:val="17"/>
  </w:num>
  <w:num w:numId="30">
    <w:abstractNumId w:val="54"/>
  </w:num>
  <w:num w:numId="31">
    <w:abstractNumId w:val="5"/>
  </w:num>
  <w:num w:numId="32">
    <w:abstractNumId w:val="1"/>
  </w:num>
  <w:num w:numId="33">
    <w:abstractNumId w:val="32"/>
  </w:num>
  <w:num w:numId="34">
    <w:abstractNumId w:val="6"/>
  </w:num>
  <w:num w:numId="35">
    <w:abstractNumId w:val="20"/>
  </w:num>
  <w:num w:numId="36">
    <w:abstractNumId w:val="28"/>
  </w:num>
  <w:num w:numId="37">
    <w:abstractNumId w:val="36"/>
  </w:num>
  <w:num w:numId="38">
    <w:abstractNumId w:val="29"/>
  </w:num>
  <w:num w:numId="39">
    <w:abstractNumId w:val="16"/>
    <w:lvlOverride w:ilvl="0"/>
    <w:lvlOverride w:ilvl="1">
      <w:startOverride w:val="1"/>
    </w:lvlOverride>
    <w:lvlOverride w:ilvl="2">
      <w:startOverride w:val="1"/>
    </w:lvlOverride>
    <w:lvlOverride w:ilvl="3"/>
    <w:lvlOverride w:ilvl="4"/>
    <w:lvlOverride w:ilvl="5"/>
    <w:lvlOverride w:ilvl="6"/>
    <w:lvlOverride w:ilvl="7"/>
    <w:lvlOverride w:ilvl="8"/>
  </w:num>
  <w:num w:numId="40">
    <w:abstractNumId w:val="7"/>
  </w:num>
  <w:num w:numId="41">
    <w:abstractNumId w:val="13"/>
  </w:num>
  <w:num w:numId="42">
    <w:abstractNumId w:val="34"/>
  </w:num>
  <w:num w:numId="43">
    <w:abstractNumId w:val="57"/>
  </w:num>
  <w:num w:numId="44">
    <w:abstractNumId w:val="43"/>
  </w:num>
  <w:num w:numId="45">
    <w:abstractNumId w:val="37"/>
  </w:num>
  <w:num w:numId="46">
    <w:abstractNumId w:val="26"/>
  </w:num>
  <w:num w:numId="47">
    <w:abstractNumId w:val="3"/>
  </w:num>
  <w:num w:numId="48">
    <w:abstractNumId w:val="50"/>
  </w:num>
  <w:num w:numId="49">
    <w:abstractNumId w:val="31"/>
  </w:num>
  <w:num w:numId="50">
    <w:abstractNumId w:val="38"/>
  </w:num>
  <w:num w:numId="51">
    <w:abstractNumId w:val="10"/>
  </w:num>
  <w:num w:numId="52">
    <w:abstractNumId w:val="55"/>
  </w:num>
  <w:num w:numId="53">
    <w:abstractNumId w:val="46"/>
  </w:num>
  <w:num w:numId="54">
    <w:abstractNumId w:val="19"/>
  </w:num>
  <w:num w:numId="55">
    <w:abstractNumId w:val="58"/>
  </w:num>
  <w:num w:numId="56">
    <w:abstractNumId w:val="49"/>
  </w:num>
  <w:num w:numId="57">
    <w:abstractNumId w:val="4"/>
  </w:num>
  <w:num w:numId="58">
    <w:abstractNumId w:val="23"/>
  </w:num>
  <w:num w:numId="59">
    <w:abstractNumId w:val="0"/>
  </w:num>
  <w:num w:numId="60">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BA4"/>
    <w:rsid w:val="00004432"/>
    <w:rsid w:val="00010531"/>
    <w:rsid w:val="00010906"/>
    <w:rsid w:val="000110FF"/>
    <w:rsid w:val="00011BA8"/>
    <w:rsid w:val="00013D99"/>
    <w:rsid w:val="0001459F"/>
    <w:rsid w:val="000154D5"/>
    <w:rsid w:val="0001574C"/>
    <w:rsid w:val="00015752"/>
    <w:rsid w:val="0001596F"/>
    <w:rsid w:val="00016587"/>
    <w:rsid w:val="00017735"/>
    <w:rsid w:val="00023BA8"/>
    <w:rsid w:val="00024D11"/>
    <w:rsid w:val="00025FCD"/>
    <w:rsid w:val="00027013"/>
    <w:rsid w:val="000270BD"/>
    <w:rsid w:val="000279E4"/>
    <w:rsid w:val="00032FC0"/>
    <w:rsid w:val="000331FC"/>
    <w:rsid w:val="00033483"/>
    <w:rsid w:val="000350B6"/>
    <w:rsid w:val="000360FC"/>
    <w:rsid w:val="000366E0"/>
    <w:rsid w:val="00036AA8"/>
    <w:rsid w:val="00036AF0"/>
    <w:rsid w:val="00037940"/>
    <w:rsid w:val="000409A0"/>
    <w:rsid w:val="000418A9"/>
    <w:rsid w:val="00044D8B"/>
    <w:rsid w:val="00046171"/>
    <w:rsid w:val="0004770B"/>
    <w:rsid w:val="00050748"/>
    <w:rsid w:val="0005114B"/>
    <w:rsid w:val="00051585"/>
    <w:rsid w:val="00056288"/>
    <w:rsid w:val="00060053"/>
    <w:rsid w:val="0006087A"/>
    <w:rsid w:val="00061E5C"/>
    <w:rsid w:val="00062D95"/>
    <w:rsid w:val="000643C0"/>
    <w:rsid w:val="00064B61"/>
    <w:rsid w:val="000702F7"/>
    <w:rsid w:val="00071512"/>
    <w:rsid w:val="000715C7"/>
    <w:rsid w:val="00071A1A"/>
    <w:rsid w:val="00071DC2"/>
    <w:rsid w:val="00071DDE"/>
    <w:rsid w:val="000726AA"/>
    <w:rsid w:val="00073131"/>
    <w:rsid w:val="0007456C"/>
    <w:rsid w:val="00075B71"/>
    <w:rsid w:val="000760F7"/>
    <w:rsid w:val="0007642A"/>
    <w:rsid w:val="000770A0"/>
    <w:rsid w:val="00077A9F"/>
    <w:rsid w:val="00080999"/>
    <w:rsid w:val="00080F2F"/>
    <w:rsid w:val="00081969"/>
    <w:rsid w:val="0008226F"/>
    <w:rsid w:val="00085342"/>
    <w:rsid w:val="00085465"/>
    <w:rsid w:val="00090BA9"/>
    <w:rsid w:val="0009301E"/>
    <w:rsid w:val="00094810"/>
    <w:rsid w:val="000956EF"/>
    <w:rsid w:val="000964FC"/>
    <w:rsid w:val="000967E5"/>
    <w:rsid w:val="00096BFB"/>
    <w:rsid w:val="0009735B"/>
    <w:rsid w:val="00097564"/>
    <w:rsid w:val="00097A2F"/>
    <w:rsid w:val="00097C88"/>
    <w:rsid w:val="000A0060"/>
    <w:rsid w:val="000A09F7"/>
    <w:rsid w:val="000A72C8"/>
    <w:rsid w:val="000B21B4"/>
    <w:rsid w:val="000B24BE"/>
    <w:rsid w:val="000B2F92"/>
    <w:rsid w:val="000B367A"/>
    <w:rsid w:val="000B4213"/>
    <w:rsid w:val="000B5222"/>
    <w:rsid w:val="000B57E8"/>
    <w:rsid w:val="000C031E"/>
    <w:rsid w:val="000C143B"/>
    <w:rsid w:val="000C17D3"/>
    <w:rsid w:val="000C2FFC"/>
    <w:rsid w:val="000C373C"/>
    <w:rsid w:val="000C43AA"/>
    <w:rsid w:val="000C44A8"/>
    <w:rsid w:val="000C4656"/>
    <w:rsid w:val="000C4683"/>
    <w:rsid w:val="000C499E"/>
    <w:rsid w:val="000C6D66"/>
    <w:rsid w:val="000C6E51"/>
    <w:rsid w:val="000C7AAB"/>
    <w:rsid w:val="000D05D8"/>
    <w:rsid w:val="000D2770"/>
    <w:rsid w:val="000D53E6"/>
    <w:rsid w:val="000D6048"/>
    <w:rsid w:val="000D6989"/>
    <w:rsid w:val="000E0221"/>
    <w:rsid w:val="000E4013"/>
    <w:rsid w:val="000E4DAB"/>
    <w:rsid w:val="000E57B5"/>
    <w:rsid w:val="000E593A"/>
    <w:rsid w:val="000F0BA4"/>
    <w:rsid w:val="000F19B4"/>
    <w:rsid w:val="000F1FBA"/>
    <w:rsid w:val="000F2256"/>
    <w:rsid w:val="000F3017"/>
    <w:rsid w:val="000F4385"/>
    <w:rsid w:val="000F465A"/>
    <w:rsid w:val="000F6978"/>
    <w:rsid w:val="00101146"/>
    <w:rsid w:val="00102908"/>
    <w:rsid w:val="001029FA"/>
    <w:rsid w:val="00104018"/>
    <w:rsid w:val="0010491B"/>
    <w:rsid w:val="00105BCE"/>
    <w:rsid w:val="00106355"/>
    <w:rsid w:val="00107506"/>
    <w:rsid w:val="001077EB"/>
    <w:rsid w:val="0010788C"/>
    <w:rsid w:val="001079BE"/>
    <w:rsid w:val="001109BD"/>
    <w:rsid w:val="00110D8E"/>
    <w:rsid w:val="00114695"/>
    <w:rsid w:val="001148EE"/>
    <w:rsid w:val="0011597D"/>
    <w:rsid w:val="001170B6"/>
    <w:rsid w:val="00120668"/>
    <w:rsid w:val="00121510"/>
    <w:rsid w:val="001215D6"/>
    <w:rsid w:val="00121DF3"/>
    <w:rsid w:val="00122FC8"/>
    <w:rsid w:val="001234AB"/>
    <w:rsid w:val="00124694"/>
    <w:rsid w:val="00124784"/>
    <w:rsid w:val="00124852"/>
    <w:rsid w:val="00124CDF"/>
    <w:rsid w:val="00126314"/>
    <w:rsid w:val="00126D95"/>
    <w:rsid w:val="0013132A"/>
    <w:rsid w:val="00131935"/>
    <w:rsid w:val="00132615"/>
    <w:rsid w:val="00134211"/>
    <w:rsid w:val="0013643A"/>
    <w:rsid w:val="0014088E"/>
    <w:rsid w:val="00141D6A"/>
    <w:rsid w:val="001425BC"/>
    <w:rsid w:val="0014322B"/>
    <w:rsid w:val="00143520"/>
    <w:rsid w:val="00143A0F"/>
    <w:rsid w:val="001442FD"/>
    <w:rsid w:val="00145FF5"/>
    <w:rsid w:val="00146311"/>
    <w:rsid w:val="00146892"/>
    <w:rsid w:val="00150084"/>
    <w:rsid w:val="00150D02"/>
    <w:rsid w:val="0015122A"/>
    <w:rsid w:val="001523DC"/>
    <w:rsid w:val="001536CF"/>
    <w:rsid w:val="00160C76"/>
    <w:rsid w:val="00161A9E"/>
    <w:rsid w:val="00162E37"/>
    <w:rsid w:val="00165469"/>
    <w:rsid w:val="00165F07"/>
    <w:rsid w:val="00166991"/>
    <w:rsid w:val="0017117A"/>
    <w:rsid w:val="001714F7"/>
    <w:rsid w:val="00172581"/>
    <w:rsid w:val="00175DD0"/>
    <w:rsid w:val="0018014E"/>
    <w:rsid w:val="001809AE"/>
    <w:rsid w:val="001817F1"/>
    <w:rsid w:val="00183135"/>
    <w:rsid w:val="001832AA"/>
    <w:rsid w:val="00183B6F"/>
    <w:rsid w:val="00191264"/>
    <w:rsid w:val="00191FBA"/>
    <w:rsid w:val="001929F1"/>
    <w:rsid w:val="00194350"/>
    <w:rsid w:val="00194430"/>
    <w:rsid w:val="0019471C"/>
    <w:rsid w:val="00195C5D"/>
    <w:rsid w:val="001972E9"/>
    <w:rsid w:val="00197B55"/>
    <w:rsid w:val="001A01AC"/>
    <w:rsid w:val="001A02CD"/>
    <w:rsid w:val="001A1A2A"/>
    <w:rsid w:val="001A2BF4"/>
    <w:rsid w:val="001A5006"/>
    <w:rsid w:val="001A6055"/>
    <w:rsid w:val="001B0D58"/>
    <w:rsid w:val="001B16B7"/>
    <w:rsid w:val="001B21A1"/>
    <w:rsid w:val="001B3A21"/>
    <w:rsid w:val="001B3E56"/>
    <w:rsid w:val="001B4512"/>
    <w:rsid w:val="001B4672"/>
    <w:rsid w:val="001B5E5C"/>
    <w:rsid w:val="001B5EE8"/>
    <w:rsid w:val="001B6B8B"/>
    <w:rsid w:val="001B7A17"/>
    <w:rsid w:val="001B7AE7"/>
    <w:rsid w:val="001B7D41"/>
    <w:rsid w:val="001C09C3"/>
    <w:rsid w:val="001C1DD1"/>
    <w:rsid w:val="001C49A5"/>
    <w:rsid w:val="001C5103"/>
    <w:rsid w:val="001C575D"/>
    <w:rsid w:val="001C6945"/>
    <w:rsid w:val="001C6BAD"/>
    <w:rsid w:val="001C6F70"/>
    <w:rsid w:val="001C760E"/>
    <w:rsid w:val="001D03DB"/>
    <w:rsid w:val="001D08DA"/>
    <w:rsid w:val="001D0DF5"/>
    <w:rsid w:val="001D138D"/>
    <w:rsid w:val="001D1880"/>
    <w:rsid w:val="001D1C76"/>
    <w:rsid w:val="001D1EDF"/>
    <w:rsid w:val="001D2057"/>
    <w:rsid w:val="001D26EC"/>
    <w:rsid w:val="001D315B"/>
    <w:rsid w:val="001D3B01"/>
    <w:rsid w:val="001D4500"/>
    <w:rsid w:val="001D4576"/>
    <w:rsid w:val="001D6230"/>
    <w:rsid w:val="001D77BE"/>
    <w:rsid w:val="001D7A8A"/>
    <w:rsid w:val="001E0FDE"/>
    <w:rsid w:val="001E1121"/>
    <w:rsid w:val="001E2236"/>
    <w:rsid w:val="001E2D27"/>
    <w:rsid w:val="001E3968"/>
    <w:rsid w:val="001E5432"/>
    <w:rsid w:val="001E631E"/>
    <w:rsid w:val="001E6978"/>
    <w:rsid w:val="001F22FB"/>
    <w:rsid w:val="001F2A47"/>
    <w:rsid w:val="001F2D66"/>
    <w:rsid w:val="001F384A"/>
    <w:rsid w:val="001F389B"/>
    <w:rsid w:val="001F41E6"/>
    <w:rsid w:val="001F4291"/>
    <w:rsid w:val="001F67A3"/>
    <w:rsid w:val="00200708"/>
    <w:rsid w:val="00201320"/>
    <w:rsid w:val="0020140A"/>
    <w:rsid w:val="0020301D"/>
    <w:rsid w:val="00203F00"/>
    <w:rsid w:val="00207732"/>
    <w:rsid w:val="00207B17"/>
    <w:rsid w:val="00210339"/>
    <w:rsid w:val="0021043B"/>
    <w:rsid w:val="00211625"/>
    <w:rsid w:val="00212509"/>
    <w:rsid w:val="0021259C"/>
    <w:rsid w:val="00213268"/>
    <w:rsid w:val="00213889"/>
    <w:rsid w:val="00213BD5"/>
    <w:rsid w:val="00216632"/>
    <w:rsid w:val="00216684"/>
    <w:rsid w:val="0022105C"/>
    <w:rsid w:val="002211F0"/>
    <w:rsid w:val="002213BF"/>
    <w:rsid w:val="00221ADD"/>
    <w:rsid w:val="0022205F"/>
    <w:rsid w:val="00223444"/>
    <w:rsid w:val="00223DE0"/>
    <w:rsid w:val="00224B6A"/>
    <w:rsid w:val="00224FEE"/>
    <w:rsid w:val="0022532D"/>
    <w:rsid w:val="00225B82"/>
    <w:rsid w:val="00225E62"/>
    <w:rsid w:val="00226FD9"/>
    <w:rsid w:val="00227D2F"/>
    <w:rsid w:val="002312E4"/>
    <w:rsid w:val="002346E0"/>
    <w:rsid w:val="00234FF7"/>
    <w:rsid w:val="0023722C"/>
    <w:rsid w:val="0023733C"/>
    <w:rsid w:val="00240AE9"/>
    <w:rsid w:val="002410B1"/>
    <w:rsid w:val="00241FE5"/>
    <w:rsid w:val="0024269D"/>
    <w:rsid w:val="00242A47"/>
    <w:rsid w:val="00242D51"/>
    <w:rsid w:val="002453E5"/>
    <w:rsid w:val="00245B56"/>
    <w:rsid w:val="00246A3D"/>
    <w:rsid w:val="00247AD9"/>
    <w:rsid w:val="002506F3"/>
    <w:rsid w:val="00250970"/>
    <w:rsid w:val="0025135B"/>
    <w:rsid w:val="00252AD2"/>
    <w:rsid w:val="00252FD3"/>
    <w:rsid w:val="002533C3"/>
    <w:rsid w:val="002541E3"/>
    <w:rsid w:val="0025424D"/>
    <w:rsid w:val="002543C4"/>
    <w:rsid w:val="0025475E"/>
    <w:rsid w:val="00254BF3"/>
    <w:rsid w:val="00255923"/>
    <w:rsid w:val="00256CBE"/>
    <w:rsid w:val="00260FAC"/>
    <w:rsid w:val="002630E1"/>
    <w:rsid w:val="0026324A"/>
    <w:rsid w:val="00264239"/>
    <w:rsid w:val="00265BAE"/>
    <w:rsid w:val="00265C3C"/>
    <w:rsid w:val="00266DA0"/>
    <w:rsid w:val="002676C6"/>
    <w:rsid w:val="00267CB8"/>
    <w:rsid w:val="00270BAA"/>
    <w:rsid w:val="002710E7"/>
    <w:rsid w:val="00273A60"/>
    <w:rsid w:val="00273C6C"/>
    <w:rsid w:val="0027404C"/>
    <w:rsid w:val="002751D8"/>
    <w:rsid w:val="00276759"/>
    <w:rsid w:val="00277F1F"/>
    <w:rsid w:val="002802C7"/>
    <w:rsid w:val="00282AC9"/>
    <w:rsid w:val="00283344"/>
    <w:rsid w:val="00283A0C"/>
    <w:rsid w:val="0028421D"/>
    <w:rsid w:val="00284892"/>
    <w:rsid w:val="00284DDC"/>
    <w:rsid w:val="002857DA"/>
    <w:rsid w:val="002866E4"/>
    <w:rsid w:val="00286830"/>
    <w:rsid w:val="00286E59"/>
    <w:rsid w:val="0029187A"/>
    <w:rsid w:val="002919F9"/>
    <w:rsid w:val="00291ACF"/>
    <w:rsid w:val="002927B0"/>
    <w:rsid w:val="00294F69"/>
    <w:rsid w:val="00296097"/>
    <w:rsid w:val="0029630F"/>
    <w:rsid w:val="00297027"/>
    <w:rsid w:val="00297441"/>
    <w:rsid w:val="00297EB6"/>
    <w:rsid w:val="002A04E1"/>
    <w:rsid w:val="002A300B"/>
    <w:rsid w:val="002A328A"/>
    <w:rsid w:val="002A5EB7"/>
    <w:rsid w:val="002A5EF6"/>
    <w:rsid w:val="002A6181"/>
    <w:rsid w:val="002A72C0"/>
    <w:rsid w:val="002B0C39"/>
    <w:rsid w:val="002B77C4"/>
    <w:rsid w:val="002B7AEF"/>
    <w:rsid w:val="002C2178"/>
    <w:rsid w:val="002C25C0"/>
    <w:rsid w:val="002C2C60"/>
    <w:rsid w:val="002C2F8C"/>
    <w:rsid w:val="002C4C34"/>
    <w:rsid w:val="002C54E3"/>
    <w:rsid w:val="002C6B09"/>
    <w:rsid w:val="002C7E7E"/>
    <w:rsid w:val="002D0C81"/>
    <w:rsid w:val="002D5FC1"/>
    <w:rsid w:val="002D6710"/>
    <w:rsid w:val="002D714C"/>
    <w:rsid w:val="002E223E"/>
    <w:rsid w:val="002E3FA1"/>
    <w:rsid w:val="002E4614"/>
    <w:rsid w:val="002E4B43"/>
    <w:rsid w:val="002E4CEC"/>
    <w:rsid w:val="002E6258"/>
    <w:rsid w:val="002E7E28"/>
    <w:rsid w:val="002F16BB"/>
    <w:rsid w:val="002F1701"/>
    <w:rsid w:val="002F41F2"/>
    <w:rsid w:val="002F46F6"/>
    <w:rsid w:val="002F4EE7"/>
    <w:rsid w:val="002F6AE9"/>
    <w:rsid w:val="002F781E"/>
    <w:rsid w:val="00300E3B"/>
    <w:rsid w:val="00301247"/>
    <w:rsid w:val="003018A0"/>
    <w:rsid w:val="0030192C"/>
    <w:rsid w:val="00301E0D"/>
    <w:rsid w:val="0030228B"/>
    <w:rsid w:val="00305A49"/>
    <w:rsid w:val="00305ECB"/>
    <w:rsid w:val="00306517"/>
    <w:rsid w:val="00307D05"/>
    <w:rsid w:val="003121F3"/>
    <w:rsid w:val="003148AD"/>
    <w:rsid w:val="00314AFA"/>
    <w:rsid w:val="00314E67"/>
    <w:rsid w:val="003157FF"/>
    <w:rsid w:val="00315EAF"/>
    <w:rsid w:val="00322B0B"/>
    <w:rsid w:val="00322CB0"/>
    <w:rsid w:val="00323DD0"/>
    <w:rsid w:val="00324CDC"/>
    <w:rsid w:val="00325AFA"/>
    <w:rsid w:val="0032701D"/>
    <w:rsid w:val="0032735A"/>
    <w:rsid w:val="00327377"/>
    <w:rsid w:val="00327E15"/>
    <w:rsid w:val="00330461"/>
    <w:rsid w:val="0033121E"/>
    <w:rsid w:val="00331568"/>
    <w:rsid w:val="0033188B"/>
    <w:rsid w:val="00331940"/>
    <w:rsid w:val="00331FBC"/>
    <w:rsid w:val="00332737"/>
    <w:rsid w:val="00332DCB"/>
    <w:rsid w:val="0033346B"/>
    <w:rsid w:val="00334C85"/>
    <w:rsid w:val="0033512E"/>
    <w:rsid w:val="0033599E"/>
    <w:rsid w:val="003360BA"/>
    <w:rsid w:val="00336CC0"/>
    <w:rsid w:val="00337B3B"/>
    <w:rsid w:val="00337C8A"/>
    <w:rsid w:val="00341F29"/>
    <w:rsid w:val="00342A08"/>
    <w:rsid w:val="0034339D"/>
    <w:rsid w:val="00343564"/>
    <w:rsid w:val="00346C22"/>
    <w:rsid w:val="00350F32"/>
    <w:rsid w:val="00352748"/>
    <w:rsid w:val="00352BC2"/>
    <w:rsid w:val="0035344A"/>
    <w:rsid w:val="00353851"/>
    <w:rsid w:val="00353B1F"/>
    <w:rsid w:val="00353E64"/>
    <w:rsid w:val="003543D9"/>
    <w:rsid w:val="00354D08"/>
    <w:rsid w:val="00355DC6"/>
    <w:rsid w:val="00356219"/>
    <w:rsid w:val="0035631D"/>
    <w:rsid w:val="00361D48"/>
    <w:rsid w:val="00361DE0"/>
    <w:rsid w:val="003622DB"/>
    <w:rsid w:val="003626A8"/>
    <w:rsid w:val="00370535"/>
    <w:rsid w:val="00370F58"/>
    <w:rsid w:val="0037243E"/>
    <w:rsid w:val="003724EC"/>
    <w:rsid w:val="00372C9D"/>
    <w:rsid w:val="00372D23"/>
    <w:rsid w:val="00372F46"/>
    <w:rsid w:val="00374FE9"/>
    <w:rsid w:val="0037644E"/>
    <w:rsid w:val="00376E18"/>
    <w:rsid w:val="00376FDE"/>
    <w:rsid w:val="00385C1F"/>
    <w:rsid w:val="00386000"/>
    <w:rsid w:val="00386A6D"/>
    <w:rsid w:val="0039067B"/>
    <w:rsid w:val="00390985"/>
    <w:rsid w:val="003927D9"/>
    <w:rsid w:val="0039296C"/>
    <w:rsid w:val="003932CF"/>
    <w:rsid w:val="0039540B"/>
    <w:rsid w:val="003967AA"/>
    <w:rsid w:val="0039682F"/>
    <w:rsid w:val="00397458"/>
    <w:rsid w:val="003A1DBA"/>
    <w:rsid w:val="003A3080"/>
    <w:rsid w:val="003A3A67"/>
    <w:rsid w:val="003A49F5"/>
    <w:rsid w:val="003A5DFF"/>
    <w:rsid w:val="003A6678"/>
    <w:rsid w:val="003A6B80"/>
    <w:rsid w:val="003A78C4"/>
    <w:rsid w:val="003B0115"/>
    <w:rsid w:val="003B05C5"/>
    <w:rsid w:val="003B0EE4"/>
    <w:rsid w:val="003B201B"/>
    <w:rsid w:val="003B3341"/>
    <w:rsid w:val="003B4172"/>
    <w:rsid w:val="003B4D45"/>
    <w:rsid w:val="003B50DE"/>
    <w:rsid w:val="003B51E9"/>
    <w:rsid w:val="003B5951"/>
    <w:rsid w:val="003B6728"/>
    <w:rsid w:val="003B6A8D"/>
    <w:rsid w:val="003B7281"/>
    <w:rsid w:val="003C11E3"/>
    <w:rsid w:val="003C5DE8"/>
    <w:rsid w:val="003D077E"/>
    <w:rsid w:val="003D3CF5"/>
    <w:rsid w:val="003D403A"/>
    <w:rsid w:val="003D4249"/>
    <w:rsid w:val="003D583A"/>
    <w:rsid w:val="003D7D0B"/>
    <w:rsid w:val="003E000B"/>
    <w:rsid w:val="003E02A4"/>
    <w:rsid w:val="003E0F87"/>
    <w:rsid w:val="003E1077"/>
    <w:rsid w:val="003E10B0"/>
    <w:rsid w:val="003E17FE"/>
    <w:rsid w:val="003E1DD8"/>
    <w:rsid w:val="003E3670"/>
    <w:rsid w:val="003E3A96"/>
    <w:rsid w:val="003E3D74"/>
    <w:rsid w:val="003E49D7"/>
    <w:rsid w:val="003E5FF8"/>
    <w:rsid w:val="003E71C8"/>
    <w:rsid w:val="003E72D4"/>
    <w:rsid w:val="003F1483"/>
    <w:rsid w:val="003F2944"/>
    <w:rsid w:val="003F2A77"/>
    <w:rsid w:val="003F2CBD"/>
    <w:rsid w:val="003F3530"/>
    <w:rsid w:val="003F637D"/>
    <w:rsid w:val="003F7154"/>
    <w:rsid w:val="003F71C6"/>
    <w:rsid w:val="003F72DF"/>
    <w:rsid w:val="003F731E"/>
    <w:rsid w:val="003F7AE8"/>
    <w:rsid w:val="004001BF"/>
    <w:rsid w:val="00400814"/>
    <w:rsid w:val="00400FFB"/>
    <w:rsid w:val="00401538"/>
    <w:rsid w:val="00402248"/>
    <w:rsid w:val="00402400"/>
    <w:rsid w:val="00402E7D"/>
    <w:rsid w:val="00404105"/>
    <w:rsid w:val="00406859"/>
    <w:rsid w:val="00411D1D"/>
    <w:rsid w:val="00412017"/>
    <w:rsid w:val="0041209E"/>
    <w:rsid w:val="00412FEB"/>
    <w:rsid w:val="0041566F"/>
    <w:rsid w:val="004165BC"/>
    <w:rsid w:val="00420314"/>
    <w:rsid w:val="004203BA"/>
    <w:rsid w:val="004219EE"/>
    <w:rsid w:val="00421DA4"/>
    <w:rsid w:val="00421E26"/>
    <w:rsid w:val="00422CBE"/>
    <w:rsid w:val="00425A2E"/>
    <w:rsid w:val="00425C5C"/>
    <w:rsid w:val="00426310"/>
    <w:rsid w:val="0042646C"/>
    <w:rsid w:val="0042652C"/>
    <w:rsid w:val="004266A7"/>
    <w:rsid w:val="00427F8B"/>
    <w:rsid w:val="00430B74"/>
    <w:rsid w:val="0043103A"/>
    <w:rsid w:val="00431CE7"/>
    <w:rsid w:val="00431FBA"/>
    <w:rsid w:val="004320AB"/>
    <w:rsid w:val="00432CBB"/>
    <w:rsid w:val="00434F9A"/>
    <w:rsid w:val="00437034"/>
    <w:rsid w:val="00437048"/>
    <w:rsid w:val="00437946"/>
    <w:rsid w:val="00440404"/>
    <w:rsid w:val="00441C09"/>
    <w:rsid w:val="00441E9C"/>
    <w:rsid w:val="00441FE6"/>
    <w:rsid w:val="00442096"/>
    <w:rsid w:val="004445DE"/>
    <w:rsid w:val="00444BE8"/>
    <w:rsid w:val="00446B45"/>
    <w:rsid w:val="004472C2"/>
    <w:rsid w:val="00447E9D"/>
    <w:rsid w:val="004504BF"/>
    <w:rsid w:val="00450711"/>
    <w:rsid w:val="004526E8"/>
    <w:rsid w:val="0045272F"/>
    <w:rsid w:val="00452C4A"/>
    <w:rsid w:val="004530B9"/>
    <w:rsid w:val="004530C8"/>
    <w:rsid w:val="004531DA"/>
    <w:rsid w:val="00454199"/>
    <w:rsid w:val="00454757"/>
    <w:rsid w:val="00456606"/>
    <w:rsid w:val="00460D78"/>
    <w:rsid w:val="004619EE"/>
    <w:rsid w:val="0046266C"/>
    <w:rsid w:val="00462B44"/>
    <w:rsid w:val="00464F79"/>
    <w:rsid w:val="004651A2"/>
    <w:rsid w:val="00465991"/>
    <w:rsid w:val="00467182"/>
    <w:rsid w:val="00467E46"/>
    <w:rsid w:val="00470A16"/>
    <w:rsid w:val="00471268"/>
    <w:rsid w:val="004723C4"/>
    <w:rsid w:val="00474218"/>
    <w:rsid w:val="004747C3"/>
    <w:rsid w:val="00474AEC"/>
    <w:rsid w:val="00475055"/>
    <w:rsid w:val="00475187"/>
    <w:rsid w:val="004762B6"/>
    <w:rsid w:val="00476F78"/>
    <w:rsid w:val="004804E5"/>
    <w:rsid w:val="00480AE4"/>
    <w:rsid w:val="0048121F"/>
    <w:rsid w:val="00481B71"/>
    <w:rsid w:val="00482937"/>
    <w:rsid w:val="00483BB4"/>
    <w:rsid w:val="004870B6"/>
    <w:rsid w:val="004908B5"/>
    <w:rsid w:val="00491A6F"/>
    <w:rsid w:val="00492DF0"/>
    <w:rsid w:val="00493340"/>
    <w:rsid w:val="00493770"/>
    <w:rsid w:val="004940FE"/>
    <w:rsid w:val="00494E9A"/>
    <w:rsid w:val="004951BB"/>
    <w:rsid w:val="004965F0"/>
    <w:rsid w:val="00497E07"/>
    <w:rsid w:val="004A037D"/>
    <w:rsid w:val="004A13AD"/>
    <w:rsid w:val="004A2309"/>
    <w:rsid w:val="004A52CE"/>
    <w:rsid w:val="004A6E7A"/>
    <w:rsid w:val="004B027D"/>
    <w:rsid w:val="004B0640"/>
    <w:rsid w:val="004B0BA8"/>
    <w:rsid w:val="004B109B"/>
    <w:rsid w:val="004B1AB9"/>
    <w:rsid w:val="004B207F"/>
    <w:rsid w:val="004B2C68"/>
    <w:rsid w:val="004B4D8C"/>
    <w:rsid w:val="004B6802"/>
    <w:rsid w:val="004C1A32"/>
    <w:rsid w:val="004C43D4"/>
    <w:rsid w:val="004C4954"/>
    <w:rsid w:val="004C66E1"/>
    <w:rsid w:val="004C6F6E"/>
    <w:rsid w:val="004D0EF1"/>
    <w:rsid w:val="004D1135"/>
    <w:rsid w:val="004D2AA5"/>
    <w:rsid w:val="004D4C64"/>
    <w:rsid w:val="004D5C8C"/>
    <w:rsid w:val="004D60AF"/>
    <w:rsid w:val="004D7D3A"/>
    <w:rsid w:val="004D7FA6"/>
    <w:rsid w:val="004E3AE1"/>
    <w:rsid w:val="004E43EF"/>
    <w:rsid w:val="004E4FCD"/>
    <w:rsid w:val="004E6AEC"/>
    <w:rsid w:val="004E6B0B"/>
    <w:rsid w:val="004E7345"/>
    <w:rsid w:val="004F0275"/>
    <w:rsid w:val="004F13AB"/>
    <w:rsid w:val="004F40A1"/>
    <w:rsid w:val="004F4A9C"/>
    <w:rsid w:val="004F54A7"/>
    <w:rsid w:val="004F5FA0"/>
    <w:rsid w:val="004F6B2C"/>
    <w:rsid w:val="004F7F3E"/>
    <w:rsid w:val="0050217E"/>
    <w:rsid w:val="005024D1"/>
    <w:rsid w:val="00502751"/>
    <w:rsid w:val="005038AF"/>
    <w:rsid w:val="0050396E"/>
    <w:rsid w:val="00510A5F"/>
    <w:rsid w:val="00510CC1"/>
    <w:rsid w:val="00511099"/>
    <w:rsid w:val="00511374"/>
    <w:rsid w:val="0051373A"/>
    <w:rsid w:val="00514022"/>
    <w:rsid w:val="005144DD"/>
    <w:rsid w:val="00514714"/>
    <w:rsid w:val="0051519E"/>
    <w:rsid w:val="00516429"/>
    <w:rsid w:val="00517665"/>
    <w:rsid w:val="00517698"/>
    <w:rsid w:val="00517F6A"/>
    <w:rsid w:val="0052140E"/>
    <w:rsid w:val="005225FF"/>
    <w:rsid w:val="0052399C"/>
    <w:rsid w:val="00523BC0"/>
    <w:rsid w:val="00527657"/>
    <w:rsid w:val="005307B6"/>
    <w:rsid w:val="00531F7D"/>
    <w:rsid w:val="005325D9"/>
    <w:rsid w:val="005334F1"/>
    <w:rsid w:val="00534FBB"/>
    <w:rsid w:val="005360D6"/>
    <w:rsid w:val="00536573"/>
    <w:rsid w:val="0053679B"/>
    <w:rsid w:val="00536E7F"/>
    <w:rsid w:val="005373F3"/>
    <w:rsid w:val="00537BFE"/>
    <w:rsid w:val="005401CC"/>
    <w:rsid w:val="005401DB"/>
    <w:rsid w:val="00541402"/>
    <w:rsid w:val="00542FF9"/>
    <w:rsid w:val="00543EE3"/>
    <w:rsid w:val="00544506"/>
    <w:rsid w:val="00546E70"/>
    <w:rsid w:val="005478FC"/>
    <w:rsid w:val="00547CAC"/>
    <w:rsid w:val="00547EEF"/>
    <w:rsid w:val="0055208E"/>
    <w:rsid w:val="00552A74"/>
    <w:rsid w:val="00553E2A"/>
    <w:rsid w:val="005568AA"/>
    <w:rsid w:val="00557AE0"/>
    <w:rsid w:val="0056027B"/>
    <w:rsid w:val="00560DF4"/>
    <w:rsid w:val="005615ED"/>
    <w:rsid w:val="00561D60"/>
    <w:rsid w:val="0056312E"/>
    <w:rsid w:val="005667BF"/>
    <w:rsid w:val="00567D7D"/>
    <w:rsid w:val="00571560"/>
    <w:rsid w:val="00572486"/>
    <w:rsid w:val="005726EF"/>
    <w:rsid w:val="00572D71"/>
    <w:rsid w:val="005736CB"/>
    <w:rsid w:val="00573A5A"/>
    <w:rsid w:val="00577C01"/>
    <w:rsid w:val="00581969"/>
    <w:rsid w:val="0058232A"/>
    <w:rsid w:val="005823A8"/>
    <w:rsid w:val="00582BB1"/>
    <w:rsid w:val="0058312D"/>
    <w:rsid w:val="0058422F"/>
    <w:rsid w:val="00585BFB"/>
    <w:rsid w:val="005862E5"/>
    <w:rsid w:val="00592778"/>
    <w:rsid w:val="005932A8"/>
    <w:rsid w:val="0059415A"/>
    <w:rsid w:val="00596D56"/>
    <w:rsid w:val="00597802"/>
    <w:rsid w:val="00597C59"/>
    <w:rsid w:val="005A22BE"/>
    <w:rsid w:val="005A2BBA"/>
    <w:rsid w:val="005A31D7"/>
    <w:rsid w:val="005A3385"/>
    <w:rsid w:val="005A42D3"/>
    <w:rsid w:val="005A43DE"/>
    <w:rsid w:val="005A6920"/>
    <w:rsid w:val="005A6E09"/>
    <w:rsid w:val="005A6F0B"/>
    <w:rsid w:val="005A7210"/>
    <w:rsid w:val="005A789A"/>
    <w:rsid w:val="005A7EA0"/>
    <w:rsid w:val="005B1287"/>
    <w:rsid w:val="005B277E"/>
    <w:rsid w:val="005B330B"/>
    <w:rsid w:val="005B3843"/>
    <w:rsid w:val="005B410A"/>
    <w:rsid w:val="005B509A"/>
    <w:rsid w:val="005B660D"/>
    <w:rsid w:val="005B7871"/>
    <w:rsid w:val="005C047B"/>
    <w:rsid w:val="005C0BE0"/>
    <w:rsid w:val="005C137A"/>
    <w:rsid w:val="005C172A"/>
    <w:rsid w:val="005C2342"/>
    <w:rsid w:val="005C28F1"/>
    <w:rsid w:val="005C2AC4"/>
    <w:rsid w:val="005C2B94"/>
    <w:rsid w:val="005C2DAD"/>
    <w:rsid w:val="005C3B01"/>
    <w:rsid w:val="005C410F"/>
    <w:rsid w:val="005C4366"/>
    <w:rsid w:val="005C4EA0"/>
    <w:rsid w:val="005C4FAD"/>
    <w:rsid w:val="005C5396"/>
    <w:rsid w:val="005C5B08"/>
    <w:rsid w:val="005C6102"/>
    <w:rsid w:val="005C6AC9"/>
    <w:rsid w:val="005D2230"/>
    <w:rsid w:val="005D232D"/>
    <w:rsid w:val="005D3248"/>
    <w:rsid w:val="005D418C"/>
    <w:rsid w:val="005D56AF"/>
    <w:rsid w:val="005D76AD"/>
    <w:rsid w:val="005D797D"/>
    <w:rsid w:val="005D7D03"/>
    <w:rsid w:val="005E025F"/>
    <w:rsid w:val="005E051C"/>
    <w:rsid w:val="005E06A3"/>
    <w:rsid w:val="005E083C"/>
    <w:rsid w:val="005E1529"/>
    <w:rsid w:val="005E2294"/>
    <w:rsid w:val="005E2B89"/>
    <w:rsid w:val="005E3139"/>
    <w:rsid w:val="005E48C0"/>
    <w:rsid w:val="005E48DB"/>
    <w:rsid w:val="005E53FD"/>
    <w:rsid w:val="005E55E5"/>
    <w:rsid w:val="005F18AE"/>
    <w:rsid w:val="005F1946"/>
    <w:rsid w:val="005F1CBD"/>
    <w:rsid w:val="005F25B0"/>
    <w:rsid w:val="005F3B6F"/>
    <w:rsid w:val="005F55AF"/>
    <w:rsid w:val="005F5D99"/>
    <w:rsid w:val="005F646E"/>
    <w:rsid w:val="005F6651"/>
    <w:rsid w:val="005F785B"/>
    <w:rsid w:val="00600A1D"/>
    <w:rsid w:val="00601495"/>
    <w:rsid w:val="00602BBF"/>
    <w:rsid w:val="0060543D"/>
    <w:rsid w:val="00605569"/>
    <w:rsid w:val="0060747C"/>
    <w:rsid w:val="006078C4"/>
    <w:rsid w:val="00610B52"/>
    <w:rsid w:val="00610E0D"/>
    <w:rsid w:val="0061554A"/>
    <w:rsid w:val="00615AD1"/>
    <w:rsid w:val="00617A39"/>
    <w:rsid w:val="00617B27"/>
    <w:rsid w:val="00621371"/>
    <w:rsid w:val="00625B6F"/>
    <w:rsid w:val="00625E35"/>
    <w:rsid w:val="00626095"/>
    <w:rsid w:val="006262C2"/>
    <w:rsid w:val="00626F50"/>
    <w:rsid w:val="00627C41"/>
    <w:rsid w:val="006300FB"/>
    <w:rsid w:val="00630A27"/>
    <w:rsid w:val="00631027"/>
    <w:rsid w:val="00631C7D"/>
    <w:rsid w:val="0063204F"/>
    <w:rsid w:val="00632837"/>
    <w:rsid w:val="00632AA1"/>
    <w:rsid w:val="00632FA9"/>
    <w:rsid w:val="006361C7"/>
    <w:rsid w:val="00636850"/>
    <w:rsid w:val="006407B5"/>
    <w:rsid w:val="00640F04"/>
    <w:rsid w:val="00643C3F"/>
    <w:rsid w:val="00643E6D"/>
    <w:rsid w:val="00644585"/>
    <w:rsid w:val="00644672"/>
    <w:rsid w:val="00645619"/>
    <w:rsid w:val="006460F1"/>
    <w:rsid w:val="00651612"/>
    <w:rsid w:val="00651D9E"/>
    <w:rsid w:val="0065315C"/>
    <w:rsid w:val="00653614"/>
    <w:rsid w:val="00653E77"/>
    <w:rsid w:val="00655D9A"/>
    <w:rsid w:val="0065680E"/>
    <w:rsid w:val="00656E6B"/>
    <w:rsid w:val="00660C43"/>
    <w:rsid w:val="00660EEE"/>
    <w:rsid w:val="0066210A"/>
    <w:rsid w:val="0066218C"/>
    <w:rsid w:val="0066233D"/>
    <w:rsid w:val="00663D4B"/>
    <w:rsid w:val="00665ACA"/>
    <w:rsid w:val="0067053B"/>
    <w:rsid w:val="0067261E"/>
    <w:rsid w:val="006757F3"/>
    <w:rsid w:val="00675A4D"/>
    <w:rsid w:val="006766E5"/>
    <w:rsid w:val="0067759E"/>
    <w:rsid w:val="00677915"/>
    <w:rsid w:val="00680118"/>
    <w:rsid w:val="00680D91"/>
    <w:rsid w:val="00680EE5"/>
    <w:rsid w:val="00681BBF"/>
    <w:rsid w:val="00682311"/>
    <w:rsid w:val="00682C94"/>
    <w:rsid w:val="00683247"/>
    <w:rsid w:val="00686D01"/>
    <w:rsid w:val="0068729B"/>
    <w:rsid w:val="0069260D"/>
    <w:rsid w:val="0069442A"/>
    <w:rsid w:val="00694DD5"/>
    <w:rsid w:val="00696069"/>
    <w:rsid w:val="00697D16"/>
    <w:rsid w:val="006A1455"/>
    <w:rsid w:val="006A4377"/>
    <w:rsid w:val="006A4698"/>
    <w:rsid w:val="006A4F89"/>
    <w:rsid w:val="006A753E"/>
    <w:rsid w:val="006B089E"/>
    <w:rsid w:val="006B0C70"/>
    <w:rsid w:val="006B10E5"/>
    <w:rsid w:val="006B1B06"/>
    <w:rsid w:val="006B1DB7"/>
    <w:rsid w:val="006B296C"/>
    <w:rsid w:val="006B368C"/>
    <w:rsid w:val="006B49E3"/>
    <w:rsid w:val="006B5E51"/>
    <w:rsid w:val="006B68F0"/>
    <w:rsid w:val="006C0798"/>
    <w:rsid w:val="006C1185"/>
    <w:rsid w:val="006C20B1"/>
    <w:rsid w:val="006C3E34"/>
    <w:rsid w:val="006C4386"/>
    <w:rsid w:val="006C4470"/>
    <w:rsid w:val="006C4B3F"/>
    <w:rsid w:val="006C5356"/>
    <w:rsid w:val="006C7286"/>
    <w:rsid w:val="006C7C60"/>
    <w:rsid w:val="006D26B8"/>
    <w:rsid w:val="006D4555"/>
    <w:rsid w:val="006D48C7"/>
    <w:rsid w:val="006D55DA"/>
    <w:rsid w:val="006D5EAC"/>
    <w:rsid w:val="006D6EB3"/>
    <w:rsid w:val="006E1880"/>
    <w:rsid w:val="006E2F12"/>
    <w:rsid w:val="006E6DDB"/>
    <w:rsid w:val="006F02FE"/>
    <w:rsid w:val="006F0681"/>
    <w:rsid w:val="006F136E"/>
    <w:rsid w:val="006F1FAE"/>
    <w:rsid w:val="006F29FE"/>
    <w:rsid w:val="006F44F7"/>
    <w:rsid w:val="006F476C"/>
    <w:rsid w:val="006F4DD2"/>
    <w:rsid w:val="006F5406"/>
    <w:rsid w:val="006F5947"/>
    <w:rsid w:val="006F5EA4"/>
    <w:rsid w:val="006F6AE5"/>
    <w:rsid w:val="006F6FD6"/>
    <w:rsid w:val="006F7BBE"/>
    <w:rsid w:val="00700927"/>
    <w:rsid w:val="00701B80"/>
    <w:rsid w:val="00701C70"/>
    <w:rsid w:val="00702CFD"/>
    <w:rsid w:val="0070414D"/>
    <w:rsid w:val="007051FD"/>
    <w:rsid w:val="007072EB"/>
    <w:rsid w:val="00710EAA"/>
    <w:rsid w:val="00711692"/>
    <w:rsid w:val="007145D6"/>
    <w:rsid w:val="0071599F"/>
    <w:rsid w:val="007165D3"/>
    <w:rsid w:val="007172FC"/>
    <w:rsid w:val="0071780E"/>
    <w:rsid w:val="0072020B"/>
    <w:rsid w:val="007211E5"/>
    <w:rsid w:val="00721BCE"/>
    <w:rsid w:val="00721E54"/>
    <w:rsid w:val="0072200A"/>
    <w:rsid w:val="00723090"/>
    <w:rsid w:val="0072405B"/>
    <w:rsid w:val="00724164"/>
    <w:rsid w:val="00724254"/>
    <w:rsid w:val="0072441D"/>
    <w:rsid w:val="007259D7"/>
    <w:rsid w:val="007264BD"/>
    <w:rsid w:val="00726B09"/>
    <w:rsid w:val="00726CBC"/>
    <w:rsid w:val="00726D1B"/>
    <w:rsid w:val="00730094"/>
    <w:rsid w:val="0073013C"/>
    <w:rsid w:val="00730316"/>
    <w:rsid w:val="0073140D"/>
    <w:rsid w:val="00732324"/>
    <w:rsid w:val="00732EEE"/>
    <w:rsid w:val="007332EB"/>
    <w:rsid w:val="00733872"/>
    <w:rsid w:val="007344A3"/>
    <w:rsid w:val="00735DE7"/>
    <w:rsid w:val="0073603F"/>
    <w:rsid w:val="00741817"/>
    <w:rsid w:val="007422C8"/>
    <w:rsid w:val="00742F38"/>
    <w:rsid w:val="00743BFD"/>
    <w:rsid w:val="00743D8F"/>
    <w:rsid w:val="00744434"/>
    <w:rsid w:val="0074581A"/>
    <w:rsid w:val="00745B06"/>
    <w:rsid w:val="0074634B"/>
    <w:rsid w:val="00746519"/>
    <w:rsid w:val="00746AEA"/>
    <w:rsid w:val="00746B72"/>
    <w:rsid w:val="007472A3"/>
    <w:rsid w:val="00750318"/>
    <w:rsid w:val="00751202"/>
    <w:rsid w:val="0075129B"/>
    <w:rsid w:val="00752283"/>
    <w:rsid w:val="007530BB"/>
    <w:rsid w:val="007536B6"/>
    <w:rsid w:val="00754F18"/>
    <w:rsid w:val="0075517F"/>
    <w:rsid w:val="007570AA"/>
    <w:rsid w:val="0075783F"/>
    <w:rsid w:val="00760E98"/>
    <w:rsid w:val="00761533"/>
    <w:rsid w:val="00761672"/>
    <w:rsid w:val="00761F51"/>
    <w:rsid w:val="00762449"/>
    <w:rsid w:val="00762641"/>
    <w:rsid w:val="00763821"/>
    <w:rsid w:val="0076389E"/>
    <w:rsid w:val="00763E06"/>
    <w:rsid w:val="007643EC"/>
    <w:rsid w:val="007645DF"/>
    <w:rsid w:val="00764864"/>
    <w:rsid w:val="00764A0F"/>
    <w:rsid w:val="00764F60"/>
    <w:rsid w:val="0076519B"/>
    <w:rsid w:val="00766FA7"/>
    <w:rsid w:val="007709D3"/>
    <w:rsid w:val="00771334"/>
    <w:rsid w:val="007714F6"/>
    <w:rsid w:val="00771B4B"/>
    <w:rsid w:val="00772CB9"/>
    <w:rsid w:val="00773A07"/>
    <w:rsid w:val="00773EB3"/>
    <w:rsid w:val="007743F8"/>
    <w:rsid w:val="007748A9"/>
    <w:rsid w:val="00774B75"/>
    <w:rsid w:val="007763AD"/>
    <w:rsid w:val="00776FB5"/>
    <w:rsid w:val="007770F3"/>
    <w:rsid w:val="007830E4"/>
    <w:rsid w:val="00785503"/>
    <w:rsid w:val="00785E67"/>
    <w:rsid w:val="00786BB2"/>
    <w:rsid w:val="00787B24"/>
    <w:rsid w:val="00787E1A"/>
    <w:rsid w:val="007904FD"/>
    <w:rsid w:val="00791938"/>
    <w:rsid w:val="00791CD0"/>
    <w:rsid w:val="00792149"/>
    <w:rsid w:val="00792776"/>
    <w:rsid w:val="007927EC"/>
    <w:rsid w:val="00792932"/>
    <w:rsid w:val="00793167"/>
    <w:rsid w:val="0079359A"/>
    <w:rsid w:val="00794E60"/>
    <w:rsid w:val="007951E1"/>
    <w:rsid w:val="007951FF"/>
    <w:rsid w:val="00796774"/>
    <w:rsid w:val="00796DDE"/>
    <w:rsid w:val="007A0B7E"/>
    <w:rsid w:val="007A187E"/>
    <w:rsid w:val="007A3645"/>
    <w:rsid w:val="007A5333"/>
    <w:rsid w:val="007A7023"/>
    <w:rsid w:val="007A7EF1"/>
    <w:rsid w:val="007B34AC"/>
    <w:rsid w:val="007B3B9D"/>
    <w:rsid w:val="007B4B44"/>
    <w:rsid w:val="007B4F58"/>
    <w:rsid w:val="007B4FD7"/>
    <w:rsid w:val="007B65DF"/>
    <w:rsid w:val="007B7CA2"/>
    <w:rsid w:val="007C3108"/>
    <w:rsid w:val="007C3DC3"/>
    <w:rsid w:val="007C46C8"/>
    <w:rsid w:val="007C6153"/>
    <w:rsid w:val="007C66ED"/>
    <w:rsid w:val="007D0CCE"/>
    <w:rsid w:val="007D2497"/>
    <w:rsid w:val="007D3DE1"/>
    <w:rsid w:val="007D3ED0"/>
    <w:rsid w:val="007D4ED7"/>
    <w:rsid w:val="007D5BBD"/>
    <w:rsid w:val="007D7506"/>
    <w:rsid w:val="007D7B22"/>
    <w:rsid w:val="007D7EE9"/>
    <w:rsid w:val="007E0104"/>
    <w:rsid w:val="007E0635"/>
    <w:rsid w:val="007E09F3"/>
    <w:rsid w:val="007E3C79"/>
    <w:rsid w:val="007E3F5D"/>
    <w:rsid w:val="007E599B"/>
    <w:rsid w:val="007F2A7B"/>
    <w:rsid w:val="007F3F53"/>
    <w:rsid w:val="007F4427"/>
    <w:rsid w:val="007F55A3"/>
    <w:rsid w:val="007F58BB"/>
    <w:rsid w:val="007F78BF"/>
    <w:rsid w:val="007F7DDA"/>
    <w:rsid w:val="00800B93"/>
    <w:rsid w:val="008017BA"/>
    <w:rsid w:val="008017E7"/>
    <w:rsid w:val="00801FC3"/>
    <w:rsid w:val="00802687"/>
    <w:rsid w:val="00802817"/>
    <w:rsid w:val="00803CFF"/>
    <w:rsid w:val="00804171"/>
    <w:rsid w:val="00804508"/>
    <w:rsid w:val="00804825"/>
    <w:rsid w:val="00807FF2"/>
    <w:rsid w:val="00810E4E"/>
    <w:rsid w:val="00810FB4"/>
    <w:rsid w:val="00811F5F"/>
    <w:rsid w:val="00813012"/>
    <w:rsid w:val="008137E8"/>
    <w:rsid w:val="00814345"/>
    <w:rsid w:val="00814C27"/>
    <w:rsid w:val="00815C75"/>
    <w:rsid w:val="00817833"/>
    <w:rsid w:val="00820F0F"/>
    <w:rsid w:val="00821E39"/>
    <w:rsid w:val="008229A4"/>
    <w:rsid w:val="00823E48"/>
    <w:rsid w:val="00824E1D"/>
    <w:rsid w:val="008263CE"/>
    <w:rsid w:val="00826909"/>
    <w:rsid w:val="008316EE"/>
    <w:rsid w:val="00835FEB"/>
    <w:rsid w:val="0083677F"/>
    <w:rsid w:val="0083720B"/>
    <w:rsid w:val="00837818"/>
    <w:rsid w:val="0084179A"/>
    <w:rsid w:val="0084259B"/>
    <w:rsid w:val="008436EB"/>
    <w:rsid w:val="00843A31"/>
    <w:rsid w:val="00843D38"/>
    <w:rsid w:val="008462D3"/>
    <w:rsid w:val="00846E2D"/>
    <w:rsid w:val="00851F0C"/>
    <w:rsid w:val="008522A4"/>
    <w:rsid w:val="008524D4"/>
    <w:rsid w:val="008563B3"/>
    <w:rsid w:val="00860AC4"/>
    <w:rsid w:val="00861AA5"/>
    <w:rsid w:val="00861ADF"/>
    <w:rsid w:val="00861DF4"/>
    <w:rsid w:val="00862FC4"/>
    <w:rsid w:val="0086359B"/>
    <w:rsid w:val="008649A1"/>
    <w:rsid w:val="00864DF1"/>
    <w:rsid w:val="00865143"/>
    <w:rsid w:val="00866544"/>
    <w:rsid w:val="00866713"/>
    <w:rsid w:val="00866B50"/>
    <w:rsid w:val="008702B4"/>
    <w:rsid w:val="00871741"/>
    <w:rsid w:val="00873F1D"/>
    <w:rsid w:val="00875230"/>
    <w:rsid w:val="0087566B"/>
    <w:rsid w:val="00876290"/>
    <w:rsid w:val="008817E0"/>
    <w:rsid w:val="0088205F"/>
    <w:rsid w:val="00882465"/>
    <w:rsid w:val="008826F7"/>
    <w:rsid w:val="00884D78"/>
    <w:rsid w:val="00885AA3"/>
    <w:rsid w:val="00887368"/>
    <w:rsid w:val="00887D3A"/>
    <w:rsid w:val="0089001E"/>
    <w:rsid w:val="00890230"/>
    <w:rsid w:val="00891B88"/>
    <w:rsid w:val="00891D7A"/>
    <w:rsid w:val="00891F8D"/>
    <w:rsid w:val="008921B0"/>
    <w:rsid w:val="00892B80"/>
    <w:rsid w:val="00894AC8"/>
    <w:rsid w:val="00895271"/>
    <w:rsid w:val="00895707"/>
    <w:rsid w:val="008A0545"/>
    <w:rsid w:val="008A094C"/>
    <w:rsid w:val="008A0EA5"/>
    <w:rsid w:val="008A14EA"/>
    <w:rsid w:val="008A14FC"/>
    <w:rsid w:val="008A1A1B"/>
    <w:rsid w:val="008A57FF"/>
    <w:rsid w:val="008A5C2D"/>
    <w:rsid w:val="008B0A05"/>
    <w:rsid w:val="008B27E7"/>
    <w:rsid w:val="008B5732"/>
    <w:rsid w:val="008B5AE0"/>
    <w:rsid w:val="008B5C15"/>
    <w:rsid w:val="008B680B"/>
    <w:rsid w:val="008B7EDA"/>
    <w:rsid w:val="008C0632"/>
    <w:rsid w:val="008C0AD8"/>
    <w:rsid w:val="008C3AD0"/>
    <w:rsid w:val="008C46EA"/>
    <w:rsid w:val="008C47B7"/>
    <w:rsid w:val="008C5F53"/>
    <w:rsid w:val="008C7678"/>
    <w:rsid w:val="008C780F"/>
    <w:rsid w:val="008C7C8E"/>
    <w:rsid w:val="008D1C91"/>
    <w:rsid w:val="008D2CF5"/>
    <w:rsid w:val="008D306D"/>
    <w:rsid w:val="008D5AB2"/>
    <w:rsid w:val="008D6AC7"/>
    <w:rsid w:val="008E270F"/>
    <w:rsid w:val="008E31CF"/>
    <w:rsid w:val="008E3D8B"/>
    <w:rsid w:val="008E4B3D"/>
    <w:rsid w:val="008E4D0A"/>
    <w:rsid w:val="008E5D09"/>
    <w:rsid w:val="008E6A3F"/>
    <w:rsid w:val="008E6B98"/>
    <w:rsid w:val="008F0A32"/>
    <w:rsid w:val="008F184A"/>
    <w:rsid w:val="008F2FED"/>
    <w:rsid w:val="008F3062"/>
    <w:rsid w:val="008F33DC"/>
    <w:rsid w:val="008F456F"/>
    <w:rsid w:val="008F7093"/>
    <w:rsid w:val="008F74B0"/>
    <w:rsid w:val="008F7B9A"/>
    <w:rsid w:val="00900A17"/>
    <w:rsid w:val="00900C18"/>
    <w:rsid w:val="00900C83"/>
    <w:rsid w:val="0090107C"/>
    <w:rsid w:val="009016E1"/>
    <w:rsid w:val="009022A4"/>
    <w:rsid w:val="00903D3C"/>
    <w:rsid w:val="009047C1"/>
    <w:rsid w:val="00904A48"/>
    <w:rsid w:val="00911500"/>
    <w:rsid w:val="009119F3"/>
    <w:rsid w:val="00913638"/>
    <w:rsid w:val="009136F0"/>
    <w:rsid w:val="009147B2"/>
    <w:rsid w:val="00915065"/>
    <w:rsid w:val="009155EA"/>
    <w:rsid w:val="0091648A"/>
    <w:rsid w:val="009165CF"/>
    <w:rsid w:val="009179A2"/>
    <w:rsid w:val="00924860"/>
    <w:rsid w:val="00926F33"/>
    <w:rsid w:val="00927E97"/>
    <w:rsid w:val="00930A28"/>
    <w:rsid w:val="00931C88"/>
    <w:rsid w:val="00932F4E"/>
    <w:rsid w:val="0093390B"/>
    <w:rsid w:val="00933C74"/>
    <w:rsid w:val="0093411D"/>
    <w:rsid w:val="00934537"/>
    <w:rsid w:val="00934FA3"/>
    <w:rsid w:val="009373BA"/>
    <w:rsid w:val="009375A1"/>
    <w:rsid w:val="00940CF5"/>
    <w:rsid w:val="009421C9"/>
    <w:rsid w:val="00942855"/>
    <w:rsid w:val="0094336D"/>
    <w:rsid w:val="009437F6"/>
    <w:rsid w:val="00943A5E"/>
    <w:rsid w:val="00943CBA"/>
    <w:rsid w:val="0094509B"/>
    <w:rsid w:val="00945196"/>
    <w:rsid w:val="00945EBD"/>
    <w:rsid w:val="0094630F"/>
    <w:rsid w:val="00947AD9"/>
    <w:rsid w:val="009504CB"/>
    <w:rsid w:val="00951F66"/>
    <w:rsid w:val="0095218A"/>
    <w:rsid w:val="0095290F"/>
    <w:rsid w:val="00953031"/>
    <w:rsid w:val="009533B8"/>
    <w:rsid w:val="00954129"/>
    <w:rsid w:val="009545E8"/>
    <w:rsid w:val="00954B9D"/>
    <w:rsid w:val="0095564C"/>
    <w:rsid w:val="009568F2"/>
    <w:rsid w:val="009603ED"/>
    <w:rsid w:val="00960A18"/>
    <w:rsid w:val="009611A5"/>
    <w:rsid w:val="00961DCC"/>
    <w:rsid w:val="00961F18"/>
    <w:rsid w:val="00964190"/>
    <w:rsid w:val="00965FC8"/>
    <w:rsid w:val="00966436"/>
    <w:rsid w:val="009665E3"/>
    <w:rsid w:val="00967CA2"/>
    <w:rsid w:val="00970E10"/>
    <w:rsid w:val="00971236"/>
    <w:rsid w:val="009716A0"/>
    <w:rsid w:val="00971C88"/>
    <w:rsid w:val="009725A0"/>
    <w:rsid w:val="00972B33"/>
    <w:rsid w:val="00973D35"/>
    <w:rsid w:val="00975C27"/>
    <w:rsid w:val="00976517"/>
    <w:rsid w:val="00976D6B"/>
    <w:rsid w:val="009775E4"/>
    <w:rsid w:val="00977ADD"/>
    <w:rsid w:val="00980221"/>
    <w:rsid w:val="00980D59"/>
    <w:rsid w:val="0098299F"/>
    <w:rsid w:val="009834E7"/>
    <w:rsid w:val="0098398B"/>
    <w:rsid w:val="0098614B"/>
    <w:rsid w:val="00986C8F"/>
    <w:rsid w:val="00987652"/>
    <w:rsid w:val="009877A4"/>
    <w:rsid w:val="00991F97"/>
    <w:rsid w:val="00993C3B"/>
    <w:rsid w:val="009945B5"/>
    <w:rsid w:val="00994644"/>
    <w:rsid w:val="00994D27"/>
    <w:rsid w:val="009975CA"/>
    <w:rsid w:val="009A18B6"/>
    <w:rsid w:val="009A23AE"/>
    <w:rsid w:val="009A36E7"/>
    <w:rsid w:val="009A396E"/>
    <w:rsid w:val="009A3DE3"/>
    <w:rsid w:val="009A422A"/>
    <w:rsid w:val="009A4502"/>
    <w:rsid w:val="009A63B5"/>
    <w:rsid w:val="009A7856"/>
    <w:rsid w:val="009A7954"/>
    <w:rsid w:val="009B0A16"/>
    <w:rsid w:val="009B111D"/>
    <w:rsid w:val="009B191F"/>
    <w:rsid w:val="009B3421"/>
    <w:rsid w:val="009B4EF4"/>
    <w:rsid w:val="009B5614"/>
    <w:rsid w:val="009B698B"/>
    <w:rsid w:val="009C0E1D"/>
    <w:rsid w:val="009C119F"/>
    <w:rsid w:val="009C2C2D"/>
    <w:rsid w:val="009C2CDF"/>
    <w:rsid w:val="009C3053"/>
    <w:rsid w:val="009C30AC"/>
    <w:rsid w:val="009C523D"/>
    <w:rsid w:val="009C6515"/>
    <w:rsid w:val="009D0260"/>
    <w:rsid w:val="009D08A4"/>
    <w:rsid w:val="009D0C3A"/>
    <w:rsid w:val="009D12E0"/>
    <w:rsid w:val="009D27C2"/>
    <w:rsid w:val="009D2F2C"/>
    <w:rsid w:val="009D3CF5"/>
    <w:rsid w:val="009D45B9"/>
    <w:rsid w:val="009D4DA4"/>
    <w:rsid w:val="009D4E2E"/>
    <w:rsid w:val="009D701D"/>
    <w:rsid w:val="009D783A"/>
    <w:rsid w:val="009E126C"/>
    <w:rsid w:val="009E160E"/>
    <w:rsid w:val="009E1A3A"/>
    <w:rsid w:val="009E1B78"/>
    <w:rsid w:val="009E36F4"/>
    <w:rsid w:val="009E4A1B"/>
    <w:rsid w:val="009E500D"/>
    <w:rsid w:val="009E6A79"/>
    <w:rsid w:val="009E7AD7"/>
    <w:rsid w:val="009E7CFF"/>
    <w:rsid w:val="009F0C92"/>
    <w:rsid w:val="009F0FDB"/>
    <w:rsid w:val="009F2E3A"/>
    <w:rsid w:val="009F330F"/>
    <w:rsid w:val="009F3D3D"/>
    <w:rsid w:val="009F43A4"/>
    <w:rsid w:val="009F53AD"/>
    <w:rsid w:val="009F5785"/>
    <w:rsid w:val="009F59AD"/>
    <w:rsid w:val="009F74CE"/>
    <w:rsid w:val="00A0073D"/>
    <w:rsid w:val="00A03558"/>
    <w:rsid w:val="00A03BB7"/>
    <w:rsid w:val="00A04011"/>
    <w:rsid w:val="00A0437A"/>
    <w:rsid w:val="00A050AA"/>
    <w:rsid w:val="00A0553F"/>
    <w:rsid w:val="00A05E74"/>
    <w:rsid w:val="00A0649A"/>
    <w:rsid w:val="00A0668F"/>
    <w:rsid w:val="00A10414"/>
    <w:rsid w:val="00A10442"/>
    <w:rsid w:val="00A112F0"/>
    <w:rsid w:val="00A121B5"/>
    <w:rsid w:val="00A126D2"/>
    <w:rsid w:val="00A12DAE"/>
    <w:rsid w:val="00A13DF0"/>
    <w:rsid w:val="00A1583F"/>
    <w:rsid w:val="00A16105"/>
    <w:rsid w:val="00A23052"/>
    <w:rsid w:val="00A2456E"/>
    <w:rsid w:val="00A263F3"/>
    <w:rsid w:val="00A26CE8"/>
    <w:rsid w:val="00A3003B"/>
    <w:rsid w:val="00A31A11"/>
    <w:rsid w:val="00A31CD7"/>
    <w:rsid w:val="00A31DBB"/>
    <w:rsid w:val="00A32D65"/>
    <w:rsid w:val="00A332BD"/>
    <w:rsid w:val="00A3408B"/>
    <w:rsid w:val="00A35F4B"/>
    <w:rsid w:val="00A36362"/>
    <w:rsid w:val="00A36832"/>
    <w:rsid w:val="00A404C9"/>
    <w:rsid w:val="00A41519"/>
    <w:rsid w:val="00A4275D"/>
    <w:rsid w:val="00A42783"/>
    <w:rsid w:val="00A42E03"/>
    <w:rsid w:val="00A4317E"/>
    <w:rsid w:val="00A44FC9"/>
    <w:rsid w:val="00A4593C"/>
    <w:rsid w:val="00A45B44"/>
    <w:rsid w:val="00A4619C"/>
    <w:rsid w:val="00A461C1"/>
    <w:rsid w:val="00A46547"/>
    <w:rsid w:val="00A471DE"/>
    <w:rsid w:val="00A47E55"/>
    <w:rsid w:val="00A514F6"/>
    <w:rsid w:val="00A52B15"/>
    <w:rsid w:val="00A53738"/>
    <w:rsid w:val="00A55679"/>
    <w:rsid w:val="00A55B92"/>
    <w:rsid w:val="00A56461"/>
    <w:rsid w:val="00A566EA"/>
    <w:rsid w:val="00A57A84"/>
    <w:rsid w:val="00A57FAB"/>
    <w:rsid w:val="00A57FC1"/>
    <w:rsid w:val="00A6067A"/>
    <w:rsid w:val="00A60845"/>
    <w:rsid w:val="00A614D9"/>
    <w:rsid w:val="00A62EB4"/>
    <w:rsid w:val="00A63B5D"/>
    <w:rsid w:val="00A63C0B"/>
    <w:rsid w:val="00A64FA1"/>
    <w:rsid w:val="00A65BF3"/>
    <w:rsid w:val="00A661A4"/>
    <w:rsid w:val="00A669B9"/>
    <w:rsid w:val="00A702D5"/>
    <w:rsid w:val="00A72797"/>
    <w:rsid w:val="00A727D6"/>
    <w:rsid w:val="00A72A2C"/>
    <w:rsid w:val="00A748F6"/>
    <w:rsid w:val="00A74ACE"/>
    <w:rsid w:val="00A7520A"/>
    <w:rsid w:val="00A771BA"/>
    <w:rsid w:val="00A77547"/>
    <w:rsid w:val="00A80C70"/>
    <w:rsid w:val="00A83ADE"/>
    <w:rsid w:val="00A83F95"/>
    <w:rsid w:val="00A84355"/>
    <w:rsid w:val="00A8459A"/>
    <w:rsid w:val="00A849F7"/>
    <w:rsid w:val="00A84B7F"/>
    <w:rsid w:val="00A84EF4"/>
    <w:rsid w:val="00A900A8"/>
    <w:rsid w:val="00A91631"/>
    <w:rsid w:val="00A928F2"/>
    <w:rsid w:val="00A93B08"/>
    <w:rsid w:val="00A93F5B"/>
    <w:rsid w:val="00A94045"/>
    <w:rsid w:val="00A947E7"/>
    <w:rsid w:val="00A948F0"/>
    <w:rsid w:val="00A95082"/>
    <w:rsid w:val="00A956C3"/>
    <w:rsid w:val="00A957E7"/>
    <w:rsid w:val="00AA444E"/>
    <w:rsid w:val="00AA4B36"/>
    <w:rsid w:val="00AA4DD5"/>
    <w:rsid w:val="00AA6820"/>
    <w:rsid w:val="00AA73F8"/>
    <w:rsid w:val="00AA7FE8"/>
    <w:rsid w:val="00AB0F85"/>
    <w:rsid w:val="00AB1888"/>
    <w:rsid w:val="00AB1B7F"/>
    <w:rsid w:val="00AB1C4C"/>
    <w:rsid w:val="00AB24ED"/>
    <w:rsid w:val="00AB3038"/>
    <w:rsid w:val="00AB5133"/>
    <w:rsid w:val="00AB5319"/>
    <w:rsid w:val="00AC02B2"/>
    <w:rsid w:val="00AC059B"/>
    <w:rsid w:val="00AC0B89"/>
    <w:rsid w:val="00AC202A"/>
    <w:rsid w:val="00AC27A1"/>
    <w:rsid w:val="00AC3E30"/>
    <w:rsid w:val="00AC5D18"/>
    <w:rsid w:val="00AC7FCD"/>
    <w:rsid w:val="00AD0296"/>
    <w:rsid w:val="00AD0DB9"/>
    <w:rsid w:val="00AD1762"/>
    <w:rsid w:val="00AD2A49"/>
    <w:rsid w:val="00AD2FFB"/>
    <w:rsid w:val="00AD386D"/>
    <w:rsid w:val="00AD47BE"/>
    <w:rsid w:val="00AD53C0"/>
    <w:rsid w:val="00AD65EF"/>
    <w:rsid w:val="00AD73A7"/>
    <w:rsid w:val="00AD7CD4"/>
    <w:rsid w:val="00AE1E2D"/>
    <w:rsid w:val="00AE22DD"/>
    <w:rsid w:val="00AE271E"/>
    <w:rsid w:val="00AE2D13"/>
    <w:rsid w:val="00AE310B"/>
    <w:rsid w:val="00AE3660"/>
    <w:rsid w:val="00AE4057"/>
    <w:rsid w:val="00AE463A"/>
    <w:rsid w:val="00AE5633"/>
    <w:rsid w:val="00AE78D1"/>
    <w:rsid w:val="00AF06CC"/>
    <w:rsid w:val="00AF0B44"/>
    <w:rsid w:val="00AF0F34"/>
    <w:rsid w:val="00AF127F"/>
    <w:rsid w:val="00AF2EB0"/>
    <w:rsid w:val="00AF30CC"/>
    <w:rsid w:val="00AF45A5"/>
    <w:rsid w:val="00AF5066"/>
    <w:rsid w:val="00AF6D59"/>
    <w:rsid w:val="00AF70BC"/>
    <w:rsid w:val="00AF7356"/>
    <w:rsid w:val="00B020C2"/>
    <w:rsid w:val="00B02AA2"/>
    <w:rsid w:val="00B03B89"/>
    <w:rsid w:val="00B04613"/>
    <w:rsid w:val="00B05513"/>
    <w:rsid w:val="00B05B35"/>
    <w:rsid w:val="00B05F4D"/>
    <w:rsid w:val="00B06732"/>
    <w:rsid w:val="00B07D48"/>
    <w:rsid w:val="00B10692"/>
    <w:rsid w:val="00B11EF6"/>
    <w:rsid w:val="00B13D43"/>
    <w:rsid w:val="00B13EFD"/>
    <w:rsid w:val="00B154EC"/>
    <w:rsid w:val="00B15820"/>
    <w:rsid w:val="00B16960"/>
    <w:rsid w:val="00B17894"/>
    <w:rsid w:val="00B20319"/>
    <w:rsid w:val="00B213B0"/>
    <w:rsid w:val="00B2149D"/>
    <w:rsid w:val="00B2152F"/>
    <w:rsid w:val="00B21B27"/>
    <w:rsid w:val="00B21EFE"/>
    <w:rsid w:val="00B22D4A"/>
    <w:rsid w:val="00B23184"/>
    <w:rsid w:val="00B24979"/>
    <w:rsid w:val="00B24F31"/>
    <w:rsid w:val="00B25F14"/>
    <w:rsid w:val="00B26CB9"/>
    <w:rsid w:val="00B30071"/>
    <w:rsid w:val="00B305EA"/>
    <w:rsid w:val="00B3227E"/>
    <w:rsid w:val="00B32700"/>
    <w:rsid w:val="00B32A23"/>
    <w:rsid w:val="00B33F21"/>
    <w:rsid w:val="00B34CA3"/>
    <w:rsid w:val="00B35779"/>
    <w:rsid w:val="00B364F1"/>
    <w:rsid w:val="00B36659"/>
    <w:rsid w:val="00B4205E"/>
    <w:rsid w:val="00B42BB5"/>
    <w:rsid w:val="00B42C67"/>
    <w:rsid w:val="00B444AA"/>
    <w:rsid w:val="00B451D3"/>
    <w:rsid w:val="00B45AD4"/>
    <w:rsid w:val="00B462BC"/>
    <w:rsid w:val="00B50865"/>
    <w:rsid w:val="00B51F4C"/>
    <w:rsid w:val="00B52704"/>
    <w:rsid w:val="00B52896"/>
    <w:rsid w:val="00B538DF"/>
    <w:rsid w:val="00B53E35"/>
    <w:rsid w:val="00B53F0A"/>
    <w:rsid w:val="00B557F2"/>
    <w:rsid w:val="00B56ABC"/>
    <w:rsid w:val="00B57C7C"/>
    <w:rsid w:val="00B607C9"/>
    <w:rsid w:val="00B6302B"/>
    <w:rsid w:val="00B636A8"/>
    <w:rsid w:val="00B639B5"/>
    <w:rsid w:val="00B641D4"/>
    <w:rsid w:val="00B65306"/>
    <w:rsid w:val="00B65A60"/>
    <w:rsid w:val="00B70231"/>
    <w:rsid w:val="00B7070A"/>
    <w:rsid w:val="00B724E0"/>
    <w:rsid w:val="00B726E9"/>
    <w:rsid w:val="00B73C4B"/>
    <w:rsid w:val="00B74189"/>
    <w:rsid w:val="00B742F1"/>
    <w:rsid w:val="00B77205"/>
    <w:rsid w:val="00B83236"/>
    <w:rsid w:val="00B83404"/>
    <w:rsid w:val="00B83838"/>
    <w:rsid w:val="00B84839"/>
    <w:rsid w:val="00B86791"/>
    <w:rsid w:val="00B869EF"/>
    <w:rsid w:val="00B86B89"/>
    <w:rsid w:val="00B8715C"/>
    <w:rsid w:val="00B87748"/>
    <w:rsid w:val="00B91CAD"/>
    <w:rsid w:val="00B91E29"/>
    <w:rsid w:val="00B92663"/>
    <w:rsid w:val="00B93C09"/>
    <w:rsid w:val="00B93C2B"/>
    <w:rsid w:val="00B951F3"/>
    <w:rsid w:val="00B976D8"/>
    <w:rsid w:val="00B97C8D"/>
    <w:rsid w:val="00B97E24"/>
    <w:rsid w:val="00BA1CC2"/>
    <w:rsid w:val="00BA318A"/>
    <w:rsid w:val="00BA4BAE"/>
    <w:rsid w:val="00BA5FA8"/>
    <w:rsid w:val="00BA6555"/>
    <w:rsid w:val="00BA75E8"/>
    <w:rsid w:val="00BA796D"/>
    <w:rsid w:val="00BA79CB"/>
    <w:rsid w:val="00BB2308"/>
    <w:rsid w:val="00BB25D5"/>
    <w:rsid w:val="00BB26E9"/>
    <w:rsid w:val="00BB378B"/>
    <w:rsid w:val="00BB3AFF"/>
    <w:rsid w:val="00BB4A1B"/>
    <w:rsid w:val="00BB4F49"/>
    <w:rsid w:val="00BB5484"/>
    <w:rsid w:val="00BB5675"/>
    <w:rsid w:val="00BB7A7C"/>
    <w:rsid w:val="00BB7BE9"/>
    <w:rsid w:val="00BC07B4"/>
    <w:rsid w:val="00BC0D2C"/>
    <w:rsid w:val="00BC103C"/>
    <w:rsid w:val="00BC170D"/>
    <w:rsid w:val="00BC1B7D"/>
    <w:rsid w:val="00BC26A9"/>
    <w:rsid w:val="00BC3963"/>
    <w:rsid w:val="00BC3CD3"/>
    <w:rsid w:val="00BC4763"/>
    <w:rsid w:val="00BC4925"/>
    <w:rsid w:val="00BC4D7E"/>
    <w:rsid w:val="00BC620A"/>
    <w:rsid w:val="00BD027B"/>
    <w:rsid w:val="00BD09C7"/>
    <w:rsid w:val="00BD0F0E"/>
    <w:rsid w:val="00BD17C2"/>
    <w:rsid w:val="00BD2228"/>
    <w:rsid w:val="00BD2DAA"/>
    <w:rsid w:val="00BD36F6"/>
    <w:rsid w:val="00BD418E"/>
    <w:rsid w:val="00BD4CCB"/>
    <w:rsid w:val="00BE4D20"/>
    <w:rsid w:val="00BE4DE1"/>
    <w:rsid w:val="00BE73B3"/>
    <w:rsid w:val="00BE746B"/>
    <w:rsid w:val="00BF014B"/>
    <w:rsid w:val="00BF031B"/>
    <w:rsid w:val="00BF1A3B"/>
    <w:rsid w:val="00BF5504"/>
    <w:rsid w:val="00BF5707"/>
    <w:rsid w:val="00BF5EAB"/>
    <w:rsid w:val="00BF6054"/>
    <w:rsid w:val="00BF632D"/>
    <w:rsid w:val="00BF69B9"/>
    <w:rsid w:val="00C00037"/>
    <w:rsid w:val="00C006E8"/>
    <w:rsid w:val="00C010D5"/>
    <w:rsid w:val="00C01A4A"/>
    <w:rsid w:val="00C02F04"/>
    <w:rsid w:val="00C03212"/>
    <w:rsid w:val="00C05327"/>
    <w:rsid w:val="00C05838"/>
    <w:rsid w:val="00C06763"/>
    <w:rsid w:val="00C06B14"/>
    <w:rsid w:val="00C10284"/>
    <w:rsid w:val="00C1040F"/>
    <w:rsid w:val="00C10ED1"/>
    <w:rsid w:val="00C11758"/>
    <w:rsid w:val="00C11D16"/>
    <w:rsid w:val="00C1370E"/>
    <w:rsid w:val="00C13917"/>
    <w:rsid w:val="00C13F7E"/>
    <w:rsid w:val="00C15873"/>
    <w:rsid w:val="00C17573"/>
    <w:rsid w:val="00C2493A"/>
    <w:rsid w:val="00C25349"/>
    <w:rsid w:val="00C266EC"/>
    <w:rsid w:val="00C26D15"/>
    <w:rsid w:val="00C26E11"/>
    <w:rsid w:val="00C27DBB"/>
    <w:rsid w:val="00C302CA"/>
    <w:rsid w:val="00C30416"/>
    <w:rsid w:val="00C30458"/>
    <w:rsid w:val="00C30C08"/>
    <w:rsid w:val="00C31FEF"/>
    <w:rsid w:val="00C32CD3"/>
    <w:rsid w:val="00C34619"/>
    <w:rsid w:val="00C35B88"/>
    <w:rsid w:val="00C364B9"/>
    <w:rsid w:val="00C3703D"/>
    <w:rsid w:val="00C370DE"/>
    <w:rsid w:val="00C371AB"/>
    <w:rsid w:val="00C374E3"/>
    <w:rsid w:val="00C401DA"/>
    <w:rsid w:val="00C413A5"/>
    <w:rsid w:val="00C41683"/>
    <w:rsid w:val="00C41D47"/>
    <w:rsid w:val="00C4257A"/>
    <w:rsid w:val="00C435F2"/>
    <w:rsid w:val="00C45C00"/>
    <w:rsid w:val="00C46053"/>
    <w:rsid w:val="00C46079"/>
    <w:rsid w:val="00C51D57"/>
    <w:rsid w:val="00C51FE8"/>
    <w:rsid w:val="00C54169"/>
    <w:rsid w:val="00C55A47"/>
    <w:rsid w:val="00C575DC"/>
    <w:rsid w:val="00C579AA"/>
    <w:rsid w:val="00C60FF8"/>
    <w:rsid w:val="00C61F53"/>
    <w:rsid w:val="00C663DA"/>
    <w:rsid w:val="00C67278"/>
    <w:rsid w:val="00C70563"/>
    <w:rsid w:val="00C71113"/>
    <w:rsid w:val="00C71E90"/>
    <w:rsid w:val="00C72E97"/>
    <w:rsid w:val="00C730AD"/>
    <w:rsid w:val="00C7361A"/>
    <w:rsid w:val="00C80183"/>
    <w:rsid w:val="00C822A1"/>
    <w:rsid w:val="00C82447"/>
    <w:rsid w:val="00C842E8"/>
    <w:rsid w:val="00C84A01"/>
    <w:rsid w:val="00C85216"/>
    <w:rsid w:val="00C85C20"/>
    <w:rsid w:val="00C87F87"/>
    <w:rsid w:val="00C910BD"/>
    <w:rsid w:val="00C91AD0"/>
    <w:rsid w:val="00C91FE1"/>
    <w:rsid w:val="00C92682"/>
    <w:rsid w:val="00C93E87"/>
    <w:rsid w:val="00C9455B"/>
    <w:rsid w:val="00C95AC9"/>
    <w:rsid w:val="00C95B9D"/>
    <w:rsid w:val="00CA01BA"/>
    <w:rsid w:val="00CA1E3A"/>
    <w:rsid w:val="00CA3387"/>
    <w:rsid w:val="00CA357A"/>
    <w:rsid w:val="00CA52C2"/>
    <w:rsid w:val="00CA58AF"/>
    <w:rsid w:val="00CB0361"/>
    <w:rsid w:val="00CB1446"/>
    <w:rsid w:val="00CB32B8"/>
    <w:rsid w:val="00CB346F"/>
    <w:rsid w:val="00CB5BEA"/>
    <w:rsid w:val="00CB639E"/>
    <w:rsid w:val="00CC05D1"/>
    <w:rsid w:val="00CC3740"/>
    <w:rsid w:val="00CC55A2"/>
    <w:rsid w:val="00CC5E74"/>
    <w:rsid w:val="00CC654B"/>
    <w:rsid w:val="00CC6963"/>
    <w:rsid w:val="00CC6B91"/>
    <w:rsid w:val="00CC7C9F"/>
    <w:rsid w:val="00CD00D2"/>
    <w:rsid w:val="00CD08E1"/>
    <w:rsid w:val="00CD09CB"/>
    <w:rsid w:val="00CD0BA7"/>
    <w:rsid w:val="00CD18CD"/>
    <w:rsid w:val="00CD1CA2"/>
    <w:rsid w:val="00CD3FA1"/>
    <w:rsid w:val="00CD414C"/>
    <w:rsid w:val="00CD5ACB"/>
    <w:rsid w:val="00CD5FED"/>
    <w:rsid w:val="00CD7D30"/>
    <w:rsid w:val="00CE0221"/>
    <w:rsid w:val="00CE1D28"/>
    <w:rsid w:val="00CE26A9"/>
    <w:rsid w:val="00CE295A"/>
    <w:rsid w:val="00CE368C"/>
    <w:rsid w:val="00CE3B73"/>
    <w:rsid w:val="00CE4871"/>
    <w:rsid w:val="00CE6D12"/>
    <w:rsid w:val="00CF0E00"/>
    <w:rsid w:val="00CF224D"/>
    <w:rsid w:val="00CF22B2"/>
    <w:rsid w:val="00CF2F23"/>
    <w:rsid w:val="00CF34FD"/>
    <w:rsid w:val="00CF3FCA"/>
    <w:rsid w:val="00CF40F3"/>
    <w:rsid w:val="00CF55A1"/>
    <w:rsid w:val="00CF6115"/>
    <w:rsid w:val="00D003A1"/>
    <w:rsid w:val="00D00EED"/>
    <w:rsid w:val="00D01586"/>
    <w:rsid w:val="00D034A2"/>
    <w:rsid w:val="00D0377A"/>
    <w:rsid w:val="00D03B04"/>
    <w:rsid w:val="00D04720"/>
    <w:rsid w:val="00D0549D"/>
    <w:rsid w:val="00D07D28"/>
    <w:rsid w:val="00D104DA"/>
    <w:rsid w:val="00D1283E"/>
    <w:rsid w:val="00D12909"/>
    <w:rsid w:val="00D13B3C"/>
    <w:rsid w:val="00D13E76"/>
    <w:rsid w:val="00D15E80"/>
    <w:rsid w:val="00D16178"/>
    <w:rsid w:val="00D16921"/>
    <w:rsid w:val="00D16BBE"/>
    <w:rsid w:val="00D17A3D"/>
    <w:rsid w:val="00D20611"/>
    <w:rsid w:val="00D224BD"/>
    <w:rsid w:val="00D23216"/>
    <w:rsid w:val="00D25ACC"/>
    <w:rsid w:val="00D263AB"/>
    <w:rsid w:val="00D2643B"/>
    <w:rsid w:val="00D268B8"/>
    <w:rsid w:val="00D26BB8"/>
    <w:rsid w:val="00D27A20"/>
    <w:rsid w:val="00D27D4B"/>
    <w:rsid w:val="00D27E0A"/>
    <w:rsid w:val="00D301BA"/>
    <w:rsid w:val="00D3061A"/>
    <w:rsid w:val="00D31220"/>
    <w:rsid w:val="00D31490"/>
    <w:rsid w:val="00D32054"/>
    <w:rsid w:val="00D32391"/>
    <w:rsid w:val="00D325F3"/>
    <w:rsid w:val="00D32DE7"/>
    <w:rsid w:val="00D3349E"/>
    <w:rsid w:val="00D34F87"/>
    <w:rsid w:val="00D35741"/>
    <w:rsid w:val="00D35C6E"/>
    <w:rsid w:val="00D361F5"/>
    <w:rsid w:val="00D36393"/>
    <w:rsid w:val="00D36896"/>
    <w:rsid w:val="00D3731A"/>
    <w:rsid w:val="00D408ED"/>
    <w:rsid w:val="00D43043"/>
    <w:rsid w:val="00D430A6"/>
    <w:rsid w:val="00D453FF"/>
    <w:rsid w:val="00D47858"/>
    <w:rsid w:val="00D5307F"/>
    <w:rsid w:val="00D544F6"/>
    <w:rsid w:val="00D54BB5"/>
    <w:rsid w:val="00D55039"/>
    <w:rsid w:val="00D55122"/>
    <w:rsid w:val="00D56956"/>
    <w:rsid w:val="00D56A82"/>
    <w:rsid w:val="00D572A6"/>
    <w:rsid w:val="00D578B9"/>
    <w:rsid w:val="00D60173"/>
    <w:rsid w:val="00D636F4"/>
    <w:rsid w:val="00D63F1F"/>
    <w:rsid w:val="00D64112"/>
    <w:rsid w:val="00D64646"/>
    <w:rsid w:val="00D648E4"/>
    <w:rsid w:val="00D657A1"/>
    <w:rsid w:val="00D66648"/>
    <w:rsid w:val="00D71EDE"/>
    <w:rsid w:val="00D72B1C"/>
    <w:rsid w:val="00D74709"/>
    <w:rsid w:val="00D756BB"/>
    <w:rsid w:val="00D76A80"/>
    <w:rsid w:val="00D81B5C"/>
    <w:rsid w:val="00D83E6B"/>
    <w:rsid w:val="00D84A94"/>
    <w:rsid w:val="00D84BE3"/>
    <w:rsid w:val="00D85D45"/>
    <w:rsid w:val="00D85E95"/>
    <w:rsid w:val="00D8671B"/>
    <w:rsid w:val="00D87C37"/>
    <w:rsid w:val="00D87F4F"/>
    <w:rsid w:val="00D912C3"/>
    <w:rsid w:val="00D93C1F"/>
    <w:rsid w:val="00D95A7C"/>
    <w:rsid w:val="00D9621C"/>
    <w:rsid w:val="00D96E37"/>
    <w:rsid w:val="00DA04F5"/>
    <w:rsid w:val="00DA0CF1"/>
    <w:rsid w:val="00DA189A"/>
    <w:rsid w:val="00DA342B"/>
    <w:rsid w:val="00DA38B6"/>
    <w:rsid w:val="00DA5B0E"/>
    <w:rsid w:val="00DA5D38"/>
    <w:rsid w:val="00DA60D1"/>
    <w:rsid w:val="00DA63C6"/>
    <w:rsid w:val="00DB0475"/>
    <w:rsid w:val="00DB0F4D"/>
    <w:rsid w:val="00DB1164"/>
    <w:rsid w:val="00DB239D"/>
    <w:rsid w:val="00DB2C8F"/>
    <w:rsid w:val="00DB466C"/>
    <w:rsid w:val="00DB50CE"/>
    <w:rsid w:val="00DB668C"/>
    <w:rsid w:val="00DB7705"/>
    <w:rsid w:val="00DB7F28"/>
    <w:rsid w:val="00DB7F99"/>
    <w:rsid w:val="00DC13C1"/>
    <w:rsid w:val="00DC1C00"/>
    <w:rsid w:val="00DC2230"/>
    <w:rsid w:val="00DC27D1"/>
    <w:rsid w:val="00DC3746"/>
    <w:rsid w:val="00DC3852"/>
    <w:rsid w:val="00DC4635"/>
    <w:rsid w:val="00DC511E"/>
    <w:rsid w:val="00DC5970"/>
    <w:rsid w:val="00DC5F0E"/>
    <w:rsid w:val="00DC64F8"/>
    <w:rsid w:val="00DC6AEC"/>
    <w:rsid w:val="00DC6BBA"/>
    <w:rsid w:val="00DC7FC1"/>
    <w:rsid w:val="00DD12E3"/>
    <w:rsid w:val="00DD1521"/>
    <w:rsid w:val="00DD1999"/>
    <w:rsid w:val="00DD1B73"/>
    <w:rsid w:val="00DD260D"/>
    <w:rsid w:val="00DD5430"/>
    <w:rsid w:val="00DD74C6"/>
    <w:rsid w:val="00DE1A53"/>
    <w:rsid w:val="00DE356D"/>
    <w:rsid w:val="00DE53DF"/>
    <w:rsid w:val="00DE623C"/>
    <w:rsid w:val="00DE63BC"/>
    <w:rsid w:val="00DE6856"/>
    <w:rsid w:val="00DF06E0"/>
    <w:rsid w:val="00DF106F"/>
    <w:rsid w:val="00DF1295"/>
    <w:rsid w:val="00DF12C7"/>
    <w:rsid w:val="00DF7C6F"/>
    <w:rsid w:val="00E000E4"/>
    <w:rsid w:val="00E00CEA"/>
    <w:rsid w:val="00E01036"/>
    <w:rsid w:val="00E0164D"/>
    <w:rsid w:val="00E02222"/>
    <w:rsid w:val="00E0350C"/>
    <w:rsid w:val="00E03F3C"/>
    <w:rsid w:val="00E0479B"/>
    <w:rsid w:val="00E05B01"/>
    <w:rsid w:val="00E06919"/>
    <w:rsid w:val="00E120F1"/>
    <w:rsid w:val="00E12E30"/>
    <w:rsid w:val="00E13917"/>
    <w:rsid w:val="00E13C7C"/>
    <w:rsid w:val="00E13D29"/>
    <w:rsid w:val="00E16E13"/>
    <w:rsid w:val="00E17C09"/>
    <w:rsid w:val="00E17DE5"/>
    <w:rsid w:val="00E20A68"/>
    <w:rsid w:val="00E20CA1"/>
    <w:rsid w:val="00E21F01"/>
    <w:rsid w:val="00E22641"/>
    <w:rsid w:val="00E23473"/>
    <w:rsid w:val="00E2664C"/>
    <w:rsid w:val="00E303BC"/>
    <w:rsid w:val="00E30CAA"/>
    <w:rsid w:val="00E32007"/>
    <w:rsid w:val="00E33E73"/>
    <w:rsid w:val="00E348A1"/>
    <w:rsid w:val="00E3783D"/>
    <w:rsid w:val="00E37D0F"/>
    <w:rsid w:val="00E4080E"/>
    <w:rsid w:val="00E40A86"/>
    <w:rsid w:val="00E40E90"/>
    <w:rsid w:val="00E42082"/>
    <w:rsid w:val="00E4308A"/>
    <w:rsid w:val="00E44CF4"/>
    <w:rsid w:val="00E45541"/>
    <w:rsid w:val="00E45587"/>
    <w:rsid w:val="00E45CA6"/>
    <w:rsid w:val="00E46316"/>
    <w:rsid w:val="00E467C7"/>
    <w:rsid w:val="00E501AC"/>
    <w:rsid w:val="00E50DAC"/>
    <w:rsid w:val="00E51687"/>
    <w:rsid w:val="00E51FB9"/>
    <w:rsid w:val="00E52284"/>
    <w:rsid w:val="00E52A1E"/>
    <w:rsid w:val="00E53A44"/>
    <w:rsid w:val="00E553FE"/>
    <w:rsid w:val="00E55C3F"/>
    <w:rsid w:val="00E55EE7"/>
    <w:rsid w:val="00E605E3"/>
    <w:rsid w:val="00E6158F"/>
    <w:rsid w:val="00E633BA"/>
    <w:rsid w:val="00E63D22"/>
    <w:rsid w:val="00E65B40"/>
    <w:rsid w:val="00E66F31"/>
    <w:rsid w:val="00E70ACA"/>
    <w:rsid w:val="00E70C83"/>
    <w:rsid w:val="00E71ABE"/>
    <w:rsid w:val="00E71D4F"/>
    <w:rsid w:val="00E71EBE"/>
    <w:rsid w:val="00E72389"/>
    <w:rsid w:val="00E724BF"/>
    <w:rsid w:val="00E7284C"/>
    <w:rsid w:val="00E749C3"/>
    <w:rsid w:val="00E7554E"/>
    <w:rsid w:val="00E762C2"/>
    <w:rsid w:val="00E77021"/>
    <w:rsid w:val="00E777BA"/>
    <w:rsid w:val="00E77C99"/>
    <w:rsid w:val="00E77CAB"/>
    <w:rsid w:val="00E80619"/>
    <w:rsid w:val="00E8071C"/>
    <w:rsid w:val="00E81C5D"/>
    <w:rsid w:val="00E82003"/>
    <w:rsid w:val="00E84817"/>
    <w:rsid w:val="00E84918"/>
    <w:rsid w:val="00E849D1"/>
    <w:rsid w:val="00E85686"/>
    <w:rsid w:val="00E86556"/>
    <w:rsid w:val="00E90C98"/>
    <w:rsid w:val="00E928E5"/>
    <w:rsid w:val="00E93979"/>
    <w:rsid w:val="00E93E20"/>
    <w:rsid w:val="00E951DA"/>
    <w:rsid w:val="00E968D6"/>
    <w:rsid w:val="00E96D08"/>
    <w:rsid w:val="00EA0368"/>
    <w:rsid w:val="00EA15E8"/>
    <w:rsid w:val="00EA502F"/>
    <w:rsid w:val="00EA59A9"/>
    <w:rsid w:val="00EA6DFB"/>
    <w:rsid w:val="00EB36C8"/>
    <w:rsid w:val="00EB46BD"/>
    <w:rsid w:val="00EB51D4"/>
    <w:rsid w:val="00EB5589"/>
    <w:rsid w:val="00EB618F"/>
    <w:rsid w:val="00EB77A4"/>
    <w:rsid w:val="00EB77A5"/>
    <w:rsid w:val="00EC186A"/>
    <w:rsid w:val="00EC347D"/>
    <w:rsid w:val="00EC5046"/>
    <w:rsid w:val="00EC512C"/>
    <w:rsid w:val="00EC5A2F"/>
    <w:rsid w:val="00EC65E1"/>
    <w:rsid w:val="00EC7CB6"/>
    <w:rsid w:val="00EC7E80"/>
    <w:rsid w:val="00ED16D7"/>
    <w:rsid w:val="00ED1763"/>
    <w:rsid w:val="00ED1C88"/>
    <w:rsid w:val="00ED3171"/>
    <w:rsid w:val="00ED41F2"/>
    <w:rsid w:val="00ED731C"/>
    <w:rsid w:val="00ED77AA"/>
    <w:rsid w:val="00EE155D"/>
    <w:rsid w:val="00EE23EE"/>
    <w:rsid w:val="00EE2542"/>
    <w:rsid w:val="00EE5A9B"/>
    <w:rsid w:val="00EE60F9"/>
    <w:rsid w:val="00EE613F"/>
    <w:rsid w:val="00EE6FDA"/>
    <w:rsid w:val="00EF0590"/>
    <w:rsid w:val="00EF188C"/>
    <w:rsid w:val="00EF2584"/>
    <w:rsid w:val="00EF27BB"/>
    <w:rsid w:val="00EF4BC9"/>
    <w:rsid w:val="00EF5D89"/>
    <w:rsid w:val="00EF5DB8"/>
    <w:rsid w:val="00F0146F"/>
    <w:rsid w:val="00F01704"/>
    <w:rsid w:val="00F023BE"/>
    <w:rsid w:val="00F02F39"/>
    <w:rsid w:val="00F0635B"/>
    <w:rsid w:val="00F0783D"/>
    <w:rsid w:val="00F07F24"/>
    <w:rsid w:val="00F10747"/>
    <w:rsid w:val="00F10D28"/>
    <w:rsid w:val="00F11178"/>
    <w:rsid w:val="00F13F4D"/>
    <w:rsid w:val="00F16146"/>
    <w:rsid w:val="00F16B98"/>
    <w:rsid w:val="00F170CD"/>
    <w:rsid w:val="00F17B30"/>
    <w:rsid w:val="00F20C30"/>
    <w:rsid w:val="00F216E8"/>
    <w:rsid w:val="00F219DD"/>
    <w:rsid w:val="00F222A5"/>
    <w:rsid w:val="00F23A91"/>
    <w:rsid w:val="00F240B5"/>
    <w:rsid w:val="00F2445C"/>
    <w:rsid w:val="00F27000"/>
    <w:rsid w:val="00F30438"/>
    <w:rsid w:val="00F30E60"/>
    <w:rsid w:val="00F342C3"/>
    <w:rsid w:val="00F34C56"/>
    <w:rsid w:val="00F37232"/>
    <w:rsid w:val="00F37252"/>
    <w:rsid w:val="00F41178"/>
    <w:rsid w:val="00F429A8"/>
    <w:rsid w:val="00F42DE4"/>
    <w:rsid w:val="00F4369D"/>
    <w:rsid w:val="00F439B3"/>
    <w:rsid w:val="00F4457E"/>
    <w:rsid w:val="00F44CAC"/>
    <w:rsid w:val="00F4588E"/>
    <w:rsid w:val="00F47F79"/>
    <w:rsid w:val="00F50501"/>
    <w:rsid w:val="00F512ED"/>
    <w:rsid w:val="00F5140C"/>
    <w:rsid w:val="00F523FD"/>
    <w:rsid w:val="00F52D8F"/>
    <w:rsid w:val="00F53CF1"/>
    <w:rsid w:val="00F54112"/>
    <w:rsid w:val="00F55961"/>
    <w:rsid w:val="00F55C41"/>
    <w:rsid w:val="00F570E6"/>
    <w:rsid w:val="00F57627"/>
    <w:rsid w:val="00F624DD"/>
    <w:rsid w:val="00F6485B"/>
    <w:rsid w:val="00F649BB"/>
    <w:rsid w:val="00F649D8"/>
    <w:rsid w:val="00F667C2"/>
    <w:rsid w:val="00F67C96"/>
    <w:rsid w:val="00F70116"/>
    <w:rsid w:val="00F71549"/>
    <w:rsid w:val="00F71705"/>
    <w:rsid w:val="00F7399F"/>
    <w:rsid w:val="00F73DC1"/>
    <w:rsid w:val="00F73E76"/>
    <w:rsid w:val="00F7407E"/>
    <w:rsid w:val="00F74247"/>
    <w:rsid w:val="00F75091"/>
    <w:rsid w:val="00F80F6D"/>
    <w:rsid w:val="00F81B5B"/>
    <w:rsid w:val="00F82011"/>
    <w:rsid w:val="00F8273F"/>
    <w:rsid w:val="00F86269"/>
    <w:rsid w:val="00F862B9"/>
    <w:rsid w:val="00F8758D"/>
    <w:rsid w:val="00F87E0D"/>
    <w:rsid w:val="00F9010C"/>
    <w:rsid w:val="00F90426"/>
    <w:rsid w:val="00F907C8"/>
    <w:rsid w:val="00F917C5"/>
    <w:rsid w:val="00F926E0"/>
    <w:rsid w:val="00F94030"/>
    <w:rsid w:val="00F942A9"/>
    <w:rsid w:val="00F942E0"/>
    <w:rsid w:val="00F94806"/>
    <w:rsid w:val="00F97272"/>
    <w:rsid w:val="00FA01AA"/>
    <w:rsid w:val="00FA0A6E"/>
    <w:rsid w:val="00FA24C4"/>
    <w:rsid w:val="00FA2D0A"/>
    <w:rsid w:val="00FA377F"/>
    <w:rsid w:val="00FA392E"/>
    <w:rsid w:val="00FA484B"/>
    <w:rsid w:val="00FA543F"/>
    <w:rsid w:val="00FA68CF"/>
    <w:rsid w:val="00FA6C8F"/>
    <w:rsid w:val="00FB093D"/>
    <w:rsid w:val="00FB0F5B"/>
    <w:rsid w:val="00FB23F3"/>
    <w:rsid w:val="00FB28CB"/>
    <w:rsid w:val="00FB3764"/>
    <w:rsid w:val="00FB3A46"/>
    <w:rsid w:val="00FB56EF"/>
    <w:rsid w:val="00FB6E16"/>
    <w:rsid w:val="00FC1EE6"/>
    <w:rsid w:val="00FC2C02"/>
    <w:rsid w:val="00FC4FB7"/>
    <w:rsid w:val="00FC5A96"/>
    <w:rsid w:val="00FC604A"/>
    <w:rsid w:val="00FD075F"/>
    <w:rsid w:val="00FD07FF"/>
    <w:rsid w:val="00FD1162"/>
    <w:rsid w:val="00FD1D83"/>
    <w:rsid w:val="00FD2485"/>
    <w:rsid w:val="00FD34E3"/>
    <w:rsid w:val="00FD39A8"/>
    <w:rsid w:val="00FD4261"/>
    <w:rsid w:val="00FD4E15"/>
    <w:rsid w:val="00FD4FD3"/>
    <w:rsid w:val="00FD5856"/>
    <w:rsid w:val="00FD5AE2"/>
    <w:rsid w:val="00FE026E"/>
    <w:rsid w:val="00FE0D40"/>
    <w:rsid w:val="00FE0E6A"/>
    <w:rsid w:val="00FE143B"/>
    <w:rsid w:val="00FE1917"/>
    <w:rsid w:val="00FE1EE8"/>
    <w:rsid w:val="00FE3950"/>
    <w:rsid w:val="00FE3BBE"/>
    <w:rsid w:val="00FE40CC"/>
    <w:rsid w:val="00FE4231"/>
    <w:rsid w:val="00FE42F4"/>
    <w:rsid w:val="00FE6F3F"/>
    <w:rsid w:val="00FE782A"/>
    <w:rsid w:val="00FF024D"/>
    <w:rsid w:val="00FF0EDA"/>
    <w:rsid w:val="00FF0F2C"/>
    <w:rsid w:val="00FF10CB"/>
    <w:rsid w:val="00FF298D"/>
    <w:rsid w:val="00FF5436"/>
    <w:rsid w:val="00FF67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2826"/>
  <w15:chartTrackingRefBased/>
  <w15:docId w15:val="{C72B60AB-9046-4216-9CFD-3A9B1731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51F4C"/>
  </w:style>
  <w:style w:type="paragraph" w:styleId="1">
    <w:name w:val="heading 1"/>
    <w:basedOn w:val="a"/>
    <w:next w:val="a"/>
    <w:link w:val="10"/>
    <w:uiPriority w:val="9"/>
    <w:qFormat/>
    <w:rsid w:val="004D60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4D60AF"/>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paragraph" w:styleId="3">
    <w:name w:val="heading 3"/>
    <w:basedOn w:val="a"/>
    <w:link w:val="30"/>
    <w:uiPriority w:val="9"/>
    <w:qFormat/>
    <w:rsid w:val="004D60AF"/>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6460F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460F1"/>
    <w:pPr>
      <w:ind w:left="720"/>
      <w:contextualSpacing/>
    </w:pPr>
  </w:style>
  <w:style w:type="table" w:styleId="a3">
    <w:name w:val="Table Grid"/>
    <w:basedOn w:val="a1"/>
    <w:uiPriority w:val="39"/>
    <w:rsid w:val="00646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32AA1"/>
    <w:rPr>
      <w:color w:val="0563C1" w:themeColor="hyperlink"/>
      <w:u w:val="single"/>
    </w:rPr>
  </w:style>
  <w:style w:type="paragraph" w:styleId="a6">
    <w:name w:val="header"/>
    <w:basedOn w:val="a"/>
    <w:link w:val="a7"/>
    <w:uiPriority w:val="99"/>
    <w:unhideWhenUsed/>
    <w:rsid w:val="0016546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65469"/>
  </w:style>
  <w:style w:type="paragraph" w:styleId="a8">
    <w:name w:val="footer"/>
    <w:basedOn w:val="a"/>
    <w:link w:val="a9"/>
    <w:uiPriority w:val="99"/>
    <w:unhideWhenUsed/>
    <w:rsid w:val="0016546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65469"/>
  </w:style>
  <w:style w:type="character" w:customStyle="1" w:styleId="10">
    <w:name w:val="Заголовок 1 Знак"/>
    <w:basedOn w:val="a0"/>
    <w:link w:val="1"/>
    <w:uiPriority w:val="9"/>
    <w:rsid w:val="004D60A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4D60AF"/>
    <w:rPr>
      <w:rFonts w:ascii="Times New Roman" w:eastAsia="Times New Roman" w:hAnsi="Times New Roman" w:cs="Times New Roman"/>
      <w:b/>
      <w:bCs/>
      <w:sz w:val="36"/>
      <w:szCs w:val="36"/>
      <w:lang/>
    </w:rPr>
  </w:style>
  <w:style w:type="character" w:customStyle="1" w:styleId="30">
    <w:name w:val="Заголовок 3 Знак"/>
    <w:basedOn w:val="a0"/>
    <w:link w:val="3"/>
    <w:uiPriority w:val="9"/>
    <w:rsid w:val="004D60AF"/>
    <w:rPr>
      <w:rFonts w:ascii="Times New Roman" w:eastAsia="Times New Roman" w:hAnsi="Times New Roman" w:cs="Times New Roman"/>
      <w:b/>
      <w:bCs/>
      <w:sz w:val="27"/>
      <w:szCs w:val="27"/>
      <w:lang/>
    </w:rPr>
  </w:style>
  <w:style w:type="character" w:styleId="aa">
    <w:name w:val="annotation reference"/>
    <w:basedOn w:val="a0"/>
    <w:uiPriority w:val="99"/>
    <w:semiHidden/>
    <w:unhideWhenUsed/>
    <w:rsid w:val="004D60AF"/>
    <w:rPr>
      <w:sz w:val="16"/>
      <w:szCs w:val="16"/>
    </w:rPr>
  </w:style>
  <w:style w:type="paragraph" w:styleId="ab">
    <w:name w:val="annotation text"/>
    <w:basedOn w:val="a"/>
    <w:link w:val="ac"/>
    <w:uiPriority w:val="99"/>
    <w:semiHidden/>
    <w:unhideWhenUsed/>
    <w:rsid w:val="004D60AF"/>
    <w:pPr>
      <w:spacing w:line="240" w:lineRule="auto"/>
    </w:pPr>
    <w:rPr>
      <w:sz w:val="20"/>
      <w:szCs w:val="20"/>
    </w:rPr>
  </w:style>
  <w:style w:type="character" w:customStyle="1" w:styleId="ac">
    <w:name w:val="Текст примечания Знак"/>
    <w:basedOn w:val="a0"/>
    <w:link w:val="ab"/>
    <w:uiPriority w:val="99"/>
    <w:semiHidden/>
    <w:rsid w:val="004D60AF"/>
    <w:rPr>
      <w:sz w:val="20"/>
      <w:szCs w:val="20"/>
    </w:rPr>
  </w:style>
  <w:style w:type="paragraph" w:styleId="ad">
    <w:name w:val="Balloon Text"/>
    <w:basedOn w:val="a"/>
    <w:link w:val="ae"/>
    <w:uiPriority w:val="99"/>
    <w:semiHidden/>
    <w:unhideWhenUsed/>
    <w:rsid w:val="004D60AF"/>
    <w:pPr>
      <w:spacing w:after="0" w:line="240" w:lineRule="auto"/>
    </w:pPr>
    <w:rPr>
      <w:rFonts w:ascii="Tahoma" w:hAnsi="Tahoma" w:cs="Tahoma"/>
      <w:sz w:val="16"/>
      <w:szCs w:val="16"/>
      <w:lang w:val="ru-RU"/>
    </w:rPr>
  </w:style>
  <w:style w:type="character" w:customStyle="1" w:styleId="ae">
    <w:name w:val="Текст выноски Знак"/>
    <w:basedOn w:val="a0"/>
    <w:link w:val="ad"/>
    <w:uiPriority w:val="99"/>
    <w:semiHidden/>
    <w:rsid w:val="004D60AF"/>
    <w:rPr>
      <w:rFonts w:ascii="Tahoma" w:hAnsi="Tahoma" w:cs="Tahoma"/>
      <w:sz w:val="16"/>
      <w:szCs w:val="16"/>
      <w:lang w:val="ru-RU"/>
    </w:rPr>
  </w:style>
  <w:style w:type="paragraph" w:styleId="af">
    <w:name w:val="No Spacing"/>
    <w:uiPriority w:val="1"/>
    <w:qFormat/>
    <w:rsid w:val="004D60AF"/>
    <w:pPr>
      <w:spacing w:after="0" w:line="240" w:lineRule="auto"/>
    </w:pPr>
    <w:rPr>
      <w:lang w:val="ru-RU"/>
    </w:rPr>
  </w:style>
  <w:style w:type="paragraph" w:styleId="af0">
    <w:name w:val="Body Text"/>
    <w:basedOn w:val="a"/>
    <w:link w:val="af1"/>
    <w:uiPriority w:val="1"/>
    <w:qFormat/>
    <w:rsid w:val="004D60AF"/>
    <w:pPr>
      <w:widowControl w:val="0"/>
      <w:autoSpaceDE w:val="0"/>
      <w:autoSpaceDN w:val="0"/>
      <w:spacing w:after="0" w:line="240" w:lineRule="auto"/>
      <w:ind w:left="119"/>
      <w:jc w:val="both"/>
    </w:pPr>
    <w:rPr>
      <w:rFonts w:ascii="Times New Roman" w:eastAsia="Times New Roman" w:hAnsi="Times New Roman" w:cs="Times New Roman"/>
      <w:sz w:val="28"/>
      <w:szCs w:val="28"/>
      <w:lang w:val="ru-RU" w:eastAsia="ru-RU" w:bidi="ru-RU"/>
    </w:rPr>
  </w:style>
  <w:style w:type="character" w:customStyle="1" w:styleId="af1">
    <w:name w:val="Основной текст Знак"/>
    <w:basedOn w:val="a0"/>
    <w:link w:val="af0"/>
    <w:uiPriority w:val="1"/>
    <w:rsid w:val="004D60AF"/>
    <w:rPr>
      <w:rFonts w:ascii="Times New Roman" w:eastAsia="Times New Roman" w:hAnsi="Times New Roman" w:cs="Times New Roman"/>
      <w:sz w:val="28"/>
      <w:szCs w:val="28"/>
      <w:lang w:val="ru-RU" w:eastAsia="ru-RU" w:bidi="ru-RU"/>
    </w:rPr>
  </w:style>
  <w:style w:type="paragraph" w:styleId="HTML">
    <w:name w:val="HTML Preformatted"/>
    <w:basedOn w:val="a"/>
    <w:link w:val="HTML0"/>
    <w:uiPriority w:val="99"/>
    <w:semiHidden/>
    <w:unhideWhenUsed/>
    <w:rsid w:val="004D6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rPr>
  </w:style>
  <w:style w:type="character" w:customStyle="1" w:styleId="HTML0">
    <w:name w:val="Стандартный HTML Знак"/>
    <w:basedOn w:val="a0"/>
    <w:link w:val="HTML"/>
    <w:uiPriority w:val="99"/>
    <w:semiHidden/>
    <w:rsid w:val="004D60AF"/>
    <w:rPr>
      <w:rFonts w:ascii="Courier New" w:eastAsia="Times New Roman" w:hAnsi="Courier New" w:cs="Courier New"/>
      <w:sz w:val="20"/>
      <w:szCs w:val="20"/>
      <w:lang/>
    </w:rPr>
  </w:style>
  <w:style w:type="character" w:customStyle="1" w:styleId="y2iqfc">
    <w:name w:val="y2iqfc"/>
    <w:basedOn w:val="a0"/>
    <w:rsid w:val="004D60AF"/>
  </w:style>
  <w:style w:type="table" w:styleId="-46">
    <w:name w:val="Grid Table 4 Accent 6"/>
    <w:basedOn w:val="a1"/>
    <w:uiPriority w:val="49"/>
    <w:rsid w:val="004D60A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f2">
    <w:name w:val="Strong"/>
    <w:basedOn w:val="a0"/>
    <w:uiPriority w:val="22"/>
    <w:qFormat/>
    <w:rsid w:val="004D60AF"/>
    <w:rPr>
      <w:b/>
      <w:bCs/>
    </w:rPr>
  </w:style>
  <w:style w:type="paragraph" w:styleId="af3">
    <w:name w:val="Normal (Web)"/>
    <w:basedOn w:val="a"/>
    <w:uiPriority w:val="99"/>
    <w:unhideWhenUsed/>
    <w:rsid w:val="004D60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4">
    <w:name w:val="Placeholder Text"/>
    <w:basedOn w:val="a0"/>
    <w:uiPriority w:val="99"/>
    <w:semiHidden/>
    <w:rsid w:val="004D60AF"/>
    <w:rPr>
      <w:color w:val="808080"/>
    </w:rPr>
  </w:style>
  <w:style w:type="character" w:styleId="af5">
    <w:name w:val="Emphasis"/>
    <w:basedOn w:val="a0"/>
    <w:uiPriority w:val="20"/>
    <w:qFormat/>
    <w:rsid w:val="004D60AF"/>
    <w:rPr>
      <w:i/>
      <w:iCs/>
    </w:rPr>
  </w:style>
  <w:style w:type="character" w:styleId="af6">
    <w:name w:val="Unresolved Mention"/>
    <w:basedOn w:val="a0"/>
    <w:uiPriority w:val="99"/>
    <w:semiHidden/>
    <w:unhideWhenUsed/>
    <w:rsid w:val="004D60AF"/>
    <w:rPr>
      <w:color w:val="605E5C"/>
      <w:shd w:val="clear" w:color="auto" w:fill="E1DFDD"/>
    </w:rPr>
  </w:style>
  <w:style w:type="character" w:styleId="af7">
    <w:name w:val="FollowedHyperlink"/>
    <w:basedOn w:val="a0"/>
    <w:uiPriority w:val="99"/>
    <w:semiHidden/>
    <w:unhideWhenUsed/>
    <w:rsid w:val="001F42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6500">
      <w:bodyDiv w:val="1"/>
      <w:marLeft w:val="0"/>
      <w:marRight w:val="0"/>
      <w:marTop w:val="0"/>
      <w:marBottom w:val="0"/>
      <w:divBdr>
        <w:top w:val="none" w:sz="0" w:space="0" w:color="auto"/>
        <w:left w:val="none" w:sz="0" w:space="0" w:color="auto"/>
        <w:bottom w:val="none" w:sz="0" w:space="0" w:color="auto"/>
        <w:right w:val="none" w:sz="0" w:space="0" w:color="auto"/>
      </w:divBdr>
      <w:divsChild>
        <w:div w:id="661391634">
          <w:marLeft w:val="547"/>
          <w:marRight w:val="0"/>
          <w:marTop w:val="0"/>
          <w:marBottom w:val="0"/>
          <w:divBdr>
            <w:top w:val="none" w:sz="0" w:space="0" w:color="auto"/>
            <w:left w:val="none" w:sz="0" w:space="0" w:color="auto"/>
            <w:bottom w:val="none" w:sz="0" w:space="0" w:color="auto"/>
            <w:right w:val="none" w:sz="0" w:space="0" w:color="auto"/>
          </w:divBdr>
        </w:div>
      </w:divsChild>
    </w:div>
    <w:div w:id="10644221">
      <w:bodyDiv w:val="1"/>
      <w:marLeft w:val="0"/>
      <w:marRight w:val="0"/>
      <w:marTop w:val="0"/>
      <w:marBottom w:val="0"/>
      <w:divBdr>
        <w:top w:val="none" w:sz="0" w:space="0" w:color="auto"/>
        <w:left w:val="none" w:sz="0" w:space="0" w:color="auto"/>
        <w:bottom w:val="none" w:sz="0" w:space="0" w:color="auto"/>
        <w:right w:val="none" w:sz="0" w:space="0" w:color="auto"/>
      </w:divBdr>
    </w:div>
    <w:div w:id="14578644">
      <w:bodyDiv w:val="1"/>
      <w:marLeft w:val="0"/>
      <w:marRight w:val="0"/>
      <w:marTop w:val="0"/>
      <w:marBottom w:val="0"/>
      <w:divBdr>
        <w:top w:val="none" w:sz="0" w:space="0" w:color="auto"/>
        <w:left w:val="none" w:sz="0" w:space="0" w:color="auto"/>
        <w:bottom w:val="none" w:sz="0" w:space="0" w:color="auto"/>
        <w:right w:val="none" w:sz="0" w:space="0" w:color="auto"/>
      </w:divBdr>
    </w:div>
    <w:div w:id="37242837">
      <w:bodyDiv w:val="1"/>
      <w:marLeft w:val="0"/>
      <w:marRight w:val="0"/>
      <w:marTop w:val="0"/>
      <w:marBottom w:val="0"/>
      <w:divBdr>
        <w:top w:val="none" w:sz="0" w:space="0" w:color="auto"/>
        <w:left w:val="none" w:sz="0" w:space="0" w:color="auto"/>
        <w:bottom w:val="none" w:sz="0" w:space="0" w:color="auto"/>
        <w:right w:val="none" w:sz="0" w:space="0" w:color="auto"/>
      </w:divBdr>
      <w:divsChild>
        <w:div w:id="1879275231">
          <w:marLeft w:val="547"/>
          <w:marRight w:val="0"/>
          <w:marTop w:val="0"/>
          <w:marBottom w:val="0"/>
          <w:divBdr>
            <w:top w:val="none" w:sz="0" w:space="0" w:color="auto"/>
            <w:left w:val="none" w:sz="0" w:space="0" w:color="auto"/>
            <w:bottom w:val="none" w:sz="0" w:space="0" w:color="auto"/>
            <w:right w:val="none" w:sz="0" w:space="0" w:color="auto"/>
          </w:divBdr>
        </w:div>
      </w:divsChild>
    </w:div>
    <w:div w:id="43136778">
      <w:bodyDiv w:val="1"/>
      <w:marLeft w:val="0"/>
      <w:marRight w:val="0"/>
      <w:marTop w:val="0"/>
      <w:marBottom w:val="0"/>
      <w:divBdr>
        <w:top w:val="none" w:sz="0" w:space="0" w:color="auto"/>
        <w:left w:val="none" w:sz="0" w:space="0" w:color="auto"/>
        <w:bottom w:val="none" w:sz="0" w:space="0" w:color="auto"/>
        <w:right w:val="none" w:sz="0" w:space="0" w:color="auto"/>
      </w:divBdr>
      <w:divsChild>
        <w:div w:id="824276947">
          <w:marLeft w:val="547"/>
          <w:marRight w:val="0"/>
          <w:marTop w:val="0"/>
          <w:marBottom w:val="0"/>
          <w:divBdr>
            <w:top w:val="none" w:sz="0" w:space="0" w:color="auto"/>
            <w:left w:val="none" w:sz="0" w:space="0" w:color="auto"/>
            <w:bottom w:val="none" w:sz="0" w:space="0" w:color="auto"/>
            <w:right w:val="none" w:sz="0" w:space="0" w:color="auto"/>
          </w:divBdr>
        </w:div>
      </w:divsChild>
    </w:div>
    <w:div w:id="96290124">
      <w:bodyDiv w:val="1"/>
      <w:marLeft w:val="0"/>
      <w:marRight w:val="0"/>
      <w:marTop w:val="0"/>
      <w:marBottom w:val="0"/>
      <w:divBdr>
        <w:top w:val="none" w:sz="0" w:space="0" w:color="auto"/>
        <w:left w:val="none" w:sz="0" w:space="0" w:color="auto"/>
        <w:bottom w:val="none" w:sz="0" w:space="0" w:color="auto"/>
        <w:right w:val="none" w:sz="0" w:space="0" w:color="auto"/>
      </w:divBdr>
      <w:divsChild>
        <w:div w:id="429086573">
          <w:marLeft w:val="547"/>
          <w:marRight w:val="0"/>
          <w:marTop w:val="0"/>
          <w:marBottom w:val="0"/>
          <w:divBdr>
            <w:top w:val="none" w:sz="0" w:space="0" w:color="auto"/>
            <w:left w:val="none" w:sz="0" w:space="0" w:color="auto"/>
            <w:bottom w:val="none" w:sz="0" w:space="0" w:color="auto"/>
            <w:right w:val="none" w:sz="0" w:space="0" w:color="auto"/>
          </w:divBdr>
        </w:div>
        <w:div w:id="1098602235">
          <w:marLeft w:val="547"/>
          <w:marRight w:val="0"/>
          <w:marTop w:val="0"/>
          <w:marBottom w:val="0"/>
          <w:divBdr>
            <w:top w:val="none" w:sz="0" w:space="0" w:color="auto"/>
            <w:left w:val="none" w:sz="0" w:space="0" w:color="auto"/>
            <w:bottom w:val="none" w:sz="0" w:space="0" w:color="auto"/>
            <w:right w:val="none" w:sz="0" w:space="0" w:color="auto"/>
          </w:divBdr>
        </w:div>
        <w:div w:id="1194922416">
          <w:marLeft w:val="547"/>
          <w:marRight w:val="0"/>
          <w:marTop w:val="0"/>
          <w:marBottom w:val="0"/>
          <w:divBdr>
            <w:top w:val="none" w:sz="0" w:space="0" w:color="auto"/>
            <w:left w:val="none" w:sz="0" w:space="0" w:color="auto"/>
            <w:bottom w:val="none" w:sz="0" w:space="0" w:color="auto"/>
            <w:right w:val="none" w:sz="0" w:space="0" w:color="auto"/>
          </w:divBdr>
        </w:div>
        <w:div w:id="1926912701">
          <w:marLeft w:val="547"/>
          <w:marRight w:val="0"/>
          <w:marTop w:val="0"/>
          <w:marBottom w:val="0"/>
          <w:divBdr>
            <w:top w:val="none" w:sz="0" w:space="0" w:color="auto"/>
            <w:left w:val="none" w:sz="0" w:space="0" w:color="auto"/>
            <w:bottom w:val="none" w:sz="0" w:space="0" w:color="auto"/>
            <w:right w:val="none" w:sz="0" w:space="0" w:color="auto"/>
          </w:divBdr>
        </w:div>
        <w:div w:id="816722557">
          <w:marLeft w:val="547"/>
          <w:marRight w:val="0"/>
          <w:marTop w:val="0"/>
          <w:marBottom w:val="0"/>
          <w:divBdr>
            <w:top w:val="none" w:sz="0" w:space="0" w:color="auto"/>
            <w:left w:val="none" w:sz="0" w:space="0" w:color="auto"/>
            <w:bottom w:val="none" w:sz="0" w:space="0" w:color="auto"/>
            <w:right w:val="none" w:sz="0" w:space="0" w:color="auto"/>
          </w:divBdr>
        </w:div>
      </w:divsChild>
    </w:div>
    <w:div w:id="226231660">
      <w:bodyDiv w:val="1"/>
      <w:marLeft w:val="0"/>
      <w:marRight w:val="0"/>
      <w:marTop w:val="0"/>
      <w:marBottom w:val="0"/>
      <w:divBdr>
        <w:top w:val="none" w:sz="0" w:space="0" w:color="auto"/>
        <w:left w:val="none" w:sz="0" w:space="0" w:color="auto"/>
        <w:bottom w:val="none" w:sz="0" w:space="0" w:color="auto"/>
        <w:right w:val="none" w:sz="0" w:space="0" w:color="auto"/>
      </w:divBdr>
    </w:div>
    <w:div w:id="274142289">
      <w:bodyDiv w:val="1"/>
      <w:marLeft w:val="0"/>
      <w:marRight w:val="0"/>
      <w:marTop w:val="0"/>
      <w:marBottom w:val="0"/>
      <w:divBdr>
        <w:top w:val="none" w:sz="0" w:space="0" w:color="auto"/>
        <w:left w:val="none" w:sz="0" w:space="0" w:color="auto"/>
        <w:bottom w:val="none" w:sz="0" w:space="0" w:color="auto"/>
        <w:right w:val="none" w:sz="0" w:space="0" w:color="auto"/>
      </w:divBdr>
    </w:div>
    <w:div w:id="357317042">
      <w:bodyDiv w:val="1"/>
      <w:marLeft w:val="0"/>
      <w:marRight w:val="0"/>
      <w:marTop w:val="0"/>
      <w:marBottom w:val="0"/>
      <w:divBdr>
        <w:top w:val="none" w:sz="0" w:space="0" w:color="auto"/>
        <w:left w:val="none" w:sz="0" w:space="0" w:color="auto"/>
        <w:bottom w:val="none" w:sz="0" w:space="0" w:color="auto"/>
        <w:right w:val="none" w:sz="0" w:space="0" w:color="auto"/>
      </w:divBdr>
      <w:divsChild>
        <w:div w:id="1247425106">
          <w:marLeft w:val="547"/>
          <w:marRight w:val="0"/>
          <w:marTop w:val="0"/>
          <w:marBottom w:val="0"/>
          <w:divBdr>
            <w:top w:val="none" w:sz="0" w:space="0" w:color="auto"/>
            <w:left w:val="none" w:sz="0" w:space="0" w:color="auto"/>
            <w:bottom w:val="none" w:sz="0" w:space="0" w:color="auto"/>
            <w:right w:val="none" w:sz="0" w:space="0" w:color="auto"/>
          </w:divBdr>
        </w:div>
        <w:div w:id="738329501">
          <w:marLeft w:val="547"/>
          <w:marRight w:val="0"/>
          <w:marTop w:val="0"/>
          <w:marBottom w:val="0"/>
          <w:divBdr>
            <w:top w:val="none" w:sz="0" w:space="0" w:color="auto"/>
            <w:left w:val="none" w:sz="0" w:space="0" w:color="auto"/>
            <w:bottom w:val="none" w:sz="0" w:space="0" w:color="auto"/>
            <w:right w:val="none" w:sz="0" w:space="0" w:color="auto"/>
          </w:divBdr>
        </w:div>
        <w:div w:id="1475634606">
          <w:marLeft w:val="547"/>
          <w:marRight w:val="0"/>
          <w:marTop w:val="0"/>
          <w:marBottom w:val="0"/>
          <w:divBdr>
            <w:top w:val="none" w:sz="0" w:space="0" w:color="auto"/>
            <w:left w:val="none" w:sz="0" w:space="0" w:color="auto"/>
            <w:bottom w:val="none" w:sz="0" w:space="0" w:color="auto"/>
            <w:right w:val="none" w:sz="0" w:space="0" w:color="auto"/>
          </w:divBdr>
        </w:div>
        <w:div w:id="2108845418">
          <w:marLeft w:val="547"/>
          <w:marRight w:val="0"/>
          <w:marTop w:val="0"/>
          <w:marBottom w:val="0"/>
          <w:divBdr>
            <w:top w:val="none" w:sz="0" w:space="0" w:color="auto"/>
            <w:left w:val="none" w:sz="0" w:space="0" w:color="auto"/>
            <w:bottom w:val="none" w:sz="0" w:space="0" w:color="auto"/>
            <w:right w:val="none" w:sz="0" w:space="0" w:color="auto"/>
          </w:divBdr>
        </w:div>
      </w:divsChild>
    </w:div>
    <w:div w:id="407921204">
      <w:bodyDiv w:val="1"/>
      <w:marLeft w:val="0"/>
      <w:marRight w:val="0"/>
      <w:marTop w:val="0"/>
      <w:marBottom w:val="0"/>
      <w:divBdr>
        <w:top w:val="none" w:sz="0" w:space="0" w:color="auto"/>
        <w:left w:val="none" w:sz="0" w:space="0" w:color="auto"/>
        <w:bottom w:val="none" w:sz="0" w:space="0" w:color="auto"/>
        <w:right w:val="none" w:sz="0" w:space="0" w:color="auto"/>
      </w:divBdr>
      <w:divsChild>
        <w:div w:id="1632326379">
          <w:marLeft w:val="547"/>
          <w:marRight w:val="0"/>
          <w:marTop w:val="0"/>
          <w:marBottom w:val="0"/>
          <w:divBdr>
            <w:top w:val="none" w:sz="0" w:space="0" w:color="auto"/>
            <w:left w:val="none" w:sz="0" w:space="0" w:color="auto"/>
            <w:bottom w:val="none" w:sz="0" w:space="0" w:color="auto"/>
            <w:right w:val="none" w:sz="0" w:space="0" w:color="auto"/>
          </w:divBdr>
        </w:div>
      </w:divsChild>
    </w:div>
    <w:div w:id="429856211">
      <w:bodyDiv w:val="1"/>
      <w:marLeft w:val="0"/>
      <w:marRight w:val="0"/>
      <w:marTop w:val="0"/>
      <w:marBottom w:val="0"/>
      <w:divBdr>
        <w:top w:val="none" w:sz="0" w:space="0" w:color="auto"/>
        <w:left w:val="none" w:sz="0" w:space="0" w:color="auto"/>
        <w:bottom w:val="none" w:sz="0" w:space="0" w:color="auto"/>
        <w:right w:val="none" w:sz="0" w:space="0" w:color="auto"/>
      </w:divBdr>
      <w:divsChild>
        <w:div w:id="232547426">
          <w:marLeft w:val="547"/>
          <w:marRight w:val="0"/>
          <w:marTop w:val="0"/>
          <w:marBottom w:val="0"/>
          <w:divBdr>
            <w:top w:val="none" w:sz="0" w:space="0" w:color="auto"/>
            <w:left w:val="none" w:sz="0" w:space="0" w:color="auto"/>
            <w:bottom w:val="none" w:sz="0" w:space="0" w:color="auto"/>
            <w:right w:val="none" w:sz="0" w:space="0" w:color="auto"/>
          </w:divBdr>
        </w:div>
      </w:divsChild>
    </w:div>
    <w:div w:id="455562311">
      <w:bodyDiv w:val="1"/>
      <w:marLeft w:val="0"/>
      <w:marRight w:val="0"/>
      <w:marTop w:val="0"/>
      <w:marBottom w:val="0"/>
      <w:divBdr>
        <w:top w:val="none" w:sz="0" w:space="0" w:color="auto"/>
        <w:left w:val="none" w:sz="0" w:space="0" w:color="auto"/>
        <w:bottom w:val="none" w:sz="0" w:space="0" w:color="auto"/>
        <w:right w:val="none" w:sz="0" w:space="0" w:color="auto"/>
      </w:divBdr>
      <w:divsChild>
        <w:div w:id="6520103">
          <w:marLeft w:val="547"/>
          <w:marRight w:val="0"/>
          <w:marTop w:val="0"/>
          <w:marBottom w:val="0"/>
          <w:divBdr>
            <w:top w:val="none" w:sz="0" w:space="0" w:color="auto"/>
            <w:left w:val="none" w:sz="0" w:space="0" w:color="auto"/>
            <w:bottom w:val="none" w:sz="0" w:space="0" w:color="auto"/>
            <w:right w:val="none" w:sz="0" w:space="0" w:color="auto"/>
          </w:divBdr>
        </w:div>
        <w:div w:id="2054304805">
          <w:marLeft w:val="547"/>
          <w:marRight w:val="0"/>
          <w:marTop w:val="0"/>
          <w:marBottom w:val="0"/>
          <w:divBdr>
            <w:top w:val="none" w:sz="0" w:space="0" w:color="auto"/>
            <w:left w:val="none" w:sz="0" w:space="0" w:color="auto"/>
            <w:bottom w:val="none" w:sz="0" w:space="0" w:color="auto"/>
            <w:right w:val="none" w:sz="0" w:space="0" w:color="auto"/>
          </w:divBdr>
        </w:div>
        <w:div w:id="729503876">
          <w:marLeft w:val="547"/>
          <w:marRight w:val="0"/>
          <w:marTop w:val="0"/>
          <w:marBottom w:val="0"/>
          <w:divBdr>
            <w:top w:val="none" w:sz="0" w:space="0" w:color="auto"/>
            <w:left w:val="none" w:sz="0" w:space="0" w:color="auto"/>
            <w:bottom w:val="none" w:sz="0" w:space="0" w:color="auto"/>
            <w:right w:val="none" w:sz="0" w:space="0" w:color="auto"/>
          </w:divBdr>
        </w:div>
        <w:div w:id="1345326218">
          <w:marLeft w:val="547"/>
          <w:marRight w:val="0"/>
          <w:marTop w:val="0"/>
          <w:marBottom w:val="0"/>
          <w:divBdr>
            <w:top w:val="none" w:sz="0" w:space="0" w:color="auto"/>
            <w:left w:val="none" w:sz="0" w:space="0" w:color="auto"/>
            <w:bottom w:val="none" w:sz="0" w:space="0" w:color="auto"/>
            <w:right w:val="none" w:sz="0" w:space="0" w:color="auto"/>
          </w:divBdr>
        </w:div>
      </w:divsChild>
    </w:div>
    <w:div w:id="461994747">
      <w:bodyDiv w:val="1"/>
      <w:marLeft w:val="0"/>
      <w:marRight w:val="0"/>
      <w:marTop w:val="0"/>
      <w:marBottom w:val="0"/>
      <w:divBdr>
        <w:top w:val="none" w:sz="0" w:space="0" w:color="auto"/>
        <w:left w:val="none" w:sz="0" w:space="0" w:color="auto"/>
        <w:bottom w:val="none" w:sz="0" w:space="0" w:color="auto"/>
        <w:right w:val="none" w:sz="0" w:space="0" w:color="auto"/>
      </w:divBdr>
      <w:divsChild>
        <w:div w:id="1289628376">
          <w:marLeft w:val="547"/>
          <w:marRight w:val="0"/>
          <w:marTop w:val="0"/>
          <w:marBottom w:val="0"/>
          <w:divBdr>
            <w:top w:val="none" w:sz="0" w:space="0" w:color="auto"/>
            <w:left w:val="none" w:sz="0" w:space="0" w:color="auto"/>
            <w:bottom w:val="none" w:sz="0" w:space="0" w:color="auto"/>
            <w:right w:val="none" w:sz="0" w:space="0" w:color="auto"/>
          </w:divBdr>
        </w:div>
        <w:div w:id="851645558">
          <w:marLeft w:val="547"/>
          <w:marRight w:val="0"/>
          <w:marTop w:val="0"/>
          <w:marBottom w:val="0"/>
          <w:divBdr>
            <w:top w:val="none" w:sz="0" w:space="0" w:color="auto"/>
            <w:left w:val="none" w:sz="0" w:space="0" w:color="auto"/>
            <w:bottom w:val="none" w:sz="0" w:space="0" w:color="auto"/>
            <w:right w:val="none" w:sz="0" w:space="0" w:color="auto"/>
          </w:divBdr>
        </w:div>
        <w:div w:id="1645425176">
          <w:marLeft w:val="547"/>
          <w:marRight w:val="0"/>
          <w:marTop w:val="0"/>
          <w:marBottom w:val="0"/>
          <w:divBdr>
            <w:top w:val="none" w:sz="0" w:space="0" w:color="auto"/>
            <w:left w:val="none" w:sz="0" w:space="0" w:color="auto"/>
            <w:bottom w:val="none" w:sz="0" w:space="0" w:color="auto"/>
            <w:right w:val="none" w:sz="0" w:space="0" w:color="auto"/>
          </w:divBdr>
        </w:div>
        <w:div w:id="1134952972">
          <w:marLeft w:val="547"/>
          <w:marRight w:val="0"/>
          <w:marTop w:val="0"/>
          <w:marBottom w:val="0"/>
          <w:divBdr>
            <w:top w:val="none" w:sz="0" w:space="0" w:color="auto"/>
            <w:left w:val="none" w:sz="0" w:space="0" w:color="auto"/>
            <w:bottom w:val="none" w:sz="0" w:space="0" w:color="auto"/>
            <w:right w:val="none" w:sz="0" w:space="0" w:color="auto"/>
          </w:divBdr>
        </w:div>
        <w:div w:id="1798795968">
          <w:marLeft w:val="547"/>
          <w:marRight w:val="0"/>
          <w:marTop w:val="0"/>
          <w:marBottom w:val="0"/>
          <w:divBdr>
            <w:top w:val="none" w:sz="0" w:space="0" w:color="auto"/>
            <w:left w:val="none" w:sz="0" w:space="0" w:color="auto"/>
            <w:bottom w:val="none" w:sz="0" w:space="0" w:color="auto"/>
            <w:right w:val="none" w:sz="0" w:space="0" w:color="auto"/>
          </w:divBdr>
        </w:div>
        <w:div w:id="1292249315">
          <w:marLeft w:val="547"/>
          <w:marRight w:val="0"/>
          <w:marTop w:val="0"/>
          <w:marBottom w:val="0"/>
          <w:divBdr>
            <w:top w:val="none" w:sz="0" w:space="0" w:color="auto"/>
            <w:left w:val="none" w:sz="0" w:space="0" w:color="auto"/>
            <w:bottom w:val="none" w:sz="0" w:space="0" w:color="auto"/>
            <w:right w:val="none" w:sz="0" w:space="0" w:color="auto"/>
          </w:divBdr>
        </w:div>
      </w:divsChild>
    </w:div>
    <w:div w:id="483086117">
      <w:bodyDiv w:val="1"/>
      <w:marLeft w:val="0"/>
      <w:marRight w:val="0"/>
      <w:marTop w:val="0"/>
      <w:marBottom w:val="0"/>
      <w:divBdr>
        <w:top w:val="none" w:sz="0" w:space="0" w:color="auto"/>
        <w:left w:val="none" w:sz="0" w:space="0" w:color="auto"/>
        <w:bottom w:val="none" w:sz="0" w:space="0" w:color="auto"/>
        <w:right w:val="none" w:sz="0" w:space="0" w:color="auto"/>
      </w:divBdr>
    </w:div>
    <w:div w:id="507208307">
      <w:bodyDiv w:val="1"/>
      <w:marLeft w:val="0"/>
      <w:marRight w:val="0"/>
      <w:marTop w:val="0"/>
      <w:marBottom w:val="0"/>
      <w:divBdr>
        <w:top w:val="none" w:sz="0" w:space="0" w:color="auto"/>
        <w:left w:val="none" w:sz="0" w:space="0" w:color="auto"/>
        <w:bottom w:val="none" w:sz="0" w:space="0" w:color="auto"/>
        <w:right w:val="none" w:sz="0" w:space="0" w:color="auto"/>
      </w:divBdr>
      <w:divsChild>
        <w:div w:id="2126657033">
          <w:marLeft w:val="274"/>
          <w:marRight w:val="0"/>
          <w:marTop w:val="0"/>
          <w:marBottom w:val="0"/>
          <w:divBdr>
            <w:top w:val="none" w:sz="0" w:space="0" w:color="auto"/>
            <w:left w:val="none" w:sz="0" w:space="0" w:color="auto"/>
            <w:bottom w:val="none" w:sz="0" w:space="0" w:color="auto"/>
            <w:right w:val="none" w:sz="0" w:space="0" w:color="auto"/>
          </w:divBdr>
        </w:div>
        <w:div w:id="1906797194">
          <w:marLeft w:val="274"/>
          <w:marRight w:val="0"/>
          <w:marTop w:val="0"/>
          <w:marBottom w:val="0"/>
          <w:divBdr>
            <w:top w:val="none" w:sz="0" w:space="0" w:color="auto"/>
            <w:left w:val="none" w:sz="0" w:space="0" w:color="auto"/>
            <w:bottom w:val="none" w:sz="0" w:space="0" w:color="auto"/>
            <w:right w:val="none" w:sz="0" w:space="0" w:color="auto"/>
          </w:divBdr>
        </w:div>
        <w:div w:id="1069308022">
          <w:marLeft w:val="274"/>
          <w:marRight w:val="0"/>
          <w:marTop w:val="0"/>
          <w:marBottom w:val="0"/>
          <w:divBdr>
            <w:top w:val="none" w:sz="0" w:space="0" w:color="auto"/>
            <w:left w:val="none" w:sz="0" w:space="0" w:color="auto"/>
            <w:bottom w:val="none" w:sz="0" w:space="0" w:color="auto"/>
            <w:right w:val="none" w:sz="0" w:space="0" w:color="auto"/>
          </w:divBdr>
        </w:div>
        <w:div w:id="1498417240">
          <w:marLeft w:val="274"/>
          <w:marRight w:val="0"/>
          <w:marTop w:val="0"/>
          <w:marBottom w:val="0"/>
          <w:divBdr>
            <w:top w:val="none" w:sz="0" w:space="0" w:color="auto"/>
            <w:left w:val="none" w:sz="0" w:space="0" w:color="auto"/>
            <w:bottom w:val="none" w:sz="0" w:space="0" w:color="auto"/>
            <w:right w:val="none" w:sz="0" w:space="0" w:color="auto"/>
          </w:divBdr>
        </w:div>
      </w:divsChild>
    </w:div>
    <w:div w:id="513880783">
      <w:bodyDiv w:val="1"/>
      <w:marLeft w:val="0"/>
      <w:marRight w:val="0"/>
      <w:marTop w:val="0"/>
      <w:marBottom w:val="0"/>
      <w:divBdr>
        <w:top w:val="none" w:sz="0" w:space="0" w:color="auto"/>
        <w:left w:val="none" w:sz="0" w:space="0" w:color="auto"/>
        <w:bottom w:val="none" w:sz="0" w:space="0" w:color="auto"/>
        <w:right w:val="none" w:sz="0" w:space="0" w:color="auto"/>
      </w:divBdr>
      <w:divsChild>
        <w:div w:id="1073704495">
          <w:marLeft w:val="547"/>
          <w:marRight w:val="0"/>
          <w:marTop w:val="0"/>
          <w:marBottom w:val="0"/>
          <w:divBdr>
            <w:top w:val="none" w:sz="0" w:space="0" w:color="auto"/>
            <w:left w:val="none" w:sz="0" w:space="0" w:color="auto"/>
            <w:bottom w:val="none" w:sz="0" w:space="0" w:color="auto"/>
            <w:right w:val="none" w:sz="0" w:space="0" w:color="auto"/>
          </w:divBdr>
        </w:div>
      </w:divsChild>
    </w:div>
    <w:div w:id="545802763">
      <w:bodyDiv w:val="1"/>
      <w:marLeft w:val="0"/>
      <w:marRight w:val="0"/>
      <w:marTop w:val="0"/>
      <w:marBottom w:val="0"/>
      <w:divBdr>
        <w:top w:val="none" w:sz="0" w:space="0" w:color="auto"/>
        <w:left w:val="none" w:sz="0" w:space="0" w:color="auto"/>
        <w:bottom w:val="none" w:sz="0" w:space="0" w:color="auto"/>
        <w:right w:val="none" w:sz="0" w:space="0" w:color="auto"/>
      </w:divBdr>
    </w:div>
    <w:div w:id="547108454">
      <w:bodyDiv w:val="1"/>
      <w:marLeft w:val="0"/>
      <w:marRight w:val="0"/>
      <w:marTop w:val="0"/>
      <w:marBottom w:val="0"/>
      <w:divBdr>
        <w:top w:val="none" w:sz="0" w:space="0" w:color="auto"/>
        <w:left w:val="none" w:sz="0" w:space="0" w:color="auto"/>
        <w:bottom w:val="none" w:sz="0" w:space="0" w:color="auto"/>
        <w:right w:val="none" w:sz="0" w:space="0" w:color="auto"/>
      </w:divBdr>
      <w:divsChild>
        <w:div w:id="1149664181">
          <w:marLeft w:val="547"/>
          <w:marRight w:val="0"/>
          <w:marTop w:val="0"/>
          <w:marBottom w:val="0"/>
          <w:divBdr>
            <w:top w:val="none" w:sz="0" w:space="0" w:color="auto"/>
            <w:left w:val="none" w:sz="0" w:space="0" w:color="auto"/>
            <w:bottom w:val="none" w:sz="0" w:space="0" w:color="auto"/>
            <w:right w:val="none" w:sz="0" w:space="0" w:color="auto"/>
          </w:divBdr>
        </w:div>
        <w:div w:id="2063868988">
          <w:marLeft w:val="547"/>
          <w:marRight w:val="0"/>
          <w:marTop w:val="0"/>
          <w:marBottom w:val="0"/>
          <w:divBdr>
            <w:top w:val="none" w:sz="0" w:space="0" w:color="auto"/>
            <w:left w:val="none" w:sz="0" w:space="0" w:color="auto"/>
            <w:bottom w:val="none" w:sz="0" w:space="0" w:color="auto"/>
            <w:right w:val="none" w:sz="0" w:space="0" w:color="auto"/>
          </w:divBdr>
        </w:div>
      </w:divsChild>
    </w:div>
    <w:div w:id="568228921">
      <w:bodyDiv w:val="1"/>
      <w:marLeft w:val="0"/>
      <w:marRight w:val="0"/>
      <w:marTop w:val="0"/>
      <w:marBottom w:val="0"/>
      <w:divBdr>
        <w:top w:val="none" w:sz="0" w:space="0" w:color="auto"/>
        <w:left w:val="none" w:sz="0" w:space="0" w:color="auto"/>
        <w:bottom w:val="none" w:sz="0" w:space="0" w:color="auto"/>
        <w:right w:val="none" w:sz="0" w:space="0" w:color="auto"/>
      </w:divBdr>
    </w:div>
    <w:div w:id="654794541">
      <w:bodyDiv w:val="1"/>
      <w:marLeft w:val="0"/>
      <w:marRight w:val="0"/>
      <w:marTop w:val="0"/>
      <w:marBottom w:val="0"/>
      <w:divBdr>
        <w:top w:val="none" w:sz="0" w:space="0" w:color="auto"/>
        <w:left w:val="none" w:sz="0" w:space="0" w:color="auto"/>
        <w:bottom w:val="none" w:sz="0" w:space="0" w:color="auto"/>
        <w:right w:val="none" w:sz="0" w:space="0" w:color="auto"/>
      </w:divBdr>
    </w:div>
    <w:div w:id="669063604">
      <w:bodyDiv w:val="1"/>
      <w:marLeft w:val="0"/>
      <w:marRight w:val="0"/>
      <w:marTop w:val="0"/>
      <w:marBottom w:val="0"/>
      <w:divBdr>
        <w:top w:val="none" w:sz="0" w:space="0" w:color="auto"/>
        <w:left w:val="none" w:sz="0" w:space="0" w:color="auto"/>
        <w:bottom w:val="none" w:sz="0" w:space="0" w:color="auto"/>
        <w:right w:val="none" w:sz="0" w:space="0" w:color="auto"/>
      </w:divBdr>
      <w:divsChild>
        <w:div w:id="1683891684">
          <w:marLeft w:val="547"/>
          <w:marRight w:val="0"/>
          <w:marTop w:val="0"/>
          <w:marBottom w:val="0"/>
          <w:divBdr>
            <w:top w:val="none" w:sz="0" w:space="0" w:color="auto"/>
            <w:left w:val="none" w:sz="0" w:space="0" w:color="auto"/>
            <w:bottom w:val="none" w:sz="0" w:space="0" w:color="auto"/>
            <w:right w:val="none" w:sz="0" w:space="0" w:color="auto"/>
          </w:divBdr>
        </w:div>
      </w:divsChild>
    </w:div>
    <w:div w:id="691420483">
      <w:bodyDiv w:val="1"/>
      <w:marLeft w:val="0"/>
      <w:marRight w:val="0"/>
      <w:marTop w:val="0"/>
      <w:marBottom w:val="0"/>
      <w:divBdr>
        <w:top w:val="none" w:sz="0" w:space="0" w:color="auto"/>
        <w:left w:val="none" w:sz="0" w:space="0" w:color="auto"/>
        <w:bottom w:val="none" w:sz="0" w:space="0" w:color="auto"/>
        <w:right w:val="none" w:sz="0" w:space="0" w:color="auto"/>
      </w:divBdr>
      <w:divsChild>
        <w:div w:id="1714112399">
          <w:marLeft w:val="547"/>
          <w:marRight w:val="0"/>
          <w:marTop w:val="0"/>
          <w:marBottom w:val="0"/>
          <w:divBdr>
            <w:top w:val="none" w:sz="0" w:space="0" w:color="auto"/>
            <w:left w:val="none" w:sz="0" w:space="0" w:color="auto"/>
            <w:bottom w:val="none" w:sz="0" w:space="0" w:color="auto"/>
            <w:right w:val="none" w:sz="0" w:space="0" w:color="auto"/>
          </w:divBdr>
        </w:div>
        <w:div w:id="713433921">
          <w:marLeft w:val="547"/>
          <w:marRight w:val="0"/>
          <w:marTop w:val="0"/>
          <w:marBottom w:val="0"/>
          <w:divBdr>
            <w:top w:val="none" w:sz="0" w:space="0" w:color="auto"/>
            <w:left w:val="none" w:sz="0" w:space="0" w:color="auto"/>
            <w:bottom w:val="none" w:sz="0" w:space="0" w:color="auto"/>
            <w:right w:val="none" w:sz="0" w:space="0" w:color="auto"/>
          </w:divBdr>
        </w:div>
        <w:div w:id="1417747385">
          <w:marLeft w:val="547"/>
          <w:marRight w:val="0"/>
          <w:marTop w:val="0"/>
          <w:marBottom w:val="0"/>
          <w:divBdr>
            <w:top w:val="none" w:sz="0" w:space="0" w:color="auto"/>
            <w:left w:val="none" w:sz="0" w:space="0" w:color="auto"/>
            <w:bottom w:val="none" w:sz="0" w:space="0" w:color="auto"/>
            <w:right w:val="none" w:sz="0" w:space="0" w:color="auto"/>
          </w:divBdr>
        </w:div>
        <w:div w:id="470707217">
          <w:marLeft w:val="547"/>
          <w:marRight w:val="0"/>
          <w:marTop w:val="0"/>
          <w:marBottom w:val="0"/>
          <w:divBdr>
            <w:top w:val="none" w:sz="0" w:space="0" w:color="auto"/>
            <w:left w:val="none" w:sz="0" w:space="0" w:color="auto"/>
            <w:bottom w:val="none" w:sz="0" w:space="0" w:color="auto"/>
            <w:right w:val="none" w:sz="0" w:space="0" w:color="auto"/>
          </w:divBdr>
        </w:div>
        <w:div w:id="1827895549">
          <w:marLeft w:val="547"/>
          <w:marRight w:val="0"/>
          <w:marTop w:val="0"/>
          <w:marBottom w:val="0"/>
          <w:divBdr>
            <w:top w:val="none" w:sz="0" w:space="0" w:color="auto"/>
            <w:left w:val="none" w:sz="0" w:space="0" w:color="auto"/>
            <w:bottom w:val="none" w:sz="0" w:space="0" w:color="auto"/>
            <w:right w:val="none" w:sz="0" w:space="0" w:color="auto"/>
          </w:divBdr>
        </w:div>
      </w:divsChild>
    </w:div>
    <w:div w:id="749347327">
      <w:bodyDiv w:val="1"/>
      <w:marLeft w:val="0"/>
      <w:marRight w:val="0"/>
      <w:marTop w:val="0"/>
      <w:marBottom w:val="0"/>
      <w:divBdr>
        <w:top w:val="none" w:sz="0" w:space="0" w:color="auto"/>
        <w:left w:val="none" w:sz="0" w:space="0" w:color="auto"/>
        <w:bottom w:val="none" w:sz="0" w:space="0" w:color="auto"/>
        <w:right w:val="none" w:sz="0" w:space="0" w:color="auto"/>
      </w:divBdr>
    </w:div>
    <w:div w:id="796607360">
      <w:bodyDiv w:val="1"/>
      <w:marLeft w:val="0"/>
      <w:marRight w:val="0"/>
      <w:marTop w:val="0"/>
      <w:marBottom w:val="0"/>
      <w:divBdr>
        <w:top w:val="none" w:sz="0" w:space="0" w:color="auto"/>
        <w:left w:val="none" w:sz="0" w:space="0" w:color="auto"/>
        <w:bottom w:val="none" w:sz="0" w:space="0" w:color="auto"/>
        <w:right w:val="none" w:sz="0" w:space="0" w:color="auto"/>
      </w:divBdr>
      <w:divsChild>
        <w:div w:id="1447502832">
          <w:marLeft w:val="547"/>
          <w:marRight w:val="0"/>
          <w:marTop w:val="0"/>
          <w:marBottom w:val="0"/>
          <w:divBdr>
            <w:top w:val="none" w:sz="0" w:space="0" w:color="auto"/>
            <w:left w:val="none" w:sz="0" w:space="0" w:color="auto"/>
            <w:bottom w:val="none" w:sz="0" w:space="0" w:color="auto"/>
            <w:right w:val="none" w:sz="0" w:space="0" w:color="auto"/>
          </w:divBdr>
        </w:div>
      </w:divsChild>
    </w:div>
    <w:div w:id="830214554">
      <w:bodyDiv w:val="1"/>
      <w:marLeft w:val="0"/>
      <w:marRight w:val="0"/>
      <w:marTop w:val="0"/>
      <w:marBottom w:val="0"/>
      <w:divBdr>
        <w:top w:val="none" w:sz="0" w:space="0" w:color="auto"/>
        <w:left w:val="none" w:sz="0" w:space="0" w:color="auto"/>
        <w:bottom w:val="none" w:sz="0" w:space="0" w:color="auto"/>
        <w:right w:val="none" w:sz="0" w:space="0" w:color="auto"/>
      </w:divBdr>
      <w:divsChild>
        <w:div w:id="1980264340">
          <w:marLeft w:val="547"/>
          <w:marRight w:val="0"/>
          <w:marTop w:val="0"/>
          <w:marBottom w:val="0"/>
          <w:divBdr>
            <w:top w:val="none" w:sz="0" w:space="0" w:color="auto"/>
            <w:left w:val="none" w:sz="0" w:space="0" w:color="auto"/>
            <w:bottom w:val="none" w:sz="0" w:space="0" w:color="auto"/>
            <w:right w:val="none" w:sz="0" w:space="0" w:color="auto"/>
          </w:divBdr>
        </w:div>
        <w:div w:id="2087025785">
          <w:marLeft w:val="547"/>
          <w:marRight w:val="0"/>
          <w:marTop w:val="0"/>
          <w:marBottom w:val="0"/>
          <w:divBdr>
            <w:top w:val="none" w:sz="0" w:space="0" w:color="auto"/>
            <w:left w:val="none" w:sz="0" w:space="0" w:color="auto"/>
            <w:bottom w:val="none" w:sz="0" w:space="0" w:color="auto"/>
            <w:right w:val="none" w:sz="0" w:space="0" w:color="auto"/>
          </w:divBdr>
        </w:div>
        <w:div w:id="2078042864">
          <w:marLeft w:val="547"/>
          <w:marRight w:val="0"/>
          <w:marTop w:val="0"/>
          <w:marBottom w:val="0"/>
          <w:divBdr>
            <w:top w:val="none" w:sz="0" w:space="0" w:color="auto"/>
            <w:left w:val="none" w:sz="0" w:space="0" w:color="auto"/>
            <w:bottom w:val="none" w:sz="0" w:space="0" w:color="auto"/>
            <w:right w:val="none" w:sz="0" w:space="0" w:color="auto"/>
          </w:divBdr>
        </w:div>
      </w:divsChild>
    </w:div>
    <w:div w:id="879634399">
      <w:bodyDiv w:val="1"/>
      <w:marLeft w:val="0"/>
      <w:marRight w:val="0"/>
      <w:marTop w:val="0"/>
      <w:marBottom w:val="0"/>
      <w:divBdr>
        <w:top w:val="none" w:sz="0" w:space="0" w:color="auto"/>
        <w:left w:val="none" w:sz="0" w:space="0" w:color="auto"/>
        <w:bottom w:val="none" w:sz="0" w:space="0" w:color="auto"/>
        <w:right w:val="none" w:sz="0" w:space="0" w:color="auto"/>
      </w:divBdr>
    </w:div>
    <w:div w:id="903025409">
      <w:bodyDiv w:val="1"/>
      <w:marLeft w:val="0"/>
      <w:marRight w:val="0"/>
      <w:marTop w:val="0"/>
      <w:marBottom w:val="0"/>
      <w:divBdr>
        <w:top w:val="none" w:sz="0" w:space="0" w:color="auto"/>
        <w:left w:val="none" w:sz="0" w:space="0" w:color="auto"/>
        <w:bottom w:val="none" w:sz="0" w:space="0" w:color="auto"/>
        <w:right w:val="none" w:sz="0" w:space="0" w:color="auto"/>
      </w:divBdr>
      <w:divsChild>
        <w:div w:id="767627673">
          <w:marLeft w:val="0"/>
          <w:marRight w:val="0"/>
          <w:marTop w:val="0"/>
          <w:marBottom w:val="0"/>
          <w:divBdr>
            <w:top w:val="none" w:sz="0" w:space="0" w:color="auto"/>
            <w:left w:val="none" w:sz="0" w:space="0" w:color="auto"/>
            <w:bottom w:val="none" w:sz="0" w:space="0" w:color="auto"/>
            <w:right w:val="none" w:sz="0" w:space="0" w:color="auto"/>
          </w:divBdr>
          <w:divsChild>
            <w:div w:id="935555111">
              <w:marLeft w:val="0"/>
              <w:marRight w:val="0"/>
              <w:marTop w:val="0"/>
              <w:marBottom w:val="0"/>
              <w:divBdr>
                <w:top w:val="none" w:sz="0" w:space="0" w:color="auto"/>
                <w:left w:val="none" w:sz="0" w:space="0" w:color="auto"/>
                <w:bottom w:val="none" w:sz="0" w:space="0" w:color="auto"/>
                <w:right w:val="none" w:sz="0" w:space="0" w:color="auto"/>
              </w:divBdr>
              <w:divsChild>
                <w:div w:id="794636329">
                  <w:marLeft w:val="0"/>
                  <w:marRight w:val="0"/>
                  <w:marTop w:val="0"/>
                  <w:marBottom w:val="0"/>
                  <w:divBdr>
                    <w:top w:val="none" w:sz="0" w:space="0" w:color="auto"/>
                    <w:left w:val="none" w:sz="0" w:space="0" w:color="auto"/>
                    <w:bottom w:val="none" w:sz="0" w:space="0" w:color="auto"/>
                    <w:right w:val="none" w:sz="0" w:space="0" w:color="auto"/>
                  </w:divBdr>
                  <w:divsChild>
                    <w:div w:id="1479421139">
                      <w:marLeft w:val="0"/>
                      <w:marRight w:val="0"/>
                      <w:marTop w:val="0"/>
                      <w:marBottom w:val="0"/>
                      <w:divBdr>
                        <w:top w:val="none" w:sz="0" w:space="0" w:color="auto"/>
                        <w:left w:val="none" w:sz="0" w:space="0" w:color="auto"/>
                        <w:bottom w:val="none" w:sz="0" w:space="0" w:color="auto"/>
                        <w:right w:val="none" w:sz="0" w:space="0" w:color="auto"/>
                      </w:divBdr>
                      <w:divsChild>
                        <w:div w:id="2020110226">
                          <w:marLeft w:val="0"/>
                          <w:marRight w:val="0"/>
                          <w:marTop w:val="0"/>
                          <w:marBottom w:val="0"/>
                          <w:divBdr>
                            <w:top w:val="none" w:sz="0" w:space="0" w:color="auto"/>
                            <w:left w:val="none" w:sz="0" w:space="0" w:color="auto"/>
                            <w:bottom w:val="none" w:sz="0" w:space="0" w:color="auto"/>
                            <w:right w:val="none" w:sz="0" w:space="0" w:color="auto"/>
                          </w:divBdr>
                          <w:divsChild>
                            <w:div w:id="1579824955">
                              <w:marLeft w:val="0"/>
                              <w:marRight w:val="0"/>
                              <w:marTop w:val="0"/>
                              <w:marBottom w:val="0"/>
                              <w:divBdr>
                                <w:top w:val="none" w:sz="0" w:space="0" w:color="auto"/>
                                <w:left w:val="none" w:sz="0" w:space="0" w:color="auto"/>
                                <w:bottom w:val="none" w:sz="0" w:space="0" w:color="auto"/>
                                <w:right w:val="none" w:sz="0" w:space="0" w:color="auto"/>
                              </w:divBdr>
                              <w:divsChild>
                                <w:div w:id="150740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099914">
      <w:bodyDiv w:val="1"/>
      <w:marLeft w:val="0"/>
      <w:marRight w:val="0"/>
      <w:marTop w:val="0"/>
      <w:marBottom w:val="0"/>
      <w:divBdr>
        <w:top w:val="none" w:sz="0" w:space="0" w:color="auto"/>
        <w:left w:val="none" w:sz="0" w:space="0" w:color="auto"/>
        <w:bottom w:val="none" w:sz="0" w:space="0" w:color="auto"/>
        <w:right w:val="none" w:sz="0" w:space="0" w:color="auto"/>
      </w:divBdr>
    </w:div>
    <w:div w:id="968242278">
      <w:bodyDiv w:val="1"/>
      <w:marLeft w:val="0"/>
      <w:marRight w:val="0"/>
      <w:marTop w:val="0"/>
      <w:marBottom w:val="0"/>
      <w:divBdr>
        <w:top w:val="none" w:sz="0" w:space="0" w:color="auto"/>
        <w:left w:val="none" w:sz="0" w:space="0" w:color="auto"/>
        <w:bottom w:val="none" w:sz="0" w:space="0" w:color="auto"/>
        <w:right w:val="none" w:sz="0" w:space="0" w:color="auto"/>
      </w:divBdr>
      <w:divsChild>
        <w:div w:id="10496231">
          <w:marLeft w:val="547"/>
          <w:marRight w:val="0"/>
          <w:marTop w:val="0"/>
          <w:marBottom w:val="0"/>
          <w:divBdr>
            <w:top w:val="none" w:sz="0" w:space="0" w:color="auto"/>
            <w:left w:val="none" w:sz="0" w:space="0" w:color="auto"/>
            <w:bottom w:val="none" w:sz="0" w:space="0" w:color="auto"/>
            <w:right w:val="none" w:sz="0" w:space="0" w:color="auto"/>
          </w:divBdr>
        </w:div>
      </w:divsChild>
    </w:div>
    <w:div w:id="977687077">
      <w:bodyDiv w:val="1"/>
      <w:marLeft w:val="0"/>
      <w:marRight w:val="0"/>
      <w:marTop w:val="0"/>
      <w:marBottom w:val="0"/>
      <w:divBdr>
        <w:top w:val="none" w:sz="0" w:space="0" w:color="auto"/>
        <w:left w:val="none" w:sz="0" w:space="0" w:color="auto"/>
        <w:bottom w:val="none" w:sz="0" w:space="0" w:color="auto"/>
        <w:right w:val="none" w:sz="0" w:space="0" w:color="auto"/>
      </w:divBdr>
    </w:div>
    <w:div w:id="1046374649">
      <w:bodyDiv w:val="1"/>
      <w:marLeft w:val="0"/>
      <w:marRight w:val="0"/>
      <w:marTop w:val="0"/>
      <w:marBottom w:val="0"/>
      <w:divBdr>
        <w:top w:val="none" w:sz="0" w:space="0" w:color="auto"/>
        <w:left w:val="none" w:sz="0" w:space="0" w:color="auto"/>
        <w:bottom w:val="none" w:sz="0" w:space="0" w:color="auto"/>
        <w:right w:val="none" w:sz="0" w:space="0" w:color="auto"/>
      </w:divBdr>
      <w:divsChild>
        <w:div w:id="31852529">
          <w:marLeft w:val="547"/>
          <w:marRight w:val="0"/>
          <w:marTop w:val="0"/>
          <w:marBottom w:val="0"/>
          <w:divBdr>
            <w:top w:val="none" w:sz="0" w:space="0" w:color="auto"/>
            <w:left w:val="none" w:sz="0" w:space="0" w:color="auto"/>
            <w:bottom w:val="none" w:sz="0" w:space="0" w:color="auto"/>
            <w:right w:val="none" w:sz="0" w:space="0" w:color="auto"/>
          </w:divBdr>
        </w:div>
        <w:div w:id="1961840950">
          <w:marLeft w:val="547"/>
          <w:marRight w:val="0"/>
          <w:marTop w:val="0"/>
          <w:marBottom w:val="0"/>
          <w:divBdr>
            <w:top w:val="none" w:sz="0" w:space="0" w:color="auto"/>
            <w:left w:val="none" w:sz="0" w:space="0" w:color="auto"/>
            <w:bottom w:val="none" w:sz="0" w:space="0" w:color="auto"/>
            <w:right w:val="none" w:sz="0" w:space="0" w:color="auto"/>
          </w:divBdr>
        </w:div>
        <w:div w:id="215505524">
          <w:marLeft w:val="547"/>
          <w:marRight w:val="0"/>
          <w:marTop w:val="0"/>
          <w:marBottom w:val="0"/>
          <w:divBdr>
            <w:top w:val="none" w:sz="0" w:space="0" w:color="auto"/>
            <w:left w:val="none" w:sz="0" w:space="0" w:color="auto"/>
            <w:bottom w:val="none" w:sz="0" w:space="0" w:color="auto"/>
            <w:right w:val="none" w:sz="0" w:space="0" w:color="auto"/>
          </w:divBdr>
        </w:div>
        <w:div w:id="1815248670">
          <w:marLeft w:val="547"/>
          <w:marRight w:val="0"/>
          <w:marTop w:val="0"/>
          <w:marBottom w:val="0"/>
          <w:divBdr>
            <w:top w:val="none" w:sz="0" w:space="0" w:color="auto"/>
            <w:left w:val="none" w:sz="0" w:space="0" w:color="auto"/>
            <w:bottom w:val="none" w:sz="0" w:space="0" w:color="auto"/>
            <w:right w:val="none" w:sz="0" w:space="0" w:color="auto"/>
          </w:divBdr>
        </w:div>
      </w:divsChild>
    </w:div>
    <w:div w:id="1057971016">
      <w:bodyDiv w:val="1"/>
      <w:marLeft w:val="0"/>
      <w:marRight w:val="0"/>
      <w:marTop w:val="0"/>
      <w:marBottom w:val="0"/>
      <w:divBdr>
        <w:top w:val="none" w:sz="0" w:space="0" w:color="auto"/>
        <w:left w:val="none" w:sz="0" w:space="0" w:color="auto"/>
        <w:bottom w:val="none" w:sz="0" w:space="0" w:color="auto"/>
        <w:right w:val="none" w:sz="0" w:space="0" w:color="auto"/>
      </w:divBdr>
      <w:divsChild>
        <w:div w:id="387072266">
          <w:marLeft w:val="547"/>
          <w:marRight w:val="0"/>
          <w:marTop w:val="0"/>
          <w:marBottom w:val="0"/>
          <w:divBdr>
            <w:top w:val="none" w:sz="0" w:space="0" w:color="auto"/>
            <w:left w:val="none" w:sz="0" w:space="0" w:color="auto"/>
            <w:bottom w:val="none" w:sz="0" w:space="0" w:color="auto"/>
            <w:right w:val="none" w:sz="0" w:space="0" w:color="auto"/>
          </w:divBdr>
        </w:div>
      </w:divsChild>
    </w:div>
    <w:div w:id="1058240633">
      <w:bodyDiv w:val="1"/>
      <w:marLeft w:val="0"/>
      <w:marRight w:val="0"/>
      <w:marTop w:val="0"/>
      <w:marBottom w:val="0"/>
      <w:divBdr>
        <w:top w:val="none" w:sz="0" w:space="0" w:color="auto"/>
        <w:left w:val="none" w:sz="0" w:space="0" w:color="auto"/>
        <w:bottom w:val="none" w:sz="0" w:space="0" w:color="auto"/>
        <w:right w:val="none" w:sz="0" w:space="0" w:color="auto"/>
      </w:divBdr>
    </w:div>
    <w:div w:id="1058289053">
      <w:bodyDiv w:val="1"/>
      <w:marLeft w:val="0"/>
      <w:marRight w:val="0"/>
      <w:marTop w:val="0"/>
      <w:marBottom w:val="0"/>
      <w:divBdr>
        <w:top w:val="none" w:sz="0" w:space="0" w:color="auto"/>
        <w:left w:val="none" w:sz="0" w:space="0" w:color="auto"/>
        <w:bottom w:val="none" w:sz="0" w:space="0" w:color="auto"/>
        <w:right w:val="none" w:sz="0" w:space="0" w:color="auto"/>
      </w:divBdr>
      <w:divsChild>
        <w:div w:id="371224112">
          <w:marLeft w:val="547"/>
          <w:marRight w:val="0"/>
          <w:marTop w:val="0"/>
          <w:marBottom w:val="0"/>
          <w:divBdr>
            <w:top w:val="none" w:sz="0" w:space="0" w:color="auto"/>
            <w:left w:val="none" w:sz="0" w:space="0" w:color="auto"/>
            <w:bottom w:val="none" w:sz="0" w:space="0" w:color="auto"/>
            <w:right w:val="none" w:sz="0" w:space="0" w:color="auto"/>
          </w:divBdr>
        </w:div>
      </w:divsChild>
    </w:div>
    <w:div w:id="1093404636">
      <w:bodyDiv w:val="1"/>
      <w:marLeft w:val="0"/>
      <w:marRight w:val="0"/>
      <w:marTop w:val="0"/>
      <w:marBottom w:val="0"/>
      <w:divBdr>
        <w:top w:val="none" w:sz="0" w:space="0" w:color="auto"/>
        <w:left w:val="none" w:sz="0" w:space="0" w:color="auto"/>
        <w:bottom w:val="none" w:sz="0" w:space="0" w:color="auto"/>
        <w:right w:val="none" w:sz="0" w:space="0" w:color="auto"/>
      </w:divBdr>
    </w:div>
    <w:div w:id="1110783805">
      <w:bodyDiv w:val="1"/>
      <w:marLeft w:val="0"/>
      <w:marRight w:val="0"/>
      <w:marTop w:val="0"/>
      <w:marBottom w:val="0"/>
      <w:divBdr>
        <w:top w:val="none" w:sz="0" w:space="0" w:color="auto"/>
        <w:left w:val="none" w:sz="0" w:space="0" w:color="auto"/>
        <w:bottom w:val="none" w:sz="0" w:space="0" w:color="auto"/>
        <w:right w:val="none" w:sz="0" w:space="0" w:color="auto"/>
      </w:divBdr>
      <w:divsChild>
        <w:div w:id="1689060531">
          <w:marLeft w:val="547"/>
          <w:marRight w:val="0"/>
          <w:marTop w:val="0"/>
          <w:marBottom w:val="0"/>
          <w:divBdr>
            <w:top w:val="none" w:sz="0" w:space="0" w:color="auto"/>
            <w:left w:val="none" w:sz="0" w:space="0" w:color="auto"/>
            <w:bottom w:val="none" w:sz="0" w:space="0" w:color="auto"/>
            <w:right w:val="none" w:sz="0" w:space="0" w:color="auto"/>
          </w:divBdr>
        </w:div>
      </w:divsChild>
    </w:div>
    <w:div w:id="1188639353">
      <w:bodyDiv w:val="1"/>
      <w:marLeft w:val="0"/>
      <w:marRight w:val="0"/>
      <w:marTop w:val="0"/>
      <w:marBottom w:val="0"/>
      <w:divBdr>
        <w:top w:val="none" w:sz="0" w:space="0" w:color="auto"/>
        <w:left w:val="none" w:sz="0" w:space="0" w:color="auto"/>
        <w:bottom w:val="none" w:sz="0" w:space="0" w:color="auto"/>
        <w:right w:val="none" w:sz="0" w:space="0" w:color="auto"/>
      </w:divBdr>
      <w:divsChild>
        <w:div w:id="1500804149">
          <w:marLeft w:val="547"/>
          <w:marRight w:val="0"/>
          <w:marTop w:val="0"/>
          <w:marBottom w:val="0"/>
          <w:divBdr>
            <w:top w:val="none" w:sz="0" w:space="0" w:color="auto"/>
            <w:left w:val="none" w:sz="0" w:space="0" w:color="auto"/>
            <w:bottom w:val="none" w:sz="0" w:space="0" w:color="auto"/>
            <w:right w:val="none" w:sz="0" w:space="0" w:color="auto"/>
          </w:divBdr>
        </w:div>
        <w:div w:id="1050765558">
          <w:marLeft w:val="547"/>
          <w:marRight w:val="0"/>
          <w:marTop w:val="0"/>
          <w:marBottom w:val="0"/>
          <w:divBdr>
            <w:top w:val="none" w:sz="0" w:space="0" w:color="auto"/>
            <w:left w:val="none" w:sz="0" w:space="0" w:color="auto"/>
            <w:bottom w:val="none" w:sz="0" w:space="0" w:color="auto"/>
            <w:right w:val="none" w:sz="0" w:space="0" w:color="auto"/>
          </w:divBdr>
        </w:div>
      </w:divsChild>
    </w:div>
    <w:div w:id="1318997196">
      <w:bodyDiv w:val="1"/>
      <w:marLeft w:val="0"/>
      <w:marRight w:val="0"/>
      <w:marTop w:val="0"/>
      <w:marBottom w:val="0"/>
      <w:divBdr>
        <w:top w:val="none" w:sz="0" w:space="0" w:color="auto"/>
        <w:left w:val="none" w:sz="0" w:space="0" w:color="auto"/>
        <w:bottom w:val="none" w:sz="0" w:space="0" w:color="auto"/>
        <w:right w:val="none" w:sz="0" w:space="0" w:color="auto"/>
      </w:divBdr>
    </w:div>
    <w:div w:id="1324047811">
      <w:bodyDiv w:val="1"/>
      <w:marLeft w:val="0"/>
      <w:marRight w:val="0"/>
      <w:marTop w:val="0"/>
      <w:marBottom w:val="0"/>
      <w:divBdr>
        <w:top w:val="none" w:sz="0" w:space="0" w:color="auto"/>
        <w:left w:val="none" w:sz="0" w:space="0" w:color="auto"/>
        <w:bottom w:val="none" w:sz="0" w:space="0" w:color="auto"/>
        <w:right w:val="none" w:sz="0" w:space="0" w:color="auto"/>
      </w:divBdr>
    </w:div>
    <w:div w:id="1399940069">
      <w:bodyDiv w:val="1"/>
      <w:marLeft w:val="0"/>
      <w:marRight w:val="0"/>
      <w:marTop w:val="0"/>
      <w:marBottom w:val="0"/>
      <w:divBdr>
        <w:top w:val="none" w:sz="0" w:space="0" w:color="auto"/>
        <w:left w:val="none" w:sz="0" w:space="0" w:color="auto"/>
        <w:bottom w:val="none" w:sz="0" w:space="0" w:color="auto"/>
        <w:right w:val="none" w:sz="0" w:space="0" w:color="auto"/>
      </w:divBdr>
    </w:div>
    <w:div w:id="1416781718">
      <w:bodyDiv w:val="1"/>
      <w:marLeft w:val="0"/>
      <w:marRight w:val="0"/>
      <w:marTop w:val="0"/>
      <w:marBottom w:val="0"/>
      <w:divBdr>
        <w:top w:val="none" w:sz="0" w:space="0" w:color="auto"/>
        <w:left w:val="none" w:sz="0" w:space="0" w:color="auto"/>
        <w:bottom w:val="none" w:sz="0" w:space="0" w:color="auto"/>
        <w:right w:val="none" w:sz="0" w:space="0" w:color="auto"/>
      </w:divBdr>
    </w:div>
    <w:div w:id="1420323873">
      <w:bodyDiv w:val="1"/>
      <w:marLeft w:val="0"/>
      <w:marRight w:val="0"/>
      <w:marTop w:val="0"/>
      <w:marBottom w:val="0"/>
      <w:divBdr>
        <w:top w:val="none" w:sz="0" w:space="0" w:color="auto"/>
        <w:left w:val="none" w:sz="0" w:space="0" w:color="auto"/>
        <w:bottom w:val="none" w:sz="0" w:space="0" w:color="auto"/>
        <w:right w:val="none" w:sz="0" w:space="0" w:color="auto"/>
      </w:divBdr>
    </w:div>
    <w:div w:id="1423919283">
      <w:bodyDiv w:val="1"/>
      <w:marLeft w:val="0"/>
      <w:marRight w:val="0"/>
      <w:marTop w:val="0"/>
      <w:marBottom w:val="0"/>
      <w:divBdr>
        <w:top w:val="none" w:sz="0" w:space="0" w:color="auto"/>
        <w:left w:val="none" w:sz="0" w:space="0" w:color="auto"/>
        <w:bottom w:val="none" w:sz="0" w:space="0" w:color="auto"/>
        <w:right w:val="none" w:sz="0" w:space="0" w:color="auto"/>
      </w:divBdr>
      <w:divsChild>
        <w:div w:id="1890461130">
          <w:marLeft w:val="547"/>
          <w:marRight w:val="0"/>
          <w:marTop w:val="0"/>
          <w:marBottom w:val="0"/>
          <w:divBdr>
            <w:top w:val="none" w:sz="0" w:space="0" w:color="auto"/>
            <w:left w:val="none" w:sz="0" w:space="0" w:color="auto"/>
            <w:bottom w:val="none" w:sz="0" w:space="0" w:color="auto"/>
            <w:right w:val="none" w:sz="0" w:space="0" w:color="auto"/>
          </w:divBdr>
        </w:div>
      </w:divsChild>
    </w:div>
    <w:div w:id="1488010089">
      <w:bodyDiv w:val="1"/>
      <w:marLeft w:val="0"/>
      <w:marRight w:val="0"/>
      <w:marTop w:val="0"/>
      <w:marBottom w:val="0"/>
      <w:divBdr>
        <w:top w:val="none" w:sz="0" w:space="0" w:color="auto"/>
        <w:left w:val="none" w:sz="0" w:space="0" w:color="auto"/>
        <w:bottom w:val="none" w:sz="0" w:space="0" w:color="auto"/>
        <w:right w:val="none" w:sz="0" w:space="0" w:color="auto"/>
      </w:divBdr>
      <w:divsChild>
        <w:div w:id="970289546">
          <w:marLeft w:val="547"/>
          <w:marRight w:val="0"/>
          <w:marTop w:val="0"/>
          <w:marBottom w:val="0"/>
          <w:divBdr>
            <w:top w:val="none" w:sz="0" w:space="0" w:color="auto"/>
            <w:left w:val="none" w:sz="0" w:space="0" w:color="auto"/>
            <w:bottom w:val="none" w:sz="0" w:space="0" w:color="auto"/>
            <w:right w:val="none" w:sz="0" w:space="0" w:color="auto"/>
          </w:divBdr>
        </w:div>
      </w:divsChild>
    </w:div>
    <w:div w:id="1557158110">
      <w:bodyDiv w:val="1"/>
      <w:marLeft w:val="0"/>
      <w:marRight w:val="0"/>
      <w:marTop w:val="0"/>
      <w:marBottom w:val="0"/>
      <w:divBdr>
        <w:top w:val="none" w:sz="0" w:space="0" w:color="auto"/>
        <w:left w:val="none" w:sz="0" w:space="0" w:color="auto"/>
        <w:bottom w:val="none" w:sz="0" w:space="0" w:color="auto"/>
        <w:right w:val="none" w:sz="0" w:space="0" w:color="auto"/>
      </w:divBdr>
      <w:divsChild>
        <w:div w:id="228999865">
          <w:marLeft w:val="547"/>
          <w:marRight w:val="0"/>
          <w:marTop w:val="0"/>
          <w:marBottom w:val="0"/>
          <w:divBdr>
            <w:top w:val="none" w:sz="0" w:space="0" w:color="auto"/>
            <w:left w:val="none" w:sz="0" w:space="0" w:color="auto"/>
            <w:bottom w:val="none" w:sz="0" w:space="0" w:color="auto"/>
            <w:right w:val="none" w:sz="0" w:space="0" w:color="auto"/>
          </w:divBdr>
        </w:div>
      </w:divsChild>
    </w:div>
    <w:div w:id="1687368086">
      <w:bodyDiv w:val="1"/>
      <w:marLeft w:val="0"/>
      <w:marRight w:val="0"/>
      <w:marTop w:val="0"/>
      <w:marBottom w:val="0"/>
      <w:divBdr>
        <w:top w:val="none" w:sz="0" w:space="0" w:color="auto"/>
        <w:left w:val="none" w:sz="0" w:space="0" w:color="auto"/>
        <w:bottom w:val="none" w:sz="0" w:space="0" w:color="auto"/>
        <w:right w:val="none" w:sz="0" w:space="0" w:color="auto"/>
      </w:divBdr>
    </w:div>
    <w:div w:id="1724593195">
      <w:bodyDiv w:val="1"/>
      <w:marLeft w:val="0"/>
      <w:marRight w:val="0"/>
      <w:marTop w:val="0"/>
      <w:marBottom w:val="0"/>
      <w:divBdr>
        <w:top w:val="none" w:sz="0" w:space="0" w:color="auto"/>
        <w:left w:val="none" w:sz="0" w:space="0" w:color="auto"/>
        <w:bottom w:val="none" w:sz="0" w:space="0" w:color="auto"/>
        <w:right w:val="none" w:sz="0" w:space="0" w:color="auto"/>
      </w:divBdr>
    </w:div>
    <w:div w:id="1726952794">
      <w:bodyDiv w:val="1"/>
      <w:marLeft w:val="0"/>
      <w:marRight w:val="0"/>
      <w:marTop w:val="0"/>
      <w:marBottom w:val="0"/>
      <w:divBdr>
        <w:top w:val="none" w:sz="0" w:space="0" w:color="auto"/>
        <w:left w:val="none" w:sz="0" w:space="0" w:color="auto"/>
        <w:bottom w:val="none" w:sz="0" w:space="0" w:color="auto"/>
        <w:right w:val="none" w:sz="0" w:space="0" w:color="auto"/>
      </w:divBdr>
      <w:divsChild>
        <w:div w:id="1317539830">
          <w:marLeft w:val="547"/>
          <w:marRight w:val="0"/>
          <w:marTop w:val="0"/>
          <w:marBottom w:val="0"/>
          <w:divBdr>
            <w:top w:val="none" w:sz="0" w:space="0" w:color="auto"/>
            <w:left w:val="none" w:sz="0" w:space="0" w:color="auto"/>
            <w:bottom w:val="none" w:sz="0" w:space="0" w:color="auto"/>
            <w:right w:val="none" w:sz="0" w:space="0" w:color="auto"/>
          </w:divBdr>
        </w:div>
        <w:div w:id="889532264">
          <w:marLeft w:val="547"/>
          <w:marRight w:val="0"/>
          <w:marTop w:val="0"/>
          <w:marBottom w:val="0"/>
          <w:divBdr>
            <w:top w:val="none" w:sz="0" w:space="0" w:color="auto"/>
            <w:left w:val="none" w:sz="0" w:space="0" w:color="auto"/>
            <w:bottom w:val="none" w:sz="0" w:space="0" w:color="auto"/>
            <w:right w:val="none" w:sz="0" w:space="0" w:color="auto"/>
          </w:divBdr>
        </w:div>
        <w:div w:id="1365978475">
          <w:marLeft w:val="547"/>
          <w:marRight w:val="0"/>
          <w:marTop w:val="0"/>
          <w:marBottom w:val="0"/>
          <w:divBdr>
            <w:top w:val="none" w:sz="0" w:space="0" w:color="auto"/>
            <w:left w:val="none" w:sz="0" w:space="0" w:color="auto"/>
            <w:bottom w:val="none" w:sz="0" w:space="0" w:color="auto"/>
            <w:right w:val="none" w:sz="0" w:space="0" w:color="auto"/>
          </w:divBdr>
        </w:div>
        <w:div w:id="1406491530">
          <w:marLeft w:val="547"/>
          <w:marRight w:val="0"/>
          <w:marTop w:val="0"/>
          <w:marBottom w:val="0"/>
          <w:divBdr>
            <w:top w:val="none" w:sz="0" w:space="0" w:color="auto"/>
            <w:left w:val="none" w:sz="0" w:space="0" w:color="auto"/>
            <w:bottom w:val="none" w:sz="0" w:space="0" w:color="auto"/>
            <w:right w:val="none" w:sz="0" w:space="0" w:color="auto"/>
          </w:divBdr>
        </w:div>
      </w:divsChild>
    </w:div>
    <w:div w:id="1730837245">
      <w:bodyDiv w:val="1"/>
      <w:marLeft w:val="0"/>
      <w:marRight w:val="0"/>
      <w:marTop w:val="0"/>
      <w:marBottom w:val="0"/>
      <w:divBdr>
        <w:top w:val="none" w:sz="0" w:space="0" w:color="auto"/>
        <w:left w:val="none" w:sz="0" w:space="0" w:color="auto"/>
        <w:bottom w:val="none" w:sz="0" w:space="0" w:color="auto"/>
        <w:right w:val="none" w:sz="0" w:space="0" w:color="auto"/>
      </w:divBdr>
    </w:div>
    <w:div w:id="1797486542">
      <w:bodyDiv w:val="1"/>
      <w:marLeft w:val="0"/>
      <w:marRight w:val="0"/>
      <w:marTop w:val="0"/>
      <w:marBottom w:val="0"/>
      <w:divBdr>
        <w:top w:val="none" w:sz="0" w:space="0" w:color="auto"/>
        <w:left w:val="none" w:sz="0" w:space="0" w:color="auto"/>
        <w:bottom w:val="none" w:sz="0" w:space="0" w:color="auto"/>
        <w:right w:val="none" w:sz="0" w:space="0" w:color="auto"/>
      </w:divBdr>
      <w:divsChild>
        <w:div w:id="1932927485">
          <w:marLeft w:val="360"/>
          <w:marRight w:val="0"/>
          <w:marTop w:val="200"/>
          <w:marBottom w:val="160"/>
          <w:divBdr>
            <w:top w:val="none" w:sz="0" w:space="0" w:color="auto"/>
            <w:left w:val="none" w:sz="0" w:space="0" w:color="auto"/>
            <w:bottom w:val="none" w:sz="0" w:space="0" w:color="auto"/>
            <w:right w:val="none" w:sz="0" w:space="0" w:color="auto"/>
          </w:divBdr>
        </w:div>
        <w:div w:id="1415854077">
          <w:marLeft w:val="547"/>
          <w:marRight w:val="0"/>
          <w:marTop w:val="200"/>
          <w:marBottom w:val="0"/>
          <w:divBdr>
            <w:top w:val="none" w:sz="0" w:space="0" w:color="auto"/>
            <w:left w:val="none" w:sz="0" w:space="0" w:color="auto"/>
            <w:bottom w:val="none" w:sz="0" w:space="0" w:color="auto"/>
            <w:right w:val="none" w:sz="0" w:space="0" w:color="auto"/>
          </w:divBdr>
        </w:div>
        <w:div w:id="750933234">
          <w:marLeft w:val="547"/>
          <w:marRight w:val="0"/>
          <w:marTop w:val="200"/>
          <w:marBottom w:val="0"/>
          <w:divBdr>
            <w:top w:val="none" w:sz="0" w:space="0" w:color="auto"/>
            <w:left w:val="none" w:sz="0" w:space="0" w:color="auto"/>
            <w:bottom w:val="none" w:sz="0" w:space="0" w:color="auto"/>
            <w:right w:val="none" w:sz="0" w:space="0" w:color="auto"/>
          </w:divBdr>
        </w:div>
        <w:div w:id="665671839">
          <w:marLeft w:val="547"/>
          <w:marRight w:val="0"/>
          <w:marTop w:val="200"/>
          <w:marBottom w:val="0"/>
          <w:divBdr>
            <w:top w:val="none" w:sz="0" w:space="0" w:color="auto"/>
            <w:left w:val="none" w:sz="0" w:space="0" w:color="auto"/>
            <w:bottom w:val="none" w:sz="0" w:space="0" w:color="auto"/>
            <w:right w:val="none" w:sz="0" w:space="0" w:color="auto"/>
          </w:divBdr>
        </w:div>
        <w:div w:id="1215235315">
          <w:marLeft w:val="547"/>
          <w:marRight w:val="0"/>
          <w:marTop w:val="200"/>
          <w:marBottom w:val="0"/>
          <w:divBdr>
            <w:top w:val="none" w:sz="0" w:space="0" w:color="auto"/>
            <w:left w:val="none" w:sz="0" w:space="0" w:color="auto"/>
            <w:bottom w:val="none" w:sz="0" w:space="0" w:color="auto"/>
            <w:right w:val="none" w:sz="0" w:space="0" w:color="auto"/>
          </w:divBdr>
        </w:div>
        <w:div w:id="638151707">
          <w:marLeft w:val="547"/>
          <w:marRight w:val="0"/>
          <w:marTop w:val="200"/>
          <w:marBottom w:val="160"/>
          <w:divBdr>
            <w:top w:val="none" w:sz="0" w:space="0" w:color="auto"/>
            <w:left w:val="none" w:sz="0" w:space="0" w:color="auto"/>
            <w:bottom w:val="none" w:sz="0" w:space="0" w:color="auto"/>
            <w:right w:val="none" w:sz="0" w:space="0" w:color="auto"/>
          </w:divBdr>
        </w:div>
      </w:divsChild>
    </w:div>
    <w:div w:id="1902326632">
      <w:bodyDiv w:val="1"/>
      <w:marLeft w:val="0"/>
      <w:marRight w:val="0"/>
      <w:marTop w:val="0"/>
      <w:marBottom w:val="0"/>
      <w:divBdr>
        <w:top w:val="none" w:sz="0" w:space="0" w:color="auto"/>
        <w:left w:val="none" w:sz="0" w:space="0" w:color="auto"/>
        <w:bottom w:val="none" w:sz="0" w:space="0" w:color="auto"/>
        <w:right w:val="none" w:sz="0" w:space="0" w:color="auto"/>
      </w:divBdr>
      <w:divsChild>
        <w:div w:id="756243138">
          <w:marLeft w:val="547"/>
          <w:marRight w:val="0"/>
          <w:marTop w:val="0"/>
          <w:marBottom w:val="0"/>
          <w:divBdr>
            <w:top w:val="none" w:sz="0" w:space="0" w:color="auto"/>
            <w:left w:val="none" w:sz="0" w:space="0" w:color="auto"/>
            <w:bottom w:val="none" w:sz="0" w:space="0" w:color="auto"/>
            <w:right w:val="none" w:sz="0" w:space="0" w:color="auto"/>
          </w:divBdr>
        </w:div>
      </w:divsChild>
    </w:div>
    <w:div w:id="1940865895">
      <w:bodyDiv w:val="1"/>
      <w:marLeft w:val="0"/>
      <w:marRight w:val="0"/>
      <w:marTop w:val="0"/>
      <w:marBottom w:val="0"/>
      <w:divBdr>
        <w:top w:val="none" w:sz="0" w:space="0" w:color="auto"/>
        <w:left w:val="none" w:sz="0" w:space="0" w:color="auto"/>
        <w:bottom w:val="none" w:sz="0" w:space="0" w:color="auto"/>
        <w:right w:val="none" w:sz="0" w:space="0" w:color="auto"/>
      </w:divBdr>
    </w:div>
    <w:div w:id="1985158575">
      <w:bodyDiv w:val="1"/>
      <w:marLeft w:val="0"/>
      <w:marRight w:val="0"/>
      <w:marTop w:val="0"/>
      <w:marBottom w:val="0"/>
      <w:divBdr>
        <w:top w:val="none" w:sz="0" w:space="0" w:color="auto"/>
        <w:left w:val="none" w:sz="0" w:space="0" w:color="auto"/>
        <w:bottom w:val="none" w:sz="0" w:space="0" w:color="auto"/>
        <w:right w:val="none" w:sz="0" w:space="0" w:color="auto"/>
      </w:divBdr>
    </w:div>
    <w:div w:id="1986466983">
      <w:bodyDiv w:val="1"/>
      <w:marLeft w:val="0"/>
      <w:marRight w:val="0"/>
      <w:marTop w:val="0"/>
      <w:marBottom w:val="0"/>
      <w:divBdr>
        <w:top w:val="none" w:sz="0" w:space="0" w:color="auto"/>
        <w:left w:val="none" w:sz="0" w:space="0" w:color="auto"/>
        <w:bottom w:val="none" w:sz="0" w:space="0" w:color="auto"/>
        <w:right w:val="none" w:sz="0" w:space="0" w:color="auto"/>
      </w:divBdr>
      <w:divsChild>
        <w:div w:id="164518831">
          <w:marLeft w:val="274"/>
          <w:marRight w:val="0"/>
          <w:marTop w:val="0"/>
          <w:marBottom w:val="0"/>
          <w:divBdr>
            <w:top w:val="none" w:sz="0" w:space="0" w:color="auto"/>
            <w:left w:val="none" w:sz="0" w:space="0" w:color="auto"/>
            <w:bottom w:val="none" w:sz="0" w:space="0" w:color="auto"/>
            <w:right w:val="none" w:sz="0" w:space="0" w:color="auto"/>
          </w:divBdr>
        </w:div>
        <w:div w:id="514149811">
          <w:marLeft w:val="274"/>
          <w:marRight w:val="0"/>
          <w:marTop w:val="0"/>
          <w:marBottom w:val="0"/>
          <w:divBdr>
            <w:top w:val="none" w:sz="0" w:space="0" w:color="auto"/>
            <w:left w:val="none" w:sz="0" w:space="0" w:color="auto"/>
            <w:bottom w:val="none" w:sz="0" w:space="0" w:color="auto"/>
            <w:right w:val="none" w:sz="0" w:space="0" w:color="auto"/>
          </w:divBdr>
        </w:div>
        <w:div w:id="608968938">
          <w:marLeft w:val="274"/>
          <w:marRight w:val="0"/>
          <w:marTop w:val="0"/>
          <w:marBottom w:val="0"/>
          <w:divBdr>
            <w:top w:val="none" w:sz="0" w:space="0" w:color="auto"/>
            <w:left w:val="none" w:sz="0" w:space="0" w:color="auto"/>
            <w:bottom w:val="none" w:sz="0" w:space="0" w:color="auto"/>
            <w:right w:val="none" w:sz="0" w:space="0" w:color="auto"/>
          </w:divBdr>
        </w:div>
        <w:div w:id="1717047463">
          <w:marLeft w:val="274"/>
          <w:marRight w:val="0"/>
          <w:marTop w:val="0"/>
          <w:marBottom w:val="0"/>
          <w:divBdr>
            <w:top w:val="none" w:sz="0" w:space="0" w:color="auto"/>
            <w:left w:val="none" w:sz="0" w:space="0" w:color="auto"/>
            <w:bottom w:val="none" w:sz="0" w:space="0" w:color="auto"/>
            <w:right w:val="none" w:sz="0" w:space="0" w:color="auto"/>
          </w:divBdr>
        </w:div>
      </w:divsChild>
    </w:div>
    <w:div w:id="1986935069">
      <w:bodyDiv w:val="1"/>
      <w:marLeft w:val="0"/>
      <w:marRight w:val="0"/>
      <w:marTop w:val="0"/>
      <w:marBottom w:val="0"/>
      <w:divBdr>
        <w:top w:val="none" w:sz="0" w:space="0" w:color="auto"/>
        <w:left w:val="none" w:sz="0" w:space="0" w:color="auto"/>
        <w:bottom w:val="none" w:sz="0" w:space="0" w:color="auto"/>
        <w:right w:val="none" w:sz="0" w:space="0" w:color="auto"/>
      </w:divBdr>
      <w:divsChild>
        <w:div w:id="2039160273">
          <w:marLeft w:val="547"/>
          <w:marRight w:val="0"/>
          <w:marTop w:val="0"/>
          <w:marBottom w:val="0"/>
          <w:divBdr>
            <w:top w:val="none" w:sz="0" w:space="0" w:color="auto"/>
            <w:left w:val="none" w:sz="0" w:space="0" w:color="auto"/>
            <w:bottom w:val="none" w:sz="0" w:space="0" w:color="auto"/>
            <w:right w:val="none" w:sz="0" w:space="0" w:color="auto"/>
          </w:divBdr>
        </w:div>
      </w:divsChild>
    </w:div>
    <w:div w:id="2031251677">
      <w:bodyDiv w:val="1"/>
      <w:marLeft w:val="0"/>
      <w:marRight w:val="0"/>
      <w:marTop w:val="0"/>
      <w:marBottom w:val="0"/>
      <w:divBdr>
        <w:top w:val="none" w:sz="0" w:space="0" w:color="auto"/>
        <w:left w:val="none" w:sz="0" w:space="0" w:color="auto"/>
        <w:bottom w:val="none" w:sz="0" w:space="0" w:color="auto"/>
        <w:right w:val="none" w:sz="0" w:space="0" w:color="auto"/>
      </w:divBdr>
      <w:divsChild>
        <w:div w:id="2138258900">
          <w:marLeft w:val="547"/>
          <w:marRight w:val="0"/>
          <w:marTop w:val="0"/>
          <w:marBottom w:val="0"/>
          <w:divBdr>
            <w:top w:val="none" w:sz="0" w:space="0" w:color="auto"/>
            <w:left w:val="none" w:sz="0" w:space="0" w:color="auto"/>
            <w:bottom w:val="none" w:sz="0" w:space="0" w:color="auto"/>
            <w:right w:val="none" w:sz="0" w:space="0" w:color="auto"/>
          </w:divBdr>
        </w:div>
      </w:divsChild>
    </w:div>
    <w:div w:id="2066642652">
      <w:bodyDiv w:val="1"/>
      <w:marLeft w:val="0"/>
      <w:marRight w:val="0"/>
      <w:marTop w:val="0"/>
      <w:marBottom w:val="0"/>
      <w:divBdr>
        <w:top w:val="none" w:sz="0" w:space="0" w:color="auto"/>
        <w:left w:val="none" w:sz="0" w:space="0" w:color="auto"/>
        <w:bottom w:val="none" w:sz="0" w:space="0" w:color="auto"/>
        <w:right w:val="none" w:sz="0" w:space="0" w:color="auto"/>
      </w:divBdr>
      <w:divsChild>
        <w:div w:id="1493374608">
          <w:marLeft w:val="547"/>
          <w:marRight w:val="0"/>
          <w:marTop w:val="0"/>
          <w:marBottom w:val="0"/>
          <w:divBdr>
            <w:top w:val="none" w:sz="0" w:space="0" w:color="auto"/>
            <w:left w:val="none" w:sz="0" w:space="0" w:color="auto"/>
            <w:bottom w:val="none" w:sz="0" w:space="0" w:color="auto"/>
            <w:right w:val="none" w:sz="0" w:space="0" w:color="auto"/>
          </w:divBdr>
        </w:div>
        <w:div w:id="875509677">
          <w:marLeft w:val="547"/>
          <w:marRight w:val="0"/>
          <w:marTop w:val="0"/>
          <w:marBottom w:val="0"/>
          <w:divBdr>
            <w:top w:val="none" w:sz="0" w:space="0" w:color="auto"/>
            <w:left w:val="none" w:sz="0" w:space="0" w:color="auto"/>
            <w:bottom w:val="none" w:sz="0" w:space="0" w:color="auto"/>
            <w:right w:val="none" w:sz="0" w:space="0" w:color="auto"/>
          </w:divBdr>
        </w:div>
        <w:div w:id="2130320311">
          <w:marLeft w:val="547"/>
          <w:marRight w:val="0"/>
          <w:marTop w:val="0"/>
          <w:marBottom w:val="0"/>
          <w:divBdr>
            <w:top w:val="none" w:sz="0" w:space="0" w:color="auto"/>
            <w:left w:val="none" w:sz="0" w:space="0" w:color="auto"/>
            <w:bottom w:val="none" w:sz="0" w:space="0" w:color="auto"/>
            <w:right w:val="none" w:sz="0" w:space="0" w:color="auto"/>
          </w:divBdr>
        </w:div>
        <w:div w:id="276259784">
          <w:marLeft w:val="547"/>
          <w:marRight w:val="0"/>
          <w:marTop w:val="0"/>
          <w:marBottom w:val="0"/>
          <w:divBdr>
            <w:top w:val="none" w:sz="0" w:space="0" w:color="auto"/>
            <w:left w:val="none" w:sz="0" w:space="0" w:color="auto"/>
            <w:bottom w:val="none" w:sz="0" w:space="0" w:color="auto"/>
            <w:right w:val="none" w:sz="0" w:space="0" w:color="auto"/>
          </w:divBdr>
        </w:div>
        <w:div w:id="661006622">
          <w:marLeft w:val="547"/>
          <w:marRight w:val="0"/>
          <w:marTop w:val="0"/>
          <w:marBottom w:val="0"/>
          <w:divBdr>
            <w:top w:val="none" w:sz="0" w:space="0" w:color="auto"/>
            <w:left w:val="none" w:sz="0" w:space="0" w:color="auto"/>
            <w:bottom w:val="none" w:sz="0" w:space="0" w:color="auto"/>
            <w:right w:val="none" w:sz="0" w:space="0" w:color="auto"/>
          </w:divBdr>
        </w:div>
      </w:divsChild>
    </w:div>
    <w:div w:id="2092969957">
      <w:bodyDiv w:val="1"/>
      <w:marLeft w:val="0"/>
      <w:marRight w:val="0"/>
      <w:marTop w:val="0"/>
      <w:marBottom w:val="0"/>
      <w:divBdr>
        <w:top w:val="none" w:sz="0" w:space="0" w:color="auto"/>
        <w:left w:val="none" w:sz="0" w:space="0" w:color="auto"/>
        <w:bottom w:val="none" w:sz="0" w:space="0" w:color="auto"/>
        <w:right w:val="none" w:sz="0" w:space="0" w:color="auto"/>
      </w:divBdr>
    </w:div>
    <w:div w:id="2116247034">
      <w:bodyDiv w:val="1"/>
      <w:marLeft w:val="0"/>
      <w:marRight w:val="0"/>
      <w:marTop w:val="0"/>
      <w:marBottom w:val="0"/>
      <w:divBdr>
        <w:top w:val="none" w:sz="0" w:space="0" w:color="auto"/>
        <w:left w:val="none" w:sz="0" w:space="0" w:color="auto"/>
        <w:bottom w:val="none" w:sz="0" w:space="0" w:color="auto"/>
        <w:right w:val="none" w:sz="0" w:space="0" w:color="auto"/>
      </w:divBdr>
      <w:divsChild>
        <w:div w:id="255989092">
          <w:marLeft w:val="0"/>
          <w:marRight w:val="0"/>
          <w:marTop w:val="0"/>
          <w:marBottom w:val="0"/>
          <w:divBdr>
            <w:top w:val="none" w:sz="0" w:space="0" w:color="auto"/>
            <w:left w:val="none" w:sz="0" w:space="0" w:color="auto"/>
            <w:bottom w:val="none" w:sz="0" w:space="0" w:color="auto"/>
            <w:right w:val="none" w:sz="0" w:space="0" w:color="auto"/>
          </w:divBdr>
          <w:divsChild>
            <w:div w:id="2076584016">
              <w:marLeft w:val="225"/>
              <w:marRight w:val="0"/>
              <w:marTop w:val="0"/>
              <w:marBottom w:val="0"/>
              <w:divBdr>
                <w:top w:val="none" w:sz="0" w:space="0" w:color="auto"/>
                <w:left w:val="none" w:sz="0" w:space="0" w:color="auto"/>
                <w:bottom w:val="none" w:sz="0" w:space="0" w:color="auto"/>
                <w:right w:val="none" w:sz="0" w:space="0" w:color="auto"/>
              </w:divBdr>
              <w:divsChild>
                <w:div w:id="1041245230">
                  <w:marLeft w:val="0"/>
                  <w:marRight w:val="0"/>
                  <w:marTop w:val="0"/>
                  <w:marBottom w:val="0"/>
                  <w:divBdr>
                    <w:top w:val="none" w:sz="0" w:space="0" w:color="auto"/>
                    <w:left w:val="none" w:sz="0" w:space="0" w:color="auto"/>
                    <w:bottom w:val="none" w:sz="0" w:space="0" w:color="auto"/>
                    <w:right w:val="none" w:sz="0" w:space="0" w:color="auto"/>
                  </w:divBdr>
                  <w:divsChild>
                    <w:div w:id="2104492567">
                      <w:marLeft w:val="0"/>
                      <w:marRight w:val="0"/>
                      <w:marTop w:val="0"/>
                      <w:marBottom w:val="0"/>
                      <w:divBdr>
                        <w:top w:val="none" w:sz="0" w:space="0" w:color="auto"/>
                        <w:left w:val="none" w:sz="0" w:space="0" w:color="auto"/>
                        <w:bottom w:val="none" w:sz="0" w:space="0" w:color="auto"/>
                        <w:right w:val="none" w:sz="0" w:space="0" w:color="auto"/>
                      </w:divBdr>
                      <w:divsChild>
                        <w:div w:id="1144662432">
                          <w:marLeft w:val="0"/>
                          <w:marRight w:val="0"/>
                          <w:marTop w:val="0"/>
                          <w:marBottom w:val="0"/>
                          <w:divBdr>
                            <w:top w:val="none" w:sz="0" w:space="0" w:color="auto"/>
                            <w:left w:val="none" w:sz="0" w:space="0" w:color="auto"/>
                            <w:bottom w:val="none" w:sz="0" w:space="0" w:color="auto"/>
                            <w:right w:val="none" w:sz="0" w:space="0" w:color="auto"/>
                          </w:divBdr>
                          <w:divsChild>
                            <w:div w:id="913904012">
                              <w:marLeft w:val="0"/>
                              <w:marRight w:val="0"/>
                              <w:marTop w:val="0"/>
                              <w:marBottom w:val="0"/>
                              <w:divBdr>
                                <w:top w:val="none" w:sz="0" w:space="0" w:color="auto"/>
                                <w:left w:val="none" w:sz="0" w:space="0" w:color="auto"/>
                                <w:bottom w:val="none" w:sz="0" w:space="0" w:color="auto"/>
                                <w:right w:val="none" w:sz="0" w:space="0" w:color="auto"/>
                              </w:divBdr>
                              <w:divsChild>
                                <w:div w:id="1488984054">
                                  <w:marLeft w:val="0"/>
                                  <w:marRight w:val="0"/>
                                  <w:marTop w:val="0"/>
                                  <w:marBottom w:val="0"/>
                                  <w:divBdr>
                                    <w:top w:val="none" w:sz="0" w:space="0" w:color="auto"/>
                                    <w:left w:val="none" w:sz="0" w:space="0" w:color="auto"/>
                                    <w:bottom w:val="none" w:sz="0" w:space="0" w:color="auto"/>
                                    <w:right w:val="none" w:sz="0" w:space="0" w:color="auto"/>
                                  </w:divBdr>
                                  <w:divsChild>
                                    <w:div w:id="2002930382">
                                      <w:marLeft w:val="0"/>
                                      <w:marRight w:val="0"/>
                                      <w:marTop w:val="0"/>
                                      <w:marBottom w:val="0"/>
                                      <w:divBdr>
                                        <w:top w:val="none" w:sz="0" w:space="0" w:color="auto"/>
                                        <w:left w:val="none" w:sz="0" w:space="0" w:color="auto"/>
                                        <w:bottom w:val="none" w:sz="0" w:space="0" w:color="auto"/>
                                        <w:right w:val="none" w:sz="0" w:space="0" w:color="auto"/>
                                      </w:divBdr>
                                      <w:divsChild>
                                        <w:div w:id="13767831">
                                          <w:marLeft w:val="0"/>
                                          <w:marRight w:val="0"/>
                                          <w:marTop w:val="150"/>
                                          <w:marBottom w:val="150"/>
                                          <w:divBdr>
                                            <w:top w:val="single" w:sz="6" w:space="9" w:color="E6E6E6"/>
                                            <w:left w:val="single" w:sz="6" w:space="11" w:color="E6E6E6"/>
                                            <w:bottom w:val="single" w:sz="6" w:space="9" w:color="E6E6E6"/>
                                            <w:right w:val="single" w:sz="6" w:space="15" w:color="E6E6E6"/>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117" Type="http://schemas.openxmlformats.org/officeDocument/2006/relationships/diagramQuickStyle" Target="diagrams/quickStyle14.xml"/><Relationship Id="rId21" Type="http://schemas.openxmlformats.org/officeDocument/2006/relationships/diagramColors" Target="diagrams/colors2.xml"/><Relationship Id="rId42" Type="http://schemas.microsoft.com/office/2007/relationships/diagramDrawing" Target="diagrams/drawing6.xml"/><Relationship Id="rId47" Type="http://schemas.microsoft.com/office/2007/relationships/diagramDrawing" Target="diagrams/drawing7.xml"/><Relationship Id="rId63" Type="http://schemas.openxmlformats.org/officeDocument/2006/relationships/diagramData" Target="diagrams/data11.xml"/><Relationship Id="rId68" Type="http://schemas.openxmlformats.org/officeDocument/2006/relationships/footer" Target="footer1.xml"/><Relationship Id="rId84" Type="http://schemas.openxmlformats.org/officeDocument/2006/relationships/image" Target="media/image6.png"/><Relationship Id="rId89" Type="http://schemas.openxmlformats.org/officeDocument/2006/relationships/image" Target="media/image11.png"/><Relationship Id="rId112" Type="http://schemas.openxmlformats.org/officeDocument/2006/relationships/image" Target="media/image33.png"/><Relationship Id="rId133" Type="http://schemas.openxmlformats.org/officeDocument/2006/relationships/hyperlink" Target="https://adilet.zan.kz/kaz/docs/Z2400000093" TargetMode="External"/><Relationship Id="rId138" Type="http://schemas.openxmlformats.org/officeDocument/2006/relationships/hyperlink" Target="https://www.akorda.kz/kz/memleket-basshysy-kasym-zhomart-tokaevtyn-adiletti-kazakstannyn-ekonomikalyk-bagdary-atty-kazakstan-halkyna-zholdauy-18333" TargetMode="External"/><Relationship Id="rId154" Type="http://schemas.openxmlformats.org/officeDocument/2006/relationships/hyperlink" Target="https://surl.li/sohamy" TargetMode="External"/><Relationship Id="rId159" Type="http://schemas.openxmlformats.org/officeDocument/2006/relationships/hyperlink" Target="https://eric.ed.gov/?id=EJ885521" TargetMode="External"/><Relationship Id="rId175" Type="http://schemas.openxmlformats.org/officeDocument/2006/relationships/hyperlink" Target="https://www.macmillan.pl/files/Language_Hub_Placement_Test_with_key.pdf" TargetMode="External"/><Relationship Id="rId170" Type="http://schemas.openxmlformats.org/officeDocument/2006/relationships/hyperlink" Target="https://moluch.ru/archive/394/87324" TargetMode="External"/><Relationship Id="rId16" Type="http://schemas.openxmlformats.org/officeDocument/2006/relationships/diagramColors" Target="diagrams/colors1.xml"/><Relationship Id="rId107" Type="http://schemas.openxmlformats.org/officeDocument/2006/relationships/image" Target="media/image29.png"/><Relationship Id="rId11" Type="http://schemas.openxmlformats.org/officeDocument/2006/relationships/hyperlink" Target="https://doi.org/10.26577/JES.2022.v73.i4.09" TargetMode="External"/><Relationship Id="rId32" Type="http://schemas.microsoft.com/office/2007/relationships/diagramDrawing" Target="diagrams/drawing4.xml"/><Relationship Id="rId37" Type="http://schemas.microsoft.com/office/2007/relationships/diagramDrawing" Target="diagrams/drawing5.xml"/><Relationship Id="rId53" Type="http://schemas.openxmlformats.org/officeDocument/2006/relationships/diagramData" Target="diagrams/data9.xml"/><Relationship Id="rId58" Type="http://schemas.openxmlformats.org/officeDocument/2006/relationships/diagramData" Target="diagrams/data10.xml"/><Relationship Id="rId74" Type="http://schemas.microsoft.com/office/2007/relationships/diagramDrawing" Target="diagrams/drawing12.xml"/><Relationship Id="rId79" Type="http://schemas.microsoft.com/office/2007/relationships/diagramDrawing" Target="diagrams/drawing13.xml"/><Relationship Id="rId102" Type="http://schemas.openxmlformats.org/officeDocument/2006/relationships/image" Target="media/image24.png"/><Relationship Id="rId123" Type="http://schemas.openxmlformats.org/officeDocument/2006/relationships/image" Target="media/image39.jpeg"/><Relationship Id="rId128" Type="http://schemas.openxmlformats.org/officeDocument/2006/relationships/chart" Target="charts/chart2.xml"/><Relationship Id="rId144" Type="http://schemas.openxmlformats.org/officeDocument/2006/relationships/hyperlink" Target="https://clck.ru/3SYC3w" TargetMode="External"/><Relationship Id="rId149" Type="http://schemas.openxmlformats.org/officeDocument/2006/relationships/hyperlink" Target="https://cyberleninka.ru/article/n/studentterdi-kommunikativtik-zyrettiligin-autenttik-beynematerialdar-ar-yly-damytu/viewer" TargetMode="External"/><Relationship Id="rId5" Type="http://schemas.openxmlformats.org/officeDocument/2006/relationships/webSettings" Target="webSettings.xml"/><Relationship Id="rId90" Type="http://schemas.openxmlformats.org/officeDocument/2006/relationships/image" Target="media/image12.png"/><Relationship Id="rId95" Type="http://schemas.openxmlformats.org/officeDocument/2006/relationships/image" Target="media/image17.png"/><Relationship Id="rId160" Type="http://schemas.openxmlformats.org/officeDocument/2006/relationships/hyperlink" Target="https://cyberleninka.ru/article/n/mediagramotnost-v-usloviyah-razvitiya-tsifrovyh-tehnologiy" TargetMode="External"/><Relationship Id="rId165" Type="http://schemas.openxmlformats.org/officeDocument/2006/relationships/hyperlink" Target="https://iste.org/" TargetMode="External"/><Relationship Id="rId22" Type="http://schemas.microsoft.com/office/2007/relationships/diagramDrawing" Target="diagrams/drawing2.xml"/><Relationship Id="rId27" Type="http://schemas.microsoft.com/office/2007/relationships/diagramDrawing" Target="diagrams/drawing3.xml"/><Relationship Id="rId43" Type="http://schemas.openxmlformats.org/officeDocument/2006/relationships/diagramData" Target="diagrams/data7.xml"/><Relationship Id="rId48" Type="http://schemas.openxmlformats.org/officeDocument/2006/relationships/diagramData" Target="diagrams/data8.xml"/><Relationship Id="rId64" Type="http://schemas.openxmlformats.org/officeDocument/2006/relationships/diagramLayout" Target="diagrams/layout11.xml"/><Relationship Id="rId69" Type="http://schemas.openxmlformats.org/officeDocument/2006/relationships/image" Target="media/image1.png"/><Relationship Id="rId113" Type="http://schemas.openxmlformats.org/officeDocument/2006/relationships/image" Target="media/image34.png"/><Relationship Id="rId118" Type="http://schemas.openxmlformats.org/officeDocument/2006/relationships/diagramColors" Target="diagrams/colors14.xml"/><Relationship Id="rId134" Type="http://schemas.openxmlformats.org/officeDocument/2006/relationships/hyperlink" Target="https://adilet.zan.kz/kaz/docs/Z070000319" TargetMode="External"/><Relationship Id="rId139" Type="http://schemas.openxmlformats.org/officeDocument/2006/relationships/hyperlink" Target="https://adilet.zan.kz/kaz/docs/P2300000248" TargetMode="External"/><Relationship Id="rId80" Type="http://schemas.openxmlformats.org/officeDocument/2006/relationships/image" Target="media/image2.png"/><Relationship Id="rId85" Type="http://schemas.openxmlformats.org/officeDocument/2006/relationships/image" Target="media/image7.png"/><Relationship Id="rId150" Type="http://schemas.openxmlformats.org/officeDocument/2006/relationships/hyperlink" Target="https://www.rusnauka.com/28_NII_2012/Pedagogica/5_117878.doc.htm" TargetMode="External"/><Relationship Id="rId155" Type="http://schemas.openxmlformats.org/officeDocument/2006/relationships/hyperlink" Target="https://www.mediapedagogy.eu/media-competence/" TargetMode="External"/><Relationship Id="rId171" Type="http://schemas.openxmlformats.org/officeDocument/2006/relationships/hyperlink" Target="https://cyberleninka.ru/article/n/kriterialnoe-otsenivanie-v-sistemno-deyatelnostnom-podhode-v-obrazovanii" TargetMode="External"/><Relationship Id="rId176" Type="http://schemas.openxmlformats.org/officeDocument/2006/relationships/image" Target="media/image43.png"/><Relationship Id="rId12" Type="http://schemas.openxmlformats.org/officeDocument/2006/relationships/hyperlink" Target="https://doi.org/10.48371/PEDS.2022.67.4.006" TargetMode="External"/><Relationship Id="rId17" Type="http://schemas.microsoft.com/office/2007/relationships/diagramDrawing" Target="diagrams/drawing1.xml"/><Relationship Id="rId33" Type="http://schemas.openxmlformats.org/officeDocument/2006/relationships/diagramData" Target="diagrams/data5.xml"/><Relationship Id="rId38" Type="http://schemas.openxmlformats.org/officeDocument/2006/relationships/diagramData" Target="diagrams/data6.xml"/><Relationship Id="rId59" Type="http://schemas.openxmlformats.org/officeDocument/2006/relationships/diagramLayout" Target="diagrams/layout10.xml"/><Relationship Id="rId103" Type="http://schemas.openxmlformats.org/officeDocument/2006/relationships/image" Target="media/image25.png"/><Relationship Id="rId108" Type="http://schemas.openxmlformats.org/officeDocument/2006/relationships/image" Target="media/image30.png"/><Relationship Id="rId124" Type="http://schemas.openxmlformats.org/officeDocument/2006/relationships/image" Target="media/image40.jpeg"/><Relationship Id="rId129" Type="http://schemas.openxmlformats.org/officeDocument/2006/relationships/chart" Target="charts/chart3.xml"/><Relationship Id="rId54" Type="http://schemas.openxmlformats.org/officeDocument/2006/relationships/diagramLayout" Target="diagrams/layout9.xml"/><Relationship Id="rId70" Type="http://schemas.openxmlformats.org/officeDocument/2006/relationships/diagramData" Target="diagrams/data12.xml"/><Relationship Id="rId75" Type="http://schemas.openxmlformats.org/officeDocument/2006/relationships/diagramData" Target="diagrams/data13.xml"/><Relationship Id="rId91" Type="http://schemas.openxmlformats.org/officeDocument/2006/relationships/image" Target="media/image13.png"/><Relationship Id="rId96" Type="http://schemas.openxmlformats.org/officeDocument/2006/relationships/image" Target="media/image18.png"/><Relationship Id="rId140" Type="http://schemas.openxmlformats.org/officeDocument/2006/relationships/hyperlink" Target="https://adilet.zan.kz/kaz/docs/V2200028916/links" TargetMode="External"/><Relationship Id="rId145" Type="http://schemas.openxmlformats.org/officeDocument/2006/relationships/hyperlink" Target="https://turan.edu.kz/ru/obrprogramms/zhurnalistika/" TargetMode="External"/><Relationship Id="rId161" Type="http://schemas.openxmlformats.org/officeDocument/2006/relationships/hyperlink" Target="https://doi.org/10.23860/jmle-1-1-1" TargetMode="External"/><Relationship Id="rId166" Type="http://schemas.openxmlformats.org/officeDocument/2006/relationships/hyperlink" Target="https://files.eric.ed.gov/fulltext/ED509723.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Data" Target="diagrams/data3.xml"/><Relationship Id="rId28" Type="http://schemas.openxmlformats.org/officeDocument/2006/relationships/diagramData" Target="diagrams/data4.xml"/><Relationship Id="rId49" Type="http://schemas.openxmlformats.org/officeDocument/2006/relationships/diagramLayout" Target="diagrams/layout8.xml"/><Relationship Id="rId114" Type="http://schemas.openxmlformats.org/officeDocument/2006/relationships/image" Target="media/image35.png"/><Relationship Id="rId119" Type="http://schemas.microsoft.com/office/2007/relationships/diagramDrawing" Target="diagrams/drawing14.xml"/><Relationship Id="rId10" Type="http://schemas.openxmlformats.org/officeDocument/2006/relationships/hyperlink" Target="https://doi.org/10.48371/PEDS.2024.74.3.010" TargetMode="External"/><Relationship Id="rId31" Type="http://schemas.openxmlformats.org/officeDocument/2006/relationships/diagramColors" Target="diagrams/colors4.xml"/><Relationship Id="rId44" Type="http://schemas.openxmlformats.org/officeDocument/2006/relationships/diagramLayout" Target="diagrams/layout7.xml"/><Relationship Id="rId52" Type="http://schemas.microsoft.com/office/2007/relationships/diagramDrawing" Target="diagrams/drawing8.xml"/><Relationship Id="rId60" Type="http://schemas.openxmlformats.org/officeDocument/2006/relationships/diagramQuickStyle" Target="diagrams/quickStyle10.xml"/><Relationship Id="rId65" Type="http://schemas.openxmlformats.org/officeDocument/2006/relationships/diagramQuickStyle" Target="diagrams/quickStyle11.xml"/><Relationship Id="rId73" Type="http://schemas.openxmlformats.org/officeDocument/2006/relationships/diagramColors" Target="diagrams/colors12.xml"/><Relationship Id="rId78" Type="http://schemas.openxmlformats.org/officeDocument/2006/relationships/diagramColors" Target="diagrams/colors13.xml"/><Relationship Id="rId81" Type="http://schemas.openxmlformats.org/officeDocument/2006/relationships/image" Target="media/image3.png"/><Relationship Id="rId86" Type="http://schemas.openxmlformats.org/officeDocument/2006/relationships/image" Target="media/image8.png"/><Relationship Id="rId94" Type="http://schemas.openxmlformats.org/officeDocument/2006/relationships/image" Target="media/image16.png"/><Relationship Id="rId99" Type="http://schemas.openxmlformats.org/officeDocument/2006/relationships/image" Target="media/image21.png"/><Relationship Id="rId101" Type="http://schemas.openxmlformats.org/officeDocument/2006/relationships/image" Target="media/image23.png"/><Relationship Id="rId122" Type="http://schemas.openxmlformats.org/officeDocument/2006/relationships/image" Target="media/image38.jpeg"/><Relationship Id="rId130" Type="http://schemas.openxmlformats.org/officeDocument/2006/relationships/chart" Target="charts/chart4.xml"/><Relationship Id="rId135" Type="http://schemas.openxmlformats.org/officeDocument/2006/relationships/hyperlink" Target="https://adilet.zan.kz/kaz/docs/P2400000471/links" TargetMode="External"/><Relationship Id="rId143" Type="http://schemas.openxmlformats.org/officeDocument/2006/relationships/hyperlink" Target="https://welcome.kaznu.kz/kz/education_programs/bachelor/speciality/1346" TargetMode="External"/><Relationship Id="rId148" Type="http://schemas.openxmlformats.org/officeDocument/2006/relationships/hyperlink" Target="https://cyberleninka.ru/article/n/tildik-kommunikativtik-zyrettilik-komponentter-ayasynda-bolasha-mektepke-deyingi-yym-pedagogini-b-sekege-abilettiligin-damytu/viewer" TargetMode="External"/><Relationship Id="rId151" Type="http://schemas.openxmlformats.org/officeDocument/2006/relationships/hyperlink" Target="https://www.redalyc.org/pdf/7038/703876866064.pdf" TargetMode="External"/><Relationship Id="rId156" Type="http://schemas.openxmlformats.org/officeDocument/2006/relationships/hyperlink" Target="https://www.mediagram.ru/netcat_files/99/123/h_c2681d3b7b59f10189d774d3ab7858f7" TargetMode="External"/><Relationship Id="rId164" Type="http://schemas.openxmlformats.org/officeDocument/2006/relationships/hyperlink" Target="https://bigenc.ru" TargetMode="External"/><Relationship Id="rId169" Type="http://schemas.openxmlformats.org/officeDocument/2006/relationships/hyperlink" Target="https://doi.org/10.1016/B978-008043748-7/50028-4" TargetMode="External"/><Relationship Id="rId177"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hyperlink" Target="https://doi.org/10.31489/2024ped4/175-185" TargetMode="External"/><Relationship Id="rId172" Type="http://schemas.openxmlformats.org/officeDocument/2006/relationships/hyperlink" Target="https://doi.org/10.4324/9781315883113" TargetMode="Externa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diagramLayout" Target="diagrams/layout6.xml"/><Relationship Id="rId109" Type="http://schemas.openxmlformats.org/officeDocument/2006/relationships/image" Target="media/image31.png"/><Relationship Id="rId34" Type="http://schemas.openxmlformats.org/officeDocument/2006/relationships/diagramLayout" Target="diagrams/layout5.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76" Type="http://schemas.openxmlformats.org/officeDocument/2006/relationships/diagramLayout" Target="diagrams/layout13.xml"/><Relationship Id="rId97" Type="http://schemas.openxmlformats.org/officeDocument/2006/relationships/image" Target="media/image19.png"/><Relationship Id="rId104" Type="http://schemas.openxmlformats.org/officeDocument/2006/relationships/image" Target="media/image26.png"/><Relationship Id="rId120" Type="http://schemas.openxmlformats.org/officeDocument/2006/relationships/image" Target="media/image36.png"/><Relationship Id="rId125" Type="http://schemas.openxmlformats.org/officeDocument/2006/relationships/image" Target="media/image41.jpeg"/><Relationship Id="rId141" Type="http://schemas.openxmlformats.org/officeDocument/2006/relationships/hyperlink" Target="https://www.scribd.com/document/441182837/Joint-Quality-Initiative-the-origin-of-the-Dublin-descriptors-short-history-pdf" TargetMode="External"/><Relationship Id="rId146" Type="http://schemas.openxmlformats.org/officeDocument/2006/relationships/hyperlink" Target="https://vestnik.kgu.kz/index.php/kufil/article/view/265" TargetMode="External"/><Relationship Id="rId167" Type="http://schemas.openxmlformats.org/officeDocument/2006/relationships/hyperlink" Target="https://ptm.sdu.edu.kz/index.php/ptm/article/view/81" TargetMode="External"/><Relationship Id="rId7" Type="http://schemas.openxmlformats.org/officeDocument/2006/relationships/endnotes" Target="endnotes.xml"/><Relationship Id="rId71" Type="http://schemas.openxmlformats.org/officeDocument/2006/relationships/diagramLayout" Target="diagrams/layout12.xml"/><Relationship Id="rId92" Type="http://schemas.openxmlformats.org/officeDocument/2006/relationships/image" Target="media/image14.png"/><Relationship Id="rId162" Type="http://schemas.openxmlformats.org/officeDocument/2006/relationships/hyperlink" Target="https://dialnet.unirioja.es/servlet/articulo?codigo=8431969" TargetMode="External"/><Relationship Id="rId2" Type="http://schemas.openxmlformats.org/officeDocument/2006/relationships/numbering" Target="numbering.xml"/><Relationship Id="rId29" Type="http://schemas.openxmlformats.org/officeDocument/2006/relationships/diagramLayout" Target="diagrams/layout4.xml"/><Relationship Id="rId24" Type="http://schemas.openxmlformats.org/officeDocument/2006/relationships/diagramLayout" Target="diagrams/layout3.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66" Type="http://schemas.openxmlformats.org/officeDocument/2006/relationships/diagramColors" Target="diagrams/colors11.xml"/><Relationship Id="rId87" Type="http://schemas.openxmlformats.org/officeDocument/2006/relationships/image" Target="media/image9.png"/><Relationship Id="rId110" Type="http://schemas.openxmlformats.org/officeDocument/2006/relationships/footer" Target="footer2.xml"/><Relationship Id="rId115" Type="http://schemas.openxmlformats.org/officeDocument/2006/relationships/diagramData" Target="diagrams/data14.xml"/><Relationship Id="rId131" Type="http://schemas.openxmlformats.org/officeDocument/2006/relationships/hyperlink" Target="https://www.akorda.kz/kz/memleket-basshysy-kasym-zhomart-tokaevtyn-bak-salasynyn-kyzmetkerlerin-marapattau-rasiminde-soylegen-sozi-275638" TargetMode="External"/><Relationship Id="rId136" Type="http://schemas.openxmlformats.org/officeDocument/2006/relationships/hyperlink" Target="https://atlasbt.enbek.kz/kk" TargetMode="External"/><Relationship Id="rId157" Type="http://schemas.openxmlformats.org/officeDocument/2006/relationships/hyperlink" Target="https://surl.lu/nqodlu" TargetMode="External"/><Relationship Id="rId178" Type="http://schemas.openxmlformats.org/officeDocument/2006/relationships/fontTable" Target="fontTable.xml"/><Relationship Id="rId61" Type="http://schemas.openxmlformats.org/officeDocument/2006/relationships/diagramColors" Target="diagrams/colors10.xml"/><Relationship Id="rId82" Type="http://schemas.openxmlformats.org/officeDocument/2006/relationships/image" Target="media/image4.png"/><Relationship Id="rId152" Type="http://schemas.openxmlformats.org/officeDocument/2006/relationships/hyperlink" Target="https://www.scirp.org/reference/referencespapers?referenceid=3295122" TargetMode="External"/><Relationship Id="rId173" Type="http://schemas.openxmlformats.org/officeDocument/2006/relationships/hyperlink" Target="https://doi.org/10.26577/JES.2020.v62.i1.11" TargetMode="External"/><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56" Type="http://schemas.openxmlformats.org/officeDocument/2006/relationships/diagramColors" Target="diagrams/colors9.xml"/><Relationship Id="rId77" Type="http://schemas.openxmlformats.org/officeDocument/2006/relationships/diagramQuickStyle" Target="diagrams/quickStyle13.xml"/><Relationship Id="rId100" Type="http://schemas.openxmlformats.org/officeDocument/2006/relationships/image" Target="media/image22.png"/><Relationship Id="rId105" Type="http://schemas.openxmlformats.org/officeDocument/2006/relationships/image" Target="media/image27.png"/><Relationship Id="rId126" Type="http://schemas.openxmlformats.org/officeDocument/2006/relationships/image" Target="media/image42.png"/><Relationship Id="rId147" Type="http://schemas.openxmlformats.org/officeDocument/2006/relationships/hyperlink" Target="https://cyberleninka.ru/article/n/modelirovanie-sistemy-razvitiya-globalnyh-kompetentsiy-studentov-v-vuze" TargetMode="External"/><Relationship Id="rId168" Type="http://schemas.openxmlformats.org/officeDocument/2006/relationships/hyperlink" Target="https://dspace.kspi.kz/items/e380a8cc-2157-400a-8c09-d338503d3c15" TargetMode="External"/><Relationship Id="rId8" Type="http://schemas.openxmlformats.org/officeDocument/2006/relationships/hyperlink" Target="https://ijmil.cherkasgu.press/journals_n/1717611124.pdf" TargetMode="External"/><Relationship Id="rId51" Type="http://schemas.openxmlformats.org/officeDocument/2006/relationships/diagramColors" Target="diagrams/colors8.xml"/><Relationship Id="rId72" Type="http://schemas.openxmlformats.org/officeDocument/2006/relationships/diagramQuickStyle" Target="diagrams/quickStyle12.xml"/><Relationship Id="rId93" Type="http://schemas.openxmlformats.org/officeDocument/2006/relationships/image" Target="media/image15.png"/><Relationship Id="rId98" Type="http://schemas.openxmlformats.org/officeDocument/2006/relationships/image" Target="media/image20.png"/><Relationship Id="rId121" Type="http://schemas.openxmlformats.org/officeDocument/2006/relationships/image" Target="media/image37.jpeg"/><Relationship Id="rId142" Type="http://schemas.openxmlformats.org/officeDocument/2006/relationships/hyperlink" Target="https://welcome.kaznu.kz/kz/education_programs/bachelor/speciality/1346" TargetMode="External"/><Relationship Id="rId163" Type="http://schemas.openxmlformats.org/officeDocument/2006/relationships/hyperlink" Target="https://mail.curriculumstudies.org/index.php/CS/article/view/419" TargetMode="External"/><Relationship Id="rId3" Type="http://schemas.openxmlformats.org/officeDocument/2006/relationships/styles" Target="styles.xml"/><Relationship Id="rId25" Type="http://schemas.openxmlformats.org/officeDocument/2006/relationships/diagramQuickStyle" Target="diagrams/quickStyle3.xml"/><Relationship Id="rId46" Type="http://schemas.openxmlformats.org/officeDocument/2006/relationships/diagramColors" Target="diagrams/colors7.xml"/><Relationship Id="rId67" Type="http://schemas.microsoft.com/office/2007/relationships/diagramDrawing" Target="diagrams/drawing11.xml"/><Relationship Id="rId116" Type="http://schemas.openxmlformats.org/officeDocument/2006/relationships/diagramLayout" Target="diagrams/layout14.xml"/><Relationship Id="rId137" Type="http://schemas.openxmlformats.org/officeDocument/2006/relationships/hyperlink" Target="https://prg.kz/document/?doc_id=35563674&amp;pos=3;134" TargetMode="External"/><Relationship Id="rId158" Type="http://schemas.openxmlformats.org/officeDocument/2006/relationships/hyperlink" Target="https://archive.org/details/medialiteracyini0000unse_e6u3" TargetMode="External"/><Relationship Id="rId20" Type="http://schemas.openxmlformats.org/officeDocument/2006/relationships/diagramQuickStyle" Target="diagrams/quickStyle2.xml"/><Relationship Id="rId41" Type="http://schemas.openxmlformats.org/officeDocument/2006/relationships/diagramColors" Target="diagrams/colors6.xml"/><Relationship Id="rId62" Type="http://schemas.microsoft.com/office/2007/relationships/diagramDrawing" Target="diagrams/drawing10.xml"/><Relationship Id="rId83" Type="http://schemas.openxmlformats.org/officeDocument/2006/relationships/image" Target="media/image5.png"/><Relationship Id="rId88" Type="http://schemas.openxmlformats.org/officeDocument/2006/relationships/image" Target="media/image10.png"/><Relationship Id="rId111" Type="http://schemas.openxmlformats.org/officeDocument/2006/relationships/image" Target="media/image32.png"/><Relationship Id="rId132" Type="http://schemas.openxmlformats.org/officeDocument/2006/relationships/hyperlink" Target="https://adilet.zan.kz/kaz/docs/Z1500000418/links" TargetMode="External"/><Relationship Id="rId153" Type="http://schemas.openxmlformats.org/officeDocument/2006/relationships/hyperlink" Target="https://pmc.ncbi.nlm.nih.gov/articles/PMC7994879/" TargetMode="External"/><Relationship Id="rId174" Type="http://schemas.openxmlformats.org/officeDocument/2006/relationships/hyperlink" Target="https://bulletin-pedagogical.ablaikhan.kz/index.php/j1/article/view/80" TargetMode="External"/><Relationship Id="rId179" Type="http://schemas.openxmlformats.org/officeDocument/2006/relationships/theme" Target="theme/theme1.xml"/><Relationship Id="rId15" Type="http://schemas.openxmlformats.org/officeDocument/2006/relationships/diagramQuickStyle" Target="diagrams/quickStyle1.xml"/><Relationship Id="rId36" Type="http://schemas.openxmlformats.org/officeDocument/2006/relationships/diagramColors" Target="diagrams/colors5.xml"/><Relationship Id="rId57" Type="http://schemas.microsoft.com/office/2007/relationships/diagramDrawing" Target="diagrams/drawing9.xml"/><Relationship Id="rId106" Type="http://schemas.openxmlformats.org/officeDocument/2006/relationships/image" Target="media/image28.png"/><Relationship Id="rId127"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БТ (ЭД)</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Лист1!$B$1:$D$1</c:f>
              <c:strCache>
                <c:ptCount val="3"/>
                <c:pt idx="0">
                  <c:v>А2</c:v>
                </c:pt>
                <c:pt idx="1">
                  <c:v>В1</c:v>
                </c:pt>
                <c:pt idx="2">
                  <c:v>В2</c:v>
                </c:pt>
              </c:strCache>
            </c:strRef>
          </c:cat>
          <c:val>
            <c:numRef>
              <c:f>Лист1!$B$2:$D$2</c:f>
              <c:numCache>
                <c:formatCode>General</c:formatCode>
                <c:ptCount val="3"/>
                <c:pt idx="0">
                  <c:v>29</c:v>
                </c:pt>
                <c:pt idx="1">
                  <c:v>18</c:v>
                </c:pt>
                <c:pt idx="2">
                  <c:v>3</c:v>
                </c:pt>
              </c:numCache>
            </c:numRef>
          </c:val>
          <c:extLst>
            <c:ext xmlns:c16="http://schemas.microsoft.com/office/drawing/2014/chart" uri="{C3380CC4-5D6E-409C-BE32-E72D297353CC}">
              <c16:uniqueId val="{00000000-FB07-4FAE-99D6-2346E1AE15BF}"/>
            </c:ext>
          </c:extLst>
        </c:ser>
        <c:ser>
          <c:idx val="1"/>
          <c:order val="1"/>
          <c:tx>
            <c:strRef>
              <c:f>Лист1!$A$3</c:f>
              <c:strCache>
                <c:ptCount val="1"/>
                <c:pt idx="0">
                  <c:v>БТ (ЭК)</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Лист1!$B$1:$D$1</c:f>
              <c:strCache>
                <c:ptCount val="3"/>
                <c:pt idx="0">
                  <c:v>А2</c:v>
                </c:pt>
                <c:pt idx="1">
                  <c:v>В1</c:v>
                </c:pt>
                <c:pt idx="2">
                  <c:v>В2</c:v>
                </c:pt>
              </c:strCache>
            </c:strRef>
          </c:cat>
          <c:val>
            <c:numRef>
              <c:f>Лист1!$B$3:$D$3</c:f>
              <c:numCache>
                <c:formatCode>General</c:formatCode>
                <c:ptCount val="3"/>
                <c:pt idx="0">
                  <c:v>23</c:v>
                </c:pt>
                <c:pt idx="1">
                  <c:v>22</c:v>
                </c:pt>
                <c:pt idx="2">
                  <c:v>5</c:v>
                </c:pt>
              </c:numCache>
            </c:numRef>
          </c:val>
          <c:extLst>
            <c:ext xmlns:c16="http://schemas.microsoft.com/office/drawing/2014/chart" uri="{C3380CC4-5D6E-409C-BE32-E72D297353CC}">
              <c16:uniqueId val="{00000001-FB07-4FAE-99D6-2346E1AE15BF}"/>
            </c:ext>
          </c:extLst>
        </c:ser>
        <c:ser>
          <c:idx val="2"/>
          <c:order val="2"/>
          <c:tx>
            <c:strRef>
              <c:f>Лист1!$A$4</c:f>
              <c:strCache>
                <c:ptCount val="1"/>
                <c:pt idx="0">
                  <c:v>ЭТ (ЭД)</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Лист1!$B$1:$D$1</c:f>
              <c:strCache>
                <c:ptCount val="3"/>
                <c:pt idx="0">
                  <c:v>А2</c:v>
                </c:pt>
                <c:pt idx="1">
                  <c:v>В1</c:v>
                </c:pt>
                <c:pt idx="2">
                  <c:v>В2</c:v>
                </c:pt>
              </c:strCache>
            </c:strRef>
          </c:cat>
          <c:val>
            <c:numRef>
              <c:f>Лист1!$B$4:$D$4</c:f>
              <c:numCache>
                <c:formatCode>General</c:formatCode>
                <c:ptCount val="3"/>
                <c:pt idx="0">
                  <c:v>30</c:v>
                </c:pt>
                <c:pt idx="1">
                  <c:v>16</c:v>
                </c:pt>
                <c:pt idx="2">
                  <c:v>5</c:v>
                </c:pt>
              </c:numCache>
            </c:numRef>
          </c:val>
          <c:extLst>
            <c:ext xmlns:c16="http://schemas.microsoft.com/office/drawing/2014/chart" uri="{C3380CC4-5D6E-409C-BE32-E72D297353CC}">
              <c16:uniqueId val="{00000002-FB07-4FAE-99D6-2346E1AE15BF}"/>
            </c:ext>
          </c:extLst>
        </c:ser>
        <c:ser>
          <c:idx val="3"/>
          <c:order val="3"/>
          <c:tx>
            <c:strRef>
              <c:f>Лист1!$A$5</c:f>
              <c:strCache>
                <c:ptCount val="1"/>
                <c:pt idx="0">
                  <c:v>ЭТ (ЭК)</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Лист1!$B$1:$D$1</c:f>
              <c:strCache>
                <c:ptCount val="3"/>
                <c:pt idx="0">
                  <c:v>А2</c:v>
                </c:pt>
                <c:pt idx="1">
                  <c:v>В1</c:v>
                </c:pt>
                <c:pt idx="2">
                  <c:v>В2</c:v>
                </c:pt>
              </c:strCache>
            </c:strRef>
          </c:cat>
          <c:val>
            <c:numRef>
              <c:f>Лист1!$B$5:$D$5</c:f>
              <c:numCache>
                <c:formatCode>General</c:formatCode>
                <c:ptCount val="3"/>
                <c:pt idx="0">
                  <c:v>16</c:v>
                </c:pt>
                <c:pt idx="1">
                  <c:v>26</c:v>
                </c:pt>
                <c:pt idx="2">
                  <c:v>9</c:v>
                </c:pt>
              </c:numCache>
            </c:numRef>
          </c:val>
          <c:extLst>
            <c:ext xmlns:c16="http://schemas.microsoft.com/office/drawing/2014/chart" uri="{C3380CC4-5D6E-409C-BE32-E72D297353CC}">
              <c16:uniqueId val="{00000003-FB07-4FAE-99D6-2346E1AE15BF}"/>
            </c:ext>
          </c:extLst>
        </c:ser>
        <c:ser>
          <c:idx val="4"/>
          <c:order val="4"/>
          <c:tx>
            <c:strRef>
              <c:f>Лист1!$A$6</c:f>
              <c:strCache>
                <c:ptCount val="1"/>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Лист1!$B$1:$D$1</c:f>
              <c:strCache>
                <c:ptCount val="3"/>
                <c:pt idx="0">
                  <c:v>А2</c:v>
                </c:pt>
                <c:pt idx="1">
                  <c:v>В1</c:v>
                </c:pt>
                <c:pt idx="2">
                  <c:v>В2</c:v>
                </c:pt>
              </c:strCache>
            </c:strRef>
          </c:cat>
          <c:val>
            <c:numRef>
              <c:f>Лист1!$B$6:$D$6</c:f>
              <c:numCache>
                <c:formatCode>General</c:formatCode>
                <c:ptCount val="3"/>
              </c:numCache>
            </c:numRef>
          </c:val>
          <c:extLst>
            <c:ext xmlns:c16="http://schemas.microsoft.com/office/drawing/2014/chart" uri="{C3380CC4-5D6E-409C-BE32-E72D297353CC}">
              <c16:uniqueId val="{00000004-FB07-4FAE-99D6-2346E1AE15BF}"/>
            </c:ext>
          </c:extLst>
        </c:ser>
        <c:dLbls>
          <c:dLblPos val="inEnd"/>
          <c:showLegendKey val="0"/>
          <c:showVal val="1"/>
          <c:showCatName val="0"/>
          <c:showSerName val="0"/>
          <c:showPercent val="0"/>
          <c:showBubbleSize val="0"/>
        </c:dLbls>
        <c:gapWidth val="100"/>
        <c:overlap val="-24"/>
        <c:axId val="1639814751"/>
        <c:axId val="1639813919"/>
      </c:barChart>
      <c:catAx>
        <c:axId val="163981475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639813919"/>
        <c:crosses val="autoZero"/>
        <c:auto val="1"/>
        <c:lblAlgn val="ctr"/>
        <c:lblOffset val="100"/>
        <c:noMultiLvlLbl val="0"/>
      </c:catAx>
      <c:valAx>
        <c:axId val="1639813919"/>
        <c:scaling>
          <c:orientation val="minMax"/>
          <c:max val="5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639814751"/>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KZ"/>
              <a:t>Эксперименттің </a:t>
            </a:r>
            <a:r>
              <a:rPr lang="kk-KZ"/>
              <a:t>кіріс</a:t>
            </a:r>
            <a:r>
              <a:rPr lang="ru-KZ"/>
              <a:t> деректері</a:t>
            </a:r>
            <a:r>
              <a:rPr lang="kk-KZ"/>
              <a:t> (ЭТ)</a:t>
            </a:r>
            <a:endParaRPr lang="ru-KZ"/>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Төмен</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Цифрлық СҚ</c:v>
                </c:pt>
                <c:pt idx="1">
                  <c:v>Ақпараттық-аналитикалық СҚ</c:v>
                </c:pt>
                <c:pt idx="2">
                  <c:v>Әлеуметтік-мәдени СҚ</c:v>
                </c:pt>
                <c:pt idx="3">
                  <c:v>Лингвопрагматикалық СҚ</c:v>
                </c:pt>
              </c:strCache>
            </c:strRef>
          </c:cat>
          <c:val>
            <c:numRef>
              <c:f>Лист1!$B$2:$B$5</c:f>
              <c:numCache>
                <c:formatCode>General</c:formatCode>
                <c:ptCount val="4"/>
                <c:pt idx="0">
                  <c:v>33.33</c:v>
                </c:pt>
                <c:pt idx="1">
                  <c:v>60.78</c:v>
                </c:pt>
                <c:pt idx="2">
                  <c:v>43.14</c:v>
                </c:pt>
                <c:pt idx="3">
                  <c:v>66.7</c:v>
                </c:pt>
              </c:numCache>
            </c:numRef>
          </c:val>
          <c:extLst>
            <c:ext xmlns:c16="http://schemas.microsoft.com/office/drawing/2014/chart" uri="{C3380CC4-5D6E-409C-BE32-E72D297353CC}">
              <c16:uniqueId val="{00000000-2C81-42F4-91AE-0C3B4750127A}"/>
            </c:ext>
          </c:extLst>
        </c:ser>
        <c:ser>
          <c:idx val="1"/>
          <c:order val="1"/>
          <c:tx>
            <c:strRef>
              <c:f>Лист1!$C$1</c:f>
              <c:strCache>
                <c:ptCount val="1"/>
                <c:pt idx="0">
                  <c:v>Орташа</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Цифрлық СҚ</c:v>
                </c:pt>
                <c:pt idx="1">
                  <c:v>Ақпараттық-аналитикалық СҚ</c:v>
                </c:pt>
                <c:pt idx="2">
                  <c:v>Әлеуметтік-мәдени СҚ</c:v>
                </c:pt>
                <c:pt idx="3">
                  <c:v>Лингвопрагматикалық СҚ</c:v>
                </c:pt>
              </c:strCache>
            </c:strRef>
          </c:cat>
          <c:val>
            <c:numRef>
              <c:f>Лист1!$C$2:$C$5</c:f>
              <c:numCache>
                <c:formatCode>General</c:formatCode>
                <c:ptCount val="4"/>
                <c:pt idx="0">
                  <c:v>45.1</c:v>
                </c:pt>
                <c:pt idx="1">
                  <c:v>27.45</c:v>
                </c:pt>
                <c:pt idx="2">
                  <c:v>39.22</c:v>
                </c:pt>
                <c:pt idx="3">
                  <c:v>15.7</c:v>
                </c:pt>
              </c:numCache>
            </c:numRef>
          </c:val>
          <c:extLst>
            <c:ext xmlns:c16="http://schemas.microsoft.com/office/drawing/2014/chart" uri="{C3380CC4-5D6E-409C-BE32-E72D297353CC}">
              <c16:uniqueId val="{00000001-2C81-42F4-91AE-0C3B4750127A}"/>
            </c:ext>
          </c:extLst>
        </c:ser>
        <c:ser>
          <c:idx val="2"/>
          <c:order val="2"/>
          <c:tx>
            <c:strRef>
              <c:f>Лист1!$D$1</c:f>
              <c:strCache>
                <c:ptCount val="1"/>
                <c:pt idx="0">
                  <c:v>Жоғары</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Цифрлық СҚ</c:v>
                </c:pt>
                <c:pt idx="1">
                  <c:v>Ақпараттық-аналитикалық СҚ</c:v>
                </c:pt>
                <c:pt idx="2">
                  <c:v>Әлеуметтік-мәдени СҚ</c:v>
                </c:pt>
                <c:pt idx="3">
                  <c:v>Лингвопрагматикалық СҚ</c:v>
                </c:pt>
              </c:strCache>
            </c:strRef>
          </c:cat>
          <c:val>
            <c:numRef>
              <c:f>Лист1!$D$2:$D$5</c:f>
              <c:numCache>
                <c:formatCode>General</c:formatCode>
                <c:ptCount val="4"/>
                <c:pt idx="0">
                  <c:v>21.57</c:v>
                </c:pt>
                <c:pt idx="1">
                  <c:v>11.76</c:v>
                </c:pt>
                <c:pt idx="2">
                  <c:v>17.649999999999999</c:v>
                </c:pt>
                <c:pt idx="3">
                  <c:v>17.600000000000001</c:v>
                </c:pt>
              </c:numCache>
            </c:numRef>
          </c:val>
          <c:extLst>
            <c:ext xmlns:c16="http://schemas.microsoft.com/office/drawing/2014/chart" uri="{C3380CC4-5D6E-409C-BE32-E72D297353CC}">
              <c16:uniqueId val="{00000002-2C81-42F4-91AE-0C3B4750127A}"/>
            </c:ext>
          </c:extLst>
        </c:ser>
        <c:dLbls>
          <c:dLblPos val="inEnd"/>
          <c:showLegendKey val="0"/>
          <c:showVal val="1"/>
          <c:showCatName val="0"/>
          <c:showSerName val="0"/>
          <c:showPercent val="0"/>
          <c:showBubbleSize val="0"/>
        </c:dLbls>
        <c:gapWidth val="65"/>
        <c:axId val="1019300735"/>
        <c:axId val="1019301151"/>
      </c:barChart>
      <c:catAx>
        <c:axId val="101930073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19301151"/>
        <c:crosses val="autoZero"/>
        <c:auto val="1"/>
        <c:lblAlgn val="ctr"/>
        <c:lblOffset val="100"/>
        <c:noMultiLvlLbl val="0"/>
      </c:catAx>
      <c:valAx>
        <c:axId val="1019301151"/>
        <c:scaling>
          <c:orientation val="minMax"/>
          <c:max val="100"/>
          <c:min val="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019300735"/>
        <c:crosses val="autoZero"/>
        <c:crossBetween val="between"/>
        <c:minorUnit val="25"/>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KZ"/>
              <a:t>Эксперименттің </a:t>
            </a:r>
            <a:r>
              <a:rPr lang="kk-KZ"/>
              <a:t>шығыс</a:t>
            </a:r>
            <a:r>
              <a:rPr lang="ru-KZ"/>
              <a:t> деректері</a:t>
            </a:r>
            <a:r>
              <a:rPr lang="kk-KZ"/>
              <a:t> (ЭТ)</a:t>
            </a:r>
            <a:endParaRPr lang="ru-KZ"/>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Төмен</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4"/>
                <c:pt idx="0">
                  <c:v>Цифрлық СҚ</c:v>
                </c:pt>
                <c:pt idx="1">
                  <c:v>Ақпараттық-аналитикалық СҚ</c:v>
                </c:pt>
                <c:pt idx="2">
                  <c:v>Әлеуметтік-мәдени СҚ</c:v>
                </c:pt>
                <c:pt idx="3">
                  <c:v>Лингвопрагматикалық СҚ</c:v>
                </c:pt>
              </c:strCache>
            </c:strRef>
          </c:cat>
          <c:val>
            <c:numRef>
              <c:f>Лист1!$B$2:$B$6</c:f>
              <c:numCache>
                <c:formatCode>General</c:formatCode>
                <c:ptCount val="5"/>
                <c:pt idx="0">
                  <c:v>17.600000000000001</c:v>
                </c:pt>
                <c:pt idx="1">
                  <c:v>37.299999999999997</c:v>
                </c:pt>
                <c:pt idx="2">
                  <c:v>33.299999999999997</c:v>
                </c:pt>
                <c:pt idx="3">
                  <c:v>35.299999999999997</c:v>
                </c:pt>
              </c:numCache>
            </c:numRef>
          </c:val>
          <c:extLst>
            <c:ext xmlns:c16="http://schemas.microsoft.com/office/drawing/2014/chart" uri="{C3380CC4-5D6E-409C-BE32-E72D297353CC}">
              <c16:uniqueId val="{00000000-4883-42A1-9160-0417BE31D159}"/>
            </c:ext>
          </c:extLst>
        </c:ser>
        <c:ser>
          <c:idx val="1"/>
          <c:order val="1"/>
          <c:tx>
            <c:strRef>
              <c:f>Лист1!$C$1</c:f>
              <c:strCache>
                <c:ptCount val="1"/>
                <c:pt idx="0">
                  <c:v>Орташа</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4"/>
                <c:pt idx="0">
                  <c:v>Цифрлық СҚ</c:v>
                </c:pt>
                <c:pt idx="1">
                  <c:v>Ақпараттық-аналитикалық СҚ</c:v>
                </c:pt>
                <c:pt idx="2">
                  <c:v>Әлеуметтік-мәдени СҚ</c:v>
                </c:pt>
                <c:pt idx="3">
                  <c:v>Лингвопрагматикалық СҚ</c:v>
                </c:pt>
              </c:strCache>
            </c:strRef>
          </c:cat>
          <c:val>
            <c:numRef>
              <c:f>Лист1!$C$2:$C$6</c:f>
              <c:numCache>
                <c:formatCode>General</c:formatCode>
                <c:ptCount val="5"/>
                <c:pt idx="0">
                  <c:v>52.9</c:v>
                </c:pt>
                <c:pt idx="1">
                  <c:v>43.1</c:v>
                </c:pt>
                <c:pt idx="2">
                  <c:v>43.1</c:v>
                </c:pt>
                <c:pt idx="3">
                  <c:v>35.299999999999997</c:v>
                </c:pt>
              </c:numCache>
            </c:numRef>
          </c:val>
          <c:extLst>
            <c:ext xmlns:c16="http://schemas.microsoft.com/office/drawing/2014/chart" uri="{C3380CC4-5D6E-409C-BE32-E72D297353CC}">
              <c16:uniqueId val="{00000001-4883-42A1-9160-0417BE31D159}"/>
            </c:ext>
          </c:extLst>
        </c:ser>
        <c:ser>
          <c:idx val="2"/>
          <c:order val="2"/>
          <c:tx>
            <c:strRef>
              <c:f>Лист1!$D$1</c:f>
              <c:strCache>
                <c:ptCount val="1"/>
                <c:pt idx="0">
                  <c:v>Жоғары</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4"/>
                <c:pt idx="0">
                  <c:v>Цифрлық СҚ</c:v>
                </c:pt>
                <c:pt idx="1">
                  <c:v>Ақпараттық-аналитикалық СҚ</c:v>
                </c:pt>
                <c:pt idx="2">
                  <c:v>Әлеуметтік-мәдени СҚ</c:v>
                </c:pt>
                <c:pt idx="3">
                  <c:v>Лингвопрагматикалық СҚ</c:v>
                </c:pt>
              </c:strCache>
            </c:strRef>
          </c:cat>
          <c:val>
            <c:numRef>
              <c:f>Лист1!$D$2:$D$6</c:f>
              <c:numCache>
                <c:formatCode>General</c:formatCode>
                <c:ptCount val="5"/>
                <c:pt idx="0">
                  <c:v>29.4</c:v>
                </c:pt>
                <c:pt idx="1">
                  <c:v>19.600000000000001</c:v>
                </c:pt>
                <c:pt idx="2">
                  <c:v>23.5</c:v>
                </c:pt>
                <c:pt idx="3">
                  <c:v>29.4</c:v>
                </c:pt>
              </c:numCache>
            </c:numRef>
          </c:val>
          <c:extLst>
            <c:ext xmlns:c16="http://schemas.microsoft.com/office/drawing/2014/chart" uri="{C3380CC4-5D6E-409C-BE32-E72D297353CC}">
              <c16:uniqueId val="{00000002-4883-42A1-9160-0417BE31D159}"/>
            </c:ext>
          </c:extLst>
        </c:ser>
        <c:dLbls>
          <c:dLblPos val="inEnd"/>
          <c:showLegendKey val="0"/>
          <c:showVal val="1"/>
          <c:showCatName val="0"/>
          <c:showSerName val="0"/>
          <c:showPercent val="0"/>
          <c:showBubbleSize val="0"/>
        </c:dLbls>
        <c:gapWidth val="65"/>
        <c:axId val="1019300735"/>
        <c:axId val="1019301151"/>
      </c:barChart>
      <c:catAx>
        <c:axId val="101930073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19301151"/>
        <c:crosses val="autoZero"/>
        <c:auto val="1"/>
        <c:lblAlgn val="ctr"/>
        <c:lblOffset val="100"/>
        <c:noMultiLvlLbl val="0"/>
      </c:catAx>
      <c:valAx>
        <c:axId val="1019301151"/>
        <c:scaling>
          <c:orientation val="minMax"/>
          <c:max val="100"/>
          <c:min val="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019300735"/>
        <c:crosses val="autoZero"/>
        <c:crossBetween val="between"/>
        <c:minorUnit val="25"/>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ТЭЖ дейін</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ШМҚ жоғары деңгей өсімі </c:v>
                </c:pt>
                <c:pt idx="1">
                  <c:v>ШМҚ орташа деңгей өсімі </c:v>
                </c:pt>
                <c:pt idx="2">
                  <c:v>ШМҚ төменгі деңгей өсімі </c:v>
                </c:pt>
              </c:strCache>
            </c:strRef>
          </c:cat>
          <c:val>
            <c:numRef>
              <c:f>Лист1!$B$2:$B$4</c:f>
              <c:numCache>
                <c:formatCode>General</c:formatCode>
                <c:ptCount val="3"/>
                <c:pt idx="0">
                  <c:v>17.149999999999999</c:v>
                </c:pt>
                <c:pt idx="1">
                  <c:v>31.87</c:v>
                </c:pt>
                <c:pt idx="2">
                  <c:v>50.99</c:v>
                </c:pt>
              </c:numCache>
            </c:numRef>
          </c:val>
          <c:extLst>
            <c:ext xmlns:c16="http://schemas.microsoft.com/office/drawing/2014/chart" uri="{C3380CC4-5D6E-409C-BE32-E72D297353CC}">
              <c16:uniqueId val="{00000000-13F4-4702-ACE4-1FD0C5CA21E9}"/>
            </c:ext>
          </c:extLst>
        </c:ser>
        <c:ser>
          <c:idx val="1"/>
          <c:order val="1"/>
          <c:tx>
            <c:strRef>
              <c:f>Лист1!$C$1</c:f>
              <c:strCache>
                <c:ptCount val="1"/>
                <c:pt idx="0">
                  <c:v>ТЭЖ кейін </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Лист1!$A$2:$A$4</c:f>
              <c:strCache>
                <c:ptCount val="3"/>
                <c:pt idx="0">
                  <c:v>ШМҚ жоғары деңгей өсімі </c:v>
                </c:pt>
                <c:pt idx="1">
                  <c:v>ШМҚ орташа деңгей өсімі </c:v>
                </c:pt>
                <c:pt idx="2">
                  <c:v>ШМҚ төменгі деңгей өсімі </c:v>
                </c:pt>
              </c:strCache>
            </c:strRef>
          </c:cat>
          <c:val>
            <c:numRef>
              <c:f>Лист1!$C$2:$C$4</c:f>
              <c:numCache>
                <c:formatCode>General</c:formatCode>
                <c:ptCount val="3"/>
                <c:pt idx="0">
                  <c:v>25.48</c:v>
                </c:pt>
                <c:pt idx="1">
                  <c:v>43.6</c:v>
                </c:pt>
                <c:pt idx="2">
                  <c:v>30.87</c:v>
                </c:pt>
              </c:numCache>
            </c:numRef>
          </c:val>
          <c:extLst>
            <c:ext xmlns:c16="http://schemas.microsoft.com/office/drawing/2014/chart" uri="{C3380CC4-5D6E-409C-BE32-E72D297353CC}">
              <c16:uniqueId val="{00000001-13F4-4702-ACE4-1FD0C5CA21E9}"/>
            </c:ext>
          </c:extLst>
        </c:ser>
        <c:dLbls>
          <c:dLblPos val="outEnd"/>
          <c:showLegendKey val="0"/>
          <c:showVal val="1"/>
          <c:showCatName val="0"/>
          <c:showSerName val="0"/>
          <c:showPercent val="0"/>
          <c:showBubbleSize val="0"/>
        </c:dLbls>
        <c:gapWidth val="444"/>
        <c:overlap val="-90"/>
        <c:axId val="414088767"/>
        <c:axId val="414089183"/>
      </c:barChart>
      <c:catAx>
        <c:axId val="4140887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414089183"/>
        <c:crosses val="autoZero"/>
        <c:auto val="1"/>
        <c:lblAlgn val="ctr"/>
        <c:lblOffset val="100"/>
        <c:noMultiLvlLbl val="0"/>
      </c:catAx>
      <c:valAx>
        <c:axId val="414089183"/>
        <c:scaling>
          <c:orientation val="minMax"/>
        </c:scaling>
        <c:delete val="1"/>
        <c:axPos val="l"/>
        <c:numFmt formatCode="General" sourceLinked="1"/>
        <c:majorTickMark val="none"/>
        <c:minorTickMark val="none"/>
        <c:tickLblPos val="nextTo"/>
        <c:crossAx val="41408876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710B44-A847-4FBD-9D64-B5C9634C03E7}"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ru-KZ"/>
        </a:p>
      </dgm:t>
    </dgm:pt>
    <dgm:pt modelId="{C74D9D47-0BDC-4172-8953-56C410E71B58}">
      <dgm:prSet phldrT="[Текст]" custT="1"/>
      <dgm:spPr/>
      <dgm:t>
        <a:bodyPr/>
        <a:lstStyle/>
        <a:p>
          <a:r>
            <a:rPr lang="kk-KZ" sz="1000">
              <a:latin typeface="Times New Roman" panose="02020603050405020304" pitchFamily="18" charset="0"/>
              <a:cs typeface="Times New Roman" panose="02020603050405020304" pitchFamily="18" charset="0"/>
            </a:rPr>
            <a:t>Стандартта ұсынылған нәтижелік көрсеткіштер</a:t>
          </a:r>
        </a:p>
        <a:p>
          <a:r>
            <a:rPr lang="kk-KZ" sz="1000">
              <a:latin typeface="Times New Roman" panose="02020603050405020304" pitchFamily="18" charset="0"/>
              <a:cs typeface="Times New Roman" panose="02020603050405020304" pitchFamily="18" charset="0"/>
            </a:rPr>
            <a:t>(шеттілдік білім тұрғысынан)</a:t>
          </a:r>
          <a:endParaRPr lang="ru-KZ" sz="1000">
            <a:latin typeface="Times New Roman" panose="02020603050405020304" pitchFamily="18" charset="0"/>
            <a:cs typeface="Times New Roman" panose="02020603050405020304" pitchFamily="18" charset="0"/>
          </a:endParaRPr>
        </a:p>
      </dgm:t>
    </dgm:pt>
    <dgm:pt modelId="{78AF7F17-AF48-484E-BD41-35DAC6A53DD8}" type="parTrans" cxnId="{11361512-11B1-4666-9E19-A24C9356F54F}">
      <dgm:prSet/>
      <dgm:spPr/>
      <dgm:t>
        <a:bodyPr/>
        <a:lstStyle/>
        <a:p>
          <a:endParaRPr lang="ru-KZ"/>
        </a:p>
      </dgm:t>
    </dgm:pt>
    <dgm:pt modelId="{9B59D32F-CB48-4FF6-A8E8-10BC2B602147}" type="sibTrans" cxnId="{11361512-11B1-4666-9E19-A24C9356F54F}">
      <dgm:prSet/>
      <dgm:spPr/>
      <dgm:t>
        <a:bodyPr/>
        <a:lstStyle/>
        <a:p>
          <a:endParaRPr lang="ru-KZ"/>
        </a:p>
      </dgm:t>
    </dgm:pt>
    <dgm:pt modelId="{76EF4965-D502-4314-93CE-1A6309289A44}">
      <dgm:prSet phldrT="[Текст]"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әлемде танылған қоғамдық-гуманитарлық ғылымдар саласының білімімен танысады, тәжірибе жүзінде қолданады;</a:t>
          </a:r>
          <a:endParaRPr lang="ru-KZ" sz="1000">
            <a:latin typeface="Times New Roman" panose="02020603050405020304" pitchFamily="18" charset="0"/>
            <a:cs typeface="Times New Roman" panose="02020603050405020304" pitchFamily="18" charset="0"/>
          </a:endParaRPr>
        </a:p>
      </dgm:t>
    </dgm:pt>
    <dgm:pt modelId="{FFF3541B-A114-4744-A6B8-CFC2438486FF}" type="parTrans" cxnId="{C3133BB5-E9D7-4814-89CB-F406C77BD24B}">
      <dgm:prSet/>
      <dgm:spPr/>
      <dgm:t>
        <a:bodyPr/>
        <a:lstStyle/>
        <a:p>
          <a:endParaRPr lang="ru-KZ"/>
        </a:p>
      </dgm:t>
    </dgm:pt>
    <dgm:pt modelId="{BBD3374F-172F-469F-BF64-BCA67994CD47}" type="sibTrans" cxnId="{C3133BB5-E9D7-4814-89CB-F406C77BD24B}">
      <dgm:prSet/>
      <dgm:spPr/>
      <dgm:t>
        <a:bodyPr/>
        <a:lstStyle/>
        <a:p>
          <a:endParaRPr lang="ru-KZ"/>
        </a:p>
      </dgm:t>
    </dgm:pt>
    <dgm:pt modelId="{3470FB42-16E0-48FF-9474-4D3B1E1F87BE}">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тұлғааралық, мәдениетаралық қарым-қатынас субъектісі болады;</a:t>
          </a:r>
          <a:endParaRPr lang="ru-KZ" sz="1000">
            <a:latin typeface="Times New Roman" panose="02020603050405020304" pitchFamily="18" charset="0"/>
            <a:cs typeface="Times New Roman" panose="02020603050405020304" pitchFamily="18" charset="0"/>
          </a:endParaRPr>
        </a:p>
      </dgm:t>
    </dgm:pt>
    <dgm:pt modelId="{3E5F8C2C-624D-4BCF-A0B5-0AED25900CBC}" type="parTrans" cxnId="{6C2AB1C4-A954-4CC7-AA45-12260E416CF4}">
      <dgm:prSet/>
      <dgm:spPr/>
      <dgm:t>
        <a:bodyPr/>
        <a:lstStyle/>
        <a:p>
          <a:endParaRPr lang="ru-KZ"/>
        </a:p>
      </dgm:t>
    </dgm:pt>
    <dgm:pt modelId="{C30F6EFB-BE3A-4AF6-B458-60B9C81A8E78}" type="sibTrans" cxnId="{6C2AB1C4-A954-4CC7-AA45-12260E416CF4}">
      <dgm:prSet/>
      <dgm:spPr/>
      <dgm:t>
        <a:bodyPr/>
        <a:lstStyle/>
        <a:p>
          <a:endParaRPr lang="ru-KZ"/>
        </a:p>
      </dgm:t>
    </dgm:pt>
    <dgm:pt modelId="{B4D0AB5E-8FA5-4857-B15C-72EA0A7B54B6}">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жеке білім траекториясын құру мақсатында білім алушы тұлғалық даму процесін жүзеге асырады;</a:t>
          </a:r>
          <a:endParaRPr lang="ru-KZ" sz="1000">
            <a:latin typeface="Times New Roman" panose="02020603050405020304" pitchFamily="18" charset="0"/>
            <a:cs typeface="Times New Roman" panose="02020603050405020304" pitchFamily="18" charset="0"/>
          </a:endParaRPr>
        </a:p>
      </dgm:t>
    </dgm:pt>
    <dgm:pt modelId="{6EF331A4-8635-45E6-A720-DC468594B971}" type="parTrans" cxnId="{7CEE7856-AFA4-427C-B855-400C2458775F}">
      <dgm:prSet/>
      <dgm:spPr/>
      <dgm:t>
        <a:bodyPr/>
        <a:lstStyle/>
        <a:p>
          <a:endParaRPr lang="ru-KZ"/>
        </a:p>
      </dgm:t>
    </dgm:pt>
    <dgm:pt modelId="{E4486271-518F-4AFE-A847-08E0696E8063}" type="sibTrans" cxnId="{7CEE7856-AFA4-427C-B855-400C2458775F}">
      <dgm:prSet/>
      <dgm:spPr/>
      <dgm:t>
        <a:bodyPr/>
        <a:lstStyle/>
        <a:p>
          <a:endParaRPr lang="ru-KZ"/>
        </a:p>
      </dgm:t>
    </dgm:pt>
    <dgm:pt modelId="{91F7F223-D9E1-447D-A885-FB7ED14E3B6E}">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жаңа білімді қабылдап, талдау нәтижесінде оны гумманитарлық қоғамдық маңызы бар өнім түрінде ұсынады;</a:t>
          </a:r>
          <a:endParaRPr lang="ru-KZ" sz="1000">
            <a:latin typeface="Times New Roman" panose="02020603050405020304" pitchFamily="18" charset="0"/>
            <a:cs typeface="Times New Roman" panose="02020603050405020304" pitchFamily="18" charset="0"/>
          </a:endParaRPr>
        </a:p>
      </dgm:t>
    </dgm:pt>
    <dgm:pt modelId="{8E264C79-77ED-4244-9A2A-2B8D9520A80B}" type="parTrans" cxnId="{ACCF7B5E-C485-4A54-8A6F-9758B8A73A1D}">
      <dgm:prSet/>
      <dgm:spPr/>
      <dgm:t>
        <a:bodyPr/>
        <a:lstStyle/>
        <a:p>
          <a:endParaRPr lang="ru-KZ"/>
        </a:p>
      </dgm:t>
    </dgm:pt>
    <dgm:pt modelId="{06738ED5-3C74-41A5-8CBB-F265A01F6BA0}" type="sibTrans" cxnId="{ACCF7B5E-C485-4A54-8A6F-9758B8A73A1D}">
      <dgm:prSet/>
      <dgm:spPr/>
      <dgm:t>
        <a:bodyPr/>
        <a:lstStyle/>
        <a:p>
          <a:endParaRPr lang="ru-KZ"/>
        </a:p>
      </dgm:t>
    </dgm:pt>
    <dgm:pt modelId="{17C3CB27-FD4D-4FD4-B56A-2190012F8EF8}">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тілдік және сөйлеу құралдарын пайдалануды жүзеге асыра отырып, әртүрлі ақпарат түрлерін әлеуметтендіріп, қоғам сұранысына сай бейімдейді.</a:t>
          </a:r>
          <a:endParaRPr lang="ru-KZ" sz="1000">
            <a:latin typeface="Times New Roman" panose="02020603050405020304" pitchFamily="18" charset="0"/>
            <a:cs typeface="Times New Roman" panose="02020603050405020304" pitchFamily="18" charset="0"/>
          </a:endParaRPr>
        </a:p>
      </dgm:t>
    </dgm:pt>
    <dgm:pt modelId="{D3A4929F-FF8B-42FD-B023-CF7B7EE8FA43}" type="parTrans" cxnId="{BD4F347F-8A75-46AF-8422-CBAAB64B7960}">
      <dgm:prSet/>
      <dgm:spPr/>
      <dgm:t>
        <a:bodyPr/>
        <a:lstStyle/>
        <a:p>
          <a:endParaRPr lang="ru-KZ"/>
        </a:p>
      </dgm:t>
    </dgm:pt>
    <dgm:pt modelId="{E95A6DEF-AE8A-4808-8208-4B89B568D32B}" type="sibTrans" cxnId="{BD4F347F-8A75-46AF-8422-CBAAB64B7960}">
      <dgm:prSet/>
      <dgm:spPr/>
      <dgm:t>
        <a:bodyPr/>
        <a:lstStyle/>
        <a:p>
          <a:endParaRPr lang="ru-KZ"/>
        </a:p>
      </dgm:t>
    </dgm:pt>
    <dgm:pt modelId="{5C5D3B4B-1393-4D88-8EE2-5ADFE34C6945}" type="pres">
      <dgm:prSet presAssocID="{E5710B44-A847-4FBD-9D64-B5C9634C03E7}" presName="cycle" presStyleCnt="0">
        <dgm:presLayoutVars>
          <dgm:chMax val="1"/>
          <dgm:dir/>
          <dgm:animLvl val="ctr"/>
          <dgm:resizeHandles val="exact"/>
        </dgm:presLayoutVars>
      </dgm:prSet>
      <dgm:spPr/>
    </dgm:pt>
    <dgm:pt modelId="{D6836056-4BA6-4204-87E2-B8606AC22D23}" type="pres">
      <dgm:prSet presAssocID="{C74D9D47-0BDC-4172-8953-56C410E71B58}" presName="centerShape" presStyleLbl="node0" presStyleIdx="0" presStyleCnt="1" custScaleX="110649" custScaleY="103591"/>
      <dgm:spPr/>
    </dgm:pt>
    <dgm:pt modelId="{E0A0CB26-F0E7-40AF-949E-265954DAF998}" type="pres">
      <dgm:prSet presAssocID="{FFF3541B-A114-4744-A6B8-CFC2438486FF}" presName="parTrans" presStyleLbl="bgSibTrans2D1" presStyleIdx="0" presStyleCnt="5"/>
      <dgm:spPr/>
    </dgm:pt>
    <dgm:pt modelId="{5E1E4D63-E60D-4DD5-8C79-F79E39821D69}" type="pres">
      <dgm:prSet presAssocID="{76EF4965-D502-4314-93CE-1A6309289A44}" presName="node" presStyleLbl="node1" presStyleIdx="0" presStyleCnt="5" custScaleX="132062" custScaleY="96331">
        <dgm:presLayoutVars>
          <dgm:bulletEnabled val="1"/>
        </dgm:presLayoutVars>
      </dgm:prSet>
      <dgm:spPr/>
    </dgm:pt>
    <dgm:pt modelId="{4E2F3DE9-539A-414A-AD83-521646D50EF6}" type="pres">
      <dgm:prSet presAssocID="{3E5F8C2C-624D-4BCF-A0B5-0AED25900CBC}" presName="parTrans" presStyleLbl="bgSibTrans2D1" presStyleIdx="1" presStyleCnt="5"/>
      <dgm:spPr/>
    </dgm:pt>
    <dgm:pt modelId="{21D259F9-E9EE-4B7F-B730-F6856E931F0B}" type="pres">
      <dgm:prSet presAssocID="{3470FB42-16E0-48FF-9474-4D3B1E1F87BE}" presName="node" presStyleLbl="node1" presStyleIdx="1" presStyleCnt="5" custScaleX="121515" custScaleY="96331">
        <dgm:presLayoutVars>
          <dgm:bulletEnabled val="1"/>
        </dgm:presLayoutVars>
      </dgm:prSet>
      <dgm:spPr/>
    </dgm:pt>
    <dgm:pt modelId="{63A58F5B-7938-4506-B9DF-472CA85D0DC5}" type="pres">
      <dgm:prSet presAssocID="{6EF331A4-8635-45E6-A720-DC468594B971}" presName="parTrans" presStyleLbl="bgSibTrans2D1" presStyleIdx="2" presStyleCnt="5"/>
      <dgm:spPr/>
    </dgm:pt>
    <dgm:pt modelId="{7D9C44FF-0A0B-4387-B4D3-29F55D86DDD5}" type="pres">
      <dgm:prSet presAssocID="{B4D0AB5E-8FA5-4857-B15C-72EA0A7B54B6}" presName="node" presStyleLbl="node1" presStyleIdx="2" presStyleCnt="5" custScaleX="121515" custScaleY="96331">
        <dgm:presLayoutVars>
          <dgm:bulletEnabled val="1"/>
        </dgm:presLayoutVars>
      </dgm:prSet>
      <dgm:spPr/>
    </dgm:pt>
    <dgm:pt modelId="{5CF914BA-9AD7-4DCF-B389-54FB6BC53832}" type="pres">
      <dgm:prSet presAssocID="{8E264C79-77ED-4244-9A2A-2B8D9520A80B}" presName="parTrans" presStyleLbl="bgSibTrans2D1" presStyleIdx="3" presStyleCnt="5"/>
      <dgm:spPr/>
    </dgm:pt>
    <dgm:pt modelId="{078730C2-8A15-44C1-B416-77B548074AEF}" type="pres">
      <dgm:prSet presAssocID="{91F7F223-D9E1-447D-A885-FB7ED14E3B6E}" presName="node" presStyleLbl="node1" presStyleIdx="3" presStyleCnt="5" custScaleX="121515" custScaleY="96331">
        <dgm:presLayoutVars>
          <dgm:bulletEnabled val="1"/>
        </dgm:presLayoutVars>
      </dgm:prSet>
      <dgm:spPr/>
    </dgm:pt>
    <dgm:pt modelId="{3E5D5447-AF46-4C3C-B8FE-25EA3E96768B}" type="pres">
      <dgm:prSet presAssocID="{D3A4929F-FF8B-42FD-B023-CF7B7EE8FA43}" presName="parTrans" presStyleLbl="bgSibTrans2D1" presStyleIdx="4" presStyleCnt="5"/>
      <dgm:spPr/>
    </dgm:pt>
    <dgm:pt modelId="{C0D9E811-63E4-481E-BEF9-F0B4CEAC34C0}" type="pres">
      <dgm:prSet presAssocID="{17C3CB27-FD4D-4FD4-B56A-2190012F8EF8}" presName="node" presStyleLbl="node1" presStyleIdx="4" presStyleCnt="5" custScaleX="132062" custScaleY="96331">
        <dgm:presLayoutVars>
          <dgm:bulletEnabled val="1"/>
        </dgm:presLayoutVars>
      </dgm:prSet>
      <dgm:spPr/>
    </dgm:pt>
  </dgm:ptLst>
  <dgm:cxnLst>
    <dgm:cxn modelId="{11361512-11B1-4666-9E19-A24C9356F54F}" srcId="{E5710B44-A847-4FBD-9D64-B5C9634C03E7}" destId="{C74D9D47-0BDC-4172-8953-56C410E71B58}" srcOrd="0" destOrd="0" parTransId="{78AF7F17-AF48-484E-BD41-35DAC6A53DD8}" sibTransId="{9B59D32F-CB48-4FF6-A8E8-10BC2B602147}"/>
    <dgm:cxn modelId="{1859CE29-B1AB-4BA5-9583-F870017CDFFE}" type="presOf" srcId="{17C3CB27-FD4D-4FD4-B56A-2190012F8EF8}" destId="{C0D9E811-63E4-481E-BEF9-F0B4CEAC34C0}" srcOrd="0" destOrd="0" presId="urn:microsoft.com/office/officeart/2005/8/layout/radial4"/>
    <dgm:cxn modelId="{ACCF7B5E-C485-4A54-8A6F-9758B8A73A1D}" srcId="{C74D9D47-0BDC-4172-8953-56C410E71B58}" destId="{91F7F223-D9E1-447D-A885-FB7ED14E3B6E}" srcOrd="3" destOrd="0" parTransId="{8E264C79-77ED-4244-9A2A-2B8D9520A80B}" sibTransId="{06738ED5-3C74-41A5-8CBB-F265A01F6BA0}"/>
    <dgm:cxn modelId="{6CDE014A-2DC3-41AE-9E5B-92010820FC96}" type="presOf" srcId="{E5710B44-A847-4FBD-9D64-B5C9634C03E7}" destId="{5C5D3B4B-1393-4D88-8EE2-5ADFE34C6945}" srcOrd="0" destOrd="0" presId="urn:microsoft.com/office/officeart/2005/8/layout/radial4"/>
    <dgm:cxn modelId="{79F47276-0593-4A44-BFC5-EFC27E30D584}" type="presOf" srcId="{C74D9D47-0BDC-4172-8953-56C410E71B58}" destId="{D6836056-4BA6-4204-87E2-B8606AC22D23}" srcOrd="0" destOrd="0" presId="urn:microsoft.com/office/officeart/2005/8/layout/radial4"/>
    <dgm:cxn modelId="{7CEE7856-AFA4-427C-B855-400C2458775F}" srcId="{C74D9D47-0BDC-4172-8953-56C410E71B58}" destId="{B4D0AB5E-8FA5-4857-B15C-72EA0A7B54B6}" srcOrd="2" destOrd="0" parTransId="{6EF331A4-8635-45E6-A720-DC468594B971}" sibTransId="{E4486271-518F-4AFE-A847-08E0696E8063}"/>
    <dgm:cxn modelId="{063F7976-C970-49F8-821B-6F97F19D311E}" type="presOf" srcId="{3470FB42-16E0-48FF-9474-4D3B1E1F87BE}" destId="{21D259F9-E9EE-4B7F-B730-F6856E931F0B}" srcOrd="0" destOrd="0" presId="urn:microsoft.com/office/officeart/2005/8/layout/radial4"/>
    <dgm:cxn modelId="{0B23E459-C228-4F7E-834A-C5AAA3579F7C}" type="presOf" srcId="{91F7F223-D9E1-447D-A885-FB7ED14E3B6E}" destId="{078730C2-8A15-44C1-B416-77B548074AEF}" srcOrd="0" destOrd="0" presId="urn:microsoft.com/office/officeart/2005/8/layout/radial4"/>
    <dgm:cxn modelId="{BD4F347F-8A75-46AF-8422-CBAAB64B7960}" srcId="{C74D9D47-0BDC-4172-8953-56C410E71B58}" destId="{17C3CB27-FD4D-4FD4-B56A-2190012F8EF8}" srcOrd="4" destOrd="0" parTransId="{D3A4929F-FF8B-42FD-B023-CF7B7EE8FA43}" sibTransId="{E95A6DEF-AE8A-4808-8208-4B89B568D32B}"/>
    <dgm:cxn modelId="{2BEC42A3-7463-4BEB-9FEF-63376DC05B6F}" type="presOf" srcId="{76EF4965-D502-4314-93CE-1A6309289A44}" destId="{5E1E4D63-E60D-4DD5-8C79-F79E39821D69}" srcOrd="0" destOrd="0" presId="urn:microsoft.com/office/officeart/2005/8/layout/radial4"/>
    <dgm:cxn modelId="{C3133BB5-E9D7-4814-89CB-F406C77BD24B}" srcId="{C74D9D47-0BDC-4172-8953-56C410E71B58}" destId="{76EF4965-D502-4314-93CE-1A6309289A44}" srcOrd="0" destOrd="0" parTransId="{FFF3541B-A114-4744-A6B8-CFC2438486FF}" sibTransId="{BBD3374F-172F-469F-BF64-BCA67994CD47}"/>
    <dgm:cxn modelId="{4532F8B6-ABA8-4CBE-ACAC-103D487FCFDA}" type="presOf" srcId="{3E5F8C2C-624D-4BCF-A0B5-0AED25900CBC}" destId="{4E2F3DE9-539A-414A-AD83-521646D50EF6}" srcOrd="0" destOrd="0" presId="urn:microsoft.com/office/officeart/2005/8/layout/radial4"/>
    <dgm:cxn modelId="{3841FCBE-DA79-420F-B948-E839475D2B4C}" type="presOf" srcId="{B4D0AB5E-8FA5-4857-B15C-72EA0A7B54B6}" destId="{7D9C44FF-0A0B-4387-B4D3-29F55D86DDD5}" srcOrd="0" destOrd="0" presId="urn:microsoft.com/office/officeart/2005/8/layout/radial4"/>
    <dgm:cxn modelId="{6C2AB1C4-A954-4CC7-AA45-12260E416CF4}" srcId="{C74D9D47-0BDC-4172-8953-56C410E71B58}" destId="{3470FB42-16E0-48FF-9474-4D3B1E1F87BE}" srcOrd="1" destOrd="0" parTransId="{3E5F8C2C-624D-4BCF-A0B5-0AED25900CBC}" sibTransId="{C30F6EFB-BE3A-4AF6-B458-60B9C81A8E78}"/>
    <dgm:cxn modelId="{E5FABAD6-CC67-420A-A838-12EC4AA170F5}" type="presOf" srcId="{FFF3541B-A114-4744-A6B8-CFC2438486FF}" destId="{E0A0CB26-F0E7-40AF-949E-265954DAF998}" srcOrd="0" destOrd="0" presId="urn:microsoft.com/office/officeart/2005/8/layout/radial4"/>
    <dgm:cxn modelId="{5D8AACD7-443A-4264-9B86-284FFA94E427}" type="presOf" srcId="{6EF331A4-8635-45E6-A720-DC468594B971}" destId="{63A58F5B-7938-4506-B9DF-472CA85D0DC5}" srcOrd="0" destOrd="0" presId="urn:microsoft.com/office/officeart/2005/8/layout/radial4"/>
    <dgm:cxn modelId="{F8149EDF-E1A8-4E14-B792-C867CF6CF27A}" type="presOf" srcId="{8E264C79-77ED-4244-9A2A-2B8D9520A80B}" destId="{5CF914BA-9AD7-4DCF-B389-54FB6BC53832}" srcOrd="0" destOrd="0" presId="urn:microsoft.com/office/officeart/2005/8/layout/radial4"/>
    <dgm:cxn modelId="{CB8CBFE4-0BF7-4B1C-92D6-D7D0CB85978E}" type="presOf" srcId="{D3A4929F-FF8B-42FD-B023-CF7B7EE8FA43}" destId="{3E5D5447-AF46-4C3C-B8FE-25EA3E96768B}" srcOrd="0" destOrd="0" presId="urn:microsoft.com/office/officeart/2005/8/layout/radial4"/>
    <dgm:cxn modelId="{9F1BE82F-B450-4F04-9255-70F8D747E0EF}" type="presParOf" srcId="{5C5D3B4B-1393-4D88-8EE2-5ADFE34C6945}" destId="{D6836056-4BA6-4204-87E2-B8606AC22D23}" srcOrd="0" destOrd="0" presId="urn:microsoft.com/office/officeart/2005/8/layout/radial4"/>
    <dgm:cxn modelId="{A8778B83-7DAF-403B-8B19-FEF38268B7D2}" type="presParOf" srcId="{5C5D3B4B-1393-4D88-8EE2-5ADFE34C6945}" destId="{E0A0CB26-F0E7-40AF-949E-265954DAF998}" srcOrd="1" destOrd="0" presId="urn:microsoft.com/office/officeart/2005/8/layout/radial4"/>
    <dgm:cxn modelId="{02B5AED1-5AFC-4748-9AD9-E7372D939575}" type="presParOf" srcId="{5C5D3B4B-1393-4D88-8EE2-5ADFE34C6945}" destId="{5E1E4D63-E60D-4DD5-8C79-F79E39821D69}" srcOrd="2" destOrd="0" presId="urn:microsoft.com/office/officeart/2005/8/layout/radial4"/>
    <dgm:cxn modelId="{D012E822-702E-4F90-8DD8-D639455C7F4B}" type="presParOf" srcId="{5C5D3B4B-1393-4D88-8EE2-5ADFE34C6945}" destId="{4E2F3DE9-539A-414A-AD83-521646D50EF6}" srcOrd="3" destOrd="0" presId="urn:microsoft.com/office/officeart/2005/8/layout/radial4"/>
    <dgm:cxn modelId="{460C4645-0496-45FE-9633-4A9221152133}" type="presParOf" srcId="{5C5D3B4B-1393-4D88-8EE2-5ADFE34C6945}" destId="{21D259F9-E9EE-4B7F-B730-F6856E931F0B}" srcOrd="4" destOrd="0" presId="urn:microsoft.com/office/officeart/2005/8/layout/radial4"/>
    <dgm:cxn modelId="{FA8A7D43-E372-470F-9CBE-F81D4DEAC612}" type="presParOf" srcId="{5C5D3B4B-1393-4D88-8EE2-5ADFE34C6945}" destId="{63A58F5B-7938-4506-B9DF-472CA85D0DC5}" srcOrd="5" destOrd="0" presId="urn:microsoft.com/office/officeart/2005/8/layout/radial4"/>
    <dgm:cxn modelId="{E13E0BBF-6FA0-4551-B6AB-EB99D6B28102}" type="presParOf" srcId="{5C5D3B4B-1393-4D88-8EE2-5ADFE34C6945}" destId="{7D9C44FF-0A0B-4387-B4D3-29F55D86DDD5}" srcOrd="6" destOrd="0" presId="urn:microsoft.com/office/officeart/2005/8/layout/radial4"/>
    <dgm:cxn modelId="{5C064024-CA5D-4C3E-B9CD-638D83C8D344}" type="presParOf" srcId="{5C5D3B4B-1393-4D88-8EE2-5ADFE34C6945}" destId="{5CF914BA-9AD7-4DCF-B389-54FB6BC53832}" srcOrd="7" destOrd="0" presId="urn:microsoft.com/office/officeart/2005/8/layout/radial4"/>
    <dgm:cxn modelId="{B214342B-73B8-42E5-913B-60BEDE85394B}" type="presParOf" srcId="{5C5D3B4B-1393-4D88-8EE2-5ADFE34C6945}" destId="{078730C2-8A15-44C1-B416-77B548074AEF}" srcOrd="8" destOrd="0" presId="urn:microsoft.com/office/officeart/2005/8/layout/radial4"/>
    <dgm:cxn modelId="{66B0F584-0AC0-46A8-90B5-4609503DC59A}" type="presParOf" srcId="{5C5D3B4B-1393-4D88-8EE2-5ADFE34C6945}" destId="{3E5D5447-AF46-4C3C-B8FE-25EA3E96768B}" srcOrd="9" destOrd="0" presId="urn:microsoft.com/office/officeart/2005/8/layout/radial4"/>
    <dgm:cxn modelId="{9B27AC3F-5980-4C16-8263-FEDFDAE5C385}" type="presParOf" srcId="{5C5D3B4B-1393-4D88-8EE2-5ADFE34C6945}" destId="{C0D9E811-63E4-481E-BEF9-F0B4CEAC34C0}" srcOrd="10" destOrd="0" presId="urn:microsoft.com/office/officeart/2005/8/layout/radial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8AD106B4-C7C8-4009-AD1C-565A0B57E622}"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ru-KZ"/>
        </a:p>
      </dgm:t>
    </dgm:pt>
    <dgm:pt modelId="{E403EFC0-558F-4408-8BFB-7C0B1909AD7B}">
      <dgm:prSet phldrT="[Текст]" custT="1"/>
      <dgm:spPr/>
      <dgm:t>
        <a:bodyPr/>
        <a:lstStyle/>
        <a:p>
          <a:r>
            <a:rPr lang="en-US" sz="900" b="1" i="0">
              <a:latin typeface="Times New Roman" panose="02020603050405020304" pitchFamily="18" charset="0"/>
              <a:cs typeface="Times New Roman" panose="02020603050405020304" pitchFamily="18" charset="0"/>
            </a:rPr>
            <a:t>Orientation</a:t>
          </a:r>
          <a:endParaRPr lang="ru-KZ" sz="800" b="1">
            <a:latin typeface="Times New Roman" panose="02020603050405020304" pitchFamily="18" charset="0"/>
            <a:cs typeface="Times New Roman" panose="02020603050405020304" pitchFamily="18" charset="0"/>
          </a:endParaRPr>
        </a:p>
      </dgm:t>
    </dgm:pt>
    <dgm:pt modelId="{211F06DC-68F6-4740-9B58-6E807890849F}" type="parTrans" cxnId="{AA5149AE-656B-41E3-8591-8789E0E57DE7}">
      <dgm:prSet/>
      <dgm:spPr/>
      <dgm:t>
        <a:bodyPr/>
        <a:lstStyle/>
        <a:p>
          <a:endParaRPr lang="ru-KZ"/>
        </a:p>
      </dgm:t>
    </dgm:pt>
    <dgm:pt modelId="{32D77F13-0595-456F-A39A-20E68FF802B5}" type="sibTrans" cxnId="{AA5149AE-656B-41E3-8591-8789E0E57DE7}">
      <dgm:prSet/>
      <dgm:spPr/>
      <dgm:t>
        <a:bodyPr/>
        <a:lstStyle/>
        <a:p>
          <a:endParaRPr lang="ru-KZ" sz="1000">
            <a:latin typeface="Times New Roman" panose="02020603050405020304" pitchFamily="18" charset="0"/>
            <a:cs typeface="Times New Roman" panose="02020603050405020304" pitchFamily="18" charset="0"/>
          </a:endParaRPr>
        </a:p>
      </dgm:t>
    </dgm:pt>
    <dgm:pt modelId="{EED3F0E9-0A23-451F-A4DF-0E0EB9729AE6}">
      <dgm:prSet phldrT="[Текст]" custT="1"/>
      <dgm:spPr/>
      <dgm:t>
        <a:bodyPr/>
        <a:lstStyle/>
        <a:p>
          <a:r>
            <a:rPr lang="en-US" sz="800" b="0" i="0">
              <a:latin typeface="Times New Roman" panose="02020603050405020304" pitchFamily="18" charset="0"/>
              <a:cs typeface="Times New Roman" panose="02020603050405020304" pitchFamily="18" charset="0"/>
            </a:rPr>
            <a:t>isn't divided into sub-phases</a:t>
          </a:r>
          <a:endParaRPr lang="ru-KZ" sz="800">
            <a:latin typeface="Times New Roman" panose="02020603050405020304" pitchFamily="18" charset="0"/>
            <a:cs typeface="Times New Roman" panose="02020603050405020304" pitchFamily="18" charset="0"/>
          </a:endParaRPr>
        </a:p>
      </dgm:t>
    </dgm:pt>
    <dgm:pt modelId="{000E227C-C2E9-48E5-BBDA-6A16B4F29082}" type="parTrans" cxnId="{E5B98626-1BFD-4C75-992B-34DE4C062B88}">
      <dgm:prSet/>
      <dgm:spPr/>
      <dgm:t>
        <a:bodyPr/>
        <a:lstStyle/>
        <a:p>
          <a:endParaRPr lang="ru-KZ"/>
        </a:p>
      </dgm:t>
    </dgm:pt>
    <dgm:pt modelId="{6AE71BB3-6176-427A-ADC1-A6F100EFA4A0}" type="sibTrans" cxnId="{E5B98626-1BFD-4C75-992B-34DE4C062B88}">
      <dgm:prSet/>
      <dgm:spPr/>
      <dgm:t>
        <a:bodyPr/>
        <a:lstStyle/>
        <a:p>
          <a:endParaRPr lang="ru-KZ"/>
        </a:p>
      </dgm:t>
    </dgm:pt>
    <dgm:pt modelId="{956832C5-CF7B-49FE-8796-F3D21C830013}">
      <dgm:prSet phldrT="[Текст]" custT="1"/>
      <dgm:spPr/>
      <dgm:t>
        <a:bodyPr/>
        <a:lstStyle/>
        <a:p>
          <a:r>
            <a:rPr lang="en-US" sz="900" b="1" i="0">
              <a:latin typeface="Times New Roman" panose="02020603050405020304" pitchFamily="18" charset="0"/>
              <a:cs typeface="Times New Roman" panose="02020603050405020304" pitchFamily="18" charset="0"/>
            </a:rPr>
            <a:t>Conceptualization</a:t>
          </a:r>
          <a:endParaRPr lang="ru-KZ" sz="800" b="1">
            <a:latin typeface="Times New Roman" panose="02020603050405020304" pitchFamily="18" charset="0"/>
            <a:cs typeface="Times New Roman" panose="02020603050405020304" pitchFamily="18" charset="0"/>
          </a:endParaRPr>
        </a:p>
      </dgm:t>
    </dgm:pt>
    <dgm:pt modelId="{FF8263E1-BA5B-47AC-929A-4BF398682580}" type="parTrans" cxnId="{C5ED1D6F-231D-43BC-8B44-AB8E78AAEF07}">
      <dgm:prSet/>
      <dgm:spPr/>
      <dgm:t>
        <a:bodyPr/>
        <a:lstStyle/>
        <a:p>
          <a:endParaRPr lang="ru-KZ"/>
        </a:p>
      </dgm:t>
    </dgm:pt>
    <dgm:pt modelId="{E68BF96D-BE47-448D-A1C7-A6D9AB12AE7C}" type="sibTrans" cxnId="{C5ED1D6F-231D-43BC-8B44-AB8E78AAEF07}">
      <dgm:prSet/>
      <dgm:spPr/>
      <dgm:t>
        <a:bodyPr/>
        <a:lstStyle/>
        <a:p>
          <a:endParaRPr lang="ru-KZ" sz="1000">
            <a:latin typeface="Times New Roman" panose="02020603050405020304" pitchFamily="18" charset="0"/>
            <a:cs typeface="Times New Roman" panose="02020603050405020304" pitchFamily="18" charset="0"/>
          </a:endParaRPr>
        </a:p>
      </dgm:t>
    </dgm:pt>
    <dgm:pt modelId="{F7BD031E-2D17-4EE8-A229-E5C10034896F}">
      <dgm:prSet phldrT="[Текст]" custT="1"/>
      <dgm:spPr/>
      <dgm:t>
        <a:bodyPr/>
        <a:lstStyle/>
        <a:p>
          <a:r>
            <a:rPr lang="en-US" sz="900" b="1" i="0">
              <a:latin typeface="Times New Roman" panose="02020603050405020304" pitchFamily="18" charset="0"/>
              <a:cs typeface="Times New Roman" panose="02020603050405020304" pitchFamily="18" charset="0"/>
            </a:rPr>
            <a:t>Conclusion</a:t>
          </a:r>
          <a:endParaRPr lang="ru-KZ" sz="800" b="1">
            <a:latin typeface="Times New Roman" panose="02020603050405020304" pitchFamily="18" charset="0"/>
            <a:cs typeface="Times New Roman" panose="02020603050405020304" pitchFamily="18" charset="0"/>
          </a:endParaRPr>
        </a:p>
      </dgm:t>
    </dgm:pt>
    <dgm:pt modelId="{02972CEF-58D8-400F-A9C4-9765FA214939}" type="parTrans" cxnId="{6009C7A1-C80F-4E8C-B380-7361692A2F3D}">
      <dgm:prSet/>
      <dgm:spPr/>
      <dgm:t>
        <a:bodyPr/>
        <a:lstStyle/>
        <a:p>
          <a:endParaRPr lang="ru-KZ"/>
        </a:p>
      </dgm:t>
    </dgm:pt>
    <dgm:pt modelId="{4A1D246B-993D-4792-B008-4871BC1F36B5}" type="sibTrans" cxnId="{6009C7A1-C80F-4E8C-B380-7361692A2F3D}">
      <dgm:prSet/>
      <dgm:spPr/>
      <dgm:t>
        <a:bodyPr/>
        <a:lstStyle/>
        <a:p>
          <a:endParaRPr lang="ru-KZ" sz="1000">
            <a:latin typeface="Times New Roman" panose="02020603050405020304" pitchFamily="18" charset="0"/>
            <a:cs typeface="Times New Roman" panose="02020603050405020304" pitchFamily="18" charset="0"/>
          </a:endParaRPr>
        </a:p>
      </dgm:t>
    </dgm:pt>
    <dgm:pt modelId="{33A39183-D684-4674-B28F-687E4C527F74}">
      <dgm:prSet phldrT="[Текст]" custT="1"/>
      <dgm:spPr/>
      <dgm:t>
        <a:bodyPr/>
        <a:lstStyle/>
        <a:p>
          <a:r>
            <a:rPr lang="en-US" sz="800" b="0" i="0">
              <a:latin typeface="Times New Roman" panose="02020603050405020304" pitchFamily="18" charset="0"/>
              <a:cs typeface="Times New Roman" panose="02020603050405020304" pitchFamily="18" charset="0"/>
            </a:rPr>
            <a:t>Reflection and Communication</a:t>
          </a:r>
          <a:endParaRPr lang="ru-KZ" sz="800">
            <a:latin typeface="Times New Roman" panose="02020603050405020304" pitchFamily="18" charset="0"/>
            <a:cs typeface="Times New Roman" panose="02020603050405020304" pitchFamily="18" charset="0"/>
          </a:endParaRPr>
        </a:p>
      </dgm:t>
    </dgm:pt>
    <dgm:pt modelId="{EE05A2DD-0FBA-42C7-977A-821A39BB4BF1}" type="parTrans" cxnId="{3B5EA176-780B-4C84-9E6B-B29A3CEA85E1}">
      <dgm:prSet/>
      <dgm:spPr/>
      <dgm:t>
        <a:bodyPr/>
        <a:lstStyle/>
        <a:p>
          <a:endParaRPr lang="ru-KZ"/>
        </a:p>
      </dgm:t>
    </dgm:pt>
    <dgm:pt modelId="{9D68DF0C-29A5-47F2-ABD8-03322FFDAB19}" type="sibTrans" cxnId="{3B5EA176-780B-4C84-9E6B-B29A3CEA85E1}">
      <dgm:prSet/>
      <dgm:spPr/>
      <dgm:t>
        <a:bodyPr/>
        <a:lstStyle/>
        <a:p>
          <a:endParaRPr lang="ru-KZ"/>
        </a:p>
      </dgm:t>
    </dgm:pt>
    <dgm:pt modelId="{A76B2CAD-E5BB-4E2E-B4CE-11B452CB4025}">
      <dgm:prSet phldrT="[Текст]" custT="1"/>
      <dgm:spPr/>
      <dgm:t>
        <a:bodyPr/>
        <a:lstStyle/>
        <a:p>
          <a:r>
            <a:rPr lang="en-US" sz="900" b="1" i="0">
              <a:latin typeface="Times New Roman" panose="02020603050405020304" pitchFamily="18" charset="0"/>
              <a:cs typeface="Times New Roman" panose="02020603050405020304" pitchFamily="18" charset="0"/>
            </a:rPr>
            <a:t>Discussion</a:t>
          </a:r>
          <a:endParaRPr lang="ru-KZ" sz="800" b="1">
            <a:latin typeface="Times New Roman" panose="02020603050405020304" pitchFamily="18" charset="0"/>
            <a:cs typeface="Times New Roman" panose="02020603050405020304" pitchFamily="18" charset="0"/>
          </a:endParaRPr>
        </a:p>
      </dgm:t>
    </dgm:pt>
    <dgm:pt modelId="{511FA2E0-72E9-48E4-8B2A-1ABFF3A9D53C}" type="parTrans" cxnId="{B6B411BB-6FF2-46FD-BC67-88C304782CFB}">
      <dgm:prSet/>
      <dgm:spPr/>
      <dgm:t>
        <a:bodyPr/>
        <a:lstStyle/>
        <a:p>
          <a:endParaRPr lang="ru-KZ"/>
        </a:p>
      </dgm:t>
    </dgm:pt>
    <dgm:pt modelId="{2D98EAE6-7910-454B-AC00-9E5F3C25EB32}" type="sibTrans" cxnId="{B6B411BB-6FF2-46FD-BC67-88C304782CFB}">
      <dgm:prSet/>
      <dgm:spPr/>
      <dgm:t>
        <a:bodyPr/>
        <a:lstStyle/>
        <a:p>
          <a:endParaRPr lang="ru-KZ"/>
        </a:p>
      </dgm:t>
    </dgm:pt>
    <dgm:pt modelId="{DD9433A1-1703-48E4-94E9-5DCAC3E1CDAE}">
      <dgm:prSet phldrT="[Текст]" custT="1"/>
      <dgm:spPr/>
      <dgm:t>
        <a:bodyPr/>
        <a:lstStyle/>
        <a:p>
          <a:r>
            <a:rPr lang="en-US" sz="900" b="1" i="0">
              <a:latin typeface="Times New Roman" panose="02020603050405020304" pitchFamily="18" charset="0"/>
              <a:cs typeface="Times New Roman" panose="02020603050405020304" pitchFamily="18" charset="0"/>
            </a:rPr>
            <a:t>Investigation</a:t>
          </a:r>
          <a:endParaRPr lang="ru-KZ" sz="800" b="1">
            <a:latin typeface="Times New Roman" panose="02020603050405020304" pitchFamily="18" charset="0"/>
            <a:cs typeface="Times New Roman" panose="02020603050405020304" pitchFamily="18" charset="0"/>
          </a:endParaRPr>
        </a:p>
      </dgm:t>
    </dgm:pt>
    <dgm:pt modelId="{6D5D1243-E028-435B-A236-1861417123CA}" type="parTrans" cxnId="{8D9EF291-E044-4694-AEFF-0DF97911625B}">
      <dgm:prSet/>
      <dgm:spPr/>
      <dgm:t>
        <a:bodyPr/>
        <a:lstStyle/>
        <a:p>
          <a:endParaRPr lang="ru-KZ"/>
        </a:p>
      </dgm:t>
    </dgm:pt>
    <dgm:pt modelId="{E6CD8D10-130B-4257-AB2D-9E409EAB150A}" type="sibTrans" cxnId="{8D9EF291-E044-4694-AEFF-0DF97911625B}">
      <dgm:prSet/>
      <dgm:spPr/>
      <dgm:t>
        <a:bodyPr/>
        <a:lstStyle/>
        <a:p>
          <a:endParaRPr lang="ru-KZ" sz="1000">
            <a:latin typeface="Times New Roman" panose="02020603050405020304" pitchFamily="18" charset="0"/>
            <a:cs typeface="Times New Roman" panose="02020603050405020304" pitchFamily="18" charset="0"/>
          </a:endParaRPr>
        </a:p>
      </dgm:t>
    </dgm:pt>
    <dgm:pt modelId="{CF48601C-A1C6-4791-BFB0-BAFB38E3584B}">
      <dgm:prSet phldrT="[Текст]" custT="1"/>
      <dgm:spPr/>
      <dgm:t>
        <a:bodyPr/>
        <a:lstStyle/>
        <a:p>
          <a:r>
            <a:rPr lang="en-US" sz="800" b="0" i="0">
              <a:latin typeface="Times New Roman" panose="02020603050405020304" pitchFamily="18" charset="0"/>
              <a:cs typeface="Times New Roman" panose="02020603050405020304" pitchFamily="18" charset="0"/>
            </a:rPr>
            <a:t>Questioning and Hypothesis Generation</a:t>
          </a:r>
          <a:endParaRPr lang="ru-KZ" sz="800">
            <a:latin typeface="Times New Roman" panose="02020603050405020304" pitchFamily="18" charset="0"/>
            <a:cs typeface="Times New Roman" panose="02020603050405020304" pitchFamily="18" charset="0"/>
          </a:endParaRPr>
        </a:p>
      </dgm:t>
    </dgm:pt>
    <dgm:pt modelId="{24E0C90C-9B3A-481D-B225-339925D4B023}" type="sibTrans" cxnId="{85AECD44-EADF-4EAB-B54B-D2E77C43A012}">
      <dgm:prSet/>
      <dgm:spPr/>
      <dgm:t>
        <a:bodyPr/>
        <a:lstStyle/>
        <a:p>
          <a:endParaRPr lang="ru-KZ"/>
        </a:p>
      </dgm:t>
    </dgm:pt>
    <dgm:pt modelId="{8DF2F2B4-3EBF-4B3C-A962-5A1B5DEDDAEA}" type="parTrans" cxnId="{85AECD44-EADF-4EAB-B54B-D2E77C43A012}">
      <dgm:prSet/>
      <dgm:spPr/>
      <dgm:t>
        <a:bodyPr/>
        <a:lstStyle/>
        <a:p>
          <a:endParaRPr lang="ru-KZ"/>
        </a:p>
      </dgm:t>
    </dgm:pt>
    <dgm:pt modelId="{1661D0C5-0119-4826-8222-2FB69473B021}">
      <dgm:prSet phldrT="[Текст]" custT="1"/>
      <dgm:spPr/>
      <dgm:t>
        <a:bodyPr/>
        <a:lstStyle/>
        <a:p>
          <a:pPr algn="just"/>
          <a:r>
            <a:rPr lang="en-US" sz="800" b="0" i="0">
              <a:latin typeface="Times New Roman" panose="02020603050405020304" pitchFamily="18" charset="0"/>
              <a:cs typeface="Times New Roman" panose="02020603050405020304" pitchFamily="18" charset="0"/>
            </a:rPr>
            <a:t>Exploration or Experimentation leading to Data Interpretatio</a:t>
          </a:r>
          <a:endParaRPr lang="ru-KZ" sz="800">
            <a:latin typeface="Times New Roman" panose="02020603050405020304" pitchFamily="18" charset="0"/>
            <a:cs typeface="Times New Roman" panose="02020603050405020304" pitchFamily="18" charset="0"/>
          </a:endParaRPr>
        </a:p>
      </dgm:t>
    </dgm:pt>
    <dgm:pt modelId="{6D010886-1023-4738-9969-EAAD1DA7F4D7}" type="parTrans" cxnId="{61DC86D7-4CDF-4AF3-BC03-EDC45E00DBE2}">
      <dgm:prSet/>
      <dgm:spPr/>
      <dgm:t>
        <a:bodyPr/>
        <a:lstStyle/>
        <a:p>
          <a:endParaRPr lang="ru-KZ"/>
        </a:p>
      </dgm:t>
    </dgm:pt>
    <dgm:pt modelId="{29F6A1BE-57D3-4ADD-B221-A2157573477D}" type="sibTrans" cxnId="{61DC86D7-4CDF-4AF3-BC03-EDC45E00DBE2}">
      <dgm:prSet/>
      <dgm:spPr/>
      <dgm:t>
        <a:bodyPr/>
        <a:lstStyle/>
        <a:p>
          <a:endParaRPr lang="ru-KZ"/>
        </a:p>
      </dgm:t>
    </dgm:pt>
    <dgm:pt modelId="{7086E4BE-B641-4FE5-86CF-DE71AA82CEF5}">
      <dgm:prSet custT="1"/>
      <dgm:spPr/>
      <dgm:t>
        <a:bodyPr/>
        <a:lstStyle/>
        <a:p>
          <a:endParaRPr lang="ru-KZ" sz="800">
            <a:latin typeface="Times New Roman" panose="02020603050405020304" pitchFamily="18" charset="0"/>
            <a:cs typeface="Times New Roman" panose="02020603050405020304" pitchFamily="18" charset="0"/>
          </a:endParaRPr>
        </a:p>
      </dgm:t>
    </dgm:pt>
    <dgm:pt modelId="{DC1E1C30-90A4-4392-8438-52E5C04D632A}" type="sibTrans" cxnId="{4AC63497-E57D-44EC-972F-469DE1201E0D}">
      <dgm:prSet/>
      <dgm:spPr/>
      <dgm:t>
        <a:bodyPr/>
        <a:lstStyle/>
        <a:p>
          <a:endParaRPr lang="ru-KZ"/>
        </a:p>
      </dgm:t>
    </dgm:pt>
    <dgm:pt modelId="{82BC5BE1-82CD-4A80-90FD-ACAECBE91F79}" type="parTrans" cxnId="{4AC63497-E57D-44EC-972F-469DE1201E0D}">
      <dgm:prSet/>
      <dgm:spPr/>
      <dgm:t>
        <a:bodyPr/>
        <a:lstStyle/>
        <a:p>
          <a:endParaRPr lang="ru-KZ"/>
        </a:p>
      </dgm:t>
    </dgm:pt>
    <dgm:pt modelId="{08945027-499E-484E-971E-2C7ABF843BD4}">
      <dgm:prSet custT="1"/>
      <dgm:spPr/>
      <dgm:t>
        <a:bodyPr/>
        <a:lstStyle/>
        <a:p>
          <a:r>
            <a:rPr lang="en-US" sz="800" b="0" i="0">
              <a:latin typeface="Times New Roman" panose="02020603050405020304" pitchFamily="18" charset="0"/>
              <a:cs typeface="Times New Roman" panose="02020603050405020304" pitchFamily="18" charset="0"/>
            </a:rPr>
            <a:t>isn't divided into sub-phases</a:t>
          </a:r>
          <a:endParaRPr lang="ru-KZ" sz="800">
            <a:latin typeface="Times New Roman" panose="02020603050405020304" pitchFamily="18" charset="0"/>
            <a:cs typeface="Times New Roman" panose="02020603050405020304" pitchFamily="18" charset="0"/>
          </a:endParaRPr>
        </a:p>
      </dgm:t>
    </dgm:pt>
    <dgm:pt modelId="{E21CF8B0-C112-439E-8874-DA54D82BEE76}" type="sibTrans" cxnId="{D0A23ADE-5DF9-43DD-90BC-CCA382921933}">
      <dgm:prSet/>
      <dgm:spPr/>
      <dgm:t>
        <a:bodyPr/>
        <a:lstStyle/>
        <a:p>
          <a:endParaRPr lang="ru-KZ"/>
        </a:p>
      </dgm:t>
    </dgm:pt>
    <dgm:pt modelId="{0DFCD8C4-C080-4C35-AA44-D39373124AE3}" type="parTrans" cxnId="{D0A23ADE-5DF9-43DD-90BC-CCA382921933}">
      <dgm:prSet/>
      <dgm:spPr/>
      <dgm:t>
        <a:bodyPr/>
        <a:lstStyle/>
        <a:p>
          <a:endParaRPr lang="ru-KZ"/>
        </a:p>
      </dgm:t>
    </dgm:pt>
    <dgm:pt modelId="{31C9D5A8-74CC-4551-96F7-450E556C9279}">
      <dgm:prSet custT="1"/>
      <dgm:spPr/>
      <dgm:t>
        <a:bodyPr/>
        <a:lstStyle/>
        <a:p>
          <a:endParaRPr lang="ru-KZ" sz="800">
            <a:latin typeface="Times New Roman" panose="02020603050405020304" pitchFamily="18" charset="0"/>
            <a:cs typeface="Times New Roman" panose="02020603050405020304" pitchFamily="18" charset="0"/>
          </a:endParaRPr>
        </a:p>
      </dgm:t>
    </dgm:pt>
    <dgm:pt modelId="{2D61F889-7543-487A-8F19-979EE73FC6B9}" type="sibTrans" cxnId="{F6D6C916-E27D-43A8-A0A6-426FFB2492BA}">
      <dgm:prSet/>
      <dgm:spPr/>
      <dgm:t>
        <a:bodyPr/>
        <a:lstStyle/>
        <a:p>
          <a:endParaRPr lang="ru-KZ"/>
        </a:p>
      </dgm:t>
    </dgm:pt>
    <dgm:pt modelId="{28295D83-2AE6-4DD3-8E6D-A56DEE2AC882}" type="parTrans" cxnId="{F6D6C916-E27D-43A8-A0A6-426FFB2492BA}">
      <dgm:prSet/>
      <dgm:spPr/>
      <dgm:t>
        <a:bodyPr/>
        <a:lstStyle/>
        <a:p>
          <a:endParaRPr lang="ru-KZ"/>
        </a:p>
      </dgm:t>
    </dgm:pt>
    <dgm:pt modelId="{FD20D950-0A03-4BE8-9E2C-1DF5DB0B4CD1}" type="pres">
      <dgm:prSet presAssocID="{8AD106B4-C7C8-4009-AD1C-565A0B57E622}" presName="Name0" presStyleCnt="0">
        <dgm:presLayoutVars>
          <dgm:dir/>
          <dgm:animLvl val="lvl"/>
          <dgm:resizeHandles val="exact"/>
        </dgm:presLayoutVars>
      </dgm:prSet>
      <dgm:spPr/>
    </dgm:pt>
    <dgm:pt modelId="{206DE3AA-3EDF-46EE-B97B-68A430C1B474}" type="pres">
      <dgm:prSet presAssocID="{8AD106B4-C7C8-4009-AD1C-565A0B57E622}" presName="tSp" presStyleCnt="0"/>
      <dgm:spPr/>
    </dgm:pt>
    <dgm:pt modelId="{89E2B591-0D72-427D-B783-9A90D7D7627B}" type="pres">
      <dgm:prSet presAssocID="{8AD106B4-C7C8-4009-AD1C-565A0B57E622}" presName="bSp" presStyleCnt="0"/>
      <dgm:spPr/>
    </dgm:pt>
    <dgm:pt modelId="{85973467-EE05-4A42-9307-0BA8C9F741D9}" type="pres">
      <dgm:prSet presAssocID="{8AD106B4-C7C8-4009-AD1C-565A0B57E622}" presName="process" presStyleCnt="0"/>
      <dgm:spPr/>
    </dgm:pt>
    <dgm:pt modelId="{9E1DA95B-3310-4C14-A6B8-42B02C6F0788}" type="pres">
      <dgm:prSet presAssocID="{E403EFC0-558F-4408-8BFB-7C0B1909AD7B}" presName="composite1" presStyleCnt="0"/>
      <dgm:spPr/>
    </dgm:pt>
    <dgm:pt modelId="{96876A9D-B3A8-4F45-BAE0-6899BC1F9B0C}" type="pres">
      <dgm:prSet presAssocID="{E403EFC0-558F-4408-8BFB-7C0B1909AD7B}" presName="dummyNode1" presStyleLbl="node1" presStyleIdx="0" presStyleCnt="5"/>
      <dgm:spPr/>
    </dgm:pt>
    <dgm:pt modelId="{0415B365-5215-4E48-8D0E-14A11AE2F993}" type="pres">
      <dgm:prSet presAssocID="{E403EFC0-558F-4408-8BFB-7C0B1909AD7B}" presName="childNode1" presStyleLbl="bgAcc1" presStyleIdx="0" presStyleCnt="5" custScaleY="141168">
        <dgm:presLayoutVars>
          <dgm:bulletEnabled val="1"/>
        </dgm:presLayoutVars>
      </dgm:prSet>
      <dgm:spPr/>
    </dgm:pt>
    <dgm:pt modelId="{E6A469E4-F810-4D94-95EA-8AFFC2A1D1F0}" type="pres">
      <dgm:prSet presAssocID="{E403EFC0-558F-4408-8BFB-7C0B1909AD7B}" presName="childNode1tx" presStyleLbl="bgAcc1" presStyleIdx="0" presStyleCnt="5">
        <dgm:presLayoutVars>
          <dgm:bulletEnabled val="1"/>
        </dgm:presLayoutVars>
      </dgm:prSet>
      <dgm:spPr/>
    </dgm:pt>
    <dgm:pt modelId="{3094E3A4-8DDB-44AC-8C77-2D732E53574F}" type="pres">
      <dgm:prSet presAssocID="{E403EFC0-558F-4408-8BFB-7C0B1909AD7B}" presName="parentNode1" presStyleLbl="node1" presStyleIdx="0" presStyleCnt="5" custScaleX="117900">
        <dgm:presLayoutVars>
          <dgm:chMax val="1"/>
          <dgm:bulletEnabled val="1"/>
        </dgm:presLayoutVars>
      </dgm:prSet>
      <dgm:spPr/>
    </dgm:pt>
    <dgm:pt modelId="{CF75311F-261C-454B-B2D6-1FD2DA7E4BEC}" type="pres">
      <dgm:prSet presAssocID="{E403EFC0-558F-4408-8BFB-7C0B1909AD7B}" presName="connSite1" presStyleCnt="0"/>
      <dgm:spPr/>
    </dgm:pt>
    <dgm:pt modelId="{A7906C6B-E3E6-4378-A1D9-00C7C6D234CE}" type="pres">
      <dgm:prSet presAssocID="{32D77F13-0595-456F-A39A-20E68FF802B5}" presName="Name9" presStyleLbl="sibTrans2D1" presStyleIdx="0" presStyleCnt="4"/>
      <dgm:spPr/>
    </dgm:pt>
    <dgm:pt modelId="{90BBBE93-A7D7-437E-A549-31B87D1A470B}" type="pres">
      <dgm:prSet presAssocID="{956832C5-CF7B-49FE-8796-F3D21C830013}" presName="composite2" presStyleCnt="0"/>
      <dgm:spPr/>
    </dgm:pt>
    <dgm:pt modelId="{B9C6B01F-AE90-4B15-8445-1F8C3B05AB91}" type="pres">
      <dgm:prSet presAssocID="{956832C5-CF7B-49FE-8796-F3D21C830013}" presName="dummyNode2" presStyleLbl="node1" presStyleIdx="0" presStyleCnt="5"/>
      <dgm:spPr/>
    </dgm:pt>
    <dgm:pt modelId="{5644B00C-DD64-452D-AAF1-0031F56F1FD4}" type="pres">
      <dgm:prSet presAssocID="{956832C5-CF7B-49FE-8796-F3D21C830013}" presName="childNode2" presStyleLbl="bgAcc1" presStyleIdx="1" presStyleCnt="5" custScaleY="141168">
        <dgm:presLayoutVars>
          <dgm:bulletEnabled val="1"/>
        </dgm:presLayoutVars>
      </dgm:prSet>
      <dgm:spPr/>
    </dgm:pt>
    <dgm:pt modelId="{F3108992-59C3-4738-B76C-C98450E00D2F}" type="pres">
      <dgm:prSet presAssocID="{956832C5-CF7B-49FE-8796-F3D21C830013}" presName="childNode2tx" presStyleLbl="bgAcc1" presStyleIdx="1" presStyleCnt="5">
        <dgm:presLayoutVars>
          <dgm:bulletEnabled val="1"/>
        </dgm:presLayoutVars>
      </dgm:prSet>
      <dgm:spPr/>
    </dgm:pt>
    <dgm:pt modelId="{BDF03995-252E-47F2-B1EB-23552F4ABC6C}" type="pres">
      <dgm:prSet presAssocID="{956832C5-CF7B-49FE-8796-F3D21C830013}" presName="parentNode2" presStyleLbl="node1" presStyleIdx="1" presStyleCnt="5" custScaleX="117900">
        <dgm:presLayoutVars>
          <dgm:chMax val="0"/>
          <dgm:bulletEnabled val="1"/>
        </dgm:presLayoutVars>
      </dgm:prSet>
      <dgm:spPr/>
    </dgm:pt>
    <dgm:pt modelId="{BB6D49A0-FF66-4816-B5BC-A7525137018E}" type="pres">
      <dgm:prSet presAssocID="{956832C5-CF7B-49FE-8796-F3D21C830013}" presName="connSite2" presStyleCnt="0"/>
      <dgm:spPr/>
    </dgm:pt>
    <dgm:pt modelId="{5367E7BC-DDBF-441F-81E0-8890314255E5}" type="pres">
      <dgm:prSet presAssocID="{E68BF96D-BE47-448D-A1C7-A6D9AB12AE7C}" presName="Name18" presStyleLbl="sibTrans2D1" presStyleIdx="1" presStyleCnt="4"/>
      <dgm:spPr/>
    </dgm:pt>
    <dgm:pt modelId="{CE0CFA7B-4AB4-499D-9EF6-068C1EA82137}" type="pres">
      <dgm:prSet presAssocID="{DD9433A1-1703-48E4-94E9-5DCAC3E1CDAE}" presName="composite1" presStyleCnt="0"/>
      <dgm:spPr/>
    </dgm:pt>
    <dgm:pt modelId="{8B4405E9-85C7-45AF-9D45-E5377DD96185}" type="pres">
      <dgm:prSet presAssocID="{DD9433A1-1703-48E4-94E9-5DCAC3E1CDAE}" presName="dummyNode1" presStyleLbl="node1" presStyleIdx="1" presStyleCnt="5"/>
      <dgm:spPr/>
    </dgm:pt>
    <dgm:pt modelId="{CEE438AC-2382-40B3-B11B-E6FF8B777964}" type="pres">
      <dgm:prSet presAssocID="{DD9433A1-1703-48E4-94E9-5DCAC3E1CDAE}" presName="childNode1" presStyleLbl="bgAcc1" presStyleIdx="2" presStyleCnt="5" custScaleX="120471" custScaleY="141168">
        <dgm:presLayoutVars>
          <dgm:bulletEnabled val="1"/>
        </dgm:presLayoutVars>
      </dgm:prSet>
      <dgm:spPr/>
    </dgm:pt>
    <dgm:pt modelId="{56817D5F-AF5E-442B-938E-E7EBF8FAEE91}" type="pres">
      <dgm:prSet presAssocID="{DD9433A1-1703-48E4-94E9-5DCAC3E1CDAE}" presName="childNode1tx" presStyleLbl="bgAcc1" presStyleIdx="2" presStyleCnt="5">
        <dgm:presLayoutVars>
          <dgm:bulletEnabled val="1"/>
        </dgm:presLayoutVars>
      </dgm:prSet>
      <dgm:spPr/>
    </dgm:pt>
    <dgm:pt modelId="{94B8C4B2-7EB0-41FD-A581-EBDE27E6034B}" type="pres">
      <dgm:prSet presAssocID="{DD9433A1-1703-48E4-94E9-5DCAC3E1CDAE}" presName="parentNode1" presStyleLbl="node1" presStyleIdx="2" presStyleCnt="5" custScaleX="117900">
        <dgm:presLayoutVars>
          <dgm:chMax val="1"/>
          <dgm:bulletEnabled val="1"/>
        </dgm:presLayoutVars>
      </dgm:prSet>
      <dgm:spPr/>
    </dgm:pt>
    <dgm:pt modelId="{CFF784E0-75A2-4056-8AFD-5046E50DAE73}" type="pres">
      <dgm:prSet presAssocID="{DD9433A1-1703-48E4-94E9-5DCAC3E1CDAE}" presName="connSite1" presStyleCnt="0"/>
      <dgm:spPr/>
    </dgm:pt>
    <dgm:pt modelId="{F7ACD832-F447-45C1-BAE1-0766C2885804}" type="pres">
      <dgm:prSet presAssocID="{E6CD8D10-130B-4257-AB2D-9E409EAB150A}" presName="Name9" presStyleLbl="sibTrans2D1" presStyleIdx="2" presStyleCnt="4"/>
      <dgm:spPr/>
    </dgm:pt>
    <dgm:pt modelId="{D033F321-552F-4E3D-AFDC-F319F80961BC}" type="pres">
      <dgm:prSet presAssocID="{F7BD031E-2D17-4EE8-A229-E5C10034896F}" presName="composite2" presStyleCnt="0"/>
      <dgm:spPr/>
    </dgm:pt>
    <dgm:pt modelId="{2C6C1A02-528C-4C40-8FAC-D9A9BDD8B0C7}" type="pres">
      <dgm:prSet presAssocID="{F7BD031E-2D17-4EE8-A229-E5C10034896F}" presName="dummyNode2" presStyleLbl="node1" presStyleIdx="2" presStyleCnt="5"/>
      <dgm:spPr/>
    </dgm:pt>
    <dgm:pt modelId="{9F06CFB1-62A2-4706-8D8A-64E0008D0DC8}" type="pres">
      <dgm:prSet presAssocID="{F7BD031E-2D17-4EE8-A229-E5C10034896F}" presName="childNode2" presStyleLbl="bgAcc1" presStyleIdx="3" presStyleCnt="5" custScaleY="138637">
        <dgm:presLayoutVars>
          <dgm:bulletEnabled val="1"/>
        </dgm:presLayoutVars>
      </dgm:prSet>
      <dgm:spPr/>
    </dgm:pt>
    <dgm:pt modelId="{EC8782B7-5B7F-4E2E-B33C-0E8C6D33349E}" type="pres">
      <dgm:prSet presAssocID="{F7BD031E-2D17-4EE8-A229-E5C10034896F}" presName="childNode2tx" presStyleLbl="bgAcc1" presStyleIdx="3" presStyleCnt="5">
        <dgm:presLayoutVars>
          <dgm:bulletEnabled val="1"/>
        </dgm:presLayoutVars>
      </dgm:prSet>
      <dgm:spPr/>
    </dgm:pt>
    <dgm:pt modelId="{1449B403-CFA5-4C5D-A6E4-9A4F260AAA21}" type="pres">
      <dgm:prSet presAssocID="{F7BD031E-2D17-4EE8-A229-E5C10034896F}" presName="parentNode2" presStyleLbl="node1" presStyleIdx="3" presStyleCnt="5" custScaleX="117900">
        <dgm:presLayoutVars>
          <dgm:chMax val="0"/>
          <dgm:bulletEnabled val="1"/>
        </dgm:presLayoutVars>
      </dgm:prSet>
      <dgm:spPr/>
    </dgm:pt>
    <dgm:pt modelId="{42AD6CFA-54AA-40C0-969F-0018AF89006E}" type="pres">
      <dgm:prSet presAssocID="{F7BD031E-2D17-4EE8-A229-E5C10034896F}" presName="connSite2" presStyleCnt="0"/>
      <dgm:spPr/>
    </dgm:pt>
    <dgm:pt modelId="{DF4D5D46-4DF5-4E03-8574-8AAFFEC23AB3}" type="pres">
      <dgm:prSet presAssocID="{4A1D246B-993D-4792-B008-4871BC1F36B5}" presName="Name18" presStyleLbl="sibTrans2D1" presStyleIdx="3" presStyleCnt="4"/>
      <dgm:spPr/>
    </dgm:pt>
    <dgm:pt modelId="{23C2A060-CE3D-4059-92E5-C799A820994B}" type="pres">
      <dgm:prSet presAssocID="{A76B2CAD-E5BB-4E2E-B4CE-11B452CB4025}" presName="composite1" presStyleCnt="0"/>
      <dgm:spPr/>
    </dgm:pt>
    <dgm:pt modelId="{200991E5-F623-4749-B295-ED8413196C28}" type="pres">
      <dgm:prSet presAssocID="{A76B2CAD-E5BB-4E2E-B4CE-11B452CB4025}" presName="dummyNode1" presStyleLbl="node1" presStyleIdx="3" presStyleCnt="5"/>
      <dgm:spPr/>
    </dgm:pt>
    <dgm:pt modelId="{B9D98FAF-6518-4C2F-BE7C-383A5C68302F}" type="pres">
      <dgm:prSet presAssocID="{A76B2CAD-E5BB-4E2E-B4CE-11B452CB4025}" presName="childNode1" presStyleLbl="bgAcc1" presStyleIdx="4" presStyleCnt="5" custScaleY="140770">
        <dgm:presLayoutVars>
          <dgm:bulletEnabled val="1"/>
        </dgm:presLayoutVars>
      </dgm:prSet>
      <dgm:spPr/>
    </dgm:pt>
    <dgm:pt modelId="{A1A9E764-5690-4ED3-A7DA-A3CB2306D148}" type="pres">
      <dgm:prSet presAssocID="{A76B2CAD-E5BB-4E2E-B4CE-11B452CB4025}" presName="childNode1tx" presStyleLbl="bgAcc1" presStyleIdx="4" presStyleCnt="5">
        <dgm:presLayoutVars>
          <dgm:bulletEnabled val="1"/>
        </dgm:presLayoutVars>
      </dgm:prSet>
      <dgm:spPr/>
    </dgm:pt>
    <dgm:pt modelId="{2AC93E7D-E53D-4966-8066-944FC16CB2AC}" type="pres">
      <dgm:prSet presAssocID="{A76B2CAD-E5BB-4E2E-B4CE-11B452CB4025}" presName="parentNode1" presStyleLbl="node1" presStyleIdx="4" presStyleCnt="5" custScaleX="117900">
        <dgm:presLayoutVars>
          <dgm:chMax val="1"/>
          <dgm:bulletEnabled val="1"/>
        </dgm:presLayoutVars>
      </dgm:prSet>
      <dgm:spPr/>
    </dgm:pt>
    <dgm:pt modelId="{47C3EC30-1D04-4C08-B951-054DCCDE4BD9}" type="pres">
      <dgm:prSet presAssocID="{A76B2CAD-E5BB-4E2E-B4CE-11B452CB4025}" presName="connSite1" presStyleCnt="0"/>
      <dgm:spPr/>
    </dgm:pt>
  </dgm:ptLst>
  <dgm:cxnLst>
    <dgm:cxn modelId="{4BDB6603-7820-431F-96A5-CDA0292911E3}" type="presOf" srcId="{CF48601C-A1C6-4791-BFB0-BAFB38E3584B}" destId="{F3108992-59C3-4738-B76C-C98450E00D2F}" srcOrd="1" destOrd="0" presId="urn:microsoft.com/office/officeart/2005/8/layout/hProcess4"/>
    <dgm:cxn modelId="{1E9D3A0E-F6D1-4541-B09D-F6DA8FB31158}" type="presOf" srcId="{EED3F0E9-0A23-451F-A4DF-0E0EB9729AE6}" destId="{E6A469E4-F810-4D94-95EA-8AFFC2A1D1F0}" srcOrd="1" destOrd="0" presId="urn:microsoft.com/office/officeart/2005/8/layout/hProcess4"/>
    <dgm:cxn modelId="{F6D6C916-E27D-43A8-A0A6-426FFB2492BA}" srcId="{F7BD031E-2D17-4EE8-A229-E5C10034896F}" destId="{31C9D5A8-74CC-4551-96F7-450E556C9279}" srcOrd="1" destOrd="0" parTransId="{28295D83-2AE6-4DD3-8E6D-A56DEE2AC882}" sibTransId="{2D61F889-7543-487A-8F19-979EE73FC6B9}"/>
    <dgm:cxn modelId="{E5B98626-1BFD-4C75-992B-34DE4C062B88}" srcId="{E403EFC0-558F-4408-8BFB-7C0B1909AD7B}" destId="{EED3F0E9-0A23-451F-A4DF-0E0EB9729AE6}" srcOrd="0" destOrd="0" parTransId="{000E227C-C2E9-48E5-BBDA-6A16B4F29082}" sibTransId="{6AE71BB3-6176-427A-ADC1-A6F100EFA4A0}"/>
    <dgm:cxn modelId="{D4FCC62C-8923-4886-ABA3-86B4C3326AB6}" type="presOf" srcId="{32D77F13-0595-456F-A39A-20E68FF802B5}" destId="{A7906C6B-E3E6-4378-A1D9-00C7C6D234CE}" srcOrd="0" destOrd="0" presId="urn:microsoft.com/office/officeart/2005/8/layout/hProcess4"/>
    <dgm:cxn modelId="{8E69E45F-CE8B-483D-9E49-8A7637FF534F}" type="presOf" srcId="{31C9D5A8-74CC-4551-96F7-450E556C9279}" destId="{9F06CFB1-62A2-4706-8D8A-64E0008D0DC8}" srcOrd="0" destOrd="1" presId="urn:microsoft.com/office/officeart/2005/8/layout/hProcess4"/>
    <dgm:cxn modelId="{6C6F3C41-5602-4DC3-94E2-B91FC2B42B56}" type="presOf" srcId="{08945027-499E-484E-971E-2C7ABF843BD4}" destId="{9F06CFB1-62A2-4706-8D8A-64E0008D0DC8}" srcOrd="0" destOrd="0" presId="urn:microsoft.com/office/officeart/2005/8/layout/hProcess4"/>
    <dgm:cxn modelId="{85AECD44-EADF-4EAB-B54B-D2E77C43A012}" srcId="{956832C5-CF7B-49FE-8796-F3D21C830013}" destId="{CF48601C-A1C6-4791-BFB0-BAFB38E3584B}" srcOrd="0" destOrd="0" parTransId="{8DF2F2B4-3EBF-4B3C-A962-5A1B5DEDDAEA}" sibTransId="{24E0C90C-9B3A-481D-B225-339925D4B023}"/>
    <dgm:cxn modelId="{BED82C67-63B1-4C5D-B6A1-58BD4CE33C37}" type="presOf" srcId="{4A1D246B-993D-4792-B008-4871BC1F36B5}" destId="{DF4D5D46-4DF5-4E03-8574-8AAFFEC23AB3}" srcOrd="0" destOrd="0" presId="urn:microsoft.com/office/officeart/2005/8/layout/hProcess4"/>
    <dgm:cxn modelId="{72AD1048-F9B9-4729-859C-16278DBDA074}" type="presOf" srcId="{33A39183-D684-4674-B28F-687E4C527F74}" destId="{B9D98FAF-6518-4C2F-BE7C-383A5C68302F}" srcOrd="0" destOrd="0" presId="urn:microsoft.com/office/officeart/2005/8/layout/hProcess4"/>
    <dgm:cxn modelId="{6D68F469-A7D0-4E8C-8550-AB572D14D14E}" type="presOf" srcId="{1661D0C5-0119-4826-8222-2FB69473B021}" destId="{CEE438AC-2382-40B3-B11B-E6FF8B777964}" srcOrd="0" destOrd="0" presId="urn:microsoft.com/office/officeart/2005/8/layout/hProcess4"/>
    <dgm:cxn modelId="{C5ED1D6F-231D-43BC-8B44-AB8E78AAEF07}" srcId="{8AD106B4-C7C8-4009-AD1C-565A0B57E622}" destId="{956832C5-CF7B-49FE-8796-F3D21C830013}" srcOrd="1" destOrd="0" parTransId="{FF8263E1-BA5B-47AC-929A-4BF398682580}" sibTransId="{E68BF96D-BE47-448D-A1C7-A6D9AB12AE7C}"/>
    <dgm:cxn modelId="{EB38B871-416E-4CC9-8724-45A9C80D829D}" type="presOf" srcId="{E403EFC0-558F-4408-8BFB-7C0B1909AD7B}" destId="{3094E3A4-8DDB-44AC-8C77-2D732E53574F}" srcOrd="0" destOrd="0" presId="urn:microsoft.com/office/officeart/2005/8/layout/hProcess4"/>
    <dgm:cxn modelId="{F4FE7773-01AF-4260-9663-867C446886F4}" type="presOf" srcId="{F7BD031E-2D17-4EE8-A229-E5C10034896F}" destId="{1449B403-CFA5-4C5D-A6E4-9A4F260AAA21}" srcOrd="0" destOrd="0" presId="urn:microsoft.com/office/officeart/2005/8/layout/hProcess4"/>
    <dgm:cxn modelId="{9957F553-80EC-4F80-B4C6-928BD0E84E38}" type="presOf" srcId="{31C9D5A8-74CC-4551-96F7-450E556C9279}" destId="{EC8782B7-5B7F-4E2E-B33C-0E8C6D33349E}" srcOrd="1" destOrd="1" presId="urn:microsoft.com/office/officeart/2005/8/layout/hProcess4"/>
    <dgm:cxn modelId="{3B5EA176-780B-4C84-9E6B-B29A3CEA85E1}" srcId="{A76B2CAD-E5BB-4E2E-B4CE-11B452CB4025}" destId="{33A39183-D684-4674-B28F-687E4C527F74}" srcOrd="0" destOrd="0" parTransId="{EE05A2DD-0FBA-42C7-977A-821A39BB4BF1}" sibTransId="{9D68DF0C-29A5-47F2-ABD8-03322FFDAB19}"/>
    <dgm:cxn modelId="{F3B6EE77-8133-47FA-9575-531DCF867543}" type="presOf" srcId="{DD9433A1-1703-48E4-94E9-5DCAC3E1CDAE}" destId="{94B8C4B2-7EB0-41FD-A581-EBDE27E6034B}" srcOrd="0" destOrd="0" presId="urn:microsoft.com/office/officeart/2005/8/layout/hProcess4"/>
    <dgm:cxn modelId="{F1A12E7A-63F5-4E77-9C39-4E4498B563F6}" type="presOf" srcId="{33A39183-D684-4674-B28F-687E4C527F74}" destId="{A1A9E764-5690-4ED3-A7DA-A3CB2306D148}" srcOrd="1" destOrd="0" presId="urn:microsoft.com/office/officeart/2005/8/layout/hProcess4"/>
    <dgm:cxn modelId="{378FC78C-0FC9-47B8-BFDE-1428FAC341F7}" type="presOf" srcId="{A76B2CAD-E5BB-4E2E-B4CE-11B452CB4025}" destId="{2AC93E7D-E53D-4966-8066-944FC16CB2AC}" srcOrd="0" destOrd="0" presId="urn:microsoft.com/office/officeart/2005/8/layout/hProcess4"/>
    <dgm:cxn modelId="{3E186A91-F102-41F8-A74E-C7EB3EB5014A}" type="presOf" srcId="{E6CD8D10-130B-4257-AB2D-9E409EAB150A}" destId="{F7ACD832-F447-45C1-BAE1-0766C2885804}" srcOrd="0" destOrd="0" presId="urn:microsoft.com/office/officeart/2005/8/layout/hProcess4"/>
    <dgm:cxn modelId="{8D9EF291-E044-4694-AEFF-0DF97911625B}" srcId="{8AD106B4-C7C8-4009-AD1C-565A0B57E622}" destId="{DD9433A1-1703-48E4-94E9-5DCAC3E1CDAE}" srcOrd="2" destOrd="0" parTransId="{6D5D1243-E028-435B-A236-1861417123CA}" sibTransId="{E6CD8D10-130B-4257-AB2D-9E409EAB150A}"/>
    <dgm:cxn modelId="{4AC63497-E57D-44EC-972F-469DE1201E0D}" srcId="{F7BD031E-2D17-4EE8-A229-E5C10034896F}" destId="{7086E4BE-B641-4FE5-86CF-DE71AA82CEF5}" srcOrd="2" destOrd="0" parTransId="{82BC5BE1-82CD-4A80-90FD-ACAECBE91F79}" sibTransId="{DC1E1C30-90A4-4392-8438-52E5C04D632A}"/>
    <dgm:cxn modelId="{6009C7A1-C80F-4E8C-B380-7361692A2F3D}" srcId="{8AD106B4-C7C8-4009-AD1C-565A0B57E622}" destId="{F7BD031E-2D17-4EE8-A229-E5C10034896F}" srcOrd="3" destOrd="0" parTransId="{02972CEF-58D8-400F-A9C4-9765FA214939}" sibTransId="{4A1D246B-993D-4792-B008-4871BC1F36B5}"/>
    <dgm:cxn modelId="{0069EBA3-94F0-4D88-A33E-92C9CA0E59D1}" type="presOf" srcId="{1661D0C5-0119-4826-8222-2FB69473B021}" destId="{56817D5F-AF5E-442B-938E-E7EBF8FAEE91}" srcOrd="1" destOrd="0" presId="urn:microsoft.com/office/officeart/2005/8/layout/hProcess4"/>
    <dgm:cxn modelId="{475168A5-DAB0-4A15-B4E9-51BA10F10316}" type="presOf" srcId="{EED3F0E9-0A23-451F-A4DF-0E0EB9729AE6}" destId="{0415B365-5215-4E48-8D0E-14A11AE2F993}" srcOrd="0" destOrd="0" presId="urn:microsoft.com/office/officeart/2005/8/layout/hProcess4"/>
    <dgm:cxn modelId="{4E9680A5-5A8F-47F3-8867-BB71B3A3BAE3}" type="presOf" srcId="{E68BF96D-BE47-448D-A1C7-A6D9AB12AE7C}" destId="{5367E7BC-DDBF-441F-81E0-8890314255E5}" srcOrd="0" destOrd="0" presId="urn:microsoft.com/office/officeart/2005/8/layout/hProcess4"/>
    <dgm:cxn modelId="{AA5149AE-656B-41E3-8591-8789E0E57DE7}" srcId="{8AD106B4-C7C8-4009-AD1C-565A0B57E622}" destId="{E403EFC0-558F-4408-8BFB-7C0B1909AD7B}" srcOrd="0" destOrd="0" parTransId="{211F06DC-68F6-4740-9B58-6E807890849F}" sibTransId="{32D77F13-0595-456F-A39A-20E68FF802B5}"/>
    <dgm:cxn modelId="{B6B411BB-6FF2-46FD-BC67-88C304782CFB}" srcId="{8AD106B4-C7C8-4009-AD1C-565A0B57E622}" destId="{A76B2CAD-E5BB-4E2E-B4CE-11B452CB4025}" srcOrd="4" destOrd="0" parTransId="{511FA2E0-72E9-48E4-8B2A-1ABFF3A9D53C}" sibTransId="{2D98EAE6-7910-454B-AC00-9E5F3C25EB32}"/>
    <dgm:cxn modelId="{AD3C0DC6-83A2-451B-8F12-218275DE6B5B}" type="presOf" srcId="{956832C5-CF7B-49FE-8796-F3D21C830013}" destId="{BDF03995-252E-47F2-B1EB-23552F4ABC6C}" srcOrd="0" destOrd="0" presId="urn:microsoft.com/office/officeart/2005/8/layout/hProcess4"/>
    <dgm:cxn modelId="{B1A019CF-6E7A-4569-B000-EC3B2F7D1913}" type="presOf" srcId="{7086E4BE-B641-4FE5-86CF-DE71AA82CEF5}" destId="{9F06CFB1-62A2-4706-8D8A-64E0008D0DC8}" srcOrd="0" destOrd="2" presId="urn:microsoft.com/office/officeart/2005/8/layout/hProcess4"/>
    <dgm:cxn modelId="{61DC86D7-4CDF-4AF3-BC03-EDC45E00DBE2}" srcId="{DD9433A1-1703-48E4-94E9-5DCAC3E1CDAE}" destId="{1661D0C5-0119-4826-8222-2FB69473B021}" srcOrd="0" destOrd="0" parTransId="{6D010886-1023-4738-9969-EAAD1DA7F4D7}" sibTransId="{29F6A1BE-57D3-4ADD-B221-A2157573477D}"/>
    <dgm:cxn modelId="{24C9E9DB-60FD-4A0A-9E79-E5E7B75532B2}" type="presOf" srcId="{8AD106B4-C7C8-4009-AD1C-565A0B57E622}" destId="{FD20D950-0A03-4BE8-9E2C-1DF5DB0B4CD1}" srcOrd="0" destOrd="0" presId="urn:microsoft.com/office/officeart/2005/8/layout/hProcess4"/>
    <dgm:cxn modelId="{D0A23ADE-5DF9-43DD-90BC-CCA382921933}" srcId="{F7BD031E-2D17-4EE8-A229-E5C10034896F}" destId="{08945027-499E-484E-971E-2C7ABF843BD4}" srcOrd="0" destOrd="0" parTransId="{0DFCD8C4-C080-4C35-AA44-D39373124AE3}" sibTransId="{E21CF8B0-C112-439E-8874-DA54D82BEE76}"/>
    <dgm:cxn modelId="{E06079E5-9E7B-4312-A2FD-7A4483AACBB7}" type="presOf" srcId="{08945027-499E-484E-971E-2C7ABF843BD4}" destId="{EC8782B7-5B7F-4E2E-B33C-0E8C6D33349E}" srcOrd="1" destOrd="0" presId="urn:microsoft.com/office/officeart/2005/8/layout/hProcess4"/>
    <dgm:cxn modelId="{DCDA36E9-6EBF-4191-8C40-2EB95F166725}" type="presOf" srcId="{7086E4BE-B641-4FE5-86CF-DE71AA82CEF5}" destId="{EC8782B7-5B7F-4E2E-B33C-0E8C6D33349E}" srcOrd="1" destOrd="2" presId="urn:microsoft.com/office/officeart/2005/8/layout/hProcess4"/>
    <dgm:cxn modelId="{33D285FF-C345-4861-87FE-5DA62E1585EF}" type="presOf" srcId="{CF48601C-A1C6-4791-BFB0-BAFB38E3584B}" destId="{5644B00C-DD64-452D-AAF1-0031F56F1FD4}" srcOrd="0" destOrd="0" presId="urn:microsoft.com/office/officeart/2005/8/layout/hProcess4"/>
    <dgm:cxn modelId="{3BD30832-8518-4F70-BCE5-436E2FAC6D1C}" type="presParOf" srcId="{FD20D950-0A03-4BE8-9E2C-1DF5DB0B4CD1}" destId="{206DE3AA-3EDF-46EE-B97B-68A430C1B474}" srcOrd="0" destOrd="0" presId="urn:microsoft.com/office/officeart/2005/8/layout/hProcess4"/>
    <dgm:cxn modelId="{4CC789B2-AF8E-498F-960C-2A8388413064}" type="presParOf" srcId="{FD20D950-0A03-4BE8-9E2C-1DF5DB0B4CD1}" destId="{89E2B591-0D72-427D-B783-9A90D7D7627B}" srcOrd="1" destOrd="0" presId="urn:microsoft.com/office/officeart/2005/8/layout/hProcess4"/>
    <dgm:cxn modelId="{F1071F40-2C8B-45FF-8C88-7925CD404420}" type="presParOf" srcId="{FD20D950-0A03-4BE8-9E2C-1DF5DB0B4CD1}" destId="{85973467-EE05-4A42-9307-0BA8C9F741D9}" srcOrd="2" destOrd="0" presId="urn:microsoft.com/office/officeart/2005/8/layout/hProcess4"/>
    <dgm:cxn modelId="{70183344-1BA7-483D-AA34-C211F12D2B28}" type="presParOf" srcId="{85973467-EE05-4A42-9307-0BA8C9F741D9}" destId="{9E1DA95B-3310-4C14-A6B8-42B02C6F0788}" srcOrd="0" destOrd="0" presId="urn:microsoft.com/office/officeart/2005/8/layout/hProcess4"/>
    <dgm:cxn modelId="{A6723412-3FFB-468B-AF39-24852AB23C50}" type="presParOf" srcId="{9E1DA95B-3310-4C14-A6B8-42B02C6F0788}" destId="{96876A9D-B3A8-4F45-BAE0-6899BC1F9B0C}" srcOrd="0" destOrd="0" presId="urn:microsoft.com/office/officeart/2005/8/layout/hProcess4"/>
    <dgm:cxn modelId="{5642222F-7396-4D58-8434-BDCC30D6E181}" type="presParOf" srcId="{9E1DA95B-3310-4C14-A6B8-42B02C6F0788}" destId="{0415B365-5215-4E48-8D0E-14A11AE2F993}" srcOrd="1" destOrd="0" presId="urn:microsoft.com/office/officeart/2005/8/layout/hProcess4"/>
    <dgm:cxn modelId="{E42C2707-15AC-4D7A-8248-D47BE5AD673A}" type="presParOf" srcId="{9E1DA95B-3310-4C14-A6B8-42B02C6F0788}" destId="{E6A469E4-F810-4D94-95EA-8AFFC2A1D1F0}" srcOrd="2" destOrd="0" presId="urn:microsoft.com/office/officeart/2005/8/layout/hProcess4"/>
    <dgm:cxn modelId="{7EE126A2-2834-4247-9E21-55967E557145}" type="presParOf" srcId="{9E1DA95B-3310-4C14-A6B8-42B02C6F0788}" destId="{3094E3A4-8DDB-44AC-8C77-2D732E53574F}" srcOrd="3" destOrd="0" presId="urn:microsoft.com/office/officeart/2005/8/layout/hProcess4"/>
    <dgm:cxn modelId="{84C0B736-852E-4FC4-9266-F66F3DB02CB5}" type="presParOf" srcId="{9E1DA95B-3310-4C14-A6B8-42B02C6F0788}" destId="{CF75311F-261C-454B-B2D6-1FD2DA7E4BEC}" srcOrd="4" destOrd="0" presId="urn:microsoft.com/office/officeart/2005/8/layout/hProcess4"/>
    <dgm:cxn modelId="{EA414442-6049-4B83-B768-D1AF6444F854}" type="presParOf" srcId="{85973467-EE05-4A42-9307-0BA8C9F741D9}" destId="{A7906C6B-E3E6-4378-A1D9-00C7C6D234CE}" srcOrd="1" destOrd="0" presId="urn:microsoft.com/office/officeart/2005/8/layout/hProcess4"/>
    <dgm:cxn modelId="{5378CD6A-FE5B-4EF9-8D89-3EBF69C812BA}" type="presParOf" srcId="{85973467-EE05-4A42-9307-0BA8C9F741D9}" destId="{90BBBE93-A7D7-437E-A549-31B87D1A470B}" srcOrd="2" destOrd="0" presId="urn:microsoft.com/office/officeart/2005/8/layout/hProcess4"/>
    <dgm:cxn modelId="{CB565EA9-BE82-4C60-9DBE-E48DE2F91AC2}" type="presParOf" srcId="{90BBBE93-A7D7-437E-A549-31B87D1A470B}" destId="{B9C6B01F-AE90-4B15-8445-1F8C3B05AB91}" srcOrd="0" destOrd="0" presId="urn:microsoft.com/office/officeart/2005/8/layout/hProcess4"/>
    <dgm:cxn modelId="{FD39C3DC-C6C0-4886-AEA3-66D2F01F32EC}" type="presParOf" srcId="{90BBBE93-A7D7-437E-A549-31B87D1A470B}" destId="{5644B00C-DD64-452D-AAF1-0031F56F1FD4}" srcOrd="1" destOrd="0" presId="urn:microsoft.com/office/officeart/2005/8/layout/hProcess4"/>
    <dgm:cxn modelId="{8D643BF7-8A95-40D8-9B2D-3417A46EFC11}" type="presParOf" srcId="{90BBBE93-A7D7-437E-A549-31B87D1A470B}" destId="{F3108992-59C3-4738-B76C-C98450E00D2F}" srcOrd="2" destOrd="0" presId="urn:microsoft.com/office/officeart/2005/8/layout/hProcess4"/>
    <dgm:cxn modelId="{A4A14145-98E9-46EF-81E0-05ECBE3F038E}" type="presParOf" srcId="{90BBBE93-A7D7-437E-A549-31B87D1A470B}" destId="{BDF03995-252E-47F2-B1EB-23552F4ABC6C}" srcOrd="3" destOrd="0" presId="urn:microsoft.com/office/officeart/2005/8/layout/hProcess4"/>
    <dgm:cxn modelId="{8CE5000F-369A-4A14-A854-01F11D906259}" type="presParOf" srcId="{90BBBE93-A7D7-437E-A549-31B87D1A470B}" destId="{BB6D49A0-FF66-4816-B5BC-A7525137018E}" srcOrd="4" destOrd="0" presId="urn:microsoft.com/office/officeart/2005/8/layout/hProcess4"/>
    <dgm:cxn modelId="{EC8A18CE-CB9B-41B3-AC50-871C243A2776}" type="presParOf" srcId="{85973467-EE05-4A42-9307-0BA8C9F741D9}" destId="{5367E7BC-DDBF-441F-81E0-8890314255E5}" srcOrd="3" destOrd="0" presId="urn:microsoft.com/office/officeart/2005/8/layout/hProcess4"/>
    <dgm:cxn modelId="{BB8EF789-7638-4F14-BE71-D438C484CB1C}" type="presParOf" srcId="{85973467-EE05-4A42-9307-0BA8C9F741D9}" destId="{CE0CFA7B-4AB4-499D-9EF6-068C1EA82137}" srcOrd="4" destOrd="0" presId="urn:microsoft.com/office/officeart/2005/8/layout/hProcess4"/>
    <dgm:cxn modelId="{2EA5F015-F05A-416A-A5A9-A661EE43AB66}" type="presParOf" srcId="{CE0CFA7B-4AB4-499D-9EF6-068C1EA82137}" destId="{8B4405E9-85C7-45AF-9D45-E5377DD96185}" srcOrd="0" destOrd="0" presId="urn:microsoft.com/office/officeart/2005/8/layout/hProcess4"/>
    <dgm:cxn modelId="{635CB89F-626C-4E47-A67E-80BF318B842D}" type="presParOf" srcId="{CE0CFA7B-4AB4-499D-9EF6-068C1EA82137}" destId="{CEE438AC-2382-40B3-B11B-E6FF8B777964}" srcOrd="1" destOrd="0" presId="urn:microsoft.com/office/officeart/2005/8/layout/hProcess4"/>
    <dgm:cxn modelId="{376EE358-D080-44EB-A44A-F770128721D1}" type="presParOf" srcId="{CE0CFA7B-4AB4-499D-9EF6-068C1EA82137}" destId="{56817D5F-AF5E-442B-938E-E7EBF8FAEE91}" srcOrd="2" destOrd="0" presId="urn:microsoft.com/office/officeart/2005/8/layout/hProcess4"/>
    <dgm:cxn modelId="{A6D06CDD-B25A-4024-B7B2-CB91E28559CB}" type="presParOf" srcId="{CE0CFA7B-4AB4-499D-9EF6-068C1EA82137}" destId="{94B8C4B2-7EB0-41FD-A581-EBDE27E6034B}" srcOrd="3" destOrd="0" presId="urn:microsoft.com/office/officeart/2005/8/layout/hProcess4"/>
    <dgm:cxn modelId="{8040B0B3-6BC1-474A-9419-1E43A979B832}" type="presParOf" srcId="{CE0CFA7B-4AB4-499D-9EF6-068C1EA82137}" destId="{CFF784E0-75A2-4056-8AFD-5046E50DAE73}" srcOrd="4" destOrd="0" presId="urn:microsoft.com/office/officeart/2005/8/layout/hProcess4"/>
    <dgm:cxn modelId="{B43F5A77-518D-4B20-ABB5-412172D96652}" type="presParOf" srcId="{85973467-EE05-4A42-9307-0BA8C9F741D9}" destId="{F7ACD832-F447-45C1-BAE1-0766C2885804}" srcOrd="5" destOrd="0" presId="urn:microsoft.com/office/officeart/2005/8/layout/hProcess4"/>
    <dgm:cxn modelId="{7FD8E76B-FFA7-4019-A746-84D70F32F285}" type="presParOf" srcId="{85973467-EE05-4A42-9307-0BA8C9F741D9}" destId="{D033F321-552F-4E3D-AFDC-F319F80961BC}" srcOrd="6" destOrd="0" presId="urn:microsoft.com/office/officeart/2005/8/layout/hProcess4"/>
    <dgm:cxn modelId="{F3DA1291-E005-4950-A218-7AC5D556DBE6}" type="presParOf" srcId="{D033F321-552F-4E3D-AFDC-F319F80961BC}" destId="{2C6C1A02-528C-4C40-8FAC-D9A9BDD8B0C7}" srcOrd="0" destOrd="0" presId="urn:microsoft.com/office/officeart/2005/8/layout/hProcess4"/>
    <dgm:cxn modelId="{70F4ABCB-490E-47E8-92B1-EC29D0100B40}" type="presParOf" srcId="{D033F321-552F-4E3D-AFDC-F319F80961BC}" destId="{9F06CFB1-62A2-4706-8D8A-64E0008D0DC8}" srcOrd="1" destOrd="0" presId="urn:microsoft.com/office/officeart/2005/8/layout/hProcess4"/>
    <dgm:cxn modelId="{71194336-B3BE-4720-9E11-BAF17EFA49B1}" type="presParOf" srcId="{D033F321-552F-4E3D-AFDC-F319F80961BC}" destId="{EC8782B7-5B7F-4E2E-B33C-0E8C6D33349E}" srcOrd="2" destOrd="0" presId="urn:microsoft.com/office/officeart/2005/8/layout/hProcess4"/>
    <dgm:cxn modelId="{F55228F3-9695-4A2F-9572-F0A330BD39C7}" type="presParOf" srcId="{D033F321-552F-4E3D-AFDC-F319F80961BC}" destId="{1449B403-CFA5-4C5D-A6E4-9A4F260AAA21}" srcOrd="3" destOrd="0" presId="urn:microsoft.com/office/officeart/2005/8/layout/hProcess4"/>
    <dgm:cxn modelId="{195BDA1E-4939-4F6E-9644-E5C602AAE055}" type="presParOf" srcId="{D033F321-552F-4E3D-AFDC-F319F80961BC}" destId="{42AD6CFA-54AA-40C0-969F-0018AF89006E}" srcOrd="4" destOrd="0" presId="urn:microsoft.com/office/officeart/2005/8/layout/hProcess4"/>
    <dgm:cxn modelId="{C45E4191-7374-4BE7-8E9A-3B9B69BB6BDE}" type="presParOf" srcId="{85973467-EE05-4A42-9307-0BA8C9F741D9}" destId="{DF4D5D46-4DF5-4E03-8574-8AAFFEC23AB3}" srcOrd="7" destOrd="0" presId="urn:microsoft.com/office/officeart/2005/8/layout/hProcess4"/>
    <dgm:cxn modelId="{AECF2C92-F17B-4B13-BB2B-AF081C22ABCD}" type="presParOf" srcId="{85973467-EE05-4A42-9307-0BA8C9F741D9}" destId="{23C2A060-CE3D-4059-92E5-C799A820994B}" srcOrd="8" destOrd="0" presId="urn:microsoft.com/office/officeart/2005/8/layout/hProcess4"/>
    <dgm:cxn modelId="{4B92BBEE-61BD-41D1-BDA5-A3F6971CF521}" type="presParOf" srcId="{23C2A060-CE3D-4059-92E5-C799A820994B}" destId="{200991E5-F623-4749-B295-ED8413196C28}" srcOrd="0" destOrd="0" presId="urn:microsoft.com/office/officeart/2005/8/layout/hProcess4"/>
    <dgm:cxn modelId="{C9A8B078-5431-4D0A-A7BF-06CA3C4A4C8E}" type="presParOf" srcId="{23C2A060-CE3D-4059-92E5-C799A820994B}" destId="{B9D98FAF-6518-4C2F-BE7C-383A5C68302F}" srcOrd="1" destOrd="0" presId="urn:microsoft.com/office/officeart/2005/8/layout/hProcess4"/>
    <dgm:cxn modelId="{2AE4E84C-3801-44FA-A891-B011FA7F0EAA}" type="presParOf" srcId="{23C2A060-CE3D-4059-92E5-C799A820994B}" destId="{A1A9E764-5690-4ED3-A7DA-A3CB2306D148}" srcOrd="2" destOrd="0" presId="urn:microsoft.com/office/officeart/2005/8/layout/hProcess4"/>
    <dgm:cxn modelId="{69A06617-0942-4576-A506-C171BE88FF65}" type="presParOf" srcId="{23C2A060-CE3D-4059-92E5-C799A820994B}" destId="{2AC93E7D-E53D-4966-8066-944FC16CB2AC}" srcOrd="3" destOrd="0" presId="urn:microsoft.com/office/officeart/2005/8/layout/hProcess4"/>
    <dgm:cxn modelId="{0AF8C17D-FDCA-4DE5-8A39-66AB43E70328}" type="presParOf" srcId="{23C2A060-CE3D-4059-92E5-C799A820994B}" destId="{47C3EC30-1D04-4C08-B951-054DCCDE4BD9}" srcOrd="4" destOrd="0" presId="urn:microsoft.com/office/officeart/2005/8/layout/hProcess4"/>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18D094AB-4CF2-46E8-B1BB-F3F8547E5743}" type="doc">
      <dgm:prSet loTypeId="urn:microsoft.com/office/officeart/2005/8/layout/chevron1" loCatId="process" qsTypeId="urn:microsoft.com/office/officeart/2005/8/quickstyle/simple1" qsCatId="simple" csTypeId="urn:microsoft.com/office/officeart/2005/8/colors/accent1_2" csCatId="accent1" phldr="1"/>
      <dgm:spPr/>
    </dgm:pt>
    <dgm:pt modelId="{DE715191-E748-447D-AAA5-44FAF45F8533}">
      <dgm:prSet phldrT="[Текст]"/>
      <dgm:spPr/>
      <dgm:t>
        <a:bodyPr/>
        <a:lstStyle/>
        <a:p>
          <a:r>
            <a:rPr lang="kk-KZ" b="1"/>
            <a:t>Project Based Learning</a:t>
          </a:r>
          <a:endParaRPr lang="ru-KZ"/>
        </a:p>
      </dgm:t>
    </dgm:pt>
    <dgm:pt modelId="{4EF58178-2366-4F10-998C-C42416DE0C73}" type="parTrans" cxnId="{FDF9EE85-E00A-4058-8E3F-D976F06267E6}">
      <dgm:prSet/>
      <dgm:spPr/>
      <dgm:t>
        <a:bodyPr/>
        <a:lstStyle/>
        <a:p>
          <a:endParaRPr lang="ru-KZ"/>
        </a:p>
      </dgm:t>
    </dgm:pt>
    <dgm:pt modelId="{0F5A17BE-0653-49B2-9599-C8BB3901EEFF}" type="sibTrans" cxnId="{FDF9EE85-E00A-4058-8E3F-D976F06267E6}">
      <dgm:prSet/>
      <dgm:spPr/>
      <dgm:t>
        <a:bodyPr/>
        <a:lstStyle/>
        <a:p>
          <a:endParaRPr lang="ru-KZ"/>
        </a:p>
      </dgm:t>
    </dgm:pt>
    <dgm:pt modelId="{96ED7C87-C041-452A-88DC-A842F97E6BC7}">
      <dgm:prSet phldrT="[Текст]"/>
      <dgm:spPr/>
      <dgm:t>
        <a:bodyPr/>
        <a:lstStyle/>
        <a:p>
          <a:r>
            <a:rPr lang="kk-KZ" b="1"/>
            <a:t>Collaborative Learning</a:t>
          </a:r>
          <a:r>
            <a:rPr lang="kk-KZ"/>
            <a:t> </a:t>
          </a:r>
          <a:endParaRPr lang="ru-KZ"/>
        </a:p>
      </dgm:t>
    </dgm:pt>
    <dgm:pt modelId="{C7FD1473-B7F8-4E1E-B034-2220C3B76385}" type="parTrans" cxnId="{E4BAB4D4-04D5-4F67-8495-225C9EFCE679}">
      <dgm:prSet/>
      <dgm:spPr/>
      <dgm:t>
        <a:bodyPr/>
        <a:lstStyle/>
        <a:p>
          <a:endParaRPr lang="ru-KZ"/>
        </a:p>
      </dgm:t>
    </dgm:pt>
    <dgm:pt modelId="{6906E0CA-BA77-4171-AF5D-85832A4984E2}" type="sibTrans" cxnId="{E4BAB4D4-04D5-4F67-8495-225C9EFCE679}">
      <dgm:prSet/>
      <dgm:spPr/>
      <dgm:t>
        <a:bodyPr/>
        <a:lstStyle/>
        <a:p>
          <a:endParaRPr lang="ru-KZ"/>
        </a:p>
      </dgm:t>
    </dgm:pt>
    <dgm:pt modelId="{C70F4D33-7DF2-4649-A77E-36A26730C53F}">
      <dgm:prSet phldrT="[Текст]"/>
      <dgm:spPr/>
      <dgm:t>
        <a:bodyPr/>
        <a:lstStyle/>
        <a:p>
          <a:r>
            <a:rPr lang="kk-KZ" b="1"/>
            <a:t>Inquiry-Based Learning </a:t>
          </a:r>
          <a:endParaRPr lang="ru-KZ"/>
        </a:p>
      </dgm:t>
    </dgm:pt>
    <dgm:pt modelId="{53B0BF72-FB84-428F-8AEB-27B261D35EA0}" type="parTrans" cxnId="{6FBB83B4-05A5-42C7-974A-8C765F0855D3}">
      <dgm:prSet/>
      <dgm:spPr/>
      <dgm:t>
        <a:bodyPr/>
        <a:lstStyle/>
        <a:p>
          <a:endParaRPr lang="ru-KZ"/>
        </a:p>
      </dgm:t>
    </dgm:pt>
    <dgm:pt modelId="{EF322E32-0F6E-47F1-AD79-B9674AEFAACE}" type="sibTrans" cxnId="{6FBB83B4-05A5-42C7-974A-8C765F0855D3}">
      <dgm:prSet/>
      <dgm:spPr/>
      <dgm:t>
        <a:bodyPr/>
        <a:lstStyle/>
        <a:p>
          <a:endParaRPr lang="ru-KZ"/>
        </a:p>
      </dgm:t>
    </dgm:pt>
    <dgm:pt modelId="{3A4F212B-1B90-4018-9969-D097141FE503}">
      <dgm:prSet/>
      <dgm:spPr/>
      <dgm:t>
        <a:bodyPr/>
        <a:lstStyle/>
        <a:p>
          <a:r>
            <a:rPr lang="kk-KZ" b="1"/>
            <a:t>Problem Based Learning</a:t>
          </a:r>
          <a:endParaRPr lang="ru-KZ"/>
        </a:p>
      </dgm:t>
    </dgm:pt>
    <dgm:pt modelId="{EE8DD172-5899-48F8-A87E-F4CCE64E7C27}" type="parTrans" cxnId="{62C4001B-6C7D-42B6-BD72-CA5C713C2CB2}">
      <dgm:prSet/>
      <dgm:spPr/>
      <dgm:t>
        <a:bodyPr/>
        <a:lstStyle/>
        <a:p>
          <a:endParaRPr lang="ru-KZ"/>
        </a:p>
      </dgm:t>
    </dgm:pt>
    <dgm:pt modelId="{6998E078-2C19-46F7-9E12-C6DE2D04A516}" type="sibTrans" cxnId="{62C4001B-6C7D-42B6-BD72-CA5C713C2CB2}">
      <dgm:prSet/>
      <dgm:spPr/>
      <dgm:t>
        <a:bodyPr/>
        <a:lstStyle/>
        <a:p>
          <a:endParaRPr lang="ru-KZ"/>
        </a:p>
      </dgm:t>
    </dgm:pt>
    <dgm:pt modelId="{C3FB8824-DF1A-4E1D-B2D6-52D40C3E9223}" type="pres">
      <dgm:prSet presAssocID="{18D094AB-4CF2-46E8-B1BB-F3F8547E5743}" presName="Name0" presStyleCnt="0">
        <dgm:presLayoutVars>
          <dgm:dir/>
          <dgm:animLvl val="lvl"/>
          <dgm:resizeHandles val="exact"/>
        </dgm:presLayoutVars>
      </dgm:prSet>
      <dgm:spPr/>
    </dgm:pt>
    <dgm:pt modelId="{0A70B50F-B2B5-4086-92E6-461069A23952}" type="pres">
      <dgm:prSet presAssocID="{DE715191-E748-447D-AAA5-44FAF45F8533}" presName="parTxOnly" presStyleLbl="node1" presStyleIdx="0" presStyleCnt="4">
        <dgm:presLayoutVars>
          <dgm:chMax val="0"/>
          <dgm:chPref val="0"/>
          <dgm:bulletEnabled val="1"/>
        </dgm:presLayoutVars>
      </dgm:prSet>
      <dgm:spPr/>
    </dgm:pt>
    <dgm:pt modelId="{E3C89D85-3BAA-49B2-A52A-DD82A6282052}" type="pres">
      <dgm:prSet presAssocID="{0F5A17BE-0653-49B2-9599-C8BB3901EEFF}" presName="parTxOnlySpace" presStyleCnt="0"/>
      <dgm:spPr/>
    </dgm:pt>
    <dgm:pt modelId="{5C60D1EF-EB25-407D-948B-5435231868F5}" type="pres">
      <dgm:prSet presAssocID="{C70F4D33-7DF2-4649-A77E-36A26730C53F}" presName="parTxOnly" presStyleLbl="node1" presStyleIdx="1" presStyleCnt="4">
        <dgm:presLayoutVars>
          <dgm:chMax val="0"/>
          <dgm:chPref val="0"/>
          <dgm:bulletEnabled val="1"/>
        </dgm:presLayoutVars>
      </dgm:prSet>
      <dgm:spPr/>
    </dgm:pt>
    <dgm:pt modelId="{38F06067-D594-4AE7-83BE-B22D59A1C7D0}" type="pres">
      <dgm:prSet presAssocID="{EF322E32-0F6E-47F1-AD79-B9674AEFAACE}" presName="parTxOnlySpace" presStyleCnt="0"/>
      <dgm:spPr/>
    </dgm:pt>
    <dgm:pt modelId="{F6242D36-CEF4-4C8C-902E-126A27C32EAB}" type="pres">
      <dgm:prSet presAssocID="{3A4F212B-1B90-4018-9969-D097141FE503}" presName="parTxOnly" presStyleLbl="node1" presStyleIdx="2" presStyleCnt="4">
        <dgm:presLayoutVars>
          <dgm:chMax val="0"/>
          <dgm:chPref val="0"/>
          <dgm:bulletEnabled val="1"/>
        </dgm:presLayoutVars>
      </dgm:prSet>
      <dgm:spPr/>
    </dgm:pt>
    <dgm:pt modelId="{5AE83117-AD06-4F9D-8820-812CA739B1EA}" type="pres">
      <dgm:prSet presAssocID="{6998E078-2C19-46F7-9E12-C6DE2D04A516}" presName="parTxOnlySpace" presStyleCnt="0"/>
      <dgm:spPr/>
    </dgm:pt>
    <dgm:pt modelId="{A9AB4A68-B5E1-49E7-8269-8BA0047AD895}" type="pres">
      <dgm:prSet presAssocID="{96ED7C87-C041-452A-88DC-A842F97E6BC7}" presName="parTxOnly" presStyleLbl="node1" presStyleIdx="3" presStyleCnt="4">
        <dgm:presLayoutVars>
          <dgm:chMax val="0"/>
          <dgm:chPref val="0"/>
          <dgm:bulletEnabled val="1"/>
        </dgm:presLayoutVars>
      </dgm:prSet>
      <dgm:spPr/>
    </dgm:pt>
  </dgm:ptLst>
  <dgm:cxnLst>
    <dgm:cxn modelId="{62C4001B-6C7D-42B6-BD72-CA5C713C2CB2}" srcId="{18D094AB-4CF2-46E8-B1BB-F3F8547E5743}" destId="{3A4F212B-1B90-4018-9969-D097141FE503}" srcOrd="2" destOrd="0" parTransId="{EE8DD172-5899-48F8-A87E-F4CCE64E7C27}" sibTransId="{6998E078-2C19-46F7-9E12-C6DE2D04A516}"/>
    <dgm:cxn modelId="{BCE4EF3B-2087-4540-82C1-E45746A23066}" type="presOf" srcId="{DE715191-E748-447D-AAA5-44FAF45F8533}" destId="{0A70B50F-B2B5-4086-92E6-461069A23952}" srcOrd="0" destOrd="0" presId="urn:microsoft.com/office/officeart/2005/8/layout/chevron1"/>
    <dgm:cxn modelId="{FDF9EE85-E00A-4058-8E3F-D976F06267E6}" srcId="{18D094AB-4CF2-46E8-B1BB-F3F8547E5743}" destId="{DE715191-E748-447D-AAA5-44FAF45F8533}" srcOrd="0" destOrd="0" parTransId="{4EF58178-2366-4F10-998C-C42416DE0C73}" sibTransId="{0F5A17BE-0653-49B2-9599-C8BB3901EEFF}"/>
    <dgm:cxn modelId="{969DCC93-3E5B-42AD-8587-3282E90BE051}" type="presOf" srcId="{C70F4D33-7DF2-4649-A77E-36A26730C53F}" destId="{5C60D1EF-EB25-407D-948B-5435231868F5}" srcOrd="0" destOrd="0" presId="urn:microsoft.com/office/officeart/2005/8/layout/chevron1"/>
    <dgm:cxn modelId="{9E1BECA6-6346-4071-8592-8EAC19A7CC01}" type="presOf" srcId="{18D094AB-4CF2-46E8-B1BB-F3F8547E5743}" destId="{C3FB8824-DF1A-4E1D-B2D6-52D40C3E9223}" srcOrd="0" destOrd="0" presId="urn:microsoft.com/office/officeart/2005/8/layout/chevron1"/>
    <dgm:cxn modelId="{499B3CA8-9A2D-4C21-AA07-252C269CD2CB}" type="presOf" srcId="{96ED7C87-C041-452A-88DC-A842F97E6BC7}" destId="{A9AB4A68-B5E1-49E7-8269-8BA0047AD895}" srcOrd="0" destOrd="0" presId="urn:microsoft.com/office/officeart/2005/8/layout/chevron1"/>
    <dgm:cxn modelId="{6FBB83B4-05A5-42C7-974A-8C765F0855D3}" srcId="{18D094AB-4CF2-46E8-B1BB-F3F8547E5743}" destId="{C70F4D33-7DF2-4649-A77E-36A26730C53F}" srcOrd="1" destOrd="0" parTransId="{53B0BF72-FB84-428F-8AEB-27B261D35EA0}" sibTransId="{EF322E32-0F6E-47F1-AD79-B9674AEFAACE}"/>
    <dgm:cxn modelId="{38F083B4-E1D5-49C0-BB3C-8A932CC464E1}" type="presOf" srcId="{3A4F212B-1B90-4018-9969-D097141FE503}" destId="{F6242D36-CEF4-4C8C-902E-126A27C32EAB}" srcOrd="0" destOrd="0" presId="urn:microsoft.com/office/officeart/2005/8/layout/chevron1"/>
    <dgm:cxn modelId="{E4BAB4D4-04D5-4F67-8495-225C9EFCE679}" srcId="{18D094AB-4CF2-46E8-B1BB-F3F8547E5743}" destId="{96ED7C87-C041-452A-88DC-A842F97E6BC7}" srcOrd="3" destOrd="0" parTransId="{C7FD1473-B7F8-4E1E-B034-2220C3B76385}" sibTransId="{6906E0CA-BA77-4171-AF5D-85832A4984E2}"/>
    <dgm:cxn modelId="{DCE3E7EA-6A86-4FE4-A07B-F00127311652}" type="presParOf" srcId="{C3FB8824-DF1A-4E1D-B2D6-52D40C3E9223}" destId="{0A70B50F-B2B5-4086-92E6-461069A23952}" srcOrd="0" destOrd="0" presId="urn:microsoft.com/office/officeart/2005/8/layout/chevron1"/>
    <dgm:cxn modelId="{9DC58FAD-D1ED-44AB-AD60-946BB47B33C5}" type="presParOf" srcId="{C3FB8824-DF1A-4E1D-B2D6-52D40C3E9223}" destId="{E3C89D85-3BAA-49B2-A52A-DD82A6282052}" srcOrd="1" destOrd="0" presId="urn:microsoft.com/office/officeart/2005/8/layout/chevron1"/>
    <dgm:cxn modelId="{C566D678-AFCA-46E4-A31C-E81CF3ACE4BE}" type="presParOf" srcId="{C3FB8824-DF1A-4E1D-B2D6-52D40C3E9223}" destId="{5C60D1EF-EB25-407D-948B-5435231868F5}" srcOrd="2" destOrd="0" presId="urn:microsoft.com/office/officeart/2005/8/layout/chevron1"/>
    <dgm:cxn modelId="{66D0484E-2400-45A2-991A-A44F88E76742}" type="presParOf" srcId="{C3FB8824-DF1A-4E1D-B2D6-52D40C3E9223}" destId="{38F06067-D594-4AE7-83BE-B22D59A1C7D0}" srcOrd="3" destOrd="0" presId="urn:microsoft.com/office/officeart/2005/8/layout/chevron1"/>
    <dgm:cxn modelId="{F7D88566-461F-43D4-B637-41798208D7BF}" type="presParOf" srcId="{C3FB8824-DF1A-4E1D-B2D6-52D40C3E9223}" destId="{F6242D36-CEF4-4C8C-902E-126A27C32EAB}" srcOrd="4" destOrd="0" presId="urn:microsoft.com/office/officeart/2005/8/layout/chevron1"/>
    <dgm:cxn modelId="{A2434DEE-F956-4C05-AB47-585F322E2E1C}" type="presParOf" srcId="{C3FB8824-DF1A-4E1D-B2D6-52D40C3E9223}" destId="{5AE83117-AD06-4F9D-8820-812CA739B1EA}" srcOrd="5" destOrd="0" presId="urn:microsoft.com/office/officeart/2005/8/layout/chevron1"/>
    <dgm:cxn modelId="{14052438-7AFC-4395-B64D-0B88C63F1E50}" type="presParOf" srcId="{C3FB8824-DF1A-4E1D-B2D6-52D40C3E9223}" destId="{A9AB4A68-B5E1-49E7-8269-8BA0047AD895}" srcOrd="6" destOrd="0" presId="urn:microsoft.com/office/officeart/2005/8/layout/chevron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07489D7C-7A1D-410A-84E4-3FE735BE2DF5}"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ru-KZ"/>
        </a:p>
      </dgm:t>
    </dgm:pt>
    <dgm:pt modelId="{865175A3-008E-40BA-924C-C33D5CCE670A}">
      <dgm:prSet phldrT="[Текст]" custT="1"/>
      <dgm:spPr/>
      <dgm:t>
        <a:bodyPr/>
        <a:lstStyle/>
        <a:p>
          <a:r>
            <a:rPr lang="kk-KZ" sz="1100">
              <a:latin typeface="Times New Roman" panose="02020603050405020304" pitchFamily="18" charset="0"/>
              <a:cs typeface="Times New Roman" panose="02020603050405020304" pitchFamily="18" charset="0"/>
            </a:rPr>
            <a:t>- білім беру жүйелерінің бірлігі мен айқындылығы жойылып, еңбек нарығы және онымен байланысты білім беру қызметінің нарығы қалыптастырылды; </a:t>
          </a:r>
          <a:endParaRPr lang="ru-KZ" sz="1100">
            <a:latin typeface="Times New Roman" panose="02020603050405020304" pitchFamily="18" charset="0"/>
            <a:cs typeface="Times New Roman" panose="02020603050405020304" pitchFamily="18" charset="0"/>
          </a:endParaRPr>
        </a:p>
      </dgm:t>
    </dgm:pt>
    <dgm:pt modelId="{B69F5E8D-259C-4843-88E0-7550ADF5A58B}" type="parTrans" cxnId="{B6918DD1-9DB0-4AEF-A963-2DF13A94F893}">
      <dgm:prSet/>
      <dgm:spPr/>
      <dgm:t>
        <a:bodyPr/>
        <a:lstStyle/>
        <a:p>
          <a:endParaRPr lang="ru-KZ" sz="1100">
            <a:latin typeface="Times New Roman" panose="02020603050405020304" pitchFamily="18" charset="0"/>
            <a:cs typeface="Times New Roman" panose="02020603050405020304" pitchFamily="18" charset="0"/>
          </a:endParaRPr>
        </a:p>
      </dgm:t>
    </dgm:pt>
    <dgm:pt modelId="{96D46591-3F7F-420A-A561-3AB8DA9E8E95}" type="sibTrans" cxnId="{B6918DD1-9DB0-4AEF-A963-2DF13A94F893}">
      <dgm:prSet/>
      <dgm:spPr/>
      <dgm:t>
        <a:bodyPr/>
        <a:lstStyle/>
        <a:p>
          <a:endParaRPr lang="ru-KZ" sz="1100">
            <a:latin typeface="Times New Roman" panose="02020603050405020304" pitchFamily="18" charset="0"/>
            <a:cs typeface="Times New Roman" panose="02020603050405020304" pitchFamily="18" charset="0"/>
          </a:endParaRPr>
        </a:p>
      </dgm:t>
    </dgm:pt>
    <dgm:pt modelId="{6C8E8013-5845-43BC-856F-246D786B5DF5}">
      <dgm:prSet custT="1"/>
      <dgm:spPr/>
      <dgm:t>
        <a:bodyPr/>
        <a:lstStyle/>
        <a:p>
          <a:r>
            <a:rPr lang="kk-KZ" sz="1100">
              <a:latin typeface="Times New Roman" panose="02020603050405020304" pitchFamily="18" charset="0"/>
              <a:cs typeface="Times New Roman" panose="02020603050405020304" pitchFamily="18" charset="0"/>
            </a:rPr>
            <a:t>- білім беру бағдарламаларының көптүрлілігі мен альтернативтілігі негізінде білім беру жүйесіндегі бәсекелестік пен коммерциялық факторы өсті; </a:t>
          </a:r>
          <a:endParaRPr lang="ru-KZ" sz="1100">
            <a:latin typeface="Times New Roman" panose="02020603050405020304" pitchFamily="18" charset="0"/>
            <a:cs typeface="Times New Roman" panose="02020603050405020304" pitchFamily="18" charset="0"/>
          </a:endParaRPr>
        </a:p>
      </dgm:t>
    </dgm:pt>
    <dgm:pt modelId="{B7B2E55C-8871-4091-A380-E6F68A66E61B}" type="parTrans" cxnId="{DC1F907E-35DD-424F-9401-0E3FF886188C}">
      <dgm:prSet/>
      <dgm:spPr/>
      <dgm:t>
        <a:bodyPr/>
        <a:lstStyle/>
        <a:p>
          <a:endParaRPr lang="ru-KZ" sz="1100">
            <a:latin typeface="Times New Roman" panose="02020603050405020304" pitchFamily="18" charset="0"/>
            <a:cs typeface="Times New Roman" panose="02020603050405020304" pitchFamily="18" charset="0"/>
          </a:endParaRPr>
        </a:p>
      </dgm:t>
    </dgm:pt>
    <dgm:pt modelId="{E0C31136-3C41-497A-9800-20E3E8E8E9BB}" type="sibTrans" cxnId="{DC1F907E-35DD-424F-9401-0E3FF886188C}">
      <dgm:prSet/>
      <dgm:spPr/>
      <dgm:t>
        <a:bodyPr/>
        <a:lstStyle/>
        <a:p>
          <a:endParaRPr lang="ru-KZ" sz="1100">
            <a:latin typeface="Times New Roman" panose="02020603050405020304" pitchFamily="18" charset="0"/>
            <a:cs typeface="Times New Roman" panose="02020603050405020304" pitchFamily="18" charset="0"/>
          </a:endParaRPr>
        </a:p>
      </dgm:t>
    </dgm:pt>
    <dgm:pt modelId="{3F3D516E-F113-4B8C-A25B-9F3A64697272}">
      <dgm:prSet custT="1"/>
      <dgm:spPr/>
      <dgm:t>
        <a:bodyPr/>
        <a:lstStyle/>
        <a:p>
          <a:r>
            <a:rPr lang="kk-KZ" sz="1100">
              <a:latin typeface="Times New Roman" panose="02020603050405020304" pitchFamily="18" charset="0"/>
              <a:cs typeface="Times New Roman" panose="02020603050405020304" pitchFamily="18" charset="0"/>
            </a:rPr>
            <a:t>- білім беру саласындағы мемлекет бағдарының өзгеруі: тоталдық жоспарлау мен бақылаудан – білім берудегі жалпы құқықтық басқаруға көшу жүзеге асырылды; </a:t>
          </a:r>
          <a:endParaRPr lang="ru-KZ" sz="1100">
            <a:latin typeface="Times New Roman" panose="02020603050405020304" pitchFamily="18" charset="0"/>
            <a:cs typeface="Times New Roman" panose="02020603050405020304" pitchFamily="18" charset="0"/>
          </a:endParaRPr>
        </a:p>
      </dgm:t>
    </dgm:pt>
    <dgm:pt modelId="{FEDB8A99-12E6-4F47-8A62-EAC54C4A0340}" type="parTrans" cxnId="{5A34FA64-EF77-4B6E-A54B-A7344E3EC326}">
      <dgm:prSet/>
      <dgm:spPr/>
      <dgm:t>
        <a:bodyPr/>
        <a:lstStyle/>
        <a:p>
          <a:endParaRPr lang="ru-KZ" sz="1100">
            <a:latin typeface="Times New Roman" panose="02020603050405020304" pitchFamily="18" charset="0"/>
            <a:cs typeface="Times New Roman" panose="02020603050405020304" pitchFamily="18" charset="0"/>
          </a:endParaRPr>
        </a:p>
      </dgm:t>
    </dgm:pt>
    <dgm:pt modelId="{39166086-9368-4393-8D8D-CF3CD9BC5AB2}" type="sibTrans" cxnId="{5A34FA64-EF77-4B6E-A54B-A7344E3EC326}">
      <dgm:prSet/>
      <dgm:spPr/>
      <dgm:t>
        <a:bodyPr/>
        <a:lstStyle/>
        <a:p>
          <a:endParaRPr lang="ru-KZ" sz="1100">
            <a:latin typeface="Times New Roman" panose="02020603050405020304" pitchFamily="18" charset="0"/>
            <a:cs typeface="Times New Roman" panose="02020603050405020304" pitchFamily="18" charset="0"/>
          </a:endParaRPr>
        </a:p>
      </dgm:t>
    </dgm:pt>
    <dgm:pt modelId="{56824D68-A791-4663-84EF-DB460A264EA2}">
      <dgm:prSet custT="1"/>
      <dgm:spPr/>
      <dgm:t>
        <a:bodyPr/>
        <a:lstStyle/>
        <a:p>
          <a:r>
            <a:rPr lang="kk-KZ" sz="1100">
              <a:latin typeface="Times New Roman" panose="02020603050405020304" pitchFamily="18" charset="0"/>
              <a:cs typeface="Times New Roman" panose="02020603050405020304" pitchFamily="18" charset="0"/>
            </a:rPr>
            <a:t>- қазақстандық білімнің халықаралық білім беру жүйесіне енудегі перспективасы айқындалды. </a:t>
          </a:r>
          <a:endParaRPr lang="ru-KZ" sz="1100">
            <a:latin typeface="Times New Roman" panose="02020603050405020304" pitchFamily="18" charset="0"/>
            <a:cs typeface="Times New Roman" panose="02020603050405020304" pitchFamily="18" charset="0"/>
          </a:endParaRPr>
        </a:p>
      </dgm:t>
    </dgm:pt>
    <dgm:pt modelId="{B3E57D8D-92E1-4A16-8789-824BCFF6CC23}" type="parTrans" cxnId="{C1104A17-25E5-45D1-B4F8-DA75AC4574D3}">
      <dgm:prSet/>
      <dgm:spPr/>
      <dgm:t>
        <a:bodyPr/>
        <a:lstStyle/>
        <a:p>
          <a:endParaRPr lang="ru-KZ" sz="1100">
            <a:latin typeface="Times New Roman" panose="02020603050405020304" pitchFamily="18" charset="0"/>
            <a:cs typeface="Times New Roman" panose="02020603050405020304" pitchFamily="18" charset="0"/>
          </a:endParaRPr>
        </a:p>
      </dgm:t>
    </dgm:pt>
    <dgm:pt modelId="{0A0FF62D-4A45-484B-8F84-39D40D9DA6FF}" type="sibTrans" cxnId="{C1104A17-25E5-45D1-B4F8-DA75AC4574D3}">
      <dgm:prSet/>
      <dgm:spPr/>
      <dgm:t>
        <a:bodyPr/>
        <a:lstStyle/>
        <a:p>
          <a:endParaRPr lang="ru-KZ" sz="1100">
            <a:latin typeface="Times New Roman" panose="02020603050405020304" pitchFamily="18" charset="0"/>
            <a:cs typeface="Times New Roman" panose="02020603050405020304" pitchFamily="18" charset="0"/>
          </a:endParaRPr>
        </a:p>
      </dgm:t>
    </dgm:pt>
    <dgm:pt modelId="{15823090-2278-4B8F-98F7-D4809F38D7BE}" type="pres">
      <dgm:prSet presAssocID="{07489D7C-7A1D-410A-84E4-3FE735BE2DF5}" presName="matrix" presStyleCnt="0">
        <dgm:presLayoutVars>
          <dgm:chMax val="1"/>
          <dgm:dir/>
          <dgm:resizeHandles val="exact"/>
        </dgm:presLayoutVars>
      </dgm:prSet>
      <dgm:spPr/>
    </dgm:pt>
    <dgm:pt modelId="{36517048-269C-4D05-90D1-CBB6F658FE1F}" type="pres">
      <dgm:prSet presAssocID="{07489D7C-7A1D-410A-84E4-3FE735BE2DF5}" presName="diamond" presStyleLbl="bgShp" presStyleIdx="0" presStyleCnt="1" custScaleX="176879"/>
      <dgm:spPr/>
    </dgm:pt>
    <dgm:pt modelId="{F241FA39-5834-47E7-BE26-511D3B5B93C7}" type="pres">
      <dgm:prSet presAssocID="{07489D7C-7A1D-410A-84E4-3FE735BE2DF5}" presName="quad1" presStyleLbl="node1" presStyleIdx="0" presStyleCnt="4" custScaleX="196117" custLinFactNeighborX="-64635" custLinFactNeighborY="1187">
        <dgm:presLayoutVars>
          <dgm:chMax val="0"/>
          <dgm:chPref val="0"/>
          <dgm:bulletEnabled val="1"/>
        </dgm:presLayoutVars>
      </dgm:prSet>
      <dgm:spPr/>
    </dgm:pt>
    <dgm:pt modelId="{3D0DE31D-63B4-4EB7-8EFB-3C676BF9E424}" type="pres">
      <dgm:prSet presAssocID="{07489D7C-7A1D-410A-84E4-3FE735BE2DF5}" presName="quad2" presStyleLbl="node1" presStyleIdx="1" presStyleCnt="4" custScaleX="196117" custLinFactNeighborX="61369" custLinFactNeighborY="223">
        <dgm:presLayoutVars>
          <dgm:chMax val="0"/>
          <dgm:chPref val="0"/>
          <dgm:bulletEnabled val="1"/>
        </dgm:presLayoutVars>
      </dgm:prSet>
      <dgm:spPr/>
    </dgm:pt>
    <dgm:pt modelId="{856EB72F-B7EF-411A-8255-47E398C5EFC7}" type="pres">
      <dgm:prSet presAssocID="{07489D7C-7A1D-410A-84E4-3FE735BE2DF5}" presName="quad3" presStyleLbl="node1" presStyleIdx="2" presStyleCnt="4" custScaleX="196117" custLinFactNeighborX="-64635" custLinFactNeighborY="1187">
        <dgm:presLayoutVars>
          <dgm:chMax val="0"/>
          <dgm:chPref val="0"/>
          <dgm:bulletEnabled val="1"/>
        </dgm:presLayoutVars>
      </dgm:prSet>
      <dgm:spPr/>
    </dgm:pt>
    <dgm:pt modelId="{EFF2D49B-B948-4111-A624-76D4A039A2D7}" type="pres">
      <dgm:prSet presAssocID="{07489D7C-7A1D-410A-84E4-3FE735BE2DF5}" presName="quad4" presStyleLbl="node1" presStyleIdx="3" presStyleCnt="4" custScaleX="196117" custLinFactNeighborX="61369" custLinFactNeighborY="223">
        <dgm:presLayoutVars>
          <dgm:chMax val="0"/>
          <dgm:chPref val="0"/>
          <dgm:bulletEnabled val="1"/>
        </dgm:presLayoutVars>
      </dgm:prSet>
      <dgm:spPr/>
    </dgm:pt>
  </dgm:ptLst>
  <dgm:cxnLst>
    <dgm:cxn modelId="{C1104A17-25E5-45D1-B4F8-DA75AC4574D3}" srcId="{07489D7C-7A1D-410A-84E4-3FE735BE2DF5}" destId="{56824D68-A791-4663-84EF-DB460A264EA2}" srcOrd="3" destOrd="0" parTransId="{B3E57D8D-92E1-4A16-8789-824BCFF6CC23}" sibTransId="{0A0FF62D-4A45-484B-8F84-39D40D9DA6FF}"/>
    <dgm:cxn modelId="{5A34FA64-EF77-4B6E-A54B-A7344E3EC326}" srcId="{07489D7C-7A1D-410A-84E4-3FE735BE2DF5}" destId="{3F3D516E-F113-4B8C-A25B-9F3A64697272}" srcOrd="2" destOrd="0" parTransId="{FEDB8A99-12E6-4F47-8A62-EAC54C4A0340}" sibTransId="{39166086-9368-4393-8D8D-CF3CD9BC5AB2}"/>
    <dgm:cxn modelId="{DC1F907E-35DD-424F-9401-0E3FF886188C}" srcId="{07489D7C-7A1D-410A-84E4-3FE735BE2DF5}" destId="{6C8E8013-5845-43BC-856F-246D786B5DF5}" srcOrd="1" destOrd="0" parTransId="{B7B2E55C-8871-4091-A380-E6F68A66E61B}" sibTransId="{E0C31136-3C41-497A-9800-20E3E8E8E9BB}"/>
    <dgm:cxn modelId="{CCE42B9C-BF0F-4B16-BCED-013277E591ED}" type="presOf" srcId="{07489D7C-7A1D-410A-84E4-3FE735BE2DF5}" destId="{15823090-2278-4B8F-98F7-D4809F38D7BE}" srcOrd="0" destOrd="0" presId="urn:microsoft.com/office/officeart/2005/8/layout/matrix3"/>
    <dgm:cxn modelId="{9A18F2C0-C859-4CE1-884F-1A5E8C69345D}" type="presOf" srcId="{3F3D516E-F113-4B8C-A25B-9F3A64697272}" destId="{856EB72F-B7EF-411A-8255-47E398C5EFC7}" srcOrd="0" destOrd="0" presId="urn:microsoft.com/office/officeart/2005/8/layout/matrix3"/>
    <dgm:cxn modelId="{B6918DD1-9DB0-4AEF-A963-2DF13A94F893}" srcId="{07489D7C-7A1D-410A-84E4-3FE735BE2DF5}" destId="{865175A3-008E-40BA-924C-C33D5CCE670A}" srcOrd="0" destOrd="0" parTransId="{B69F5E8D-259C-4843-88E0-7550ADF5A58B}" sibTransId="{96D46591-3F7F-420A-A561-3AB8DA9E8E95}"/>
    <dgm:cxn modelId="{D9D423D4-7DF4-49B8-8C72-C2D23748F2E2}" type="presOf" srcId="{56824D68-A791-4663-84EF-DB460A264EA2}" destId="{EFF2D49B-B948-4111-A624-76D4A039A2D7}" srcOrd="0" destOrd="0" presId="urn:microsoft.com/office/officeart/2005/8/layout/matrix3"/>
    <dgm:cxn modelId="{EFF276DB-4F0B-400B-84ED-C78233D6FD39}" type="presOf" srcId="{6C8E8013-5845-43BC-856F-246D786B5DF5}" destId="{3D0DE31D-63B4-4EB7-8EFB-3C676BF9E424}" srcOrd="0" destOrd="0" presId="urn:microsoft.com/office/officeart/2005/8/layout/matrix3"/>
    <dgm:cxn modelId="{D43CC5F4-1813-4F2E-915A-F8E1832B29B6}" type="presOf" srcId="{865175A3-008E-40BA-924C-C33D5CCE670A}" destId="{F241FA39-5834-47E7-BE26-511D3B5B93C7}" srcOrd="0" destOrd="0" presId="urn:microsoft.com/office/officeart/2005/8/layout/matrix3"/>
    <dgm:cxn modelId="{8E93018D-8FCE-47CB-9F7A-7D8527795C6E}" type="presParOf" srcId="{15823090-2278-4B8F-98F7-D4809F38D7BE}" destId="{36517048-269C-4D05-90D1-CBB6F658FE1F}" srcOrd="0" destOrd="0" presId="urn:microsoft.com/office/officeart/2005/8/layout/matrix3"/>
    <dgm:cxn modelId="{8C3DAAD2-8E6F-4FA1-BCC0-EE7F20010E8F}" type="presParOf" srcId="{15823090-2278-4B8F-98F7-D4809F38D7BE}" destId="{F241FA39-5834-47E7-BE26-511D3B5B93C7}" srcOrd="1" destOrd="0" presId="urn:microsoft.com/office/officeart/2005/8/layout/matrix3"/>
    <dgm:cxn modelId="{EE1F9D06-9901-4A6C-9031-832708AD4F4D}" type="presParOf" srcId="{15823090-2278-4B8F-98F7-D4809F38D7BE}" destId="{3D0DE31D-63B4-4EB7-8EFB-3C676BF9E424}" srcOrd="2" destOrd="0" presId="urn:microsoft.com/office/officeart/2005/8/layout/matrix3"/>
    <dgm:cxn modelId="{1980AFE8-26A9-4B2C-9A06-DE7C5B395A5C}" type="presParOf" srcId="{15823090-2278-4B8F-98F7-D4809F38D7BE}" destId="{856EB72F-B7EF-411A-8255-47E398C5EFC7}" srcOrd="3" destOrd="0" presId="urn:microsoft.com/office/officeart/2005/8/layout/matrix3"/>
    <dgm:cxn modelId="{7F007BFC-F404-4DF0-9375-7317A123CE85}" type="presParOf" srcId="{15823090-2278-4B8F-98F7-D4809F38D7BE}" destId="{EFF2D49B-B948-4111-A624-76D4A039A2D7}" srcOrd="4" destOrd="0" presId="urn:microsoft.com/office/officeart/2005/8/layout/matrix3"/>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0916455E-139A-4202-AD98-80D3582A6A30}"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ru-KZ"/>
        </a:p>
      </dgm:t>
    </dgm:pt>
    <dgm:pt modelId="{1CF0DD11-7A9E-41F8-A74E-B1696E046BA5}">
      <dgm:prSet phldrT="[Текст]" custT="1"/>
      <dgm:spPr/>
      <dgm:t>
        <a:bodyPr/>
        <a:lstStyle/>
        <a:p>
          <a:pPr algn="ctr"/>
          <a:r>
            <a:rPr lang="kk-KZ" sz="900" i="1">
              <a:latin typeface="Times New Roman" panose="02020603050405020304" pitchFamily="18" charset="0"/>
              <a:cs typeface="Times New Roman" panose="02020603050405020304" pitchFamily="18" charset="0"/>
            </a:rPr>
            <a:t>Практикалық жұмыс</a:t>
          </a:r>
          <a:r>
            <a:rPr lang="kk-KZ" sz="900">
              <a:latin typeface="Times New Roman" panose="02020603050405020304" pitchFamily="18" charset="0"/>
              <a:cs typeface="Times New Roman" panose="02020603050405020304" pitchFamily="18" charset="0"/>
            </a:rPr>
            <a:t> – білім алушылардың нақты тапсырмаларды, жаттығуларды немесе жобаларды орындау арқылы теориялық білімді бекітуге бағытталған білім беруді ұйымдастыру формасы. Мақсаты: теорияны нақты жағдайларда тәжірибеде қолдану дағдыларын қалыптастырады;  </a:t>
          </a:r>
          <a:endParaRPr lang="ru-KZ" sz="900">
            <a:latin typeface="Times New Roman" panose="02020603050405020304" pitchFamily="18" charset="0"/>
            <a:cs typeface="Times New Roman" panose="02020603050405020304" pitchFamily="18" charset="0"/>
          </a:endParaRPr>
        </a:p>
      </dgm:t>
    </dgm:pt>
    <dgm:pt modelId="{F570C779-8A6E-4FB1-9A0E-21BDAB6A7F0D}" type="parTrans" cxnId="{E3AF734A-A657-4AFD-AFEB-EC4965C7D3E9}">
      <dgm:prSet/>
      <dgm:spPr/>
      <dgm:t>
        <a:bodyPr/>
        <a:lstStyle/>
        <a:p>
          <a:pPr algn="l"/>
          <a:endParaRPr lang="ru-KZ"/>
        </a:p>
      </dgm:t>
    </dgm:pt>
    <dgm:pt modelId="{98377C7B-261C-41A9-B11E-243027E0A3BE}" type="sibTrans" cxnId="{E3AF734A-A657-4AFD-AFEB-EC4965C7D3E9}">
      <dgm:prSet/>
      <dgm:spPr/>
      <dgm:t>
        <a:bodyPr/>
        <a:lstStyle/>
        <a:p>
          <a:pPr algn="l"/>
          <a:endParaRPr lang="ru-KZ"/>
        </a:p>
      </dgm:t>
    </dgm:pt>
    <dgm:pt modelId="{FD3EF705-5C1E-4C56-8587-6B23689396B8}">
      <dgm:prSet phldrT="[Текст]" custT="1"/>
      <dgm:spPr/>
      <dgm:t>
        <a:bodyPr/>
        <a:lstStyle/>
        <a:p>
          <a:pPr algn="ctr"/>
          <a:r>
            <a:rPr lang="kk-KZ" sz="900" i="1">
              <a:latin typeface="Times New Roman" panose="02020603050405020304" pitchFamily="18" charset="0"/>
              <a:cs typeface="Times New Roman" panose="02020603050405020304" pitchFamily="18" charset="0"/>
            </a:rPr>
            <a:t>Студенттің өзіндік жұмыстары (СӨЖ)</a:t>
          </a:r>
          <a:r>
            <a:rPr lang="kk-KZ" sz="900">
              <a:latin typeface="Times New Roman" panose="02020603050405020304" pitchFamily="18" charset="0"/>
              <a:cs typeface="Times New Roman" panose="02020603050405020304" pitchFamily="18" charset="0"/>
            </a:rPr>
            <a:t> – студенттердің тапсырманы өздігінен, бірақ оқытушының бақылауы мен әдістемелік қолдауымен орындауы. Мақсаты: өз бетінше ақпаратты іздеу және талдау, кәсбіи теормнологиямен қосымша жұмыс жасау. </a:t>
          </a:r>
          <a:endParaRPr lang="ru-KZ" sz="900">
            <a:latin typeface="Times New Roman" panose="02020603050405020304" pitchFamily="18" charset="0"/>
            <a:cs typeface="Times New Roman" panose="02020603050405020304" pitchFamily="18" charset="0"/>
          </a:endParaRPr>
        </a:p>
      </dgm:t>
    </dgm:pt>
    <dgm:pt modelId="{7E194A90-979F-46A2-959C-5C583BB33886}" type="parTrans" cxnId="{06A990AE-6204-49B9-B512-93884FA61A7D}">
      <dgm:prSet/>
      <dgm:spPr/>
      <dgm:t>
        <a:bodyPr/>
        <a:lstStyle/>
        <a:p>
          <a:pPr algn="l"/>
          <a:endParaRPr lang="ru-KZ"/>
        </a:p>
      </dgm:t>
    </dgm:pt>
    <dgm:pt modelId="{D803789A-5C45-4C34-920A-B40FFAB128E2}" type="sibTrans" cxnId="{06A990AE-6204-49B9-B512-93884FA61A7D}">
      <dgm:prSet/>
      <dgm:spPr/>
      <dgm:t>
        <a:bodyPr/>
        <a:lstStyle/>
        <a:p>
          <a:pPr algn="l"/>
          <a:endParaRPr lang="ru-KZ"/>
        </a:p>
      </dgm:t>
    </dgm:pt>
    <dgm:pt modelId="{E0F5F9DA-4723-4374-A008-94EF0F976F69}">
      <dgm:prSet phldrT="[Текст]" phldr="1"/>
      <dgm:spPr/>
      <dgm:t>
        <a:bodyPr/>
        <a:lstStyle/>
        <a:p>
          <a:pPr algn="ctr"/>
          <a:endParaRPr lang="ru-KZ" sz="900">
            <a:latin typeface="Times New Roman" panose="02020603050405020304" pitchFamily="18" charset="0"/>
            <a:cs typeface="Times New Roman" panose="02020603050405020304" pitchFamily="18" charset="0"/>
          </a:endParaRPr>
        </a:p>
      </dgm:t>
    </dgm:pt>
    <dgm:pt modelId="{283D7734-1C75-4309-B378-CF123A0FE25B}" type="parTrans" cxnId="{6D788AF8-97D6-4DC9-AA4B-5AAA1EDC982D}">
      <dgm:prSet/>
      <dgm:spPr/>
      <dgm:t>
        <a:bodyPr/>
        <a:lstStyle/>
        <a:p>
          <a:pPr algn="l"/>
          <a:endParaRPr lang="ru-KZ"/>
        </a:p>
      </dgm:t>
    </dgm:pt>
    <dgm:pt modelId="{0AF2E592-848A-4C54-8D72-5F925B91B46E}" type="sibTrans" cxnId="{6D788AF8-97D6-4DC9-AA4B-5AAA1EDC982D}">
      <dgm:prSet/>
      <dgm:spPr/>
      <dgm:t>
        <a:bodyPr/>
        <a:lstStyle/>
        <a:p>
          <a:pPr algn="l"/>
          <a:endParaRPr lang="ru-KZ"/>
        </a:p>
      </dgm:t>
    </dgm:pt>
    <dgm:pt modelId="{E0792F9C-3225-4D15-AB44-C15A04E7DCCE}">
      <dgm:prSet phldrT="[Текст]" phldr="1"/>
      <dgm:spPr/>
      <dgm:t>
        <a:bodyPr/>
        <a:lstStyle/>
        <a:p>
          <a:pPr algn="ctr"/>
          <a:endParaRPr lang="ru-KZ" sz="900">
            <a:latin typeface="Times New Roman" panose="02020603050405020304" pitchFamily="18" charset="0"/>
            <a:cs typeface="Times New Roman" panose="02020603050405020304" pitchFamily="18" charset="0"/>
          </a:endParaRPr>
        </a:p>
      </dgm:t>
    </dgm:pt>
    <dgm:pt modelId="{8ADB9290-0540-44C2-A212-3BE32743C3E5}" type="parTrans" cxnId="{2587CA38-747B-46BF-9EF7-1C2921A137CE}">
      <dgm:prSet/>
      <dgm:spPr/>
      <dgm:t>
        <a:bodyPr/>
        <a:lstStyle/>
        <a:p>
          <a:pPr algn="l"/>
          <a:endParaRPr lang="ru-KZ"/>
        </a:p>
      </dgm:t>
    </dgm:pt>
    <dgm:pt modelId="{EFBBD4CC-3260-4C4C-9850-7E735AFB5739}" type="sibTrans" cxnId="{2587CA38-747B-46BF-9EF7-1C2921A137CE}">
      <dgm:prSet/>
      <dgm:spPr/>
      <dgm:t>
        <a:bodyPr/>
        <a:lstStyle/>
        <a:p>
          <a:pPr algn="l"/>
          <a:endParaRPr lang="ru-KZ"/>
        </a:p>
      </dgm:t>
    </dgm:pt>
    <dgm:pt modelId="{1FE39770-4E58-4D1F-976F-C368030D2C75}">
      <dgm:prSet custT="1"/>
      <dgm:spPr/>
      <dgm:t>
        <a:bodyPr/>
        <a:lstStyle/>
        <a:p>
          <a:pPr algn="ctr"/>
          <a:r>
            <a:rPr lang="kk-KZ" sz="900" i="1">
              <a:latin typeface="Times New Roman" panose="02020603050405020304" pitchFamily="18" charset="0"/>
              <a:cs typeface="Times New Roman" panose="02020603050405020304" pitchFamily="18" charset="0"/>
            </a:rPr>
            <a:t>Жеке/дара жұмыс</a:t>
          </a:r>
          <a:r>
            <a:rPr lang="kk-KZ" sz="900">
              <a:latin typeface="Times New Roman" panose="02020603050405020304" pitchFamily="18" charset="0"/>
              <a:cs typeface="Times New Roman" panose="02020603050405020304" pitchFamily="18" charset="0"/>
            </a:rPr>
            <a:t> – білім алушының басқа студенттермен белсенді әрекеттеспей өз бетінше тапсырманы орындауды көздейді.</a:t>
          </a:r>
        </a:p>
        <a:p>
          <a:pPr algn="ctr"/>
          <a:r>
            <a:rPr lang="kk-KZ" sz="900">
              <a:latin typeface="Times New Roman" panose="02020603050405020304" pitchFamily="18" charset="0"/>
              <a:cs typeface="Times New Roman" panose="02020603050405020304" pitchFamily="18" charset="0"/>
            </a:rPr>
            <a:t>Мақсаты:  оқуға деген көзқарасты даралау; білім алушының білім деңгейі мен қажеттіліктеріне, өз темпіне сай нәтижеге жетелеу. </a:t>
          </a:r>
          <a:endParaRPr lang="ru-KZ" sz="900">
            <a:latin typeface="Times New Roman" panose="02020603050405020304" pitchFamily="18" charset="0"/>
            <a:cs typeface="Times New Roman" panose="02020603050405020304" pitchFamily="18" charset="0"/>
          </a:endParaRPr>
        </a:p>
      </dgm:t>
    </dgm:pt>
    <dgm:pt modelId="{0F2AEDC8-8333-4B00-BCC8-D35E56F1D07E}" type="parTrans" cxnId="{8B94ACCD-BDA8-495F-A492-B0A45AD9DD28}">
      <dgm:prSet/>
      <dgm:spPr/>
      <dgm:t>
        <a:bodyPr/>
        <a:lstStyle/>
        <a:p>
          <a:pPr algn="l"/>
          <a:endParaRPr lang="ru-KZ"/>
        </a:p>
      </dgm:t>
    </dgm:pt>
    <dgm:pt modelId="{9AA13EC9-19CE-4417-B974-A947C2FA0FA0}" type="sibTrans" cxnId="{8B94ACCD-BDA8-495F-A492-B0A45AD9DD28}">
      <dgm:prSet/>
      <dgm:spPr/>
      <dgm:t>
        <a:bodyPr/>
        <a:lstStyle/>
        <a:p>
          <a:pPr algn="l"/>
          <a:endParaRPr lang="ru-KZ"/>
        </a:p>
      </dgm:t>
    </dgm:pt>
    <dgm:pt modelId="{FCBA8B8E-C04C-4790-B566-81DE938A3E1B}">
      <dgm:prSet/>
      <dgm:spPr/>
      <dgm:t>
        <a:bodyPr/>
        <a:lstStyle/>
        <a:p>
          <a:pPr algn="ctr"/>
          <a:endParaRPr lang="ru-KZ" sz="900"/>
        </a:p>
      </dgm:t>
    </dgm:pt>
    <dgm:pt modelId="{BEEADDBB-2C53-4FC4-AC66-C5ED5AD8FDFB}" type="parTrans" cxnId="{DEEF0C42-3AC1-44AB-BFCD-4AD18CE4C0CA}">
      <dgm:prSet/>
      <dgm:spPr/>
      <dgm:t>
        <a:bodyPr/>
        <a:lstStyle/>
        <a:p>
          <a:pPr algn="l"/>
          <a:endParaRPr lang="ru-KZ"/>
        </a:p>
      </dgm:t>
    </dgm:pt>
    <dgm:pt modelId="{68E5AE0F-9994-4308-BAF8-A6C1164B52A3}" type="sibTrans" cxnId="{DEEF0C42-3AC1-44AB-BFCD-4AD18CE4C0CA}">
      <dgm:prSet/>
      <dgm:spPr/>
      <dgm:t>
        <a:bodyPr/>
        <a:lstStyle/>
        <a:p>
          <a:pPr algn="l"/>
          <a:endParaRPr lang="ru-KZ"/>
        </a:p>
      </dgm:t>
    </dgm:pt>
    <dgm:pt modelId="{F7A42932-A6B3-4B66-BEA8-148BD1033780}">
      <dgm:prSet custT="1"/>
      <dgm:spPr/>
      <dgm:t>
        <a:bodyPr/>
        <a:lstStyle/>
        <a:p>
          <a:pPr algn="ctr"/>
          <a:r>
            <a:rPr lang="kk-KZ" sz="900" i="1">
              <a:latin typeface="Times New Roman" panose="02020603050405020304" pitchFamily="18" charset="0"/>
              <a:cs typeface="Times New Roman" panose="02020603050405020304" pitchFamily="18" charset="0"/>
            </a:rPr>
            <a:t>Топтық жұмыс </a:t>
          </a:r>
          <a:r>
            <a:rPr lang="kk-KZ" sz="900">
              <a:latin typeface="Times New Roman" panose="02020603050405020304" pitchFamily="18" charset="0"/>
              <a:cs typeface="Times New Roman" panose="02020603050405020304" pitchFamily="18" charset="0"/>
            </a:rPr>
            <a:t>– тапсырманы орындау мақсатында білім алушылардың топтарға біріктіріп оқытуды ұйымдастыру. Мақсаты: қарым-қатынас және топпен жұмыс істеу дағдыларын дамыту.</a:t>
          </a:r>
          <a:r>
            <a:rPr lang="kk-KZ" sz="900" i="1">
              <a:latin typeface="Times New Roman" panose="02020603050405020304" pitchFamily="18" charset="0"/>
              <a:cs typeface="Times New Roman" panose="02020603050405020304" pitchFamily="18" charset="0"/>
            </a:rPr>
            <a:t> </a:t>
          </a:r>
          <a:r>
            <a:rPr lang="kk-KZ" sz="900">
              <a:latin typeface="Times New Roman" panose="02020603050405020304" pitchFamily="18" charset="0"/>
              <a:cs typeface="Times New Roman" panose="02020603050405020304" pitchFamily="18" charset="0"/>
            </a:rPr>
            <a:t>Өзара әрекеттесу арқылы, пікір алмасу, сынға төтеп беру, пікір бөліусу барысында сенімділік таныту дағдыоларын дамыту.  </a:t>
          </a:r>
          <a:endParaRPr lang="ru-KZ" sz="900">
            <a:latin typeface="Times New Roman" panose="02020603050405020304" pitchFamily="18" charset="0"/>
            <a:cs typeface="Times New Roman" panose="02020603050405020304" pitchFamily="18" charset="0"/>
          </a:endParaRPr>
        </a:p>
      </dgm:t>
    </dgm:pt>
    <dgm:pt modelId="{5A297609-4942-4960-BFE5-4E0026ADDCDB}" type="sibTrans" cxnId="{947FE83B-03C3-4EE2-B288-AA73467512B6}">
      <dgm:prSet/>
      <dgm:spPr/>
      <dgm:t>
        <a:bodyPr/>
        <a:lstStyle/>
        <a:p>
          <a:pPr algn="l"/>
          <a:endParaRPr lang="ru-KZ"/>
        </a:p>
      </dgm:t>
    </dgm:pt>
    <dgm:pt modelId="{B9A4952D-9032-4263-B9E7-BD39FB7AE1EC}" type="parTrans" cxnId="{947FE83B-03C3-4EE2-B288-AA73467512B6}">
      <dgm:prSet/>
      <dgm:spPr/>
      <dgm:t>
        <a:bodyPr/>
        <a:lstStyle/>
        <a:p>
          <a:pPr algn="l"/>
          <a:endParaRPr lang="ru-KZ"/>
        </a:p>
      </dgm:t>
    </dgm:pt>
    <dgm:pt modelId="{BB9F230D-533D-4B39-9B08-CC773ACF02D8}" type="pres">
      <dgm:prSet presAssocID="{0916455E-139A-4202-AD98-80D3582A6A30}" presName="matrix" presStyleCnt="0">
        <dgm:presLayoutVars>
          <dgm:chMax val="1"/>
          <dgm:dir/>
          <dgm:resizeHandles val="exact"/>
        </dgm:presLayoutVars>
      </dgm:prSet>
      <dgm:spPr/>
    </dgm:pt>
    <dgm:pt modelId="{6EBCD75A-C441-4FC6-9128-BF1E7702D045}" type="pres">
      <dgm:prSet presAssocID="{0916455E-139A-4202-AD98-80D3582A6A30}" presName="diamond" presStyleLbl="bgShp" presStyleIdx="0" presStyleCnt="1" custScaleX="260000" custScaleY="86601" custLinFactNeighborX="-16510" custLinFactNeighborY="-4102"/>
      <dgm:spPr/>
    </dgm:pt>
    <dgm:pt modelId="{576C8FAA-A5FA-44A8-ABE2-7F875BC994A8}" type="pres">
      <dgm:prSet presAssocID="{0916455E-139A-4202-AD98-80D3582A6A30}" presName="quad1" presStyleLbl="node1" presStyleIdx="0" presStyleCnt="4" custScaleX="260296" custScaleY="127628" custLinFactX="-27758" custLinFactNeighborX="-100000" custLinFactNeighborY="-17597">
        <dgm:presLayoutVars>
          <dgm:chMax val="0"/>
          <dgm:chPref val="0"/>
          <dgm:bulletEnabled val="1"/>
        </dgm:presLayoutVars>
      </dgm:prSet>
      <dgm:spPr/>
    </dgm:pt>
    <dgm:pt modelId="{A6865980-5D88-4EA5-89BA-09FEBABB01A2}" type="pres">
      <dgm:prSet presAssocID="{0916455E-139A-4202-AD98-80D3582A6A30}" presName="quad2" presStyleLbl="node1" presStyleIdx="1" presStyleCnt="4" custScaleX="264290" custScaleY="127628" custLinFactNeighborX="69298" custLinFactNeighborY="-20353">
        <dgm:presLayoutVars>
          <dgm:chMax val="0"/>
          <dgm:chPref val="0"/>
          <dgm:bulletEnabled val="1"/>
        </dgm:presLayoutVars>
      </dgm:prSet>
      <dgm:spPr/>
    </dgm:pt>
    <dgm:pt modelId="{3E735F11-A8C5-4DD6-8B22-59A9571C800F}" type="pres">
      <dgm:prSet presAssocID="{0916455E-139A-4202-AD98-80D3582A6A30}" presName="quad3" presStyleLbl="node1" presStyleIdx="2" presStyleCnt="4" custScaleX="260296" custScaleY="126944" custLinFactX="-24463" custLinFactNeighborX="-100000" custLinFactNeighborY="5615">
        <dgm:presLayoutVars>
          <dgm:chMax val="0"/>
          <dgm:chPref val="0"/>
          <dgm:bulletEnabled val="1"/>
        </dgm:presLayoutVars>
      </dgm:prSet>
      <dgm:spPr/>
    </dgm:pt>
    <dgm:pt modelId="{4DFA41AB-FC18-4C0A-BEC4-291361ECF5A6}" type="pres">
      <dgm:prSet presAssocID="{0916455E-139A-4202-AD98-80D3582A6A30}" presName="quad4" presStyleLbl="node1" presStyleIdx="3" presStyleCnt="4" custScaleX="264290" custScaleY="127628" custLinFactNeighborX="72098" custLinFactNeighborY="5273">
        <dgm:presLayoutVars>
          <dgm:chMax val="0"/>
          <dgm:chPref val="0"/>
          <dgm:bulletEnabled val="1"/>
        </dgm:presLayoutVars>
      </dgm:prSet>
      <dgm:spPr/>
    </dgm:pt>
  </dgm:ptLst>
  <dgm:cxnLst>
    <dgm:cxn modelId="{2587CA38-747B-46BF-9EF7-1C2921A137CE}" srcId="{0916455E-139A-4202-AD98-80D3582A6A30}" destId="{E0792F9C-3225-4D15-AB44-C15A04E7DCCE}" srcOrd="6" destOrd="0" parTransId="{8ADB9290-0540-44C2-A212-3BE32743C3E5}" sibTransId="{EFBBD4CC-3260-4C4C-9850-7E735AFB5739}"/>
    <dgm:cxn modelId="{947FE83B-03C3-4EE2-B288-AA73467512B6}" srcId="{0916455E-139A-4202-AD98-80D3582A6A30}" destId="{F7A42932-A6B3-4B66-BEA8-148BD1033780}" srcOrd="3" destOrd="0" parTransId="{B9A4952D-9032-4263-B9E7-BD39FB7AE1EC}" sibTransId="{5A297609-4942-4960-BFE5-4E0026ADDCDB}"/>
    <dgm:cxn modelId="{DEEF0C42-3AC1-44AB-BFCD-4AD18CE4C0CA}" srcId="{0916455E-139A-4202-AD98-80D3582A6A30}" destId="{FCBA8B8E-C04C-4790-B566-81DE938A3E1B}" srcOrd="4" destOrd="0" parTransId="{BEEADDBB-2C53-4FC4-AC66-C5ED5AD8FDFB}" sibTransId="{68E5AE0F-9994-4308-BAF8-A6C1164B52A3}"/>
    <dgm:cxn modelId="{8CADF542-59A8-4316-B337-435A35178E6B}" type="presOf" srcId="{0916455E-139A-4202-AD98-80D3582A6A30}" destId="{BB9F230D-533D-4B39-9B08-CC773ACF02D8}" srcOrd="0" destOrd="0" presId="urn:microsoft.com/office/officeart/2005/8/layout/matrix3"/>
    <dgm:cxn modelId="{E3AF734A-A657-4AFD-AFEB-EC4965C7D3E9}" srcId="{0916455E-139A-4202-AD98-80D3582A6A30}" destId="{1CF0DD11-7A9E-41F8-A74E-B1696E046BA5}" srcOrd="0" destOrd="0" parTransId="{F570C779-8A6E-4FB1-9A0E-21BDAB6A7F0D}" sibTransId="{98377C7B-261C-41A9-B11E-243027E0A3BE}"/>
    <dgm:cxn modelId="{C92B0D6B-12D0-4E13-8F8E-9C16CC0C4727}" type="presOf" srcId="{1CF0DD11-7A9E-41F8-A74E-B1696E046BA5}" destId="{576C8FAA-A5FA-44A8-ABE2-7F875BC994A8}" srcOrd="0" destOrd="0" presId="urn:microsoft.com/office/officeart/2005/8/layout/matrix3"/>
    <dgm:cxn modelId="{10ECAE59-8D72-4DA2-96E8-C9278F9B5CE6}" type="presOf" srcId="{F7A42932-A6B3-4B66-BEA8-148BD1033780}" destId="{4DFA41AB-FC18-4C0A-BEC4-291361ECF5A6}" srcOrd="0" destOrd="0" presId="urn:microsoft.com/office/officeart/2005/8/layout/matrix3"/>
    <dgm:cxn modelId="{06A990AE-6204-49B9-B512-93884FA61A7D}" srcId="{0916455E-139A-4202-AD98-80D3582A6A30}" destId="{FD3EF705-5C1E-4C56-8587-6B23689396B8}" srcOrd="1" destOrd="0" parTransId="{7E194A90-979F-46A2-959C-5C583BB33886}" sibTransId="{D803789A-5C45-4C34-920A-B40FFAB128E2}"/>
    <dgm:cxn modelId="{8B94ACCD-BDA8-495F-A492-B0A45AD9DD28}" srcId="{0916455E-139A-4202-AD98-80D3582A6A30}" destId="{1FE39770-4E58-4D1F-976F-C368030D2C75}" srcOrd="2" destOrd="0" parTransId="{0F2AEDC8-8333-4B00-BCC8-D35E56F1D07E}" sibTransId="{9AA13EC9-19CE-4417-B974-A947C2FA0FA0}"/>
    <dgm:cxn modelId="{20485EDF-742A-40A1-B33D-7B2433C025ED}" type="presOf" srcId="{FD3EF705-5C1E-4C56-8587-6B23689396B8}" destId="{A6865980-5D88-4EA5-89BA-09FEBABB01A2}" srcOrd="0" destOrd="0" presId="urn:microsoft.com/office/officeart/2005/8/layout/matrix3"/>
    <dgm:cxn modelId="{3ADA1AE8-7FC7-4977-A6DB-D8971E906C51}" type="presOf" srcId="{1FE39770-4E58-4D1F-976F-C368030D2C75}" destId="{3E735F11-A8C5-4DD6-8B22-59A9571C800F}" srcOrd="0" destOrd="0" presId="urn:microsoft.com/office/officeart/2005/8/layout/matrix3"/>
    <dgm:cxn modelId="{6D788AF8-97D6-4DC9-AA4B-5AAA1EDC982D}" srcId="{0916455E-139A-4202-AD98-80D3582A6A30}" destId="{E0F5F9DA-4723-4374-A008-94EF0F976F69}" srcOrd="5" destOrd="0" parTransId="{283D7734-1C75-4309-B378-CF123A0FE25B}" sibTransId="{0AF2E592-848A-4C54-8D72-5F925B91B46E}"/>
    <dgm:cxn modelId="{CC236C1E-C7F1-4A46-A8CA-CF360D7880CC}" type="presParOf" srcId="{BB9F230D-533D-4B39-9B08-CC773ACF02D8}" destId="{6EBCD75A-C441-4FC6-9128-BF1E7702D045}" srcOrd="0" destOrd="0" presId="urn:microsoft.com/office/officeart/2005/8/layout/matrix3"/>
    <dgm:cxn modelId="{3548D8D8-2267-46A0-8EA9-F105A77EF89A}" type="presParOf" srcId="{BB9F230D-533D-4B39-9B08-CC773ACF02D8}" destId="{576C8FAA-A5FA-44A8-ABE2-7F875BC994A8}" srcOrd="1" destOrd="0" presId="urn:microsoft.com/office/officeart/2005/8/layout/matrix3"/>
    <dgm:cxn modelId="{A1336A2C-9640-4978-A7A9-2E30A1B46656}" type="presParOf" srcId="{BB9F230D-533D-4B39-9B08-CC773ACF02D8}" destId="{A6865980-5D88-4EA5-89BA-09FEBABB01A2}" srcOrd="2" destOrd="0" presId="urn:microsoft.com/office/officeart/2005/8/layout/matrix3"/>
    <dgm:cxn modelId="{609852C5-3971-4959-B021-84EFC5734BD9}" type="presParOf" srcId="{BB9F230D-533D-4B39-9B08-CC773ACF02D8}" destId="{3E735F11-A8C5-4DD6-8B22-59A9571C800F}" srcOrd="3" destOrd="0" presId="urn:microsoft.com/office/officeart/2005/8/layout/matrix3"/>
    <dgm:cxn modelId="{1DEA6CB2-A24C-4BB7-B7A5-0A6B08BD9F31}" type="presParOf" srcId="{BB9F230D-533D-4B39-9B08-CC773ACF02D8}" destId="{4DFA41AB-FC18-4C0A-BEC4-291361ECF5A6}" srcOrd="4" destOrd="0" presId="urn:microsoft.com/office/officeart/2005/8/layout/matrix3"/>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4EBD2E13-8A1C-4500-AF6D-7E71BC9907EB}" type="doc">
      <dgm:prSet loTypeId="urn:microsoft.com/office/officeart/2005/8/layout/target1" loCatId="relationship" qsTypeId="urn:microsoft.com/office/officeart/2005/8/quickstyle/simple1" qsCatId="simple" csTypeId="urn:microsoft.com/office/officeart/2005/8/colors/colorful3" csCatId="colorful" phldr="1"/>
      <dgm:spPr/>
    </dgm:pt>
    <dgm:pt modelId="{6F7494FE-6601-46C5-8797-67EC25659CEE}">
      <dgm:prSet phldrT="[Text]" custT="1"/>
      <dgm:spPr/>
      <dgm:t>
        <a:bodyPr/>
        <a:lstStyle/>
        <a:p>
          <a:r>
            <a:rPr lang="en-US" sz="1400">
              <a:latin typeface="Times New Roman" panose="02020603050405020304" pitchFamily="18" charset="0"/>
              <a:cs typeface="Times New Roman" panose="02020603050405020304" pitchFamily="18" charset="0"/>
            </a:rPr>
            <a:t>Main points</a:t>
          </a:r>
          <a:endParaRPr lang="kk-KZ" sz="1400">
            <a:latin typeface="Times New Roman" panose="02020603050405020304" pitchFamily="18" charset="0"/>
            <a:cs typeface="Times New Roman" panose="02020603050405020304" pitchFamily="18" charset="0"/>
          </a:endParaRPr>
        </a:p>
      </dgm:t>
    </dgm:pt>
    <dgm:pt modelId="{82F6D0B0-7E8E-4976-9DF2-375405BE356D}" type="parTrans" cxnId="{D8DEF2D6-626E-46DB-AAAD-BC2D4092430B}">
      <dgm:prSet/>
      <dgm:spPr/>
      <dgm:t>
        <a:bodyPr/>
        <a:lstStyle/>
        <a:p>
          <a:endParaRPr lang="kk-KZ" sz="1600">
            <a:latin typeface="Times New Roman" panose="02020603050405020304" pitchFamily="18" charset="0"/>
            <a:cs typeface="Times New Roman" panose="02020603050405020304" pitchFamily="18" charset="0"/>
          </a:endParaRPr>
        </a:p>
      </dgm:t>
    </dgm:pt>
    <dgm:pt modelId="{71E2DFBC-E123-4A79-B14D-2780BC6787AA}" type="sibTrans" cxnId="{D8DEF2D6-626E-46DB-AAAD-BC2D4092430B}">
      <dgm:prSet/>
      <dgm:spPr/>
      <dgm:t>
        <a:bodyPr/>
        <a:lstStyle/>
        <a:p>
          <a:endParaRPr lang="kk-KZ" sz="1600">
            <a:latin typeface="Times New Roman" panose="02020603050405020304" pitchFamily="18" charset="0"/>
            <a:cs typeface="Times New Roman" panose="02020603050405020304" pitchFamily="18" charset="0"/>
          </a:endParaRPr>
        </a:p>
      </dgm:t>
    </dgm:pt>
    <dgm:pt modelId="{9FE7888F-CFF9-419B-A36C-FF9A52C4F1F7}">
      <dgm:prSet phldrT="[Text]" custT="1"/>
      <dgm:spPr/>
      <dgm:t>
        <a:bodyPr/>
        <a:lstStyle/>
        <a:p>
          <a:r>
            <a:rPr lang="en-US" sz="1400">
              <a:latin typeface="Times New Roman" panose="02020603050405020304" pitchFamily="18" charset="0"/>
              <a:cs typeface="Times New Roman" panose="02020603050405020304" pitchFamily="18" charset="0"/>
            </a:rPr>
            <a:t>Sources</a:t>
          </a:r>
          <a:endParaRPr lang="kk-KZ" sz="1400">
            <a:latin typeface="Times New Roman" panose="02020603050405020304" pitchFamily="18" charset="0"/>
            <a:cs typeface="Times New Roman" panose="02020603050405020304" pitchFamily="18" charset="0"/>
          </a:endParaRPr>
        </a:p>
      </dgm:t>
    </dgm:pt>
    <dgm:pt modelId="{DB0DD1B0-0111-469A-A75A-24B056932D0C}" type="parTrans" cxnId="{C8FF3FAF-185E-420B-A362-F47866638BF3}">
      <dgm:prSet/>
      <dgm:spPr/>
      <dgm:t>
        <a:bodyPr/>
        <a:lstStyle/>
        <a:p>
          <a:endParaRPr lang="kk-KZ" sz="1600">
            <a:latin typeface="Times New Roman" panose="02020603050405020304" pitchFamily="18" charset="0"/>
            <a:cs typeface="Times New Roman" panose="02020603050405020304" pitchFamily="18" charset="0"/>
          </a:endParaRPr>
        </a:p>
      </dgm:t>
    </dgm:pt>
    <dgm:pt modelId="{E7EEF666-9632-49AF-B291-6E1272A0AE6B}" type="sibTrans" cxnId="{C8FF3FAF-185E-420B-A362-F47866638BF3}">
      <dgm:prSet/>
      <dgm:spPr/>
      <dgm:t>
        <a:bodyPr/>
        <a:lstStyle/>
        <a:p>
          <a:endParaRPr lang="kk-KZ" sz="1600">
            <a:latin typeface="Times New Roman" panose="02020603050405020304" pitchFamily="18" charset="0"/>
            <a:cs typeface="Times New Roman" panose="02020603050405020304" pitchFamily="18" charset="0"/>
          </a:endParaRPr>
        </a:p>
      </dgm:t>
    </dgm:pt>
    <dgm:pt modelId="{2B22688E-41EA-44B4-8984-E3404632038B}">
      <dgm:prSet phldrT="[Text]" custT="1"/>
      <dgm:spPr/>
      <dgm:t>
        <a:bodyPr/>
        <a:lstStyle/>
        <a:p>
          <a:r>
            <a:rPr lang="en-US" sz="1400">
              <a:latin typeface="Times New Roman" panose="02020603050405020304" pitchFamily="18" charset="0"/>
              <a:cs typeface="Times New Roman" panose="02020603050405020304" pitchFamily="18" charset="0"/>
            </a:rPr>
            <a:t>Bias check</a:t>
          </a:r>
          <a:endParaRPr lang="kk-KZ" sz="1400">
            <a:latin typeface="Times New Roman" panose="02020603050405020304" pitchFamily="18" charset="0"/>
            <a:cs typeface="Times New Roman" panose="02020603050405020304" pitchFamily="18" charset="0"/>
          </a:endParaRPr>
        </a:p>
      </dgm:t>
    </dgm:pt>
    <dgm:pt modelId="{718ED4FA-F10E-4BE4-BF5C-F70DCB1FB646}" type="parTrans" cxnId="{B6E108F8-0EC9-4B77-A452-4B9E03D09205}">
      <dgm:prSet/>
      <dgm:spPr/>
      <dgm:t>
        <a:bodyPr/>
        <a:lstStyle/>
        <a:p>
          <a:endParaRPr lang="kk-KZ" sz="1600">
            <a:latin typeface="Times New Roman" panose="02020603050405020304" pitchFamily="18" charset="0"/>
            <a:cs typeface="Times New Roman" panose="02020603050405020304" pitchFamily="18" charset="0"/>
          </a:endParaRPr>
        </a:p>
      </dgm:t>
    </dgm:pt>
    <dgm:pt modelId="{3F27EB3D-75E3-4B52-81B7-874AAE127940}" type="sibTrans" cxnId="{B6E108F8-0EC9-4B77-A452-4B9E03D09205}">
      <dgm:prSet/>
      <dgm:spPr/>
      <dgm:t>
        <a:bodyPr/>
        <a:lstStyle/>
        <a:p>
          <a:endParaRPr lang="kk-KZ" sz="1600">
            <a:latin typeface="Times New Roman" panose="02020603050405020304" pitchFamily="18" charset="0"/>
            <a:cs typeface="Times New Roman" panose="02020603050405020304" pitchFamily="18" charset="0"/>
          </a:endParaRPr>
        </a:p>
      </dgm:t>
    </dgm:pt>
    <dgm:pt modelId="{AA739482-CCAE-4ED3-A811-F7BED0A22C87}">
      <dgm:prSet phldrT="[Text]" custT="1"/>
      <dgm:spPr/>
      <dgm:t>
        <a:bodyPr/>
        <a:lstStyle/>
        <a:p>
          <a:r>
            <a:rPr lang="en-US" sz="1400">
              <a:latin typeface="Times New Roman" panose="02020603050405020304" pitchFamily="18" charset="0"/>
              <a:cs typeface="Times New Roman" panose="02020603050405020304" pitchFamily="18" charset="0"/>
            </a:rPr>
            <a:t>Accuracy</a:t>
          </a:r>
          <a:endParaRPr lang="kk-KZ" sz="1400">
            <a:latin typeface="Times New Roman" panose="02020603050405020304" pitchFamily="18" charset="0"/>
            <a:cs typeface="Times New Roman" panose="02020603050405020304" pitchFamily="18" charset="0"/>
          </a:endParaRPr>
        </a:p>
      </dgm:t>
    </dgm:pt>
    <dgm:pt modelId="{1E230787-1AE3-4E7C-9313-CF82A5234CC0}" type="parTrans" cxnId="{ED20B02E-EA20-40D3-8488-E2777DB10FF7}">
      <dgm:prSet/>
      <dgm:spPr/>
      <dgm:t>
        <a:bodyPr/>
        <a:lstStyle/>
        <a:p>
          <a:endParaRPr lang="kk-KZ" sz="1600">
            <a:latin typeface="Times New Roman" panose="02020603050405020304" pitchFamily="18" charset="0"/>
            <a:cs typeface="Times New Roman" panose="02020603050405020304" pitchFamily="18" charset="0"/>
          </a:endParaRPr>
        </a:p>
      </dgm:t>
    </dgm:pt>
    <dgm:pt modelId="{FF07305B-9C76-46BF-A252-C2F8A26F6FF3}" type="sibTrans" cxnId="{ED20B02E-EA20-40D3-8488-E2777DB10FF7}">
      <dgm:prSet/>
      <dgm:spPr/>
      <dgm:t>
        <a:bodyPr/>
        <a:lstStyle/>
        <a:p>
          <a:endParaRPr lang="kk-KZ" sz="1600">
            <a:latin typeface="Times New Roman" panose="02020603050405020304" pitchFamily="18" charset="0"/>
            <a:cs typeface="Times New Roman" panose="02020603050405020304" pitchFamily="18" charset="0"/>
          </a:endParaRPr>
        </a:p>
      </dgm:t>
    </dgm:pt>
    <dgm:pt modelId="{9A6176E9-9FFB-4EDB-BDFC-7B48D8404976}">
      <dgm:prSet phldrT="[Text]" custT="1"/>
      <dgm:spPr/>
      <dgm:t>
        <a:bodyPr/>
        <a:lstStyle/>
        <a:p>
          <a:r>
            <a:rPr lang="en-US" sz="1400">
              <a:latin typeface="Times New Roman" panose="02020603050405020304" pitchFamily="18" charset="0"/>
              <a:cs typeface="Times New Roman" panose="02020603050405020304" pitchFamily="18" charset="0"/>
            </a:rPr>
            <a:t>Relevance</a:t>
          </a:r>
          <a:endParaRPr lang="kk-KZ" sz="1400">
            <a:latin typeface="Times New Roman" panose="02020603050405020304" pitchFamily="18" charset="0"/>
            <a:cs typeface="Times New Roman" panose="02020603050405020304" pitchFamily="18" charset="0"/>
          </a:endParaRPr>
        </a:p>
      </dgm:t>
    </dgm:pt>
    <dgm:pt modelId="{1E7C5EB1-3101-4CE6-8123-5E792A2CF8BA}" type="parTrans" cxnId="{32061445-E79B-4D05-9B29-B5DA4398CC58}">
      <dgm:prSet/>
      <dgm:spPr/>
      <dgm:t>
        <a:bodyPr/>
        <a:lstStyle/>
        <a:p>
          <a:endParaRPr lang="kk-KZ" sz="1600">
            <a:latin typeface="Times New Roman" panose="02020603050405020304" pitchFamily="18" charset="0"/>
            <a:cs typeface="Times New Roman" panose="02020603050405020304" pitchFamily="18" charset="0"/>
          </a:endParaRPr>
        </a:p>
      </dgm:t>
    </dgm:pt>
    <dgm:pt modelId="{F8A6B313-FF9C-4366-A1CF-06129190045A}" type="sibTrans" cxnId="{32061445-E79B-4D05-9B29-B5DA4398CC58}">
      <dgm:prSet/>
      <dgm:spPr/>
      <dgm:t>
        <a:bodyPr/>
        <a:lstStyle/>
        <a:p>
          <a:endParaRPr lang="kk-KZ" sz="1600">
            <a:latin typeface="Times New Roman" panose="02020603050405020304" pitchFamily="18" charset="0"/>
            <a:cs typeface="Times New Roman" panose="02020603050405020304" pitchFamily="18" charset="0"/>
          </a:endParaRPr>
        </a:p>
      </dgm:t>
    </dgm:pt>
    <dgm:pt modelId="{9C52FAFF-9BFB-4F56-89E8-594B349F6750}" type="pres">
      <dgm:prSet presAssocID="{4EBD2E13-8A1C-4500-AF6D-7E71BC9907EB}" presName="composite" presStyleCnt="0">
        <dgm:presLayoutVars>
          <dgm:chMax val="5"/>
          <dgm:dir/>
          <dgm:resizeHandles val="exact"/>
        </dgm:presLayoutVars>
      </dgm:prSet>
      <dgm:spPr/>
    </dgm:pt>
    <dgm:pt modelId="{959F731A-4704-4625-A3B6-BA29D2162666}" type="pres">
      <dgm:prSet presAssocID="{6F7494FE-6601-46C5-8797-67EC25659CEE}" presName="circle1" presStyleLbl="lnNode1" presStyleIdx="0" presStyleCnt="5"/>
      <dgm:spPr/>
    </dgm:pt>
    <dgm:pt modelId="{AEA89983-162C-4AD9-8F6A-4AF2AE7F13F8}" type="pres">
      <dgm:prSet presAssocID="{6F7494FE-6601-46C5-8797-67EC25659CEE}" presName="text1" presStyleLbl="revTx" presStyleIdx="0" presStyleCnt="5">
        <dgm:presLayoutVars>
          <dgm:bulletEnabled val="1"/>
        </dgm:presLayoutVars>
      </dgm:prSet>
      <dgm:spPr/>
    </dgm:pt>
    <dgm:pt modelId="{25B09E43-9EBC-40B5-B6D7-8DBB0A924607}" type="pres">
      <dgm:prSet presAssocID="{6F7494FE-6601-46C5-8797-67EC25659CEE}" presName="line1" presStyleLbl="callout" presStyleIdx="0" presStyleCnt="10"/>
      <dgm:spPr/>
    </dgm:pt>
    <dgm:pt modelId="{80031072-936D-461B-9AB5-08A531A39C0D}" type="pres">
      <dgm:prSet presAssocID="{6F7494FE-6601-46C5-8797-67EC25659CEE}" presName="d1" presStyleLbl="callout" presStyleIdx="1" presStyleCnt="10"/>
      <dgm:spPr/>
    </dgm:pt>
    <dgm:pt modelId="{E71E375E-A108-42A3-9C5B-2946439B5492}" type="pres">
      <dgm:prSet presAssocID="{9FE7888F-CFF9-419B-A36C-FF9A52C4F1F7}" presName="circle2" presStyleLbl="lnNode1" presStyleIdx="1" presStyleCnt="5"/>
      <dgm:spPr/>
    </dgm:pt>
    <dgm:pt modelId="{2111363A-D360-4DD6-BE4B-71863926D2BB}" type="pres">
      <dgm:prSet presAssocID="{9FE7888F-CFF9-419B-A36C-FF9A52C4F1F7}" presName="text2" presStyleLbl="revTx" presStyleIdx="1" presStyleCnt="5">
        <dgm:presLayoutVars>
          <dgm:bulletEnabled val="1"/>
        </dgm:presLayoutVars>
      </dgm:prSet>
      <dgm:spPr/>
    </dgm:pt>
    <dgm:pt modelId="{B7DED55A-BC00-4176-A4CA-D17459604A27}" type="pres">
      <dgm:prSet presAssocID="{9FE7888F-CFF9-419B-A36C-FF9A52C4F1F7}" presName="line2" presStyleLbl="callout" presStyleIdx="2" presStyleCnt="10"/>
      <dgm:spPr/>
    </dgm:pt>
    <dgm:pt modelId="{41EB6F28-929A-473C-A8D1-9376B89A14CA}" type="pres">
      <dgm:prSet presAssocID="{9FE7888F-CFF9-419B-A36C-FF9A52C4F1F7}" presName="d2" presStyleLbl="callout" presStyleIdx="3" presStyleCnt="10"/>
      <dgm:spPr/>
    </dgm:pt>
    <dgm:pt modelId="{750EA070-A657-4062-9018-1E1925E1A634}" type="pres">
      <dgm:prSet presAssocID="{2B22688E-41EA-44B4-8984-E3404632038B}" presName="circle3" presStyleLbl="lnNode1" presStyleIdx="2" presStyleCnt="5"/>
      <dgm:spPr/>
    </dgm:pt>
    <dgm:pt modelId="{7C5881EE-F693-4C83-8B01-59169AE75FD4}" type="pres">
      <dgm:prSet presAssocID="{2B22688E-41EA-44B4-8984-E3404632038B}" presName="text3" presStyleLbl="revTx" presStyleIdx="2" presStyleCnt="5">
        <dgm:presLayoutVars>
          <dgm:bulletEnabled val="1"/>
        </dgm:presLayoutVars>
      </dgm:prSet>
      <dgm:spPr/>
    </dgm:pt>
    <dgm:pt modelId="{67E29BF5-6D70-4788-A716-0D455475DD86}" type="pres">
      <dgm:prSet presAssocID="{2B22688E-41EA-44B4-8984-E3404632038B}" presName="line3" presStyleLbl="callout" presStyleIdx="4" presStyleCnt="10"/>
      <dgm:spPr/>
    </dgm:pt>
    <dgm:pt modelId="{8ED98A2A-B5F2-4DC2-8E0F-751E01BE5D4D}" type="pres">
      <dgm:prSet presAssocID="{2B22688E-41EA-44B4-8984-E3404632038B}" presName="d3" presStyleLbl="callout" presStyleIdx="5" presStyleCnt="10"/>
      <dgm:spPr/>
    </dgm:pt>
    <dgm:pt modelId="{76A297CD-070C-455F-BB8A-5E264976DBC8}" type="pres">
      <dgm:prSet presAssocID="{AA739482-CCAE-4ED3-A811-F7BED0A22C87}" presName="circle4" presStyleLbl="lnNode1" presStyleIdx="3" presStyleCnt="5"/>
      <dgm:spPr/>
    </dgm:pt>
    <dgm:pt modelId="{96E0D966-4497-4AE8-909F-8EE2FF6AA96F}" type="pres">
      <dgm:prSet presAssocID="{AA739482-CCAE-4ED3-A811-F7BED0A22C87}" presName="text4" presStyleLbl="revTx" presStyleIdx="3" presStyleCnt="5">
        <dgm:presLayoutVars>
          <dgm:bulletEnabled val="1"/>
        </dgm:presLayoutVars>
      </dgm:prSet>
      <dgm:spPr/>
    </dgm:pt>
    <dgm:pt modelId="{C4A9D1F6-CE7D-4811-8C95-1B98A19AB790}" type="pres">
      <dgm:prSet presAssocID="{AA739482-CCAE-4ED3-A811-F7BED0A22C87}" presName="line4" presStyleLbl="callout" presStyleIdx="6" presStyleCnt="10"/>
      <dgm:spPr/>
    </dgm:pt>
    <dgm:pt modelId="{EFD6C0A9-C1D1-4F7D-8B6B-32952750A809}" type="pres">
      <dgm:prSet presAssocID="{AA739482-CCAE-4ED3-A811-F7BED0A22C87}" presName="d4" presStyleLbl="callout" presStyleIdx="7" presStyleCnt="10"/>
      <dgm:spPr/>
    </dgm:pt>
    <dgm:pt modelId="{AAE736E8-E7CA-4FC6-923F-4057B0981D05}" type="pres">
      <dgm:prSet presAssocID="{9A6176E9-9FFB-4EDB-BDFC-7B48D8404976}" presName="circle5" presStyleLbl="lnNode1" presStyleIdx="4" presStyleCnt="5"/>
      <dgm:spPr/>
    </dgm:pt>
    <dgm:pt modelId="{AD4CA7C1-CB57-4452-8F01-D27965666633}" type="pres">
      <dgm:prSet presAssocID="{9A6176E9-9FFB-4EDB-BDFC-7B48D8404976}" presName="text5" presStyleLbl="revTx" presStyleIdx="4" presStyleCnt="5">
        <dgm:presLayoutVars>
          <dgm:bulletEnabled val="1"/>
        </dgm:presLayoutVars>
      </dgm:prSet>
      <dgm:spPr/>
    </dgm:pt>
    <dgm:pt modelId="{8A3C4134-68F7-4148-AEDF-C3A3E4BDD354}" type="pres">
      <dgm:prSet presAssocID="{9A6176E9-9FFB-4EDB-BDFC-7B48D8404976}" presName="line5" presStyleLbl="callout" presStyleIdx="8" presStyleCnt="10"/>
      <dgm:spPr/>
    </dgm:pt>
    <dgm:pt modelId="{543F39F9-000D-4F63-B09A-80B71FAF64B8}" type="pres">
      <dgm:prSet presAssocID="{9A6176E9-9FFB-4EDB-BDFC-7B48D8404976}" presName="d5" presStyleLbl="callout" presStyleIdx="9" presStyleCnt="10"/>
      <dgm:spPr/>
    </dgm:pt>
  </dgm:ptLst>
  <dgm:cxnLst>
    <dgm:cxn modelId="{1E83FC12-DE48-40B8-AC7D-927E350FB420}" type="presOf" srcId="{AA739482-CCAE-4ED3-A811-F7BED0A22C87}" destId="{96E0D966-4497-4AE8-909F-8EE2FF6AA96F}" srcOrd="0" destOrd="0" presId="urn:microsoft.com/office/officeart/2005/8/layout/target1"/>
    <dgm:cxn modelId="{4DE2612B-6571-406F-854D-25214ADEF429}" type="presOf" srcId="{9A6176E9-9FFB-4EDB-BDFC-7B48D8404976}" destId="{AD4CA7C1-CB57-4452-8F01-D27965666633}" srcOrd="0" destOrd="0" presId="urn:microsoft.com/office/officeart/2005/8/layout/target1"/>
    <dgm:cxn modelId="{ED20B02E-EA20-40D3-8488-E2777DB10FF7}" srcId="{4EBD2E13-8A1C-4500-AF6D-7E71BC9907EB}" destId="{AA739482-CCAE-4ED3-A811-F7BED0A22C87}" srcOrd="3" destOrd="0" parTransId="{1E230787-1AE3-4E7C-9313-CF82A5234CC0}" sibTransId="{FF07305B-9C76-46BF-A252-C2F8A26F6FF3}"/>
    <dgm:cxn modelId="{46A96164-D1D7-4F06-9973-8B517E70C288}" type="presOf" srcId="{9FE7888F-CFF9-419B-A36C-FF9A52C4F1F7}" destId="{2111363A-D360-4DD6-BE4B-71863926D2BB}" srcOrd="0" destOrd="0" presId="urn:microsoft.com/office/officeart/2005/8/layout/target1"/>
    <dgm:cxn modelId="{32061445-E79B-4D05-9B29-B5DA4398CC58}" srcId="{4EBD2E13-8A1C-4500-AF6D-7E71BC9907EB}" destId="{9A6176E9-9FFB-4EDB-BDFC-7B48D8404976}" srcOrd="4" destOrd="0" parTransId="{1E7C5EB1-3101-4CE6-8123-5E792A2CF8BA}" sibTransId="{F8A6B313-FF9C-4366-A1CF-06129190045A}"/>
    <dgm:cxn modelId="{52D95052-358D-441C-80CF-810B81C13E0B}" type="presOf" srcId="{4EBD2E13-8A1C-4500-AF6D-7E71BC9907EB}" destId="{9C52FAFF-9BFB-4F56-89E8-594B349F6750}" srcOrd="0" destOrd="0" presId="urn:microsoft.com/office/officeart/2005/8/layout/target1"/>
    <dgm:cxn modelId="{C8FF3FAF-185E-420B-A362-F47866638BF3}" srcId="{4EBD2E13-8A1C-4500-AF6D-7E71BC9907EB}" destId="{9FE7888F-CFF9-419B-A36C-FF9A52C4F1F7}" srcOrd="1" destOrd="0" parTransId="{DB0DD1B0-0111-469A-A75A-24B056932D0C}" sibTransId="{E7EEF666-9632-49AF-B291-6E1272A0AE6B}"/>
    <dgm:cxn modelId="{AA7AB2C6-9A52-4BB1-BB2E-721B8ED19C6F}" type="presOf" srcId="{6F7494FE-6601-46C5-8797-67EC25659CEE}" destId="{AEA89983-162C-4AD9-8F6A-4AF2AE7F13F8}" srcOrd="0" destOrd="0" presId="urn:microsoft.com/office/officeart/2005/8/layout/target1"/>
    <dgm:cxn modelId="{D8DEF2D6-626E-46DB-AAAD-BC2D4092430B}" srcId="{4EBD2E13-8A1C-4500-AF6D-7E71BC9907EB}" destId="{6F7494FE-6601-46C5-8797-67EC25659CEE}" srcOrd="0" destOrd="0" parTransId="{82F6D0B0-7E8E-4976-9DF2-375405BE356D}" sibTransId="{71E2DFBC-E123-4A79-B14D-2780BC6787AA}"/>
    <dgm:cxn modelId="{B6E108F8-0EC9-4B77-A452-4B9E03D09205}" srcId="{4EBD2E13-8A1C-4500-AF6D-7E71BC9907EB}" destId="{2B22688E-41EA-44B4-8984-E3404632038B}" srcOrd="2" destOrd="0" parTransId="{718ED4FA-F10E-4BE4-BF5C-F70DCB1FB646}" sibTransId="{3F27EB3D-75E3-4B52-81B7-874AAE127940}"/>
    <dgm:cxn modelId="{CCFCC2FD-C52C-424A-BB85-A052D67A8554}" type="presOf" srcId="{2B22688E-41EA-44B4-8984-E3404632038B}" destId="{7C5881EE-F693-4C83-8B01-59169AE75FD4}" srcOrd="0" destOrd="0" presId="urn:microsoft.com/office/officeart/2005/8/layout/target1"/>
    <dgm:cxn modelId="{7EF17347-AA17-44A2-B757-C015A93A7722}" type="presParOf" srcId="{9C52FAFF-9BFB-4F56-89E8-594B349F6750}" destId="{959F731A-4704-4625-A3B6-BA29D2162666}" srcOrd="0" destOrd="0" presId="urn:microsoft.com/office/officeart/2005/8/layout/target1"/>
    <dgm:cxn modelId="{2231A89B-2655-4DAA-AEB0-E1EEFFB1DC02}" type="presParOf" srcId="{9C52FAFF-9BFB-4F56-89E8-594B349F6750}" destId="{AEA89983-162C-4AD9-8F6A-4AF2AE7F13F8}" srcOrd="1" destOrd="0" presId="urn:microsoft.com/office/officeart/2005/8/layout/target1"/>
    <dgm:cxn modelId="{DF7E410B-CD86-4EA8-B351-D4C95D7EEB72}" type="presParOf" srcId="{9C52FAFF-9BFB-4F56-89E8-594B349F6750}" destId="{25B09E43-9EBC-40B5-B6D7-8DBB0A924607}" srcOrd="2" destOrd="0" presId="urn:microsoft.com/office/officeart/2005/8/layout/target1"/>
    <dgm:cxn modelId="{255BAEBE-C839-4F4B-91D6-47138F4CEB00}" type="presParOf" srcId="{9C52FAFF-9BFB-4F56-89E8-594B349F6750}" destId="{80031072-936D-461B-9AB5-08A531A39C0D}" srcOrd="3" destOrd="0" presId="urn:microsoft.com/office/officeart/2005/8/layout/target1"/>
    <dgm:cxn modelId="{C31384A7-0595-4D77-B0DA-7F7F351EF09C}" type="presParOf" srcId="{9C52FAFF-9BFB-4F56-89E8-594B349F6750}" destId="{E71E375E-A108-42A3-9C5B-2946439B5492}" srcOrd="4" destOrd="0" presId="urn:microsoft.com/office/officeart/2005/8/layout/target1"/>
    <dgm:cxn modelId="{7345712D-4E98-4A78-A636-CDA80CC96611}" type="presParOf" srcId="{9C52FAFF-9BFB-4F56-89E8-594B349F6750}" destId="{2111363A-D360-4DD6-BE4B-71863926D2BB}" srcOrd="5" destOrd="0" presId="urn:microsoft.com/office/officeart/2005/8/layout/target1"/>
    <dgm:cxn modelId="{3E28C819-0741-457C-A533-4ED486C1B8C1}" type="presParOf" srcId="{9C52FAFF-9BFB-4F56-89E8-594B349F6750}" destId="{B7DED55A-BC00-4176-A4CA-D17459604A27}" srcOrd="6" destOrd="0" presId="urn:microsoft.com/office/officeart/2005/8/layout/target1"/>
    <dgm:cxn modelId="{F4DD1985-507E-45E7-957E-32560818A9ED}" type="presParOf" srcId="{9C52FAFF-9BFB-4F56-89E8-594B349F6750}" destId="{41EB6F28-929A-473C-A8D1-9376B89A14CA}" srcOrd="7" destOrd="0" presId="urn:microsoft.com/office/officeart/2005/8/layout/target1"/>
    <dgm:cxn modelId="{19E91915-353D-4922-97B1-19887C2E4B81}" type="presParOf" srcId="{9C52FAFF-9BFB-4F56-89E8-594B349F6750}" destId="{750EA070-A657-4062-9018-1E1925E1A634}" srcOrd="8" destOrd="0" presId="urn:microsoft.com/office/officeart/2005/8/layout/target1"/>
    <dgm:cxn modelId="{2F25EDDE-B739-4AC0-AFF3-E8F7A9605368}" type="presParOf" srcId="{9C52FAFF-9BFB-4F56-89E8-594B349F6750}" destId="{7C5881EE-F693-4C83-8B01-59169AE75FD4}" srcOrd="9" destOrd="0" presId="urn:microsoft.com/office/officeart/2005/8/layout/target1"/>
    <dgm:cxn modelId="{41874863-1134-4D20-93B5-CA52FF065A61}" type="presParOf" srcId="{9C52FAFF-9BFB-4F56-89E8-594B349F6750}" destId="{67E29BF5-6D70-4788-A716-0D455475DD86}" srcOrd="10" destOrd="0" presId="urn:microsoft.com/office/officeart/2005/8/layout/target1"/>
    <dgm:cxn modelId="{BB55B1E1-9458-4A21-A3CE-2703F569CBE6}" type="presParOf" srcId="{9C52FAFF-9BFB-4F56-89E8-594B349F6750}" destId="{8ED98A2A-B5F2-4DC2-8E0F-751E01BE5D4D}" srcOrd="11" destOrd="0" presId="urn:microsoft.com/office/officeart/2005/8/layout/target1"/>
    <dgm:cxn modelId="{A0766981-B4F9-495D-91EA-757F67CE207C}" type="presParOf" srcId="{9C52FAFF-9BFB-4F56-89E8-594B349F6750}" destId="{76A297CD-070C-455F-BB8A-5E264976DBC8}" srcOrd="12" destOrd="0" presId="urn:microsoft.com/office/officeart/2005/8/layout/target1"/>
    <dgm:cxn modelId="{16659606-876C-4279-9C82-E9E00ABEC59C}" type="presParOf" srcId="{9C52FAFF-9BFB-4F56-89E8-594B349F6750}" destId="{96E0D966-4497-4AE8-909F-8EE2FF6AA96F}" srcOrd="13" destOrd="0" presId="urn:microsoft.com/office/officeart/2005/8/layout/target1"/>
    <dgm:cxn modelId="{3CAC9C35-9514-40B9-B21D-9973A55657D5}" type="presParOf" srcId="{9C52FAFF-9BFB-4F56-89E8-594B349F6750}" destId="{C4A9D1F6-CE7D-4811-8C95-1B98A19AB790}" srcOrd="14" destOrd="0" presId="urn:microsoft.com/office/officeart/2005/8/layout/target1"/>
    <dgm:cxn modelId="{1126727A-BF38-4413-9369-3226EFBDEEEF}" type="presParOf" srcId="{9C52FAFF-9BFB-4F56-89E8-594B349F6750}" destId="{EFD6C0A9-C1D1-4F7D-8B6B-32952750A809}" srcOrd="15" destOrd="0" presId="urn:microsoft.com/office/officeart/2005/8/layout/target1"/>
    <dgm:cxn modelId="{96D5B9CC-9809-4038-A500-8ED4B60A49FF}" type="presParOf" srcId="{9C52FAFF-9BFB-4F56-89E8-594B349F6750}" destId="{AAE736E8-E7CA-4FC6-923F-4057B0981D05}" srcOrd="16" destOrd="0" presId="urn:microsoft.com/office/officeart/2005/8/layout/target1"/>
    <dgm:cxn modelId="{A00AB97C-6F59-4B5E-8828-DAAB7B454E13}" type="presParOf" srcId="{9C52FAFF-9BFB-4F56-89E8-594B349F6750}" destId="{AD4CA7C1-CB57-4452-8F01-D27965666633}" srcOrd="17" destOrd="0" presId="urn:microsoft.com/office/officeart/2005/8/layout/target1"/>
    <dgm:cxn modelId="{8E1F4339-D877-4C79-A032-D62B6923AED9}" type="presParOf" srcId="{9C52FAFF-9BFB-4F56-89E8-594B349F6750}" destId="{8A3C4134-68F7-4148-AEDF-C3A3E4BDD354}" srcOrd="18" destOrd="0" presId="urn:microsoft.com/office/officeart/2005/8/layout/target1"/>
    <dgm:cxn modelId="{541D2FD7-5785-4E27-A91A-23DA1DE4F424}" type="presParOf" srcId="{9C52FAFF-9BFB-4F56-89E8-594B349F6750}" destId="{543F39F9-000D-4F63-B09A-80B71FAF64B8}" srcOrd="19" destOrd="0" presId="urn:microsoft.com/office/officeart/2005/8/layout/target1"/>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E9E172-7573-4041-93C9-230086566E6C}"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KZ"/>
        </a:p>
      </dgm:t>
    </dgm:pt>
    <dgm:pt modelId="{9DE1D0A1-2BBD-410F-BD79-BE0409FB6857}">
      <dgm:prSet phldrT="[Текст]"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Веб порталдар;</a:t>
          </a:r>
          <a:endParaRPr lang="ru-KZ" sz="1000">
            <a:latin typeface="Times New Roman" panose="02020603050405020304" pitchFamily="18" charset="0"/>
            <a:cs typeface="Times New Roman" panose="02020603050405020304" pitchFamily="18" charset="0"/>
          </a:endParaRPr>
        </a:p>
      </dgm:t>
    </dgm:pt>
    <dgm:pt modelId="{AC9395B1-A1C2-43BF-BC9C-9BC221A13BC2}" type="parTrans" cxnId="{A279BDA6-997D-4366-8D56-D744A5694401}">
      <dgm:prSet/>
      <dgm:spPr/>
      <dgm:t>
        <a:bodyPr/>
        <a:lstStyle/>
        <a:p>
          <a:endParaRPr lang="ru-KZ"/>
        </a:p>
      </dgm:t>
    </dgm:pt>
    <dgm:pt modelId="{8D178541-F461-4F01-8A7F-C047EE26D1A2}" type="sibTrans" cxnId="{A279BDA6-997D-4366-8D56-D744A5694401}">
      <dgm:prSet/>
      <dgm:spPr/>
      <dgm:t>
        <a:bodyPr/>
        <a:lstStyle/>
        <a:p>
          <a:endParaRPr lang="ru-KZ"/>
        </a:p>
      </dgm:t>
    </dgm:pt>
    <dgm:pt modelId="{D1F28634-E8EE-4CFB-85E6-DDAFBC2DB576}">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Теледидар бағдарламаларын құру;</a:t>
          </a:r>
          <a:endParaRPr lang="ru-KZ" sz="1000">
            <a:latin typeface="Times New Roman" panose="02020603050405020304" pitchFamily="18" charset="0"/>
            <a:cs typeface="Times New Roman" panose="02020603050405020304" pitchFamily="18" charset="0"/>
          </a:endParaRPr>
        </a:p>
      </dgm:t>
    </dgm:pt>
    <dgm:pt modelId="{C860BF29-4E3E-45F0-8A51-F535B267DA12}" type="parTrans" cxnId="{13DCA0BD-8B24-4E02-9198-7E1FAF1333AF}">
      <dgm:prSet/>
      <dgm:spPr/>
      <dgm:t>
        <a:bodyPr/>
        <a:lstStyle/>
        <a:p>
          <a:endParaRPr lang="ru-KZ"/>
        </a:p>
      </dgm:t>
    </dgm:pt>
    <dgm:pt modelId="{9098A197-8C7A-4773-BBC2-9BC21C915D85}" type="sibTrans" cxnId="{13DCA0BD-8B24-4E02-9198-7E1FAF1333AF}">
      <dgm:prSet/>
      <dgm:spPr/>
      <dgm:t>
        <a:bodyPr/>
        <a:lstStyle/>
        <a:p>
          <a:endParaRPr lang="ru-KZ"/>
        </a:p>
      </dgm:t>
    </dgm:pt>
    <dgm:pt modelId="{D7D211C8-DDE9-486A-897B-24893EA9AB91}">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Кәсіби қоғамдық ұйымдардың қызметі;</a:t>
          </a:r>
          <a:endParaRPr lang="ru-KZ" sz="1000">
            <a:latin typeface="Times New Roman" panose="02020603050405020304" pitchFamily="18" charset="0"/>
            <a:cs typeface="Times New Roman" panose="02020603050405020304" pitchFamily="18" charset="0"/>
          </a:endParaRPr>
        </a:p>
      </dgm:t>
    </dgm:pt>
    <dgm:pt modelId="{5CD5B1F7-1685-4CBB-B559-51149196E3D4}" type="parTrans" cxnId="{C1BF436A-59EF-4805-A871-F9785915FC39}">
      <dgm:prSet/>
      <dgm:spPr/>
      <dgm:t>
        <a:bodyPr/>
        <a:lstStyle/>
        <a:p>
          <a:endParaRPr lang="ru-KZ"/>
        </a:p>
      </dgm:t>
    </dgm:pt>
    <dgm:pt modelId="{63EFA27A-9AE9-4DDC-BE2B-4AA65C1466AE}" type="sibTrans" cxnId="{C1BF436A-59EF-4805-A871-F9785915FC39}">
      <dgm:prSet/>
      <dgm:spPr/>
      <dgm:t>
        <a:bodyPr/>
        <a:lstStyle/>
        <a:p>
          <a:endParaRPr lang="ru-KZ"/>
        </a:p>
      </dgm:t>
    </dgm:pt>
    <dgm:pt modelId="{6E55791B-B138-4C09-9007-8E0227BF0A3D}">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Газеттер мен журналдар шығару;</a:t>
          </a:r>
          <a:endParaRPr lang="ru-KZ" sz="1000">
            <a:latin typeface="Times New Roman" panose="02020603050405020304" pitchFamily="18" charset="0"/>
            <a:cs typeface="Times New Roman" panose="02020603050405020304" pitchFamily="18" charset="0"/>
          </a:endParaRPr>
        </a:p>
      </dgm:t>
    </dgm:pt>
    <dgm:pt modelId="{F55E5336-AEF7-4D91-9348-CD3074E8AE0C}" type="parTrans" cxnId="{91A35FA0-E66B-489B-AAE4-308DD1868DD7}">
      <dgm:prSet/>
      <dgm:spPr/>
      <dgm:t>
        <a:bodyPr/>
        <a:lstStyle/>
        <a:p>
          <a:endParaRPr lang="ru-KZ"/>
        </a:p>
      </dgm:t>
    </dgm:pt>
    <dgm:pt modelId="{E0010722-70A7-4FEA-9676-732D1ABDF365}" type="sibTrans" cxnId="{91A35FA0-E66B-489B-AAE4-308DD1868DD7}">
      <dgm:prSet/>
      <dgm:spPr/>
      <dgm:t>
        <a:bodyPr/>
        <a:lstStyle/>
        <a:p>
          <a:endParaRPr lang="ru-KZ"/>
        </a:p>
      </dgm:t>
    </dgm:pt>
    <dgm:pt modelId="{73B95771-96B3-4633-8884-C4124B0848A6}">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Жаңалықтарды өңдей қызметі;</a:t>
          </a:r>
          <a:endParaRPr lang="ru-KZ" sz="1000">
            <a:latin typeface="Times New Roman" panose="02020603050405020304" pitchFamily="18" charset="0"/>
            <a:cs typeface="Times New Roman" panose="02020603050405020304" pitchFamily="18" charset="0"/>
          </a:endParaRPr>
        </a:p>
      </dgm:t>
    </dgm:pt>
    <dgm:pt modelId="{4F1C5C1C-C4DC-4966-A378-EA3D8F0877E7}" type="parTrans" cxnId="{38DD0338-5DB4-460C-8576-4245E9505D51}">
      <dgm:prSet/>
      <dgm:spPr/>
      <dgm:t>
        <a:bodyPr/>
        <a:lstStyle/>
        <a:p>
          <a:endParaRPr lang="ru-KZ"/>
        </a:p>
      </dgm:t>
    </dgm:pt>
    <dgm:pt modelId="{D0592504-4C6A-43F7-B3F8-E521212E714C}" type="sibTrans" cxnId="{38DD0338-5DB4-460C-8576-4245E9505D51}">
      <dgm:prSet/>
      <dgm:spPr/>
      <dgm:t>
        <a:bodyPr/>
        <a:lstStyle/>
        <a:p>
          <a:endParaRPr lang="ru-KZ"/>
        </a:p>
      </dgm:t>
    </dgm:pt>
    <dgm:pt modelId="{711D9780-C091-4167-B22B-57CB80611CBD}">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Кино, видео, теледидар бағдарламаларын шығару;</a:t>
          </a:r>
          <a:endParaRPr lang="ru-KZ" sz="1000">
            <a:latin typeface="Times New Roman" panose="02020603050405020304" pitchFamily="18" charset="0"/>
            <a:cs typeface="Times New Roman" panose="02020603050405020304" pitchFamily="18" charset="0"/>
          </a:endParaRPr>
        </a:p>
      </dgm:t>
    </dgm:pt>
    <dgm:pt modelId="{8FC38C69-B333-4654-8E93-6E872C6535D5}" type="parTrans" cxnId="{FCBE770C-9FFB-42D5-B4E1-EF103E9D03A4}">
      <dgm:prSet/>
      <dgm:spPr/>
      <dgm:t>
        <a:bodyPr/>
        <a:lstStyle/>
        <a:p>
          <a:endParaRPr lang="ru-KZ"/>
        </a:p>
      </dgm:t>
    </dgm:pt>
    <dgm:pt modelId="{F1CA7F90-2EBF-4F94-A06D-98A6AE384262}" type="sibTrans" cxnId="{FCBE770C-9FFB-42D5-B4E1-EF103E9D03A4}">
      <dgm:prSet/>
      <dgm:spPr/>
      <dgm:t>
        <a:bodyPr/>
        <a:lstStyle/>
        <a:p>
          <a:endParaRPr lang="ru-KZ"/>
        </a:p>
      </dgm:t>
    </dgm:pt>
    <dgm:pt modelId="{64CD007B-DF3F-489C-8107-3B982429EB17}">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Радиохабар тарату;</a:t>
          </a:r>
          <a:endParaRPr lang="ru-KZ" sz="1000">
            <a:latin typeface="Times New Roman" panose="02020603050405020304" pitchFamily="18" charset="0"/>
            <a:cs typeface="Times New Roman" panose="02020603050405020304" pitchFamily="18" charset="0"/>
          </a:endParaRPr>
        </a:p>
      </dgm:t>
    </dgm:pt>
    <dgm:pt modelId="{DEB2558D-DD9C-470A-9C8C-7A56AFB9D7DE}" type="parTrans" cxnId="{F4F23FCD-9197-464A-BF5B-07C26F240A06}">
      <dgm:prSet/>
      <dgm:spPr/>
      <dgm:t>
        <a:bodyPr/>
        <a:lstStyle/>
        <a:p>
          <a:endParaRPr lang="ru-KZ"/>
        </a:p>
      </dgm:t>
    </dgm:pt>
    <dgm:pt modelId="{19BF604D-5F94-43CD-A830-6277903F7211}" type="sibTrans" cxnId="{F4F23FCD-9197-464A-BF5B-07C26F240A06}">
      <dgm:prSet/>
      <dgm:spPr/>
      <dgm:t>
        <a:bodyPr/>
        <a:lstStyle/>
        <a:p>
          <a:endParaRPr lang="ru-KZ"/>
        </a:p>
      </dgm:t>
    </dgm:pt>
    <dgm:pt modelId="{4494E1DD-EB01-4DD6-846C-64E04F08E33C}">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Жарнама ұсыну;</a:t>
          </a:r>
          <a:endParaRPr lang="ru-KZ" sz="1000">
            <a:latin typeface="Times New Roman" panose="02020603050405020304" pitchFamily="18" charset="0"/>
            <a:cs typeface="Times New Roman" panose="02020603050405020304" pitchFamily="18" charset="0"/>
          </a:endParaRPr>
        </a:p>
      </dgm:t>
    </dgm:pt>
    <dgm:pt modelId="{3C80AC41-F206-4EEC-AA08-62A23FE9E271}" type="parTrans" cxnId="{3B5AF967-FD0E-4DAA-B458-F78847FE0EBE}">
      <dgm:prSet/>
      <dgm:spPr/>
      <dgm:t>
        <a:bodyPr/>
        <a:lstStyle/>
        <a:p>
          <a:endParaRPr lang="ru-KZ"/>
        </a:p>
      </dgm:t>
    </dgm:pt>
    <dgm:pt modelId="{92A703A7-38EB-4C74-A337-B53CEE732E53}" type="sibTrans" cxnId="{3B5AF967-FD0E-4DAA-B458-F78847FE0EBE}">
      <dgm:prSet/>
      <dgm:spPr/>
      <dgm:t>
        <a:bodyPr/>
        <a:lstStyle/>
        <a:p>
          <a:endParaRPr lang="ru-KZ"/>
        </a:p>
      </dgm:t>
    </dgm:pt>
    <dgm:pt modelId="{50B5363E-6E38-4AC6-8C5C-0121F615883E}">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Кино, видео және телевизиялық бағдарламаларды тарату қызметі;</a:t>
          </a:r>
          <a:endParaRPr lang="ru-KZ" sz="1000">
            <a:latin typeface="Times New Roman" panose="02020603050405020304" pitchFamily="18" charset="0"/>
            <a:cs typeface="Times New Roman" panose="02020603050405020304" pitchFamily="18" charset="0"/>
          </a:endParaRPr>
        </a:p>
      </dgm:t>
    </dgm:pt>
    <dgm:pt modelId="{A99BC7F6-12D7-4BC8-8CEB-57D045995CE1}" type="parTrans" cxnId="{A1DB5603-AA15-4DD9-8854-0D40706D6F5D}">
      <dgm:prSet/>
      <dgm:spPr/>
      <dgm:t>
        <a:bodyPr/>
        <a:lstStyle/>
        <a:p>
          <a:endParaRPr lang="ru-KZ"/>
        </a:p>
      </dgm:t>
    </dgm:pt>
    <dgm:pt modelId="{0314152E-BB29-4758-83EA-2D281A0D4C51}" type="sibTrans" cxnId="{A1DB5603-AA15-4DD9-8854-0D40706D6F5D}">
      <dgm:prSet/>
      <dgm:spPr/>
      <dgm:t>
        <a:bodyPr/>
        <a:lstStyle/>
        <a:p>
          <a:endParaRPr lang="ru-KZ"/>
        </a:p>
      </dgm:t>
    </dgm:pt>
    <dgm:pt modelId="{5DAA6486-D964-4BD9-BBFE-0F7C56174462}">
      <dgm:prSet custT="1"/>
      <dgm:spPr/>
      <dgm:t>
        <a:bodyPr/>
        <a:lstStyle/>
        <a:p>
          <a:pPr>
            <a:buFont typeface="Symbol" panose="05050102010706020507" pitchFamily="18" charset="2"/>
            <a:buChar char=""/>
          </a:pPr>
          <a:r>
            <a:rPr lang="kk-KZ" sz="1000">
              <a:latin typeface="Times New Roman" panose="02020603050405020304" pitchFamily="18" charset="0"/>
              <a:cs typeface="Times New Roman" panose="02020603050405020304" pitchFamily="18" charset="0"/>
            </a:rPr>
            <a:t>Кино, видео және телевизиялық бағдарламаларды өндіруден кейінгі кезең;</a:t>
          </a:r>
          <a:endParaRPr lang="ru-KZ" sz="1000">
            <a:latin typeface="Times New Roman" panose="02020603050405020304" pitchFamily="18" charset="0"/>
            <a:cs typeface="Times New Roman" panose="02020603050405020304" pitchFamily="18" charset="0"/>
          </a:endParaRPr>
        </a:p>
      </dgm:t>
    </dgm:pt>
    <dgm:pt modelId="{953DBC39-C0AB-4F62-B336-D546DC8BB633}" type="parTrans" cxnId="{2279DF97-BB78-46E1-9703-5A2E79803E9D}">
      <dgm:prSet/>
      <dgm:spPr/>
      <dgm:t>
        <a:bodyPr/>
        <a:lstStyle/>
        <a:p>
          <a:endParaRPr lang="ru-KZ"/>
        </a:p>
      </dgm:t>
    </dgm:pt>
    <dgm:pt modelId="{77E87F4F-E2FC-4BB5-B3BD-15A4FAA730FE}" type="sibTrans" cxnId="{2279DF97-BB78-46E1-9703-5A2E79803E9D}">
      <dgm:prSet/>
      <dgm:spPr/>
      <dgm:t>
        <a:bodyPr/>
        <a:lstStyle/>
        <a:p>
          <a:endParaRPr lang="ru-KZ"/>
        </a:p>
      </dgm:t>
    </dgm:pt>
    <dgm:pt modelId="{66E4AB2B-1C56-4B5C-AAD7-5F3052FC62AB}">
      <dgm:prSet custT="1"/>
      <dgm:spPr/>
      <dgm:t>
        <a:bodyPr/>
        <a:lstStyle/>
        <a:p>
          <a:r>
            <a:rPr lang="kk-KZ" sz="1000">
              <a:latin typeface="Times New Roman" panose="02020603050405020304" pitchFamily="18" charset="0"/>
              <a:cs typeface="Times New Roman" panose="02020603050405020304" pitchFamily="18" charset="0"/>
            </a:rPr>
            <a:t>Ақпараттық агенттіктердің қызметі</a:t>
          </a:r>
          <a:endParaRPr lang="ru-KZ" sz="1000">
            <a:latin typeface="Times New Roman" panose="02020603050405020304" pitchFamily="18" charset="0"/>
            <a:cs typeface="Times New Roman" panose="02020603050405020304" pitchFamily="18" charset="0"/>
          </a:endParaRPr>
        </a:p>
      </dgm:t>
    </dgm:pt>
    <dgm:pt modelId="{43D631E0-2B35-4AF2-BCB2-7AA2E4B568F7}" type="parTrans" cxnId="{02ABE74D-F7BD-4812-92C3-2640ADE25BEA}">
      <dgm:prSet/>
      <dgm:spPr/>
      <dgm:t>
        <a:bodyPr/>
        <a:lstStyle/>
        <a:p>
          <a:endParaRPr lang="ru-KZ"/>
        </a:p>
      </dgm:t>
    </dgm:pt>
    <dgm:pt modelId="{BD45AE6B-D1CB-4E30-A1AA-D1377572CFD5}" type="sibTrans" cxnId="{02ABE74D-F7BD-4812-92C3-2640ADE25BEA}">
      <dgm:prSet/>
      <dgm:spPr/>
      <dgm:t>
        <a:bodyPr/>
        <a:lstStyle/>
        <a:p>
          <a:endParaRPr lang="ru-KZ"/>
        </a:p>
      </dgm:t>
    </dgm:pt>
    <dgm:pt modelId="{7933608D-2F22-4620-8BD0-D99E029AC119}" type="pres">
      <dgm:prSet presAssocID="{B4E9E172-7573-4041-93C9-230086566E6C}" presName="linear" presStyleCnt="0">
        <dgm:presLayoutVars>
          <dgm:dir/>
          <dgm:animLvl val="lvl"/>
          <dgm:resizeHandles val="exact"/>
        </dgm:presLayoutVars>
      </dgm:prSet>
      <dgm:spPr/>
    </dgm:pt>
    <dgm:pt modelId="{49A4E9C2-6089-429F-A24A-4E67EA72E2F2}" type="pres">
      <dgm:prSet presAssocID="{9DE1D0A1-2BBD-410F-BD79-BE0409FB6857}" presName="parentLin" presStyleCnt="0"/>
      <dgm:spPr/>
    </dgm:pt>
    <dgm:pt modelId="{8953E3B6-DE0E-4D16-9C3B-6BBA21E12616}" type="pres">
      <dgm:prSet presAssocID="{9DE1D0A1-2BBD-410F-BD79-BE0409FB6857}" presName="parentLeftMargin" presStyleLbl="node1" presStyleIdx="0" presStyleCnt="11"/>
      <dgm:spPr/>
    </dgm:pt>
    <dgm:pt modelId="{CAFF5C18-65E2-414A-AB96-FF8A6843C717}" type="pres">
      <dgm:prSet presAssocID="{9DE1D0A1-2BBD-410F-BD79-BE0409FB6857}" presName="parentText" presStyleLbl="node1" presStyleIdx="0" presStyleCnt="11" custScaleX="129002" custScaleY="191825">
        <dgm:presLayoutVars>
          <dgm:chMax val="0"/>
          <dgm:bulletEnabled val="1"/>
        </dgm:presLayoutVars>
      </dgm:prSet>
      <dgm:spPr/>
    </dgm:pt>
    <dgm:pt modelId="{B6AF674F-49CE-45B3-B7C9-B109A576AC96}" type="pres">
      <dgm:prSet presAssocID="{9DE1D0A1-2BBD-410F-BD79-BE0409FB6857}" presName="negativeSpace" presStyleCnt="0"/>
      <dgm:spPr/>
    </dgm:pt>
    <dgm:pt modelId="{8E308A2C-E5DD-44DE-9569-39275EE7D4C2}" type="pres">
      <dgm:prSet presAssocID="{9DE1D0A1-2BBD-410F-BD79-BE0409FB6857}" presName="childText" presStyleLbl="conFgAcc1" presStyleIdx="0" presStyleCnt="11">
        <dgm:presLayoutVars>
          <dgm:bulletEnabled val="1"/>
        </dgm:presLayoutVars>
      </dgm:prSet>
      <dgm:spPr/>
    </dgm:pt>
    <dgm:pt modelId="{D66BC567-F918-4B92-8A1C-2AC86C78CC7B}" type="pres">
      <dgm:prSet presAssocID="{8D178541-F461-4F01-8A7F-C047EE26D1A2}" presName="spaceBetweenRectangles" presStyleCnt="0"/>
      <dgm:spPr/>
    </dgm:pt>
    <dgm:pt modelId="{85EAE224-3AD7-40AA-81E8-F08F241AA13B}" type="pres">
      <dgm:prSet presAssocID="{D1F28634-E8EE-4CFB-85E6-DDAFBC2DB576}" presName="parentLin" presStyleCnt="0"/>
      <dgm:spPr/>
    </dgm:pt>
    <dgm:pt modelId="{76535376-F9C8-4D38-9587-E6182FBD6302}" type="pres">
      <dgm:prSet presAssocID="{D1F28634-E8EE-4CFB-85E6-DDAFBC2DB576}" presName="parentLeftMargin" presStyleLbl="node1" presStyleIdx="0" presStyleCnt="11"/>
      <dgm:spPr/>
    </dgm:pt>
    <dgm:pt modelId="{4A4CE399-63D6-46A5-BAD0-A78CC70D3CC5}" type="pres">
      <dgm:prSet presAssocID="{D1F28634-E8EE-4CFB-85E6-DDAFBC2DB576}" presName="parentText" presStyleLbl="node1" presStyleIdx="1" presStyleCnt="11" custScaleX="129002" custScaleY="191825">
        <dgm:presLayoutVars>
          <dgm:chMax val="0"/>
          <dgm:bulletEnabled val="1"/>
        </dgm:presLayoutVars>
      </dgm:prSet>
      <dgm:spPr/>
    </dgm:pt>
    <dgm:pt modelId="{36F799BA-BE07-44E4-9071-0A3223E7337F}" type="pres">
      <dgm:prSet presAssocID="{D1F28634-E8EE-4CFB-85E6-DDAFBC2DB576}" presName="negativeSpace" presStyleCnt="0"/>
      <dgm:spPr/>
    </dgm:pt>
    <dgm:pt modelId="{68C48F67-786E-4EBA-B33F-AB0D08BB177B}" type="pres">
      <dgm:prSet presAssocID="{D1F28634-E8EE-4CFB-85E6-DDAFBC2DB576}" presName="childText" presStyleLbl="conFgAcc1" presStyleIdx="1" presStyleCnt="11">
        <dgm:presLayoutVars>
          <dgm:bulletEnabled val="1"/>
        </dgm:presLayoutVars>
      </dgm:prSet>
      <dgm:spPr/>
    </dgm:pt>
    <dgm:pt modelId="{06D5EA01-F004-46A8-A0BC-65E28D8CCB72}" type="pres">
      <dgm:prSet presAssocID="{9098A197-8C7A-4773-BBC2-9BC21C915D85}" presName="spaceBetweenRectangles" presStyleCnt="0"/>
      <dgm:spPr/>
    </dgm:pt>
    <dgm:pt modelId="{AB4A25DB-3384-4737-88CA-F22652BA7C6A}" type="pres">
      <dgm:prSet presAssocID="{D7D211C8-DDE9-486A-897B-24893EA9AB91}" presName="parentLin" presStyleCnt="0"/>
      <dgm:spPr/>
    </dgm:pt>
    <dgm:pt modelId="{F017CBA2-952E-43C8-9D09-808EFFB93D7A}" type="pres">
      <dgm:prSet presAssocID="{D7D211C8-DDE9-486A-897B-24893EA9AB91}" presName="parentLeftMargin" presStyleLbl="node1" presStyleIdx="1" presStyleCnt="11"/>
      <dgm:spPr/>
    </dgm:pt>
    <dgm:pt modelId="{87B526FE-B687-4769-A59B-7A69D974080F}" type="pres">
      <dgm:prSet presAssocID="{D7D211C8-DDE9-486A-897B-24893EA9AB91}" presName="parentText" presStyleLbl="node1" presStyleIdx="2" presStyleCnt="11" custScaleX="129002" custScaleY="191825">
        <dgm:presLayoutVars>
          <dgm:chMax val="0"/>
          <dgm:bulletEnabled val="1"/>
        </dgm:presLayoutVars>
      </dgm:prSet>
      <dgm:spPr/>
    </dgm:pt>
    <dgm:pt modelId="{302BEDCA-BC19-4091-8615-3B08B09AB686}" type="pres">
      <dgm:prSet presAssocID="{D7D211C8-DDE9-486A-897B-24893EA9AB91}" presName="negativeSpace" presStyleCnt="0"/>
      <dgm:spPr/>
    </dgm:pt>
    <dgm:pt modelId="{934DEE18-9B37-42F0-919E-324073E18A4C}" type="pres">
      <dgm:prSet presAssocID="{D7D211C8-DDE9-486A-897B-24893EA9AB91}" presName="childText" presStyleLbl="conFgAcc1" presStyleIdx="2" presStyleCnt="11">
        <dgm:presLayoutVars>
          <dgm:bulletEnabled val="1"/>
        </dgm:presLayoutVars>
      </dgm:prSet>
      <dgm:spPr/>
    </dgm:pt>
    <dgm:pt modelId="{D73CAC5A-AC5F-48F2-A5FE-37AB213DF688}" type="pres">
      <dgm:prSet presAssocID="{63EFA27A-9AE9-4DDC-BE2B-4AA65C1466AE}" presName="spaceBetweenRectangles" presStyleCnt="0"/>
      <dgm:spPr/>
    </dgm:pt>
    <dgm:pt modelId="{1D4902A8-9970-4094-9D4F-16B2B9322855}" type="pres">
      <dgm:prSet presAssocID="{6E55791B-B138-4C09-9007-8E0227BF0A3D}" presName="parentLin" presStyleCnt="0"/>
      <dgm:spPr/>
    </dgm:pt>
    <dgm:pt modelId="{8611780A-2E1E-4D79-AE4B-188CD403B3DB}" type="pres">
      <dgm:prSet presAssocID="{6E55791B-B138-4C09-9007-8E0227BF0A3D}" presName="parentLeftMargin" presStyleLbl="node1" presStyleIdx="2" presStyleCnt="11"/>
      <dgm:spPr/>
    </dgm:pt>
    <dgm:pt modelId="{99E3E8BA-BAC4-4A52-ACA5-D6188570D575}" type="pres">
      <dgm:prSet presAssocID="{6E55791B-B138-4C09-9007-8E0227BF0A3D}" presName="parentText" presStyleLbl="node1" presStyleIdx="3" presStyleCnt="11" custScaleX="129002" custScaleY="191825">
        <dgm:presLayoutVars>
          <dgm:chMax val="0"/>
          <dgm:bulletEnabled val="1"/>
        </dgm:presLayoutVars>
      </dgm:prSet>
      <dgm:spPr/>
    </dgm:pt>
    <dgm:pt modelId="{B00F7957-D427-4CB0-9562-D3540C95AD7F}" type="pres">
      <dgm:prSet presAssocID="{6E55791B-B138-4C09-9007-8E0227BF0A3D}" presName="negativeSpace" presStyleCnt="0"/>
      <dgm:spPr/>
    </dgm:pt>
    <dgm:pt modelId="{2D3061F3-B53A-435C-BCD6-B41A0E6DFB46}" type="pres">
      <dgm:prSet presAssocID="{6E55791B-B138-4C09-9007-8E0227BF0A3D}" presName="childText" presStyleLbl="conFgAcc1" presStyleIdx="3" presStyleCnt="11">
        <dgm:presLayoutVars>
          <dgm:bulletEnabled val="1"/>
        </dgm:presLayoutVars>
      </dgm:prSet>
      <dgm:spPr/>
    </dgm:pt>
    <dgm:pt modelId="{D8090C30-B0BE-4594-A253-9C1609630660}" type="pres">
      <dgm:prSet presAssocID="{E0010722-70A7-4FEA-9676-732D1ABDF365}" presName="spaceBetweenRectangles" presStyleCnt="0"/>
      <dgm:spPr/>
    </dgm:pt>
    <dgm:pt modelId="{A7B13D39-4B09-4FDC-95A0-A90EC86E0612}" type="pres">
      <dgm:prSet presAssocID="{73B95771-96B3-4633-8884-C4124B0848A6}" presName="parentLin" presStyleCnt="0"/>
      <dgm:spPr/>
    </dgm:pt>
    <dgm:pt modelId="{5E5DB96F-ECE3-4B1E-8A52-FD50F60FE513}" type="pres">
      <dgm:prSet presAssocID="{73B95771-96B3-4633-8884-C4124B0848A6}" presName="parentLeftMargin" presStyleLbl="node1" presStyleIdx="3" presStyleCnt="11"/>
      <dgm:spPr/>
    </dgm:pt>
    <dgm:pt modelId="{630E8B18-AEA5-46A7-9FC2-F8DB9312660B}" type="pres">
      <dgm:prSet presAssocID="{73B95771-96B3-4633-8884-C4124B0848A6}" presName="parentText" presStyleLbl="node1" presStyleIdx="4" presStyleCnt="11" custScaleX="129002" custScaleY="191825">
        <dgm:presLayoutVars>
          <dgm:chMax val="0"/>
          <dgm:bulletEnabled val="1"/>
        </dgm:presLayoutVars>
      </dgm:prSet>
      <dgm:spPr/>
    </dgm:pt>
    <dgm:pt modelId="{DE328702-E733-4880-96C1-35E88A933194}" type="pres">
      <dgm:prSet presAssocID="{73B95771-96B3-4633-8884-C4124B0848A6}" presName="negativeSpace" presStyleCnt="0"/>
      <dgm:spPr/>
    </dgm:pt>
    <dgm:pt modelId="{DB5A85C0-B4B9-4F60-8D10-B6AF8ECE93EC}" type="pres">
      <dgm:prSet presAssocID="{73B95771-96B3-4633-8884-C4124B0848A6}" presName="childText" presStyleLbl="conFgAcc1" presStyleIdx="4" presStyleCnt="11">
        <dgm:presLayoutVars>
          <dgm:bulletEnabled val="1"/>
        </dgm:presLayoutVars>
      </dgm:prSet>
      <dgm:spPr/>
    </dgm:pt>
    <dgm:pt modelId="{CBC941AC-B058-4A5E-A516-F01EAE57543B}" type="pres">
      <dgm:prSet presAssocID="{D0592504-4C6A-43F7-B3F8-E521212E714C}" presName="spaceBetweenRectangles" presStyleCnt="0"/>
      <dgm:spPr/>
    </dgm:pt>
    <dgm:pt modelId="{997BC719-C189-4D7E-A13B-610A9A5740A3}" type="pres">
      <dgm:prSet presAssocID="{711D9780-C091-4167-B22B-57CB80611CBD}" presName="parentLin" presStyleCnt="0"/>
      <dgm:spPr/>
    </dgm:pt>
    <dgm:pt modelId="{89E79306-9827-474B-9F5E-917779E816E2}" type="pres">
      <dgm:prSet presAssocID="{711D9780-C091-4167-B22B-57CB80611CBD}" presName="parentLeftMargin" presStyleLbl="node1" presStyleIdx="4" presStyleCnt="11"/>
      <dgm:spPr/>
    </dgm:pt>
    <dgm:pt modelId="{14818743-3234-48C9-B39B-9AB14CAB3E03}" type="pres">
      <dgm:prSet presAssocID="{711D9780-C091-4167-B22B-57CB80611CBD}" presName="parentText" presStyleLbl="node1" presStyleIdx="5" presStyleCnt="11" custScaleX="129002" custScaleY="191825">
        <dgm:presLayoutVars>
          <dgm:chMax val="0"/>
          <dgm:bulletEnabled val="1"/>
        </dgm:presLayoutVars>
      </dgm:prSet>
      <dgm:spPr/>
    </dgm:pt>
    <dgm:pt modelId="{11432FD2-01CC-428D-8303-202C2841ACDB}" type="pres">
      <dgm:prSet presAssocID="{711D9780-C091-4167-B22B-57CB80611CBD}" presName="negativeSpace" presStyleCnt="0"/>
      <dgm:spPr/>
    </dgm:pt>
    <dgm:pt modelId="{B543D00D-E770-4C10-9ECC-3387D8CCF8C5}" type="pres">
      <dgm:prSet presAssocID="{711D9780-C091-4167-B22B-57CB80611CBD}" presName="childText" presStyleLbl="conFgAcc1" presStyleIdx="5" presStyleCnt="11">
        <dgm:presLayoutVars>
          <dgm:bulletEnabled val="1"/>
        </dgm:presLayoutVars>
      </dgm:prSet>
      <dgm:spPr/>
    </dgm:pt>
    <dgm:pt modelId="{750418B7-47E0-48AD-AA64-76CB9E8C472F}" type="pres">
      <dgm:prSet presAssocID="{F1CA7F90-2EBF-4F94-A06D-98A6AE384262}" presName="spaceBetweenRectangles" presStyleCnt="0"/>
      <dgm:spPr/>
    </dgm:pt>
    <dgm:pt modelId="{BDC76D53-59CB-4CA6-9D73-FFF2B95D1794}" type="pres">
      <dgm:prSet presAssocID="{64CD007B-DF3F-489C-8107-3B982429EB17}" presName="parentLin" presStyleCnt="0"/>
      <dgm:spPr/>
    </dgm:pt>
    <dgm:pt modelId="{98E5704E-F97D-4E70-A630-AAAC5A664049}" type="pres">
      <dgm:prSet presAssocID="{64CD007B-DF3F-489C-8107-3B982429EB17}" presName="parentLeftMargin" presStyleLbl="node1" presStyleIdx="5" presStyleCnt="11"/>
      <dgm:spPr/>
    </dgm:pt>
    <dgm:pt modelId="{17F53EB1-B9A9-405A-AB9F-36F756C7960E}" type="pres">
      <dgm:prSet presAssocID="{64CD007B-DF3F-489C-8107-3B982429EB17}" presName="parentText" presStyleLbl="node1" presStyleIdx="6" presStyleCnt="11" custScaleX="129002" custScaleY="191825">
        <dgm:presLayoutVars>
          <dgm:chMax val="0"/>
          <dgm:bulletEnabled val="1"/>
        </dgm:presLayoutVars>
      </dgm:prSet>
      <dgm:spPr/>
    </dgm:pt>
    <dgm:pt modelId="{A7AC18FC-2A9F-4991-88CF-FA6DA1DF2D36}" type="pres">
      <dgm:prSet presAssocID="{64CD007B-DF3F-489C-8107-3B982429EB17}" presName="negativeSpace" presStyleCnt="0"/>
      <dgm:spPr/>
    </dgm:pt>
    <dgm:pt modelId="{2143FD0F-0D70-4A40-AB6C-D16222041544}" type="pres">
      <dgm:prSet presAssocID="{64CD007B-DF3F-489C-8107-3B982429EB17}" presName="childText" presStyleLbl="conFgAcc1" presStyleIdx="6" presStyleCnt="11">
        <dgm:presLayoutVars>
          <dgm:bulletEnabled val="1"/>
        </dgm:presLayoutVars>
      </dgm:prSet>
      <dgm:spPr/>
    </dgm:pt>
    <dgm:pt modelId="{431261E8-A9CE-473D-A83B-C68872C5A5AF}" type="pres">
      <dgm:prSet presAssocID="{19BF604D-5F94-43CD-A830-6277903F7211}" presName="spaceBetweenRectangles" presStyleCnt="0"/>
      <dgm:spPr/>
    </dgm:pt>
    <dgm:pt modelId="{241F5FE0-AAF3-4A15-A867-00A2760F1F40}" type="pres">
      <dgm:prSet presAssocID="{4494E1DD-EB01-4DD6-846C-64E04F08E33C}" presName="parentLin" presStyleCnt="0"/>
      <dgm:spPr/>
    </dgm:pt>
    <dgm:pt modelId="{01D0E013-E07F-4B8F-9816-891FAB3442AC}" type="pres">
      <dgm:prSet presAssocID="{4494E1DD-EB01-4DD6-846C-64E04F08E33C}" presName="parentLeftMargin" presStyleLbl="node1" presStyleIdx="6" presStyleCnt="11"/>
      <dgm:spPr/>
    </dgm:pt>
    <dgm:pt modelId="{72DD269D-95F5-4559-AD68-27DB99D73082}" type="pres">
      <dgm:prSet presAssocID="{4494E1DD-EB01-4DD6-846C-64E04F08E33C}" presName="parentText" presStyleLbl="node1" presStyleIdx="7" presStyleCnt="11" custScaleX="129002" custScaleY="191825">
        <dgm:presLayoutVars>
          <dgm:chMax val="0"/>
          <dgm:bulletEnabled val="1"/>
        </dgm:presLayoutVars>
      </dgm:prSet>
      <dgm:spPr/>
    </dgm:pt>
    <dgm:pt modelId="{62BFD1F0-66F2-47ED-8749-08F167C9BA16}" type="pres">
      <dgm:prSet presAssocID="{4494E1DD-EB01-4DD6-846C-64E04F08E33C}" presName="negativeSpace" presStyleCnt="0"/>
      <dgm:spPr/>
    </dgm:pt>
    <dgm:pt modelId="{49D518F8-92EF-4A94-B9D5-13F5EFCF33DD}" type="pres">
      <dgm:prSet presAssocID="{4494E1DD-EB01-4DD6-846C-64E04F08E33C}" presName="childText" presStyleLbl="conFgAcc1" presStyleIdx="7" presStyleCnt="11">
        <dgm:presLayoutVars>
          <dgm:bulletEnabled val="1"/>
        </dgm:presLayoutVars>
      </dgm:prSet>
      <dgm:spPr/>
    </dgm:pt>
    <dgm:pt modelId="{11BCA859-726F-4E5D-BA0A-33569DA5C014}" type="pres">
      <dgm:prSet presAssocID="{92A703A7-38EB-4C74-A337-B53CEE732E53}" presName="spaceBetweenRectangles" presStyleCnt="0"/>
      <dgm:spPr/>
    </dgm:pt>
    <dgm:pt modelId="{626CC58A-63E7-499A-8AC3-E682A35FC176}" type="pres">
      <dgm:prSet presAssocID="{50B5363E-6E38-4AC6-8C5C-0121F615883E}" presName="parentLin" presStyleCnt="0"/>
      <dgm:spPr/>
    </dgm:pt>
    <dgm:pt modelId="{3F8FDEA9-A4CB-4475-8608-CDFC98EB8D9E}" type="pres">
      <dgm:prSet presAssocID="{50B5363E-6E38-4AC6-8C5C-0121F615883E}" presName="parentLeftMargin" presStyleLbl="node1" presStyleIdx="7" presStyleCnt="11"/>
      <dgm:spPr/>
    </dgm:pt>
    <dgm:pt modelId="{E733D66E-E231-4C0C-A9F4-74A921D0BE12}" type="pres">
      <dgm:prSet presAssocID="{50B5363E-6E38-4AC6-8C5C-0121F615883E}" presName="parentText" presStyleLbl="node1" presStyleIdx="8" presStyleCnt="11" custScaleX="129002" custScaleY="191825">
        <dgm:presLayoutVars>
          <dgm:chMax val="0"/>
          <dgm:bulletEnabled val="1"/>
        </dgm:presLayoutVars>
      </dgm:prSet>
      <dgm:spPr/>
    </dgm:pt>
    <dgm:pt modelId="{46E806E6-E2B6-42D4-A798-9D27DA4B6A7A}" type="pres">
      <dgm:prSet presAssocID="{50B5363E-6E38-4AC6-8C5C-0121F615883E}" presName="negativeSpace" presStyleCnt="0"/>
      <dgm:spPr/>
    </dgm:pt>
    <dgm:pt modelId="{574DB00E-618C-4327-8154-3913A0CF88F2}" type="pres">
      <dgm:prSet presAssocID="{50B5363E-6E38-4AC6-8C5C-0121F615883E}" presName="childText" presStyleLbl="conFgAcc1" presStyleIdx="8" presStyleCnt="11">
        <dgm:presLayoutVars>
          <dgm:bulletEnabled val="1"/>
        </dgm:presLayoutVars>
      </dgm:prSet>
      <dgm:spPr/>
    </dgm:pt>
    <dgm:pt modelId="{A89E3DDC-A0C8-4204-A517-E0C6AA8A7A6C}" type="pres">
      <dgm:prSet presAssocID="{0314152E-BB29-4758-83EA-2D281A0D4C51}" presName="spaceBetweenRectangles" presStyleCnt="0"/>
      <dgm:spPr/>
    </dgm:pt>
    <dgm:pt modelId="{1E9F08A1-9F3C-43BC-B45B-B297B45B7C21}" type="pres">
      <dgm:prSet presAssocID="{5DAA6486-D964-4BD9-BBFE-0F7C56174462}" presName="parentLin" presStyleCnt="0"/>
      <dgm:spPr/>
    </dgm:pt>
    <dgm:pt modelId="{2BBFC496-0899-4F93-9C61-00E996A9B27A}" type="pres">
      <dgm:prSet presAssocID="{5DAA6486-D964-4BD9-BBFE-0F7C56174462}" presName="parentLeftMargin" presStyleLbl="node1" presStyleIdx="8" presStyleCnt="11"/>
      <dgm:spPr/>
    </dgm:pt>
    <dgm:pt modelId="{C99D21C2-0C3C-44AB-B200-372FB6F685A9}" type="pres">
      <dgm:prSet presAssocID="{5DAA6486-D964-4BD9-BBFE-0F7C56174462}" presName="parentText" presStyleLbl="node1" presStyleIdx="9" presStyleCnt="11" custScaleX="129002" custScaleY="191825">
        <dgm:presLayoutVars>
          <dgm:chMax val="0"/>
          <dgm:bulletEnabled val="1"/>
        </dgm:presLayoutVars>
      </dgm:prSet>
      <dgm:spPr/>
    </dgm:pt>
    <dgm:pt modelId="{D9DEE2D4-8860-45EC-B033-32C0AAB839E1}" type="pres">
      <dgm:prSet presAssocID="{5DAA6486-D964-4BD9-BBFE-0F7C56174462}" presName="negativeSpace" presStyleCnt="0"/>
      <dgm:spPr/>
    </dgm:pt>
    <dgm:pt modelId="{AC87BD48-0C5A-4F0E-9C71-A11B590A0C9C}" type="pres">
      <dgm:prSet presAssocID="{5DAA6486-D964-4BD9-BBFE-0F7C56174462}" presName="childText" presStyleLbl="conFgAcc1" presStyleIdx="9" presStyleCnt="11">
        <dgm:presLayoutVars>
          <dgm:bulletEnabled val="1"/>
        </dgm:presLayoutVars>
      </dgm:prSet>
      <dgm:spPr/>
    </dgm:pt>
    <dgm:pt modelId="{95FE963B-F49C-4132-AFF5-8A5057E62797}" type="pres">
      <dgm:prSet presAssocID="{77E87F4F-E2FC-4BB5-B3BD-15A4FAA730FE}" presName="spaceBetweenRectangles" presStyleCnt="0"/>
      <dgm:spPr/>
    </dgm:pt>
    <dgm:pt modelId="{0BF0F37E-63B9-4131-852B-3363B8445A86}" type="pres">
      <dgm:prSet presAssocID="{66E4AB2B-1C56-4B5C-AAD7-5F3052FC62AB}" presName="parentLin" presStyleCnt="0"/>
      <dgm:spPr/>
    </dgm:pt>
    <dgm:pt modelId="{567668AE-FA7B-4D27-A6A1-40E2D9BA35F2}" type="pres">
      <dgm:prSet presAssocID="{66E4AB2B-1C56-4B5C-AAD7-5F3052FC62AB}" presName="parentLeftMargin" presStyleLbl="node1" presStyleIdx="9" presStyleCnt="11"/>
      <dgm:spPr/>
    </dgm:pt>
    <dgm:pt modelId="{040D0ACB-7D9E-4B00-A900-A1DF1F165598}" type="pres">
      <dgm:prSet presAssocID="{66E4AB2B-1C56-4B5C-AAD7-5F3052FC62AB}" presName="parentText" presStyleLbl="node1" presStyleIdx="10" presStyleCnt="11" custScaleX="129002" custScaleY="191825">
        <dgm:presLayoutVars>
          <dgm:chMax val="0"/>
          <dgm:bulletEnabled val="1"/>
        </dgm:presLayoutVars>
      </dgm:prSet>
      <dgm:spPr/>
    </dgm:pt>
    <dgm:pt modelId="{025A1A42-DEA2-4297-BD0C-D33145109E71}" type="pres">
      <dgm:prSet presAssocID="{66E4AB2B-1C56-4B5C-AAD7-5F3052FC62AB}" presName="negativeSpace" presStyleCnt="0"/>
      <dgm:spPr/>
    </dgm:pt>
    <dgm:pt modelId="{899BD0CD-A73B-408C-8726-5E7CBE9207DE}" type="pres">
      <dgm:prSet presAssocID="{66E4AB2B-1C56-4B5C-AAD7-5F3052FC62AB}" presName="childText" presStyleLbl="conFgAcc1" presStyleIdx="10" presStyleCnt="11">
        <dgm:presLayoutVars>
          <dgm:bulletEnabled val="1"/>
        </dgm:presLayoutVars>
      </dgm:prSet>
      <dgm:spPr/>
    </dgm:pt>
  </dgm:ptLst>
  <dgm:cxnLst>
    <dgm:cxn modelId="{27C61701-C7A8-4E0E-8109-4C11C512E560}" type="presOf" srcId="{D7D211C8-DDE9-486A-897B-24893EA9AB91}" destId="{F017CBA2-952E-43C8-9D09-808EFFB93D7A}" srcOrd="0" destOrd="0" presId="urn:microsoft.com/office/officeart/2005/8/layout/list1"/>
    <dgm:cxn modelId="{31BB2401-1D4C-498C-A314-E47861EBAA68}" type="presOf" srcId="{711D9780-C091-4167-B22B-57CB80611CBD}" destId="{14818743-3234-48C9-B39B-9AB14CAB3E03}" srcOrd="1" destOrd="0" presId="urn:microsoft.com/office/officeart/2005/8/layout/list1"/>
    <dgm:cxn modelId="{A1DB5603-AA15-4DD9-8854-0D40706D6F5D}" srcId="{B4E9E172-7573-4041-93C9-230086566E6C}" destId="{50B5363E-6E38-4AC6-8C5C-0121F615883E}" srcOrd="8" destOrd="0" parTransId="{A99BC7F6-12D7-4BC8-8CEB-57D045995CE1}" sibTransId="{0314152E-BB29-4758-83EA-2D281A0D4C51}"/>
    <dgm:cxn modelId="{7D848004-0D84-4204-A147-5DD0A588BCC4}" type="presOf" srcId="{50B5363E-6E38-4AC6-8C5C-0121F615883E}" destId="{3F8FDEA9-A4CB-4475-8608-CDFC98EB8D9E}" srcOrd="0" destOrd="0" presId="urn:microsoft.com/office/officeart/2005/8/layout/list1"/>
    <dgm:cxn modelId="{AEA7D705-7E97-4013-BABC-694259CB389F}" type="presOf" srcId="{9DE1D0A1-2BBD-410F-BD79-BE0409FB6857}" destId="{8953E3B6-DE0E-4D16-9C3B-6BBA21E12616}" srcOrd="0" destOrd="0" presId="urn:microsoft.com/office/officeart/2005/8/layout/list1"/>
    <dgm:cxn modelId="{FCBE770C-9FFB-42D5-B4E1-EF103E9D03A4}" srcId="{B4E9E172-7573-4041-93C9-230086566E6C}" destId="{711D9780-C091-4167-B22B-57CB80611CBD}" srcOrd="5" destOrd="0" parTransId="{8FC38C69-B333-4654-8E93-6E872C6535D5}" sibTransId="{F1CA7F90-2EBF-4F94-A06D-98A6AE384262}"/>
    <dgm:cxn modelId="{A04B1014-ABDD-490D-83A1-54565348468D}" type="presOf" srcId="{D1F28634-E8EE-4CFB-85E6-DDAFBC2DB576}" destId="{76535376-F9C8-4D38-9587-E6182FBD6302}" srcOrd="0" destOrd="0" presId="urn:microsoft.com/office/officeart/2005/8/layout/list1"/>
    <dgm:cxn modelId="{42216218-E3F4-4759-B15A-022B88B1D669}" type="presOf" srcId="{64CD007B-DF3F-489C-8107-3B982429EB17}" destId="{98E5704E-F97D-4E70-A630-AAAC5A664049}" srcOrd="0" destOrd="0" presId="urn:microsoft.com/office/officeart/2005/8/layout/list1"/>
    <dgm:cxn modelId="{2BFA6228-1DF0-45F2-A865-50D6F0DA0693}" type="presOf" srcId="{50B5363E-6E38-4AC6-8C5C-0121F615883E}" destId="{E733D66E-E231-4C0C-A9F4-74A921D0BE12}" srcOrd="1" destOrd="0" presId="urn:microsoft.com/office/officeart/2005/8/layout/list1"/>
    <dgm:cxn modelId="{199DD734-9FC5-4A4B-ADA7-D498CF33D6AA}" type="presOf" srcId="{66E4AB2B-1C56-4B5C-AAD7-5F3052FC62AB}" destId="{567668AE-FA7B-4D27-A6A1-40E2D9BA35F2}" srcOrd="0" destOrd="0" presId="urn:microsoft.com/office/officeart/2005/8/layout/list1"/>
    <dgm:cxn modelId="{38DD0338-5DB4-460C-8576-4245E9505D51}" srcId="{B4E9E172-7573-4041-93C9-230086566E6C}" destId="{73B95771-96B3-4633-8884-C4124B0848A6}" srcOrd="4" destOrd="0" parTransId="{4F1C5C1C-C4DC-4966-A378-EA3D8F0877E7}" sibTransId="{D0592504-4C6A-43F7-B3F8-E521212E714C}"/>
    <dgm:cxn modelId="{9291813D-387E-4826-B24E-6AFCAC3E7101}" type="presOf" srcId="{73B95771-96B3-4633-8884-C4124B0848A6}" destId="{630E8B18-AEA5-46A7-9FC2-F8DB9312660B}" srcOrd="1" destOrd="0" presId="urn:microsoft.com/office/officeart/2005/8/layout/list1"/>
    <dgm:cxn modelId="{3843D75B-E273-430D-8224-9B13542BDED9}" type="presOf" srcId="{4494E1DD-EB01-4DD6-846C-64E04F08E33C}" destId="{01D0E013-E07F-4B8F-9816-891FAB3442AC}" srcOrd="0" destOrd="0" presId="urn:microsoft.com/office/officeart/2005/8/layout/list1"/>
    <dgm:cxn modelId="{93672B64-B161-4862-BA28-01E67B14CB66}" type="presOf" srcId="{D7D211C8-DDE9-486A-897B-24893EA9AB91}" destId="{87B526FE-B687-4769-A59B-7A69D974080F}" srcOrd="1" destOrd="0" presId="urn:microsoft.com/office/officeart/2005/8/layout/list1"/>
    <dgm:cxn modelId="{46285E44-FC39-4228-8D65-953B7B8CBA1F}" type="presOf" srcId="{5DAA6486-D964-4BD9-BBFE-0F7C56174462}" destId="{2BBFC496-0899-4F93-9C61-00E996A9B27A}" srcOrd="0" destOrd="0" presId="urn:microsoft.com/office/officeart/2005/8/layout/list1"/>
    <dgm:cxn modelId="{02A8A844-D074-4F17-95B7-8E3B52E24396}" type="presOf" srcId="{66E4AB2B-1C56-4B5C-AAD7-5F3052FC62AB}" destId="{040D0ACB-7D9E-4B00-A900-A1DF1F165598}" srcOrd="1" destOrd="0" presId="urn:microsoft.com/office/officeart/2005/8/layout/list1"/>
    <dgm:cxn modelId="{3224D464-7B9B-4595-8869-FB3B88D4242B}" type="presOf" srcId="{73B95771-96B3-4633-8884-C4124B0848A6}" destId="{5E5DB96F-ECE3-4B1E-8A52-FD50F60FE513}" srcOrd="0" destOrd="0" presId="urn:microsoft.com/office/officeart/2005/8/layout/list1"/>
    <dgm:cxn modelId="{C8A22045-86DF-4757-91F2-5DBFFC96F31C}" type="presOf" srcId="{B4E9E172-7573-4041-93C9-230086566E6C}" destId="{7933608D-2F22-4620-8BD0-D99E029AC119}" srcOrd="0" destOrd="0" presId="urn:microsoft.com/office/officeart/2005/8/layout/list1"/>
    <dgm:cxn modelId="{3B5AF967-FD0E-4DAA-B458-F78847FE0EBE}" srcId="{B4E9E172-7573-4041-93C9-230086566E6C}" destId="{4494E1DD-EB01-4DD6-846C-64E04F08E33C}" srcOrd="7" destOrd="0" parTransId="{3C80AC41-F206-4EEC-AA08-62A23FE9E271}" sibTransId="{92A703A7-38EB-4C74-A337-B53CEE732E53}"/>
    <dgm:cxn modelId="{50B29049-1E4A-4D44-84B0-998EDD870673}" type="presOf" srcId="{9DE1D0A1-2BBD-410F-BD79-BE0409FB6857}" destId="{CAFF5C18-65E2-414A-AB96-FF8A6843C717}" srcOrd="1" destOrd="0" presId="urn:microsoft.com/office/officeart/2005/8/layout/list1"/>
    <dgm:cxn modelId="{C1BF436A-59EF-4805-A871-F9785915FC39}" srcId="{B4E9E172-7573-4041-93C9-230086566E6C}" destId="{D7D211C8-DDE9-486A-897B-24893EA9AB91}" srcOrd="2" destOrd="0" parTransId="{5CD5B1F7-1685-4CBB-B559-51149196E3D4}" sibTransId="{63EFA27A-9AE9-4DDC-BE2B-4AA65C1466AE}"/>
    <dgm:cxn modelId="{02ABE74D-F7BD-4812-92C3-2640ADE25BEA}" srcId="{B4E9E172-7573-4041-93C9-230086566E6C}" destId="{66E4AB2B-1C56-4B5C-AAD7-5F3052FC62AB}" srcOrd="10" destOrd="0" parTransId="{43D631E0-2B35-4AF2-BCB2-7AA2E4B568F7}" sibTransId="{BD45AE6B-D1CB-4E30-A1AA-D1377572CFD5}"/>
    <dgm:cxn modelId="{F8CD3C52-7D2D-4EA5-BFEF-5B1FE31B40E6}" type="presOf" srcId="{D1F28634-E8EE-4CFB-85E6-DDAFBC2DB576}" destId="{4A4CE399-63D6-46A5-BAD0-A78CC70D3CC5}" srcOrd="1" destOrd="0" presId="urn:microsoft.com/office/officeart/2005/8/layout/list1"/>
    <dgm:cxn modelId="{5842B157-F1BB-419A-8476-523505458EAD}" type="presOf" srcId="{6E55791B-B138-4C09-9007-8E0227BF0A3D}" destId="{8611780A-2E1E-4D79-AE4B-188CD403B3DB}" srcOrd="0" destOrd="0" presId="urn:microsoft.com/office/officeart/2005/8/layout/list1"/>
    <dgm:cxn modelId="{1473AC97-E75F-48BB-B33E-05371BB33D0D}" type="presOf" srcId="{6E55791B-B138-4C09-9007-8E0227BF0A3D}" destId="{99E3E8BA-BAC4-4A52-ACA5-D6188570D575}" srcOrd="1" destOrd="0" presId="urn:microsoft.com/office/officeart/2005/8/layout/list1"/>
    <dgm:cxn modelId="{2279DF97-BB78-46E1-9703-5A2E79803E9D}" srcId="{B4E9E172-7573-4041-93C9-230086566E6C}" destId="{5DAA6486-D964-4BD9-BBFE-0F7C56174462}" srcOrd="9" destOrd="0" parTransId="{953DBC39-C0AB-4F62-B336-D546DC8BB633}" sibTransId="{77E87F4F-E2FC-4BB5-B3BD-15A4FAA730FE}"/>
    <dgm:cxn modelId="{45AAE39C-1C69-4704-B241-DB616ED04D86}" type="presOf" srcId="{64CD007B-DF3F-489C-8107-3B982429EB17}" destId="{17F53EB1-B9A9-405A-AB9F-36F756C7960E}" srcOrd="1" destOrd="0" presId="urn:microsoft.com/office/officeart/2005/8/layout/list1"/>
    <dgm:cxn modelId="{91A35FA0-E66B-489B-AAE4-308DD1868DD7}" srcId="{B4E9E172-7573-4041-93C9-230086566E6C}" destId="{6E55791B-B138-4C09-9007-8E0227BF0A3D}" srcOrd="3" destOrd="0" parTransId="{F55E5336-AEF7-4D91-9348-CD3074E8AE0C}" sibTransId="{E0010722-70A7-4FEA-9676-732D1ABDF365}"/>
    <dgm:cxn modelId="{A279BDA6-997D-4366-8D56-D744A5694401}" srcId="{B4E9E172-7573-4041-93C9-230086566E6C}" destId="{9DE1D0A1-2BBD-410F-BD79-BE0409FB6857}" srcOrd="0" destOrd="0" parTransId="{AC9395B1-A1C2-43BF-BC9C-9BC221A13BC2}" sibTransId="{8D178541-F461-4F01-8A7F-C047EE26D1A2}"/>
    <dgm:cxn modelId="{13DCA0BD-8B24-4E02-9198-7E1FAF1333AF}" srcId="{B4E9E172-7573-4041-93C9-230086566E6C}" destId="{D1F28634-E8EE-4CFB-85E6-DDAFBC2DB576}" srcOrd="1" destOrd="0" parTransId="{C860BF29-4E3E-45F0-8A51-F535B267DA12}" sibTransId="{9098A197-8C7A-4773-BBC2-9BC21C915D85}"/>
    <dgm:cxn modelId="{F4F23FCD-9197-464A-BF5B-07C26F240A06}" srcId="{B4E9E172-7573-4041-93C9-230086566E6C}" destId="{64CD007B-DF3F-489C-8107-3B982429EB17}" srcOrd="6" destOrd="0" parTransId="{DEB2558D-DD9C-470A-9C8C-7A56AFB9D7DE}" sibTransId="{19BF604D-5F94-43CD-A830-6277903F7211}"/>
    <dgm:cxn modelId="{53B6FCD9-6601-4CAA-8CED-5628D549519B}" type="presOf" srcId="{711D9780-C091-4167-B22B-57CB80611CBD}" destId="{89E79306-9827-474B-9F5E-917779E816E2}" srcOrd="0" destOrd="0" presId="urn:microsoft.com/office/officeart/2005/8/layout/list1"/>
    <dgm:cxn modelId="{9DAD21EE-563C-4CA5-85EA-CD9B9CC13B4D}" type="presOf" srcId="{4494E1DD-EB01-4DD6-846C-64E04F08E33C}" destId="{72DD269D-95F5-4559-AD68-27DB99D73082}" srcOrd="1" destOrd="0" presId="urn:microsoft.com/office/officeart/2005/8/layout/list1"/>
    <dgm:cxn modelId="{7EB699FA-A628-4437-879B-2F506B92557B}" type="presOf" srcId="{5DAA6486-D964-4BD9-BBFE-0F7C56174462}" destId="{C99D21C2-0C3C-44AB-B200-372FB6F685A9}" srcOrd="1" destOrd="0" presId="urn:microsoft.com/office/officeart/2005/8/layout/list1"/>
    <dgm:cxn modelId="{79666A0B-E1F3-497C-BD87-01B7C653F9F3}" type="presParOf" srcId="{7933608D-2F22-4620-8BD0-D99E029AC119}" destId="{49A4E9C2-6089-429F-A24A-4E67EA72E2F2}" srcOrd="0" destOrd="0" presId="urn:microsoft.com/office/officeart/2005/8/layout/list1"/>
    <dgm:cxn modelId="{BA202768-19CB-4D54-9A45-AD89B010DEDB}" type="presParOf" srcId="{49A4E9C2-6089-429F-A24A-4E67EA72E2F2}" destId="{8953E3B6-DE0E-4D16-9C3B-6BBA21E12616}" srcOrd="0" destOrd="0" presId="urn:microsoft.com/office/officeart/2005/8/layout/list1"/>
    <dgm:cxn modelId="{CCD7DB78-A394-4245-8360-7AB287B8F762}" type="presParOf" srcId="{49A4E9C2-6089-429F-A24A-4E67EA72E2F2}" destId="{CAFF5C18-65E2-414A-AB96-FF8A6843C717}" srcOrd="1" destOrd="0" presId="urn:microsoft.com/office/officeart/2005/8/layout/list1"/>
    <dgm:cxn modelId="{529F9710-B205-4B30-8EDE-506BF7A6378F}" type="presParOf" srcId="{7933608D-2F22-4620-8BD0-D99E029AC119}" destId="{B6AF674F-49CE-45B3-B7C9-B109A576AC96}" srcOrd="1" destOrd="0" presId="urn:microsoft.com/office/officeart/2005/8/layout/list1"/>
    <dgm:cxn modelId="{DD586A12-8DF5-4D3B-944B-61AD765A3BFF}" type="presParOf" srcId="{7933608D-2F22-4620-8BD0-D99E029AC119}" destId="{8E308A2C-E5DD-44DE-9569-39275EE7D4C2}" srcOrd="2" destOrd="0" presId="urn:microsoft.com/office/officeart/2005/8/layout/list1"/>
    <dgm:cxn modelId="{E107B89F-CBCC-4E48-9150-1B4FD8275811}" type="presParOf" srcId="{7933608D-2F22-4620-8BD0-D99E029AC119}" destId="{D66BC567-F918-4B92-8A1C-2AC86C78CC7B}" srcOrd="3" destOrd="0" presId="urn:microsoft.com/office/officeart/2005/8/layout/list1"/>
    <dgm:cxn modelId="{E6C5599E-5949-487D-8971-6CF2DFCBD8E8}" type="presParOf" srcId="{7933608D-2F22-4620-8BD0-D99E029AC119}" destId="{85EAE224-3AD7-40AA-81E8-F08F241AA13B}" srcOrd="4" destOrd="0" presId="urn:microsoft.com/office/officeart/2005/8/layout/list1"/>
    <dgm:cxn modelId="{CE7C655A-6659-480D-8D39-91F5C53243CB}" type="presParOf" srcId="{85EAE224-3AD7-40AA-81E8-F08F241AA13B}" destId="{76535376-F9C8-4D38-9587-E6182FBD6302}" srcOrd="0" destOrd="0" presId="urn:microsoft.com/office/officeart/2005/8/layout/list1"/>
    <dgm:cxn modelId="{4FE60728-3A80-4C6B-826E-EB8AE2F59D6C}" type="presParOf" srcId="{85EAE224-3AD7-40AA-81E8-F08F241AA13B}" destId="{4A4CE399-63D6-46A5-BAD0-A78CC70D3CC5}" srcOrd="1" destOrd="0" presId="urn:microsoft.com/office/officeart/2005/8/layout/list1"/>
    <dgm:cxn modelId="{7EF6558F-ED9F-4CC5-8BF8-284328BAE943}" type="presParOf" srcId="{7933608D-2F22-4620-8BD0-D99E029AC119}" destId="{36F799BA-BE07-44E4-9071-0A3223E7337F}" srcOrd="5" destOrd="0" presId="urn:microsoft.com/office/officeart/2005/8/layout/list1"/>
    <dgm:cxn modelId="{D3D66096-3FBE-45EC-A01A-A6CC27206B13}" type="presParOf" srcId="{7933608D-2F22-4620-8BD0-D99E029AC119}" destId="{68C48F67-786E-4EBA-B33F-AB0D08BB177B}" srcOrd="6" destOrd="0" presId="urn:microsoft.com/office/officeart/2005/8/layout/list1"/>
    <dgm:cxn modelId="{2E6C668B-7A4B-412E-A082-F501BF657CF2}" type="presParOf" srcId="{7933608D-2F22-4620-8BD0-D99E029AC119}" destId="{06D5EA01-F004-46A8-A0BC-65E28D8CCB72}" srcOrd="7" destOrd="0" presId="urn:microsoft.com/office/officeart/2005/8/layout/list1"/>
    <dgm:cxn modelId="{117ADFE4-42B6-47B7-8640-DCA80DCC6A75}" type="presParOf" srcId="{7933608D-2F22-4620-8BD0-D99E029AC119}" destId="{AB4A25DB-3384-4737-88CA-F22652BA7C6A}" srcOrd="8" destOrd="0" presId="urn:microsoft.com/office/officeart/2005/8/layout/list1"/>
    <dgm:cxn modelId="{0A3EDA39-B098-4E73-934C-3210EAF3759C}" type="presParOf" srcId="{AB4A25DB-3384-4737-88CA-F22652BA7C6A}" destId="{F017CBA2-952E-43C8-9D09-808EFFB93D7A}" srcOrd="0" destOrd="0" presId="urn:microsoft.com/office/officeart/2005/8/layout/list1"/>
    <dgm:cxn modelId="{8CF9A23B-F14A-4363-A79F-B1378AFF5F52}" type="presParOf" srcId="{AB4A25DB-3384-4737-88CA-F22652BA7C6A}" destId="{87B526FE-B687-4769-A59B-7A69D974080F}" srcOrd="1" destOrd="0" presId="urn:microsoft.com/office/officeart/2005/8/layout/list1"/>
    <dgm:cxn modelId="{51F1503B-A0A1-43EB-961F-2C4FE81E326D}" type="presParOf" srcId="{7933608D-2F22-4620-8BD0-D99E029AC119}" destId="{302BEDCA-BC19-4091-8615-3B08B09AB686}" srcOrd="9" destOrd="0" presId="urn:microsoft.com/office/officeart/2005/8/layout/list1"/>
    <dgm:cxn modelId="{5F7D0044-6588-4A54-BA79-3BD8F559D107}" type="presParOf" srcId="{7933608D-2F22-4620-8BD0-D99E029AC119}" destId="{934DEE18-9B37-42F0-919E-324073E18A4C}" srcOrd="10" destOrd="0" presId="urn:microsoft.com/office/officeart/2005/8/layout/list1"/>
    <dgm:cxn modelId="{5D6F4F4E-4524-401F-97A6-06CE2D794D38}" type="presParOf" srcId="{7933608D-2F22-4620-8BD0-D99E029AC119}" destId="{D73CAC5A-AC5F-48F2-A5FE-37AB213DF688}" srcOrd="11" destOrd="0" presId="urn:microsoft.com/office/officeart/2005/8/layout/list1"/>
    <dgm:cxn modelId="{26B85CA4-4AEE-41FF-B1CE-3927733DD7A3}" type="presParOf" srcId="{7933608D-2F22-4620-8BD0-D99E029AC119}" destId="{1D4902A8-9970-4094-9D4F-16B2B9322855}" srcOrd="12" destOrd="0" presId="urn:microsoft.com/office/officeart/2005/8/layout/list1"/>
    <dgm:cxn modelId="{D5951543-8733-4EFC-B957-A18E139D9FA0}" type="presParOf" srcId="{1D4902A8-9970-4094-9D4F-16B2B9322855}" destId="{8611780A-2E1E-4D79-AE4B-188CD403B3DB}" srcOrd="0" destOrd="0" presId="urn:microsoft.com/office/officeart/2005/8/layout/list1"/>
    <dgm:cxn modelId="{327C8EE1-C44D-43F0-A102-D7E7CAEA0CD0}" type="presParOf" srcId="{1D4902A8-9970-4094-9D4F-16B2B9322855}" destId="{99E3E8BA-BAC4-4A52-ACA5-D6188570D575}" srcOrd="1" destOrd="0" presId="urn:microsoft.com/office/officeart/2005/8/layout/list1"/>
    <dgm:cxn modelId="{8D72AE39-5013-4523-9AA7-F22089E7A587}" type="presParOf" srcId="{7933608D-2F22-4620-8BD0-D99E029AC119}" destId="{B00F7957-D427-4CB0-9562-D3540C95AD7F}" srcOrd="13" destOrd="0" presId="urn:microsoft.com/office/officeart/2005/8/layout/list1"/>
    <dgm:cxn modelId="{CC28FD37-7F04-415A-830D-A2E7646033AD}" type="presParOf" srcId="{7933608D-2F22-4620-8BD0-D99E029AC119}" destId="{2D3061F3-B53A-435C-BCD6-B41A0E6DFB46}" srcOrd="14" destOrd="0" presId="urn:microsoft.com/office/officeart/2005/8/layout/list1"/>
    <dgm:cxn modelId="{83C89F0A-5C75-4444-91B8-5FDE5E4CB9A0}" type="presParOf" srcId="{7933608D-2F22-4620-8BD0-D99E029AC119}" destId="{D8090C30-B0BE-4594-A253-9C1609630660}" srcOrd="15" destOrd="0" presId="urn:microsoft.com/office/officeart/2005/8/layout/list1"/>
    <dgm:cxn modelId="{CDA7B216-0F7E-4142-86EA-B8D600CC7272}" type="presParOf" srcId="{7933608D-2F22-4620-8BD0-D99E029AC119}" destId="{A7B13D39-4B09-4FDC-95A0-A90EC86E0612}" srcOrd="16" destOrd="0" presId="urn:microsoft.com/office/officeart/2005/8/layout/list1"/>
    <dgm:cxn modelId="{F099991D-1619-4B0C-9923-6A700D52A7B6}" type="presParOf" srcId="{A7B13D39-4B09-4FDC-95A0-A90EC86E0612}" destId="{5E5DB96F-ECE3-4B1E-8A52-FD50F60FE513}" srcOrd="0" destOrd="0" presId="urn:microsoft.com/office/officeart/2005/8/layout/list1"/>
    <dgm:cxn modelId="{AD23976F-14DD-46D5-AC55-F1A0C91E1A19}" type="presParOf" srcId="{A7B13D39-4B09-4FDC-95A0-A90EC86E0612}" destId="{630E8B18-AEA5-46A7-9FC2-F8DB9312660B}" srcOrd="1" destOrd="0" presId="urn:microsoft.com/office/officeart/2005/8/layout/list1"/>
    <dgm:cxn modelId="{5ADDECDE-8366-47DB-8275-EE537DB759F6}" type="presParOf" srcId="{7933608D-2F22-4620-8BD0-D99E029AC119}" destId="{DE328702-E733-4880-96C1-35E88A933194}" srcOrd="17" destOrd="0" presId="urn:microsoft.com/office/officeart/2005/8/layout/list1"/>
    <dgm:cxn modelId="{00DAFCA6-215A-43AF-9CA0-50D963C055E4}" type="presParOf" srcId="{7933608D-2F22-4620-8BD0-D99E029AC119}" destId="{DB5A85C0-B4B9-4F60-8D10-B6AF8ECE93EC}" srcOrd="18" destOrd="0" presId="urn:microsoft.com/office/officeart/2005/8/layout/list1"/>
    <dgm:cxn modelId="{5D714EDA-FCDC-4F1C-B8D6-E90D814B19BD}" type="presParOf" srcId="{7933608D-2F22-4620-8BD0-D99E029AC119}" destId="{CBC941AC-B058-4A5E-A516-F01EAE57543B}" srcOrd="19" destOrd="0" presId="urn:microsoft.com/office/officeart/2005/8/layout/list1"/>
    <dgm:cxn modelId="{480A2797-1DB5-4CAE-AB62-094664C94754}" type="presParOf" srcId="{7933608D-2F22-4620-8BD0-D99E029AC119}" destId="{997BC719-C189-4D7E-A13B-610A9A5740A3}" srcOrd="20" destOrd="0" presId="urn:microsoft.com/office/officeart/2005/8/layout/list1"/>
    <dgm:cxn modelId="{F55D4C80-2F94-4A39-82C3-A51DD1AF4230}" type="presParOf" srcId="{997BC719-C189-4D7E-A13B-610A9A5740A3}" destId="{89E79306-9827-474B-9F5E-917779E816E2}" srcOrd="0" destOrd="0" presId="urn:microsoft.com/office/officeart/2005/8/layout/list1"/>
    <dgm:cxn modelId="{1359C078-046C-44CB-B87D-2E1D897D2105}" type="presParOf" srcId="{997BC719-C189-4D7E-A13B-610A9A5740A3}" destId="{14818743-3234-48C9-B39B-9AB14CAB3E03}" srcOrd="1" destOrd="0" presId="urn:microsoft.com/office/officeart/2005/8/layout/list1"/>
    <dgm:cxn modelId="{D89D420D-65D2-4ACA-BA75-C6A29B3986EB}" type="presParOf" srcId="{7933608D-2F22-4620-8BD0-D99E029AC119}" destId="{11432FD2-01CC-428D-8303-202C2841ACDB}" srcOrd="21" destOrd="0" presId="urn:microsoft.com/office/officeart/2005/8/layout/list1"/>
    <dgm:cxn modelId="{B8B6BD8F-F60C-46A8-A197-FB0B440A018C}" type="presParOf" srcId="{7933608D-2F22-4620-8BD0-D99E029AC119}" destId="{B543D00D-E770-4C10-9ECC-3387D8CCF8C5}" srcOrd="22" destOrd="0" presId="urn:microsoft.com/office/officeart/2005/8/layout/list1"/>
    <dgm:cxn modelId="{B543DAFE-B23F-429A-B44E-B3609E98B485}" type="presParOf" srcId="{7933608D-2F22-4620-8BD0-D99E029AC119}" destId="{750418B7-47E0-48AD-AA64-76CB9E8C472F}" srcOrd="23" destOrd="0" presId="urn:microsoft.com/office/officeart/2005/8/layout/list1"/>
    <dgm:cxn modelId="{E7BBF7DB-8CD5-4716-B4BC-940DF064916C}" type="presParOf" srcId="{7933608D-2F22-4620-8BD0-D99E029AC119}" destId="{BDC76D53-59CB-4CA6-9D73-FFF2B95D1794}" srcOrd="24" destOrd="0" presId="urn:microsoft.com/office/officeart/2005/8/layout/list1"/>
    <dgm:cxn modelId="{F8788EB4-5918-4AAE-B107-34769750C0DD}" type="presParOf" srcId="{BDC76D53-59CB-4CA6-9D73-FFF2B95D1794}" destId="{98E5704E-F97D-4E70-A630-AAAC5A664049}" srcOrd="0" destOrd="0" presId="urn:microsoft.com/office/officeart/2005/8/layout/list1"/>
    <dgm:cxn modelId="{8B3C1F94-50D2-4D89-9F63-08A969F86D7F}" type="presParOf" srcId="{BDC76D53-59CB-4CA6-9D73-FFF2B95D1794}" destId="{17F53EB1-B9A9-405A-AB9F-36F756C7960E}" srcOrd="1" destOrd="0" presId="urn:microsoft.com/office/officeart/2005/8/layout/list1"/>
    <dgm:cxn modelId="{887C9AD1-2C49-476C-8A1C-C7181F941D69}" type="presParOf" srcId="{7933608D-2F22-4620-8BD0-D99E029AC119}" destId="{A7AC18FC-2A9F-4991-88CF-FA6DA1DF2D36}" srcOrd="25" destOrd="0" presId="urn:microsoft.com/office/officeart/2005/8/layout/list1"/>
    <dgm:cxn modelId="{862F8CD6-2AE7-4DCC-AB46-3CF027883384}" type="presParOf" srcId="{7933608D-2F22-4620-8BD0-D99E029AC119}" destId="{2143FD0F-0D70-4A40-AB6C-D16222041544}" srcOrd="26" destOrd="0" presId="urn:microsoft.com/office/officeart/2005/8/layout/list1"/>
    <dgm:cxn modelId="{7C6D0798-B40B-4D80-A143-76DED6429138}" type="presParOf" srcId="{7933608D-2F22-4620-8BD0-D99E029AC119}" destId="{431261E8-A9CE-473D-A83B-C68872C5A5AF}" srcOrd="27" destOrd="0" presId="urn:microsoft.com/office/officeart/2005/8/layout/list1"/>
    <dgm:cxn modelId="{9A301184-0BCE-4308-AB78-12EDA40A7002}" type="presParOf" srcId="{7933608D-2F22-4620-8BD0-D99E029AC119}" destId="{241F5FE0-AAF3-4A15-A867-00A2760F1F40}" srcOrd="28" destOrd="0" presId="urn:microsoft.com/office/officeart/2005/8/layout/list1"/>
    <dgm:cxn modelId="{7EE0778C-7BA1-4912-90E0-FC7B45F9390F}" type="presParOf" srcId="{241F5FE0-AAF3-4A15-A867-00A2760F1F40}" destId="{01D0E013-E07F-4B8F-9816-891FAB3442AC}" srcOrd="0" destOrd="0" presId="urn:microsoft.com/office/officeart/2005/8/layout/list1"/>
    <dgm:cxn modelId="{5ADF28D6-CD4A-4423-99CA-334D63A2A2D9}" type="presParOf" srcId="{241F5FE0-AAF3-4A15-A867-00A2760F1F40}" destId="{72DD269D-95F5-4559-AD68-27DB99D73082}" srcOrd="1" destOrd="0" presId="urn:microsoft.com/office/officeart/2005/8/layout/list1"/>
    <dgm:cxn modelId="{D9C364BC-6197-4A62-BBD3-EEB03A6F06E5}" type="presParOf" srcId="{7933608D-2F22-4620-8BD0-D99E029AC119}" destId="{62BFD1F0-66F2-47ED-8749-08F167C9BA16}" srcOrd="29" destOrd="0" presId="urn:microsoft.com/office/officeart/2005/8/layout/list1"/>
    <dgm:cxn modelId="{AF569BDB-40EE-49B4-B2CA-CEFBCC2E0467}" type="presParOf" srcId="{7933608D-2F22-4620-8BD0-D99E029AC119}" destId="{49D518F8-92EF-4A94-B9D5-13F5EFCF33DD}" srcOrd="30" destOrd="0" presId="urn:microsoft.com/office/officeart/2005/8/layout/list1"/>
    <dgm:cxn modelId="{F026E96A-94C9-44FD-800F-123EE4288E5F}" type="presParOf" srcId="{7933608D-2F22-4620-8BD0-D99E029AC119}" destId="{11BCA859-726F-4E5D-BA0A-33569DA5C014}" srcOrd="31" destOrd="0" presId="urn:microsoft.com/office/officeart/2005/8/layout/list1"/>
    <dgm:cxn modelId="{5D26613D-0A00-47B2-9AB0-17C971EBEA6E}" type="presParOf" srcId="{7933608D-2F22-4620-8BD0-D99E029AC119}" destId="{626CC58A-63E7-499A-8AC3-E682A35FC176}" srcOrd="32" destOrd="0" presId="urn:microsoft.com/office/officeart/2005/8/layout/list1"/>
    <dgm:cxn modelId="{6367F175-0181-41C2-B455-EB83B3DCC136}" type="presParOf" srcId="{626CC58A-63E7-499A-8AC3-E682A35FC176}" destId="{3F8FDEA9-A4CB-4475-8608-CDFC98EB8D9E}" srcOrd="0" destOrd="0" presId="urn:microsoft.com/office/officeart/2005/8/layout/list1"/>
    <dgm:cxn modelId="{0419F7C2-9DB0-4A1A-95F3-853B8BF31667}" type="presParOf" srcId="{626CC58A-63E7-499A-8AC3-E682A35FC176}" destId="{E733D66E-E231-4C0C-A9F4-74A921D0BE12}" srcOrd="1" destOrd="0" presId="urn:microsoft.com/office/officeart/2005/8/layout/list1"/>
    <dgm:cxn modelId="{4F1BA76D-7B41-441B-95DA-B57CAD1B8CBD}" type="presParOf" srcId="{7933608D-2F22-4620-8BD0-D99E029AC119}" destId="{46E806E6-E2B6-42D4-A798-9D27DA4B6A7A}" srcOrd="33" destOrd="0" presId="urn:microsoft.com/office/officeart/2005/8/layout/list1"/>
    <dgm:cxn modelId="{F21B774A-2786-446D-8395-EACD8BD94461}" type="presParOf" srcId="{7933608D-2F22-4620-8BD0-D99E029AC119}" destId="{574DB00E-618C-4327-8154-3913A0CF88F2}" srcOrd="34" destOrd="0" presId="urn:microsoft.com/office/officeart/2005/8/layout/list1"/>
    <dgm:cxn modelId="{F1E96A6F-A69A-42D9-806D-059C8E56659D}" type="presParOf" srcId="{7933608D-2F22-4620-8BD0-D99E029AC119}" destId="{A89E3DDC-A0C8-4204-A517-E0C6AA8A7A6C}" srcOrd="35" destOrd="0" presId="urn:microsoft.com/office/officeart/2005/8/layout/list1"/>
    <dgm:cxn modelId="{043389F9-9E36-4577-B881-FA5FF7F29349}" type="presParOf" srcId="{7933608D-2F22-4620-8BD0-D99E029AC119}" destId="{1E9F08A1-9F3C-43BC-B45B-B297B45B7C21}" srcOrd="36" destOrd="0" presId="urn:microsoft.com/office/officeart/2005/8/layout/list1"/>
    <dgm:cxn modelId="{742E2F84-DA44-46AE-B414-CC149DB4EC6A}" type="presParOf" srcId="{1E9F08A1-9F3C-43BC-B45B-B297B45B7C21}" destId="{2BBFC496-0899-4F93-9C61-00E996A9B27A}" srcOrd="0" destOrd="0" presId="urn:microsoft.com/office/officeart/2005/8/layout/list1"/>
    <dgm:cxn modelId="{27565540-EBFD-49C9-9E11-F9F9FFF8A67C}" type="presParOf" srcId="{1E9F08A1-9F3C-43BC-B45B-B297B45B7C21}" destId="{C99D21C2-0C3C-44AB-B200-372FB6F685A9}" srcOrd="1" destOrd="0" presId="urn:microsoft.com/office/officeart/2005/8/layout/list1"/>
    <dgm:cxn modelId="{AD3AC773-836B-487B-9AB4-562642DFE36E}" type="presParOf" srcId="{7933608D-2F22-4620-8BD0-D99E029AC119}" destId="{D9DEE2D4-8860-45EC-B033-32C0AAB839E1}" srcOrd="37" destOrd="0" presId="urn:microsoft.com/office/officeart/2005/8/layout/list1"/>
    <dgm:cxn modelId="{5F2B36A9-66D4-400E-9CCA-4C393E069E4B}" type="presParOf" srcId="{7933608D-2F22-4620-8BD0-D99E029AC119}" destId="{AC87BD48-0C5A-4F0E-9C71-A11B590A0C9C}" srcOrd="38" destOrd="0" presId="urn:microsoft.com/office/officeart/2005/8/layout/list1"/>
    <dgm:cxn modelId="{70AD5BE0-A93F-466D-90D3-9DBF81228614}" type="presParOf" srcId="{7933608D-2F22-4620-8BD0-D99E029AC119}" destId="{95FE963B-F49C-4132-AFF5-8A5057E62797}" srcOrd="39" destOrd="0" presId="urn:microsoft.com/office/officeart/2005/8/layout/list1"/>
    <dgm:cxn modelId="{4CCAACFA-935D-4680-82C6-1415C2C94B30}" type="presParOf" srcId="{7933608D-2F22-4620-8BD0-D99E029AC119}" destId="{0BF0F37E-63B9-4131-852B-3363B8445A86}" srcOrd="40" destOrd="0" presId="urn:microsoft.com/office/officeart/2005/8/layout/list1"/>
    <dgm:cxn modelId="{812518F4-384E-4EF4-A13D-D05FF88B4ED9}" type="presParOf" srcId="{0BF0F37E-63B9-4131-852B-3363B8445A86}" destId="{567668AE-FA7B-4D27-A6A1-40E2D9BA35F2}" srcOrd="0" destOrd="0" presId="urn:microsoft.com/office/officeart/2005/8/layout/list1"/>
    <dgm:cxn modelId="{4973BD52-4DFA-4E63-B983-22474DFE2BB7}" type="presParOf" srcId="{0BF0F37E-63B9-4131-852B-3363B8445A86}" destId="{040D0ACB-7D9E-4B00-A900-A1DF1F165598}" srcOrd="1" destOrd="0" presId="urn:microsoft.com/office/officeart/2005/8/layout/list1"/>
    <dgm:cxn modelId="{8A92990A-51C5-4D22-BE59-1F9D8C05E87F}" type="presParOf" srcId="{7933608D-2F22-4620-8BD0-D99E029AC119}" destId="{025A1A42-DEA2-4297-BD0C-D33145109E71}" srcOrd="41" destOrd="0" presId="urn:microsoft.com/office/officeart/2005/8/layout/list1"/>
    <dgm:cxn modelId="{5724FE21-98B8-4BDB-A40D-3060B7F0CD69}" type="presParOf" srcId="{7933608D-2F22-4620-8BD0-D99E029AC119}" destId="{899BD0CD-A73B-408C-8726-5E7CBE9207DE}" srcOrd="42"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89A77AF-49AD-45C0-BA14-A8887DE63503}"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KZ"/>
        </a:p>
      </dgm:t>
    </dgm:pt>
    <dgm:pt modelId="{8909C5DB-A68C-400B-B7FC-2A45D96B157A}">
      <dgm:prSet phldrT="[Текст]" custT="1"/>
      <dgm:spPr/>
      <dgm:t>
        <a:bodyPr/>
        <a:lstStyle/>
        <a:p>
          <a:pPr algn="ctr"/>
          <a:r>
            <a:rPr lang="kk-KZ" sz="1000">
              <a:latin typeface="Times New Roman" panose="02020603050405020304" pitchFamily="18" charset="0"/>
              <a:cs typeface="Times New Roman" panose="02020603050405020304" pitchFamily="18" charset="0"/>
            </a:rPr>
            <a:t>1. тілді меңгеру және оны дамыту үшін теориялық білім негіздерін қалыптастыру;</a:t>
          </a:r>
          <a:endParaRPr lang="ru-KZ" sz="1000">
            <a:latin typeface="Times New Roman" panose="02020603050405020304" pitchFamily="18" charset="0"/>
            <a:cs typeface="Times New Roman" panose="02020603050405020304" pitchFamily="18" charset="0"/>
          </a:endParaRPr>
        </a:p>
      </dgm:t>
    </dgm:pt>
    <dgm:pt modelId="{E0832C61-3BB2-404C-A1D8-8D891822BCDD}" type="parTrans" cxnId="{A1026FA4-1514-48D5-8450-A256DA8D7864}">
      <dgm:prSet/>
      <dgm:spPr/>
      <dgm:t>
        <a:bodyPr/>
        <a:lstStyle/>
        <a:p>
          <a:endParaRPr lang="ru-KZ"/>
        </a:p>
      </dgm:t>
    </dgm:pt>
    <dgm:pt modelId="{DEE93A47-5F24-4AFD-AF93-A37970BF2CF8}" type="sibTrans" cxnId="{A1026FA4-1514-48D5-8450-A256DA8D7864}">
      <dgm:prSet/>
      <dgm:spPr/>
      <dgm:t>
        <a:bodyPr/>
        <a:lstStyle/>
        <a:p>
          <a:endParaRPr lang="ru-KZ"/>
        </a:p>
      </dgm:t>
    </dgm:pt>
    <dgm:pt modelId="{6BD6CDE1-82F2-46F2-9626-0059CA134D6F}">
      <dgm:prSet phldrT="[Текст]"/>
      <dgm:spPr/>
      <dgm:t>
        <a:bodyPr/>
        <a:lstStyle/>
        <a:p>
          <a:pPr algn="ctr"/>
          <a:endParaRPr lang="ru-KZ" sz="1000">
            <a:latin typeface="Times New Roman" panose="02020603050405020304" pitchFamily="18" charset="0"/>
            <a:cs typeface="Times New Roman" panose="02020603050405020304" pitchFamily="18" charset="0"/>
          </a:endParaRPr>
        </a:p>
      </dgm:t>
    </dgm:pt>
    <dgm:pt modelId="{90AA9222-B2FD-4A4E-A2E8-D0D0E597335F}" type="parTrans" cxnId="{B10CA8FC-1EF9-484C-B085-89A854E4C8C0}">
      <dgm:prSet/>
      <dgm:spPr/>
      <dgm:t>
        <a:bodyPr/>
        <a:lstStyle/>
        <a:p>
          <a:endParaRPr lang="ru-KZ"/>
        </a:p>
      </dgm:t>
    </dgm:pt>
    <dgm:pt modelId="{A0D5B8CF-6F89-4917-BF8D-678CE45D70CB}" type="sibTrans" cxnId="{B10CA8FC-1EF9-484C-B085-89A854E4C8C0}">
      <dgm:prSet/>
      <dgm:spPr/>
      <dgm:t>
        <a:bodyPr/>
        <a:lstStyle/>
        <a:p>
          <a:endParaRPr lang="ru-KZ"/>
        </a:p>
      </dgm:t>
    </dgm:pt>
    <dgm:pt modelId="{222EA69A-D923-4380-B56E-7CE5D6277FBE}">
      <dgm:prSet custT="1"/>
      <dgm:spPr/>
      <dgm:t>
        <a:bodyPr/>
        <a:lstStyle/>
        <a:p>
          <a:pPr algn="ctr"/>
          <a:r>
            <a:rPr lang="kk-KZ" sz="1000">
              <a:latin typeface="Times New Roman" panose="02020603050405020304" pitchFamily="18" charset="0"/>
              <a:cs typeface="Times New Roman" panose="02020603050405020304" pitchFamily="18" charset="0"/>
            </a:rPr>
            <a:t>2. ресми және бейресми жағдайларда тілдік жоғары көрсеткіштерді көрсету;</a:t>
          </a:r>
          <a:endParaRPr lang="ru-KZ" sz="1000">
            <a:latin typeface="Times New Roman" panose="02020603050405020304" pitchFamily="18" charset="0"/>
            <a:cs typeface="Times New Roman" panose="02020603050405020304" pitchFamily="18" charset="0"/>
          </a:endParaRPr>
        </a:p>
      </dgm:t>
    </dgm:pt>
    <dgm:pt modelId="{AB127908-99BB-4BAB-BA9C-AB69FDFF5245}" type="parTrans" cxnId="{FE57777C-D315-4967-BDE0-D3D1774EF986}">
      <dgm:prSet/>
      <dgm:spPr/>
      <dgm:t>
        <a:bodyPr/>
        <a:lstStyle/>
        <a:p>
          <a:endParaRPr lang="ru-KZ"/>
        </a:p>
      </dgm:t>
    </dgm:pt>
    <dgm:pt modelId="{4C6559ED-1134-42DA-9D78-17CE3855EA4F}" type="sibTrans" cxnId="{FE57777C-D315-4967-BDE0-D3D1774EF986}">
      <dgm:prSet/>
      <dgm:spPr/>
      <dgm:t>
        <a:bodyPr/>
        <a:lstStyle/>
        <a:p>
          <a:endParaRPr lang="ru-KZ"/>
        </a:p>
      </dgm:t>
    </dgm:pt>
    <dgm:pt modelId="{6A36E74E-F0E4-4581-B46E-FD666014D9D1}">
      <dgm:prSet custT="1"/>
      <dgm:spPr/>
      <dgm:t>
        <a:bodyPr/>
        <a:lstStyle/>
        <a:p>
          <a:pPr algn="ctr"/>
          <a:r>
            <a:rPr lang="kk-KZ" sz="1000">
              <a:latin typeface="Times New Roman" panose="02020603050405020304" pitchFamily="18" charset="0"/>
              <a:cs typeface="Times New Roman" panose="02020603050405020304" pitchFamily="18" charset="0"/>
            </a:rPr>
            <a:t>3. тілдік бірліктер мен оның құрылымы және грамматикалық ерекшеліктері туралы түснік қалыптастыру;</a:t>
          </a:r>
          <a:endParaRPr lang="ru-KZ" sz="1000">
            <a:latin typeface="Times New Roman" panose="02020603050405020304" pitchFamily="18" charset="0"/>
            <a:cs typeface="Times New Roman" panose="02020603050405020304" pitchFamily="18" charset="0"/>
          </a:endParaRPr>
        </a:p>
      </dgm:t>
    </dgm:pt>
    <dgm:pt modelId="{ACB4E74B-63A4-4BCB-8AB0-1099D6A0F38B}" type="parTrans" cxnId="{B224AC34-7A4C-4207-AC43-7EF1C1F401F7}">
      <dgm:prSet/>
      <dgm:spPr/>
      <dgm:t>
        <a:bodyPr/>
        <a:lstStyle/>
        <a:p>
          <a:endParaRPr lang="ru-KZ"/>
        </a:p>
      </dgm:t>
    </dgm:pt>
    <dgm:pt modelId="{A896F2C1-5243-4708-970A-C346090B0D36}" type="sibTrans" cxnId="{B224AC34-7A4C-4207-AC43-7EF1C1F401F7}">
      <dgm:prSet/>
      <dgm:spPr/>
      <dgm:t>
        <a:bodyPr/>
        <a:lstStyle/>
        <a:p>
          <a:endParaRPr lang="ru-KZ"/>
        </a:p>
      </dgm:t>
    </dgm:pt>
    <dgm:pt modelId="{C80DB2A5-8527-4B72-9A14-59CE73B33EDD}">
      <dgm:prSet custT="1"/>
      <dgm:spPr/>
      <dgm:t>
        <a:bodyPr/>
        <a:lstStyle/>
        <a:p>
          <a:pPr algn="ctr"/>
          <a:r>
            <a:rPr lang="kk-KZ" sz="1000">
              <a:latin typeface="Times New Roman" panose="02020603050405020304" pitchFamily="18" charset="0"/>
              <a:cs typeface="Times New Roman" panose="02020603050405020304" pitchFamily="18" charset="0"/>
            </a:rPr>
            <a:t>4. пікір білдіретін эссе түрін жазу барысында қарсы аргументтер немесе қолдайтын фактілерді еркін жүйелеп жазу;</a:t>
          </a:r>
          <a:endParaRPr lang="ru-KZ" sz="1000">
            <a:latin typeface="Times New Roman" panose="02020603050405020304" pitchFamily="18" charset="0"/>
            <a:cs typeface="Times New Roman" panose="02020603050405020304" pitchFamily="18" charset="0"/>
          </a:endParaRPr>
        </a:p>
      </dgm:t>
    </dgm:pt>
    <dgm:pt modelId="{35136D30-4F41-4FB1-B5FB-379407D355AE}" type="parTrans" cxnId="{2874D860-B5D9-48FD-AD81-FAC3C9EDBBC2}">
      <dgm:prSet/>
      <dgm:spPr/>
      <dgm:t>
        <a:bodyPr/>
        <a:lstStyle/>
        <a:p>
          <a:endParaRPr lang="ru-KZ"/>
        </a:p>
      </dgm:t>
    </dgm:pt>
    <dgm:pt modelId="{469FEAE0-C88E-4132-9A8E-1146BD2A43AC}" type="sibTrans" cxnId="{2874D860-B5D9-48FD-AD81-FAC3C9EDBBC2}">
      <dgm:prSet/>
      <dgm:spPr/>
      <dgm:t>
        <a:bodyPr/>
        <a:lstStyle/>
        <a:p>
          <a:endParaRPr lang="ru-KZ"/>
        </a:p>
      </dgm:t>
    </dgm:pt>
    <dgm:pt modelId="{090E6B9F-4B3B-4C61-92B9-C01972AA63AC}">
      <dgm:prSet custT="1"/>
      <dgm:spPr/>
      <dgm:t>
        <a:bodyPr/>
        <a:lstStyle/>
        <a:p>
          <a:pPr algn="ctr"/>
          <a:r>
            <a:rPr lang="kk-KZ" sz="1000">
              <a:latin typeface="Times New Roman" panose="02020603050405020304" pitchFamily="18" charset="0"/>
              <a:cs typeface="Times New Roman" panose="02020603050405020304" pitchFamily="18" charset="0"/>
            </a:rPr>
            <a:t>5. грамматикалық анализ бен сипаттаудың концептуалды құралдары мен әдістерін көрсете алу және теориялық білімді тәжірибе жүзінде қолдана алу қабілетін қалыптастыру. </a:t>
          </a:r>
          <a:endParaRPr lang="ru-KZ" sz="1000">
            <a:latin typeface="Times New Roman" panose="02020603050405020304" pitchFamily="18" charset="0"/>
            <a:cs typeface="Times New Roman" panose="02020603050405020304" pitchFamily="18" charset="0"/>
          </a:endParaRPr>
        </a:p>
      </dgm:t>
    </dgm:pt>
    <dgm:pt modelId="{22F05FFB-690A-4953-A72F-42E03EFAA565}" type="parTrans" cxnId="{19882366-F783-462D-BFBE-9A3463ED7581}">
      <dgm:prSet/>
      <dgm:spPr/>
      <dgm:t>
        <a:bodyPr/>
        <a:lstStyle/>
        <a:p>
          <a:endParaRPr lang="ru-KZ"/>
        </a:p>
      </dgm:t>
    </dgm:pt>
    <dgm:pt modelId="{DDC9BE33-80BF-4106-B35C-54414D233B43}" type="sibTrans" cxnId="{19882366-F783-462D-BFBE-9A3463ED7581}">
      <dgm:prSet/>
      <dgm:spPr/>
      <dgm:t>
        <a:bodyPr/>
        <a:lstStyle/>
        <a:p>
          <a:endParaRPr lang="ru-KZ"/>
        </a:p>
      </dgm:t>
    </dgm:pt>
    <dgm:pt modelId="{B8D5A002-B775-40B9-BDE9-33146C6F9529}" type="pres">
      <dgm:prSet presAssocID="{589A77AF-49AD-45C0-BA14-A8887DE63503}" presName="outerComposite" presStyleCnt="0">
        <dgm:presLayoutVars>
          <dgm:chMax val="5"/>
          <dgm:dir/>
          <dgm:resizeHandles val="exact"/>
        </dgm:presLayoutVars>
      </dgm:prSet>
      <dgm:spPr/>
    </dgm:pt>
    <dgm:pt modelId="{3D208BFA-26F0-4F3B-83FF-B5C670108FCC}" type="pres">
      <dgm:prSet presAssocID="{589A77AF-49AD-45C0-BA14-A8887DE63503}" presName="dummyMaxCanvas" presStyleCnt="0">
        <dgm:presLayoutVars/>
      </dgm:prSet>
      <dgm:spPr/>
    </dgm:pt>
    <dgm:pt modelId="{25A494B9-B546-48EB-87BB-D750815F27E6}" type="pres">
      <dgm:prSet presAssocID="{589A77AF-49AD-45C0-BA14-A8887DE63503}" presName="FiveNodes_1" presStyleLbl="node1" presStyleIdx="0" presStyleCnt="5">
        <dgm:presLayoutVars>
          <dgm:bulletEnabled val="1"/>
        </dgm:presLayoutVars>
      </dgm:prSet>
      <dgm:spPr/>
    </dgm:pt>
    <dgm:pt modelId="{CDFC2605-9F14-4C7C-99B7-ADB49E71CAFB}" type="pres">
      <dgm:prSet presAssocID="{589A77AF-49AD-45C0-BA14-A8887DE63503}" presName="FiveNodes_2" presStyleLbl="node1" presStyleIdx="1" presStyleCnt="5">
        <dgm:presLayoutVars>
          <dgm:bulletEnabled val="1"/>
        </dgm:presLayoutVars>
      </dgm:prSet>
      <dgm:spPr/>
    </dgm:pt>
    <dgm:pt modelId="{1798084A-FD63-48DE-8B0B-34997A36FD72}" type="pres">
      <dgm:prSet presAssocID="{589A77AF-49AD-45C0-BA14-A8887DE63503}" presName="FiveNodes_3" presStyleLbl="node1" presStyleIdx="2" presStyleCnt="5">
        <dgm:presLayoutVars>
          <dgm:bulletEnabled val="1"/>
        </dgm:presLayoutVars>
      </dgm:prSet>
      <dgm:spPr/>
    </dgm:pt>
    <dgm:pt modelId="{DEA4FA9C-C159-4A31-B41F-968F30EEE3CA}" type="pres">
      <dgm:prSet presAssocID="{589A77AF-49AD-45C0-BA14-A8887DE63503}" presName="FiveNodes_4" presStyleLbl="node1" presStyleIdx="3" presStyleCnt="5">
        <dgm:presLayoutVars>
          <dgm:bulletEnabled val="1"/>
        </dgm:presLayoutVars>
      </dgm:prSet>
      <dgm:spPr/>
    </dgm:pt>
    <dgm:pt modelId="{8BA503BB-71E2-443F-B115-A8C40116C41D}" type="pres">
      <dgm:prSet presAssocID="{589A77AF-49AD-45C0-BA14-A8887DE63503}" presName="FiveNodes_5" presStyleLbl="node1" presStyleIdx="4" presStyleCnt="5" custScaleY="113228">
        <dgm:presLayoutVars>
          <dgm:bulletEnabled val="1"/>
        </dgm:presLayoutVars>
      </dgm:prSet>
      <dgm:spPr/>
    </dgm:pt>
    <dgm:pt modelId="{33F3DAC5-35CF-4467-A863-EED2387D50AF}" type="pres">
      <dgm:prSet presAssocID="{589A77AF-49AD-45C0-BA14-A8887DE63503}" presName="FiveConn_1-2" presStyleLbl="fgAccFollowNode1" presStyleIdx="0" presStyleCnt="4">
        <dgm:presLayoutVars>
          <dgm:bulletEnabled val="1"/>
        </dgm:presLayoutVars>
      </dgm:prSet>
      <dgm:spPr/>
    </dgm:pt>
    <dgm:pt modelId="{483364B9-7944-4845-8DDD-5F250FA87030}" type="pres">
      <dgm:prSet presAssocID="{589A77AF-49AD-45C0-BA14-A8887DE63503}" presName="FiveConn_2-3" presStyleLbl="fgAccFollowNode1" presStyleIdx="1" presStyleCnt="4">
        <dgm:presLayoutVars>
          <dgm:bulletEnabled val="1"/>
        </dgm:presLayoutVars>
      </dgm:prSet>
      <dgm:spPr/>
    </dgm:pt>
    <dgm:pt modelId="{1E01C8C8-9514-475B-8100-1E8B6A0ACF3D}" type="pres">
      <dgm:prSet presAssocID="{589A77AF-49AD-45C0-BA14-A8887DE63503}" presName="FiveConn_3-4" presStyleLbl="fgAccFollowNode1" presStyleIdx="2" presStyleCnt="4">
        <dgm:presLayoutVars>
          <dgm:bulletEnabled val="1"/>
        </dgm:presLayoutVars>
      </dgm:prSet>
      <dgm:spPr/>
    </dgm:pt>
    <dgm:pt modelId="{4334DBE2-A7AF-470D-B729-15CB0C682C0F}" type="pres">
      <dgm:prSet presAssocID="{589A77AF-49AD-45C0-BA14-A8887DE63503}" presName="FiveConn_4-5" presStyleLbl="fgAccFollowNode1" presStyleIdx="3" presStyleCnt="4">
        <dgm:presLayoutVars>
          <dgm:bulletEnabled val="1"/>
        </dgm:presLayoutVars>
      </dgm:prSet>
      <dgm:spPr/>
    </dgm:pt>
    <dgm:pt modelId="{EEB49488-AF6D-4E24-98C4-123D96E66610}" type="pres">
      <dgm:prSet presAssocID="{589A77AF-49AD-45C0-BA14-A8887DE63503}" presName="FiveNodes_1_text" presStyleLbl="node1" presStyleIdx="4" presStyleCnt="5">
        <dgm:presLayoutVars>
          <dgm:bulletEnabled val="1"/>
        </dgm:presLayoutVars>
      </dgm:prSet>
      <dgm:spPr/>
    </dgm:pt>
    <dgm:pt modelId="{73E513F9-F116-4F99-A71F-75DFA76B62E8}" type="pres">
      <dgm:prSet presAssocID="{589A77AF-49AD-45C0-BA14-A8887DE63503}" presName="FiveNodes_2_text" presStyleLbl="node1" presStyleIdx="4" presStyleCnt="5">
        <dgm:presLayoutVars>
          <dgm:bulletEnabled val="1"/>
        </dgm:presLayoutVars>
      </dgm:prSet>
      <dgm:spPr/>
    </dgm:pt>
    <dgm:pt modelId="{C5DDD021-4757-401A-A8C0-F1A52D6257EB}" type="pres">
      <dgm:prSet presAssocID="{589A77AF-49AD-45C0-BA14-A8887DE63503}" presName="FiveNodes_3_text" presStyleLbl="node1" presStyleIdx="4" presStyleCnt="5">
        <dgm:presLayoutVars>
          <dgm:bulletEnabled val="1"/>
        </dgm:presLayoutVars>
      </dgm:prSet>
      <dgm:spPr/>
    </dgm:pt>
    <dgm:pt modelId="{2BC8F29E-E48A-480B-B5EB-8D091DD9A85F}" type="pres">
      <dgm:prSet presAssocID="{589A77AF-49AD-45C0-BA14-A8887DE63503}" presName="FiveNodes_4_text" presStyleLbl="node1" presStyleIdx="4" presStyleCnt="5">
        <dgm:presLayoutVars>
          <dgm:bulletEnabled val="1"/>
        </dgm:presLayoutVars>
      </dgm:prSet>
      <dgm:spPr/>
    </dgm:pt>
    <dgm:pt modelId="{581218D9-3D23-4BD0-8B3B-4227D48DDF34}" type="pres">
      <dgm:prSet presAssocID="{589A77AF-49AD-45C0-BA14-A8887DE63503}" presName="FiveNodes_5_text" presStyleLbl="node1" presStyleIdx="4" presStyleCnt="5">
        <dgm:presLayoutVars>
          <dgm:bulletEnabled val="1"/>
        </dgm:presLayoutVars>
      </dgm:prSet>
      <dgm:spPr/>
    </dgm:pt>
  </dgm:ptLst>
  <dgm:cxnLst>
    <dgm:cxn modelId="{F357D613-56DC-43C3-867F-DAC9035B122F}" type="presOf" srcId="{4C6559ED-1134-42DA-9D78-17CE3855EA4F}" destId="{483364B9-7944-4845-8DDD-5F250FA87030}" srcOrd="0" destOrd="0" presId="urn:microsoft.com/office/officeart/2005/8/layout/vProcess5"/>
    <dgm:cxn modelId="{C245BF14-0A3E-4118-9FF7-66F2C7D073EC}" type="presOf" srcId="{469FEAE0-C88E-4132-9A8E-1146BD2A43AC}" destId="{4334DBE2-A7AF-470D-B729-15CB0C682C0F}" srcOrd="0" destOrd="0" presId="urn:microsoft.com/office/officeart/2005/8/layout/vProcess5"/>
    <dgm:cxn modelId="{71354626-93A7-4FC3-891F-DB80E12F82A2}" type="presOf" srcId="{589A77AF-49AD-45C0-BA14-A8887DE63503}" destId="{B8D5A002-B775-40B9-BDE9-33146C6F9529}" srcOrd="0" destOrd="0" presId="urn:microsoft.com/office/officeart/2005/8/layout/vProcess5"/>
    <dgm:cxn modelId="{7935D528-0E61-471A-8144-A1623161C431}" type="presOf" srcId="{8909C5DB-A68C-400B-B7FC-2A45D96B157A}" destId="{25A494B9-B546-48EB-87BB-D750815F27E6}" srcOrd="0" destOrd="0" presId="urn:microsoft.com/office/officeart/2005/8/layout/vProcess5"/>
    <dgm:cxn modelId="{89175C32-EFC5-4693-B58B-0E14DDE54406}" type="presOf" srcId="{090E6B9F-4B3B-4C61-92B9-C01972AA63AC}" destId="{581218D9-3D23-4BD0-8B3B-4227D48DDF34}" srcOrd="1" destOrd="0" presId="urn:microsoft.com/office/officeart/2005/8/layout/vProcess5"/>
    <dgm:cxn modelId="{B224AC34-7A4C-4207-AC43-7EF1C1F401F7}" srcId="{589A77AF-49AD-45C0-BA14-A8887DE63503}" destId="{6A36E74E-F0E4-4581-B46E-FD666014D9D1}" srcOrd="2" destOrd="0" parTransId="{ACB4E74B-63A4-4BCB-8AB0-1099D6A0F38B}" sibTransId="{A896F2C1-5243-4708-970A-C346090B0D36}"/>
    <dgm:cxn modelId="{2874D860-B5D9-48FD-AD81-FAC3C9EDBBC2}" srcId="{589A77AF-49AD-45C0-BA14-A8887DE63503}" destId="{C80DB2A5-8527-4B72-9A14-59CE73B33EDD}" srcOrd="3" destOrd="0" parTransId="{35136D30-4F41-4FB1-B5FB-379407D355AE}" sibTransId="{469FEAE0-C88E-4132-9A8E-1146BD2A43AC}"/>
    <dgm:cxn modelId="{A82ADE60-35BD-4958-9B89-96EA6AA13890}" type="presOf" srcId="{C80DB2A5-8527-4B72-9A14-59CE73B33EDD}" destId="{2BC8F29E-E48A-480B-B5EB-8D091DD9A85F}" srcOrd="1" destOrd="0" presId="urn:microsoft.com/office/officeart/2005/8/layout/vProcess5"/>
    <dgm:cxn modelId="{E4298344-0F19-4B86-9760-93A5FAF27224}" type="presOf" srcId="{6A36E74E-F0E4-4581-B46E-FD666014D9D1}" destId="{1798084A-FD63-48DE-8B0B-34997A36FD72}" srcOrd="0" destOrd="0" presId="urn:microsoft.com/office/officeart/2005/8/layout/vProcess5"/>
    <dgm:cxn modelId="{19882366-F783-462D-BFBE-9A3463ED7581}" srcId="{589A77AF-49AD-45C0-BA14-A8887DE63503}" destId="{090E6B9F-4B3B-4C61-92B9-C01972AA63AC}" srcOrd="4" destOrd="0" parTransId="{22F05FFB-690A-4953-A72F-42E03EFAA565}" sibTransId="{DDC9BE33-80BF-4106-B35C-54414D233B43}"/>
    <dgm:cxn modelId="{EC4E0E4E-BEFB-489E-A4FE-1A695F80D66D}" type="presOf" srcId="{C80DB2A5-8527-4B72-9A14-59CE73B33EDD}" destId="{DEA4FA9C-C159-4A31-B41F-968F30EEE3CA}" srcOrd="0" destOrd="0" presId="urn:microsoft.com/office/officeart/2005/8/layout/vProcess5"/>
    <dgm:cxn modelId="{820F5378-4C50-4B48-80E1-B62CEA2C435E}" type="presOf" srcId="{6A36E74E-F0E4-4581-B46E-FD666014D9D1}" destId="{C5DDD021-4757-401A-A8C0-F1A52D6257EB}" srcOrd="1" destOrd="0" presId="urn:microsoft.com/office/officeart/2005/8/layout/vProcess5"/>
    <dgm:cxn modelId="{FE57777C-D315-4967-BDE0-D3D1774EF986}" srcId="{589A77AF-49AD-45C0-BA14-A8887DE63503}" destId="{222EA69A-D923-4380-B56E-7CE5D6277FBE}" srcOrd="1" destOrd="0" parTransId="{AB127908-99BB-4BAB-BA9C-AB69FDFF5245}" sibTransId="{4C6559ED-1134-42DA-9D78-17CE3855EA4F}"/>
    <dgm:cxn modelId="{90D98587-3F8C-45BB-B1DB-99570E3B2AA2}" type="presOf" srcId="{A896F2C1-5243-4708-970A-C346090B0D36}" destId="{1E01C8C8-9514-475B-8100-1E8B6A0ACF3D}" srcOrd="0" destOrd="0" presId="urn:microsoft.com/office/officeart/2005/8/layout/vProcess5"/>
    <dgm:cxn modelId="{A1026FA4-1514-48D5-8450-A256DA8D7864}" srcId="{589A77AF-49AD-45C0-BA14-A8887DE63503}" destId="{8909C5DB-A68C-400B-B7FC-2A45D96B157A}" srcOrd="0" destOrd="0" parTransId="{E0832C61-3BB2-404C-A1D8-8D891822BCDD}" sibTransId="{DEE93A47-5F24-4AFD-AF93-A37970BF2CF8}"/>
    <dgm:cxn modelId="{501F46AE-BAC8-4847-B57C-D4F6E3E38CF7}" type="presOf" srcId="{090E6B9F-4B3B-4C61-92B9-C01972AA63AC}" destId="{8BA503BB-71E2-443F-B115-A8C40116C41D}" srcOrd="0" destOrd="0" presId="urn:microsoft.com/office/officeart/2005/8/layout/vProcess5"/>
    <dgm:cxn modelId="{85F1E4DD-9C3E-4D89-BD41-1A7E31EE1745}" type="presOf" srcId="{8909C5DB-A68C-400B-B7FC-2A45D96B157A}" destId="{EEB49488-AF6D-4E24-98C4-123D96E66610}" srcOrd="1" destOrd="0" presId="urn:microsoft.com/office/officeart/2005/8/layout/vProcess5"/>
    <dgm:cxn modelId="{9C9EB6E1-56E0-42BB-9319-61DCC29EE9BA}" type="presOf" srcId="{222EA69A-D923-4380-B56E-7CE5D6277FBE}" destId="{73E513F9-F116-4F99-A71F-75DFA76B62E8}" srcOrd="1" destOrd="0" presId="urn:microsoft.com/office/officeart/2005/8/layout/vProcess5"/>
    <dgm:cxn modelId="{0449A5E6-DA83-4FE7-A2B2-8AC45E138E38}" type="presOf" srcId="{222EA69A-D923-4380-B56E-7CE5D6277FBE}" destId="{CDFC2605-9F14-4C7C-99B7-ADB49E71CAFB}" srcOrd="0" destOrd="0" presId="urn:microsoft.com/office/officeart/2005/8/layout/vProcess5"/>
    <dgm:cxn modelId="{329632EB-416D-47A7-B970-5B8DABD68ED5}" type="presOf" srcId="{DEE93A47-5F24-4AFD-AF93-A37970BF2CF8}" destId="{33F3DAC5-35CF-4467-A863-EED2387D50AF}" srcOrd="0" destOrd="0" presId="urn:microsoft.com/office/officeart/2005/8/layout/vProcess5"/>
    <dgm:cxn modelId="{B10CA8FC-1EF9-484C-B085-89A854E4C8C0}" srcId="{589A77AF-49AD-45C0-BA14-A8887DE63503}" destId="{6BD6CDE1-82F2-46F2-9626-0059CA134D6F}" srcOrd="5" destOrd="0" parTransId="{90AA9222-B2FD-4A4E-A2E8-D0D0E597335F}" sibTransId="{A0D5B8CF-6F89-4917-BF8D-678CE45D70CB}"/>
    <dgm:cxn modelId="{96408254-D6AE-4583-8568-B4C3C1B78AE6}" type="presParOf" srcId="{B8D5A002-B775-40B9-BDE9-33146C6F9529}" destId="{3D208BFA-26F0-4F3B-83FF-B5C670108FCC}" srcOrd="0" destOrd="0" presId="urn:microsoft.com/office/officeart/2005/8/layout/vProcess5"/>
    <dgm:cxn modelId="{BCC5234E-B6EA-42CA-AEDF-5AAA24ADB85E}" type="presParOf" srcId="{B8D5A002-B775-40B9-BDE9-33146C6F9529}" destId="{25A494B9-B546-48EB-87BB-D750815F27E6}" srcOrd="1" destOrd="0" presId="urn:microsoft.com/office/officeart/2005/8/layout/vProcess5"/>
    <dgm:cxn modelId="{B888217B-F4B2-4AC9-AEE3-AB6B10D5544B}" type="presParOf" srcId="{B8D5A002-B775-40B9-BDE9-33146C6F9529}" destId="{CDFC2605-9F14-4C7C-99B7-ADB49E71CAFB}" srcOrd="2" destOrd="0" presId="urn:microsoft.com/office/officeart/2005/8/layout/vProcess5"/>
    <dgm:cxn modelId="{07B41B08-9AD2-4D9C-B832-CAF503230DCA}" type="presParOf" srcId="{B8D5A002-B775-40B9-BDE9-33146C6F9529}" destId="{1798084A-FD63-48DE-8B0B-34997A36FD72}" srcOrd="3" destOrd="0" presId="urn:microsoft.com/office/officeart/2005/8/layout/vProcess5"/>
    <dgm:cxn modelId="{7055405E-8A3A-4BF0-BCB0-CA4068D7CEE1}" type="presParOf" srcId="{B8D5A002-B775-40B9-BDE9-33146C6F9529}" destId="{DEA4FA9C-C159-4A31-B41F-968F30EEE3CA}" srcOrd="4" destOrd="0" presId="urn:microsoft.com/office/officeart/2005/8/layout/vProcess5"/>
    <dgm:cxn modelId="{8CB20DAA-BA7D-4763-8EF9-0BD9D0A2BA4D}" type="presParOf" srcId="{B8D5A002-B775-40B9-BDE9-33146C6F9529}" destId="{8BA503BB-71E2-443F-B115-A8C40116C41D}" srcOrd="5" destOrd="0" presId="urn:microsoft.com/office/officeart/2005/8/layout/vProcess5"/>
    <dgm:cxn modelId="{01045989-B4E5-4A0A-800D-C74914180DC4}" type="presParOf" srcId="{B8D5A002-B775-40B9-BDE9-33146C6F9529}" destId="{33F3DAC5-35CF-4467-A863-EED2387D50AF}" srcOrd="6" destOrd="0" presId="urn:microsoft.com/office/officeart/2005/8/layout/vProcess5"/>
    <dgm:cxn modelId="{EB6EBDFF-6979-4D28-BC41-B988C4265155}" type="presParOf" srcId="{B8D5A002-B775-40B9-BDE9-33146C6F9529}" destId="{483364B9-7944-4845-8DDD-5F250FA87030}" srcOrd="7" destOrd="0" presId="urn:microsoft.com/office/officeart/2005/8/layout/vProcess5"/>
    <dgm:cxn modelId="{5618DA2D-AE34-4A79-BC44-70263B133044}" type="presParOf" srcId="{B8D5A002-B775-40B9-BDE9-33146C6F9529}" destId="{1E01C8C8-9514-475B-8100-1E8B6A0ACF3D}" srcOrd="8" destOrd="0" presId="urn:microsoft.com/office/officeart/2005/8/layout/vProcess5"/>
    <dgm:cxn modelId="{9A891FBF-7ACD-4FFD-8E27-1AB15CAE37AE}" type="presParOf" srcId="{B8D5A002-B775-40B9-BDE9-33146C6F9529}" destId="{4334DBE2-A7AF-470D-B729-15CB0C682C0F}" srcOrd="9" destOrd="0" presId="urn:microsoft.com/office/officeart/2005/8/layout/vProcess5"/>
    <dgm:cxn modelId="{73329E8F-9F5A-47DF-8E60-1A4615EC5A7F}" type="presParOf" srcId="{B8D5A002-B775-40B9-BDE9-33146C6F9529}" destId="{EEB49488-AF6D-4E24-98C4-123D96E66610}" srcOrd="10" destOrd="0" presId="urn:microsoft.com/office/officeart/2005/8/layout/vProcess5"/>
    <dgm:cxn modelId="{ED65A285-18BF-4373-A604-3F26676E3088}" type="presParOf" srcId="{B8D5A002-B775-40B9-BDE9-33146C6F9529}" destId="{73E513F9-F116-4F99-A71F-75DFA76B62E8}" srcOrd="11" destOrd="0" presId="urn:microsoft.com/office/officeart/2005/8/layout/vProcess5"/>
    <dgm:cxn modelId="{54787C95-4B70-4AEF-BA36-B2FE6FF5DA96}" type="presParOf" srcId="{B8D5A002-B775-40B9-BDE9-33146C6F9529}" destId="{C5DDD021-4757-401A-A8C0-F1A52D6257EB}" srcOrd="12" destOrd="0" presId="urn:microsoft.com/office/officeart/2005/8/layout/vProcess5"/>
    <dgm:cxn modelId="{DAB68EEB-DF7C-4C4A-859F-5E0B4EF18F4E}" type="presParOf" srcId="{B8D5A002-B775-40B9-BDE9-33146C6F9529}" destId="{2BC8F29E-E48A-480B-B5EB-8D091DD9A85F}" srcOrd="13" destOrd="0" presId="urn:microsoft.com/office/officeart/2005/8/layout/vProcess5"/>
    <dgm:cxn modelId="{D779E463-9FA7-4CE8-9F5C-87864D767673}" type="presParOf" srcId="{B8D5A002-B775-40B9-BDE9-33146C6F9529}" destId="{581218D9-3D23-4BD0-8B3B-4227D48DDF34}" srcOrd="14" destOrd="0" presId="urn:microsoft.com/office/officeart/2005/8/layout/vProcess5"/>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550AF36-46FB-4E9E-B607-1692D1F621AD}" type="doc">
      <dgm:prSet loTypeId="urn:microsoft.com/office/officeart/2005/8/layout/hProcess9" loCatId="process" qsTypeId="urn:microsoft.com/office/officeart/2005/8/quickstyle/simple1" qsCatId="simple" csTypeId="urn:microsoft.com/office/officeart/2005/8/colors/accent1_2" csCatId="accent1" phldr="1"/>
      <dgm:spPr/>
    </dgm:pt>
    <dgm:pt modelId="{9CD2DBA6-F1B0-44FE-ACEA-A27CC1CB5A8C}">
      <dgm:prSet phldrT="[Текст]" custT="1"/>
      <dgm:spPr/>
      <dgm:t>
        <a:bodyPr/>
        <a:lstStyle/>
        <a:p>
          <a:r>
            <a:rPr lang="kk-KZ" sz="1000">
              <a:latin typeface="Times New Roman" panose="02020603050405020304" pitchFamily="18" charset="0"/>
              <a:cs typeface="Times New Roman" panose="02020603050405020304" pitchFamily="18" charset="0"/>
            </a:rPr>
            <a:t>1. Қазіргі заманның мемлекеттік және шетелдік стандарттар мен нарық перспективалық сұранысына сәйкес, бәсекеге қабілетті болашақ журналист тұлғасын әлеуметтендіру;</a:t>
          </a:r>
          <a:endParaRPr lang="ru-KZ" sz="1000">
            <a:latin typeface="Times New Roman" panose="02020603050405020304" pitchFamily="18" charset="0"/>
            <a:cs typeface="Times New Roman" panose="02020603050405020304" pitchFamily="18" charset="0"/>
          </a:endParaRPr>
        </a:p>
      </dgm:t>
    </dgm:pt>
    <dgm:pt modelId="{D51E89EB-649B-4ED3-9874-3AD27AE99566}" type="parTrans" cxnId="{452E7224-505F-414D-BB00-25B1B52ACA06}">
      <dgm:prSet/>
      <dgm:spPr/>
      <dgm:t>
        <a:bodyPr/>
        <a:lstStyle/>
        <a:p>
          <a:endParaRPr lang="ru-KZ"/>
        </a:p>
      </dgm:t>
    </dgm:pt>
    <dgm:pt modelId="{A3CC1455-A59B-4515-A474-27AD794E5A17}" type="sibTrans" cxnId="{452E7224-505F-414D-BB00-25B1B52ACA06}">
      <dgm:prSet/>
      <dgm:spPr/>
      <dgm:t>
        <a:bodyPr/>
        <a:lstStyle/>
        <a:p>
          <a:endParaRPr lang="ru-KZ"/>
        </a:p>
      </dgm:t>
    </dgm:pt>
    <dgm:pt modelId="{0017D27A-1694-4F74-AC6C-0E19DCC9E9B2}">
      <dgm:prSet custT="1"/>
      <dgm:spPr/>
      <dgm:t>
        <a:bodyPr/>
        <a:lstStyle/>
        <a:p>
          <a:r>
            <a:rPr lang="kk-KZ" sz="1000">
              <a:latin typeface="Times New Roman" panose="02020603050405020304" pitchFamily="18" charset="0"/>
              <a:cs typeface="Times New Roman" panose="02020603050405020304" pitchFamily="18" charset="0"/>
            </a:rPr>
            <a:t>2. Қазіргі қоғамның даму динамикасын ескере отырып, елімізде және өзге елдерде орын алған жағдаяттарды негізге ала отырып, өзекті тақырыптарды өздігінен анықтап, кәсіби контент мазмұнын сауатты дайындап, кәсіби қызмет шеңберінде міндеттер қойып, нәтиже шығара алатын әмбебеп мамандарды қалыптастыру. </a:t>
          </a:r>
          <a:endParaRPr lang="ru-KZ" sz="1000">
            <a:latin typeface="Times New Roman" panose="02020603050405020304" pitchFamily="18" charset="0"/>
            <a:cs typeface="Times New Roman" panose="02020603050405020304" pitchFamily="18" charset="0"/>
          </a:endParaRPr>
        </a:p>
      </dgm:t>
    </dgm:pt>
    <dgm:pt modelId="{A6593CF1-3A94-49B6-8075-542CCCEFACCD}" type="parTrans" cxnId="{DB4E9D7D-4782-42C0-8149-116B7AD08C6F}">
      <dgm:prSet/>
      <dgm:spPr/>
      <dgm:t>
        <a:bodyPr/>
        <a:lstStyle/>
        <a:p>
          <a:endParaRPr lang="ru-KZ"/>
        </a:p>
      </dgm:t>
    </dgm:pt>
    <dgm:pt modelId="{A428EC5B-56AD-46BE-BE78-815E2A302D9D}" type="sibTrans" cxnId="{DB4E9D7D-4782-42C0-8149-116B7AD08C6F}">
      <dgm:prSet/>
      <dgm:spPr/>
      <dgm:t>
        <a:bodyPr/>
        <a:lstStyle/>
        <a:p>
          <a:endParaRPr lang="ru-KZ"/>
        </a:p>
      </dgm:t>
    </dgm:pt>
    <dgm:pt modelId="{AAE323F2-DD15-4BD9-8539-B4C51ED84643}">
      <dgm:prSet custT="1"/>
      <dgm:spPr/>
      <dgm:t>
        <a:bodyPr/>
        <a:lstStyle/>
        <a:p>
          <a:r>
            <a:rPr lang="kk-KZ" sz="1000">
              <a:latin typeface="Times New Roman" panose="02020603050405020304" pitchFamily="18" charset="0"/>
              <a:cs typeface="Times New Roman" panose="02020603050405020304" pitchFamily="18" charset="0"/>
            </a:rPr>
            <a:t>3. Заманауи коммуникативті технологияларды меңгеріп, түрлі деректер легі мен сантүрлі ақпараттың ағынымен тиімді жұмыс атқару біліктілігіне ие жаңа буын журналистін қалыптастыру.</a:t>
          </a:r>
          <a:endParaRPr lang="ru-KZ" sz="1000">
            <a:latin typeface="Times New Roman" panose="02020603050405020304" pitchFamily="18" charset="0"/>
            <a:cs typeface="Times New Roman" panose="02020603050405020304" pitchFamily="18" charset="0"/>
          </a:endParaRPr>
        </a:p>
      </dgm:t>
    </dgm:pt>
    <dgm:pt modelId="{CC878940-6234-4344-9720-32F6EBB871DE}" type="parTrans" cxnId="{95AA6C92-9DC1-4E9A-937B-ED85A846C7A5}">
      <dgm:prSet/>
      <dgm:spPr/>
      <dgm:t>
        <a:bodyPr/>
        <a:lstStyle/>
        <a:p>
          <a:endParaRPr lang="ru-KZ"/>
        </a:p>
      </dgm:t>
    </dgm:pt>
    <dgm:pt modelId="{13AC829A-BBAA-40BB-BD2D-E4112693A13E}" type="sibTrans" cxnId="{95AA6C92-9DC1-4E9A-937B-ED85A846C7A5}">
      <dgm:prSet/>
      <dgm:spPr/>
      <dgm:t>
        <a:bodyPr/>
        <a:lstStyle/>
        <a:p>
          <a:endParaRPr lang="ru-KZ"/>
        </a:p>
      </dgm:t>
    </dgm:pt>
    <dgm:pt modelId="{9FD344AD-5722-4C62-88FB-FDBDD3869295}" type="pres">
      <dgm:prSet presAssocID="{2550AF36-46FB-4E9E-B607-1692D1F621AD}" presName="CompostProcess" presStyleCnt="0">
        <dgm:presLayoutVars>
          <dgm:dir/>
          <dgm:resizeHandles val="exact"/>
        </dgm:presLayoutVars>
      </dgm:prSet>
      <dgm:spPr/>
    </dgm:pt>
    <dgm:pt modelId="{C8C0CEA8-171A-42F2-B146-B1377AEA2436}" type="pres">
      <dgm:prSet presAssocID="{2550AF36-46FB-4E9E-B607-1692D1F621AD}" presName="arrow" presStyleLbl="bgShp" presStyleIdx="0" presStyleCnt="1"/>
      <dgm:spPr/>
    </dgm:pt>
    <dgm:pt modelId="{1A66F34B-B34A-42B0-B16C-8237515CA107}" type="pres">
      <dgm:prSet presAssocID="{2550AF36-46FB-4E9E-B607-1692D1F621AD}" presName="linearProcess" presStyleCnt="0"/>
      <dgm:spPr/>
    </dgm:pt>
    <dgm:pt modelId="{F5A9C726-1AF0-4D7D-95B8-DCB2F8C94044}" type="pres">
      <dgm:prSet presAssocID="{9CD2DBA6-F1B0-44FE-ACEA-A27CC1CB5A8C}" presName="textNode" presStyleLbl="node1" presStyleIdx="0" presStyleCnt="3" custScaleY="158730">
        <dgm:presLayoutVars>
          <dgm:bulletEnabled val="1"/>
        </dgm:presLayoutVars>
      </dgm:prSet>
      <dgm:spPr/>
    </dgm:pt>
    <dgm:pt modelId="{F8A0EBAC-2125-4E59-B06C-68D85193FC3F}" type="pres">
      <dgm:prSet presAssocID="{A3CC1455-A59B-4515-A474-27AD794E5A17}" presName="sibTrans" presStyleCnt="0"/>
      <dgm:spPr/>
    </dgm:pt>
    <dgm:pt modelId="{AF7B76B0-D17C-4CEE-A64D-2CDCE1101844}" type="pres">
      <dgm:prSet presAssocID="{0017D27A-1694-4F74-AC6C-0E19DCC9E9B2}" presName="textNode" presStyleLbl="node1" presStyleIdx="1" presStyleCnt="3" custScaleY="158730">
        <dgm:presLayoutVars>
          <dgm:bulletEnabled val="1"/>
        </dgm:presLayoutVars>
      </dgm:prSet>
      <dgm:spPr/>
    </dgm:pt>
    <dgm:pt modelId="{B2E50551-981D-4048-A94E-1563A72A9981}" type="pres">
      <dgm:prSet presAssocID="{A428EC5B-56AD-46BE-BE78-815E2A302D9D}" presName="sibTrans" presStyleCnt="0"/>
      <dgm:spPr/>
    </dgm:pt>
    <dgm:pt modelId="{6E10FAF0-3FA4-4387-84CB-26D809C86CCB}" type="pres">
      <dgm:prSet presAssocID="{AAE323F2-DD15-4BD9-8539-B4C51ED84643}" presName="textNode" presStyleLbl="node1" presStyleIdx="2" presStyleCnt="3" custScaleY="158730">
        <dgm:presLayoutVars>
          <dgm:bulletEnabled val="1"/>
        </dgm:presLayoutVars>
      </dgm:prSet>
      <dgm:spPr/>
    </dgm:pt>
  </dgm:ptLst>
  <dgm:cxnLst>
    <dgm:cxn modelId="{452E7224-505F-414D-BB00-25B1B52ACA06}" srcId="{2550AF36-46FB-4E9E-B607-1692D1F621AD}" destId="{9CD2DBA6-F1B0-44FE-ACEA-A27CC1CB5A8C}" srcOrd="0" destOrd="0" parTransId="{D51E89EB-649B-4ED3-9874-3AD27AE99566}" sibTransId="{A3CC1455-A59B-4515-A474-27AD794E5A17}"/>
    <dgm:cxn modelId="{A7C0C726-C614-40F3-B29F-7A2AE5FE49BB}" type="presOf" srcId="{AAE323F2-DD15-4BD9-8539-B4C51ED84643}" destId="{6E10FAF0-3FA4-4387-84CB-26D809C86CCB}" srcOrd="0" destOrd="0" presId="urn:microsoft.com/office/officeart/2005/8/layout/hProcess9"/>
    <dgm:cxn modelId="{7B0E272C-98D2-4A9F-8746-AF5CF22B3925}" type="presOf" srcId="{0017D27A-1694-4F74-AC6C-0E19DCC9E9B2}" destId="{AF7B76B0-D17C-4CEE-A64D-2CDCE1101844}" srcOrd="0" destOrd="0" presId="urn:microsoft.com/office/officeart/2005/8/layout/hProcess9"/>
    <dgm:cxn modelId="{79334531-65EE-4251-B69C-0E0507772908}" type="presOf" srcId="{9CD2DBA6-F1B0-44FE-ACEA-A27CC1CB5A8C}" destId="{F5A9C726-1AF0-4D7D-95B8-DCB2F8C94044}" srcOrd="0" destOrd="0" presId="urn:microsoft.com/office/officeart/2005/8/layout/hProcess9"/>
    <dgm:cxn modelId="{DB4E9D7D-4782-42C0-8149-116B7AD08C6F}" srcId="{2550AF36-46FB-4E9E-B607-1692D1F621AD}" destId="{0017D27A-1694-4F74-AC6C-0E19DCC9E9B2}" srcOrd="1" destOrd="0" parTransId="{A6593CF1-3A94-49B6-8075-542CCCEFACCD}" sibTransId="{A428EC5B-56AD-46BE-BE78-815E2A302D9D}"/>
    <dgm:cxn modelId="{95AA6C92-9DC1-4E9A-937B-ED85A846C7A5}" srcId="{2550AF36-46FB-4E9E-B607-1692D1F621AD}" destId="{AAE323F2-DD15-4BD9-8539-B4C51ED84643}" srcOrd="2" destOrd="0" parTransId="{CC878940-6234-4344-9720-32F6EBB871DE}" sibTransId="{13AC829A-BBAA-40BB-BD2D-E4112693A13E}"/>
    <dgm:cxn modelId="{73F867CF-F29E-4086-98B8-B14BA88BE997}" type="presOf" srcId="{2550AF36-46FB-4E9E-B607-1692D1F621AD}" destId="{9FD344AD-5722-4C62-88FB-FDBDD3869295}" srcOrd="0" destOrd="0" presId="urn:microsoft.com/office/officeart/2005/8/layout/hProcess9"/>
    <dgm:cxn modelId="{A7019808-0081-476F-8865-506859996F81}" type="presParOf" srcId="{9FD344AD-5722-4C62-88FB-FDBDD3869295}" destId="{C8C0CEA8-171A-42F2-B146-B1377AEA2436}" srcOrd="0" destOrd="0" presId="urn:microsoft.com/office/officeart/2005/8/layout/hProcess9"/>
    <dgm:cxn modelId="{A66F788E-AD4A-4F6A-92E5-B3E7CE5AEF21}" type="presParOf" srcId="{9FD344AD-5722-4C62-88FB-FDBDD3869295}" destId="{1A66F34B-B34A-42B0-B16C-8237515CA107}" srcOrd="1" destOrd="0" presId="urn:microsoft.com/office/officeart/2005/8/layout/hProcess9"/>
    <dgm:cxn modelId="{34A15597-6E2E-4AF0-B26A-CEC812B5A96C}" type="presParOf" srcId="{1A66F34B-B34A-42B0-B16C-8237515CA107}" destId="{F5A9C726-1AF0-4D7D-95B8-DCB2F8C94044}" srcOrd="0" destOrd="0" presId="urn:microsoft.com/office/officeart/2005/8/layout/hProcess9"/>
    <dgm:cxn modelId="{8ECB9931-C64B-46E5-BC28-0CEA503AA24F}" type="presParOf" srcId="{1A66F34B-B34A-42B0-B16C-8237515CA107}" destId="{F8A0EBAC-2125-4E59-B06C-68D85193FC3F}" srcOrd="1" destOrd="0" presId="urn:microsoft.com/office/officeart/2005/8/layout/hProcess9"/>
    <dgm:cxn modelId="{2DF98A0A-A416-4766-919A-99B497D78D6B}" type="presParOf" srcId="{1A66F34B-B34A-42B0-B16C-8237515CA107}" destId="{AF7B76B0-D17C-4CEE-A64D-2CDCE1101844}" srcOrd="2" destOrd="0" presId="urn:microsoft.com/office/officeart/2005/8/layout/hProcess9"/>
    <dgm:cxn modelId="{AF6E3D47-4510-4109-9B9D-51378676E5EF}" type="presParOf" srcId="{1A66F34B-B34A-42B0-B16C-8237515CA107}" destId="{B2E50551-981D-4048-A94E-1563A72A9981}" srcOrd="3" destOrd="0" presId="urn:microsoft.com/office/officeart/2005/8/layout/hProcess9"/>
    <dgm:cxn modelId="{24F2A042-83AB-4A07-85F6-E63B94E4074B}" type="presParOf" srcId="{1A66F34B-B34A-42B0-B16C-8237515CA107}" destId="{6E10FAF0-3FA4-4387-84CB-26D809C86CCB}" srcOrd="4" destOrd="0" presId="urn:microsoft.com/office/officeart/2005/8/layout/hProcess9"/>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C8B292-3D5F-456A-B14D-ADC0CCE997A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KZ"/>
        </a:p>
      </dgm:t>
    </dgm:pt>
    <dgm:pt modelId="{DB265D1F-6AD2-43B4-A2C5-B1E1815D0B90}">
      <dgm:prSet phldrT="[Текст]" custT="1"/>
      <dgm:spPr/>
      <dgm:t>
        <a:bodyPr/>
        <a:lstStyle/>
        <a:p>
          <a:r>
            <a:rPr lang="kk-KZ" sz="900">
              <a:latin typeface="Times New Roman" panose="02020603050405020304" pitchFamily="18" charset="0"/>
              <a:cs typeface="Times New Roman" panose="02020603050405020304" pitchFamily="18" charset="0"/>
            </a:rPr>
            <a:t>Кәсіби құзыреттілік</a:t>
          </a:r>
          <a:endParaRPr lang="ru-KZ" sz="900">
            <a:latin typeface="Times New Roman" panose="02020603050405020304" pitchFamily="18" charset="0"/>
            <a:cs typeface="Times New Roman" panose="02020603050405020304" pitchFamily="18" charset="0"/>
          </a:endParaRPr>
        </a:p>
      </dgm:t>
    </dgm:pt>
    <dgm:pt modelId="{F2B80047-D2EB-4124-9188-B512B5BDABE1}" type="parTrans" cxnId="{E6DCAFCD-EADB-489B-9479-8772C86AD343}">
      <dgm:prSet/>
      <dgm:spPr/>
      <dgm:t>
        <a:bodyPr/>
        <a:lstStyle/>
        <a:p>
          <a:endParaRPr lang="ru-KZ"/>
        </a:p>
      </dgm:t>
    </dgm:pt>
    <dgm:pt modelId="{6D4875BE-EDF7-4D3A-85F8-41A725CE0E1E}" type="sibTrans" cxnId="{E6DCAFCD-EADB-489B-9479-8772C86AD343}">
      <dgm:prSet/>
      <dgm:spPr/>
      <dgm:t>
        <a:bodyPr/>
        <a:lstStyle/>
        <a:p>
          <a:endParaRPr lang="ru-KZ"/>
        </a:p>
      </dgm:t>
    </dgm:pt>
    <dgm:pt modelId="{C09EA12B-D06E-4DC6-A0D2-46356F30CD22}">
      <dgm:prSet phldrT="[Текст]" custT="1"/>
      <dgm:spPr/>
      <dgm:t>
        <a:bodyPr/>
        <a:lstStyle/>
        <a:p>
          <a:r>
            <a:rPr lang="kk-KZ" sz="900">
              <a:latin typeface="Times New Roman" panose="02020603050405020304" pitchFamily="18" charset="0"/>
              <a:cs typeface="Times New Roman" panose="02020603050405020304" pitchFamily="18" charset="0"/>
            </a:rPr>
            <a:t>кілтті</a:t>
          </a:r>
          <a:endParaRPr lang="ru-KZ" sz="900">
            <a:latin typeface="Times New Roman" panose="02020603050405020304" pitchFamily="18" charset="0"/>
            <a:cs typeface="Times New Roman" panose="02020603050405020304" pitchFamily="18" charset="0"/>
          </a:endParaRPr>
        </a:p>
      </dgm:t>
    </dgm:pt>
    <dgm:pt modelId="{08277DB4-63D7-480D-B867-245DF64AD7B0}" type="parTrans" cxnId="{BBD455D5-3F42-40F9-83D2-BF4434CF3750}">
      <dgm:prSet/>
      <dgm:spPr/>
      <dgm:t>
        <a:bodyPr/>
        <a:lstStyle/>
        <a:p>
          <a:endParaRPr lang="ru-KZ"/>
        </a:p>
      </dgm:t>
    </dgm:pt>
    <dgm:pt modelId="{5B6C20A7-7FE8-4B42-AE71-96FFC3184AC5}" type="sibTrans" cxnId="{BBD455D5-3F42-40F9-83D2-BF4434CF3750}">
      <dgm:prSet/>
      <dgm:spPr/>
      <dgm:t>
        <a:bodyPr/>
        <a:lstStyle/>
        <a:p>
          <a:endParaRPr lang="ru-KZ"/>
        </a:p>
      </dgm:t>
    </dgm:pt>
    <dgm:pt modelId="{06490A66-F5FB-40F2-8B8D-4CA9DFCD59F7}">
      <dgm:prSet phldrT="[Текст]" custT="1"/>
      <dgm:spPr/>
      <dgm:t>
        <a:bodyPr/>
        <a:lstStyle/>
        <a:p>
          <a:r>
            <a:rPr lang="kk-KZ" sz="900">
              <a:latin typeface="Times New Roman" panose="02020603050405020304" pitchFamily="18" charset="0"/>
              <a:cs typeface="Times New Roman" panose="02020603050405020304" pitchFamily="18" charset="0"/>
            </a:rPr>
            <a:t>медиа құзыреттілік</a:t>
          </a:r>
          <a:endParaRPr lang="ru-KZ" sz="900">
            <a:latin typeface="Times New Roman" panose="02020603050405020304" pitchFamily="18" charset="0"/>
            <a:cs typeface="Times New Roman" panose="02020603050405020304" pitchFamily="18" charset="0"/>
          </a:endParaRPr>
        </a:p>
      </dgm:t>
    </dgm:pt>
    <dgm:pt modelId="{EDA803E9-D38C-4C6B-84DB-666494B9E7E7}" type="parTrans" cxnId="{B48F270E-134E-4B67-932C-E9A57DC9DC46}">
      <dgm:prSet/>
      <dgm:spPr/>
      <dgm:t>
        <a:bodyPr/>
        <a:lstStyle/>
        <a:p>
          <a:endParaRPr lang="ru-KZ"/>
        </a:p>
      </dgm:t>
    </dgm:pt>
    <dgm:pt modelId="{F504E66D-AF5E-4143-86F3-1CCE1A44A182}" type="sibTrans" cxnId="{B48F270E-134E-4B67-932C-E9A57DC9DC46}">
      <dgm:prSet/>
      <dgm:spPr/>
      <dgm:t>
        <a:bodyPr/>
        <a:lstStyle/>
        <a:p>
          <a:endParaRPr lang="ru-KZ"/>
        </a:p>
      </dgm:t>
    </dgm:pt>
    <dgm:pt modelId="{00F71740-5161-4AF7-A0DF-51FB4B7DC0B5}">
      <dgm:prSet phldrT="[Текст]" custT="1"/>
      <dgm:spPr/>
      <dgm:t>
        <a:bodyPr/>
        <a:lstStyle/>
        <a:p>
          <a:r>
            <a:rPr lang="kk-KZ" sz="900">
              <a:latin typeface="Times New Roman" panose="02020603050405020304" pitchFamily="18" charset="0"/>
              <a:cs typeface="Times New Roman" panose="02020603050405020304" pitchFamily="18" charset="0"/>
            </a:rPr>
            <a:t>базалық</a:t>
          </a:r>
          <a:endParaRPr lang="ru-KZ" sz="900">
            <a:latin typeface="Times New Roman" panose="02020603050405020304" pitchFamily="18" charset="0"/>
            <a:cs typeface="Times New Roman" panose="02020603050405020304" pitchFamily="18" charset="0"/>
          </a:endParaRPr>
        </a:p>
      </dgm:t>
    </dgm:pt>
    <dgm:pt modelId="{B07586FD-ECCB-4290-AB3B-2485E786E559}" type="parTrans" cxnId="{D5D2D112-1138-444B-930E-93AA9688C98E}">
      <dgm:prSet/>
      <dgm:spPr/>
      <dgm:t>
        <a:bodyPr/>
        <a:lstStyle/>
        <a:p>
          <a:endParaRPr lang="ru-KZ"/>
        </a:p>
      </dgm:t>
    </dgm:pt>
    <dgm:pt modelId="{5CA6CF66-61CC-44BD-9971-5A63D53C6310}" type="sibTrans" cxnId="{D5D2D112-1138-444B-930E-93AA9688C98E}">
      <dgm:prSet/>
      <dgm:spPr/>
      <dgm:t>
        <a:bodyPr/>
        <a:lstStyle/>
        <a:p>
          <a:endParaRPr lang="ru-KZ"/>
        </a:p>
      </dgm:t>
    </dgm:pt>
    <dgm:pt modelId="{C89A0A36-6D45-4BB4-B3E6-3D2002FA7A0B}">
      <dgm:prSet phldrT="[Текст]" custT="1"/>
      <dgm:spPr/>
      <dgm:t>
        <a:bodyPr/>
        <a:lstStyle/>
        <a:p>
          <a:r>
            <a:rPr lang="kk-KZ" sz="900">
              <a:latin typeface="Times New Roman" panose="02020603050405020304" pitchFamily="18" charset="0"/>
              <a:cs typeface="Times New Roman" panose="02020603050405020304" pitchFamily="18" charset="0"/>
            </a:rPr>
            <a:t>шеттілік медиакоммуникация </a:t>
          </a:r>
          <a:r>
            <a:rPr lang="en-US" sz="900">
              <a:latin typeface="Times New Roman" panose="02020603050405020304" pitchFamily="18" charset="0"/>
              <a:cs typeface="Times New Roman" panose="02020603050405020304" pitchFamily="18" charset="0"/>
            </a:rPr>
            <a:t>---&gt;</a:t>
          </a:r>
          <a:r>
            <a:rPr lang="kk-KZ" sz="900">
              <a:latin typeface="Times New Roman" panose="02020603050405020304" pitchFamily="18" charset="0"/>
              <a:cs typeface="Times New Roman" panose="02020603050405020304" pitchFamily="18" charset="0"/>
            </a:rPr>
            <a:t> мәдениетаралық құзыреттілік </a:t>
          </a:r>
          <a:endParaRPr lang="ru-KZ" sz="900">
            <a:latin typeface="Times New Roman" panose="02020603050405020304" pitchFamily="18" charset="0"/>
            <a:cs typeface="Times New Roman" panose="02020603050405020304" pitchFamily="18" charset="0"/>
          </a:endParaRPr>
        </a:p>
      </dgm:t>
    </dgm:pt>
    <dgm:pt modelId="{24BC99BB-9F1B-4E6F-9643-89B1CF265FE4}" type="parTrans" cxnId="{236257A3-7219-46C7-B3C8-1442CE139533}">
      <dgm:prSet/>
      <dgm:spPr/>
      <dgm:t>
        <a:bodyPr/>
        <a:lstStyle/>
        <a:p>
          <a:endParaRPr lang="ru-KZ"/>
        </a:p>
      </dgm:t>
    </dgm:pt>
    <dgm:pt modelId="{B939A66E-B575-4133-BADE-541F1EB3CF31}" type="sibTrans" cxnId="{236257A3-7219-46C7-B3C8-1442CE139533}">
      <dgm:prSet/>
      <dgm:spPr/>
      <dgm:t>
        <a:bodyPr/>
        <a:lstStyle/>
        <a:p>
          <a:endParaRPr lang="ru-KZ"/>
        </a:p>
      </dgm:t>
    </dgm:pt>
    <dgm:pt modelId="{6E68315D-60DD-4AC5-8D50-5A0A7A2D9376}">
      <dgm:prSet phldrT="[Текст]" custT="1"/>
      <dgm:spPr/>
      <dgm:t>
        <a:bodyPr/>
        <a:lstStyle/>
        <a:p>
          <a:r>
            <a:rPr lang="kk-KZ" sz="900">
              <a:latin typeface="Times New Roman" panose="02020603050405020304" pitchFamily="18" charset="0"/>
              <a:cs typeface="Times New Roman" panose="02020603050405020304" pitchFamily="18" charset="0"/>
            </a:rPr>
            <a:t>арнайы</a:t>
          </a:r>
          <a:endParaRPr lang="ru-KZ" sz="900">
            <a:latin typeface="Times New Roman" panose="02020603050405020304" pitchFamily="18" charset="0"/>
            <a:cs typeface="Times New Roman" panose="02020603050405020304" pitchFamily="18" charset="0"/>
          </a:endParaRPr>
        </a:p>
      </dgm:t>
    </dgm:pt>
    <dgm:pt modelId="{E56AFDA0-032A-4555-B620-D5393259B607}" type="parTrans" cxnId="{4A288529-07CF-48D6-9DA0-4D594A746C04}">
      <dgm:prSet/>
      <dgm:spPr/>
      <dgm:t>
        <a:bodyPr/>
        <a:lstStyle/>
        <a:p>
          <a:endParaRPr lang="ru-KZ"/>
        </a:p>
      </dgm:t>
    </dgm:pt>
    <dgm:pt modelId="{CA426DB4-5763-4483-AB82-F6064F2C78EF}" type="sibTrans" cxnId="{4A288529-07CF-48D6-9DA0-4D594A746C04}">
      <dgm:prSet/>
      <dgm:spPr/>
      <dgm:t>
        <a:bodyPr/>
        <a:lstStyle/>
        <a:p>
          <a:endParaRPr lang="ru-KZ"/>
        </a:p>
      </dgm:t>
    </dgm:pt>
    <dgm:pt modelId="{D6BFED68-A90C-452F-93BE-FC2592BB43D5}">
      <dgm:prSet custT="1"/>
      <dgm:spPr/>
      <dgm:t>
        <a:bodyPr/>
        <a:lstStyle/>
        <a:p>
          <a:r>
            <a:rPr lang="kk-KZ" sz="900">
              <a:latin typeface="Times New Roman" panose="02020603050405020304" pitchFamily="18" charset="0"/>
              <a:cs typeface="Times New Roman" panose="02020603050405020304" pitchFamily="18" charset="0"/>
            </a:rPr>
            <a:t>шеттілдік коммуникативті құзыреттілік </a:t>
          </a:r>
          <a:r>
            <a:rPr lang="en-US" sz="900">
              <a:latin typeface="Times New Roman" panose="02020603050405020304" pitchFamily="18" charset="0"/>
              <a:cs typeface="Times New Roman" panose="02020603050405020304" pitchFamily="18" charset="0"/>
            </a:rPr>
            <a:t>---&gt; </a:t>
          </a:r>
          <a:r>
            <a:rPr lang="kk-KZ" sz="900">
              <a:latin typeface="Times New Roman" panose="02020603050405020304" pitchFamily="18" charset="0"/>
              <a:cs typeface="Times New Roman" panose="02020603050405020304" pitchFamily="18" charset="0"/>
            </a:rPr>
            <a:t>мәдениетаралық құзыреттілік</a:t>
          </a:r>
          <a:r>
            <a:rPr lang="en-US" sz="900">
              <a:latin typeface="Times New Roman" panose="02020603050405020304" pitchFamily="18" charset="0"/>
              <a:cs typeface="Times New Roman" panose="02020603050405020304" pitchFamily="18" charset="0"/>
            </a:rPr>
            <a:t> </a:t>
          </a:r>
          <a:r>
            <a:rPr lang="kk-KZ" sz="900">
              <a:latin typeface="Times New Roman" panose="02020603050405020304" pitchFamily="18" charset="0"/>
              <a:cs typeface="Times New Roman" panose="02020603050405020304" pitchFamily="18" charset="0"/>
            </a:rPr>
            <a:t> </a:t>
          </a:r>
          <a:endParaRPr lang="ru-KZ" sz="900">
            <a:latin typeface="Times New Roman" panose="02020603050405020304" pitchFamily="18" charset="0"/>
            <a:cs typeface="Times New Roman" panose="02020603050405020304" pitchFamily="18" charset="0"/>
          </a:endParaRPr>
        </a:p>
      </dgm:t>
    </dgm:pt>
    <dgm:pt modelId="{1C53F974-75C3-4705-A5F1-2DA0AD077CE6}" type="parTrans" cxnId="{846D8C8A-9138-44D8-9C57-D9138FEE60C1}">
      <dgm:prSet/>
      <dgm:spPr/>
      <dgm:t>
        <a:bodyPr/>
        <a:lstStyle/>
        <a:p>
          <a:endParaRPr lang="ru-KZ"/>
        </a:p>
      </dgm:t>
    </dgm:pt>
    <dgm:pt modelId="{138963A5-1E7C-4781-9613-748AA8B34DB2}" type="sibTrans" cxnId="{846D8C8A-9138-44D8-9C57-D9138FEE60C1}">
      <dgm:prSet/>
      <dgm:spPr/>
      <dgm:t>
        <a:bodyPr/>
        <a:lstStyle/>
        <a:p>
          <a:endParaRPr lang="ru-KZ"/>
        </a:p>
      </dgm:t>
    </dgm:pt>
    <dgm:pt modelId="{C374124B-8BC8-42F2-892C-3055917A3035}">
      <dgm:prSet custT="1"/>
      <dgm:spPr/>
      <dgm:t>
        <a:bodyPr/>
        <a:lstStyle/>
        <a:p>
          <a:r>
            <a:rPr lang="kk-KZ" sz="900">
              <a:latin typeface="Times New Roman" panose="02020603050405020304" pitchFamily="18" charset="0"/>
              <a:cs typeface="Times New Roman" panose="02020603050405020304" pitchFamily="18" charset="0"/>
            </a:rPr>
            <a:t>лингвистикалық/әлеуметтік-мәдени/ әлеуметтік-лингвистикалық/дискурсивті/ компенсаторлық/өзін-өзі дамыту </a:t>
          </a:r>
          <a:endParaRPr lang="ru-KZ" sz="900">
            <a:latin typeface="Times New Roman" panose="02020603050405020304" pitchFamily="18" charset="0"/>
            <a:cs typeface="Times New Roman" panose="02020603050405020304" pitchFamily="18" charset="0"/>
          </a:endParaRPr>
        </a:p>
      </dgm:t>
    </dgm:pt>
    <dgm:pt modelId="{5BD0E6A0-7C85-4E8A-AFCC-19988404B7E7}" type="parTrans" cxnId="{98F9F0F8-A91D-477D-9A6B-47330C51DFB2}">
      <dgm:prSet/>
      <dgm:spPr/>
      <dgm:t>
        <a:bodyPr/>
        <a:lstStyle/>
        <a:p>
          <a:endParaRPr lang="ru-KZ"/>
        </a:p>
      </dgm:t>
    </dgm:pt>
    <dgm:pt modelId="{4119A978-665A-4B62-B9F7-586170A5ECFB}" type="sibTrans" cxnId="{98F9F0F8-A91D-477D-9A6B-47330C51DFB2}">
      <dgm:prSet/>
      <dgm:spPr/>
      <dgm:t>
        <a:bodyPr/>
        <a:lstStyle/>
        <a:p>
          <a:endParaRPr lang="ru-KZ"/>
        </a:p>
      </dgm:t>
    </dgm:pt>
    <dgm:pt modelId="{AA54E3B1-5035-4300-9B59-CE20ADCFEBB2}">
      <dgm:prSet custT="1"/>
      <dgm:spPr/>
      <dgm:t>
        <a:bodyPr/>
        <a:lstStyle/>
        <a:p>
          <a:r>
            <a:rPr lang="kk-KZ" sz="900">
              <a:latin typeface="Times New Roman" panose="02020603050405020304" pitchFamily="18" charset="0"/>
              <a:cs typeface="Times New Roman" panose="02020603050405020304" pitchFamily="18" charset="0"/>
            </a:rPr>
            <a:t>лингвистикалық/әлеуметтік-мәдени/ әлеуметтік-лингвистикалық/дискурсивті/ компенсаторлық/өзін-өзі дамыту </a:t>
          </a:r>
          <a:endParaRPr lang="ru-KZ" sz="900">
            <a:latin typeface="Times New Roman" panose="02020603050405020304" pitchFamily="18" charset="0"/>
            <a:cs typeface="Times New Roman" panose="02020603050405020304" pitchFamily="18" charset="0"/>
          </a:endParaRPr>
        </a:p>
      </dgm:t>
    </dgm:pt>
    <dgm:pt modelId="{FFD67B88-7EE1-4847-AD2E-DF2DE4270D62}" type="parTrans" cxnId="{225DAE38-4E52-408B-812C-627E03592E17}">
      <dgm:prSet/>
      <dgm:spPr/>
      <dgm:t>
        <a:bodyPr/>
        <a:lstStyle/>
        <a:p>
          <a:endParaRPr lang="ru-KZ"/>
        </a:p>
      </dgm:t>
    </dgm:pt>
    <dgm:pt modelId="{6456FFF6-FB73-42BD-99BB-56497FF06E61}" type="sibTrans" cxnId="{225DAE38-4E52-408B-812C-627E03592E17}">
      <dgm:prSet/>
      <dgm:spPr/>
      <dgm:t>
        <a:bodyPr/>
        <a:lstStyle/>
        <a:p>
          <a:endParaRPr lang="ru-KZ"/>
        </a:p>
      </dgm:t>
    </dgm:pt>
    <dgm:pt modelId="{FC9133D3-297E-4813-8E63-9A6A9F957315}" type="pres">
      <dgm:prSet presAssocID="{CAC8B292-3D5F-456A-B14D-ADC0CCE997A9}" presName="hierChild1" presStyleCnt="0">
        <dgm:presLayoutVars>
          <dgm:chPref val="1"/>
          <dgm:dir/>
          <dgm:animOne val="branch"/>
          <dgm:animLvl val="lvl"/>
          <dgm:resizeHandles/>
        </dgm:presLayoutVars>
      </dgm:prSet>
      <dgm:spPr/>
    </dgm:pt>
    <dgm:pt modelId="{61BEA393-9935-47A0-A26B-E893355FE021}" type="pres">
      <dgm:prSet presAssocID="{DB265D1F-6AD2-43B4-A2C5-B1E1815D0B90}" presName="hierRoot1" presStyleCnt="0"/>
      <dgm:spPr/>
    </dgm:pt>
    <dgm:pt modelId="{DDCF8B7C-AA3D-4081-A8C8-AB925DE86B06}" type="pres">
      <dgm:prSet presAssocID="{DB265D1F-6AD2-43B4-A2C5-B1E1815D0B90}" presName="composite" presStyleCnt="0"/>
      <dgm:spPr/>
    </dgm:pt>
    <dgm:pt modelId="{8F43663E-F8AF-4B6F-9BA6-2A49AFA46B74}" type="pres">
      <dgm:prSet presAssocID="{DB265D1F-6AD2-43B4-A2C5-B1E1815D0B90}" presName="background" presStyleLbl="node0" presStyleIdx="0" presStyleCnt="1"/>
      <dgm:spPr/>
    </dgm:pt>
    <dgm:pt modelId="{17FAAD27-D980-4575-B264-DE57F8CD995F}" type="pres">
      <dgm:prSet presAssocID="{DB265D1F-6AD2-43B4-A2C5-B1E1815D0B90}" presName="text" presStyleLbl="fgAcc0" presStyleIdx="0" presStyleCnt="1" custScaleX="99269">
        <dgm:presLayoutVars>
          <dgm:chPref val="3"/>
        </dgm:presLayoutVars>
      </dgm:prSet>
      <dgm:spPr/>
    </dgm:pt>
    <dgm:pt modelId="{0DBFFFFD-F69C-49C8-B609-15FD41B3EDBE}" type="pres">
      <dgm:prSet presAssocID="{DB265D1F-6AD2-43B4-A2C5-B1E1815D0B90}" presName="hierChild2" presStyleCnt="0"/>
      <dgm:spPr/>
    </dgm:pt>
    <dgm:pt modelId="{DA30CCA5-FFA5-43AF-B281-046ECEE95FA5}" type="pres">
      <dgm:prSet presAssocID="{08277DB4-63D7-480D-B867-245DF64AD7B0}" presName="Name10" presStyleLbl="parChTrans1D2" presStyleIdx="0" presStyleCnt="3"/>
      <dgm:spPr/>
    </dgm:pt>
    <dgm:pt modelId="{7AE73D7B-20FA-4999-B835-EDB5A85D294C}" type="pres">
      <dgm:prSet presAssocID="{C09EA12B-D06E-4DC6-A0D2-46356F30CD22}" presName="hierRoot2" presStyleCnt="0"/>
      <dgm:spPr/>
    </dgm:pt>
    <dgm:pt modelId="{1BC53039-316C-4EEC-A23A-41CE2C1D89D6}" type="pres">
      <dgm:prSet presAssocID="{C09EA12B-D06E-4DC6-A0D2-46356F30CD22}" presName="composite2" presStyleCnt="0"/>
      <dgm:spPr/>
    </dgm:pt>
    <dgm:pt modelId="{73C43A2E-92FC-4542-B963-2E8E9582644E}" type="pres">
      <dgm:prSet presAssocID="{C09EA12B-D06E-4DC6-A0D2-46356F30CD22}" presName="background2" presStyleLbl="node2" presStyleIdx="0" presStyleCnt="3"/>
      <dgm:spPr/>
    </dgm:pt>
    <dgm:pt modelId="{BFB90CBC-331C-4484-A6D8-4F488DC0E2B4}" type="pres">
      <dgm:prSet presAssocID="{C09EA12B-D06E-4DC6-A0D2-46356F30CD22}" presName="text2" presStyleLbl="fgAcc2" presStyleIdx="0" presStyleCnt="3" custScaleX="99269">
        <dgm:presLayoutVars>
          <dgm:chPref val="3"/>
        </dgm:presLayoutVars>
      </dgm:prSet>
      <dgm:spPr/>
    </dgm:pt>
    <dgm:pt modelId="{2DC337CC-B63E-4F9B-94A7-3684220D604A}" type="pres">
      <dgm:prSet presAssocID="{C09EA12B-D06E-4DC6-A0D2-46356F30CD22}" presName="hierChild3" presStyleCnt="0"/>
      <dgm:spPr/>
    </dgm:pt>
    <dgm:pt modelId="{6161419C-9F68-4505-91FA-05EC42D064FB}" type="pres">
      <dgm:prSet presAssocID="{EDA803E9-D38C-4C6B-84DB-666494B9E7E7}" presName="Name17" presStyleLbl="parChTrans1D3" presStyleIdx="0" presStyleCnt="3"/>
      <dgm:spPr/>
    </dgm:pt>
    <dgm:pt modelId="{21AB462A-5786-420E-AB56-988C4BAB9D39}" type="pres">
      <dgm:prSet presAssocID="{06490A66-F5FB-40F2-8B8D-4CA9DFCD59F7}" presName="hierRoot3" presStyleCnt="0"/>
      <dgm:spPr/>
    </dgm:pt>
    <dgm:pt modelId="{9C6EFAA1-5595-46D7-B5F9-6C1E04BA7DA7}" type="pres">
      <dgm:prSet presAssocID="{06490A66-F5FB-40F2-8B8D-4CA9DFCD59F7}" presName="composite3" presStyleCnt="0"/>
      <dgm:spPr/>
    </dgm:pt>
    <dgm:pt modelId="{42BC26C6-D5F2-4194-840E-EBBB9B8A8ED1}" type="pres">
      <dgm:prSet presAssocID="{06490A66-F5FB-40F2-8B8D-4CA9DFCD59F7}" presName="background3" presStyleLbl="node3" presStyleIdx="0" presStyleCnt="3"/>
      <dgm:spPr/>
    </dgm:pt>
    <dgm:pt modelId="{72225447-2CA7-4F5D-8CC8-D4128EEE8C75}" type="pres">
      <dgm:prSet presAssocID="{06490A66-F5FB-40F2-8B8D-4CA9DFCD59F7}" presName="text3" presStyleLbl="fgAcc3" presStyleIdx="0" presStyleCnt="3" custScaleX="99269">
        <dgm:presLayoutVars>
          <dgm:chPref val="3"/>
        </dgm:presLayoutVars>
      </dgm:prSet>
      <dgm:spPr/>
    </dgm:pt>
    <dgm:pt modelId="{198F7364-54EE-416C-B71C-33BD1533E5AD}" type="pres">
      <dgm:prSet presAssocID="{06490A66-F5FB-40F2-8B8D-4CA9DFCD59F7}" presName="hierChild4" presStyleCnt="0"/>
      <dgm:spPr/>
    </dgm:pt>
    <dgm:pt modelId="{B38D202F-416F-4E7F-B44B-A7A3B5F93860}" type="pres">
      <dgm:prSet presAssocID="{B07586FD-ECCB-4290-AB3B-2485E786E559}" presName="Name10" presStyleLbl="parChTrans1D2" presStyleIdx="1" presStyleCnt="3"/>
      <dgm:spPr/>
    </dgm:pt>
    <dgm:pt modelId="{EFFCF6FB-CB2F-446A-AC75-DE3E12400254}" type="pres">
      <dgm:prSet presAssocID="{00F71740-5161-4AF7-A0DF-51FB4B7DC0B5}" presName="hierRoot2" presStyleCnt="0"/>
      <dgm:spPr/>
    </dgm:pt>
    <dgm:pt modelId="{E7CB445A-6E4D-45E9-BE25-A84F669409D2}" type="pres">
      <dgm:prSet presAssocID="{00F71740-5161-4AF7-A0DF-51FB4B7DC0B5}" presName="composite2" presStyleCnt="0"/>
      <dgm:spPr/>
    </dgm:pt>
    <dgm:pt modelId="{A46FE55B-400B-4BAB-89CF-E838689C014C}" type="pres">
      <dgm:prSet presAssocID="{00F71740-5161-4AF7-A0DF-51FB4B7DC0B5}" presName="background2" presStyleLbl="node2" presStyleIdx="1" presStyleCnt="3"/>
      <dgm:spPr/>
    </dgm:pt>
    <dgm:pt modelId="{85201E11-583B-4CFE-8DD7-5BFD65727882}" type="pres">
      <dgm:prSet presAssocID="{00F71740-5161-4AF7-A0DF-51FB4B7DC0B5}" presName="text2" presStyleLbl="fgAcc2" presStyleIdx="1" presStyleCnt="3" custScaleX="99269">
        <dgm:presLayoutVars>
          <dgm:chPref val="3"/>
        </dgm:presLayoutVars>
      </dgm:prSet>
      <dgm:spPr/>
    </dgm:pt>
    <dgm:pt modelId="{97E02D43-21AD-4C3D-8C2A-510C65091279}" type="pres">
      <dgm:prSet presAssocID="{00F71740-5161-4AF7-A0DF-51FB4B7DC0B5}" presName="hierChild3" presStyleCnt="0"/>
      <dgm:spPr/>
    </dgm:pt>
    <dgm:pt modelId="{2DF20E39-CB08-40EC-B1FD-912D021CE10A}" type="pres">
      <dgm:prSet presAssocID="{1C53F974-75C3-4705-A5F1-2DA0AD077CE6}" presName="Name17" presStyleLbl="parChTrans1D3" presStyleIdx="1" presStyleCnt="3"/>
      <dgm:spPr/>
    </dgm:pt>
    <dgm:pt modelId="{D90823E9-83F9-4968-9EC6-FC9072C3458C}" type="pres">
      <dgm:prSet presAssocID="{D6BFED68-A90C-452F-93BE-FC2592BB43D5}" presName="hierRoot3" presStyleCnt="0"/>
      <dgm:spPr/>
    </dgm:pt>
    <dgm:pt modelId="{1F4BC222-9F0D-4F65-8007-3252A4A91D45}" type="pres">
      <dgm:prSet presAssocID="{D6BFED68-A90C-452F-93BE-FC2592BB43D5}" presName="composite3" presStyleCnt="0"/>
      <dgm:spPr/>
    </dgm:pt>
    <dgm:pt modelId="{AAEF9544-7126-4A47-B680-6E45FCB0F8BF}" type="pres">
      <dgm:prSet presAssocID="{D6BFED68-A90C-452F-93BE-FC2592BB43D5}" presName="background3" presStyleLbl="node3" presStyleIdx="1" presStyleCnt="3"/>
      <dgm:spPr/>
    </dgm:pt>
    <dgm:pt modelId="{9114E09E-9F43-43A8-9AD0-CC69FDB9048F}" type="pres">
      <dgm:prSet presAssocID="{D6BFED68-A90C-452F-93BE-FC2592BB43D5}" presName="text3" presStyleLbl="fgAcc3" presStyleIdx="1" presStyleCnt="3" custScaleX="190088">
        <dgm:presLayoutVars>
          <dgm:chPref val="3"/>
        </dgm:presLayoutVars>
      </dgm:prSet>
      <dgm:spPr/>
    </dgm:pt>
    <dgm:pt modelId="{26DCAEE5-DCD6-40EB-8A50-E719D16ED0F3}" type="pres">
      <dgm:prSet presAssocID="{D6BFED68-A90C-452F-93BE-FC2592BB43D5}" presName="hierChild4" presStyleCnt="0"/>
      <dgm:spPr/>
    </dgm:pt>
    <dgm:pt modelId="{3671BC50-4D02-4CB5-A7E2-89660B1EDE8D}" type="pres">
      <dgm:prSet presAssocID="{5BD0E6A0-7C85-4E8A-AFCC-19988404B7E7}" presName="Name23" presStyleLbl="parChTrans1D4" presStyleIdx="0" presStyleCnt="2"/>
      <dgm:spPr/>
    </dgm:pt>
    <dgm:pt modelId="{CD3117A8-6116-46DA-BF6D-2E3840ADF977}" type="pres">
      <dgm:prSet presAssocID="{C374124B-8BC8-42F2-892C-3055917A3035}" presName="hierRoot4" presStyleCnt="0"/>
      <dgm:spPr/>
    </dgm:pt>
    <dgm:pt modelId="{5C1EE0EE-76C7-4FCC-9F19-2405C8424E20}" type="pres">
      <dgm:prSet presAssocID="{C374124B-8BC8-42F2-892C-3055917A3035}" presName="composite4" presStyleCnt="0"/>
      <dgm:spPr/>
    </dgm:pt>
    <dgm:pt modelId="{22FA0B96-BC34-48F6-8888-F133AA6C5080}" type="pres">
      <dgm:prSet presAssocID="{C374124B-8BC8-42F2-892C-3055917A3035}" presName="background4" presStyleLbl="node4" presStyleIdx="0" presStyleCnt="2"/>
      <dgm:spPr/>
    </dgm:pt>
    <dgm:pt modelId="{B31C2ED1-F973-4278-A3F7-8EA505E409B2}" type="pres">
      <dgm:prSet presAssocID="{C374124B-8BC8-42F2-892C-3055917A3035}" presName="text4" presStyleLbl="fgAcc4" presStyleIdx="0" presStyleCnt="2" custScaleX="190088">
        <dgm:presLayoutVars>
          <dgm:chPref val="3"/>
        </dgm:presLayoutVars>
      </dgm:prSet>
      <dgm:spPr/>
    </dgm:pt>
    <dgm:pt modelId="{85F2E22E-9755-4D87-A78F-A9684DB40BD8}" type="pres">
      <dgm:prSet presAssocID="{C374124B-8BC8-42F2-892C-3055917A3035}" presName="hierChild5" presStyleCnt="0"/>
      <dgm:spPr/>
    </dgm:pt>
    <dgm:pt modelId="{C8851224-D80E-40F0-864A-BAF5FAA4CBC7}" type="pres">
      <dgm:prSet presAssocID="{E56AFDA0-032A-4555-B620-D5393259B607}" presName="Name10" presStyleLbl="parChTrans1D2" presStyleIdx="2" presStyleCnt="3"/>
      <dgm:spPr/>
    </dgm:pt>
    <dgm:pt modelId="{2845B201-69B6-4753-8BC8-BA7DFC5A4009}" type="pres">
      <dgm:prSet presAssocID="{6E68315D-60DD-4AC5-8D50-5A0A7A2D9376}" presName="hierRoot2" presStyleCnt="0"/>
      <dgm:spPr/>
    </dgm:pt>
    <dgm:pt modelId="{6C1975EA-4E8A-4509-93B0-7767F60EAB53}" type="pres">
      <dgm:prSet presAssocID="{6E68315D-60DD-4AC5-8D50-5A0A7A2D9376}" presName="composite2" presStyleCnt="0"/>
      <dgm:spPr/>
    </dgm:pt>
    <dgm:pt modelId="{570356B0-315B-49A2-AB7F-C916D5313315}" type="pres">
      <dgm:prSet presAssocID="{6E68315D-60DD-4AC5-8D50-5A0A7A2D9376}" presName="background2" presStyleLbl="node2" presStyleIdx="2" presStyleCnt="3"/>
      <dgm:spPr/>
    </dgm:pt>
    <dgm:pt modelId="{9EA94CE1-1599-4AC5-8AA5-B44E09D7AFDC}" type="pres">
      <dgm:prSet presAssocID="{6E68315D-60DD-4AC5-8D50-5A0A7A2D9376}" presName="text2" presStyleLbl="fgAcc2" presStyleIdx="2" presStyleCnt="3" custScaleX="99269">
        <dgm:presLayoutVars>
          <dgm:chPref val="3"/>
        </dgm:presLayoutVars>
      </dgm:prSet>
      <dgm:spPr/>
    </dgm:pt>
    <dgm:pt modelId="{AAC5CD80-3145-42F1-931E-4BFFD94BC07F}" type="pres">
      <dgm:prSet presAssocID="{6E68315D-60DD-4AC5-8D50-5A0A7A2D9376}" presName="hierChild3" presStyleCnt="0"/>
      <dgm:spPr/>
    </dgm:pt>
    <dgm:pt modelId="{44E8082D-263E-4F15-9E06-F735F6FC7A56}" type="pres">
      <dgm:prSet presAssocID="{24BC99BB-9F1B-4E6F-9643-89B1CF265FE4}" presName="Name17" presStyleLbl="parChTrans1D3" presStyleIdx="2" presStyleCnt="3"/>
      <dgm:spPr/>
    </dgm:pt>
    <dgm:pt modelId="{9A4A3D0A-068A-4F64-8755-6E76AD24F244}" type="pres">
      <dgm:prSet presAssocID="{C89A0A36-6D45-4BB4-B3E6-3D2002FA7A0B}" presName="hierRoot3" presStyleCnt="0"/>
      <dgm:spPr/>
    </dgm:pt>
    <dgm:pt modelId="{C723D739-7D1A-4927-9BC4-B3BC50F87E8B}" type="pres">
      <dgm:prSet presAssocID="{C89A0A36-6D45-4BB4-B3E6-3D2002FA7A0B}" presName="composite3" presStyleCnt="0"/>
      <dgm:spPr/>
    </dgm:pt>
    <dgm:pt modelId="{4BFF249C-B604-4EF2-831F-3935C3CED445}" type="pres">
      <dgm:prSet presAssocID="{C89A0A36-6D45-4BB4-B3E6-3D2002FA7A0B}" presName="background3" presStyleLbl="node3" presStyleIdx="2" presStyleCnt="3"/>
      <dgm:spPr/>
    </dgm:pt>
    <dgm:pt modelId="{C759CFE6-51B9-457F-80AC-71D7085A7B26}" type="pres">
      <dgm:prSet presAssocID="{C89A0A36-6D45-4BB4-B3E6-3D2002FA7A0B}" presName="text3" presStyleLbl="fgAcc3" presStyleIdx="2" presStyleCnt="3" custScaleX="190088">
        <dgm:presLayoutVars>
          <dgm:chPref val="3"/>
        </dgm:presLayoutVars>
      </dgm:prSet>
      <dgm:spPr/>
    </dgm:pt>
    <dgm:pt modelId="{89CA9FA9-276E-4D05-B2CA-340B3F6EA97B}" type="pres">
      <dgm:prSet presAssocID="{C89A0A36-6D45-4BB4-B3E6-3D2002FA7A0B}" presName="hierChild4" presStyleCnt="0"/>
      <dgm:spPr/>
    </dgm:pt>
    <dgm:pt modelId="{4753675E-A156-4205-977B-34A62E8F44E9}" type="pres">
      <dgm:prSet presAssocID="{FFD67B88-7EE1-4847-AD2E-DF2DE4270D62}" presName="Name23" presStyleLbl="parChTrans1D4" presStyleIdx="1" presStyleCnt="2"/>
      <dgm:spPr/>
    </dgm:pt>
    <dgm:pt modelId="{4F7FDC28-1C33-4F30-8F20-EACC306F80DC}" type="pres">
      <dgm:prSet presAssocID="{AA54E3B1-5035-4300-9B59-CE20ADCFEBB2}" presName="hierRoot4" presStyleCnt="0"/>
      <dgm:spPr/>
    </dgm:pt>
    <dgm:pt modelId="{F0DA1344-A77F-4070-92E0-B378A8082822}" type="pres">
      <dgm:prSet presAssocID="{AA54E3B1-5035-4300-9B59-CE20ADCFEBB2}" presName="composite4" presStyleCnt="0"/>
      <dgm:spPr/>
    </dgm:pt>
    <dgm:pt modelId="{3DFCC723-DA66-4CDE-A1CA-7E39E58974B0}" type="pres">
      <dgm:prSet presAssocID="{AA54E3B1-5035-4300-9B59-CE20ADCFEBB2}" presName="background4" presStyleLbl="node4" presStyleIdx="1" presStyleCnt="2"/>
      <dgm:spPr/>
    </dgm:pt>
    <dgm:pt modelId="{7F837CE0-587D-4E9E-9FB2-0AA83B681CD5}" type="pres">
      <dgm:prSet presAssocID="{AA54E3B1-5035-4300-9B59-CE20ADCFEBB2}" presName="text4" presStyleLbl="fgAcc4" presStyleIdx="1" presStyleCnt="2" custScaleX="190088">
        <dgm:presLayoutVars>
          <dgm:chPref val="3"/>
        </dgm:presLayoutVars>
      </dgm:prSet>
      <dgm:spPr/>
    </dgm:pt>
    <dgm:pt modelId="{7E36705E-665F-4FE3-B2D6-B3547F729730}" type="pres">
      <dgm:prSet presAssocID="{AA54E3B1-5035-4300-9B59-CE20ADCFEBB2}" presName="hierChild5" presStyleCnt="0"/>
      <dgm:spPr/>
    </dgm:pt>
  </dgm:ptLst>
  <dgm:cxnLst>
    <dgm:cxn modelId="{B48F270E-134E-4B67-932C-E9A57DC9DC46}" srcId="{C09EA12B-D06E-4DC6-A0D2-46356F30CD22}" destId="{06490A66-F5FB-40F2-8B8D-4CA9DFCD59F7}" srcOrd="0" destOrd="0" parTransId="{EDA803E9-D38C-4C6B-84DB-666494B9E7E7}" sibTransId="{F504E66D-AF5E-4143-86F3-1CCE1A44A182}"/>
    <dgm:cxn modelId="{C04DC60F-7E78-4012-A809-C73F3620B6D1}" type="presOf" srcId="{AA54E3B1-5035-4300-9B59-CE20ADCFEBB2}" destId="{7F837CE0-587D-4E9E-9FB2-0AA83B681CD5}" srcOrd="0" destOrd="0" presId="urn:microsoft.com/office/officeart/2005/8/layout/hierarchy1"/>
    <dgm:cxn modelId="{D5D2D112-1138-444B-930E-93AA9688C98E}" srcId="{DB265D1F-6AD2-43B4-A2C5-B1E1815D0B90}" destId="{00F71740-5161-4AF7-A0DF-51FB4B7DC0B5}" srcOrd="1" destOrd="0" parTransId="{B07586FD-ECCB-4290-AB3B-2485E786E559}" sibTransId="{5CA6CF66-61CC-44BD-9971-5A63D53C6310}"/>
    <dgm:cxn modelId="{E399BD1E-DC38-4DAA-87BC-A76834C30B75}" type="presOf" srcId="{06490A66-F5FB-40F2-8B8D-4CA9DFCD59F7}" destId="{72225447-2CA7-4F5D-8CC8-D4128EEE8C75}" srcOrd="0" destOrd="0" presId="urn:microsoft.com/office/officeart/2005/8/layout/hierarchy1"/>
    <dgm:cxn modelId="{2EC5BE1E-893F-498C-8B76-462DA53A5C29}" type="presOf" srcId="{FFD67B88-7EE1-4847-AD2E-DF2DE4270D62}" destId="{4753675E-A156-4205-977B-34A62E8F44E9}" srcOrd="0" destOrd="0" presId="urn:microsoft.com/office/officeart/2005/8/layout/hierarchy1"/>
    <dgm:cxn modelId="{4A288529-07CF-48D6-9DA0-4D594A746C04}" srcId="{DB265D1F-6AD2-43B4-A2C5-B1E1815D0B90}" destId="{6E68315D-60DD-4AC5-8D50-5A0A7A2D9376}" srcOrd="2" destOrd="0" parTransId="{E56AFDA0-032A-4555-B620-D5393259B607}" sibTransId="{CA426DB4-5763-4483-AB82-F6064F2C78EF}"/>
    <dgm:cxn modelId="{2C8F392F-5A0C-499C-B764-9D05904030BF}" type="presOf" srcId="{CAC8B292-3D5F-456A-B14D-ADC0CCE997A9}" destId="{FC9133D3-297E-4813-8E63-9A6A9F957315}" srcOrd="0" destOrd="0" presId="urn:microsoft.com/office/officeart/2005/8/layout/hierarchy1"/>
    <dgm:cxn modelId="{C32C5230-C1B2-4AD2-A30E-D561510B8C46}" type="presOf" srcId="{B07586FD-ECCB-4290-AB3B-2485E786E559}" destId="{B38D202F-416F-4E7F-B44B-A7A3B5F93860}" srcOrd="0" destOrd="0" presId="urn:microsoft.com/office/officeart/2005/8/layout/hierarchy1"/>
    <dgm:cxn modelId="{225DAE38-4E52-408B-812C-627E03592E17}" srcId="{C89A0A36-6D45-4BB4-B3E6-3D2002FA7A0B}" destId="{AA54E3B1-5035-4300-9B59-CE20ADCFEBB2}" srcOrd="0" destOrd="0" parTransId="{FFD67B88-7EE1-4847-AD2E-DF2DE4270D62}" sibTransId="{6456FFF6-FB73-42BD-99BB-56497FF06E61}"/>
    <dgm:cxn modelId="{F68A543E-AFC4-4CC3-9300-8E98C0678089}" type="presOf" srcId="{EDA803E9-D38C-4C6B-84DB-666494B9E7E7}" destId="{6161419C-9F68-4505-91FA-05EC42D064FB}" srcOrd="0" destOrd="0" presId="urn:microsoft.com/office/officeart/2005/8/layout/hierarchy1"/>
    <dgm:cxn modelId="{BE8BA960-7AD7-435C-9AA1-E03B2A9BB92C}" type="presOf" srcId="{C89A0A36-6D45-4BB4-B3E6-3D2002FA7A0B}" destId="{C759CFE6-51B9-457F-80AC-71D7085A7B26}" srcOrd="0" destOrd="0" presId="urn:microsoft.com/office/officeart/2005/8/layout/hierarchy1"/>
    <dgm:cxn modelId="{02B2B661-548E-448E-9D03-74BB072C9A99}" type="presOf" srcId="{1C53F974-75C3-4705-A5F1-2DA0AD077CE6}" destId="{2DF20E39-CB08-40EC-B1FD-912D021CE10A}" srcOrd="0" destOrd="0" presId="urn:microsoft.com/office/officeart/2005/8/layout/hierarchy1"/>
    <dgm:cxn modelId="{95922357-ACFD-4DED-971F-349E8F590319}" type="presOf" srcId="{6E68315D-60DD-4AC5-8D50-5A0A7A2D9376}" destId="{9EA94CE1-1599-4AC5-8AA5-B44E09D7AFDC}" srcOrd="0" destOrd="0" presId="urn:microsoft.com/office/officeart/2005/8/layout/hierarchy1"/>
    <dgm:cxn modelId="{F046787A-72CF-4361-9992-DDB63A2877EA}" type="presOf" srcId="{DB265D1F-6AD2-43B4-A2C5-B1E1815D0B90}" destId="{17FAAD27-D980-4575-B264-DE57F8CD995F}" srcOrd="0" destOrd="0" presId="urn:microsoft.com/office/officeart/2005/8/layout/hierarchy1"/>
    <dgm:cxn modelId="{846D8C8A-9138-44D8-9C57-D9138FEE60C1}" srcId="{00F71740-5161-4AF7-A0DF-51FB4B7DC0B5}" destId="{D6BFED68-A90C-452F-93BE-FC2592BB43D5}" srcOrd="0" destOrd="0" parTransId="{1C53F974-75C3-4705-A5F1-2DA0AD077CE6}" sibTransId="{138963A5-1E7C-4781-9613-748AA8B34DB2}"/>
    <dgm:cxn modelId="{B2DBFB93-24E4-4649-9533-16A066ACEA30}" type="presOf" srcId="{C374124B-8BC8-42F2-892C-3055917A3035}" destId="{B31C2ED1-F973-4278-A3F7-8EA505E409B2}" srcOrd="0" destOrd="0" presId="urn:microsoft.com/office/officeart/2005/8/layout/hierarchy1"/>
    <dgm:cxn modelId="{7524B197-5E39-4645-AE9A-92EAD4F2B585}" type="presOf" srcId="{08277DB4-63D7-480D-B867-245DF64AD7B0}" destId="{DA30CCA5-FFA5-43AF-B281-046ECEE95FA5}" srcOrd="0" destOrd="0" presId="urn:microsoft.com/office/officeart/2005/8/layout/hierarchy1"/>
    <dgm:cxn modelId="{236257A3-7219-46C7-B3C8-1442CE139533}" srcId="{6E68315D-60DD-4AC5-8D50-5A0A7A2D9376}" destId="{C89A0A36-6D45-4BB4-B3E6-3D2002FA7A0B}" srcOrd="0" destOrd="0" parTransId="{24BC99BB-9F1B-4E6F-9643-89B1CF265FE4}" sibTransId="{B939A66E-B575-4133-BADE-541F1EB3CF31}"/>
    <dgm:cxn modelId="{57BD96C1-7440-44FE-9AA0-4E7D47325D6D}" type="presOf" srcId="{C09EA12B-D06E-4DC6-A0D2-46356F30CD22}" destId="{BFB90CBC-331C-4484-A6D8-4F488DC0E2B4}" srcOrd="0" destOrd="0" presId="urn:microsoft.com/office/officeart/2005/8/layout/hierarchy1"/>
    <dgm:cxn modelId="{1C1E21C7-25C4-404C-B23C-55E2AAD44651}" type="presOf" srcId="{E56AFDA0-032A-4555-B620-D5393259B607}" destId="{C8851224-D80E-40F0-864A-BAF5FAA4CBC7}" srcOrd="0" destOrd="0" presId="urn:microsoft.com/office/officeart/2005/8/layout/hierarchy1"/>
    <dgm:cxn modelId="{E6DCAFCD-EADB-489B-9479-8772C86AD343}" srcId="{CAC8B292-3D5F-456A-B14D-ADC0CCE997A9}" destId="{DB265D1F-6AD2-43B4-A2C5-B1E1815D0B90}" srcOrd="0" destOrd="0" parTransId="{F2B80047-D2EB-4124-9188-B512B5BDABE1}" sibTransId="{6D4875BE-EDF7-4D3A-85F8-41A725CE0E1E}"/>
    <dgm:cxn modelId="{7DC8EBCF-1497-49E1-9A07-50BEE2BD499C}" type="presOf" srcId="{24BC99BB-9F1B-4E6F-9643-89B1CF265FE4}" destId="{44E8082D-263E-4F15-9E06-F735F6FC7A56}" srcOrd="0" destOrd="0" presId="urn:microsoft.com/office/officeart/2005/8/layout/hierarchy1"/>
    <dgm:cxn modelId="{BBD455D5-3F42-40F9-83D2-BF4434CF3750}" srcId="{DB265D1F-6AD2-43B4-A2C5-B1E1815D0B90}" destId="{C09EA12B-D06E-4DC6-A0D2-46356F30CD22}" srcOrd="0" destOrd="0" parTransId="{08277DB4-63D7-480D-B867-245DF64AD7B0}" sibTransId="{5B6C20A7-7FE8-4B42-AE71-96FFC3184AC5}"/>
    <dgm:cxn modelId="{F703B1E0-3514-466C-9EA0-694371492AE9}" type="presOf" srcId="{00F71740-5161-4AF7-A0DF-51FB4B7DC0B5}" destId="{85201E11-583B-4CFE-8DD7-5BFD65727882}" srcOrd="0" destOrd="0" presId="urn:microsoft.com/office/officeart/2005/8/layout/hierarchy1"/>
    <dgm:cxn modelId="{FB0A98EC-F507-4E5B-BD60-E785719CB247}" type="presOf" srcId="{5BD0E6A0-7C85-4E8A-AFCC-19988404B7E7}" destId="{3671BC50-4D02-4CB5-A7E2-89660B1EDE8D}" srcOrd="0" destOrd="0" presId="urn:microsoft.com/office/officeart/2005/8/layout/hierarchy1"/>
    <dgm:cxn modelId="{E7285CF4-D1AE-468D-8247-DBEB0799069C}" type="presOf" srcId="{D6BFED68-A90C-452F-93BE-FC2592BB43D5}" destId="{9114E09E-9F43-43A8-9AD0-CC69FDB9048F}" srcOrd="0" destOrd="0" presId="urn:microsoft.com/office/officeart/2005/8/layout/hierarchy1"/>
    <dgm:cxn modelId="{98F9F0F8-A91D-477D-9A6B-47330C51DFB2}" srcId="{D6BFED68-A90C-452F-93BE-FC2592BB43D5}" destId="{C374124B-8BC8-42F2-892C-3055917A3035}" srcOrd="0" destOrd="0" parTransId="{5BD0E6A0-7C85-4E8A-AFCC-19988404B7E7}" sibTransId="{4119A978-665A-4B62-B9F7-586170A5ECFB}"/>
    <dgm:cxn modelId="{9576F8AA-76FC-44CA-AA68-E47D67767F39}" type="presParOf" srcId="{FC9133D3-297E-4813-8E63-9A6A9F957315}" destId="{61BEA393-9935-47A0-A26B-E893355FE021}" srcOrd="0" destOrd="0" presId="urn:microsoft.com/office/officeart/2005/8/layout/hierarchy1"/>
    <dgm:cxn modelId="{D54FE11D-C2B6-4DB2-A2FF-76E2FA69F122}" type="presParOf" srcId="{61BEA393-9935-47A0-A26B-E893355FE021}" destId="{DDCF8B7C-AA3D-4081-A8C8-AB925DE86B06}" srcOrd="0" destOrd="0" presId="urn:microsoft.com/office/officeart/2005/8/layout/hierarchy1"/>
    <dgm:cxn modelId="{0C841C38-82B9-474F-A100-FA317E8F8E59}" type="presParOf" srcId="{DDCF8B7C-AA3D-4081-A8C8-AB925DE86B06}" destId="{8F43663E-F8AF-4B6F-9BA6-2A49AFA46B74}" srcOrd="0" destOrd="0" presId="urn:microsoft.com/office/officeart/2005/8/layout/hierarchy1"/>
    <dgm:cxn modelId="{CB5E65D5-F011-4AAA-BB99-64E9247D1502}" type="presParOf" srcId="{DDCF8B7C-AA3D-4081-A8C8-AB925DE86B06}" destId="{17FAAD27-D980-4575-B264-DE57F8CD995F}" srcOrd="1" destOrd="0" presId="urn:microsoft.com/office/officeart/2005/8/layout/hierarchy1"/>
    <dgm:cxn modelId="{A2B0908E-845F-4E82-B7D7-07A03648644D}" type="presParOf" srcId="{61BEA393-9935-47A0-A26B-E893355FE021}" destId="{0DBFFFFD-F69C-49C8-B609-15FD41B3EDBE}" srcOrd="1" destOrd="0" presId="urn:microsoft.com/office/officeart/2005/8/layout/hierarchy1"/>
    <dgm:cxn modelId="{94D9D821-A94F-4C3D-A74E-735A040E6535}" type="presParOf" srcId="{0DBFFFFD-F69C-49C8-B609-15FD41B3EDBE}" destId="{DA30CCA5-FFA5-43AF-B281-046ECEE95FA5}" srcOrd="0" destOrd="0" presId="urn:microsoft.com/office/officeart/2005/8/layout/hierarchy1"/>
    <dgm:cxn modelId="{1C015E0F-3718-4FC2-A4CA-3C8864639534}" type="presParOf" srcId="{0DBFFFFD-F69C-49C8-B609-15FD41B3EDBE}" destId="{7AE73D7B-20FA-4999-B835-EDB5A85D294C}" srcOrd="1" destOrd="0" presId="urn:microsoft.com/office/officeart/2005/8/layout/hierarchy1"/>
    <dgm:cxn modelId="{EF074E13-05CF-4705-A73D-74C5F6D6E026}" type="presParOf" srcId="{7AE73D7B-20FA-4999-B835-EDB5A85D294C}" destId="{1BC53039-316C-4EEC-A23A-41CE2C1D89D6}" srcOrd="0" destOrd="0" presId="urn:microsoft.com/office/officeart/2005/8/layout/hierarchy1"/>
    <dgm:cxn modelId="{28802ABF-888C-4EF3-9B3E-D589C016231F}" type="presParOf" srcId="{1BC53039-316C-4EEC-A23A-41CE2C1D89D6}" destId="{73C43A2E-92FC-4542-B963-2E8E9582644E}" srcOrd="0" destOrd="0" presId="urn:microsoft.com/office/officeart/2005/8/layout/hierarchy1"/>
    <dgm:cxn modelId="{3EFAB4AA-A49B-4A65-B292-0328045F80F1}" type="presParOf" srcId="{1BC53039-316C-4EEC-A23A-41CE2C1D89D6}" destId="{BFB90CBC-331C-4484-A6D8-4F488DC0E2B4}" srcOrd="1" destOrd="0" presId="urn:microsoft.com/office/officeart/2005/8/layout/hierarchy1"/>
    <dgm:cxn modelId="{251144A1-C4CA-434F-874D-E20C0EE3376C}" type="presParOf" srcId="{7AE73D7B-20FA-4999-B835-EDB5A85D294C}" destId="{2DC337CC-B63E-4F9B-94A7-3684220D604A}" srcOrd="1" destOrd="0" presId="urn:microsoft.com/office/officeart/2005/8/layout/hierarchy1"/>
    <dgm:cxn modelId="{EBB06A61-C601-40A1-94C2-D4296C933695}" type="presParOf" srcId="{2DC337CC-B63E-4F9B-94A7-3684220D604A}" destId="{6161419C-9F68-4505-91FA-05EC42D064FB}" srcOrd="0" destOrd="0" presId="urn:microsoft.com/office/officeart/2005/8/layout/hierarchy1"/>
    <dgm:cxn modelId="{F315D3B8-4F78-4836-A4A5-FD7B6F022C9D}" type="presParOf" srcId="{2DC337CC-B63E-4F9B-94A7-3684220D604A}" destId="{21AB462A-5786-420E-AB56-988C4BAB9D39}" srcOrd="1" destOrd="0" presId="urn:microsoft.com/office/officeart/2005/8/layout/hierarchy1"/>
    <dgm:cxn modelId="{1890752D-50E0-4AD2-96DC-DE08912C8A2A}" type="presParOf" srcId="{21AB462A-5786-420E-AB56-988C4BAB9D39}" destId="{9C6EFAA1-5595-46D7-B5F9-6C1E04BA7DA7}" srcOrd="0" destOrd="0" presId="urn:microsoft.com/office/officeart/2005/8/layout/hierarchy1"/>
    <dgm:cxn modelId="{D37601DA-3014-4F31-BF88-939AEBC3EB9B}" type="presParOf" srcId="{9C6EFAA1-5595-46D7-B5F9-6C1E04BA7DA7}" destId="{42BC26C6-D5F2-4194-840E-EBBB9B8A8ED1}" srcOrd="0" destOrd="0" presId="urn:microsoft.com/office/officeart/2005/8/layout/hierarchy1"/>
    <dgm:cxn modelId="{13386569-A751-44EE-9FC1-255178439E72}" type="presParOf" srcId="{9C6EFAA1-5595-46D7-B5F9-6C1E04BA7DA7}" destId="{72225447-2CA7-4F5D-8CC8-D4128EEE8C75}" srcOrd="1" destOrd="0" presId="urn:microsoft.com/office/officeart/2005/8/layout/hierarchy1"/>
    <dgm:cxn modelId="{0ADAF205-9F11-49AE-953B-3975AD21A261}" type="presParOf" srcId="{21AB462A-5786-420E-AB56-988C4BAB9D39}" destId="{198F7364-54EE-416C-B71C-33BD1533E5AD}" srcOrd="1" destOrd="0" presId="urn:microsoft.com/office/officeart/2005/8/layout/hierarchy1"/>
    <dgm:cxn modelId="{51149D94-C03E-45C5-BFDA-82A614E6195E}" type="presParOf" srcId="{0DBFFFFD-F69C-49C8-B609-15FD41B3EDBE}" destId="{B38D202F-416F-4E7F-B44B-A7A3B5F93860}" srcOrd="2" destOrd="0" presId="urn:microsoft.com/office/officeart/2005/8/layout/hierarchy1"/>
    <dgm:cxn modelId="{3BCCBE38-FC6C-4ED3-A1BE-C7EA91D5FCEB}" type="presParOf" srcId="{0DBFFFFD-F69C-49C8-B609-15FD41B3EDBE}" destId="{EFFCF6FB-CB2F-446A-AC75-DE3E12400254}" srcOrd="3" destOrd="0" presId="urn:microsoft.com/office/officeart/2005/8/layout/hierarchy1"/>
    <dgm:cxn modelId="{10298837-0625-4207-BF84-271BF83D7B5E}" type="presParOf" srcId="{EFFCF6FB-CB2F-446A-AC75-DE3E12400254}" destId="{E7CB445A-6E4D-45E9-BE25-A84F669409D2}" srcOrd="0" destOrd="0" presId="urn:microsoft.com/office/officeart/2005/8/layout/hierarchy1"/>
    <dgm:cxn modelId="{7DA43764-2A25-4ABE-B1DD-791BEBA05039}" type="presParOf" srcId="{E7CB445A-6E4D-45E9-BE25-A84F669409D2}" destId="{A46FE55B-400B-4BAB-89CF-E838689C014C}" srcOrd="0" destOrd="0" presId="urn:microsoft.com/office/officeart/2005/8/layout/hierarchy1"/>
    <dgm:cxn modelId="{10371D43-CD74-4B9E-B923-567402471856}" type="presParOf" srcId="{E7CB445A-6E4D-45E9-BE25-A84F669409D2}" destId="{85201E11-583B-4CFE-8DD7-5BFD65727882}" srcOrd="1" destOrd="0" presId="urn:microsoft.com/office/officeart/2005/8/layout/hierarchy1"/>
    <dgm:cxn modelId="{0DF4CDE7-37DB-44FE-BF75-96FAB2EE64C7}" type="presParOf" srcId="{EFFCF6FB-CB2F-446A-AC75-DE3E12400254}" destId="{97E02D43-21AD-4C3D-8C2A-510C65091279}" srcOrd="1" destOrd="0" presId="urn:microsoft.com/office/officeart/2005/8/layout/hierarchy1"/>
    <dgm:cxn modelId="{2DB0A229-B28E-4CA2-AB9E-044C29495656}" type="presParOf" srcId="{97E02D43-21AD-4C3D-8C2A-510C65091279}" destId="{2DF20E39-CB08-40EC-B1FD-912D021CE10A}" srcOrd="0" destOrd="0" presId="urn:microsoft.com/office/officeart/2005/8/layout/hierarchy1"/>
    <dgm:cxn modelId="{CA540129-458D-4D37-9969-CE8EDF3B3D81}" type="presParOf" srcId="{97E02D43-21AD-4C3D-8C2A-510C65091279}" destId="{D90823E9-83F9-4968-9EC6-FC9072C3458C}" srcOrd="1" destOrd="0" presId="urn:microsoft.com/office/officeart/2005/8/layout/hierarchy1"/>
    <dgm:cxn modelId="{C8B90A1E-0732-4EC4-BD2B-A7444777486E}" type="presParOf" srcId="{D90823E9-83F9-4968-9EC6-FC9072C3458C}" destId="{1F4BC222-9F0D-4F65-8007-3252A4A91D45}" srcOrd="0" destOrd="0" presId="urn:microsoft.com/office/officeart/2005/8/layout/hierarchy1"/>
    <dgm:cxn modelId="{14BD4140-8CC2-49ED-8473-65B32BBDEFCE}" type="presParOf" srcId="{1F4BC222-9F0D-4F65-8007-3252A4A91D45}" destId="{AAEF9544-7126-4A47-B680-6E45FCB0F8BF}" srcOrd="0" destOrd="0" presId="urn:microsoft.com/office/officeart/2005/8/layout/hierarchy1"/>
    <dgm:cxn modelId="{1EA5BB12-F31D-4E12-B837-97A1B2070B4B}" type="presParOf" srcId="{1F4BC222-9F0D-4F65-8007-3252A4A91D45}" destId="{9114E09E-9F43-43A8-9AD0-CC69FDB9048F}" srcOrd="1" destOrd="0" presId="urn:microsoft.com/office/officeart/2005/8/layout/hierarchy1"/>
    <dgm:cxn modelId="{BA225830-23CC-4C5A-8683-8F81EC22CD49}" type="presParOf" srcId="{D90823E9-83F9-4968-9EC6-FC9072C3458C}" destId="{26DCAEE5-DCD6-40EB-8A50-E719D16ED0F3}" srcOrd="1" destOrd="0" presId="urn:microsoft.com/office/officeart/2005/8/layout/hierarchy1"/>
    <dgm:cxn modelId="{A64C3572-215A-4E69-90E5-FB60DCEF2953}" type="presParOf" srcId="{26DCAEE5-DCD6-40EB-8A50-E719D16ED0F3}" destId="{3671BC50-4D02-4CB5-A7E2-89660B1EDE8D}" srcOrd="0" destOrd="0" presId="urn:microsoft.com/office/officeart/2005/8/layout/hierarchy1"/>
    <dgm:cxn modelId="{1018D481-4E31-470F-8066-88BA5A378857}" type="presParOf" srcId="{26DCAEE5-DCD6-40EB-8A50-E719D16ED0F3}" destId="{CD3117A8-6116-46DA-BF6D-2E3840ADF977}" srcOrd="1" destOrd="0" presId="urn:microsoft.com/office/officeart/2005/8/layout/hierarchy1"/>
    <dgm:cxn modelId="{373D5A59-6926-4AB2-8CCC-E931E0E57BEF}" type="presParOf" srcId="{CD3117A8-6116-46DA-BF6D-2E3840ADF977}" destId="{5C1EE0EE-76C7-4FCC-9F19-2405C8424E20}" srcOrd="0" destOrd="0" presId="urn:microsoft.com/office/officeart/2005/8/layout/hierarchy1"/>
    <dgm:cxn modelId="{FA1BD915-4F45-4E3F-B011-A043C1E02A1A}" type="presParOf" srcId="{5C1EE0EE-76C7-4FCC-9F19-2405C8424E20}" destId="{22FA0B96-BC34-48F6-8888-F133AA6C5080}" srcOrd="0" destOrd="0" presId="urn:microsoft.com/office/officeart/2005/8/layout/hierarchy1"/>
    <dgm:cxn modelId="{229E0C42-F626-4639-BD86-9649BB003276}" type="presParOf" srcId="{5C1EE0EE-76C7-4FCC-9F19-2405C8424E20}" destId="{B31C2ED1-F973-4278-A3F7-8EA505E409B2}" srcOrd="1" destOrd="0" presId="urn:microsoft.com/office/officeart/2005/8/layout/hierarchy1"/>
    <dgm:cxn modelId="{133B8A2B-BBEC-4B2E-904D-DF194C51DF03}" type="presParOf" srcId="{CD3117A8-6116-46DA-BF6D-2E3840ADF977}" destId="{85F2E22E-9755-4D87-A78F-A9684DB40BD8}" srcOrd="1" destOrd="0" presId="urn:microsoft.com/office/officeart/2005/8/layout/hierarchy1"/>
    <dgm:cxn modelId="{C685166D-B8C0-41A4-B5A4-9BEC3C1F835E}" type="presParOf" srcId="{0DBFFFFD-F69C-49C8-B609-15FD41B3EDBE}" destId="{C8851224-D80E-40F0-864A-BAF5FAA4CBC7}" srcOrd="4" destOrd="0" presId="urn:microsoft.com/office/officeart/2005/8/layout/hierarchy1"/>
    <dgm:cxn modelId="{9C488A27-918D-454F-A596-C1558367B90C}" type="presParOf" srcId="{0DBFFFFD-F69C-49C8-B609-15FD41B3EDBE}" destId="{2845B201-69B6-4753-8BC8-BA7DFC5A4009}" srcOrd="5" destOrd="0" presId="urn:microsoft.com/office/officeart/2005/8/layout/hierarchy1"/>
    <dgm:cxn modelId="{935B1C7E-F0C9-4A48-8E9B-5254C030B28D}" type="presParOf" srcId="{2845B201-69B6-4753-8BC8-BA7DFC5A4009}" destId="{6C1975EA-4E8A-4509-93B0-7767F60EAB53}" srcOrd="0" destOrd="0" presId="urn:microsoft.com/office/officeart/2005/8/layout/hierarchy1"/>
    <dgm:cxn modelId="{7E115030-BC20-4E3D-957C-18CEE872A1A2}" type="presParOf" srcId="{6C1975EA-4E8A-4509-93B0-7767F60EAB53}" destId="{570356B0-315B-49A2-AB7F-C916D5313315}" srcOrd="0" destOrd="0" presId="urn:microsoft.com/office/officeart/2005/8/layout/hierarchy1"/>
    <dgm:cxn modelId="{ADAB950C-B9BF-4603-BBDF-089924ABB10E}" type="presParOf" srcId="{6C1975EA-4E8A-4509-93B0-7767F60EAB53}" destId="{9EA94CE1-1599-4AC5-8AA5-B44E09D7AFDC}" srcOrd="1" destOrd="0" presId="urn:microsoft.com/office/officeart/2005/8/layout/hierarchy1"/>
    <dgm:cxn modelId="{0796267F-EB1A-4FAC-AC4A-9A4D550B34B6}" type="presParOf" srcId="{2845B201-69B6-4753-8BC8-BA7DFC5A4009}" destId="{AAC5CD80-3145-42F1-931E-4BFFD94BC07F}" srcOrd="1" destOrd="0" presId="urn:microsoft.com/office/officeart/2005/8/layout/hierarchy1"/>
    <dgm:cxn modelId="{93FC75AE-8839-4DC9-9748-035C9BC210A6}" type="presParOf" srcId="{AAC5CD80-3145-42F1-931E-4BFFD94BC07F}" destId="{44E8082D-263E-4F15-9E06-F735F6FC7A56}" srcOrd="0" destOrd="0" presId="urn:microsoft.com/office/officeart/2005/8/layout/hierarchy1"/>
    <dgm:cxn modelId="{8B5F2652-6D53-43D4-B1F2-8D071911BBCF}" type="presParOf" srcId="{AAC5CD80-3145-42F1-931E-4BFFD94BC07F}" destId="{9A4A3D0A-068A-4F64-8755-6E76AD24F244}" srcOrd="1" destOrd="0" presId="urn:microsoft.com/office/officeart/2005/8/layout/hierarchy1"/>
    <dgm:cxn modelId="{4B770E96-6D13-4ACE-B81F-4ACA0877AF6C}" type="presParOf" srcId="{9A4A3D0A-068A-4F64-8755-6E76AD24F244}" destId="{C723D739-7D1A-4927-9BC4-B3BC50F87E8B}" srcOrd="0" destOrd="0" presId="urn:microsoft.com/office/officeart/2005/8/layout/hierarchy1"/>
    <dgm:cxn modelId="{5958CF66-932D-43AA-9986-D1067C1B8A14}" type="presParOf" srcId="{C723D739-7D1A-4927-9BC4-B3BC50F87E8B}" destId="{4BFF249C-B604-4EF2-831F-3935C3CED445}" srcOrd="0" destOrd="0" presId="urn:microsoft.com/office/officeart/2005/8/layout/hierarchy1"/>
    <dgm:cxn modelId="{3E39F268-FA5D-48B8-B564-5EE97571C39E}" type="presParOf" srcId="{C723D739-7D1A-4927-9BC4-B3BC50F87E8B}" destId="{C759CFE6-51B9-457F-80AC-71D7085A7B26}" srcOrd="1" destOrd="0" presId="urn:microsoft.com/office/officeart/2005/8/layout/hierarchy1"/>
    <dgm:cxn modelId="{20C7E30E-2B66-4A5B-888B-CC24EC9794E4}" type="presParOf" srcId="{9A4A3D0A-068A-4F64-8755-6E76AD24F244}" destId="{89CA9FA9-276E-4D05-B2CA-340B3F6EA97B}" srcOrd="1" destOrd="0" presId="urn:microsoft.com/office/officeart/2005/8/layout/hierarchy1"/>
    <dgm:cxn modelId="{B5B57873-7ED0-47F6-A8D0-03E76BFF8739}" type="presParOf" srcId="{89CA9FA9-276E-4D05-B2CA-340B3F6EA97B}" destId="{4753675E-A156-4205-977B-34A62E8F44E9}" srcOrd="0" destOrd="0" presId="urn:microsoft.com/office/officeart/2005/8/layout/hierarchy1"/>
    <dgm:cxn modelId="{0A3BAAE8-DC97-4A2C-9BCC-5F808869876F}" type="presParOf" srcId="{89CA9FA9-276E-4D05-B2CA-340B3F6EA97B}" destId="{4F7FDC28-1C33-4F30-8F20-EACC306F80DC}" srcOrd="1" destOrd="0" presId="urn:microsoft.com/office/officeart/2005/8/layout/hierarchy1"/>
    <dgm:cxn modelId="{D8D42F24-D7DE-4505-BF9F-ED60C5D717B5}" type="presParOf" srcId="{4F7FDC28-1C33-4F30-8F20-EACC306F80DC}" destId="{F0DA1344-A77F-4070-92E0-B378A8082822}" srcOrd="0" destOrd="0" presId="urn:microsoft.com/office/officeart/2005/8/layout/hierarchy1"/>
    <dgm:cxn modelId="{30DF553F-9DE6-4FB1-BFC2-5BD9AEA2C501}" type="presParOf" srcId="{F0DA1344-A77F-4070-92E0-B378A8082822}" destId="{3DFCC723-DA66-4CDE-A1CA-7E39E58974B0}" srcOrd="0" destOrd="0" presId="urn:microsoft.com/office/officeart/2005/8/layout/hierarchy1"/>
    <dgm:cxn modelId="{1AA00579-C96E-42EB-AE7E-672E70167072}" type="presParOf" srcId="{F0DA1344-A77F-4070-92E0-B378A8082822}" destId="{7F837CE0-587D-4E9E-9FB2-0AA83B681CD5}" srcOrd="1" destOrd="0" presId="urn:microsoft.com/office/officeart/2005/8/layout/hierarchy1"/>
    <dgm:cxn modelId="{0B772418-5872-49A3-ABA7-14D40F1A7BF9}" type="presParOf" srcId="{4F7FDC28-1C33-4F30-8F20-EACC306F80DC}" destId="{7E36705E-665F-4FE3-B2D6-B3547F729730}" srcOrd="1" destOrd="0" presId="urn:microsoft.com/office/officeart/2005/8/layout/hierarchy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92202DD-3DEF-4FC4-8FAD-FE6C9EFB6F04}"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ru-KZ"/>
        </a:p>
      </dgm:t>
    </dgm:pt>
    <dgm:pt modelId="{2BC3A17E-A65E-482F-9757-14072FCB464E}">
      <dgm:prSet phldrT="[Текст]" custT="1"/>
      <dgm:spPr/>
      <dgm:t>
        <a:bodyPr/>
        <a:lstStyle/>
        <a:p>
          <a:r>
            <a:rPr lang="kk-KZ" sz="1000">
              <a:latin typeface="Times New Roman" panose="02020603050405020304" pitchFamily="18" charset="0"/>
              <a:cs typeface="Times New Roman" panose="02020603050405020304" pitchFamily="18" charset="0"/>
            </a:rPr>
            <a:t>МҚ құрылымының 5 блоктан түратын  міндетті дағдылар жұйесі:</a:t>
          </a:r>
          <a:endParaRPr lang="ru-KZ" sz="1000">
            <a:latin typeface="Times New Roman" panose="02020603050405020304" pitchFamily="18" charset="0"/>
            <a:cs typeface="Times New Roman" panose="02020603050405020304" pitchFamily="18" charset="0"/>
          </a:endParaRPr>
        </a:p>
      </dgm:t>
    </dgm:pt>
    <dgm:pt modelId="{FE9C990C-4DB2-4B07-9E72-4A6B36E0E8C6}" type="parTrans" cxnId="{A0B64748-6BA4-4A72-A230-EB9F539A80ED}">
      <dgm:prSet/>
      <dgm:spPr/>
      <dgm:t>
        <a:bodyPr/>
        <a:lstStyle/>
        <a:p>
          <a:endParaRPr lang="ru-KZ"/>
        </a:p>
      </dgm:t>
    </dgm:pt>
    <dgm:pt modelId="{5B5469CE-25AF-44E5-9998-C1AB241D39C3}" type="sibTrans" cxnId="{A0B64748-6BA4-4A72-A230-EB9F539A80ED}">
      <dgm:prSet/>
      <dgm:spPr/>
      <dgm:t>
        <a:bodyPr/>
        <a:lstStyle/>
        <a:p>
          <a:endParaRPr lang="ru-KZ"/>
        </a:p>
      </dgm:t>
    </dgm:pt>
    <dgm:pt modelId="{3D63D5FD-E4C0-4E1D-ABC1-7938A6786C4F}">
      <dgm:prSet phldrT="[Текст]" custT="1"/>
      <dgm:spPr/>
      <dgm:t>
        <a:bodyPr/>
        <a:lstStyle/>
        <a:p>
          <a:r>
            <a:rPr lang="ru-RU" sz="1000">
              <a:latin typeface="Times New Roman" panose="02020603050405020304" pitchFamily="18" charset="0"/>
              <a:cs typeface="Times New Roman" panose="02020603050405020304" pitchFamily="18" charset="0"/>
            </a:rPr>
            <a:t>1) БАҚ ұсына алатын ақпаратты  таңдау, саралау және пайдалану;</a:t>
          </a:r>
          <a:endParaRPr lang="ru-KZ" sz="1000">
            <a:latin typeface="Times New Roman" panose="02020603050405020304" pitchFamily="18" charset="0"/>
            <a:cs typeface="Times New Roman" panose="02020603050405020304" pitchFamily="18" charset="0"/>
          </a:endParaRPr>
        </a:p>
      </dgm:t>
    </dgm:pt>
    <dgm:pt modelId="{B4433A74-5C10-47AF-8A81-A3B7E850D64A}" type="parTrans" cxnId="{213DE696-0606-44AB-9150-C9D795BDBCAB}">
      <dgm:prSet/>
      <dgm:spPr/>
      <dgm:t>
        <a:bodyPr/>
        <a:lstStyle/>
        <a:p>
          <a:endParaRPr lang="ru-KZ"/>
        </a:p>
      </dgm:t>
    </dgm:pt>
    <dgm:pt modelId="{D0656F5E-3A02-489E-BDDD-C614A129CC88}" type="sibTrans" cxnId="{213DE696-0606-44AB-9150-C9D795BDBCAB}">
      <dgm:prSet/>
      <dgm:spPr/>
      <dgm:t>
        <a:bodyPr/>
        <a:lstStyle/>
        <a:p>
          <a:endParaRPr lang="ru-KZ"/>
        </a:p>
      </dgm:t>
    </dgm:pt>
    <dgm:pt modelId="{F4E0A1F1-7EA7-4D74-9CDF-D47C6BDB9A61}">
      <dgm:prSet phldrT="[Текст]" custT="1"/>
      <dgm:spPr/>
      <dgm:t>
        <a:bodyPr/>
        <a:lstStyle/>
        <a:p>
          <a:r>
            <a:rPr lang="ru-RU" sz="900">
              <a:latin typeface="Times New Roman" panose="02020603050405020304" pitchFamily="18" charset="0"/>
              <a:cs typeface="Times New Roman" panose="02020603050405020304" pitchFamily="18" charset="0"/>
            </a:rPr>
            <a:t>2) Әртүрлі типтерге негізделген шығармашылық мүмкіндіктерді аналитикалық талдау қабілеттер;</a:t>
          </a:r>
          <a:endParaRPr lang="ru-KZ" sz="900">
            <a:latin typeface="Times New Roman" panose="02020603050405020304" pitchFamily="18" charset="0"/>
            <a:cs typeface="Times New Roman" panose="02020603050405020304" pitchFamily="18" charset="0"/>
          </a:endParaRPr>
        </a:p>
      </dgm:t>
    </dgm:pt>
    <dgm:pt modelId="{B07519E3-5D40-4933-A408-0B4F2004A220}" type="parTrans" cxnId="{72E2C2AF-00A2-4679-8B93-FAF6DFDE499A}">
      <dgm:prSet/>
      <dgm:spPr/>
      <dgm:t>
        <a:bodyPr/>
        <a:lstStyle/>
        <a:p>
          <a:endParaRPr lang="ru-KZ"/>
        </a:p>
      </dgm:t>
    </dgm:pt>
    <dgm:pt modelId="{114F1696-B502-448E-8AE9-D8032B479D31}" type="sibTrans" cxnId="{72E2C2AF-00A2-4679-8B93-FAF6DFDE499A}">
      <dgm:prSet/>
      <dgm:spPr/>
      <dgm:t>
        <a:bodyPr/>
        <a:lstStyle/>
        <a:p>
          <a:endParaRPr lang="ru-KZ"/>
        </a:p>
      </dgm:t>
    </dgm:pt>
    <dgm:pt modelId="{0782069A-9916-48E2-854A-0C39459DD4D1}">
      <dgm:prSet phldrT="[Текст]" custT="1"/>
      <dgm:spPr/>
      <dgm:t>
        <a:bodyPr/>
        <a:lstStyle/>
        <a:p>
          <a:r>
            <a:rPr lang="ru-RU" sz="1000">
              <a:latin typeface="Times New Roman" panose="02020603050405020304" pitchFamily="18" charset="0"/>
              <a:cs typeface="Times New Roman" panose="02020603050405020304" pitchFamily="18" charset="0"/>
            </a:rPr>
            <a:t> 3)тиімді пайдаланушы алғышарттары;</a:t>
          </a:r>
          <a:endParaRPr lang="ru-KZ" sz="1000">
            <a:latin typeface="Times New Roman" panose="02020603050405020304" pitchFamily="18" charset="0"/>
            <a:cs typeface="Times New Roman" panose="02020603050405020304" pitchFamily="18" charset="0"/>
          </a:endParaRPr>
        </a:p>
      </dgm:t>
    </dgm:pt>
    <dgm:pt modelId="{CDEF4017-B466-4898-A8BA-328455AE8F03}" type="parTrans" cxnId="{58939872-4DF4-4FE5-871B-6AF0B11A0FE5}">
      <dgm:prSet/>
      <dgm:spPr/>
      <dgm:t>
        <a:bodyPr/>
        <a:lstStyle/>
        <a:p>
          <a:endParaRPr lang="ru-KZ"/>
        </a:p>
      </dgm:t>
    </dgm:pt>
    <dgm:pt modelId="{7BD93861-5FE9-49D6-853B-1A792E9B48E2}" type="sibTrans" cxnId="{58939872-4DF4-4FE5-871B-6AF0B11A0FE5}">
      <dgm:prSet/>
      <dgm:spPr/>
      <dgm:t>
        <a:bodyPr/>
        <a:lstStyle/>
        <a:p>
          <a:endParaRPr lang="ru-KZ"/>
        </a:p>
      </dgm:t>
    </dgm:pt>
    <dgm:pt modelId="{290C93B6-12EE-4816-9D1A-52A78EACDA79}">
      <dgm:prSet phldrT="[Текст]" custT="1"/>
      <dgm:spPr/>
      <dgm:t>
        <a:bodyPr/>
        <a:lstStyle/>
        <a:p>
          <a:r>
            <a:rPr lang="ru-RU" sz="1000">
              <a:latin typeface="Times New Roman" panose="02020603050405020304" pitchFamily="18" charset="0"/>
              <a:cs typeface="Times New Roman" panose="02020603050405020304" pitchFamily="18" charset="0"/>
            </a:rPr>
            <a:t>5) өзіңіздің медиа өніміңізді әзірлеу;</a:t>
          </a:r>
          <a:endParaRPr lang="ru-KZ" sz="1000">
            <a:latin typeface="Times New Roman" panose="02020603050405020304" pitchFamily="18" charset="0"/>
            <a:cs typeface="Times New Roman" panose="02020603050405020304" pitchFamily="18" charset="0"/>
          </a:endParaRPr>
        </a:p>
      </dgm:t>
    </dgm:pt>
    <dgm:pt modelId="{FD2A5640-932C-44DB-9901-67496F17980E}" type="parTrans" cxnId="{EAEF23CA-C2A3-4C21-9C92-EBAE912E3070}">
      <dgm:prSet/>
      <dgm:spPr/>
      <dgm:t>
        <a:bodyPr/>
        <a:lstStyle/>
        <a:p>
          <a:endParaRPr lang="ru-KZ"/>
        </a:p>
      </dgm:t>
    </dgm:pt>
    <dgm:pt modelId="{15888692-58F9-4024-9D8C-2603A5DF6036}" type="sibTrans" cxnId="{EAEF23CA-C2A3-4C21-9C92-EBAE912E3070}">
      <dgm:prSet/>
      <dgm:spPr/>
      <dgm:t>
        <a:bodyPr/>
        <a:lstStyle/>
        <a:p>
          <a:endParaRPr lang="ru-KZ"/>
        </a:p>
      </dgm:t>
    </dgm:pt>
    <dgm:pt modelId="{A7D00F68-A93C-4063-B8F8-E2F3ED00EA93}">
      <dgm:prSet phldrT="[Текст]" custT="1"/>
      <dgm:spPr/>
      <dgm:t>
        <a:bodyPr/>
        <a:lstStyle/>
        <a:p>
          <a:r>
            <a:rPr lang="ru-RU" sz="1000">
              <a:latin typeface="Times New Roman" panose="02020603050405020304" pitchFamily="18" charset="0"/>
              <a:cs typeface="Times New Roman" panose="02020603050405020304" pitchFamily="18" charset="0"/>
            </a:rPr>
            <a:t>4) экономикалық, әлеуметтік, техникалық, саяси ерекшеліктерді ескеру қабілеті</a:t>
          </a:r>
          <a:endParaRPr lang="ru-KZ" sz="1000">
            <a:latin typeface="Times New Roman" panose="02020603050405020304" pitchFamily="18" charset="0"/>
            <a:cs typeface="Times New Roman" panose="02020603050405020304" pitchFamily="18" charset="0"/>
          </a:endParaRPr>
        </a:p>
      </dgm:t>
    </dgm:pt>
    <dgm:pt modelId="{3153E23D-68A5-4D2B-8F2D-69CDB8A41274}" type="parTrans" cxnId="{45ADAFDA-CA88-4B51-8CDE-ADF2A7FB6B7A}">
      <dgm:prSet/>
      <dgm:spPr/>
      <dgm:t>
        <a:bodyPr/>
        <a:lstStyle/>
        <a:p>
          <a:endParaRPr lang="ru-KZ"/>
        </a:p>
      </dgm:t>
    </dgm:pt>
    <dgm:pt modelId="{023EAD5B-EF18-48DD-BB13-3A2192E1B762}" type="sibTrans" cxnId="{45ADAFDA-CA88-4B51-8CDE-ADF2A7FB6B7A}">
      <dgm:prSet/>
      <dgm:spPr/>
      <dgm:t>
        <a:bodyPr/>
        <a:lstStyle/>
        <a:p>
          <a:endParaRPr lang="ru-KZ"/>
        </a:p>
      </dgm:t>
    </dgm:pt>
    <dgm:pt modelId="{699071FD-E90A-4CC8-A981-6C28E25C88B4}" type="pres">
      <dgm:prSet presAssocID="{E92202DD-3DEF-4FC4-8FAD-FE6C9EFB6F04}" presName="Name0" presStyleCnt="0">
        <dgm:presLayoutVars>
          <dgm:chMax val="1"/>
          <dgm:chPref val="1"/>
          <dgm:dir/>
          <dgm:animOne val="branch"/>
          <dgm:animLvl val="lvl"/>
        </dgm:presLayoutVars>
      </dgm:prSet>
      <dgm:spPr/>
    </dgm:pt>
    <dgm:pt modelId="{E18F580D-BF90-45A7-81BF-3E10637D7133}" type="pres">
      <dgm:prSet presAssocID="{2BC3A17E-A65E-482F-9757-14072FCB464E}" presName="singleCycle" presStyleCnt="0"/>
      <dgm:spPr/>
    </dgm:pt>
    <dgm:pt modelId="{3B259F61-DB0A-421D-8F40-6EF925C668B4}" type="pres">
      <dgm:prSet presAssocID="{2BC3A17E-A65E-482F-9757-14072FCB464E}" presName="singleCenter" presStyleLbl="node1" presStyleIdx="0" presStyleCnt="6" custScaleX="190316" custScaleY="124002" custLinFactNeighborX="636" custLinFactNeighborY="-5405">
        <dgm:presLayoutVars>
          <dgm:chMax val="7"/>
          <dgm:chPref val="7"/>
        </dgm:presLayoutVars>
      </dgm:prSet>
      <dgm:spPr/>
    </dgm:pt>
    <dgm:pt modelId="{19FB8419-B131-46A2-BBA1-F3E6A527F80E}" type="pres">
      <dgm:prSet presAssocID="{B4433A74-5C10-47AF-8A81-A3B7E850D64A}" presName="Name56" presStyleLbl="parChTrans1D2" presStyleIdx="0" presStyleCnt="5"/>
      <dgm:spPr/>
    </dgm:pt>
    <dgm:pt modelId="{A30FFDA4-0469-451F-AA99-B6764A061169}" type="pres">
      <dgm:prSet presAssocID="{3D63D5FD-E4C0-4E1D-ABC1-7938A6786C4F}" presName="text0" presStyleLbl="node1" presStyleIdx="1" presStyleCnt="6" custScaleX="221730" custScaleY="135521">
        <dgm:presLayoutVars>
          <dgm:bulletEnabled val="1"/>
        </dgm:presLayoutVars>
      </dgm:prSet>
      <dgm:spPr/>
    </dgm:pt>
    <dgm:pt modelId="{1A0E5B52-401A-41E0-8C67-808009E72403}" type="pres">
      <dgm:prSet presAssocID="{B07519E3-5D40-4933-A408-0B4F2004A220}" presName="Name56" presStyleLbl="parChTrans1D2" presStyleIdx="1" presStyleCnt="5"/>
      <dgm:spPr/>
    </dgm:pt>
    <dgm:pt modelId="{EE2829B5-0B03-409C-B69F-CAC25C8A35FD}" type="pres">
      <dgm:prSet presAssocID="{F4E0A1F1-7EA7-4D74-9CDF-D47C6BDB9A61}" presName="text0" presStyleLbl="node1" presStyleIdx="2" presStyleCnt="6" custScaleX="221730" custScaleY="135521" custRadScaleRad="167799" custRadScaleInc="-3191">
        <dgm:presLayoutVars>
          <dgm:bulletEnabled val="1"/>
        </dgm:presLayoutVars>
      </dgm:prSet>
      <dgm:spPr/>
    </dgm:pt>
    <dgm:pt modelId="{9FB61442-FF39-4242-9C1D-7AE8F7B7DB95}" type="pres">
      <dgm:prSet presAssocID="{CDEF4017-B466-4898-A8BA-328455AE8F03}" presName="Name56" presStyleLbl="parChTrans1D2" presStyleIdx="2" presStyleCnt="5"/>
      <dgm:spPr/>
    </dgm:pt>
    <dgm:pt modelId="{3FEF8E9B-ACCC-4281-9B6E-7A88DECFACF8}" type="pres">
      <dgm:prSet presAssocID="{0782069A-9916-48E2-854A-0C39459DD4D1}" presName="text0" presStyleLbl="node1" presStyleIdx="3" presStyleCnt="6" custScaleX="221730" custScaleY="135521" custRadScaleRad="114872" custRadScaleInc="-42126">
        <dgm:presLayoutVars>
          <dgm:bulletEnabled val="1"/>
        </dgm:presLayoutVars>
      </dgm:prSet>
      <dgm:spPr/>
    </dgm:pt>
    <dgm:pt modelId="{68257A67-2C96-43CF-9B75-9ADF26B26999}" type="pres">
      <dgm:prSet presAssocID="{3153E23D-68A5-4D2B-8F2D-69CDB8A41274}" presName="Name56" presStyleLbl="parChTrans1D2" presStyleIdx="3" presStyleCnt="5"/>
      <dgm:spPr/>
    </dgm:pt>
    <dgm:pt modelId="{D58EE35F-001A-4490-9136-9325587A30EA}" type="pres">
      <dgm:prSet presAssocID="{A7D00F68-A93C-4063-B8F8-E2F3ED00EA93}" presName="text0" presStyleLbl="node1" presStyleIdx="4" presStyleCnt="6" custScaleX="221730" custScaleY="135521" custRadScaleRad="126594" custRadScaleInc="54685">
        <dgm:presLayoutVars>
          <dgm:bulletEnabled val="1"/>
        </dgm:presLayoutVars>
      </dgm:prSet>
      <dgm:spPr/>
    </dgm:pt>
    <dgm:pt modelId="{5D97671C-DE58-4CBA-B21D-E87AC618570D}" type="pres">
      <dgm:prSet presAssocID="{FD2A5640-932C-44DB-9901-67496F17980E}" presName="Name56" presStyleLbl="parChTrans1D2" presStyleIdx="4" presStyleCnt="5"/>
      <dgm:spPr/>
    </dgm:pt>
    <dgm:pt modelId="{16FE7261-D42E-45B8-8DC1-8DC8EB616FFC}" type="pres">
      <dgm:prSet presAssocID="{290C93B6-12EE-4816-9D1A-52A78EACDA79}" presName="text0" presStyleLbl="node1" presStyleIdx="5" presStyleCnt="6" custScaleX="221730" custScaleY="135521" custRadScaleRad="148815" custRadScaleInc="13037">
        <dgm:presLayoutVars>
          <dgm:bulletEnabled val="1"/>
        </dgm:presLayoutVars>
      </dgm:prSet>
      <dgm:spPr/>
    </dgm:pt>
  </dgm:ptLst>
  <dgm:cxnLst>
    <dgm:cxn modelId="{E11F7C1E-2C6C-482D-83B5-837E53D4070B}" type="presOf" srcId="{0782069A-9916-48E2-854A-0C39459DD4D1}" destId="{3FEF8E9B-ACCC-4281-9B6E-7A88DECFACF8}" srcOrd="0" destOrd="0" presId="urn:microsoft.com/office/officeart/2008/layout/RadialCluster"/>
    <dgm:cxn modelId="{E230AE3A-871D-4826-BE32-B09F4579EA44}" type="presOf" srcId="{290C93B6-12EE-4816-9D1A-52A78EACDA79}" destId="{16FE7261-D42E-45B8-8DC1-8DC8EB616FFC}" srcOrd="0" destOrd="0" presId="urn:microsoft.com/office/officeart/2008/layout/RadialCluster"/>
    <dgm:cxn modelId="{A0B64748-6BA4-4A72-A230-EB9F539A80ED}" srcId="{E92202DD-3DEF-4FC4-8FAD-FE6C9EFB6F04}" destId="{2BC3A17E-A65E-482F-9757-14072FCB464E}" srcOrd="0" destOrd="0" parTransId="{FE9C990C-4DB2-4B07-9E72-4A6B36E0E8C6}" sibTransId="{5B5469CE-25AF-44E5-9998-C1AB241D39C3}"/>
    <dgm:cxn modelId="{5234994C-6E8E-4A7F-B6C2-4C5149CD07F8}" type="presOf" srcId="{3D63D5FD-E4C0-4E1D-ABC1-7938A6786C4F}" destId="{A30FFDA4-0469-451F-AA99-B6764A061169}" srcOrd="0" destOrd="0" presId="urn:microsoft.com/office/officeart/2008/layout/RadialCluster"/>
    <dgm:cxn modelId="{3B48DE4C-C080-4836-9A52-CF8BE1C66609}" type="presOf" srcId="{CDEF4017-B466-4898-A8BA-328455AE8F03}" destId="{9FB61442-FF39-4242-9C1D-7AE8F7B7DB95}" srcOrd="0" destOrd="0" presId="urn:microsoft.com/office/officeart/2008/layout/RadialCluster"/>
    <dgm:cxn modelId="{B4680C50-D1EC-41A6-9F9A-13D75482C219}" type="presOf" srcId="{2BC3A17E-A65E-482F-9757-14072FCB464E}" destId="{3B259F61-DB0A-421D-8F40-6EF925C668B4}" srcOrd="0" destOrd="0" presId="urn:microsoft.com/office/officeart/2008/layout/RadialCluster"/>
    <dgm:cxn modelId="{58939872-4DF4-4FE5-871B-6AF0B11A0FE5}" srcId="{2BC3A17E-A65E-482F-9757-14072FCB464E}" destId="{0782069A-9916-48E2-854A-0C39459DD4D1}" srcOrd="2" destOrd="0" parTransId="{CDEF4017-B466-4898-A8BA-328455AE8F03}" sibTransId="{7BD93861-5FE9-49D6-853B-1A792E9B48E2}"/>
    <dgm:cxn modelId="{3CA1DC80-B0B5-486F-B409-3392BE065A2B}" type="presOf" srcId="{A7D00F68-A93C-4063-B8F8-E2F3ED00EA93}" destId="{D58EE35F-001A-4490-9136-9325587A30EA}" srcOrd="0" destOrd="0" presId="urn:microsoft.com/office/officeart/2008/layout/RadialCluster"/>
    <dgm:cxn modelId="{3A1DF380-B273-40FA-BEB6-5ECCA0315352}" type="presOf" srcId="{3153E23D-68A5-4D2B-8F2D-69CDB8A41274}" destId="{68257A67-2C96-43CF-9B75-9ADF26B26999}" srcOrd="0" destOrd="0" presId="urn:microsoft.com/office/officeart/2008/layout/RadialCluster"/>
    <dgm:cxn modelId="{A0CFCB82-634A-46BB-BECF-2AE835EA8DC6}" type="presOf" srcId="{FD2A5640-932C-44DB-9901-67496F17980E}" destId="{5D97671C-DE58-4CBA-B21D-E87AC618570D}" srcOrd="0" destOrd="0" presId="urn:microsoft.com/office/officeart/2008/layout/RadialCluster"/>
    <dgm:cxn modelId="{A539A990-AC5A-41E8-B48A-D3FE3AFB9FFC}" type="presOf" srcId="{B4433A74-5C10-47AF-8A81-A3B7E850D64A}" destId="{19FB8419-B131-46A2-BBA1-F3E6A527F80E}" srcOrd="0" destOrd="0" presId="urn:microsoft.com/office/officeart/2008/layout/RadialCluster"/>
    <dgm:cxn modelId="{213DE696-0606-44AB-9150-C9D795BDBCAB}" srcId="{2BC3A17E-A65E-482F-9757-14072FCB464E}" destId="{3D63D5FD-E4C0-4E1D-ABC1-7938A6786C4F}" srcOrd="0" destOrd="0" parTransId="{B4433A74-5C10-47AF-8A81-A3B7E850D64A}" sibTransId="{D0656F5E-3A02-489E-BDDD-C614A129CC88}"/>
    <dgm:cxn modelId="{6ACEEBA9-DEFC-41BB-8A03-3B220F2F7CB5}" type="presOf" srcId="{F4E0A1F1-7EA7-4D74-9CDF-D47C6BDB9A61}" destId="{EE2829B5-0B03-409C-B69F-CAC25C8A35FD}" srcOrd="0" destOrd="0" presId="urn:microsoft.com/office/officeart/2008/layout/RadialCluster"/>
    <dgm:cxn modelId="{22E8E6AB-D271-4252-A1E1-D89536E59C7F}" type="presOf" srcId="{B07519E3-5D40-4933-A408-0B4F2004A220}" destId="{1A0E5B52-401A-41E0-8C67-808009E72403}" srcOrd="0" destOrd="0" presId="urn:microsoft.com/office/officeart/2008/layout/RadialCluster"/>
    <dgm:cxn modelId="{72E2C2AF-00A2-4679-8B93-FAF6DFDE499A}" srcId="{2BC3A17E-A65E-482F-9757-14072FCB464E}" destId="{F4E0A1F1-7EA7-4D74-9CDF-D47C6BDB9A61}" srcOrd="1" destOrd="0" parTransId="{B07519E3-5D40-4933-A408-0B4F2004A220}" sibTransId="{114F1696-B502-448E-8AE9-D8032B479D31}"/>
    <dgm:cxn modelId="{EAEF23CA-C2A3-4C21-9C92-EBAE912E3070}" srcId="{2BC3A17E-A65E-482F-9757-14072FCB464E}" destId="{290C93B6-12EE-4816-9D1A-52A78EACDA79}" srcOrd="4" destOrd="0" parTransId="{FD2A5640-932C-44DB-9901-67496F17980E}" sibTransId="{15888692-58F9-4024-9D8C-2603A5DF6036}"/>
    <dgm:cxn modelId="{45ADAFDA-CA88-4B51-8CDE-ADF2A7FB6B7A}" srcId="{2BC3A17E-A65E-482F-9757-14072FCB464E}" destId="{A7D00F68-A93C-4063-B8F8-E2F3ED00EA93}" srcOrd="3" destOrd="0" parTransId="{3153E23D-68A5-4D2B-8F2D-69CDB8A41274}" sibTransId="{023EAD5B-EF18-48DD-BB13-3A2192E1B762}"/>
    <dgm:cxn modelId="{F989BCEB-F66A-4457-ADD5-E480BCFD402D}" type="presOf" srcId="{E92202DD-3DEF-4FC4-8FAD-FE6C9EFB6F04}" destId="{699071FD-E90A-4CC8-A981-6C28E25C88B4}" srcOrd="0" destOrd="0" presId="urn:microsoft.com/office/officeart/2008/layout/RadialCluster"/>
    <dgm:cxn modelId="{248C3418-0C67-44F2-A634-24F6783009BB}" type="presParOf" srcId="{699071FD-E90A-4CC8-A981-6C28E25C88B4}" destId="{E18F580D-BF90-45A7-81BF-3E10637D7133}" srcOrd="0" destOrd="0" presId="urn:microsoft.com/office/officeart/2008/layout/RadialCluster"/>
    <dgm:cxn modelId="{2BD422E3-2D59-4EFA-95D9-1E9FE2F3A3F7}" type="presParOf" srcId="{E18F580D-BF90-45A7-81BF-3E10637D7133}" destId="{3B259F61-DB0A-421D-8F40-6EF925C668B4}" srcOrd="0" destOrd="0" presId="urn:microsoft.com/office/officeart/2008/layout/RadialCluster"/>
    <dgm:cxn modelId="{D7068F66-A550-425F-BB41-3D3B8847272E}" type="presParOf" srcId="{E18F580D-BF90-45A7-81BF-3E10637D7133}" destId="{19FB8419-B131-46A2-BBA1-F3E6A527F80E}" srcOrd="1" destOrd="0" presId="urn:microsoft.com/office/officeart/2008/layout/RadialCluster"/>
    <dgm:cxn modelId="{0553CF00-BDDC-4DDE-805D-EA50BAD992FE}" type="presParOf" srcId="{E18F580D-BF90-45A7-81BF-3E10637D7133}" destId="{A30FFDA4-0469-451F-AA99-B6764A061169}" srcOrd="2" destOrd="0" presId="urn:microsoft.com/office/officeart/2008/layout/RadialCluster"/>
    <dgm:cxn modelId="{E3461694-B348-40F9-8B08-73D4503761FA}" type="presParOf" srcId="{E18F580D-BF90-45A7-81BF-3E10637D7133}" destId="{1A0E5B52-401A-41E0-8C67-808009E72403}" srcOrd="3" destOrd="0" presId="urn:microsoft.com/office/officeart/2008/layout/RadialCluster"/>
    <dgm:cxn modelId="{ABAAE950-799B-4F7F-9FE2-6F787F980017}" type="presParOf" srcId="{E18F580D-BF90-45A7-81BF-3E10637D7133}" destId="{EE2829B5-0B03-409C-B69F-CAC25C8A35FD}" srcOrd="4" destOrd="0" presId="urn:microsoft.com/office/officeart/2008/layout/RadialCluster"/>
    <dgm:cxn modelId="{2E1662CE-07CB-477D-B97F-EFAB5F99A6F2}" type="presParOf" srcId="{E18F580D-BF90-45A7-81BF-3E10637D7133}" destId="{9FB61442-FF39-4242-9C1D-7AE8F7B7DB95}" srcOrd="5" destOrd="0" presId="urn:microsoft.com/office/officeart/2008/layout/RadialCluster"/>
    <dgm:cxn modelId="{B9F943E5-8659-43AA-8787-CC028FB3D3CE}" type="presParOf" srcId="{E18F580D-BF90-45A7-81BF-3E10637D7133}" destId="{3FEF8E9B-ACCC-4281-9B6E-7A88DECFACF8}" srcOrd="6" destOrd="0" presId="urn:microsoft.com/office/officeart/2008/layout/RadialCluster"/>
    <dgm:cxn modelId="{DF99A467-3C56-4F7B-BAB5-0E04E7F6F9E5}" type="presParOf" srcId="{E18F580D-BF90-45A7-81BF-3E10637D7133}" destId="{68257A67-2C96-43CF-9B75-9ADF26B26999}" srcOrd="7" destOrd="0" presId="urn:microsoft.com/office/officeart/2008/layout/RadialCluster"/>
    <dgm:cxn modelId="{1F6BFC94-E432-480A-94A0-87B1D5380388}" type="presParOf" srcId="{E18F580D-BF90-45A7-81BF-3E10637D7133}" destId="{D58EE35F-001A-4490-9136-9325587A30EA}" srcOrd="8" destOrd="0" presId="urn:microsoft.com/office/officeart/2008/layout/RadialCluster"/>
    <dgm:cxn modelId="{64CDB978-E9EB-45C1-8B4D-229B57D45263}" type="presParOf" srcId="{E18F580D-BF90-45A7-81BF-3E10637D7133}" destId="{5D97671C-DE58-4CBA-B21D-E87AC618570D}" srcOrd="9" destOrd="0" presId="urn:microsoft.com/office/officeart/2008/layout/RadialCluster"/>
    <dgm:cxn modelId="{8B58F45D-1F07-42B9-8A5D-EE5AF9933995}" type="presParOf" srcId="{E18F580D-BF90-45A7-81BF-3E10637D7133}" destId="{16FE7261-D42E-45B8-8DC1-8DC8EB616FFC}" srcOrd="10" destOrd="0" presId="urn:microsoft.com/office/officeart/2008/layout/RadialCluster"/>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4BBFD49A-0C49-4519-B22D-FE4069833CE2}"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ru-KZ"/>
        </a:p>
      </dgm:t>
    </dgm:pt>
    <dgm:pt modelId="{5191038D-02BB-406E-9B22-C16D0CD847C0}">
      <dgm:prSet phldrT="[Текст]" custT="1">
        <dgm:style>
          <a:lnRef idx="1">
            <a:schemeClr val="accent4"/>
          </a:lnRef>
          <a:fillRef idx="2">
            <a:schemeClr val="accent4"/>
          </a:fillRef>
          <a:effectRef idx="1">
            <a:schemeClr val="accent4"/>
          </a:effectRef>
          <a:fontRef idx="minor">
            <a:schemeClr val="dk1"/>
          </a:fontRef>
        </dgm:style>
      </dgm:prSet>
      <dgm:spPr>
        <a:solidFill>
          <a:schemeClr val="accent3">
            <a:lumMod val="60000"/>
            <a:lumOff val="40000"/>
          </a:schemeClr>
        </a:solidFill>
      </dgm:spPr>
      <dgm:t>
        <a:bodyPr/>
        <a:lstStyle/>
        <a:p>
          <a:endParaRPr lang="ru-RU" sz="1000" dirty="0">
            <a:solidFill>
              <a:srgbClr val="FF0000"/>
            </a:solidFill>
            <a:latin typeface="Times New Roman" panose="02020603050405020304" pitchFamily="18" charset="0"/>
            <a:cs typeface="Times New Roman" panose="02020603050405020304" pitchFamily="18" charset="0"/>
          </a:endParaRPr>
        </a:p>
        <a:p>
          <a:r>
            <a:rPr lang="ru-RU" sz="1000" dirty="0" err="1">
              <a:latin typeface="Times New Roman" panose="02020603050405020304" pitchFamily="18" charset="0"/>
              <a:cs typeface="Times New Roman" panose="02020603050405020304" pitchFamily="18" charset="0"/>
            </a:rPr>
            <a:t>Лингвопрагматикалық</a:t>
          </a:r>
          <a:endParaRPr lang="ru-RU" sz="1000" dirty="0">
            <a:latin typeface="Times New Roman" panose="02020603050405020304" pitchFamily="18" charset="0"/>
            <a:cs typeface="Times New Roman" panose="02020603050405020304" pitchFamily="18" charset="0"/>
          </a:endParaRPr>
        </a:p>
        <a:p>
          <a:r>
            <a:rPr lang="ru-RU" sz="1000" dirty="0" err="1">
              <a:latin typeface="Times New Roman" panose="02020603050405020304" pitchFamily="18" charset="0"/>
              <a:cs typeface="Times New Roman" panose="02020603050405020304" pitchFamily="18" charset="0"/>
            </a:rPr>
            <a:t>субқұзыреттілік</a:t>
          </a:r>
          <a:endParaRPr lang="ru-KZ" sz="1000">
            <a:latin typeface="Times New Roman" panose="02020603050405020304" pitchFamily="18" charset="0"/>
            <a:cs typeface="Times New Roman" panose="02020603050405020304" pitchFamily="18" charset="0"/>
          </a:endParaRPr>
        </a:p>
      </dgm:t>
    </dgm:pt>
    <dgm:pt modelId="{1240D330-589B-4DB3-81C6-8FAE042A1339}" type="parTrans" cxnId="{80792DD4-A7C4-421D-9A33-49E5E343BBA5}">
      <dgm:prSet/>
      <dgm:spPr/>
      <dgm:t>
        <a:bodyPr/>
        <a:lstStyle/>
        <a:p>
          <a:endParaRPr lang="ru-KZ"/>
        </a:p>
      </dgm:t>
    </dgm:pt>
    <dgm:pt modelId="{BEDE01DD-B26E-42FF-AC48-787D06B0B4FA}" type="sibTrans" cxnId="{80792DD4-A7C4-421D-9A33-49E5E343BBA5}">
      <dgm:prSet/>
      <dgm:spPr/>
      <dgm:t>
        <a:bodyPr/>
        <a:lstStyle/>
        <a:p>
          <a:endParaRPr lang="ru-KZ"/>
        </a:p>
      </dgm:t>
    </dgm:pt>
    <dgm:pt modelId="{D1B281F1-AA20-4A9B-89B5-6B13C68FA666}">
      <dgm:prSet phldrT="[Текст]" custT="1">
        <dgm:style>
          <a:lnRef idx="1">
            <a:schemeClr val="accent4"/>
          </a:lnRef>
          <a:fillRef idx="2">
            <a:schemeClr val="accent4"/>
          </a:fillRef>
          <a:effectRef idx="1">
            <a:schemeClr val="accent4"/>
          </a:effectRef>
          <a:fontRef idx="minor">
            <a:schemeClr val="dk1"/>
          </a:fontRef>
        </dgm:style>
      </dgm:prSet>
      <dgm:spPr>
        <a:solidFill>
          <a:schemeClr val="accent3">
            <a:lumMod val="60000"/>
            <a:lumOff val="40000"/>
          </a:schemeClr>
        </a:solidFill>
      </dgm:spPr>
      <dgm:t>
        <a:bodyPr/>
        <a:lstStyle/>
        <a:p>
          <a:r>
            <a:rPr lang="ru-RU" sz="1000" dirty="0" err="1">
              <a:latin typeface="Times New Roman" panose="02020603050405020304" pitchFamily="18" charset="0"/>
              <a:cs typeface="Times New Roman" panose="02020603050405020304" pitchFamily="18" charset="0"/>
            </a:rPr>
            <a:t>Әлеуметтік</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мәдени</a:t>
          </a:r>
          <a:r>
            <a:rPr lang="ru-RU" sz="1000" dirty="0">
              <a:latin typeface="Times New Roman" panose="02020603050405020304" pitchFamily="18" charset="0"/>
              <a:cs typeface="Times New Roman" panose="02020603050405020304" pitchFamily="18" charset="0"/>
            </a:rPr>
            <a:t> </a:t>
          </a:r>
          <a:r>
            <a:rPr lang="ru-RU" sz="1000" dirty="0" err="1">
              <a:latin typeface="Times New Roman" panose="02020603050405020304" pitchFamily="18" charset="0"/>
              <a:cs typeface="Times New Roman" panose="02020603050405020304" pitchFamily="18" charset="0"/>
            </a:rPr>
            <a:t>субқұзыреттілік</a:t>
          </a:r>
          <a:endParaRPr lang="ru-RU" sz="1000" dirty="0">
            <a:latin typeface="Times New Roman" panose="02020603050405020304" pitchFamily="18" charset="0"/>
            <a:cs typeface="Times New Roman" panose="02020603050405020304" pitchFamily="18" charset="0"/>
          </a:endParaRPr>
        </a:p>
      </dgm:t>
    </dgm:pt>
    <dgm:pt modelId="{86B5ED02-8CD8-43B6-94C5-6438BC72ED44}" type="parTrans" cxnId="{5BE3D7E1-6431-4469-B37B-E57ABC322DB6}">
      <dgm:prSet/>
      <dgm:spPr/>
      <dgm:t>
        <a:bodyPr/>
        <a:lstStyle/>
        <a:p>
          <a:endParaRPr lang="ru-KZ"/>
        </a:p>
      </dgm:t>
    </dgm:pt>
    <dgm:pt modelId="{A9876880-71E4-43EE-8A88-2730AA1EEB59}" type="sibTrans" cxnId="{5BE3D7E1-6431-4469-B37B-E57ABC322DB6}">
      <dgm:prSet/>
      <dgm:spPr/>
      <dgm:t>
        <a:bodyPr/>
        <a:lstStyle/>
        <a:p>
          <a:endParaRPr lang="ru-KZ"/>
        </a:p>
      </dgm:t>
    </dgm:pt>
    <dgm:pt modelId="{90BDB046-723B-4C2C-8F0B-28A731268FCD}">
      <dgm:prSet phldrT="[Текст]" custT="1">
        <dgm:style>
          <a:lnRef idx="1">
            <a:schemeClr val="accent4"/>
          </a:lnRef>
          <a:fillRef idx="2">
            <a:schemeClr val="accent4"/>
          </a:fillRef>
          <a:effectRef idx="1">
            <a:schemeClr val="accent4"/>
          </a:effectRef>
          <a:fontRef idx="minor">
            <a:schemeClr val="dk1"/>
          </a:fontRef>
        </dgm:style>
      </dgm:prSet>
      <dgm:spPr>
        <a:solidFill>
          <a:schemeClr val="accent3">
            <a:lumMod val="60000"/>
            <a:lumOff val="40000"/>
          </a:schemeClr>
        </a:solidFill>
      </dgm:spPr>
      <dgm:t>
        <a:bodyPr/>
        <a:lstStyle/>
        <a:p>
          <a:r>
            <a:rPr lang="kk-KZ" sz="1000" dirty="0">
              <a:latin typeface="Times New Roman" panose="02020603050405020304" pitchFamily="18" charset="0"/>
              <a:cs typeface="Times New Roman" panose="02020603050405020304" pitchFamily="18" charset="0"/>
            </a:rPr>
            <a:t>Ақпараттық -аналитикалық </a:t>
          </a:r>
          <a:r>
            <a:rPr lang="ru-RU" sz="1000" dirty="0" err="1">
              <a:latin typeface="Times New Roman" panose="02020603050405020304" pitchFamily="18" charset="0"/>
              <a:cs typeface="Times New Roman" panose="02020603050405020304" pitchFamily="18" charset="0"/>
            </a:rPr>
            <a:t>субқұзыреттілік</a:t>
          </a:r>
          <a:endParaRPr lang="ru-RU" sz="1000" dirty="0">
            <a:latin typeface="Times New Roman" panose="02020603050405020304" pitchFamily="18" charset="0"/>
            <a:cs typeface="Times New Roman" panose="02020603050405020304" pitchFamily="18" charset="0"/>
          </a:endParaRPr>
        </a:p>
      </dgm:t>
    </dgm:pt>
    <dgm:pt modelId="{A276E97C-C08B-4B87-B2FC-0DA6F5C3784F}" type="parTrans" cxnId="{A8F0FD4C-E8E0-4E68-B733-B051AD7C2EFB}">
      <dgm:prSet/>
      <dgm:spPr/>
      <dgm:t>
        <a:bodyPr/>
        <a:lstStyle/>
        <a:p>
          <a:endParaRPr lang="ru-KZ"/>
        </a:p>
      </dgm:t>
    </dgm:pt>
    <dgm:pt modelId="{5C23F061-BECA-4498-B6FC-9D3E3A8DCB12}" type="sibTrans" cxnId="{A8F0FD4C-E8E0-4E68-B733-B051AD7C2EFB}">
      <dgm:prSet/>
      <dgm:spPr/>
      <dgm:t>
        <a:bodyPr/>
        <a:lstStyle/>
        <a:p>
          <a:endParaRPr lang="ru-KZ"/>
        </a:p>
      </dgm:t>
    </dgm:pt>
    <dgm:pt modelId="{16868B52-CCA0-4301-A760-53820649DEC7}">
      <dgm:prSet phldrT="[Текст]" custT="1">
        <dgm:style>
          <a:lnRef idx="1">
            <a:schemeClr val="accent4"/>
          </a:lnRef>
          <a:fillRef idx="2">
            <a:schemeClr val="accent4"/>
          </a:fillRef>
          <a:effectRef idx="1">
            <a:schemeClr val="accent4"/>
          </a:effectRef>
          <a:fontRef idx="minor">
            <a:schemeClr val="dk1"/>
          </a:fontRef>
        </dgm:style>
      </dgm:prSet>
      <dgm:spPr>
        <a:solidFill>
          <a:schemeClr val="accent3">
            <a:lumMod val="60000"/>
            <a:lumOff val="40000"/>
          </a:schemeClr>
        </a:solidFill>
      </dgm:spPr>
      <dgm:t>
        <a:bodyPr/>
        <a:lstStyle/>
        <a:p>
          <a:r>
            <a:rPr lang="kk-KZ" sz="1000" dirty="0">
              <a:latin typeface="Times New Roman" panose="02020603050405020304" pitchFamily="18" charset="0"/>
              <a:cs typeface="Times New Roman" panose="02020603050405020304" pitchFamily="18" charset="0"/>
            </a:rPr>
            <a:t>Цифрлық </a:t>
          </a:r>
          <a:r>
            <a:rPr lang="ru-RU" sz="1000" dirty="0" err="1">
              <a:latin typeface="Times New Roman" panose="02020603050405020304" pitchFamily="18" charset="0"/>
              <a:cs typeface="Times New Roman" panose="02020603050405020304" pitchFamily="18" charset="0"/>
            </a:rPr>
            <a:t>субқұзыреттілік</a:t>
          </a:r>
          <a:endParaRPr lang="ru-RU" sz="1000" dirty="0">
            <a:latin typeface="Times New Roman" panose="02020603050405020304" pitchFamily="18" charset="0"/>
            <a:cs typeface="Times New Roman" panose="02020603050405020304" pitchFamily="18" charset="0"/>
          </a:endParaRPr>
        </a:p>
      </dgm:t>
    </dgm:pt>
    <dgm:pt modelId="{1C1E7C7A-5A6C-4758-B661-23079F453FD3}" type="parTrans" cxnId="{6DC812BF-39B8-45A5-BED7-06705BCE68ED}">
      <dgm:prSet/>
      <dgm:spPr/>
      <dgm:t>
        <a:bodyPr/>
        <a:lstStyle/>
        <a:p>
          <a:endParaRPr lang="ru-KZ"/>
        </a:p>
      </dgm:t>
    </dgm:pt>
    <dgm:pt modelId="{F6E6079A-1D6D-466A-B818-E9B599CF87D9}" type="sibTrans" cxnId="{6DC812BF-39B8-45A5-BED7-06705BCE68ED}">
      <dgm:prSet/>
      <dgm:spPr/>
      <dgm:t>
        <a:bodyPr/>
        <a:lstStyle/>
        <a:p>
          <a:endParaRPr lang="ru-KZ"/>
        </a:p>
      </dgm:t>
    </dgm:pt>
    <dgm:pt modelId="{AC1981F0-9A3B-4A18-99F6-3E6C9ACECEB3}" type="pres">
      <dgm:prSet presAssocID="{4BBFD49A-0C49-4519-B22D-FE4069833CE2}" presName="Name0" presStyleCnt="0">
        <dgm:presLayoutVars>
          <dgm:dir/>
          <dgm:resizeHandles val="exact"/>
        </dgm:presLayoutVars>
      </dgm:prSet>
      <dgm:spPr/>
    </dgm:pt>
    <dgm:pt modelId="{164913B4-A20A-4931-89A4-600A190BEB4B}" type="pres">
      <dgm:prSet presAssocID="{5191038D-02BB-406E-9B22-C16D0CD847C0}" presName="Name5" presStyleLbl="vennNode1" presStyleIdx="0" presStyleCnt="4" custScaleX="144091" custScaleY="119503">
        <dgm:presLayoutVars>
          <dgm:bulletEnabled val="1"/>
        </dgm:presLayoutVars>
      </dgm:prSet>
      <dgm:spPr/>
    </dgm:pt>
    <dgm:pt modelId="{7A778040-F1AE-44AD-9D51-D1F3BE593EC6}" type="pres">
      <dgm:prSet presAssocID="{BEDE01DD-B26E-42FF-AC48-787D06B0B4FA}" presName="space" presStyleCnt="0"/>
      <dgm:spPr/>
    </dgm:pt>
    <dgm:pt modelId="{65B83647-9472-49B9-8B46-1123CD056EC7}" type="pres">
      <dgm:prSet presAssocID="{D1B281F1-AA20-4A9B-89B5-6B13C68FA666}" presName="Name5" presStyleLbl="vennNode1" presStyleIdx="1" presStyleCnt="4" custScaleX="144091" custScaleY="119503">
        <dgm:presLayoutVars>
          <dgm:bulletEnabled val="1"/>
        </dgm:presLayoutVars>
      </dgm:prSet>
      <dgm:spPr/>
    </dgm:pt>
    <dgm:pt modelId="{E6C13865-34BB-4437-B607-7C331A8A39E1}" type="pres">
      <dgm:prSet presAssocID="{A9876880-71E4-43EE-8A88-2730AA1EEB59}" presName="space" presStyleCnt="0"/>
      <dgm:spPr/>
    </dgm:pt>
    <dgm:pt modelId="{17F1C1F0-5581-4059-8BCC-D0FC7D26D8CF}" type="pres">
      <dgm:prSet presAssocID="{90BDB046-723B-4C2C-8F0B-28A731268FCD}" presName="Name5" presStyleLbl="vennNode1" presStyleIdx="2" presStyleCnt="4" custScaleX="144091" custScaleY="119503">
        <dgm:presLayoutVars>
          <dgm:bulletEnabled val="1"/>
        </dgm:presLayoutVars>
      </dgm:prSet>
      <dgm:spPr/>
    </dgm:pt>
    <dgm:pt modelId="{9B5CE5BF-EF50-4A11-98C8-A089EE81E3AE}" type="pres">
      <dgm:prSet presAssocID="{5C23F061-BECA-4498-B6FC-9D3E3A8DCB12}" presName="space" presStyleCnt="0"/>
      <dgm:spPr/>
    </dgm:pt>
    <dgm:pt modelId="{8CB35B21-0E36-4BCB-B942-9FA81ED87157}" type="pres">
      <dgm:prSet presAssocID="{16868B52-CCA0-4301-A760-53820649DEC7}" presName="Name5" presStyleLbl="vennNode1" presStyleIdx="3" presStyleCnt="4" custScaleX="144091" custScaleY="119503" custLinFactNeighborX="16364" custLinFactNeighborY="-59">
        <dgm:presLayoutVars>
          <dgm:bulletEnabled val="1"/>
        </dgm:presLayoutVars>
      </dgm:prSet>
      <dgm:spPr/>
    </dgm:pt>
  </dgm:ptLst>
  <dgm:cxnLst>
    <dgm:cxn modelId="{7C11F416-DD15-4412-A1C3-1F2DA01840BE}" type="presOf" srcId="{16868B52-CCA0-4301-A760-53820649DEC7}" destId="{8CB35B21-0E36-4BCB-B942-9FA81ED87157}" srcOrd="0" destOrd="0" presId="urn:microsoft.com/office/officeart/2005/8/layout/venn3"/>
    <dgm:cxn modelId="{3C3FE02C-5F70-4D3E-9897-B43D892737B3}" type="presOf" srcId="{4BBFD49A-0C49-4519-B22D-FE4069833CE2}" destId="{AC1981F0-9A3B-4A18-99F6-3E6C9ACECEB3}" srcOrd="0" destOrd="0" presId="urn:microsoft.com/office/officeart/2005/8/layout/venn3"/>
    <dgm:cxn modelId="{A8F0FD4C-E8E0-4E68-B733-B051AD7C2EFB}" srcId="{4BBFD49A-0C49-4519-B22D-FE4069833CE2}" destId="{90BDB046-723B-4C2C-8F0B-28A731268FCD}" srcOrd="2" destOrd="0" parTransId="{A276E97C-C08B-4B87-B2FC-0DA6F5C3784F}" sibTransId="{5C23F061-BECA-4498-B6FC-9D3E3A8DCB12}"/>
    <dgm:cxn modelId="{E76D5971-B0C7-4740-BCB2-42EEE5C7CB91}" type="presOf" srcId="{90BDB046-723B-4C2C-8F0B-28A731268FCD}" destId="{17F1C1F0-5581-4059-8BCC-D0FC7D26D8CF}" srcOrd="0" destOrd="0" presId="urn:microsoft.com/office/officeart/2005/8/layout/venn3"/>
    <dgm:cxn modelId="{05741E57-DFF3-47AD-83DE-D2E44CAC7184}" type="presOf" srcId="{D1B281F1-AA20-4A9B-89B5-6B13C68FA666}" destId="{65B83647-9472-49B9-8B46-1123CD056EC7}" srcOrd="0" destOrd="0" presId="urn:microsoft.com/office/officeart/2005/8/layout/venn3"/>
    <dgm:cxn modelId="{594198B6-8817-4E58-B195-F2F48BF63EAD}" type="presOf" srcId="{5191038D-02BB-406E-9B22-C16D0CD847C0}" destId="{164913B4-A20A-4931-89A4-600A190BEB4B}" srcOrd="0" destOrd="0" presId="urn:microsoft.com/office/officeart/2005/8/layout/venn3"/>
    <dgm:cxn modelId="{6DC812BF-39B8-45A5-BED7-06705BCE68ED}" srcId="{4BBFD49A-0C49-4519-B22D-FE4069833CE2}" destId="{16868B52-CCA0-4301-A760-53820649DEC7}" srcOrd="3" destOrd="0" parTransId="{1C1E7C7A-5A6C-4758-B661-23079F453FD3}" sibTransId="{F6E6079A-1D6D-466A-B818-E9B599CF87D9}"/>
    <dgm:cxn modelId="{80792DD4-A7C4-421D-9A33-49E5E343BBA5}" srcId="{4BBFD49A-0C49-4519-B22D-FE4069833CE2}" destId="{5191038D-02BB-406E-9B22-C16D0CD847C0}" srcOrd="0" destOrd="0" parTransId="{1240D330-589B-4DB3-81C6-8FAE042A1339}" sibTransId="{BEDE01DD-B26E-42FF-AC48-787D06B0B4FA}"/>
    <dgm:cxn modelId="{5BE3D7E1-6431-4469-B37B-E57ABC322DB6}" srcId="{4BBFD49A-0C49-4519-B22D-FE4069833CE2}" destId="{D1B281F1-AA20-4A9B-89B5-6B13C68FA666}" srcOrd="1" destOrd="0" parTransId="{86B5ED02-8CD8-43B6-94C5-6438BC72ED44}" sibTransId="{A9876880-71E4-43EE-8A88-2730AA1EEB59}"/>
    <dgm:cxn modelId="{9BEC7E29-9F10-431C-9375-0D1C4B513E8D}" type="presParOf" srcId="{AC1981F0-9A3B-4A18-99F6-3E6C9ACECEB3}" destId="{164913B4-A20A-4931-89A4-600A190BEB4B}" srcOrd="0" destOrd="0" presId="urn:microsoft.com/office/officeart/2005/8/layout/venn3"/>
    <dgm:cxn modelId="{4C2A5DDE-0BD0-48CC-BD9A-AA51841BDDFB}" type="presParOf" srcId="{AC1981F0-9A3B-4A18-99F6-3E6C9ACECEB3}" destId="{7A778040-F1AE-44AD-9D51-D1F3BE593EC6}" srcOrd="1" destOrd="0" presId="urn:microsoft.com/office/officeart/2005/8/layout/venn3"/>
    <dgm:cxn modelId="{C9C7FF1A-5741-4CF3-A1C6-252A34C48033}" type="presParOf" srcId="{AC1981F0-9A3B-4A18-99F6-3E6C9ACECEB3}" destId="{65B83647-9472-49B9-8B46-1123CD056EC7}" srcOrd="2" destOrd="0" presId="urn:microsoft.com/office/officeart/2005/8/layout/venn3"/>
    <dgm:cxn modelId="{43C423FA-9BC4-49E6-948D-4942A2766836}" type="presParOf" srcId="{AC1981F0-9A3B-4A18-99F6-3E6C9ACECEB3}" destId="{E6C13865-34BB-4437-B607-7C331A8A39E1}" srcOrd="3" destOrd="0" presId="urn:microsoft.com/office/officeart/2005/8/layout/venn3"/>
    <dgm:cxn modelId="{A339F37B-3F67-4D70-B8B4-F09FF0F527C9}" type="presParOf" srcId="{AC1981F0-9A3B-4A18-99F6-3E6C9ACECEB3}" destId="{17F1C1F0-5581-4059-8BCC-D0FC7D26D8CF}" srcOrd="4" destOrd="0" presId="urn:microsoft.com/office/officeart/2005/8/layout/venn3"/>
    <dgm:cxn modelId="{AD01B304-31CE-457E-B720-A923C4A9C2E8}" type="presParOf" srcId="{AC1981F0-9A3B-4A18-99F6-3E6C9ACECEB3}" destId="{9B5CE5BF-EF50-4A11-98C8-A089EE81E3AE}" srcOrd="5" destOrd="0" presId="urn:microsoft.com/office/officeart/2005/8/layout/venn3"/>
    <dgm:cxn modelId="{AFF0CF04-FF95-4B08-849A-94804D53FC7F}" type="presParOf" srcId="{AC1981F0-9A3B-4A18-99F6-3E6C9ACECEB3}" destId="{8CB35B21-0E36-4BCB-B942-9FA81ED87157}" srcOrd="6" destOrd="0" presId="urn:microsoft.com/office/officeart/2005/8/layout/venn3"/>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52C1F96-5207-4484-9D5B-D94886841657}"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ru-KZ"/>
        </a:p>
      </dgm:t>
    </dgm:pt>
    <dgm:pt modelId="{46F0FD42-9397-4791-A365-4506342D09E7}">
      <dgm:prSet phldrT="[Текст]" custT="1"/>
      <dgm:spPr/>
      <dgm:t>
        <a:bodyPr/>
        <a:lstStyle/>
        <a:p>
          <a:r>
            <a:rPr lang="kk-KZ" sz="1000">
              <a:latin typeface="Times New Roman" panose="02020603050405020304" pitchFamily="18" charset="0"/>
              <a:cs typeface="Times New Roman" panose="02020603050405020304" pitchFamily="18" charset="0"/>
            </a:rPr>
            <a:t>1. </a:t>
          </a:r>
          <a:r>
            <a:rPr lang="en-US" sz="1000">
              <a:latin typeface="Times New Roman" panose="02020603050405020304" pitchFamily="18" charset="0"/>
              <a:cs typeface="Times New Roman" panose="02020603050405020304" pitchFamily="18" charset="0"/>
            </a:rPr>
            <a:t>The ability and willingness to make an effort to understand content, to pay attention, and to filter out noise. </a:t>
          </a:r>
          <a:endParaRPr lang="ru-KZ" sz="1000">
            <a:latin typeface="Times New Roman" panose="02020603050405020304" pitchFamily="18" charset="0"/>
            <a:cs typeface="Times New Roman" panose="02020603050405020304" pitchFamily="18" charset="0"/>
          </a:endParaRPr>
        </a:p>
      </dgm:t>
    </dgm:pt>
    <dgm:pt modelId="{2325E5E8-B40A-4E03-8356-F2484595BAC2}" type="parTrans" cxnId="{756B16B1-A82C-4FB3-B5CC-C05766871777}">
      <dgm:prSet/>
      <dgm:spPr/>
      <dgm:t>
        <a:bodyPr/>
        <a:lstStyle/>
        <a:p>
          <a:endParaRPr lang="ru-KZ"/>
        </a:p>
      </dgm:t>
    </dgm:pt>
    <dgm:pt modelId="{28C51E82-6665-4EE1-8519-A8D43C9DE601}" type="sibTrans" cxnId="{756B16B1-A82C-4FB3-B5CC-C05766871777}">
      <dgm:prSet/>
      <dgm:spPr/>
      <dgm:t>
        <a:bodyPr/>
        <a:lstStyle/>
        <a:p>
          <a:endParaRPr lang="ru-KZ"/>
        </a:p>
      </dgm:t>
    </dgm:pt>
    <dgm:pt modelId="{F9F29916-CFBC-4AEE-8051-7715B3359194}">
      <dgm:prSet phldrT="[Текст]" custT="1"/>
      <dgm:spPr/>
      <dgm:t>
        <a:bodyPr/>
        <a:lstStyle/>
        <a:p>
          <a:r>
            <a:rPr lang="kk-KZ" sz="1000">
              <a:latin typeface="Times New Roman" panose="02020603050405020304" pitchFamily="18" charset="0"/>
              <a:cs typeface="Times New Roman" panose="02020603050405020304" pitchFamily="18" charset="0"/>
            </a:rPr>
            <a:t>2. </a:t>
          </a:r>
          <a:r>
            <a:rPr lang="en-US" sz="1000">
              <a:latin typeface="Times New Roman" panose="02020603050405020304" pitchFamily="18" charset="0"/>
              <a:cs typeface="Times New Roman" panose="02020603050405020304" pitchFamily="18" charset="0"/>
            </a:rPr>
            <a:t>An understanding of and respect for the power of media messages.</a:t>
          </a:r>
          <a:endParaRPr lang="ru-KZ" sz="1000">
            <a:latin typeface="Times New Roman" panose="02020603050405020304" pitchFamily="18" charset="0"/>
            <a:cs typeface="Times New Roman" panose="02020603050405020304" pitchFamily="18" charset="0"/>
          </a:endParaRPr>
        </a:p>
      </dgm:t>
    </dgm:pt>
    <dgm:pt modelId="{988B55C6-8C56-4201-99A5-E943F9E873F5}" type="parTrans" cxnId="{4BB4EF1B-3888-4BC5-A579-0CEB7B32B2FB}">
      <dgm:prSet/>
      <dgm:spPr/>
      <dgm:t>
        <a:bodyPr/>
        <a:lstStyle/>
        <a:p>
          <a:endParaRPr lang="ru-KZ"/>
        </a:p>
      </dgm:t>
    </dgm:pt>
    <dgm:pt modelId="{EC12346A-FD44-481F-AE7A-50B95BAFFC4F}" type="sibTrans" cxnId="{4BB4EF1B-3888-4BC5-A579-0CEB7B32B2FB}">
      <dgm:prSet/>
      <dgm:spPr/>
      <dgm:t>
        <a:bodyPr/>
        <a:lstStyle/>
        <a:p>
          <a:endParaRPr lang="ru-KZ"/>
        </a:p>
      </dgm:t>
    </dgm:pt>
    <dgm:pt modelId="{E8056B6F-C72E-46F8-9FA7-8A85A2C1724A}">
      <dgm:prSet phldrT="[Текст]" custT="1"/>
      <dgm:spPr/>
      <dgm:t>
        <a:bodyPr/>
        <a:lstStyle/>
        <a:p>
          <a:r>
            <a:rPr lang="kk-KZ" sz="1000">
              <a:latin typeface="Times New Roman" panose="02020603050405020304" pitchFamily="18" charset="0"/>
              <a:cs typeface="Times New Roman" panose="02020603050405020304" pitchFamily="18" charset="0"/>
            </a:rPr>
            <a:t>3. </a:t>
          </a:r>
          <a:r>
            <a:rPr lang="en-US" sz="1000">
              <a:latin typeface="Times New Roman" panose="02020603050405020304" pitchFamily="18" charset="0"/>
              <a:cs typeface="Times New Roman" panose="02020603050405020304" pitchFamily="18" charset="0"/>
            </a:rPr>
            <a:t>The ability to distinguish emotional from reasoned reactions when responding to content and to act accordingly.</a:t>
          </a:r>
          <a:endParaRPr lang="ru-KZ" sz="1000">
            <a:latin typeface="Times New Roman" panose="02020603050405020304" pitchFamily="18" charset="0"/>
            <a:cs typeface="Times New Roman" panose="02020603050405020304" pitchFamily="18" charset="0"/>
          </a:endParaRPr>
        </a:p>
      </dgm:t>
    </dgm:pt>
    <dgm:pt modelId="{00CBE203-5413-4189-8BC0-6F2D275A54B2}" type="parTrans" cxnId="{2D76A571-674B-4962-AB4C-A2C9082FA7AB}">
      <dgm:prSet/>
      <dgm:spPr/>
      <dgm:t>
        <a:bodyPr/>
        <a:lstStyle/>
        <a:p>
          <a:endParaRPr lang="ru-KZ"/>
        </a:p>
      </dgm:t>
    </dgm:pt>
    <dgm:pt modelId="{008BFCDB-AA4A-4B07-B857-5AA4058F22E0}" type="sibTrans" cxnId="{2D76A571-674B-4962-AB4C-A2C9082FA7AB}">
      <dgm:prSet/>
      <dgm:spPr/>
      <dgm:t>
        <a:bodyPr/>
        <a:lstStyle/>
        <a:p>
          <a:endParaRPr lang="ru-KZ"/>
        </a:p>
      </dgm:t>
    </dgm:pt>
    <dgm:pt modelId="{045FCCD5-B0FF-44BA-B4F8-0322620DF695}">
      <dgm:prSet phldrT="[Текст]" custT="1"/>
      <dgm:spPr/>
      <dgm:t>
        <a:bodyPr/>
        <a:lstStyle/>
        <a:p>
          <a:r>
            <a:rPr lang="kk-KZ" sz="1000">
              <a:latin typeface="Times New Roman" panose="02020603050405020304" pitchFamily="18" charset="0"/>
              <a:cs typeface="Times New Roman" panose="02020603050405020304" pitchFamily="18" charset="0"/>
            </a:rPr>
            <a:t>6. </a:t>
          </a:r>
          <a:r>
            <a:rPr lang="en-US" sz="1000">
              <a:latin typeface="Times New Roman" panose="02020603050405020304" pitchFamily="18" charset="0"/>
              <a:cs typeface="Times New Roman" panose="02020603050405020304" pitchFamily="18" charset="0"/>
            </a:rPr>
            <a:t>The abilty to think critically about media messages, no matter how credibie thei sources</a:t>
          </a:r>
          <a:r>
            <a:rPr lang="kk-KZ" sz="1000">
              <a:latin typeface="Times New Roman" panose="02020603050405020304" pitchFamily="18" charset="0"/>
              <a:cs typeface="Times New Roman" panose="02020603050405020304" pitchFamily="18" charset="0"/>
            </a:rPr>
            <a:t>.</a:t>
          </a:r>
          <a:r>
            <a:rPr lang="en-US" sz="1000">
              <a:latin typeface="Times New Roman" panose="02020603050405020304" pitchFamily="18" charset="0"/>
              <a:cs typeface="Times New Roman" panose="02020603050405020304" pitchFamily="18" charset="0"/>
            </a:rPr>
            <a:t>
</a:t>
          </a:r>
          <a:r>
            <a:rPr lang="kk-KZ" sz="1000">
              <a:latin typeface="Times New Roman" panose="02020603050405020304" pitchFamily="18" charset="0"/>
              <a:cs typeface="Times New Roman" panose="02020603050405020304" pitchFamily="18" charset="0"/>
            </a:rPr>
            <a:t> </a:t>
          </a:r>
          <a:endParaRPr lang="ru-KZ" sz="1000">
            <a:latin typeface="Times New Roman" panose="02020603050405020304" pitchFamily="18" charset="0"/>
            <a:cs typeface="Times New Roman" panose="02020603050405020304" pitchFamily="18" charset="0"/>
          </a:endParaRPr>
        </a:p>
      </dgm:t>
    </dgm:pt>
    <dgm:pt modelId="{32DE0EA0-D3C4-45EA-B8A8-B70CAFE0B66D}" type="parTrans" cxnId="{F18DD48A-990C-4A8D-96F9-CA428EC6D4CA}">
      <dgm:prSet/>
      <dgm:spPr/>
      <dgm:t>
        <a:bodyPr/>
        <a:lstStyle/>
        <a:p>
          <a:endParaRPr lang="ru-KZ"/>
        </a:p>
      </dgm:t>
    </dgm:pt>
    <dgm:pt modelId="{E5D1A82B-D508-4928-91AE-A9056AFD1C4B}" type="sibTrans" cxnId="{F18DD48A-990C-4A8D-96F9-CA428EC6D4CA}">
      <dgm:prSet/>
      <dgm:spPr/>
      <dgm:t>
        <a:bodyPr/>
        <a:lstStyle/>
        <a:p>
          <a:endParaRPr lang="ru-KZ"/>
        </a:p>
      </dgm:t>
    </dgm:pt>
    <dgm:pt modelId="{D5A81DDA-203B-4988-9540-646F89CAF2C6}">
      <dgm:prSet phldrT="[Текст]" custT="1"/>
      <dgm:spPr/>
      <dgm:t>
        <a:bodyPr/>
        <a:lstStyle/>
        <a:p>
          <a:r>
            <a:rPr lang="kk-KZ" sz="1000">
              <a:latin typeface="Times New Roman" panose="02020603050405020304" pitchFamily="18" charset="0"/>
              <a:cs typeface="Times New Roman" panose="02020603050405020304" pitchFamily="18" charset="0"/>
            </a:rPr>
            <a:t>5. </a:t>
          </a:r>
          <a:r>
            <a:rPr lang="ru-RU" sz="1000">
              <a:latin typeface="Times New Roman" panose="02020603050405020304" pitchFamily="18" charset="0"/>
              <a:cs typeface="Times New Roman" panose="02020603050405020304" pitchFamily="18" charset="0"/>
            </a:rPr>
            <a:t>А </a:t>
          </a:r>
          <a:r>
            <a:rPr lang="en-US" sz="1000">
              <a:latin typeface="Times New Roman" panose="02020603050405020304" pitchFamily="18" charset="0"/>
              <a:cs typeface="Times New Roman" panose="02020603050405020304" pitchFamily="18" charset="0"/>
            </a:rPr>
            <a:t>knowledge of genre conventions and the ability to recognize when they are being mixed.</a:t>
          </a:r>
          <a:endParaRPr lang="ru-KZ" sz="1000">
            <a:latin typeface="Times New Roman" panose="02020603050405020304" pitchFamily="18" charset="0"/>
            <a:cs typeface="Times New Roman" panose="02020603050405020304" pitchFamily="18" charset="0"/>
          </a:endParaRPr>
        </a:p>
      </dgm:t>
    </dgm:pt>
    <dgm:pt modelId="{370E01A5-9474-48B4-8D53-AC98574F7947}" type="parTrans" cxnId="{1384A842-42CA-439A-B8EE-5E337F50DB6A}">
      <dgm:prSet/>
      <dgm:spPr/>
      <dgm:t>
        <a:bodyPr/>
        <a:lstStyle/>
        <a:p>
          <a:endParaRPr lang="ru-KZ"/>
        </a:p>
      </dgm:t>
    </dgm:pt>
    <dgm:pt modelId="{B2F404A2-851E-4FEE-9608-3D160DB65FAA}" type="sibTrans" cxnId="{1384A842-42CA-439A-B8EE-5E337F50DB6A}">
      <dgm:prSet/>
      <dgm:spPr/>
      <dgm:t>
        <a:bodyPr/>
        <a:lstStyle/>
        <a:p>
          <a:endParaRPr lang="ru-KZ"/>
        </a:p>
      </dgm:t>
    </dgm:pt>
    <dgm:pt modelId="{B5B8714E-FF2A-4421-8895-AB419C57B0BD}">
      <dgm:prSet phldrT="[Текст]" custT="1"/>
      <dgm:spPr/>
      <dgm:t>
        <a:bodyPr/>
        <a:lstStyle/>
        <a:p>
          <a:r>
            <a:rPr lang="kk-KZ" sz="1000">
              <a:latin typeface="Times New Roman" panose="02020603050405020304" pitchFamily="18" charset="0"/>
              <a:cs typeface="Times New Roman" panose="02020603050405020304" pitchFamily="18" charset="0"/>
            </a:rPr>
            <a:t>4. </a:t>
          </a:r>
          <a:r>
            <a:rPr lang="en-US" sz="1000">
              <a:latin typeface="Times New Roman" panose="02020603050405020304" pitchFamily="18" charset="0"/>
              <a:cs typeface="Times New Roman" panose="02020603050405020304" pitchFamily="18" charset="0"/>
            </a:rPr>
            <a:t>Development of heightened expectarions of media content. </a:t>
          </a:r>
          <a:endParaRPr lang="ru-KZ" sz="1000">
            <a:latin typeface="Times New Roman" panose="02020603050405020304" pitchFamily="18" charset="0"/>
            <a:cs typeface="Times New Roman" panose="02020603050405020304" pitchFamily="18" charset="0"/>
          </a:endParaRPr>
        </a:p>
      </dgm:t>
    </dgm:pt>
    <dgm:pt modelId="{4D269DF5-A206-405D-BC82-C35E1F142FE4}" type="parTrans" cxnId="{FC275204-F1A9-44B0-8607-C3F78A0ECC2D}">
      <dgm:prSet/>
      <dgm:spPr/>
      <dgm:t>
        <a:bodyPr/>
        <a:lstStyle/>
        <a:p>
          <a:endParaRPr lang="ru-KZ"/>
        </a:p>
      </dgm:t>
    </dgm:pt>
    <dgm:pt modelId="{8C9FDB6F-3811-4336-A665-BF8246557F9F}" type="sibTrans" cxnId="{FC275204-F1A9-44B0-8607-C3F78A0ECC2D}">
      <dgm:prSet/>
      <dgm:spPr/>
      <dgm:t>
        <a:bodyPr/>
        <a:lstStyle/>
        <a:p>
          <a:endParaRPr lang="ru-KZ"/>
        </a:p>
      </dgm:t>
    </dgm:pt>
    <dgm:pt modelId="{CBE63198-7B17-478E-935D-F64F2EC4546D}">
      <dgm:prSet phldrT="[Текст]" custT="1"/>
      <dgm:spPr/>
      <dgm:t>
        <a:bodyPr/>
        <a:lstStyle/>
        <a:p>
          <a:r>
            <a:rPr lang="kk-KZ" sz="1000">
              <a:latin typeface="Times New Roman" panose="02020603050405020304" pitchFamily="18" charset="0"/>
              <a:cs typeface="Times New Roman" panose="02020603050405020304" pitchFamily="18" charset="0"/>
            </a:rPr>
            <a:t>7</a:t>
          </a:r>
          <a:r>
            <a:rPr lang="en-US" sz="1000">
              <a:latin typeface="Times New Roman" panose="02020603050405020304" pitchFamily="18" charset="0"/>
              <a:cs typeface="Times New Roman" panose="02020603050405020304" pitchFamily="18" charset="0"/>
            </a:rPr>
            <a:t>. A knowledge of the internal language of various media and the ability to understand its effects, no matter how complex </a:t>
          </a:r>
          <a:r>
            <a:rPr lang="kk-KZ" sz="1000">
              <a:latin typeface="Times New Roman" panose="02020603050405020304" pitchFamily="18" charset="0"/>
              <a:cs typeface="Times New Roman" panose="02020603050405020304" pitchFamily="18" charset="0"/>
            </a:rPr>
            <a:t>. </a:t>
          </a:r>
          <a:r>
            <a:rPr lang="en-US" sz="1000">
              <a:latin typeface="Times New Roman" panose="02020603050405020304" pitchFamily="18" charset="0"/>
              <a:cs typeface="Times New Roman" panose="02020603050405020304" pitchFamily="18" charset="0"/>
            </a:rPr>
            <a:t> </a:t>
          </a:r>
          <a:endParaRPr lang="ru-KZ" sz="1000">
            <a:latin typeface="Times New Roman" panose="02020603050405020304" pitchFamily="18" charset="0"/>
            <a:cs typeface="Times New Roman" panose="02020603050405020304" pitchFamily="18" charset="0"/>
          </a:endParaRPr>
        </a:p>
      </dgm:t>
    </dgm:pt>
    <dgm:pt modelId="{99A38BF2-8FD0-44FA-82F1-FFCF4AFDB241}" type="parTrans" cxnId="{0801719A-A061-41EF-9AEA-3BD1D225BF07}">
      <dgm:prSet/>
      <dgm:spPr/>
      <dgm:t>
        <a:bodyPr/>
        <a:lstStyle/>
        <a:p>
          <a:endParaRPr lang="ru-KZ"/>
        </a:p>
      </dgm:t>
    </dgm:pt>
    <dgm:pt modelId="{DB6D74D2-EA17-43FA-A4C2-C942B90D6520}" type="sibTrans" cxnId="{0801719A-A061-41EF-9AEA-3BD1D225BF07}">
      <dgm:prSet/>
      <dgm:spPr/>
      <dgm:t>
        <a:bodyPr/>
        <a:lstStyle/>
        <a:p>
          <a:endParaRPr lang="ru-KZ"/>
        </a:p>
      </dgm:t>
    </dgm:pt>
    <dgm:pt modelId="{17BCE860-E8BE-42BC-A1EF-BE37D4784029}" type="pres">
      <dgm:prSet presAssocID="{152C1F96-5207-4484-9D5B-D94886841657}" presName="Name0" presStyleCnt="0">
        <dgm:presLayoutVars>
          <dgm:dir/>
          <dgm:resizeHandles/>
        </dgm:presLayoutVars>
      </dgm:prSet>
      <dgm:spPr/>
    </dgm:pt>
    <dgm:pt modelId="{175E4490-984C-40E9-AC23-CE777EF1FB2A}" type="pres">
      <dgm:prSet presAssocID="{46F0FD42-9397-4791-A365-4506342D09E7}" presName="compNode" presStyleCnt="0"/>
      <dgm:spPr/>
    </dgm:pt>
    <dgm:pt modelId="{5EF01E43-5F5C-48A5-B92E-E9A63B4AB8A8}" type="pres">
      <dgm:prSet presAssocID="{46F0FD42-9397-4791-A365-4506342D09E7}" presName="dummyConnPt" presStyleCnt="0"/>
      <dgm:spPr/>
    </dgm:pt>
    <dgm:pt modelId="{567649B9-4224-4D35-B41E-CBF6AB8710D4}" type="pres">
      <dgm:prSet presAssocID="{46F0FD42-9397-4791-A365-4506342D09E7}" presName="node" presStyleLbl="node1" presStyleIdx="0" presStyleCnt="7">
        <dgm:presLayoutVars>
          <dgm:bulletEnabled val="1"/>
        </dgm:presLayoutVars>
      </dgm:prSet>
      <dgm:spPr/>
    </dgm:pt>
    <dgm:pt modelId="{5E4135C4-3202-4A5A-9682-25EEF4D2B6A0}" type="pres">
      <dgm:prSet presAssocID="{28C51E82-6665-4EE1-8519-A8D43C9DE601}" presName="sibTrans" presStyleLbl="bgSibTrans2D1" presStyleIdx="0" presStyleCnt="6"/>
      <dgm:spPr/>
    </dgm:pt>
    <dgm:pt modelId="{330B1B88-2506-4EE8-8FEE-287FC81CD1FC}" type="pres">
      <dgm:prSet presAssocID="{F9F29916-CFBC-4AEE-8051-7715B3359194}" presName="compNode" presStyleCnt="0"/>
      <dgm:spPr/>
    </dgm:pt>
    <dgm:pt modelId="{4B3089B8-A933-4900-AA7F-BD20964C6D63}" type="pres">
      <dgm:prSet presAssocID="{F9F29916-CFBC-4AEE-8051-7715B3359194}" presName="dummyConnPt" presStyleCnt="0"/>
      <dgm:spPr/>
    </dgm:pt>
    <dgm:pt modelId="{326CBBE4-E459-443D-BB26-6AEC56387525}" type="pres">
      <dgm:prSet presAssocID="{F9F29916-CFBC-4AEE-8051-7715B3359194}" presName="node" presStyleLbl="node1" presStyleIdx="1" presStyleCnt="7">
        <dgm:presLayoutVars>
          <dgm:bulletEnabled val="1"/>
        </dgm:presLayoutVars>
      </dgm:prSet>
      <dgm:spPr/>
    </dgm:pt>
    <dgm:pt modelId="{F2200734-D960-4EB0-921C-2A9B7F94EAEA}" type="pres">
      <dgm:prSet presAssocID="{EC12346A-FD44-481F-AE7A-50B95BAFFC4F}" presName="sibTrans" presStyleLbl="bgSibTrans2D1" presStyleIdx="1" presStyleCnt="6"/>
      <dgm:spPr/>
    </dgm:pt>
    <dgm:pt modelId="{8980AF53-A023-4362-8055-E4024D0774BA}" type="pres">
      <dgm:prSet presAssocID="{E8056B6F-C72E-46F8-9FA7-8A85A2C1724A}" presName="compNode" presStyleCnt="0"/>
      <dgm:spPr/>
    </dgm:pt>
    <dgm:pt modelId="{7AE9D975-15D1-4CFB-971F-651AE9D7E844}" type="pres">
      <dgm:prSet presAssocID="{E8056B6F-C72E-46F8-9FA7-8A85A2C1724A}" presName="dummyConnPt" presStyleCnt="0"/>
      <dgm:spPr/>
    </dgm:pt>
    <dgm:pt modelId="{1082A009-E985-48CD-926D-4BC2D3900D72}" type="pres">
      <dgm:prSet presAssocID="{E8056B6F-C72E-46F8-9FA7-8A85A2C1724A}" presName="node" presStyleLbl="node1" presStyleIdx="2" presStyleCnt="7">
        <dgm:presLayoutVars>
          <dgm:bulletEnabled val="1"/>
        </dgm:presLayoutVars>
      </dgm:prSet>
      <dgm:spPr/>
    </dgm:pt>
    <dgm:pt modelId="{A2EF6A40-58AD-4022-AC7E-08249630A06B}" type="pres">
      <dgm:prSet presAssocID="{008BFCDB-AA4A-4B07-B857-5AA4058F22E0}" presName="sibTrans" presStyleLbl="bgSibTrans2D1" presStyleIdx="2" presStyleCnt="6"/>
      <dgm:spPr/>
    </dgm:pt>
    <dgm:pt modelId="{44F47400-618E-4AA1-BFE7-5966C41DE0BA}" type="pres">
      <dgm:prSet presAssocID="{045FCCD5-B0FF-44BA-B4F8-0322620DF695}" presName="compNode" presStyleCnt="0"/>
      <dgm:spPr/>
    </dgm:pt>
    <dgm:pt modelId="{31B76044-E930-4193-942D-9E52BC1B3E42}" type="pres">
      <dgm:prSet presAssocID="{045FCCD5-B0FF-44BA-B4F8-0322620DF695}" presName="dummyConnPt" presStyleCnt="0"/>
      <dgm:spPr/>
    </dgm:pt>
    <dgm:pt modelId="{BEEB4659-7491-4F37-98A9-7BDFB6030A5C}" type="pres">
      <dgm:prSet presAssocID="{045FCCD5-B0FF-44BA-B4F8-0322620DF695}" presName="node" presStyleLbl="node1" presStyleIdx="3" presStyleCnt="7">
        <dgm:presLayoutVars>
          <dgm:bulletEnabled val="1"/>
        </dgm:presLayoutVars>
      </dgm:prSet>
      <dgm:spPr/>
    </dgm:pt>
    <dgm:pt modelId="{8C9DC74C-DD17-414F-B6BF-BDA79B3CC1FF}" type="pres">
      <dgm:prSet presAssocID="{E5D1A82B-D508-4928-91AE-A9056AFD1C4B}" presName="sibTrans" presStyleLbl="bgSibTrans2D1" presStyleIdx="3" presStyleCnt="6"/>
      <dgm:spPr/>
    </dgm:pt>
    <dgm:pt modelId="{22A5979F-15AD-4B21-AFFC-C5BDB77A2469}" type="pres">
      <dgm:prSet presAssocID="{D5A81DDA-203B-4988-9540-646F89CAF2C6}" presName="compNode" presStyleCnt="0"/>
      <dgm:spPr/>
    </dgm:pt>
    <dgm:pt modelId="{550F8A42-E020-4A55-87B1-BE643F1E9589}" type="pres">
      <dgm:prSet presAssocID="{D5A81DDA-203B-4988-9540-646F89CAF2C6}" presName="dummyConnPt" presStyleCnt="0"/>
      <dgm:spPr/>
    </dgm:pt>
    <dgm:pt modelId="{5BBDE17F-A732-4054-973C-8C22EF938E9A}" type="pres">
      <dgm:prSet presAssocID="{D5A81DDA-203B-4988-9540-646F89CAF2C6}" presName="node" presStyleLbl="node1" presStyleIdx="4" presStyleCnt="7">
        <dgm:presLayoutVars>
          <dgm:bulletEnabled val="1"/>
        </dgm:presLayoutVars>
      </dgm:prSet>
      <dgm:spPr/>
    </dgm:pt>
    <dgm:pt modelId="{6DB6C041-9232-436F-BEA5-E8A4DE75C442}" type="pres">
      <dgm:prSet presAssocID="{B2F404A2-851E-4FEE-9608-3D160DB65FAA}" presName="sibTrans" presStyleLbl="bgSibTrans2D1" presStyleIdx="4" presStyleCnt="6"/>
      <dgm:spPr/>
    </dgm:pt>
    <dgm:pt modelId="{D247E47D-6D81-4DAB-841E-697F5C1CA2E2}" type="pres">
      <dgm:prSet presAssocID="{B5B8714E-FF2A-4421-8895-AB419C57B0BD}" presName="compNode" presStyleCnt="0"/>
      <dgm:spPr/>
    </dgm:pt>
    <dgm:pt modelId="{29C9204A-EA66-42E2-9A79-5FCC146A8F35}" type="pres">
      <dgm:prSet presAssocID="{B5B8714E-FF2A-4421-8895-AB419C57B0BD}" presName="dummyConnPt" presStyleCnt="0"/>
      <dgm:spPr/>
    </dgm:pt>
    <dgm:pt modelId="{2D6528F2-B28A-46DC-814B-6650DEB353EF}" type="pres">
      <dgm:prSet presAssocID="{B5B8714E-FF2A-4421-8895-AB419C57B0BD}" presName="node" presStyleLbl="node1" presStyleIdx="5" presStyleCnt="7">
        <dgm:presLayoutVars>
          <dgm:bulletEnabled val="1"/>
        </dgm:presLayoutVars>
      </dgm:prSet>
      <dgm:spPr/>
    </dgm:pt>
    <dgm:pt modelId="{7BD87FA8-259A-4CDB-9785-99B968CA21DE}" type="pres">
      <dgm:prSet presAssocID="{8C9FDB6F-3811-4336-A665-BF8246557F9F}" presName="sibTrans" presStyleLbl="bgSibTrans2D1" presStyleIdx="5" presStyleCnt="6"/>
      <dgm:spPr/>
    </dgm:pt>
    <dgm:pt modelId="{B3400CA0-B922-4ACB-B8CA-18730C47CF1B}" type="pres">
      <dgm:prSet presAssocID="{CBE63198-7B17-478E-935D-F64F2EC4546D}" presName="compNode" presStyleCnt="0"/>
      <dgm:spPr/>
    </dgm:pt>
    <dgm:pt modelId="{7AFA5CD4-54C6-4152-8A64-FB9C004F771D}" type="pres">
      <dgm:prSet presAssocID="{CBE63198-7B17-478E-935D-F64F2EC4546D}" presName="dummyConnPt" presStyleCnt="0"/>
      <dgm:spPr/>
    </dgm:pt>
    <dgm:pt modelId="{54488B48-B7E6-4747-8110-8423FC94217C}" type="pres">
      <dgm:prSet presAssocID="{CBE63198-7B17-478E-935D-F64F2EC4546D}" presName="node" presStyleLbl="node1" presStyleIdx="6" presStyleCnt="7">
        <dgm:presLayoutVars>
          <dgm:bulletEnabled val="1"/>
        </dgm:presLayoutVars>
      </dgm:prSet>
      <dgm:spPr/>
    </dgm:pt>
  </dgm:ptLst>
  <dgm:cxnLst>
    <dgm:cxn modelId="{FC275204-F1A9-44B0-8607-C3F78A0ECC2D}" srcId="{152C1F96-5207-4484-9D5B-D94886841657}" destId="{B5B8714E-FF2A-4421-8895-AB419C57B0BD}" srcOrd="5" destOrd="0" parTransId="{4D269DF5-A206-405D-BC82-C35E1F142FE4}" sibTransId="{8C9FDB6F-3811-4336-A665-BF8246557F9F}"/>
    <dgm:cxn modelId="{4BB4EF1B-3888-4BC5-A579-0CEB7B32B2FB}" srcId="{152C1F96-5207-4484-9D5B-D94886841657}" destId="{F9F29916-CFBC-4AEE-8051-7715B3359194}" srcOrd="1" destOrd="0" parTransId="{988B55C6-8C56-4201-99A5-E943F9E873F5}" sibTransId="{EC12346A-FD44-481F-AE7A-50B95BAFFC4F}"/>
    <dgm:cxn modelId="{1384A842-42CA-439A-B8EE-5E337F50DB6A}" srcId="{152C1F96-5207-4484-9D5B-D94886841657}" destId="{D5A81DDA-203B-4988-9540-646F89CAF2C6}" srcOrd="4" destOrd="0" parTransId="{370E01A5-9474-48B4-8D53-AC98574F7947}" sibTransId="{B2F404A2-851E-4FEE-9608-3D160DB65FAA}"/>
    <dgm:cxn modelId="{86B6E747-6BC5-44AB-9BB7-6F6558BB271B}" type="presOf" srcId="{045FCCD5-B0FF-44BA-B4F8-0322620DF695}" destId="{BEEB4659-7491-4F37-98A9-7BDFB6030A5C}" srcOrd="0" destOrd="0" presId="urn:microsoft.com/office/officeart/2005/8/layout/bProcess4"/>
    <dgm:cxn modelId="{FEFD2D69-00A6-4FB1-83E6-6AD641DE888E}" type="presOf" srcId="{46F0FD42-9397-4791-A365-4506342D09E7}" destId="{567649B9-4224-4D35-B41E-CBF6AB8710D4}" srcOrd="0" destOrd="0" presId="urn:microsoft.com/office/officeart/2005/8/layout/bProcess4"/>
    <dgm:cxn modelId="{2D76A571-674B-4962-AB4C-A2C9082FA7AB}" srcId="{152C1F96-5207-4484-9D5B-D94886841657}" destId="{E8056B6F-C72E-46F8-9FA7-8A85A2C1724A}" srcOrd="2" destOrd="0" parTransId="{00CBE203-5413-4189-8BC0-6F2D275A54B2}" sibTransId="{008BFCDB-AA4A-4B07-B857-5AA4058F22E0}"/>
    <dgm:cxn modelId="{993B8278-80D8-408D-80E3-7CBE4127B6EC}" type="presOf" srcId="{28C51E82-6665-4EE1-8519-A8D43C9DE601}" destId="{5E4135C4-3202-4A5A-9682-25EEF4D2B6A0}" srcOrd="0" destOrd="0" presId="urn:microsoft.com/office/officeart/2005/8/layout/bProcess4"/>
    <dgm:cxn modelId="{C1A65586-87FD-4AE8-8963-A7F1AD072E9C}" type="presOf" srcId="{E8056B6F-C72E-46F8-9FA7-8A85A2C1724A}" destId="{1082A009-E985-48CD-926D-4BC2D3900D72}" srcOrd="0" destOrd="0" presId="urn:microsoft.com/office/officeart/2005/8/layout/bProcess4"/>
    <dgm:cxn modelId="{F18DD48A-990C-4A8D-96F9-CA428EC6D4CA}" srcId="{152C1F96-5207-4484-9D5B-D94886841657}" destId="{045FCCD5-B0FF-44BA-B4F8-0322620DF695}" srcOrd="3" destOrd="0" parTransId="{32DE0EA0-D3C4-45EA-B8A8-B70CAFE0B66D}" sibTransId="{E5D1A82B-D508-4928-91AE-A9056AFD1C4B}"/>
    <dgm:cxn modelId="{9D7FD08B-906A-48B0-9CA2-C291BD8342AC}" type="presOf" srcId="{008BFCDB-AA4A-4B07-B857-5AA4058F22E0}" destId="{A2EF6A40-58AD-4022-AC7E-08249630A06B}" srcOrd="0" destOrd="0" presId="urn:microsoft.com/office/officeart/2005/8/layout/bProcess4"/>
    <dgm:cxn modelId="{4CCE1C8F-0936-42AB-9786-376A6311B546}" type="presOf" srcId="{8C9FDB6F-3811-4336-A665-BF8246557F9F}" destId="{7BD87FA8-259A-4CDB-9785-99B968CA21DE}" srcOrd="0" destOrd="0" presId="urn:microsoft.com/office/officeart/2005/8/layout/bProcess4"/>
    <dgm:cxn modelId="{0801719A-A061-41EF-9AEA-3BD1D225BF07}" srcId="{152C1F96-5207-4484-9D5B-D94886841657}" destId="{CBE63198-7B17-478E-935D-F64F2EC4546D}" srcOrd="6" destOrd="0" parTransId="{99A38BF2-8FD0-44FA-82F1-FFCF4AFDB241}" sibTransId="{DB6D74D2-EA17-43FA-A4C2-C942B90D6520}"/>
    <dgm:cxn modelId="{241B009B-526F-41DC-B1C8-B68D751643D3}" type="presOf" srcId="{B2F404A2-851E-4FEE-9608-3D160DB65FAA}" destId="{6DB6C041-9232-436F-BEA5-E8A4DE75C442}" srcOrd="0" destOrd="0" presId="urn:microsoft.com/office/officeart/2005/8/layout/bProcess4"/>
    <dgm:cxn modelId="{7B22309E-1E46-4B46-9888-F2C70AA0855D}" type="presOf" srcId="{D5A81DDA-203B-4988-9540-646F89CAF2C6}" destId="{5BBDE17F-A732-4054-973C-8C22EF938E9A}" srcOrd="0" destOrd="0" presId="urn:microsoft.com/office/officeart/2005/8/layout/bProcess4"/>
    <dgm:cxn modelId="{28278EA6-D87C-4D42-9BFD-54CE2805DD4B}" type="presOf" srcId="{F9F29916-CFBC-4AEE-8051-7715B3359194}" destId="{326CBBE4-E459-443D-BB26-6AEC56387525}" srcOrd="0" destOrd="0" presId="urn:microsoft.com/office/officeart/2005/8/layout/bProcess4"/>
    <dgm:cxn modelId="{756B16B1-A82C-4FB3-B5CC-C05766871777}" srcId="{152C1F96-5207-4484-9D5B-D94886841657}" destId="{46F0FD42-9397-4791-A365-4506342D09E7}" srcOrd="0" destOrd="0" parTransId="{2325E5E8-B40A-4E03-8356-F2484595BAC2}" sibTransId="{28C51E82-6665-4EE1-8519-A8D43C9DE601}"/>
    <dgm:cxn modelId="{7FDC7BB1-09D2-4D64-958A-E346559230E5}" type="presOf" srcId="{B5B8714E-FF2A-4421-8895-AB419C57B0BD}" destId="{2D6528F2-B28A-46DC-814B-6650DEB353EF}" srcOrd="0" destOrd="0" presId="urn:microsoft.com/office/officeart/2005/8/layout/bProcess4"/>
    <dgm:cxn modelId="{FDF54FCE-B548-47C6-A6BD-23EFC097F02E}" type="presOf" srcId="{EC12346A-FD44-481F-AE7A-50B95BAFFC4F}" destId="{F2200734-D960-4EB0-921C-2A9B7F94EAEA}" srcOrd="0" destOrd="0" presId="urn:microsoft.com/office/officeart/2005/8/layout/bProcess4"/>
    <dgm:cxn modelId="{15F3FFCE-ED47-425F-8853-5D6A2019D020}" type="presOf" srcId="{CBE63198-7B17-478E-935D-F64F2EC4546D}" destId="{54488B48-B7E6-4747-8110-8423FC94217C}" srcOrd="0" destOrd="0" presId="urn:microsoft.com/office/officeart/2005/8/layout/bProcess4"/>
    <dgm:cxn modelId="{954EA4D1-50EA-4B46-884F-FEF32D97D535}" type="presOf" srcId="{152C1F96-5207-4484-9D5B-D94886841657}" destId="{17BCE860-E8BE-42BC-A1EF-BE37D4784029}" srcOrd="0" destOrd="0" presId="urn:microsoft.com/office/officeart/2005/8/layout/bProcess4"/>
    <dgm:cxn modelId="{433A8AE5-D497-49D3-AE26-DD284D2CB60E}" type="presOf" srcId="{E5D1A82B-D508-4928-91AE-A9056AFD1C4B}" destId="{8C9DC74C-DD17-414F-B6BF-BDA79B3CC1FF}" srcOrd="0" destOrd="0" presId="urn:microsoft.com/office/officeart/2005/8/layout/bProcess4"/>
    <dgm:cxn modelId="{E9E15322-83DA-4AE3-AC94-0978CB1478F7}" type="presParOf" srcId="{17BCE860-E8BE-42BC-A1EF-BE37D4784029}" destId="{175E4490-984C-40E9-AC23-CE777EF1FB2A}" srcOrd="0" destOrd="0" presId="urn:microsoft.com/office/officeart/2005/8/layout/bProcess4"/>
    <dgm:cxn modelId="{C660BDB9-0F97-4FB5-9627-F29836618EDB}" type="presParOf" srcId="{175E4490-984C-40E9-AC23-CE777EF1FB2A}" destId="{5EF01E43-5F5C-48A5-B92E-E9A63B4AB8A8}" srcOrd="0" destOrd="0" presId="urn:microsoft.com/office/officeart/2005/8/layout/bProcess4"/>
    <dgm:cxn modelId="{F441325B-FFB3-40C2-866C-040A6F72F67D}" type="presParOf" srcId="{175E4490-984C-40E9-AC23-CE777EF1FB2A}" destId="{567649B9-4224-4D35-B41E-CBF6AB8710D4}" srcOrd="1" destOrd="0" presId="urn:microsoft.com/office/officeart/2005/8/layout/bProcess4"/>
    <dgm:cxn modelId="{53D094CC-8002-493C-8DD1-3A94F60942F1}" type="presParOf" srcId="{17BCE860-E8BE-42BC-A1EF-BE37D4784029}" destId="{5E4135C4-3202-4A5A-9682-25EEF4D2B6A0}" srcOrd="1" destOrd="0" presId="urn:microsoft.com/office/officeart/2005/8/layout/bProcess4"/>
    <dgm:cxn modelId="{CB620AB3-76BA-40EF-9870-C6860BEB3C9F}" type="presParOf" srcId="{17BCE860-E8BE-42BC-A1EF-BE37D4784029}" destId="{330B1B88-2506-4EE8-8FEE-287FC81CD1FC}" srcOrd="2" destOrd="0" presId="urn:microsoft.com/office/officeart/2005/8/layout/bProcess4"/>
    <dgm:cxn modelId="{AC1E0C80-68F1-48EE-A47F-5578FB89C4B3}" type="presParOf" srcId="{330B1B88-2506-4EE8-8FEE-287FC81CD1FC}" destId="{4B3089B8-A933-4900-AA7F-BD20964C6D63}" srcOrd="0" destOrd="0" presId="urn:microsoft.com/office/officeart/2005/8/layout/bProcess4"/>
    <dgm:cxn modelId="{BAD26065-C5A7-4E2C-9C95-3E141E962BA4}" type="presParOf" srcId="{330B1B88-2506-4EE8-8FEE-287FC81CD1FC}" destId="{326CBBE4-E459-443D-BB26-6AEC56387525}" srcOrd="1" destOrd="0" presId="urn:microsoft.com/office/officeart/2005/8/layout/bProcess4"/>
    <dgm:cxn modelId="{B02DF289-95BC-4101-ADF4-E41508275AB2}" type="presParOf" srcId="{17BCE860-E8BE-42BC-A1EF-BE37D4784029}" destId="{F2200734-D960-4EB0-921C-2A9B7F94EAEA}" srcOrd="3" destOrd="0" presId="urn:microsoft.com/office/officeart/2005/8/layout/bProcess4"/>
    <dgm:cxn modelId="{D44A7DE7-9099-407A-AFD6-0C8964C7783E}" type="presParOf" srcId="{17BCE860-E8BE-42BC-A1EF-BE37D4784029}" destId="{8980AF53-A023-4362-8055-E4024D0774BA}" srcOrd="4" destOrd="0" presId="urn:microsoft.com/office/officeart/2005/8/layout/bProcess4"/>
    <dgm:cxn modelId="{8AEFC913-74A3-442A-B5EC-304DA7BC4A38}" type="presParOf" srcId="{8980AF53-A023-4362-8055-E4024D0774BA}" destId="{7AE9D975-15D1-4CFB-971F-651AE9D7E844}" srcOrd="0" destOrd="0" presId="urn:microsoft.com/office/officeart/2005/8/layout/bProcess4"/>
    <dgm:cxn modelId="{F735F874-E158-49E8-B655-8FB35CE222F6}" type="presParOf" srcId="{8980AF53-A023-4362-8055-E4024D0774BA}" destId="{1082A009-E985-48CD-926D-4BC2D3900D72}" srcOrd="1" destOrd="0" presId="urn:microsoft.com/office/officeart/2005/8/layout/bProcess4"/>
    <dgm:cxn modelId="{1F2E2535-5BEF-4990-B353-1AB7F125692A}" type="presParOf" srcId="{17BCE860-E8BE-42BC-A1EF-BE37D4784029}" destId="{A2EF6A40-58AD-4022-AC7E-08249630A06B}" srcOrd="5" destOrd="0" presId="urn:microsoft.com/office/officeart/2005/8/layout/bProcess4"/>
    <dgm:cxn modelId="{34969086-AB50-44CB-B1D1-3B2589A74C5C}" type="presParOf" srcId="{17BCE860-E8BE-42BC-A1EF-BE37D4784029}" destId="{44F47400-618E-4AA1-BFE7-5966C41DE0BA}" srcOrd="6" destOrd="0" presId="urn:microsoft.com/office/officeart/2005/8/layout/bProcess4"/>
    <dgm:cxn modelId="{0F7E76D0-2CBF-49B6-86A3-FB64870EFA18}" type="presParOf" srcId="{44F47400-618E-4AA1-BFE7-5966C41DE0BA}" destId="{31B76044-E930-4193-942D-9E52BC1B3E42}" srcOrd="0" destOrd="0" presId="urn:microsoft.com/office/officeart/2005/8/layout/bProcess4"/>
    <dgm:cxn modelId="{0392124A-9802-432F-971F-FE866C68869A}" type="presParOf" srcId="{44F47400-618E-4AA1-BFE7-5966C41DE0BA}" destId="{BEEB4659-7491-4F37-98A9-7BDFB6030A5C}" srcOrd="1" destOrd="0" presId="urn:microsoft.com/office/officeart/2005/8/layout/bProcess4"/>
    <dgm:cxn modelId="{79013222-9D6F-4DF6-A4E9-3C892692A5DC}" type="presParOf" srcId="{17BCE860-E8BE-42BC-A1EF-BE37D4784029}" destId="{8C9DC74C-DD17-414F-B6BF-BDA79B3CC1FF}" srcOrd="7" destOrd="0" presId="urn:microsoft.com/office/officeart/2005/8/layout/bProcess4"/>
    <dgm:cxn modelId="{28255476-36C4-44B9-BFC5-E7324A2B24A5}" type="presParOf" srcId="{17BCE860-E8BE-42BC-A1EF-BE37D4784029}" destId="{22A5979F-15AD-4B21-AFFC-C5BDB77A2469}" srcOrd="8" destOrd="0" presId="urn:microsoft.com/office/officeart/2005/8/layout/bProcess4"/>
    <dgm:cxn modelId="{E8F8BEB5-662D-40FE-99A3-8F51E38B666D}" type="presParOf" srcId="{22A5979F-15AD-4B21-AFFC-C5BDB77A2469}" destId="{550F8A42-E020-4A55-87B1-BE643F1E9589}" srcOrd="0" destOrd="0" presId="urn:microsoft.com/office/officeart/2005/8/layout/bProcess4"/>
    <dgm:cxn modelId="{2BC52D41-4861-4AE5-A512-321A9C0574E1}" type="presParOf" srcId="{22A5979F-15AD-4B21-AFFC-C5BDB77A2469}" destId="{5BBDE17F-A732-4054-973C-8C22EF938E9A}" srcOrd="1" destOrd="0" presId="urn:microsoft.com/office/officeart/2005/8/layout/bProcess4"/>
    <dgm:cxn modelId="{042AC255-781F-4684-B9BB-E8E9469EC5D6}" type="presParOf" srcId="{17BCE860-E8BE-42BC-A1EF-BE37D4784029}" destId="{6DB6C041-9232-436F-BEA5-E8A4DE75C442}" srcOrd="9" destOrd="0" presId="urn:microsoft.com/office/officeart/2005/8/layout/bProcess4"/>
    <dgm:cxn modelId="{8570A47F-CFBA-4486-A091-AD382948BAEF}" type="presParOf" srcId="{17BCE860-E8BE-42BC-A1EF-BE37D4784029}" destId="{D247E47D-6D81-4DAB-841E-697F5C1CA2E2}" srcOrd="10" destOrd="0" presId="urn:microsoft.com/office/officeart/2005/8/layout/bProcess4"/>
    <dgm:cxn modelId="{52EA98FE-5100-48D8-8541-EE052F6A9AD3}" type="presParOf" srcId="{D247E47D-6D81-4DAB-841E-697F5C1CA2E2}" destId="{29C9204A-EA66-42E2-9A79-5FCC146A8F35}" srcOrd="0" destOrd="0" presId="urn:microsoft.com/office/officeart/2005/8/layout/bProcess4"/>
    <dgm:cxn modelId="{FFAC8893-69F9-45BF-9BF0-4E936CB97F2C}" type="presParOf" srcId="{D247E47D-6D81-4DAB-841E-697F5C1CA2E2}" destId="{2D6528F2-B28A-46DC-814B-6650DEB353EF}" srcOrd="1" destOrd="0" presId="urn:microsoft.com/office/officeart/2005/8/layout/bProcess4"/>
    <dgm:cxn modelId="{C0B25847-87D3-4952-B592-40713D023B05}" type="presParOf" srcId="{17BCE860-E8BE-42BC-A1EF-BE37D4784029}" destId="{7BD87FA8-259A-4CDB-9785-99B968CA21DE}" srcOrd="11" destOrd="0" presId="urn:microsoft.com/office/officeart/2005/8/layout/bProcess4"/>
    <dgm:cxn modelId="{A526E4BD-9A23-4993-8AB9-FD50ECD4F33A}" type="presParOf" srcId="{17BCE860-E8BE-42BC-A1EF-BE37D4784029}" destId="{B3400CA0-B922-4ACB-B8CA-18730C47CF1B}" srcOrd="12" destOrd="0" presId="urn:microsoft.com/office/officeart/2005/8/layout/bProcess4"/>
    <dgm:cxn modelId="{7054B0BC-E200-4296-BE26-CAA586C092CF}" type="presParOf" srcId="{B3400CA0-B922-4ACB-B8CA-18730C47CF1B}" destId="{7AFA5CD4-54C6-4152-8A64-FB9C004F771D}" srcOrd="0" destOrd="0" presId="urn:microsoft.com/office/officeart/2005/8/layout/bProcess4"/>
    <dgm:cxn modelId="{8AE1799C-44A1-466B-BCDE-5E56742F23A4}" type="presParOf" srcId="{B3400CA0-B922-4ACB-B8CA-18730C47CF1B}" destId="{54488B48-B7E6-4747-8110-8423FC94217C}" srcOrd="1" destOrd="0" presId="urn:microsoft.com/office/officeart/2005/8/layout/bProcess4"/>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C4BB181-EF1C-4FD1-BEBF-94572E95A674}" type="doc">
      <dgm:prSet loTypeId="urn:microsoft.com/office/officeart/2005/8/layout/funnel1" loCatId="relationship" qsTypeId="urn:microsoft.com/office/officeart/2005/8/quickstyle/simple1" qsCatId="simple" csTypeId="urn:microsoft.com/office/officeart/2005/8/colors/accent1_2" csCatId="accent1" phldr="1"/>
      <dgm:spPr/>
      <dgm:t>
        <a:bodyPr/>
        <a:lstStyle/>
        <a:p>
          <a:endParaRPr lang="ru-KZ"/>
        </a:p>
      </dgm:t>
    </dgm:pt>
    <dgm:pt modelId="{06655341-AAE1-47E5-AFD2-F54EAA73234A}">
      <dgm:prSet phldrT="[Текст]" custT="1"/>
      <dgm:spPr/>
      <dgm:t>
        <a:bodyPr/>
        <a:lstStyle/>
        <a:p>
          <a:r>
            <a:rPr lang="kk-KZ" sz="1000">
              <a:latin typeface="Times New Roman" panose="02020603050405020304" pitchFamily="18" charset="0"/>
              <a:cs typeface="Times New Roman" panose="02020603050405020304" pitchFamily="18" charset="0"/>
            </a:rPr>
            <a:t>Белсенді меди дағдыларын қолдану</a:t>
          </a:r>
          <a:endParaRPr lang="ru-KZ" sz="1000">
            <a:latin typeface="Times New Roman" panose="02020603050405020304" pitchFamily="18" charset="0"/>
            <a:cs typeface="Times New Roman" panose="02020603050405020304" pitchFamily="18" charset="0"/>
          </a:endParaRPr>
        </a:p>
      </dgm:t>
    </dgm:pt>
    <dgm:pt modelId="{DE65E858-37FA-40FD-8EE8-F68BADAFA62D}" type="parTrans" cxnId="{346840C1-E5FC-408B-85E5-9CE69A726049}">
      <dgm:prSet/>
      <dgm:spPr/>
      <dgm:t>
        <a:bodyPr/>
        <a:lstStyle/>
        <a:p>
          <a:endParaRPr lang="ru-KZ"/>
        </a:p>
      </dgm:t>
    </dgm:pt>
    <dgm:pt modelId="{0C7C6EF5-1DED-4693-8E9B-9846708B55E8}" type="sibTrans" cxnId="{346840C1-E5FC-408B-85E5-9CE69A726049}">
      <dgm:prSet/>
      <dgm:spPr/>
      <dgm:t>
        <a:bodyPr/>
        <a:lstStyle/>
        <a:p>
          <a:endParaRPr lang="ru-KZ"/>
        </a:p>
      </dgm:t>
    </dgm:pt>
    <dgm:pt modelId="{26704165-DBE9-4F46-B298-C2B848521B00}">
      <dgm:prSet phldrT="[Текст]" custT="1"/>
      <dgm:spPr/>
      <dgm:t>
        <a:bodyPr/>
        <a:lstStyle/>
        <a:p>
          <a:r>
            <a:rPr lang="kk-KZ" sz="1000">
              <a:latin typeface="Times New Roman" panose="02020603050405020304" pitchFamily="18" charset="0"/>
              <a:cs typeface="Times New Roman" panose="02020603050405020304" pitchFamily="18" charset="0"/>
            </a:rPr>
            <a:t>БАҚ пен шынайы ортамен қ-қ тәжірибесі</a:t>
          </a:r>
          <a:endParaRPr lang="ru-KZ" sz="1000">
            <a:latin typeface="Times New Roman" panose="02020603050405020304" pitchFamily="18" charset="0"/>
            <a:cs typeface="Times New Roman" panose="02020603050405020304" pitchFamily="18" charset="0"/>
          </a:endParaRPr>
        </a:p>
      </dgm:t>
    </dgm:pt>
    <dgm:pt modelId="{EFE8F145-AA5B-443B-9300-BA3691134361}" type="parTrans" cxnId="{D53D3F60-2E76-4A91-A8A4-B5BDDAB9D195}">
      <dgm:prSet/>
      <dgm:spPr/>
      <dgm:t>
        <a:bodyPr/>
        <a:lstStyle/>
        <a:p>
          <a:endParaRPr lang="ru-KZ"/>
        </a:p>
      </dgm:t>
    </dgm:pt>
    <dgm:pt modelId="{7CBC9587-D582-4D0A-9FAC-A110B753A40E}" type="sibTrans" cxnId="{D53D3F60-2E76-4A91-A8A4-B5BDDAB9D195}">
      <dgm:prSet/>
      <dgm:spPr/>
      <dgm:t>
        <a:bodyPr/>
        <a:lstStyle/>
        <a:p>
          <a:endParaRPr lang="ru-KZ"/>
        </a:p>
      </dgm:t>
    </dgm:pt>
    <dgm:pt modelId="{38DE9995-6308-4F8F-AC3B-FFCBC4C589A5}">
      <dgm:prSet phldrT="[Текст]" custT="1"/>
      <dgm:spPr/>
      <dgm:t>
        <a:bodyPr/>
        <a:lstStyle/>
        <a:p>
          <a:r>
            <a:rPr lang="kk-KZ" sz="1000">
              <a:latin typeface="Times New Roman" panose="02020603050405020304" pitchFamily="18" charset="0"/>
              <a:cs typeface="Times New Roman" panose="02020603050405020304" pitchFamily="18" charset="0"/>
            </a:rPr>
            <a:t>Дербес/өздік жұмыс қыбілетіне дайындық</a:t>
          </a:r>
          <a:endParaRPr lang="ru-KZ" sz="1000">
            <a:latin typeface="Times New Roman" panose="02020603050405020304" pitchFamily="18" charset="0"/>
            <a:cs typeface="Times New Roman" panose="02020603050405020304" pitchFamily="18" charset="0"/>
          </a:endParaRPr>
        </a:p>
      </dgm:t>
    </dgm:pt>
    <dgm:pt modelId="{CAED8BFC-FEC2-4239-A3F0-3B4850D73B14}" type="parTrans" cxnId="{C9AD8701-1393-47D4-BDEA-00455E5AB094}">
      <dgm:prSet/>
      <dgm:spPr/>
      <dgm:t>
        <a:bodyPr/>
        <a:lstStyle/>
        <a:p>
          <a:endParaRPr lang="ru-KZ"/>
        </a:p>
      </dgm:t>
    </dgm:pt>
    <dgm:pt modelId="{5BA93E0F-5341-4F66-9BBE-42CCA48A9A34}" type="sibTrans" cxnId="{C9AD8701-1393-47D4-BDEA-00455E5AB094}">
      <dgm:prSet/>
      <dgm:spPr/>
      <dgm:t>
        <a:bodyPr/>
        <a:lstStyle/>
        <a:p>
          <a:endParaRPr lang="ru-KZ"/>
        </a:p>
      </dgm:t>
    </dgm:pt>
    <dgm:pt modelId="{380CB95B-4258-4E38-8185-A0AF2C0D4FF9}">
      <dgm:prSet phldrT="[Текст]" custT="1"/>
      <dgm:spPr/>
      <dgm:t>
        <a:bodyPr/>
        <a:lstStyle/>
        <a:p>
          <a:r>
            <a:rPr lang="kk-KZ" sz="1000">
              <a:latin typeface="Times New Roman" panose="02020603050405020304" pitchFamily="18" charset="0"/>
              <a:cs typeface="Times New Roman" panose="02020603050405020304" pitchFamily="18" charset="0"/>
            </a:rPr>
            <a:t>Поттер В.Дж ұсынған МҚ дамыту үдерісінің негізделетін компоненттері</a:t>
          </a:r>
          <a:endParaRPr lang="ru-KZ" sz="1000">
            <a:latin typeface="Times New Roman" panose="02020603050405020304" pitchFamily="18" charset="0"/>
            <a:cs typeface="Times New Roman" panose="02020603050405020304" pitchFamily="18" charset="0"/>
          </a:endParaRPr>
        </a:p>
      </dgm:t>
    </dgm:pt>
    <dgm:pt modelId="{D39187F5-04DF-4264-895E-4346B948D93C}" type="parTrans" cxnId="{0243D4A2-3314-4A2E-AF4E-D4946EEC38AF}">
      <dgm:prSet/>
      <dgm:spPr/>
      <dgm:t>
        <a:bodyPr/>
        <a:lstStyle/>
        <a:p>
          <a:endParaRPr lang="ru-KZ"/>
        </a:p>
      </dgm:t>
    </dgm:pt>
    <dgm:pt modelId="{FFF134F4-8803-4689-A9B4-24227492B9BF}" type="sibTrans" cxnId="{0243D4A2-3314-4A2E-AF4E-D4946EEC38AF}">
      <dgm:prSet/>
      <dgm:spPr/>
      <dgm:t>
        <a:bodyPr/>
        <a:lstStyle/>
        <a:p>
          <a:endParaRPr lang="ru-KZ"/>
        </a:p>
      </dgm:t>
    </dgm:pt>
    <dgm:pt modelId="{70A30E96-6037-4F41-A9EE-85D54E5430D5}" type="pres">
      <dgm:prSet presAssocID="{EC4BB181-EF1C-4FD1-BEBF-94572E95A674}" presName="Name0" presStyleCnt="0">
        <dgm:presLayoutVars>
          <dgm:chMax val="4"/>
          <dgm:resizeHandles val="exact"/>
        </dgm:presLayoutVars>
      </dgm:prSet>
      <dgm:spPr/>
    </dgm:pt>
    <dgm:pt modelId="{51A7E5D4-B1CA-4EE4-9563-F221BAE616AE}" type="pres">
      <dgm:prSet presAssocID="{EC4BB181-EF1C-4FD1-BEBF-94572E95A674}" presName="ellipse" presStyleLbl="trBgShp" presStyleIdx="0" presStyleCnt="1" custScaleX="167722"/>
      <dgm:spPr/>
    </dgm:pt>
    <dgm:pt modelId="{E8FE2BA5-FF0A-4A6D-B369-200312B26CE9}" type="pres">
      <dgm:prSet presAssocID="{EC4BB181-EF1C-4FD1-BEBF-94572E95A674}" presName="arrow1" presStyleLbl="fgShp" presStyleIdx="0" presStyleCnt="1"/>
      <dgm:spPr/>
    </dgm:pt>
    <dgm:pt modelId="{BEC50C89-E90F-43EF-9184-985F3F7B6CBC}" type="pres">
      <dgm:prSet presAssocID="{EC4BB181-EF1C-4FD1-BEBF-94572E95A674}" presName="rectangle" presStyleLbl="revTx" presStyleIdx="0" presStyleCnt="1">
        <dgm:presLayoutVars>
          <dgm:bulletEnabled val="1"/>
        </dgm:presLayoutVars>
      </dgm:prSet>
      <dgm:spPr/>
    </dgm:pt>
    <dgm:pt modelId="{8FEA0ADA-716E-4C19-8988-E255A4C44B3D}" type="pres">
      <dgm:prSet presAssocID="{26704165-DBE9-4F46-B298-C2B848521B00}" presName="item1" presStyleLbl="node1" presStyleIdx="0" presStyleCnt="3" custScaleX="141946" custScaleY="120538" custLinFactNeighborX="-4233" custLinFactNeighborY="13545">
        <dgm:presLayoutVars>
          <dgm:bulletEnabled val="1"/>
        </dgm:presLayoutVars>
      </dgm:prSet>
      <dgm:spPr/>
    </dgm:pt>
    <dgm:pt modelId="{7C71B2E1-1728-4A35-850B-B9B027794115}" type="pres">
      <dgm:prSet presAssocID="{38DE9995-6308-4F8F-AC3B-FFCBC4C589A5}" presName="item2" presStyleLbl="node1" presStyleIdx="1" presStyleCnt="3" custScaleX="136616" custScaleY="138519" custLinFactNeighborX="-12699" custLinFactNeighborY="-5926">
        <dgm:presLayoutVars>
          <dgm:bulletEnabled val="1"/>
        </dgm:presLayoutVars>
      </dgm:prSet>
      <dgm:spPr/>
    </dgm:pt>
    <dgm:pt modelId="{5D9F129F-5E0C-4DF2-B13C-60E060ABB054}" type="pres">
      <dgm:prSet presAssocID="{380CB95B-4258-4E38-8185-A0AF2C0D4FF9}" presName="item3" presStyleLbl="node1" presStyleIdx="2" presStyleCnt="3" custScaleX="130266" custScaleY="132694" custLinFactNeighborX="27090" custLinFactNeighborY="21164">
        <dgm:presLayoutVars>
          <dgm:bulletEnabled val="1"/>
        </dgm:presLayoutVars>
      </dgm:prSet>
      <dgm:spPr/>
    </dgm:pt>
    <dgm:pt modelId="{C2A9A02F-05AC-49E7-9E26-FF8DF5AADC14}" type="pres">
      <dgm:prSet presAssocID="{EC4BB181-EF1C-4FD1-BEBF-94572E95A674}" presName="funnel" presStyleLbl="trAlignAcc1" presStyleIdx="0" presStyleCnt="1" custScaleX="195918"/>
      <dgm:spPr/>
    </dgm:pt>
  </dgm:ptLst>
  <dgm:cxnLst>
    <dgm:cxn modelId="{C9AD8701-1393-47D4-BDEA-00455E5AB094}" srcId="{EC4BB181-EF1C-4FD1-BEBF-94572E95A674}" destId="{38DE9995-6308-4F8F-AC3B-FFCBC4C589A5}" srcOrd="2" destOrd="0" parTransId="{CAED8BFC-FEC2-4239-A3F0-3B4850D73B14}" sibTransId="{5BA93E0F-5341-4F66-9BBE-42CCA48A9A34}"/>
    <dgm:cxn modelId="{9E7A8202-BA8B-4E63-BEF8-D1E2882B9F2A}" type="presOf" srcId="{380CB95B-4258-4E38-8185-A0AF2C0D4FF9}" destId="{BEC50C89-E90F-43EF-9184-985F3F7B6CBC}" srcOrd="0" destOrd="0" presId="urn:microsoft.com/office/officeart/2005/8/layout/funnel1"/>
    <dgm:cxn modelId="{5274E35B-1A15-49FD-8317-7FDD20D762DD}" type="presOf" srcId="{38DE9995-6308-4F8F-AC3B-FFCBC4C589A5}" destId="{8FEA0ADA-716E-4C19-8988-E255A4C44B3D}" srcOrd="0" destOrd="0" presId="urn:microsoft.com/office/officeart/2005/8/layout/funnel1"/>
    <dgm:cxn modelId="{D53D3F60-2E76-4A91-A8A4-B5BDDAB9D195}" srcId="{EC4BB181-EF1C-4FD1-BEBF-94572E95A674}" destId="{26704165-DBE9-4F46-B298-C2B848521B00}" srcOrd="1" destOrd="0" parTransId="{EFE8F145-AA5B-443B-9300-BA3691134361}" sibTransId="{7CBC9587-D582-4D0A-9FAC-A110B753A40E}"/>
    <dgm:cxn modelId="{DBB33864-F39D-4EFE-A98C-A578ACF8B4BB}" type="presOf" srcId="{EC4BB181-EF1C-4FD1-BEBF-94572E95A674}" destId="{70A30E96-6037-4F41-A9EE-85D54E5430D5}" srcOrd="0" destOrd="0" presId="urn:microsoft.com/office/officeart/2005/8/layout/funnel1"/>
    <dgm:cxn modelId="{D0A11E6B-287A-417D-BCE5-B1B78EBBA81F}" type="presOf" srcId="{06655341-AAE1-47E5-AFD2-F54EAA73234A}" destId="{5D9F129F-5E0C-4DF2-B13C-60E060ABB054}" srcOrd="0" destOrd="0" presId="urn:microsoft.com/office/officeart/2005/8/layout/funnel1"/>
    <dgm:cxn modelId="{0243D4A2-3314-4A2E-AF4E-D4946EEC38AF}" srcId="{EC4BB181-EF1C-4FD1-BEBF-94572E95A674}" destId="{380CB95B-4258-4E38-8185-A0AF2C0D4FF9}" srcOrd="3" destOrd="0" parTransId="{D39187F5-04DF-4264-895E-4346B948D93C}" sibTransId="{FFF134F4-8803-4689-A9B4-24227492B9BF}"/>
    <dgm:cxn modelId="{346840C1-E5FC-408B-85E5-9CE69A726049}" srcId="{EC4BB181-EF1C-4FD1-BEBF-94572E95A674}" destId="{06655341-AAE1-47E5-AFD2-F54EAA73234A}" srcOrd="0" destOrd="0" parTransId="{DE65E858-37FA-40FD-8EE8-F68BADAFA62D}" sibTransId="{0C7C6EF5-1DED-4693-8E9B-9846708B55E8}"/>
    <dgm:cxn modelId="{067275D9-8387-4C6D-9952-F60919982B11}" type="presOf" srcId="{26704165-DBE9-4F46-B298-C2B848521B00}" destId="{7C71B2E1-1728-4A35-850B-B9B027794115}" srcOrd="0" destOrd="0" presId="urn:microsoft.com/office/officeart/2005/8/layout/funnel1"/>
    <dgm:cxn modelId="{81B65509-2AA9-4B0C-87D8-F091FA6FCF12}" type="presParOf" srcId="{70A30E96-6037-4F41-A9EE-85D54E5430D5}" destId="{51A7E5D4-B1CA-4EE4-9563-F221BAE616AE}" srcOrd="0" destOrd="0" presId="urn:microsoft.com/office/officeart/2005/8/layout/funnel1"/>
    <dgm:cxn modelId="{E56CDD56-D409-4ECB-8E84-E30246F2808B}" type="presParOf" srcId="{70A30E96-6037-4F41-A9EE-85D54E5430D5}" destId="{E8FE2BA5-FF0A-4A6D-B369-200312B26CE9}" srcOrd="1" destOrd="0" presId="urn:microsoft.com/office/officeart/2005/8/layout/funnel1"/>
    <dgm:cxn modelId="{5C4C8267-310E-4641-AABA-EBDD0E778589}" type="presParOf" srcId="{70A30E96-6037-4F41-A9EE-85D54E5430D5}" destId="{BEC50C89-E90F-43EF-9184-985F3F7B6CBC}" srcOrd="2" destOrd="0" presId="urn:microsoft.com/office/officeart/2005/8/layout/funnel1"/>
    <dgm:cxn modelId="{9EE96E63-C56D-4589-AC3A-35AFA13B5603}" type="presParOf" srcId="{70A30E96-6037-4F41-A9EE-85D54E5430D5}" destId="{8FEA0ADA-716E-4C19-8988-E255A4C44B3D}" srcOrd="3" destOrd="0" presId="urn:microsoft.com/office/officeart/2005/8/layout/funnel1"/>
    <dgm:cxn modelId="{38852D2A-D305-4535-9D73-2D77F37AD4F0}" type="presParOf" srcId="{70A30E96-6037-4F41-A9EE-85D54E5430D5}" destId="{7C71B2E1-1728-4A35-850B-B9B027794115}" srcOrd="4" destOrd="0" presId="urn:microsoft.com/office/officeart/2005/8/layout/funnel1"/>
    <dgm:cxn modelId="{9386EF0D-CDFA-4471-91F6-46919C786177}" type="presParOf" srcId="{70A30E96-6037-4F41-A9EE-85D54E5430D5}" destId="{5D9F129F-5E0C-4DF2-B13C-60E060ABB054}" srcOrd="5" destOrd="0" presId="urn:microsoft.com/office/officeart/2005/8/layout/funnel1"/>
    <dgm:cxn modelId="{96239C15-A9DC-49AD-91E7-A3B8586A4DE9}" type="presParOf" srcId="{70A30E96-6037-4F41-A9EE-85D54E5430D5}" destId="{C2A9A02F-05AC-49E7-9E26-FF8DF5AADC14}" srcOrd="6" destOrd="0" presId="urn:microsoft.com/office/officeart/2005/8/layout/funnel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836056-4BA6-4204-87E2-B8606AC22D23}">
      <dsp:nvSpPr>
        <dsp:cNvPr id="0" name=""/>
        <dsp:cNvSpPr/>
      </dsp:nvSpPr>
      <dsp:spPr>
        <a:xfrm>
          <a:off x="2276484" y="1769629"/>
          <a:ext cx="1489690" cy="13946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Стандартта ұсынылған нәтижелік көрсеткіштер</a:t>
          </a:r>
        </a:p>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(шеттілдік білім тұрғысынан)</a:t>
          </a:r>
          <a:endParaRPr lang="ru-KZ" sz="1000" kern="1200">
            <a:latin typeface="Times New Roman" panose="02020603050405020304" pitchFamily="18" charset="0"/>
            <a:cs typeface="Times New Roman" panose="02020603050405020304" pitchFamily="18" charset="0"/>
          </a:endParaRPr>
        </a:p>
      </dsp:txBody>
      <dsp:txXfrm>
        <a:off x="2494644" y="1973873"/>
        <a:ext cx="1053370" cy="986179"/>
      </dsp:txXfrm>
    </dsp:sp>
    <dsp:sp modelId="{E0A0CB26-F0E7-40AF-949E-265954DAF998}">
      <dsp:nvSpPr>
        <dsp:cNvPr id="0" name=""/>
        <dsp:cNvSpPr/>
      </dsp:nvSpPr>
      <dsp:spPr>
        <a:xfrm rot="10800000">
          <a:off x="1045200" y="2275112"/>
          <a:ext cx="1163563" cy="38370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E1E4D63-E60D-4DD5-8C79-F79E39821D69}">
      <dsp:nvSpPr>
        <dsp:cNvPr id="0" name=""/>
        <dsp:cNvSpPr/>
      </dsp:nvSpPr>
      <dsp:spPr>
        <a:xfrm>
          <a:off x="200660" y="1974132"/>
          <a:ext cx="1689079" cy="9856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әлемде танылған қоғамдық-гуманитарлық ғылымдар саласының білімімен танысады, тәжірибе жүзінде қолданады;</a:t>
          </a:r>
          <a:endParaRPr lang="ru-KZ" sz="1000" kern="1200">
            <a:latin typeface="Times New Roman" panose="02020603050405020304" pitchFamily="18" charset="0"/>
            <a:cs typeface="Times New Roman" panose="02020603050405020304" pitchFamily="18" charset="0"/>
          </a:endParaRPr>
        </a:p>
      </dsp:txBody>
      <dsp:txXfrm>
        <a:off x="229529" y="2003001"/>
        <a:ext cx="1631341" cy="927924"/>
      </dsp:txXfrm>
    </dsp:sp>
    <dsp:sp modelId="{4E2F3DE9-539A-414A-AD83-521646D50EF6}">
      <dsp:nvSpPr>
        <dsp:cNvPr id="0" name=""/>
        <dsp:cNvSpPr/>
      </dsp:nvSpPr>
      <dsp:spPr>
        <a:xfrm rot="13500000">
          <a:off x="1450145" y="1297488"/>
          <a:ext cx="1187121" cy="38370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1D259F9-E9EE-4B7F-B730-F6856E931F0B}">
      <dsp:nvSpPr>
        <dsp:cNvPr id="0" name=""/>
        <dsp:cNvSpPr/>
      </dsp:nvSpPr>
      <dsp:spPr>
        <a:xfrm>
          <a:off x="846903" y="576797"/>
          <a:ext cx="1554183" cy="9856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тұлғааралық, мәдениетаралық қарым-қатынас субъектісі болады;</a:t>
          </a:r>
          <a:endParaRPr lang="ru-KZ" sz="1000" kern="1200">
            <a:latin typeface="Times New Roman" panose="02020603050405020304" pitchFamily="18" charset="0"/>
            <a:cs typeface="Times New Roman" panose="02020603050405020304" pitchFamily="18" charset="0"/>
          </a:endParaRPr>
        </a:p>
      </dsp:txBody>
      <dsp:txXfrm>
        <a:off x="875772" y="605666"/>
        <a:ext cx="1496445" cy="927924"/>
      </dsp:txXfrm>
    </dsp:sp>
    <dsp:sp modelId="{63A58F5B-7938-4506-B9DF-472CA85D0DC5}">
      <dsp:nvSpPr>
        <dsp:cNvPr id="0" name=""/>
        <dsp:cNvSpPr/>
      </dsp:nvSpPr>
      <dsp:spPr>
        <a:xfrm rot="16200000">
          <a:off x="2417098" y="903214"/>
          <a:ext cx="1208462" cy="38370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D9C44FF-0A0B-4387-B4D3-29F55D86DDD5}">
      <dsp:nvSpPr>
        <dsp:cNvPr id="0" name=""/>
        <dsp:cNvSpPr/>
      </dsp:nvSpPr>
      <dsp:spPr>
        <a:xfrm>
          <a:off x="2244238" y="-1997"/>
          <a:ext cx="1554183" cy="9856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жеке білім траекториясын құру мақсатында білім алушы тұлғалық даму процесін жүзеге асырады;</a:t>
          </a:r>
          <a:endParaRPr lang="ru-KZ" sz="1000" kern="1200">
            <a:latin typeface="Times New Roman" panose="02020603050405020304" pitchFamily="18" charset="0"/>
            <a:cs typeface="Times New Roman" panose="02020603050405020304" pitchFamily="18" charset="0"/>
          </a:endParaRPr>
        </a:p>
      </dsp:txBody>
      <dsp:txXfrm>
        <a:off x="2273107" y="26872"/>
        <a:ext cx="1496445" cy="927924"/>
      </dsp:txXfrm>
    </dsp:sp>
    <dsp:sp modelId="{5CF914BA-9AD7-4DCF-B389-54FB6BC53832}">
      <dsp:nvSpPr>
        <dsp:cNvPr id="0" name=""/>
        <dsp:cNvSpPr/>
      </dsp:nvSpPr>
      <dsp:spPr>
        <a:xfrm rot="18900000">
          <a:off x="3405393" y="1297488"/>
          <a:ext cx="1187121" cy="38370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8730C2-8A15-44C1-B416-77B548074AEF}">
      <dsp:nvSpPr>
        <dsp:cNvPr id="0" name=""/>
        <dsp:cNvSpPr/>
      </dsp:nvSpPr>
      <dsp:spPr>
        <a:xfrm>
          <a:off x="3641573" y="576797"/>
          <a:ext cx="1554183" cy="9856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жаңа білімді қабылдап, талдау нәтижесінде оны гумманитарлық қоғамдық маңызы бар өнім түрінде ұсынады;</a:t>
          </a:r>
          <a:endParaRPr lang="ru-KZ" sz="1000" kern="1200">
            <a:latin typeface="Times New Roman" panose="02020603050405020304" pitchFamily="18" charset="0"/>
            <a:cs typeface="Times New Roman" panose="02020603050405020304" pitchFamily="18" charset="0"/>
          </a:endParaRPr>
        </a:p>
      </dsp:txBody>
      <dsp:txXfrm>
        <a:off x="3670442" y="605666"/>
        <a:ext cx="1496445" cy="927924"/>
      </dsp:txXfrm>
    </dsp:sp>
    <dsp:sp modelId="{3E5D5447-AF46-4C3C-B8FE-25EA3E96768B}">
      <dsp:nvSpPr>
        <dsp:cNvPr id="0" name=""/>
        <dsp:cNvSpPr/>
      </dsp:nvSpPr>
      <dsp:spPr>
        <a:xfrm>
          <a:off x="3833896" y="2275112"/>
          <a:ext cx="1163563" cy="38370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0D9E811-63E4-481E-BEF9-F0B4CEAC34C0}">
      <dsp:nvSpPr>
        <dsp:cNvPr id="0" name=""/>
        <dsp:cNvSpPr/>
      </dsp:nvSpPr>
      <dsp:spPr>
        <a:xfrm>
          <a:off x="4152919" y="1974132"/>
          <a:ext cx="1689079" cy="9856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тілдік және сөйлеу құралдарын пайдалануды жүзеге асыра отырып, әртүрлі ақпарат түрлерін әлеуметтендіріп, қоғам сұранысына сай бейімдейді.</a:t>
          </a:r>
          <a:endParaRPr lang="ru-KZ" sz="1000" kern="1200">
            <a:latin typeface="Times New Roman" panose="02020603050405020304" pitchFamily="18" charset="0"/>
            <a:cs typeface="Times New Roman" panose="02020603050405020304" pitchFamily="18" charset="0"/>
          </a:endParaRPr>
        </a:p>
      </dsp:txBody>
      <dsp:txXfrm>
        <a:off x="4181788" y="2003001"/>
        <a:ext cx="1631341" cy="92792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15B365-5215-4E48-8D0E-14A11AE2F993}">
      <dsp:nvSpPr>
        <dsp:cNvPr id="0" name=""/>
        <dsp:cNvSpPr/>
      </dsp:nvSpPr>
      <dsp:spPr>
        <a:xfrm>
          <a:off x="350" y="241762"/>
          <a:ext cx="800388" cy="93192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355600">
            <a:lnSpc>
              <a:spcPct val="90000"/>
            </a:lnSpc>
            <a:spcBef>
              <a:spcPct val="0"/>
            </a:spcBef>
            <a:spcAft>
              <a:spcPct val="15000"/>
            </a:spcAft>
            <a:buChar char="•"/>
          </a:pPr>
          <a:r>
            <a:rPr lang="en-US" sz="800" b="0" i="0" kern="1200">
              <a:latin typeface="Times New Roman" panose="02020603050405020304" pitchFamily="18" charset="0"/>
              <a:cs typeface="Times New Roman" panose="02020603050405020304" pitchFamily="18" charset="0"/>
            </a:rPr>
            <a:t>isn't divided into sub-phases</a:t>
          </a:r>
          <a:endParaRPr lang="ru-KZ" sz="800" kern="1200">
            <a:latin typeface="Times New Roman" panose="02020603050405020304" pitchFamily="18" charset="0"/>
            <a:cs typeface="Times New Roman" panose="02020603050405020304" pitchFamily="18" charset="0"/>
          </a:endParaRPr>
        </a:p>
      </dsp:txBody>
      <dsp:txXfrm>
        <a:off x="21796" y="263208"/>
        <a:ext cx="757496" cy="689334"/>
      </dsp:txXfrm>
    </dsp:sp>
    <dsp:sp modelId="{A7906C6B-E3E6-4378-A1D9-00C7C6D234CE}">
      <dsp:nvSpPr>
        <dsp:cNvPr id="0" name=""/>
        <dsp:cNvSpPr/>
      </dsp:nvSpPr>
      <dsp:spPr>
        <a:xfrm>
          <a:off x="399137" y="314127"/>
          <a:ext cx="1201220" cy="1201220"/>
        </a:xfrm>
        <a:prstGeom prst="leftCircularArrow">
          <a:avLst>
            <a:gd name="adj1" fmla="val 4990"/>
            <a:gd name="adj2" fmla="val 642050"/>
            <a:gd name="adj3" fmla="val 2417561"/>
            <a:gd name="adj4" fmla="val 9024489"/>
            <a:gd name="adj5" fmla="val 582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94E3A4-8DDB-44AC-8C77-2D732E53574F}">
      <dsp:nvSpPr>
        <dsp:cNvPr id="0" name=""/>
        <dsp:cNvSpPr/>
      </dsp:nvSpPr>
      <dsp:spPr>
        <a:xfrm>
          <a:off x="114539" y="896340"/>
          <a:ext cx="838807" cy="2829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Times New Roman" panose="02020603050405020304" pitchFamily="18" charset="0"/>
              <a:cs typeface="Times New Roman" panose="02020603050405020304" pitchFamily="18" charset="0"/>
            </a:rPr>
            <a:t>Orientation</a:t>
          </a:r>
          <a:endParaRPr lang="ru-KZ" sz="800" b="1" kern="1200">
            <a:latin typeface="Times New Roman" panose="02020603050405020304" pitchFamily="18" charset="0"/>
            <a:cs typeface="Times New Roman" panose="02020603050405020304" pitchFamily="18" charset="0"/>
          </a:endParaRPr>
        </a:p>
      </dsp:txBody>
      <dsp:txXfrm>
        <a:off x="122826" y="904627"/>
        <a:ext cx="822233" cy="266348"/>
      </dsp:txXfrm>
    </dsp:sp>
    <dsp:sp modelId="{5644B00C-DD64-452D-AAF1-0031F56F1FD4}">
      <dsp:nvSpPr>
        <dsp:cNvPr id="0" name=""/>
        <dsp:cNvSpPr/>
      </dsp:nvSpPr>
      <dsp:spPr>
        <a:xfrm>
          <a:off x="1238775" y="239821"/>
          <a:ext cx="800388" cy="93192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355600">
            <a:lnSpc>
              <a:spcPct val="90000"/>
            </a:lnSpc>
            <a:spcBef>
              <a:spcPct val="0"/>
            </a:spcBef>
            <a:spcAft>
              <a:spcPct val="15000"/>
            </a:spcAft>
            <a:buChar char="•"/>
          </a:pPr>
          <a:r>
            <a:rPr lang="en-US" sz="800" b="0" i="0" kern="1200">
              <a:latin typeface="Times New Roman" panose="02020603050405020304" pitchFamily="18" charset="0"/>
              <a:cs typeface="Times New Roman" panose="02020603050405020304" pitchFamily="18" charset="0"/>
            </a:rPr>
            <a:t>Questioning and Hypothesis Generation</a:t>
          </a:r>
          <a:endParaRPr lang="ru-KZ" sz="800" kern="1200">
            <a:latin typeface="Times New Roman" panose="02020603050405020304" pitchFamily="18" charset="0"/>
            <a:cs typeface="Times New Roman" panose="02020603050405020304" pitchFamily="18" charset="0"/>
          </a:endParaRPr>
        </a:p>
      </dsp:txBody>
      <dsp:txXfrm>
        <a:off x="1260221" y="460966"/>
        <a:ext cx="757496" cy="689334"/>
      </dsp:txXfrm>
    </dsp:sp>
    <dsp:sp modelId="{5367E7BC-DDBF-441F-81E0-8890314255E5}">
      <dsp:nvSpPr>
        <dsp:cNvPr id="0" name=""/>
        <dsp:cNvSpPr/>
      </dsp:nvSpPr>
      <dsp:spPr>
        <a:xfrm>
          <a:off x="1624747" y="-151566"/>
          <a:ext cx="1397704" cy="1397704"/>
        </a:xfrm>
        <a:prstGeom prst="circularArrow">
          <a:avLst>
            <a:gd name="adj1" fmla="val 4288"/>
            <a:gd name="adj2" fmla="val 542322"/>
            <a:gd name="adj3" fmla="val 19282167"/>
            <a:gd name="adj4" fmla="val 12575511"/>
            <a:gd name="adj5" fmla="val 5003"/>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DF03995-252E-47F2-B1EB-23552F4ABC6C}">
      <dsp:nvSpPr>
        <dsp:cNvPr id="0" name=""/>
        <dsp:cNvSpPr/>
      </dsp:nvSpPr>
      <dsp:spPr>
        <a:xfrm>
          <a:off x="1352964" y="234246"/>
          <a:ext cx="838807" cy="2829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Times New Roman" panose="02020603050405020304" pitchFamily="18" charset="0"/>
              <a:cs typeface="Times New Roman" panose="02020603050405020304" pitchFamily="18" charset="0"/>
            </a:rPr>
            <a:t>Conceptualization</a:t>
          </a:r>
          <a:endParaRPr lang="ru-KZ" sz="800" b="1" kern="1200">
            <a:latin typeface="Times New Roman" panose="02020603050405020304" pitchFamily="18" charset="0"/>
            <a:cs typeface="Times New Roman" panose="02020603050405020304" pitchFamily="18" charset="0"/>
          </a:endParaRPr>
        </a:p>
      </dsp:txBody>
      <dsp:txXfrm>
        <a:off x="1361251" y="242533"/>
        <a:ext cx="822233" cy="266348"/>
      </dsp:txXfrm>
    </dsp:sp>
    <dsp:sp modelId="{CEE438AC-2382-40B3-B11B-E6FF8B777964}">
      <dsp:nvSpPr>
        <dsp:cNvPr id="0" name=""/>
        <dsp:cNvSpPr/>
      </dsp:nvSpPr>
      <dsp:spPr>
        <a:xfrm>
          <a:off x="2477199" y="241762"/>
          <a:ext cx="964236" cy="93192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just" defTabSz="355600">
            <a:lnSpc>
              <a:spcPct val="90000"/>
            </a:lnSpc>
            <a:spcBef>
              <a:spcPct val="0"/>
            </a:spcBef>
            <a:spcAft>
              <a:spcPct val="15000"/>
            </a:spcAft>
            <a:buChar char="•"/>
          </a:pPr>
          <a:r>
            <a:rPr lang="en-US" sz="800" b="0" i="0" kern="1200">
              <a:latin typeface="Times New Roman" panose="02020603050405020304" pitchFamily="18" charset="0"/>
              <a:cs typeface="Times New Roman" panose="02020603050405020304" pitchFamily="18" charset="0"/>
            </a:rPr>
            <a:t>Exploration or Experimentation leading to Data Interpretatio</a:t>
          </a:r>
          <a:endParaRPr lang="ru-KZ" sz="800" kern="1200">
            <a:latin typeface="Times New Roman" panose="02020603050405020304" pitchFamily="18" charset="0"/>
            <a:cs typeface="Times New Roman" panose="02020603050405020304" pitchFamily="18" charset="0"/>
          </a:endParaRPr>
        </a:p>
      </dsp:txBody>
      <dsp:txXfrm>
        <a:off x="2498645" y="263208"/>
        <a:ext cx="921344" cy="689334"/>
      </dsp:txXfrm>
    </dsp:sp>
    <dsp:sp modelId="{F7ACD832-F447-45C1-BAE1-0766C2885804}">
      <dsp:nvSpPr>
        <dsp:cNvPr id="0" name=""/>
        <dsp:cNvSpPr/>
      </dsp:nvSpPr>
      <dsp:spPr>
        <a:xfrm>
          <a:off x="2957893" y="314097"/>
          <a:ext cx="1201220" cy="1201220"/>
        </a:xfrm>
        <a:prstGeom prst="leftCircularArrow">
          <a:avLst>
            <a:gd name="adj1" fmla="val 4990"/>
            <a:gd name="adj2" fmla="val 642050"/>
            <a:gd name="adj3" fmla="val 2417341"/>
            <a:gd name="adj4" fmla="val 9024269"/>
            <a:gd name="adj5" fmla="val 582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B8C4B2-7EB0-41FD-A581-EBDE27E6034B}">
      <dsp:nvSpPr>
        <dsp:cNvPr id="0" name=""/>
        <dsp:cNvSpPr/>
      </dsp:nvSpPr>
      <dsp:spPr>
        <a:xfrm>
          <a:off x="2673312" y="896340"/>
          <a:ext cx="838807" cy="2829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Times New Roman" panose="02020603050405020304" pitchFamily="18" charset="0"/>
              <a:cs typeface="Times New Roman" panose="02020603050405020304" pitchFamily="18" charset="0"/>
            </a:rPr>
            <a:t>Investigation</a:t>
          </a:r>
          <a:endParaRPr lang="ru-KZ" sz="800" b="1" kern="1200">
            <a:latin typeface="Times New Roman" panose="02020603050405020304" pitchFamily="18" charset="0"/>
            <a:cs typeface="Times New Roman" panose="02020603050405020304" pitchFamily="18" charset="0"/>
          </a:endParaRPr>
        </a:p>
      </dsp:txBody>
      <dsp:txXfrm>
        <a:off x="2681599" y="904627"/>
        <a:ext cx="822233" cy="266348"/>
      </dsp:txXfrm>
    </dsp:sp>
    <dsp:sp modelId="{9F06CFB1-62A2-4706-8D8A-64E0008D0DC8}">
      <dsp:nvSpPr>
        <dsp:cNvPr id="0" name=""/>
        <dsp:cNvSpPr/>
      </dsp:nvSpPr>
      <dsp:spPr>
        <a:xfrm>
          <a:off x="3797548" y="248235"/>
          <a:ext cx="800388" cy="91521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355600">
            <a:lnSpc>
              <a:spcPct val="90000"/>
            </a:lnSpc>
            <a:spcBef>
              <a:spcPct val="0"/>
            </a:spcBef>
            <a:spcAft>
              <a:spcPct val="15000"/>
            </a:spcAft>
            <a:buChar char="•"/>
          </a:pPr>
          <a:r>
            <a:rPr lang="en-US" sz="800" b="0" i="0" kern="1200">
              <a:latin typeface="Times New Roman" panose="02020603050405020304" pitchFamily="18" charset="0"/>
              <a:cs typeface="Times New Roman" panose="02020603050405020304" pitchFamily="18" charset="0"/>
            </a:rPr>
            <a:t>isn't divided into sub-phases</a:t>
          </a:r>
          <a:endParaRPr lang="ru-KZ"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ru-KZ" sz="800" kern="1200">
            <a:latin typeface="Times New Roman" panose="02020603050405020304" pitchFamily="18" charset="0"/>
            <a:cs typeface="Times New Roman" panose="02020603050405020304" pitchFamily="18" charset="0"/>
          </a:endParaRPr>
        </a:p>
        <a:p>
          <a:pPr marL="57150" lvl="1" indent="-57150" algn="l" defTabSz="355600">
            <a:lnSpc>
              <a:spcPct val="90000"/>
            </a:lnSpc>
            <a:spcBef>
              <a:spcPct val="0"/>
            </a:spcBef>
            <a:spcAft>
              <a:spcPct val="15000"/>
            </a:spcAft>
            <a:buChar char="•"/>
          </a:pPr>
          <a:endParaRPr lang="ru-KZ" sz="800" kern="1200">
            <a:latin typeface="Times New Roman" panose="02020603050405020304" pitchFamily="18" charset="0"/>
            <a:cs typeface="Times New Roman" panose="02020603050405020304" pitchFamily="18" charset="0"/>
          </a:endParaRPr>
        </a:p>
      </dsp:txBody>
      <dsp:txXfrm>
        <a:off x="3818610" y="465415"/>
        <a:ext cx="758264" cy="676974"/>
      </dsp:txXfrm>
    </dsp:sp>
    <dsp:sp modelId="{DF4D5D46-4DF5-4E03-8574-8AAFFEC23AB3}">
      <dsp:nvSpPr>
        <dsp:cNvPr id="0" name=""/>
        <dsp:cNvSpPr/>
      </dsp:nvSpPr>
      <dsp:spPr>
        <a:xfrm>
          <a:off x="4189679" y="-127687"/>
          <a:ext cx="1303492" cy="1303492"/>
        </a:xfrm>
        <a:prstGeom prst="circularArrow">
          <a:avLst>
            <a:gd name="adj1" fmla="val 4598"/>
            <a:gd name="adj2" fmla="val 585958"/>
            <a:gd name="adj3" fmla="val 19238361"/>
            <a:gd name="adj4" fmla="val 12575341"/>
            <a:gd name="adj5" fmla="val 536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449B403-CFA5-4C5D-A6E4-9A4F260AAA21}">
      <dsp:nvSpPr>
        <dsp:cNvPr id="0" name=""/>
        <dsp:cNvSpPr/>
      </dsp:nvSpPr>
      <dsp:spPr>
        <a:xfrm>
          <a:off x="3911737" y="234305"/>
          <a:ext cx="838807" cy="2829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Times New Roman" panose="02020603050405020304" pitchFamily="18" charset="0"/>
              <a:cs typeface="Times New Roman" panose="02020603050405020304" pitchFamily="18" charset="0"/>
            </a:rPr>
            <a:t>Conclusion</a:t>
          </a:r>
          <a:endParaRPr lang="ru-KZ" sz="800" b="1" kern="1200">
            <a:latin typeface="Times New Roman" panose="02020603050405020304" pitchFamily="18" charset="0"/>
            <a:cs typeface="Times New Roman" panose="02020603050405020304" pitchFamily="18" charset="0"/>
          </a:endParaRPr>
        </a:p>
      </dsp:txBody>
      <dsp:txXfrm>
        <a:off x="3920024" y="242592"/>
        <a:ext cx="822233" cy="266348"/>
      </dsp:txXfrm>
    </dsp:sp>
    <dsp:sp modelId="{B9D98FAF-6518-4C2F-BE7C-383A5C68302F}">
      <dsp:nvSpPr>
        <dsp:cNvPr id="0" name=""/>
        <dsp:cNvSpPr/>
      </dsp:nvSpPr>
      <dsp:spPr>
        <a:xfrm>
          <a:off x="5035973" y="243067"/>
          <a:ext cx="800388" cy="9292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355600">
            <a:lnSpc>
              <a:spcPct val="90000"/>
            </a:lnSpc>
            <a:spcBef>
              <a:spcPct val="0"/>
            </a:spcBef>
            <a:spcAft>
              <a:spcPct val="15000"/>
            </a:spcAft>
            <a:buChar char="•"/>
          </a:pPr>
          <a:r>
            <a:rPr lang="en-US" sz="800" b="0" i="0" kern="1200">
              <a:latin typeface="Times New Roman" panose="02020603050405020304" pitchFamily="18" charset="0"/>
              <a:cs typeface="Times New Roman" panose="02020603050405020304" pitchFamily="18" charset="0"/>
            </a:rPr>
            <a:t>Reflection and Communication</a:t>
          </a:r>
          <a:endParaRPr lang="ru-KZ" sz="800" kern="1200">
            <a:latin typeface="Times New Roman" panose="02020603050405020304" pitchFamily="18" charset="0"/>
            <a:cs typeface="Times New Roman" panose="02020603050405020304" pitchFamily="18" charset="0"/>
          </a:endParaRPr>
        </a:p>
      </dsp:txBody>
      <dsp:txXfrm>
        <a:off x="5057359" y="264453"/>
        <a:ext cx="757616" cy="687390"/>
      </dsp:txXfrm>
    </dsp:sp>
    <dsp:sp modelId="{2AC93E7D-E53D-4966-8066-944FC16CB2AC}">
      <dsp:nvSpPr>
        <dsp:cNvPr id="0" name=""/>
        <dsp:cNvSpPr/>
      </dsp:nvSpPr>
      <dsp:spPr>
        <a:xfrm>
          <a:off x="5150162" y="896331"/>
          <a:ext cx="838807" cy="2829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Times New Roman" panose="02020603050405020304" pitchFamily="18" charset="0"/>
              <a:cs typeface="Times New Roman" panose="02020603050405020304" pitchFamily="18" charset="0"/>
            </a:rPr>
            <a:t>Discussion</a:t>
          </a:r>
          <a:endParaRPr lang="ru-KZ" sz="800" b="1" kern="1200">
            <a:latin typeface="Times New Roman" panose="02020603050405020304" pitchFamily="18" charset="0"/>
            <a:cs typeface="Times New Roman" panose="02020603050405020304" pitchFamily="18" charset="0"/>
          </a:endParaRPr>
        </a:p>
      </dsp:txBody>
      <dsp:txXfrm>
        <a:off x="5158449" y="904618"/>
        <a:ext cx="822233" cy="26634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70B50F-B2B5-4086-92E6-461069A23952}">
      <dsp:nvSpPr>
        <dsp:cNvPr id="0" name=""/>
        <dsp:cNvSpPr/>
      </dsp:nvSpPr>
      <dsp:spPr>
        <a:xfrm>
          <a:off x="2677" y="80711"/>
          <a:ext cx="1558593" cy="6234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kk-KZ" sz="1200" b="1" kern="1200"/>
            <a:t>Project Based Learning</a:t>
          </a:r>
          <a:endParaRPr lang="ru-KZ" sz="1200" kern="1200"/>
        </a:p>
      </dsp:txBody>
      <dsp:txXfrm>
        <a:off x="314396" y="80711"/>
        <a:ext cx="935156" cy="623437"/>
      </dsp:txXfrm>
    </dsp:sp>
    <dsp:sp modelId="{5C60D1EF-EB25-407D-948B-5435231868F5}">
      <dsp:nvSpPr>
        <dsp:cNvPr id="0" name=""/>
        <dsp:cNvSpPr/>
      </dsp:nvSpPr>
      <dsp:spPr>
        <a:xfrm>
          <a:off x="1405411" y="80711"/>
          <a:ext cx="1558593" cy="6234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kk-KZ" sz="1200" b="1" kern="1200"/>
            <a:t>Inquiry-Based Learning </a:t>
          </a:r>
          <a:endParaRPr lang="ru-KZ" sz="1200" kern="1200"/>
        </a:p>
      </dsp:txBody>
      <dsp:txXfrm>
        <a:off x="1717130" y="80711"/>
        <a:ext cx="935156" cy="623437"/>
      </dsp:txXfrm>
    </dsp:sp>
    <dsp:sp modelId="{F6242D36-CEF4-4C8C-902E-126A27C32EAB}">
      <dsp:nvSpPr>
        <dsp:cNvPr id="0" name=""/>
        <dsp:cNvSpPr/>
      </dsp:nvSpPr>
      <dsp:spPr>
        <a:xfrm>
          <a:off x="2808145" y="80711"/>
          <a:ext cx="1558593" cy="6234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kk-KZ" sz="1200" b="1" kern="1200"/>
            <a:t>Problem Based Learning</a:t>
          </a:r>
          <a:endParaRPr lang="ru-KZ" sz="1200" kern="1200"/>
        </a:p>
      </dsp:txBody>
      <dsp:txXfrm>
        <a:off x="3119864" y="80711"/>
        <a:ext cx="935156" cy="623437"/>
      </dsp:txXfrm>
    </dsp:sp>
    <dsp:sp modelId="{A9AB4A68-B5E1-49E7-8269-8BA0047AD895}">
      <dsp:nvSpPr>
        <dsp:cNvPr id="0" name=""/>
        <dsp:cNvSpPr/>
      </dsp:nvSpPr>
      <dsp:spPr>
        <a:xfrm>
          <a:off x="4210879" y="80711"/>
          <a:ext cx="1558593" cy="623437"/>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kk-KZ" sz="1200" b="1" kern="1200"/>
            <a:t>Collaborative Learning</a:t>
          </a:r>
          <a:r>
            <a:rPr lang="kk-KZ" sz="1200" kern="1200"/>
            <a:t> </a:t>
          </a:r>
          <a:endParaRPr lang="ru-KZ" sz="1200" kern="1200"/>
        </a:p>
      </dsp:txBody>
      <dsp:txXfrm>
        <a:off x="4522598" y="80711"/>
        <a:ext cx="935156" cy="62343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517048-269C-4D05-90D1-CBB6F658FE1F}">
      <dsp:nvSpPr>
        <dsp:cNvPr id="0" name=""/>
        <dsp:cNvSpPr/>
      </dsp:nvSpPr>
      <dsp:spPr>
        <a:xfrm>
          <a:off x="546341" y="0"/>
          <a:ext cx="4736617" cy="2677886"/>
        </a:xfrm>
        <a:prstGeom prst="diamond">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241FA39-5834-47E7-BE26-511D3B5B93C7}">
      <dsp:nvSpPr>
        <dsp:cNvPr id="0" name=""/>
        <dsp:cNvSpPr/>
      </dsp:nvSpPr>
      <dsp:spPr>
        <a:xfrm>
          <a:off x="653162" y="266795"/>
          <a:ext cx="2048197" cy="1044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 білім беру жүйелерінің бірлігі мен айқындылығы жойылып, еңбек нарығы және онымен байланысты білім беру қызметінің нарығы қалыптастырылды; </a:t>
          </a:r>
          <a:endParaRPr lang="ru-KZ" sz="1100" kern="1200">
            <a:latin typeface="Times New Roman" panose="02020603050405020304" pitchFamily="18" charset="0"/>
            <a:cs typeface="Times New Roman" panose="02020603050405020304" pitchFamily="18" charset="0"/>
          </a:endParaRPr>
        </a:p>
      </dsp:txBody>
      <dsp:txXfrm>
        <a:off x="704144" y="317777"/>
        <a:ext cx="1946233" cy="942411"/>
      </dsp:txXfrm>
    </dsp:sp>
    <dsp:sp modelId="{3D0DE31D-63B4-4EB7-8EFB-3C676BF9E424}">
      <dsp:nvSpPr>
        <dsp:cNvPr id="0" name=""/>
        <dsp:cNvSpPr/>
      </dsp:nvSpPr>
      <dsp:spPr>
        <a:xfrm>
          <a:off x="3093829" y="256728"/>
          <a:ext cx="2048197" cy="1044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 білім беру бағдарламаларының көптүрлілігі мен альтернативтілігі негізінде білім беру жүйесіндегі бәсекелестік пен коммерциялық факторы өсті; </a:t>
          </a:r>
          <a:endParaRPr lang="ru-KZ" sz="1100" kern="1200">
            <a:latin typeface="Times New Roman" panose="02020603050405020304" pitchFamily="18" charset="0"/>
            <a:cs typeface="Times New Roman" panose="02020603050405020304" pitchFamily="18" charset="0"/>
          </a:endParaRPr>
        </a:p>
      </dsp:txBody>
      <dsp:txXfrm>
        <a:off x="3144811" y="307710"/>
        <a:ext cx="1946233" cy="942411"/>
      </dsp:txXfrm>
    </dsp:sp>
    <dsp:sp modelId="{856EB72F-B7EF-411A-8255-47E398C5EFC7}">
      <dsp:nvSpPr>
        <dsp:cNvPr id="0" name=""/>
        <dsp:cNvSpPr/>
      </dsp:nvSpPr>
      <dsp:spPr>
        <a:xfrm>
          <a:off x="653162" y="1391508"/>
          <a:ext cx="2048197" cy="1044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 білім беру саласындағы мемлекет бағдарының өзгеруі: тоталдық жоспарлау мен бақылаудан – білім берудегі жалпы құқықтық басқаруға көшу жүзеге асырылды; </a:t>
          </a:r>
          <a:endParaRPr lang="ru-KZ" sz="1100" kern="1200">
            <a:latin typeface="Times New Roman" panose="02020603050405020304" pitchFamily="18" charset="0"/>
            <a:cs typeface="Times New Roman" panose="02020603050405020304" pitchFamily="18" charset="0"/>
          </a:endParaRPr>
        </a:p>
      </dsp:txBody>
      <dsp:txXfrm>
        <a:off x="704144" y="1442490"/>
        <a:ext cx="1946233" cy="942411"/>
      </dsp:txXfrm>
    </dsp:sp>
    <dsp:sp modelId="{EFF2D49B-B948-4111-A624-76D4A039A2D7}">
      <dsp:nvSpPr>
        <dsp:cNvPr id="0" name=""/>
        <dsp:cNvSpPr/>
      </dsp:nvSpPr>
      <dsp:spPr>
        <a:xfrm>
          <a:off x="3093829" y="1381440"/>
          <a:ext cx="2048197" cy="10443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kk-KZ" sz="1100" kern="1200">
              <a:latin typeface="Times New Roman" panose="02020603050405020304" pitchFamily="18" charset="0"/>
              <a:cs typeface="Times New Roman" panose="02020603050405020304" pitchFamily="18" charset="0"/>
            </a:rPr>
            <a:t>- қазақстандық білімнің халықаралық білім беру жүйесіне енудегі перспективасы айқындалды. </a:t>
          </a:r>
          <a:endParaRPr lang="ru-KZ" sz="1100" kern="1200">
            <a:latin typeface="Times New Roman" panose="02020603050405020304" pitchFamily="18" charset="0"/>
            <a:cs typeface="Times New Roman" panose="02020603050405020304" pitchFamily="18" charset="0"/>
          </a:endParaRPr>
        </a:p>
      </dsp:txBody>
      <dsp:txXfrm>
        <a:off x="3144811" y="1432422"/>
        <a:ext cx="1946233" cy="942411"/>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BCD75A-C441-4FC6-9128-BF1E7702D045}">
      <dsp:nvSpPr>
        <dsp:cNvPr id="0" name=""/>
        <dsp:cNvSpPr/>
      </dsp:nvSpPr>
      <dsp:spPr>
        <a:xfrm>
          <a:off x="190612" y="0"/>
          <a:ext cx="6158230" cy="2051187"/>
        </a:xfrm>
        <a:prstGeom prst="diamond">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576C8FAA-A5FA-44A8-ABE2-7F875BC994A8}">
      <dsp:nvSpPr>
        <dsp:cNvPr id="0" name=""/>
        <dsp:cNvSpPr/>
      </dsp:nvSpPr>
      <dsp:spPr>
        <a:xfrm>
          <a:off x="781012" y="0"/>
          <a:ext cx="2404443" cy="11789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i="1" kern="1200">
              <a:latin typeface="Times New Roman" panose="02020603050405020304" pitchFamily="18" charset="0"/>
              <a:cs typeface="Times New Roman" panose="02020603050405020304" pitchFamily="18" charset="0"/>
            </a:rPr>
            <a:t>Практикалық жұмыс</a:t>
          </a:r>
          <a:r>
            <a:rPr lang="kk-KZ" sz="900" kern="1200">
              <a:latin typeface="Times New Roman" panose="02020603050405020304" pitchFamily="18" charset="0"/>
              <a:cs typeface="Times New Roman" panose="02020603050405020304" pitchFamily="18" charset="0"/>
            </a:rPr>
            <a:t> – білім алушылардың нақты тапсырмаларды, жаттығуларды немесе жобаларды орындау арқылы теориялық білімді бекітуге бағытталған білім беруді ұйымдастыру формасы. Мақсаты: теорияны нақты жағдайларда тәжірибеде қолдану дағдыларын қалыптастырады;  </a:t>
          </a:r>
          <a:endParaRPr lang="ru-KZ" sz="900" kern="1200">
            <a:latin typeface="Times New Roman" panose="02020603050405020304" pitchFamily="18" charset="0"/>
            <a:cs typeface="Times New Roman" panose="02020603050405020304" pitchFamily="18" charset="0"/>
          </a:endParaRPr>
        </a:p>
      </dsp:txBody>
      <dsp:txXfrm>
        <a:off x="838563" y="57551"/>
        <a:ext cx="2289341" cy="1063841"/>
      </dsp:txXfrm>
    </dsp:sp>
    <dsp:sp modelId="{A6865980-5D88-4EA5-89BA-09FEBABB01A2}">
      <dsp:nvSpPr>
        <dsp:cNvPr id="0" name=""/>
        <dsp:cNvSpPr/>
      </dsp:nvSpPr>
      <dsp:spPr>
        <a:xfrm>
          <a:off x="3577631" y="0"/>
          <a:ext cx="2441337" cy="11789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i="1" kern="1200">
              <a:latin typeface="Times New Roman" panose="02020603050405020304" pitchFamily="18" charset="0"/>
              <a:cs typeface="Times New Roman" panose="02020603050405020304" pitchFamily="18" charset="0"/>
            </a:rPr>
            <a:t>Студенттің өзіндік жұмыстары (СӨЖ)</a:t>
          </a:r>
          <a:r>
            <a:rPr lang="kk-KZ" sz="900" kern="1200">
              <a:latin typeface="Times New Roman" panose="02020603050405020304" pitchFamily="18" charset="0"/>
              <a:cs typeface="Times New Roman" panose="02020603050405020304" pitchFamily="18" charset="0"/>
            </a:rPr>
            <a:t> – студенттердің тапсырманы өздігінен, бірақ оқытушының бақылауы мен әдістемелік қолдауымен орындауы. Мақсаты: өз бетінше ақпаратты іздеу және талдау, кәсбіи теормнологиямен қосымша жұмыс жасау. </a:t>
          </a:r>
          <a:endParaRPr lang="ru-KZ" sz="900" kern="1200">
            <a:latin typeface="Times New Roman" panose="02020603050405020304" pitchFamily="18" charset="0"/>
            <a:cs typeface="Times New Roman" panose="02020603050405020304" pitchFamily="18" charset="0"/>
          </a:endParaRPr>
        </a:p>
      </dsp:txBody>
      <dsp:txXfrm>
        <a:off x="3635182" y="57551"/>
        <a:ext cx="2326235" cy="1063841"/>
      </dsp:txXfrm>
    </dsp:sp>
    <dsp:sp modelId="{3E735F11-A8C5-4DD6-8B22-59A9571C800F}">
      <dsp:nvSpPr>
        <dsp:cNvPr id="0" name=""/>
        <dsp:cNvSpPr/>
      </dsp:nvSpPr>
      <dsp:spPr>
        <a:xfrm>
          <a:off x="811449" y="1195924"/>
          <a:ext cx="2404443" cy="117262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i="1" kern="1200">
              <a:latin typeface="Times New Roman" panose="02020603050405020304" pitchFamily="18" charset="0"/>
              <a:cs typeface="Times New Roman" panose="02020603050405020304" pitchFamily="18" charset="0"/>
            </a:rPr>
            <a:t>Жеке/дара жұмыс</a:t>
          </a:r>
          <a:r>
            <a:rPr lang="kk-KZ" sz="900" kern="1200">
              <a:latin typeface="Times New Roman" panose="02020603050405020304" pitchFamily="18" charset="0"/>
              <a:cs typeface="Times New Roman" panose="02020603050405020304" pitchFamily="18" charset="0"/>
            </a:rPr>
            <a:t> – білім алушының басқа студенттермен белсенді әрекеттеспей өз бетінше тапсырманы орындауды көздейді.</a:t>
          </a:r>
        </a:p>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Мақсаты:  оқуға деген көзқарасты даралау; білім алушының білім деңгейі мен қажеттіліктеріне, өз темпіне сай нәтижеге жетелеу. </a:t>
          </a:r>
          <a:endParaRPr lang="ru-KZ" sz="900" kern="1200">
            <a:latin typeface="Times New Roman" panose="02020603050405020304" pitchFamily="18" charset="0"/>
            <a:cs typeface="Times New Roman" panose="02020603050405020304" pitchFamily="18" charset="0"/>
          </a:endParaRPr>
        </a:p>
      </dsp:txBody>
      <dsp:txXfrm>
        <a:off x="868692" y="1253167"/>
        <a:ext cx="2289957" cy="1058139"/>
      </dsp:txXfrm>
    </dsp:sp>
    <dsp:sp modelId="{4DFA41AB-FC18-4C0A-BEC4-291361ECF5A6}">
      <dsp:nvSpPr>
        <dsp:cNvPr id="0" name=""/>
        <dsp:cNvSpPr/>
      </dsp:nvSpPr>
      <dsp:spPr>
        <a:xfrm>
          <a:off x="3603495" y="1189606"/>
          <a:ext cx="2441337" cy="11789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i="1" kern="1200">
              <a:latin typeface="Times New Roman" panose="02020603050405020304" pitchFamily="18" charset="0"/>
              <a:cs typeface="Times New Roman" panose="02020603050405020304" pitchFamily="18" charset="0"/>
            </a:rPr>
            <a:t>Топтық жұмыс </a:t>
          </a:r>
          <a:r>
            <a:rPr lang="kk-KZ" sz="900" kern="1200">
              <a:latin typeface="Times New Roman" panose="02020603050405020304" pitchFamily="18" charset="0"/>
              <a:cs typeface="Times New Roman" panose="02020603050405020304" pitchFamily="18" charset="0"/>
            </a:rPr>
            <a:t>– тапсырманы орындау мақсатында білім алушылардың топтарға біріктіріп оқытуды ұйымдастыру. Мақсаты: қарым-қатынас және топпен жұмыс істеу дағдыларын дамыту.</a:t>
          </a:r>
          <a:r>
            <a:rPr lang="kk-KZ" sz="900" i="1" kern="1200">
              <a:latin typeface="Times New Roman" panose="02020603050405020304" pitchFamily="18" charset="0"/>
              <a:cs typeface="Times New Roman" panose="02020603050405020304" pitchFamily="18" charset="0"/>
            </a:rPr>
            <a:t> </a:t>
          </a:r>
          <a:r>
            <a:rPr lang="kk-KZ" sz="900" kern="1200">
              <a:latin typeface="Times New Roman" panose="02020603050405020304" pitchFamily="18" charset="0"/>
              <a:cs typeface="Times New Roman" panose="02020603050405020304" pitchFamily="18" charset="0"/>
            </a:rPr>
            <a:t>Өзара әрекеттесу арқылы, пікір алмасу, сынға төтеп беру, пікір бөліусу барысында сенімділік таныту дағдыоларын дамыту.  </a:t>
          </a:r>
          <a:endParaRPr lang="ru-KZ" sz="900" kern="1200">
            <a:latin typeface="Times New Roman" panose="02020603050405020304" pitchFamily="18" charset="0"/>
            <a:cs typeface="Times New Roman" panose="02020603050405020304" pitchFamily="18" charset="0"/>
          </a:endParaRPr>
        </a:p>
      </dsp:txBody>
      <dsp:txXfrm>
        <a:off x="3661046" y="1247157"/>
        <a:ext cx="2326235" cy="1063841"/>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E736E8-E7CA-4FC6-923F-4057B0981D05}">
      <dsp:nvSpPr>
        <dsp:cNvPr id="0" name=""/>
        <dsp:cNvSpPr/>
      </dsp:nvSpPr>
      <dsp:spPr>
        <a:xfrm>
          <a:off x="625633" y="321581"/>
          <a:ext cx="1105852" cy="1105852"/>
        </a:xfrm>
        <a:prstGeom prst="ellips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6A297CD-070C-455F-BB8A-5E264976DBC8}">
      <dsp:nvSpPr>
        <dsp:cNvPr id="0" name=""/>
        <dsp:cNvSpPr/>
      </dsp:nvSpPr>
      <dsp:spPr>
        <a:xfrm>
          <a:off x="748475" y="444423"/>
          <a:ext cx="860168" cy="860168"/>
        </a:xfrm>
        <a:prstGeom prst="ellipse">
          <a:avLst/>
        </a:prstGeom>
        <a:solidFill>
          <a:schemeClr val="accent3">
            <a:hueOff val="2032949"/>
            <a:satOff val="75000"/>
            <a:lumOff val="-1102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0EA070-A657-4062-9018-1E1925E1A634}">
      <dsp:nvSpPr>
        <dsp:cNvPr id="0" name=""/>
        <dsp:cNvSpPr/>
      </dsp:nvSpPr>
      <dsp:spPr>
        <a:xfrm>
          <a:off x="871317" y="567265"/>
          <a:ext cx="614485" cy="614485"/>
        </a:xfrm>
        <a:prstGeom prst="ellipse">
          <a:avLst/>
        </a:prstGeom>
        <a:solidFill>
          <a:schemeClr val="accent3">
            <a:hueOff val="1355300"/>
            <a:satOff val="50000"/>
            <a:lumOff val="-7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71E375E-A108-42A3-9C5B-2946439B5492}">
      <dsp:nvSpPr>
        <dsp:cNvPr id="0" name=""/>
        <dsp:cNvSpPr/>
      </dsp:nvSpPr>
      <dsp:spPr>
        <a:xfrm>
          <a:off x="994251" y="690199"/>
          <a:ext cx="368617" cy="368617"/>
        </a:xfrm>
        <a:prstGeom prst="ellipse">
          <a:avLst/>
        </a:prstGeom>
        <a:solidFill>
          <a:schemeClr val="accent3">
            <a:hueOff val="677650"/>
            <a:satOff val="25000"/>
            <a:lumOff val="-36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9F731A-4704-4625-A3B6-BA29D2162666}">
      <dsp:nvSpPr>
        <dsp:cNvPr id="0" name=""/>
        <dsp:cNvSpPr/>
      </dsp:nvSpPr>
      <dsp:spPr>
        <a:xfrm>
          <a:off x="1117093" y="813041"/>
          <a:ext cx="122933" cy="122933"/>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A89983-162C-4AD9-8F6A-4AF2AE7F13F8}">
      <dsp:nvSpPr>
        <dsp:cNvPr id="0" name=""/>
        <dsp:cNvSpPr/>
      </dsp:nvSpPr>
      <dsp:spPr>
        <a:xfrm>
          <a:off x="1915794" y="47035"/>
          <a:ext cx="552926" cy="195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Main points</a:t>
          </a:r>
          <a:endParaRPr lang="kk-KZ" sz="1400" kern="1200">
            <a:latin typeface="Times New Roman" panose="02020603050405020304" pitchFamily="18" charset="0"/>
            <a:cs typeface="Times New Roman" panose="02020603050405020304" pitchFamily="18" charset="0"/>
          </a:endParaRPr>
        </a:p>
      </dsp:txBody>
      <dsp:txXfrm>
        <a:off x="1915794" y="47035"/>
        <a:ext cx="552926" cy="195219"/>
      </dsp:txXfrm>
    </dsp:sp>
    <dsp:sp modelId="{25B09E43-9EBC-40B5-B6D7-8DBB0A924607}">
      <dsp:nvSpPr>
        <dsp:cNvPr id="0" name=""/>
        <dsp:cNvSpPr/>
      </dsp:nvSpPr>
      <dsp:spPr>
        <a:xfrm>
          <a:off x="1777563" y="144645"/>
          <a:ext cx="138231" cy="0"/>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0031072-936D-461B-9AB5-08A531A39C0D}">
      <dsp:nvSpPr>
        <dsp:cNvPr id="0" name=""/>
        <dsp:cNvSpPr/>
      </dsp:nvSpPr>
      <dsp:spPr>
        <a:xfrm rot="5400000">
          <a:off x="1112669" y="210535"/>
          <a:ext cx="729862" cy="598081"/>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111363A-D360-4DD6-BE4B-71863926D2BB}">
      <dsp:nvSpPr>
        <dsp:cNvPr id="0" name=""/>
        <dsp:cNvSpPr/>
      </dsp:nvSpPr>
      <dsp:spPr>
        <a:xfrm>
          <a:off x="1915794" y="253461"/>
          <a:ext cx="552926" cy="195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Sources</a:t>
          </a:r>
          <a:endParaRPr lang="kk-KZ" sz="1400" kern="1200">
            <a:latin typeface="Times New Roman" panose="02020603050405020304" pitchFamily="18" charset="0"/>
            <a:cs typeface="Times New Roman" panose="02020603050405020304" pitchFamily="18" charset="0"/>
          </a:endParaRPr>
        </a:p>
      </dsp:txBody>
      <dsp:txXfrm>
        <a:off x="1915794" y="253461"/>
        <a:ext cx="552926" cy="195219"/>
      </dsp:txXfrm>
    </dsp:sp>
    <dsp:sp modelId="{B7DED55A-BC00-4176-A4CA-D17459604A27}">
      <dsp:nvSpPr>
        <dsp:cNvPr id="0" name=""/>
        <dsp:cNvSpPr/>
      </dsp:nvSpPr>
      <dsp:spPr>
        <a:xfrm>
          <a:off x="1777563" y="351071"/>
          <a:ext cx="138231" cy="0"/>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1EB6F28-929A-473C-A8D1-9376B89A14CA}">
      <dsp:nvSpPr>
        <dsp:cNvPr id="0" name=""/>
        <dsp:cNvSpPr/>
      </dsp:nvSpPr>
      <dsp:spPr>
        <a:xfrm rot="5400000">
          <a:off x="1219918" y="401277"/>
          <a:ext cx="607702" cy="506849"/>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C5881EE-F693-4C83-8B01-59169AE75FD4}">
      <dsp:nvSpPr>
        <dsp:cNvPr id="0" name=""/>
        <dsp:cNvSpPr/>
      </dsp:nvSpPr>
      <dsp:spPr>
        <a:xfrm>
          <a:off x="1915794" y="459887"/>
          <a:ext cx="552926" cy="195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Bias check</a:t>
          </a:r>
          <a:endParaRPr lang="kk-KZ" sz="1400" kern="1200">
            <a:latin typeface="Times New Roman" panose="02020603050405020304" pitchFamily="18" charset="0"/>
            <a:cs typeface="Times New Roman" panose="02020603050405020304" pitchFamily="18" charset="0"/>
          </a:endParaRPr>
        </a:p>
      </dsp:txBody>
      <dsp:txXfrm>
        <a:off x="1915794" y="459887"/>
        <a:ext cx="552926" cy="195219"/>
      </dsp:txXfrm>
    </dsp:sp>
    <dsp:sp modelId="{67E29BF5-6D70-4788-A716-0D455475DD86}">
      <dsp:nvSpPr>
        <dsp:cNvPr id="0" name=""/>
        <dsp:cNvSpPr/>
      </dsp:nvSpPr>
      <dsp:spPr>
        <a:xfrm>
          <a:off x="1777563" y="557497"/>
          <a:ext cx="138231" cy="0"/>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D98A2A-B5F2-4DC2-8E0F-751E01BE5D4D}">
      <dsp:nvSpPr>
        <dsp:cNvPr id="0" name=""/>
        <dsp:cNvSpPr/>
      </dsp:nvSpPr>
      <dsp:spPr>
        <a:xfrm rot="5400000">
          <a:off x="1325085" y="584221"/>
          <a:ext cx="479202" cy="425753"/>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6E0D966-4497-4AE8-909F-8EE2FF6AA96F}">
      <dsp:nvSpPr>
        <dsp:cNvPr id="0" name=""/>
        <dsp:cNvSpPr/>
      </dsp:nvSpPr>
      <dsp:spPr>
        <a:xfrm>
          <a:off x="1915794" y="661889"/>
          <a:ext cx="552926" cy="195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Accuracy</a:t>
          </a:r>
          <a:endParaRPr lang="kk-KZ" sz="1400" kern="1200">
            <a:latin typeface="Times New Roman" panose="02020603050405020304" pitchFamily="18" charset="0"/>
            <a:cs typeface="Times New Roman" panose="02020603050405020304" pitchFamily="18" charset="0"/>
          </a:endParaRPr>
        </a:p>
      </dsp:txBody>
      <dsp:txXfrm>
        <a:off x="1915794" y="661889"/>
        <a:ext cx="552926" cy="195219"/>
      </dsp:txXfrm>
    </dsp:sp>
    <dsp:sp modelId="{C4A9D1F6-CE7D-4811-8C95-1B98A19AB790}">
      <dsp:nvSpPr>
        <dsp:cNvPr id="0" name=""/>
        <dsp:cNvSpPr/>
      </dsp:nvSpPr>
      <dsp:spPr>
        <a:xfrm>
          <a:off x="1777563" y="759499"/>
          <a:ext cx="138231" cy="0"/>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D6C0A9-C1D1-4F7D-8B6B-32952750A809}">
      <dsp:nvSpPr>
        <dsp:cNvPr id="0" name=""/>
        <dsp:cNvSpPr/>
      </dsp:nvSpPr>
      <dsp:spPr>
        <a:xfrm rot="5400000">
          <a:off x="1429772" y="777377"/>
          <a:ext cx="365668" cy="329912"/>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D4CA7C1-CB57-4452-8F01-D27965666633}">
      <dsp:nvSpPr>
        <dsp:cNvPr id="0" name=""/>
        <dsp:cNvSpPr/>
      </dsp:nvSpPr>
      <dsp:spPr>
        <a:xfrm>
          <a:off x="1915794" y="857994"/>
          <a:ext cx="552926" cy="19521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marL="0" lvl="0" indent="0" algn="l"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Relevance</a:t>
          </a:r>
          <a:endParaRPr lang="kk-KZ" sz="1400" kern="1200">
            <a:latin typeface="Times New Roman" panose="02020603050405020304" pitchFamily="18" charset="0"/>
            <a:cs typeface="Times New Roman" panose="02020603050405020304" pitchFamily="18" charset="0"/>
          </a:endParaRPr>
        </a:p>
      </dsp:txBody>
      <dsp:txXfrm>
        <a:off x="1915794" y="857994"/>
        <a:ext cx="552926" cy="195219"/>
      </dsp:txXfrm>
    </dsp:sp>
    <dsp:sp modelId="{8A3C4134-68F7-4148-AEDF-C3A3E4BDD354}">
      <dsp:nvSpPr>
        <dsp:cNvPr id="0" name=""/>
        <dsp:cNvSpPr/>
      </dsp:nvSpPr>
      <dsp:spPr>
        <a:xfrm>
          <a:off x="1777563" y="955604"/>
          <a:ext cx="138231" cy="0"/>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43F39F9-000D-4F63-B09A-80B71FAF64B8}">
      <dsp:nvSpPr>
        <dsp:cNvPr id="0" name=""/>
        <dsp:cNvSpPr/>
      </dsp:nvSpPr>
      <dsp:spPr>
        <a:xfrm rot="5400000">
          <a:off x="1528746" y="964819"/>
          <a:ext cx="258032" cy="239601"/>
        </a:xfrm>
        <a:prstGeom prst="line">
          <a:avLst/>
        </a:prstGeom>
        <a:solidFill>
          <a:schemeClr val="accent3">
            <a:hueOff val="0"/>
            <a:satOff val="0"/>
            <a:lumOff val="0"/>
            <a:alphaOff val="0"/>
          </a:schemeClr>
        </a:solidFill>
        <a:ln w="12700" cap="flat" cmpd="sng" algn="ctr">
          <a:solidFill>
            <a:schemeClr val="accent3">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308A2C-E5DD-44DE-9569-39275EE7D4C2}">
      <dsp:nvSpPr>
        <dsp:cNvPr id="0" name=""/>
        <dsp:cNvSpPr/>
      </dsp:nvSpPr>
      <dsp:spPr>
        <a:xfrm>
          <a:off x="0" y="218818"/>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AFF5C18-65E2-414A-AB96-FF8A6843C717}">
      <dsp:nvSpPr>
        <dsp:cNvPr id="0" name=""/>
        <dsp:cNvSpPr/>
      </dsp:nvSpPr>
      <dsp:spPr>
        <a:xfrm>
          <a:off x="299085" y="9484"/>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Веб порталдар;</a:t>
          </a:r>
          <a:endParaRPr lang="ru-KZ" sz="1000" kern="1200">
            <a:latin typeface="Times New Roman" panose="02020603050405020304" pitchFamily="18" charset="0"/>
            <a:cs typeface="Times New Roman" panose="02020603050405020304" pitchFamily="18" charset="0"/>
          </a:endParaRPr>
        </a:p>
      </dsp:txBody>
      <dsp:txXfrm>
        <a:off x="312906" y="23305"/>
        <a:ext cx="5373916" cy="255491"/>
      </dsp:txXfrm>
    </dsp:sp>
    <dsp:sp modelId="{68C48F67-786E-4EBA-B33F-AB0D08BB177B}">
      <dsp:nvSpPr>
        <dsp:cNvPr id="0" name=""/>
        <dsp:cNvSpPr/>
      </dsp:nvSpPr>
      <dsp:spPr>
        <a:xfrm>
          <a:off x="0" y="581152"/>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4CE399-63D6-46A5-BAD0-A78CC70D3CC5}">
      <dsp:nvSpPr>
        <dsp:cNvPr id="0" name=""/>
        <dsp:cNvSpPr/>
      </dsp:nvSpPr>
      <dsp:spPr>
        <a:xfrm>
          <a:off x="299085" y="371818"/>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Теледидар бағдарламаларын құру;</a:t>
          </a:r>
          <a:endParaRPr lang="ru-KZ" sz="1000" kern="1200">
            <a:latin typeface="Times New Roman" panose="02020603050405020304" pitchFamily="18" charset="0"/>
            <a:cs typeface="Times New Roman" panose="02020603050405020304" pitchFamily="18" charset="0"/>
          </a:endParaRPr>
        </a:p>
      </dsp:txBody>
      <dsp:txXfrm>
        <a:off x="312906" y="385639"/>
        <a:ext cx="5373916" cy="255491"/>
      </dsp:txXfrm>
    </dsp:sp>
    <dsp:sp modelId="{934DEE18-9B37-42F0-919E-324073E18A4C}">
      <dsp:nvSpPr>
        <dsp:cNvPr id="0" name=""/>
        <dsp:cNvSpPr/>
      </dsp:nvSpPr>
      <dsp:spPr>
        <a:xfrm>
          <a:off x="0" y="943485"/>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B526FE-B687-4769-A59B-7A69D974080F}">
      <dsp:nvSpPr>
        <dsp:cNvPr id="0" name=""/>
        <dsp:cNvSpPr/>
      </dsp:nvSpPr>
      <dsp:spPr>
        <a:xfrm>
          <a:off x="299085" y="734152"/>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Кәсіби қоғамдық ұйымдардың қызметі;</a:t>
          </a:r>
          <a:endParaRPr lang="ru-KZ" sz="1000" kern="1200">
            <a:latin typeface="Times New Roman" panose="02020603050405020304" pitchFamily="18" charset="0"/>
            <a:cs typeface="Times New Roman" panose="02020603050405020304" pitchFamily="18" charset="0"/>
          </a:endParaRPr>
        </a:p>
      </dsp:txBody>
      <dsp:txXfrm>
        <a:off x="312906" y="747973"/>
        <a:ext cx="5373916" cy="255491"/>
      </dsp:txXfrm>
    </dsp:sp>
    <dsp:sp modelId="{2D3061F3-B53A-435C-BCD6-B41A0E6DFB46}">
      <dsp:nvSpPr>
        <dsp:cNvPr id="0" name=""/>
        <dsp:cNvSpPr/>
      </dsp:nvSpPr>
      <dsp:spPr>
        <a:xfrm>
          <a:off x="0" y="1305819"/>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9E3E8BA-BAC4-4A52-ACA5-D6188570D575}">
      <dsp:nvSpPr>
        <dsp:cNvPr id="0" name=""/>
        <dsp:cNvSpPr/>
      </dsp:nvSpPr>
      <dsp:spPr>
        <a:xfrm>
          <a:off x="299085" y="1096485"/>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Газеттер мен журналдар шығару;</a:t>
          </a:r>
          <a:endParaRPr lang="ru-KZ" sz="1000" kern="1200">
            <a:latin typeface="Times New Roman" panose="02020603050405020304" pitchFamily="18" charset="0"/>
            <a:cs typeface="Times New Roman" panose="02020603050405020304" pitchFamily="18" charset="0"/>
          </a:endParaRPr>
        </a:p>
      </dsp:txBody>
      <dsp:txXfrm>
        <a:off x="312906" y="1110306"/>
        <a:ext cx="5373916" cy="255491"/>
      </dsp:txXfrm>
    </dsp:sp>
    <dsp:sp modelId="{DB5A85C0-B4B9-4F60-8D10-B6AF8ECE93EC}">
      <dsp:nvSpPr>
        <dsp:cNvPr id="0" name=""/>
        <dsp:cNvSpPr/>
      </dsp:nvSpPr>
      <dsp:spPr>
        <a:xfrm>
          <a:off x="0" y="1668153"/>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30E8B18-AEA5-46A7-9FC2-F8DB9312660B}">
      <dsp:nvSpPr>
        <dsp:cNvPr id="0" name=""/>
        <dsp:cNvSpPr/>
      </dsp:nvSpPr>
      <dsp:spPr>
        <a:xfrm>
          <a:off x="299085" y="1458819"/>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Жаңалықтарды өңдей қызметі;</a:t>
          </a:r>
          <a:endParaRPr lang="ru-KZ" sz="1000" kern="1200">
            <a:latin typeface="Times New Roman" panose="02020603050405020304" pitchFamily="18" charset="0"/>
            <a:cs typeface="Times New Roman" panose="02020603050405020304" pitchFamily="18" charset="0"/>
          </a:endParaRPr>
        </a:p>
      </dsp:txBody>
      <dsp:txXfrm>
        <a:off x="312906" y="1472640"/>
        <a:ext cx="5373916" cy="255491"/>
      </dsp:txXfrm>
    </dsp:sp>
    <dsp:sp modelId="{B543D00D-E770-4C10-9ECC-3387D8CCF8C5}">
      <dsp:nvSpPr>
        <dsp:cNvPr id="0" name=""/>
        <dsp:cNvSpPr/>
      </dsp:nvSpPr>
      <dsp:spPr>
        <a:xfrm>
          <a:off x="0" y="2030486"/>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818743-3234-48C9-B39B-9AB14CAB3E03}">
      <dsp:nvSpPr>
        <dsp:cNvPr id="0" name=""/>
        <dsp:cNvSpPr/>
      </dsp:nvSpPr>
      <dsp:spPr>
        <a:xfrm>
          <a:off x="299085" y="1821153"/>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Кино, видео, теледидар бағдарламаларын шығару;</a:t>
          </a:r>
          <a:endParaRPr lang="ru-KZ" sz="1000" kern="1200">
            <a:latin typeface="Times New Roman" panose="02020603050405020304" pitchFamily="18" charset="0"/>
            <a:cs typeface="Times New Roman" panose="02020603050405020304" pitchFamily="18" charset="0"/>
          </a:endParaRPr>
        </a:p>
      </dsp:txBody>
      <dsp:txXfrm>
        <a:off x="312906" y="1834974"/>
        <a:ext cx="5373916" cy="255491"/>
      </dsp:txXfrm>
    </dsp:sp>
    <dsp:sp modelId="{2143FD0F-0D70-4A40-AB6C-D16222041544}">
      <dsp:nvSpPr>
        <dsp:cNvPr id="0" name=""/>
        <dsp:cNvSpPr/>
      </dsp:nvSpPr>
      <dsp:spPr>
        <a:xfrm>
          <a:off x="0" y="2392820"/>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7F53EB1-B9A9-405A-AB9F-36F756C7960E}">
      <dsp:nvSpPr>
        <dsp:cNvPr id="0" name=""/>
        <dsp:cNvSpPr/>
      </dsp:nvSpPr>
      <dsp:spPr>
        <a:xfrm>
          <a:off x="299085" y="2183486"/>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Радиохабар тарату;</a:t>
          </a:r>
          <a:endParaRPr lang="ru-KZ" sz="1000" kern="1200">
            <a:latin typeface="Times New Roman" panose="02020603050405020304" pitchFamily="18" charset="0"/>
            <a:cs typeface="Times New Roman" panose="02020603050405020304" pitchFamily="18" charset="0"/>
          </a:endParaRPr>
        </a:p>
      </dsp:txBody>
      <dsp:txXfrm>
        <a:off x="312906" y="2197307"/>
        <a:ext cx="5373916" cy="255491"/>
      </dsp:txXfrm>
    </dsp:sp>
    <dsp:sp modelId="{49D518F8-92EF-4A94-B9D5-13F5EFCF33DD}">
      <dsp:nvSpPr>
        <dsp:cNvPr id="0" name=""/>
        <dsp:cNvSpPr/>
      </dsp:nvSpPr>
      <dsp:spPr>
        <a:xfrm>
          <a:off x="0" y="2755154"/>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DD269D-95F5-4559-AD68-27DB99D73082}">
      <dsp:nvSpPr>
        <dsp:cNvPr id="0" name=""/>
        <dsp:cNvSpPr/>
      </dsp:nvSpPr>
      <dsp:spPr>
        <a:xfrm>
          <a:off x="299085" y="2545820"/>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Жарнама ұсыну;</a:t>
          </a:r>
          <a:endParaRPr lang="ru-KZ" sz="1000" kern="1200">
            <a:latin typeface="Times New Roman" panose="02020603050405020304" pitchFamily="18" charset="0"/>
            <a:cs typeface="Times New Roman" panose="02020603050405020304" pitchFamily="18" charset="0"/>
          </a:endParaRPr>
        </a:p>
      </dsp:txBody>
      <dsp:txXfrm>
        <a:off x="312906" y="2559641"/>
        <a:ext cx="5373916" cy="255491"/>
      </dsp:txXfrm>
    </dsp:sp>
    <dsp:sp modelId="{574DB00E-618C-4327-8154-3913A0CF88F2}">
      <dsp:nvSpPr>
        <dsp:cNvPr id="0" name=""/>
        <dsp:cNvSpPr/>
      </dsp:nvSpPr>
      <dsp:spPr>
        <a:xfrm>
          <a:off x="0" y="3117487"/>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33D66E-E231-4C0C-A9F4-74A921D0BE12}">
      <dsp:nvSpPr>
        <dsp:cNvPr id="0" name=""/>
        <dsp:cNvSpPr/>
      </dsp:nvSpPr>
      <dsp:spPr>
        <a:xfrm>
          <a:off x="299085" y="2908154"/>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Кино, видео және телевизиялық бағдарламаларды тарату қызметі;</a:t>
          </a:r>
          <a:endParaRPr lang="ru-KZ" sz="1000" kern="1200">
            <a:latin typeface="Times New Roman" panose="02020603050405020304" pitchFamily="18" charset="0"/>
            <a:cs typeface="Times New Roman" panose="02020603050405020304" pitchFamily="18" charset="0"/>
          </a:endParaRPr>
        </a:p>
      </dsp:txBody>
      <dsp:txXfrm>
        <a:off x="312906" y="2921975"/>
        <a:ext cx="5373916" cy="255491"/>
      </dsp:txXfrm>
    </dsp:sp>
    <dsp:sp modelId="{AC87BD48-0C5A-4F0E-9C71-A11B590A0C9C}">
      <dsp:nvSpPr>
        <dsp:cNvPr id="0" name=""/>
        <dsp:cNvSpPr/>
      </dsp:nvSpPr>
      <dsp:spPr>
        <a:xfrm>
          <a:off x="0" y="3479821"/>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99D21C2-0C3C-44AB-B200-372FB6F685A9}">
      <dsp:nvSpPr>
        <dsp:cNvPr id="0" name=""/>
        <dsp:cNvSpPr/>
      </dsp:nvSpPr>
      <dsp:spPr>
        <a:xfrm>
          <a:off x="299085" y="3270487"/>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kk-KZ" sz="1000" kern="1200">
              <a:latin typeface="Times New Roman" panose="02020603050405020304" pitchFamily="18" charset="0"/>
              <a:cs typeface="Times New Roman" panose="02020603050405020304" pitchFamily="18" charset="0"/>
            </a:rPr>
            <a:t>Кино, видео және телевизиялық бағдарламаларды өндіруден кейінгі кезең;</a:t>
          </a:r>
          <a:endParaRPr lang="ru-KZ" sz="1000" kern="1200">
            <a:latin typeface="Times New Roman" panose="02020603050405020304" pitchFamily="18" charset="0"/>
            <a:cs typeface="Times New Roman" panose="02020603050405020304" pitchFamily="18" charset="0"/>
          </a:endParaRPr>
        </a:p>
      </dsp:txBody>
      <dsp:txXfrm>
        <a:off x="312906" y="3284308"/>
        <a:ext cx="5373916" cy="255491"/>
      </dsp:txXfrm>
    </dsp:sp>
    <dsp:sp modelId="{899BD0CD-A73B-408C-8726-5E7CBE9207DE}">
      <dsp:nvSpPr>
        <dsp:cNvPr id="0" name=""/>
        <dsp:cNvSpPr/>
      </dsp:nvSpPr>
      <dsp:spPr>
        <a:xfrm>
          <a:off x="0" y="3842155"/>
          <a:ext cx="5981700" cy="12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0D0ACB-7D9E-4B00-A900-A1DF1F165598}">
      <dsp:nvSpPr>
        <dsp:cNvPr id="0" name=""/>
        <dsp:cNvSpPr/>
      </dsp:nvSpPr>
      <dsp:spPr>
        <a:xfrm>
          <a:off x="299085" y="3632821"/>
          <a:ext cx="5401558" cy="28313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266" tIns="0" rIns="158266" bIns="0" numCol="1" spcCol="1270" anchor="ctr" anchorCtr="0">
          <a:noAutofit/>
        </a:bodyPr>
        <a:lstStyle/>
        <a:p>
          <a:pPr marL="0" lvl="0" indent="0" algn="l"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Ақпараттық агенттіктердің қызметі</a:t>
          </a:r>
          <a:endParaRPr lang="ru-KZ" sz="1000" kern="1200">
            <a:latin typeface="Times New Roman" panose="02020603050405020304" pitchFamily="18" charset="0"/>
            <a:cs typeface="Times New Roman" panose="02020603050405020304" pitchFamily="18" charset="0"/>
          </a:endParaRPr>
        </a:p>
      </dsp:txBody>
      <dsp:txXfrm>
        <a:off x="312906" y="3646642"/>
        <a:ext cx="5373916" cy="25549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A494B9-B546-48EB-87BB-D750815F27E6}">
      <dsp:nvSpPr>
        <dsp:cNvPr id="0" name=""/>
        <dsp:cNvSpPr/>
      </dsp:nvSpPr>
      <dsp:spPr>
        <a:xfrm>
          <a:off x="0" y="-13176"/>
          <a:ext cx="4717389" cy="3984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1. тілді меңгеру және оны дамыту үшін теориялық білім негіздерін қалыптастыру;</a:t>
          </a:r>
          <a:endParaRPr lang="ru-KZ" sz="1000" kern="1200">
            <a:latin typeface="Times New Roman" panose="02020603050405020304" pitchFamily="18" charset="0"/>
            <a:cs typeface="Times New Roman" panose="02020603050405020304" pitchFamily="18" charset="0"/>
          </a:endParaRPr>
        </a:p>
      </dsp:txBody>
      <dsp:txXfrm>
        <a:off x="11670" y="-1506"/>
        <a:ext cx="4240812" cy="375109"/>
      </dsp:txXfrm>
    </dsp:sp>
    <dsp:sp modelId="{CDFC2605-9F14-4C7C-99B7-ADB49E71CAFB}">
      <dsp:nvSpPr>
        <dsp:cNvPr id="0" name=""/>
        <dsp:cNvSpPr/>
      </dsp:nvSpPr>
      <dsp:spPr>
        <a:xfrm>
          <a:off x="352272" y="440613"/>
          <a:ext cx="4717389" cy="3984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2. ресми және бейресми жағдайларда тілдік жоғары көрсеткіштерді көрсету;</a:t>
          </a:r>
          <a:endParaRPr lang="ru-KZ" sz="1000" kern="1200">
            <a:latin typeface="Times New Roman" panose="02020603050405020304" pitchFamily="18" charset="0"/>
            <a:cs typeface="Times New Roman" panose="02020603050405020304" pitchFamily="18" charset="0"/>
          </a:endParaRPr>
        </a:p>
      </dsp:txBody>
      <dsp:txXfrm>
        <a:off x="363942" y="452283"/>
        <a:ext cx="4082784" cy="375109"/>
      </dsp:txXfrm>
    </dsp:sp>
    <dsp:sp modelId="{1798084A-FD63-48DE-8B0B-34997A36FD72}">
      <dsp:nvSpPr>
        <dsp:cNvPr id="0" name=""/>
        <dsp:cNvSpPr/>
      </dsp:nvSpPr>
      <dsp:spPr>
        <a:xfrm>
          <a:off x="704545" y="894403"/>
          <a:ext cx="4717389" cy="3984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3. тілдік бірліктер мен оның құрылымы және грамматикалық ерекшеліктері туралы түснік қалыптастыру;</a:t>
          </a:r>
          <a:endParaRPr lang="ru-KZ" sz="1000" kern="1200">
            <a:latin typeface="Times New Roman" panose="02020603050405020304" pitchFamily="18" charset="0"/>
            <a:cs typeface="Times New Roman" panose="02020603050405020304" pitchFamily="18" charset="0"/>
          </a:endParaRPr>
        </a:p>
      </dsp:txBody>
      <dsp:txXfrm>
        <a:off x="716215" y="906073"/>
        <a:ext cx="4082784" cy="375109"/>
      </dsp:txXfrm>
    </dsp:sp>
    <dsp:sp modelId="{DEA4FA9C-C159-4A31-B41F-968F30EEE3CA}">
      <dsp:nvSpPr>
        <dsp:cNvPr id="0" name=""/>
        <dsp:cNvSpPr/>
      </dsp:nvSpPr>
      <dsp:spPr>
        <a:xfrm>
          <a:off x="1056817" y="1348193"/>
          <a:ext cx="4717389" cy="3984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4. пікір білдіретін эссе түрін жазу барысында қарсы аргументтер немесе қолдайтын фактілерді еркін жүйелеп жазу;</a:t>
          </a:r>
          <a:endParaRPr lang="ru-KZ" sz="1000" kern="1200">
            <a:latin typeface="Times New Roman" panose="02020603050405020304" pitchFamily="18" charset="0"/>
            <a:cs typeface="Times New Roman" panose="02020603050405020304" pitchFamily="18" charset="0"/>
          </a:endParaRPr>
        </a:p>
      </dsp:txBody>
      <dsp:txXfrm>
        <a:off x="1068487" y="1359863"/>
        <a:ext cx="4082784" cy="375109"/>
      </dsp:txXfrm>
    </dsp:sp>
    <dsp:sp modelId="{8BA503BB-71E2-443F-B115-A8C40116C41D}">
      <dsp:nvSpPr>
        <dsp:cNvPr id="0" name=""/>
        <dsp:cNvSpPr/>
      </dsp:nvSpPr>
      <dsp:spPr>
        <a:xfrm>
          <a:off x="1409090" y="1775629"/>
          <a:ext cx="4717389" cy="45115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5. грамматикалық анализ бен сипаттаудың концептуалды құралдары мен әдістерін көрсете алу және теориялық білімді тәжірибе жүзінде қолдана алу қабілетін қалыптастыру. </a:t>
          </a:r>
          <a:endParaRPr lang="ru-KZ" sz="1000" kern="1200">
            <a:latin typeface="Times New Roman" panose="02020603050405020304" pitchFamily="18" charset="0"/>
            <a:cs typeface="Times New Roman" panose="02020603050405020304" pitchFamily="18" charset="0"/>
          </a:endParaRPr>
        </a:p>
      </dsp:txBody>
      <dsp:txXfrm>
        <a:off x="1422304" y="1788843"/>
        <a:ext cx="4079696" cy="424728"/>
      </dsp:txXfrm>
    </dsp:sp>
    <dsp:sp modelId="{33F3DAC5-35CF-4467-A863-EED2387D50AF}">
      <dsp:nvSpPr>
        <dsp:cNvPr id="0" name=""/>
        <dsp:cNvSpPr/>
      </dsp:nvSpPr>
      <dsp:spPr>
        <a:xfrm>
          <a:off x="4458397" y="277912"/>
          <a:ext cx="258992" cy="258992"/>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ru-KZ" sz="1100" kern="1200"/>
        </a:p>
      </dsp:txBody>
      <dsp:txXfrm>
        <a:off x="4516670" y="277912"/>
        <a:ext cx="142446" cy="194891"/>
      </dsp:txXfrm>
    </dsp:sp>
    <dsp:sp modelId="{483364B9-7944-4845-8DDD-5F250FA87030}">
      <dsp:nvSpPr>
        <dsp:cNvPr id="0" name=""/>
        <dsp:cNvSpPr/>
      </dsp:nvSpPr>
      <dsp:spPr>
        <a:xfrm>
          <a:off x="4810669" y="731703"/>
          <a:ext cx="258992" cy="258992"/>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ru-KZ" sz="1100" kern="1200"/>
        </a:p>
      </dsp:txBody>
      <dsp:txXfrm>
        <a:off x="4868942" y="731703"/>
        <a:ext cx="142446" cy="194891"/>
      </dsp:txXfrm>
    </dsp:sp>
    <dsp:sp modelId="{1E01C8C8-9514-475B-8100-1E8B6A0ACF3D}">
      <dsp:nvSpPr>
        <dsp:cNvPr id="0" name=""/>
        <dsp:cNvSpPr/>
      </dsp:nvSpPr>
      <dsp:spPr>
        <a:xfrm>
          <a:off x="5162942" y="1178852"/>
          <a:ext cx="258992" cy="258992"/>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ru-KZ" sz="1100" kern="1200"/>
        </a:p>
      </dsp:txBody>
      <dsp:txXfrm>
        <a:off x="5221215" y="1178852"/>
        <a:ext cx="142446" cy="194891"/>
      </dsp:txXfrm>
    </dsp:sp>
    <dsp:sp modelId="{4334DBE2-A7AF-470D-B729-15CB0C682C0F}">
      <dsp:nvSpPr>
        <dsp:cNvPr id="0" name=""/>
        <dsp:cNvSpPr/>
      </dsp:nvSpPr>
      <dsp:spPr>
        <a:xfrm>
          <a:off x="5515215" y="1637069"/>
          <a:ext cx="258992" cy="258992"/>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ru-KZ" sz="1100" kern="1200"/>
        </a:p>
      </dsp:txBody>
      <dsp:txXfrm>
        <a:off x="5573488" y="1637069"/>
        <a:ext cx="142446" cy="19489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C0CEA8-171A-42F2-B146-B1377AEA2436}">
      <dsp:nvSpPr>
        <dsp:cNvPr id="0" name=""/>
        <dsp:cNvSpPr/>
      </dsp:nvSpPr>
      <dsp:spPr>
        <a:xfrm>
          <a:off x="454913" y="0"/>
          <a:ext cx="5155692" cy="25908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5A9C726-1AF0-4D7D-95B8-DCB2F8C94044}">
      <dsp:nvSpPr>
        <dsp:cNvPr id="0" name=""/>
        <dsp:cNvSpPr/>
      </dsp:nvSpPr>
      <dsp:spPr>
        <a:xfrm>
          <a:off x="227" y="472924"/>
          <a:ext cx="1860770" cy="164495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1. Қазіргі заманның мемлекеттік және шетелдік стандарттар мен нарық перспективалық сұранысына сәйкес, бәсекеге қабілетті болашақ журналист тұлғасын әлеуметтендіру;</a:t>
          </a:r>
          <a:endParaRPr lang="ru-KZ" sz="1000" kern="1200">
            <a:latin typeface="Times New Roman" panose="02020603050405020304" pitchFamily="18" charset="0"/>
            <a:cs typeface="Times New Roman" panose="02020603050405020304" pitchFamily="18" charset="0"/>
          </a:endParaRPr>
        </a:p>
      </dsp:txBody>
      <dsp:txXfrm>
        <a:off x="80527" y="553224"/>
        <a:ext cx="1700170" cy="1484350"/>
      </dsp:txXfrm>
    </dsp:sp>
    <dsp:sp modelId="{AF7B76B0-D17C-4CEE-A64D-2CDCE1101844}">
      <dsp:nvSpPr>
        <dsp:cNvPr id="0" name=""/>
        <dsp:cNvSpPr/>
      </dsp:nvSpPr>
      <dsp:spPr>
        <a:xfrm>
          <a:off x="2102374" y="472924"/>
          <a:ext cx="1860770" cy="164495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2. Қазіргі қоғамның даму динамикасын ескере отырып, елімізде және өзге елдерде орын алған жағдаяттарды негізге ала отырып, өзекті тақырыптарды өздігінен анықтап, кәсіби контент мазмұнын сауатты дайындап, кәсіби қызмет шеңберінде міндеттер қойып, нәтиже шығара алатын әмбебеп мамандарды қалыптастыру. </a:t>
          </a:r>
          <a:endParaRPr lang="ru-KZ" sz="1000" kern="1200">
            <a:latin typeface="Times New Roman" panose="02020603050405020304" pitchFamily="18" charset="0"/>
            <a:cs typeface="Times New Roman" panose="02020603050405020304" pitchFamily="18" charset="0"/>
          </a:endParaRPr>
        </a:p>
      </dsp:txBody>
      <dsp:txXfrm>
        <a:off x="2182674" y="553224"/>
        <a:ext cx="1700170" cy="1484350"/>
      </dsp:txXfrm>
    </dsp:sp>
    <dsp:sp modelId="{6E10FAF0-3FA4-4387-84CB-26D809C86CCB}">
      <dsp:nvSpPr>
        <dsp:cNvPr id="0" name=""/>
        <dsp:cNvSpPr/>
      </dsp:nvSpPr>
      <dsp:spPr>
        <a:xfrm>
          <a:off x="4204522" y="472924"/>
          <a:ext cx="1860770" cy="164495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3. Заманауи коммуникативті технологияларды меңгеріп, түрлі деректер легі мен сантүрлі ақпараттың ағынымен тиімді жұмыс атқару біліктілігіне ие жаңа буын журналистін қалыптастыру.</a:t>
          </a:r>
          <a:endParaRPr lang="ru-KZ" sz="1000" kern="1200">
            <a:latin typeface="Times New Roman" panose="02020603050405020304" pitchFamily="18" charset="0"/>
            <a:cs typeface="Times New Roman" panose="02020603050405020304" pitchFamily="18" charset="0"/>
          </a:endParaRPr>
        </a:p>
      </dsp:txBody>
      <dsp:txXfrm>
        <a:off x="4284822" y="553224"/>
        <a:ext cx="1700170" cy="148435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53675E-A156-4205-977B-34A62E8F44E9}">
      <dsp:nvSpPr>
        <dsp:cNvPr id="0" name=""/>
        <dsp:cNvSpPr/>
      </dsp:nvSpPr>
      <dsp:spPr>
        <a:xfrm>
          <a:off x="4164031"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E8082D-263E-4F15-9E06-F735F6FC7A56}">
      <dsp:nvSpPr>
        <dsp:cNvPr id="0" name=""/>
        <dsp:cNvSpPr/>
      </dsp:nvSpPr>
      <dsp:spPr>
        <a:xfrm>
          <a:off x="4164031"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851224-D80E-40F0-864A-BAF5FAA4CBC7}">
      <dsp:nvSpPr>
        <dsp:cNvPr id="0" name=""/>
        <dsp:cNvSpPr/>
      </dsp:nvSpPr>
      <dsp:spPr>
        <a:xfrm>
          <a:off x="2486327" y="578511"/>
          <a:ext cx="1723424" cy="264353"/>
        </a:xfrm>
        <a:custGeom>
          <a:avLst/>
          <a:gdLst/>
          <a:ahLst/>
          <a:cxnLst/>
          <a:rect l="0" t="0" r="0" b="0"/>
          <a:pathLst>
            <a:path>
              <a:moveTo>
                <a:pt x="0" y="0"/>
              </a:moveTo>
              <a:lnTo>
                <a:pt x="0" y="180149"/>
              </a:lnTo>
              <a:lnTo>
                <a:pt x="1723424" y="180149"/>
              </a:lnTo>
              <a:lnTo>
                <a:pt x="1723424"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71BC50-4D02-4CB5-A7E2-89660B1EDE8D}">
      <dsp:nvSpPr>
        <dsp:cNvPr id="0" name=""/>
        <dsp:cNvSpPr/>
      </dsp:nvSpPr>
      <dsp:spPr>
        <a:xfrm>
          <a:off x="2234231"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F20E39-CB08-40EC-B1FD-912D021CE10A}">
      <dsp:nvSpPr>
        <dsp:cNvPr id="0" name=""/>
        <dsp:cNvSpPr/>
      </dsp:nvSpPr>
      <dsp:spPr>
        <a:xfrm>
          <a:off x="2234231"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38D202F-416F-4E7F-B44B-A7A3B5F93860}">
      <dsp:nvSpPr>
        <dsp:cNvPr id="0" name=""/>
        <dsp:cNvSpPr/>
      </dsp:nvSpPr>
      <dsp:spPr>
        <a:xfrm>
          <a:off x="2279951" y="578511"/>
          <a:ext cx="206375" cy="264353"/>
        </a:xfrm>
        <a:custGeom>
          <a:avLst/>
          <a:gdLst/>
          <a:ahLst/>
          <a:cxnLst/>
          <a:rect l="0" t="0" r="0" b="0"/>
          <a:pathLst>
            <a:path>
              <a:moveTo>
                <a:pt x="206375" y="0"/>
              </a:moveTo>
              <a:lnTo>
                <a:pt x="206375" y="180149"/>
              </a:lnTo>
              <a:lnTo>
                <a:pt x="0" y="180149"/>
              </a:lnTo>
              <a:lnTo>
                <a:pt x="0"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61419C-9F68-4505-91FA-05EC42D064FB}">
      <dsp:nvSpPr>
        <dsp:cNvPr id="0" name=""/>
        <dsp:cNvSpPr/>
      </dsp:nvSpPr>
      <dsp:spPr>
        <a:xfrm>
          <a:off x="717182"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30CCA5-FFA5-43AF-B281-046ECEE95FA5}">
      <dsp:nvSpPr>
        <dsp:cNvPr id="0" name=""/>
        <dsp:cNvSpPr/>
      </dsp:nvSpPr>
      <dsp:spPr>
        <a:xfrm>
          <a:off x="762902" y="578511"/>
          <a:ext cx="1723424" cy="264353"/>
        </a:xfrm>
        <a:custGeom>
          <a:avLst/>
          <a:gdLst/>
          <a:ahLst/>
          <a:cxnLst/>
          <a:rect l="0" t="0" r="0" b="0"/>
          <a:pathLst>
            <a:path>
              <a:moveTo>
                <a:pt x="1723424" y="0"/>
              </a:moveTo>
              <a:lnTo>
                <a:pt x="1723424" y="180149"/>
              </a:lnTo>
              <a:lnTo>
                <a:pt x="0" y="180149"/>
              </a:lnTo>
              <a:lnTo>
                <a:pt x="0"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43663E-F8AF-4B6F-9BA6-2A49AFA46B74}">
      <dsp:nvSpPr>
        <dsp:cNvPr id="0" name=""/>
        <dsp:cNvSpPr/>
      </dsp:nvSpPr>
      <dsp:spPr>
        <a:xfrm>
          <a:off x="2035172" y="1326"/>
          <a:ext cx="902308"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FAAD27-D980-4575-B264-DE57F8CD995F}">
      <dsp:nvSpPr>
        <dsp:cNvPr id="0" name=""/>
        <dsp:cNvSpPr/>
      </dsp:nvSpPr>
      <dsp:spPr>
        <a:xfrm>
          <a:off x="2136167" y="97271"/>
          <a:ext cx="902308"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Кәсіби құзыреттілік</a:t>
          </a:r>
          <a:endParaRPr lang="ru-KZ" sz="900" kern="1200">
            <a:latin typeface="Times New Roman" panose="02020603050405020304" pitchFamily="18" charset="0"/>
            <a:cs typeface="Times New Roman" panose="02020603050405020304" pitchFamily="18" charset="0"/>
          </a:endParaRPr>
        </a:p>
      </dsp:txBody>
      <dsp:txXfrm>
        <a:off x="2153072" y="114176"/>
        <a:ext cx="868498" cy="543375"/>
      </dsp:txXfrm>
    </dsp:sp>
    <dsp:sp modelId="{73C43A2E-92FC-4542-B963-2E8E9582644E}">
      <dsp:nvSpPr>
        <dsp:cNvPr id="0" name=""/>
        <dsp:cNvSpPr/>
      </dsp:nvSpPr>
      <dsp:spPr>
        <a:xfrm>
          <a:off x="311748" y="842865"/>
          <a:ext cx="902308"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B90CBC-331C-4484-A6D8-4F488DC0E2B4}">
      <dsp:nvSpPr>
        <dsp:cNvPr id="0" name=""/>
        <dsp:cNvSpPr/>
      </dsp:nvSpPr>
      <dsp:spPr>
        <a:xfrm>
          <a:off x="412743" y="938810"/>
          <a:ext cx="902308"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кілтті</a:t>
          </a:r>
          <a:endParaRPr lang="ru-KZ" sz="900" kern="1200">
            <a:latin typeface="Times New Roman" panose="02020603050405020304" pitchFamily="18" charset="0"/>
            <a:cs typeface="Times New Roman" panose="02020603050405020304" pitchFamily="18" charset="0"/>
          </a:endParaRPr>
        </a:p>
      </dsp:txBody>
      <dsp:txXfrm>
        <a:off x="429648" y="955715"/>
        <a:ext cx="868498" cy="543375"/>
      </dsp:txXfrm>
    </dsp:sp>
    <dsp:sp modelId="{42BC26C6-D5F2-4194-840E-EBBB9B8A8ED1}">
      <dsp:nvSpPr>
        <dsp:cNvPr id="0" name=""/>
        <dsp:cNvSpPr/>
      </dsp:nvSpPr>
      <dsp:spPr>
        <a:xfrm>
          <a:off x="311748" y="1684404"/>
          <a:ext cx="902308"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225447-2CA7-4F5D-8CC8-D4128EEE8C75}">
      <dsp:nvSpPr>
        <dsp:cNvPr id="0" name=""/>
        <dsp:cNvSpPr/>
      </dsp:nvSpPr>
      <dsp:spPr>
        <a:xfrm>
          <a:off x="412743" y="1780349"/>
          <a:ext cx="902308"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медиа құзыреттілік</a:t>
          </a:r>
          <a:endParaRPr lang="ru-KZ" sz="900" kern="1200">
            <a:latin typeface="Times New Roman" panose="02020603050405020304" pitchFamily="18" charset="0"/>
            <a:cs typeface="Times New Roman" panose="02020603050405020304" pitchFamily="18" charset="0"/>
          </a:endParaRPr>
        </a:p>
      </dsp:txBody>
      <dsp:txXfrm>
        <a:off x="429648" y="1797254"/>
        <a:ext cx="868498" cy="543375"/>
      </dsp:txXfrm>
    </dsp:sp>
    <dsp:sp modelId="{A46FE55B-400B-4BAB-89CF-E838689C014C}">
      <dsp:nvSpPr>
        <dsp:cNvPr id="0" name=""/>
        <dsp:cNvSpPr/>
      </dsp:nvSpPr>
      <dsp:spPr>
        <a:xfrm>
          <a:off x="1828797" y="842865"/>
          <a:ext cx="902308"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201E11-583B-4CFE-8DD7-5BFD65727882}">
      <dsp:nvSpPr>
        <dsp:cNvPr id="0" name=""/>
        <dsp:cNvSpPr/>
      </dsp:nvSpPr>
      <dsp:spPr>
        <a:xfrm>
          <a:off x="1929792" y="938810"/>
          <a:ext cx="902308"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базалық</a:t>
          </a:r>
          <a:endParaRPr lang="ru-KZ" sz="900" kern="1200">
            <a:latin typeface="Times New Roman" panose="02020603050405020304" pitchFamily="18" charset="0"/>
            <a:cs typeface="Times New Roman" panose="02020603050405020304" pitchFamily="18" charset="0"/>
          </a:endParaRPr>
        </a:p>
      </dsp:txBody>
      <dsp:txXfrm>
        <a:off x="1946697" y="955715"/>
        <a:ext cx="868498" cy="543375"/>
      </dsp:txXfrm>
    </dsp:sp>
    <dsp:sp modelId="{AAEF9544-7126-4A47-B680-6E45FCB0F8BF}">
      <dsp:nvSpPr>
        <dsp:cNvPr id="0" name=""/>
        <dsp:cNvSpPr/>
      </dsp:nvSpPr>
      <dsp:spPr>
        <a:xfrm>
          <a:off x="1416046" y="1684404"/>
          <a:ext cx="1727810"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14E09E-9F43-43A8-9AD0-CC69FDB9048F}">
      <dsp:nvSpPr>
        <dsp:cNvPr id="0" name=""/>
        <dsp:cNvSpPr/>
      </dsp:nvSpPr>
      <dsp:spPr>
        <a:xfrm>
          <a:off x="1517041" y="1780349"/>
          <a:ext cx="1727810"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шеттілдік коммуникативті құзыреттілік </a:t>
          </a:r>
          <a:r>
            <a:rPr lang="en-US" sz="900" kern="1200">
              <a:latin typeface="Times New Roman" panose="02020603050405020304" pitchFamily="18" charset="0"/>
              <a:cs typeface="Times New Roman" panose="02020603050405020304" pitchFamily="18" charset="0"/>
            </a:rPr>
            <a:t>---&gt; </a:t>
          </a:r>
          <a:r>
            <a:rPr lang="kk-KZ" sz="900" kern="1200">
              <a:latin typeface="Times New Roman" panose="02020603050405020304" pitchFamily="18" charset="0"/>
              <a:cs typeface="Times New Roman" panose="02020603050405020304" pitchFamily="18" charset="0"/>
            </a:rPr>
            <a:t>мәдениетаралық құзыреттілік</a:t>
          </a:r>
          <a:r>
            <a:rPr lang="en-US" sz="900" kern="1200">
              <a:latin typeface="Times New Roman" panose="02020603050405020304" pitchFamily="18" charset="0"/>
              <a:cs typeface="Times New Roman" panose="02020603050405020304" pitchFamily="18" charset="0"/>
            </a:rPr>
            <a:t> </a:t>
          </a:r>
          <a:r>
            <a:rPr lang="kk-KZ" sz="900" kern="1200">
              <a:latin typeface="Times New Roman" panose="02020603050405020304" pitchFamily="18" charset="0"/>
              <a:cs typeface="Times New Roman" panose="02020603050405020304" pitchFamily="18" charset="0"/>
            </a:rPr>
            <a:t> </a:t>
          </a:r>
          <a:endParaRPr lang="ru-KZ" sz="900" kern="1200">
            <a:latin typeface="Times New Roman" panose="02020603050405020304" pitchFamily="18" charset="0"/>
            <a:cs typeface="Times New Roman" panose="02020603050405020304" pitchFamily="18" charset="0"/>
          </a:endParaRPr>
        </a:p>
      </dsp:txBody>
      <dsp:txXfrm>
        <a:off x="1533946" y="1797254"/>
        <a:ext cx="1694000" cy="543375"/>
      </dsp:txXfrm>
    </dsp:sp>
    <dsp:sp modelId="{22FA0B96-BC34-48F6-8888-F133AA6C5080}">
      <dsp:nvSpPr>
        <dsp:cNvPr id="0" name=""/>
        <dsp:cNvSpPr/>
      </dsp:nvSpPr>
      <dsp:spPr>
        <a:xfrm>
          <a:off x="1416046" y="2525943"/>
          <a:ext cx="1727810"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1C2ED1-F973-4278-A3F7-8EA505E409B2}">
      <dsp:nvSpPr>
        <dsp:cNvPr id="0" name=""/>
        <dsp:cNvSpPr/>
      </dsp:nvSpPr>
      <dsp:spPr>
        <a:xfrm>
          <a:off x="1517041" y="2621888"/>
          <a:ext cx="1727810"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лингвистикалық/әлеуметтік-мәдени/ әлеуметтік-лингвистикалық/дискурсивті/ компенсаторлық/өзін-өзі дамыту </a:t>
          </a:r>
          <a:endParaRPr lang="ru-KZ" sz="900" kern="1200">
            <a:latin typeface="Times New Roman" panose="02020603050405020304" pitchFamily="18" charset="0"/>
            <a:cs typeface="Times New Roman" panose="02020603050405020304" pitchFamily="18" charset="0"/>
          </a:endParaRPr>
        </a:p>
      </dsp:txBody>
      <dsp:txXfrm>
        <a:off x="1533946" y="2638793"/>
        <a:ext cx="1694000" cy="543375"/>
      </dsp:txXfrm>
    </dsp:sp>
    <dsp:sp modelId="{570356B0-315B-49A2-AB7F-C916D5313315}">
      <dsp:nvSpPr>
        <dsp:cNvPr id="0" name=""/>
        <dsp:cNvSpPr/>
      </dsp:nvSpPr>
      <dsp:spPr>
        <a:xfrm>
          <a:off x="3758597" y="842865"/>
          <a:ext cx="902308"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A94CE1-1599-4AC5-8AA5-B44E09D7AFDC}">
      <dsp:nvSpPr>
        <dsp:cNvPr id="0" name=""/>
        <dsp:cNvSpPr/>
      </dsp:nvSpPr>
      <dsp:spPr>
        <a:xfrm>
          <a:off x="3859592" y="938810"/>
          <a:ext cx="902308"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арнайы</a:t>
          </a:r>
          <a:endParaRPr lang="ru-KZ" sz="900" kern="1200">
            <a:latin typeface="Times New Roman" panose="02020603050405020304" pitchFamily="18" charset="0"/>
            <a:cs typeface="Times New Roman" panose="02020603050405020304" pitchFamily="18" charset="0"/>
          </a:endParaRPr>
        </a:p>
      </dsp:txBody>
      <dsp:txXfrm>
        <a:off x="3876497" y="955715"/>
        <a:ext cx="868498" cy="543375"/>
      </dsp:txXfrm>
    </dsp:sp>
    <dsp:sp modelId="{4BFF249C-B604-4EF2-831F-3935C3CED445}">
      <dsp:nvSpPr>
        <dsp:cNvPr id="0" name=""/>
        <dsp:cNvSpPr/>
      </dsp:nvSpPr>
      <dsp:spPr>
        <a:xfrm>
          <a:off x="3345846" y="1684404"/>
          <a:ext cx="1727810"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59CFE6-51B9-457F-80AC-71D7085A7B26}">
      <dsp:nvSpPr>
        <dsp:cNvPr id="0" name=""/>
        <dsp:cNvSpPr/>
      </dsp:nvSpPr>
      <dsp:spPr>
        <a:xfrm>
          <a:off x="3446841" y="1780349"/>
          <a:ext cx="1727810"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шеттілік медиакоммуникация </a:t>
          </a:r>
          <a:r>
            <a:rPr lang="en-US" sz="900" kern="1200">
              <a:latin typeface="Times New Roman" panose="02020603050405020304" pitchFamily="18" charset="0"/>
              <a:cs typeface="Times New Roman" panose="02020603050405020304" pitchFamily="18" charset="0"/>
            </a:rPr>
            <a:t>---&gt;</a:t>
          </a:r>
          <a:r>
            <a:rPr lang="kk-KZ" sz="900" kern="1200">
              <a:latin typeface="Times New Roman" panose="02020603050405020304" pitchFamily="18" charset="0"/>
              <a:cs typeface="Times New Roman" panose="02020603050405020304" pitchFamily="18" charset="0"/>
            </a:rPr>
            <a:t> мәдениетаралық құзыреттілік </a:t>
          </a:r>
          <a:endParaRPr lang="ru-KZ" sz="900" kern="1200">
            <a:latin typeface="Times New Roman" panose="02020603050405020304" pitchFamily="18" charset="0"/>
            <a:cs typeface="Times New Roman" panose="02020603050405020304" pitchFamily="18" charset="0"/>
          </a:endParaRPr>
        </a:p>
      </dsp:txBody>
      <dsp:txXfrm>
        <a:off x="3463746" y="1797254"/>
        <a:ext cx="1694000" cy="543375"/>
      </dsp:txXfrm>
    </dsp:sp>
    <dsp:sp modelId="{3DFCC723-DA66-4CDE-A1CA-7E39E58974B0}">
      <dsp:nvSpPr>
        <dsp:cNvPr id="0" name=""/>
        <dsp:cNvSpPr/>
      </dsp:nvSpPr>
      <dsp:spPr>
        <a:xfrm>
          <a:off x="3345846" y="2525943"/>
          <a:ext cx="1727810"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837CE0-587D-4E9E-9FB2-0AA83B681CD5}">
      <dsp:nvSpPr>
        <dsp:cNvPr id="0" name=""/>
        <dsp:cNvSpPr/>
      </dsp:nvSpPr>
      <dsp:spPr>
        <a:xfrm>
          <a:off x="3446841" y="2621888"/>
          <a:ext cx="1727810"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kk-KZ" sz="900" kern="1200">
              <a:latin typeface="Times New Roman" panose="02020603050405020304" pitchFamily="18" charset="0"/>
              <a:cs typeface="Times New Roman" panose="02020603050405020304" pitchFamily="18" charset="0"/>
            </a:rPr>
            <a:t>лингвистикалық/әлеуметтік-мәдени/ әлеуметтік-лингвистикалық/дискурсивті/ компенсаторлық/өзін-өзі дамыту </a:t>
          </a:r>
          <a:endParaRPr lang="ru-KZ" sz="900" kern="1200">
            <a:latin typeface="Times New Roman" panose="02020603050405020304" pitchFamily="18" charset="0"/>
            <a:cs typeface="Times New Roman" panose="02020603050405020304" pitchFamily="18" charset="0"/>
          </a:endParaRPr>
        </a:p>
      </dsp:txBody>
      <dsp:txXfrm>
        <a:off x="3463746" y="2638793"/>
        <a:ext cx="1694000" cy="54337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259F61-DB0A-421D-8F40-6EF925C668B4}">
      <dsp:nvSpPr>
        <dsp:cNvPr id="0" name=""/>
        <dsp:cNvSpPr/>
      </dsp:nvSpPr>
      <dsp:spPr>
        <a:xfrm>
          <a:off x="2151241" y="795081"/>
          <a:ext cx="1470510" cy="95812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МҚ құрылымының 5 блоктан түратын  міндетті дағдылар жұйесі:</a:t>
          </a:r>
          <a:endParaRPr lang="ru-KZ" sz="1000" kern="1200">
            <a:latin typeface="Times New Roman" panose="02020603050405020304" pitchFamily="18" charset="0"/>
            <a:cs typeface="Times New Roman" panose="02020603050405020304" pitchFamily="18" charset="0"/>
          </a:endParaRPr>
        </a:p>
      </dsp:txBody>
      <dsp:txXfrm>
        <a:off x="2198013" y="841853"/>
        <a:ext cx="1376966" cy="864579"/>
      </dsp:txXfrm>
    </dsp:sp>
    <dsp:sp modelId="{19FB8419-B131-46A2-BBA1-F3E6A527F80E}">
      <dsp:nvSpPr>
        <dsp:cNvPr id="0" name=""/>
        <dsp:cNvSpPr/>
      </dsp:nvSpPr>
      <dsp:spPr>
        <a:xfrm rot="16150975">
          <a:off x="2811311" y="727696"/>
          <a:ext cx="134784" cy="0"/>
        </a:xfrm>
        <a:custGeom>
          <a:avLst/>
          <a:gdLst/>
          <a:ahLst/>
          <a:cxnLst/>
          <a:rect l="0" t="0" r="0" b="0"/>
          <a:pathLst>
            <a:path>
              <a:moveTo>
                <a:pt x="0" y="0"/>
              </a:moveTo>
              <a:lnTo>
                <a:pt x="13478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0FFDA4-0469-451F-AA99-B6764A061169}">
      <dsp:nvSpPr>
        <dsp:cNvPr id="0" name=""/>
        <dsp:cNvSpPr/>
      </dsp:nvSpPr>
      <dsp:spPr>
        <a:xfrm>
          <a:off x="2298805" y="-41264"/>
          <a:ext cx="1147868" cy="7015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1) БАҚ ұсына алатын ақпаратты  таңдау, саралау және пайдалану;</a:t>
          </a:r>
          <a:endParaRPr lang="ru-KZ" sz="1000" kern="1200">
            <a:latin typeface="Times New Roman" panose="02020603050405020304" pitchFamily="18" charset="0"/>
            <a:cs typeface="Times New Roman" panose="02020603050405020304" pitchFamily="18" charset="0"/>
          </a:endParaRPr>
        </a:p>
      </dsp:txBody>
      <dsp:txXfrm>
        <a:off x="2333053" y="-7016"/>
        <a:ext cx="1079372" cy="633079"/>
      </dsp:txXfrm>
    </dsp:sp>
    <dsp:sp modelId="{1A0E5B52-401A-41E0-8C67-808009E72403}">
      <dsp:nvSpPr>
        <dsp:cNvPr id="0" name=""/>
        <dsp:cNvSpPr/>
      </dsp:nvSpPr>
      <dsp:spPr>
        <a:xfrm rot="20657335">
          <a:off x="3614156" y="1012263"/>
          <a:ext cx="406635" cy="0"/>
        </a:xfrm>
        <a:custGeom>
          <a:avLst/>
          <a:gdLst/>
          <a:ahLst/>
          <a:cxnLst/>
          <a:rect l="0" t="0" r="0" b="0"/>
          <a:pathLst>
            <a:path>
              <a:moveTo>
                <a:pt x="0" y="0"/>
              </a:moveTo>
              <a:lnTo>
                <a:pt x="40663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2829B5-0B03-409C-B69F-CAC25C8A35FD}">
      <dsp:nvSpPr>
        <dsp:cNvPr id="0" name=""/>
        <dsp:cNvSpPr/>
      </dsp:nvSpPr>
      <dsp:spPr>
        <a:xfrm>
          <a:off x="4013196" y="444974"/>
          <a:ext cx="1147868" cy="7015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2) Әртүрлі типтерге негізделген шығармашылық мүмкіндіктерді аналитикалық талдау қабілеттер;</a:t>
          </a:r>
          <a:endParaRPr lang="ru-KZ" sz="900" kern="1200">
            <a:latin typeface="Times New Roman" panose="02020603050405020304" pitchFamily="18" charset="0"/>
            <a:cs typeface="Times New Roman" panose="02020603050405020304" pitchFamily="18" charset="0"/>
          </a:endParaRPr>
        </a:p>
      </dsp:txBody>
      <dsp:txXfrm>
        <a:off x="4047444" y="479222"/>
        <a:ext cx="1079372" cy="633079"/>
      </dsp:txXfrm>
    </dsp:sp>
    <dsp:sp modelId="{9FB61442-FF39-4242-9C1D-7AE8F7B7DB95}">
      <dsp:nvSpPr>
        <dsp:cNvPr id="0" name=""/>
        <dsp:cNvSpPr/>
      </dsp:nvSpPr>
      <dsp:spPr>
        <a:xfrm rot="2592207">
          <a:off x="3383492" y="1786270"/>
          <a:ext cx="96596" cy="0"/>
        </a:xfrm>
        <a:custGeom>
          <a:avLst/>
          <a:gdLst/>
          <a:ahLst/>
          <a:cxnLst/>
          <a:rect l="0" t="0" r="0" b="0"/>
          <a:pathLst>
            <a:path>
              <a:moveTo>
                <a:pt x="0" y="0"/>
              </a:moveTo>
              <a:lnTo>
                <a:pt x="96596"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EF8E9B-ACCC-4281-9B6E-7A88DECFACF8}">
      <dsp:nvSpPr>
        <dsp:cNvPr id="0" name=""/>
        <dsp:cNvSpPr/>
      </dsp:nvSpPr>
      <dsp:spPr>
        <a:xfrm>
          <a:off x="3266568" y="1819334"/>
          <a:ext cx="1147868" cy="7015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 3)тиімді пайдаланушы алғышарттары;</a:t>
          </a:r>
          <a:endParaRPr lang="ru-KZ" sz="1000" kern="1200">
            <a:latin typeface="Times New Roman" panose="02020603050405020304" pitchFamily="18" charset="0"/>
            <a:cs typeface="Times New Roman" panose="02020603050405020304" pitchFamily="18" charset="0"/>
          </a:endParaRPr>
        </a:p>
      </dsp:txBody>
      <dsp:txXfrm>
        <a:off x="3300816" y="1853582"/>
        <a:ext cx="1079372" cy="633079"/>
      </dsp:txXfrm>
    </dsp:sp>
    <dsp:sp modelId="{68257A67-2C96-43CF-9B75-9ADF26B26999}">
      <dsp:nvSpPr>
        <dsp:cNvPr id="0" name=""/>
        <dsp:cNvSpPr/>
      </dsp:nvSpPr>
      <dsp:spPr>
        <a:xfrm rot="8530380">
          <a:off x="2183567" y="1782647"/>
          <a:ext cx="96015" cy="0"/>
        </a:xfrm>
        <a:custGeom>
          <a:avLst/>
          <a:gdLst/>
          <a:ahLst/>
          <a:cxnLst/>
          <a:rect l="0" t="0" r="0" b="0"/>
          <a:pathLst>
            <a:path>
              <a:moveTo>
                <a:pt x="0" y="0"/>
              </a:moveTo>
              <a:lnTo>
                <a:pt x="9601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8EE35F-001A-4490-9136-9325587A30EA}">
      <dsp:nvSpPr>
        <dsp:cNvPr id="0" name=""/>
        <dsp:cNvSpPr/>
      </dsp:nvSpPr>
      <dsp:spPr>
        <a:xfrm>
          <a:off x="1167927" y="1812089"/>
          <a:ext cx="1147868" cy="7015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4) экономикалық, әлеуметтік, техникалық, саяси ерекшеліктерді ескеру қабілеті</a:t>
          </a:r>
          <a:endParaRPr lang="ru-KZ" sz="1000" kern="1200">
            <a:latin typeface="Times New Roman" panose="02020603050405020304" pitchFamily="18" charset="0"/>
            <a:cs typeface="Times New Roman" panose="02020603050405020304" pitchFamily="18" charset="0"/>
          </a:endParaRPr>
        </a:p>
      </dsp:txBody>
      <dsp:txXfrm>
        <a:off x="1202175" y="1846337"/>
        <a:ext cx="1079372" cy="633079"/>
      </dsp:txXfrm>
    </dsp:sp>
    <dsp:sp modelId="{5D97671C-DE58-4CBA-B21D-E87AC618570D}">
      <dsp:nvSpPr>
        <dsp:cNvPr id="0" name=""/>
        <dsp:cNvSpPr/>
      </dsp:nvSpPr>
      <dsp:spPr>
        <a:xfrm rot="11915330">
          <a:off x="1956577" y="995004"/>
          <a:ext cx="199878" cy="0"/>
        </a:xfrm>
        <a:custGeom>
          <a:avLst/>
          <a:gdLst/>
          <a:ahLst/>
          <a:cxnLst/>
          <a:rect l="0" t="0" r="0" b="0"/>
          <a:pathLst>
            <a:path>
              <a:moveTo>
                <a:pt x="0" y="0"/>
              </a:moveTo>
              <a:lnTo>
                <a:pt x="199878"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FE7261-D42E-45B8-8DC1-8DC8EB616FFC}">
      <dsp:nvSpPr>
        <dsp:cNvPr id="0" name=""/>
        <dsp:cNvSpPr/>
      </dsp:nvSpPr>
      <dsp:spPr>
        <a:xfrm>
          <a:off x="813922" y="419332"/>
          <a:ext cx="1147868" cy="70157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5) өзіңіздің медиа өніміңізді әзірлеу;</a:t>
          </a:r>
          <a:endParaRPr lang="ru-KZ" sz="1000" kern="1200">
            <a:latin typeface="Times New Roman" panose="02020603050405020304" pitchFamily="18" charset="0"/>
            <a:cs typeface="Times New Roman" panose="02020603050405020304" pitchFamily="18" charset="0"/>
          </a:endParaRPr>
        </a:p>
      </dsp:txBody>
      <dsp:txXfrm>
        <a:off x="848170" y="453580"/>
        <a:ext cx="1079372" cy="63307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4913B4-A20A-4931-89A4-600A190BEB4B}">
      <dsp:nvSpPr>
        <dsp:cNvPr id="0" name=""/>
        <dsp:cNvSpPr/>
      </dsp:nvSpPr>
      <dsp:spPr>
        <a:xfrm>
          <a:off x="892" y="91441"/>
          <a:ext cx="1653806" cy="1371597"/>
        </a:xfrm>
        <a:prstGeom prst="ellipse">
          <a:avLst/>
        </a:prstGeom>
        <a:solidFill>
          <a:schemeClr val="accent3">
            <a:lumMod val="60000"/>
            <a:lumOff val="40000"/>
          </a:schemeClr>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63165" tIns="12700" rIns="63165" bIns="12700" numCol="1" spcCol="1270" anchor="ctr" anchorCtr="0">
          <a:noAutofit/>
        </a:bodyPr>
        <a:lstStyle/>
        <a:p>
          <a:pPr marL="0" lvl="0" indent="0" algn="ctr" defTabSz="444500">
            <a:lnSpc>
              <a:spcPct val="90000"/>
            </a:lnSpc>
            <a:spcBef>
              <a:spcPct val="0"/>
            </a:spcBef>
            <a:spcAft>
              <a:spcPct val="35000"/>
            </a:spcAft>
            <a:buNone/>
          </a:pPr>
          <a:endParaRPr lang="ru-RU" sz="1000" kern="1200" dirty="0">
            <a:solidFill>
              <a:srgbClr val="FF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ru-RU" sz="1000" kern="1200" dirty="0" err="1">
              <a:latin typeface="Times New Roman" panose="02020603050405020304" pitchFamily="18" charset="0"/>
              <a:cs typeface="Times New Roman" panose="02020603050405020304" pitchFamily="18" charset="0"/>
            </a:rPr>
            <a:t>Лингвопрагматикалық</a:t>
          </a:r>
          <a:endParaRPr lang="ru-RU" sz="1000" kern="1200" dirty="0">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r>
            <a:rPr lang="ru-RU" sz="1000" kern="1200" dirty="0" err="1">
              <a:latin typeface="Times New Roman" panose="02020603050405020304" pitchFamily="18" charset="0"/>
              <a:cs typeface="Times New Roman" panose="02020603050405020304" pitchFamily="18" charset="0"/>
            </a:rPr>
            <a:t>субқұзыреттілік</a:t>
          </a:r>
          <a:endParaRPr lang="ru-KZ" sz="1000" kern="1200">
            <a:latin typeface="Times New Roman" panose="02020603050405020304" pitchFamily="18" charset="0"/>
            <a:cs typeface="Times New Roman" panose="02020603050405020304" pitchFamily="18" charset="0"/>
          </a:endParaRPr>
        </a:p>
      </dsp:txBody>
      <dsp:txXfrm>
        <a:off x="243086" y="292307"/>
        <a:ext cx="1169418" cy="969865"/>
      </dsp:txXfrm>
    </dsp:sp>
    <dsp:sp modelId="{65B83647-9472-49B9-8B46-1123CD056EC7}">
      <dsp:nvSpPr>
        <dsp:cNvPr id="0" name=""/>
        <dsp:cNvSpPr/>
      </dsp:nvSpPr>
      <dsp:spPr>
        <a:xfrm>
          <a:off x="1425148" y="91441"/>
          <a:ext cx="1653806" cy="1371597"/>
        </a:xfrm>
        <a:prstGeom prst="ellipse">
          <a:avLst/>
        </a:prstGeom>
        <a:solidFill>
          <a:schemeClr val="accent3">
            <a:lumMod val="60000"/>
            <a:lumOff val="40000"/>
          </a:schemeClr>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63165" tIns="12700" rIns="63165" bIns="12700" numCol="1" spcCol="1270" anchor="ctr" anchorCtr="0">
          <a:noAutofit/>
        </a:bodyPr>
        <a:lstStyle/>
        <a:p>
          <a:pPr marL="0" lvl="0" indent="0" algn="ctr" defTabSz="444500">
            <a:lnSpc>
              <a:spcPct val="90000"/>
            </a:lnSpc>
            <a:spcBef>
              <a:spcPct val="0"/>
            </a:spcBef>
            <a:spcAft>
              <a:spcPct val="35000"/>
            </a:spcAft>
            <a:buNone/>
          </a:pPr>
          <a:r>
            <a:rPr lang="ru-RU" sz="1000" kern="1200" dirty="0" err="1">
              <a:latin typeface="Times New Roman" panose="02020603050405020304" pitchFamily="18" charset="0"/>
              <a:cs typeface="Times New Roman" panose="02020603050405020304" pitchFamily="18" charset="0"/>
            </a:rPr>
            <a:t>Әлеуметтік</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мәдени</a:t>
          </a:r>
          <a:r>
            <a:rPr lang="ru-RU" sz="1000" kern="1200" dirty="0">
              <a:latin typeface="Times New Roman" panose="02020603050405020304" pitchFamily="18" charset="0"/>
              <a:cs typeface="Times New Roman" panose="02020603050405020304" pitchFamily="18" charset="0"/>
            </a:rPr>
            <a:t> </a:t>
          </a:r>
          <a:r>
            <a:rPr lang="ru-RU" sz="1000" kern="1200" dirty="0" err="1">
              <a:latin typeface="Times New Roman" panose="02020603050405020304" pitchFamily="18" charset="0"/>
              <a:cs typeface="Times New Roman" panose="02020603050405020304" pitchFamily="18" charset="0"/>
            </a:rPr>
            <a:t>субқұзыреттілік</a:t>
          </a:r>
          <a:endParaRPr lang="ru-RU" sz="1000" kern="1200" dirty="0">
            <a:latin typeface="Times New Roman" panose="02020603050405020304" pitchFamily="18" charset="0"/>
            <a:cs typeface="Times New Roman" panose="02020603050405020304" pitchFamily="18" charset="0"/>
          </a:endParaRPr>
        </a:p>
      </dsp:txBody>
      <dsp:txXfrm>
        <a:off x="1667342" y="292307"/>
        <a:ext cx="1169418" cy="969865"/>
      </dsp:txXfrm>
    </dsp:sp>
    <dsp:sp modelId="{17F1C1F0-5581-4059-8BCC-D0FC7D26D8CF}">
      <dsp:nvSpPr>
        <dsp:cNvPr id="0" name=""/>
        <dsp:cNvSpPr/>
      </dsp:nvSpPr>
      <dsp:spPr>
        <a:xfrm>
          <a:off x="2849404" y="91441"/>
          <a:ext cx="1653806" cy="1371597"/>
        </a:xfrm>
        <a:prstGeom prst="ellipse">
          <a:avLst/>
        </a:prstGeom>
        <a:solidFill>
          <a:schemeClr val="accent3">
            <a:lumMod val="60000"/>
            <a:lumOff val="40000"/>
          </a:schemeClr>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63165" tIns="12700" rIns="63165" bIns="12700" numCol="1" spcCol="1270" anchor="ctr" anchorCtr="0">
          <a:noAutofit/>
        </a:bodyPr>
        <a:lstStyle/>
        <a:p>
          <a:pPr marL="0" lvl="0" indent="0" algn="ctr" defTabSz="444500">
            <a:lnSpc>
              <a:spcPct val="90000"/>
            </a:lnSpc>
            <a:spcBef>
              <a:spcPct val="0"/>
            </a:spcBef>
            <a:spcAft>
              <a:spcPct val="35000"/>
            </a:spcAft>
            <a:buNone/>
          </a:pPr>
          <a:r>
            <a:rPr lang="kk-KZ" sz="1000" kern="1200" dirty="0">
              <a:latin typeface="Times New Roman" panose="02020603050405020304" pitchFamily="18" charset="0"/>
              <a:cs typeface="Times New Roman" panose="02020603050405020304" pitchFamily="18" charset="0"/>
            </a:rPr>
            <a:t>Ақпараттық -аналитикалық </a:t>
          </a:r>
          <a:r>
            <a:rPr lang="ru-RU" sz="1000" kern="1200" dirty="0" err="1">
              <a:latin typeface="Times New Roman" panose="02020603050405020304" pitchFamily="18" charset="0"/>
              <a:cs typeface="Times New Roman" panose="02020603050405020304" pitchFamily="18" charset="0"/>
            </a:rPr>
            <a:t>субқұзыреттілік</a:t>
          </a:r>
          <a:endParaRPr lang="ru-RU" sz="1000" kern="1200" dirty="0">
            <a:latin typeface="Times New Roman" panose="02020603050405020304" pitchFamily="18" charset="0"/>
            <a:cs typeface="Times New Roman" panose="02020603050405020304" pitchFamily="18" charset="0"/>
          </a:endParaRPr>
        </a:p>
      </dsp:txBody>
      <dsp:txXfrm>
        <a:off x="3091598" y="292307"/>
        <a:ext cx="1169418" cy="969865"/>
      </dsp:txXfrm>
    </dsp:sp>
    <dsp:sp modelId="{8CB35B21-0E36-4BCB-B942-9FA81ED87157}">
      <dsp:nvSpPr>
        <dsp:cNvPr id="0" name=""/>
        <dsp:cNvSpPr/>
      </dsp:nvSpPr>
      <dsp:spPr>
        <a:xfrm>
          <a:off x="4274553" y="90764"/>
          <a:ext cx="1653806" cy="1371597"/>
        </a:xfrm>
        <a:prstGeom prst="ellipse">
          <a:avLst/>
        </a:prstGeom>
        <a:solidFill>
          <a:schemeClr val="accent3">
            <a:lumMod val="60000"/>
            <a:lumOff val="40000"/>
          </a:schemeClr>
        </a:soli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63165" tIns="12700" rIns="63165" bIns="12700" numCol="1" spcCol="1270" anchor="ctr" anchorCtr="0">
          <a:noAutofit/>
        </a:bodyPr>
        <a:lstStyle/>
        <a:p>
          <a:pPr marL="0" lvl="0" indent="0" algn="ctr" defTabSz="444500">
            <a:lnSpc>
              <a:spcPct val="90000"/>
            </a:lnSpc>
            <a:spcBef>
              <a:spcPct val="0"/>
            </a:spcBef>
            <a:spcAft>
              <a:spcPct val="35000"/>
            </a:spcAft>
            <a:buNone/>
          </a:pPr>
          <a:r>
            <a:rPr lang="kk-KZ" sz="1000" kern="1200" dirty="0">
              <a:latin typeface="Times New Roman" panose="02020603050405020304" pitchFamily="18" charset="0"/>
              <a:cs typeface="Times New Roman" panose="02020603050405020304" pitchFamily="18" charset="0"/>
            </a:rPr>
            <a:t>Цифрлық </a:t>
          </a:r>
          <a:r>
            <a:rPr lang="ru-RU" sz="1000" kern="1200" dirty="0" err="1">
              <a:latin typeface="Times New Roman" panose="02020603050405020304" pitchFamily="18" charset="0"/>
              <a:cs typeface="Times New Roman" panose="02020603050405020304" pitchFamily="18" charset="0"/>
            </a:rPr>
            <a:t>субқұзыреттілік</a:t>
          </a:r>
          <a:endParaRPr lang="ru-RU" sz="1000" kern="1200" dirty="0">
            <a:latin typeface="Times New Roman" panose="02020603050405020304" pitchFamily="18" charset="0"/>
            <a:cs typeface="Times New Roman" panose="02020603050405020304" pitchFamily="18" charset="0"/>
          </a:endParaRPr>
        </a:p>
      </dsp:txBody>
      <dsp:txXfrm>
        <a:off x="4516747" y="291630"/>
        <a:ext cx="1169418" cy="96986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4135C4-3202-4A5A-9682-25EEF4D2B6A0}">
      <dsp:nvSpPr>
        <dsp:cNvPr id="0" name=""/>
        <dsp:cNvSpPr/>
      </dsp:nvSpPr>
      <dsp:spPr>
        <a:xfrm rot="5400000">
          <a:off x="181479" y="644948"/>
          <a:ext cx="1002849" cy="121354"/>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67649B9-4224-4D35-B41E-CBF6AB8710D4}">
      <dsp:nvSpPr>
        <dsp:cNvPr id="0" name=""/>
        <dsp:cNvSpPr/>
      </dsp:nvSpPr>
      <dsp:spPr>
        <a:xfrm>
          <a:off x="409009" y="248"/>
          <a:ext cx="1348382" cy="8090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1. </a:t>
          </a:r>
          <a:r>
            <a:rPr lang="en-US" sz="1000" kern="1200">
              <a:latin typeface="Times New Roman" panose="02020603050405020304" pitchFamily="18" charset="0"/>
              <a:cs typeface="Times New Roman" panose="02020603050405020304" pitchFamily="18" charset="0"/>
            </a:rPr>
            <a:t>The ability and willingness to make an effort to understand content, to pay attention, and to filter out noise. </a:t>
          </a:r>
          <a:endParaRPr lang="ru-KZ" sz="1000" kern="1200">
            <a:latin typeface="Times New Roman" panose="02020603050405020304" pitchFamily="18" charset="0"/>
            <a:cs typeface="Times New Roman" panose="02020603050405020304" pitchFamily="18" charset="0"/>
          </a:endParaRPr>
        </a:p>
      </dsp:txBody>
      <dsp:txXfrm>
        <a:off x="432705" y="23944"/>
        <a:ext cx="1300990" cy="761637"/>
      </dsp:txXfrm>
    </dsp:sp>
    <dsp:sp modelId="{F2200734-D960-4EB0-921C-2A9B7F94EAEA}">
      <dsp:nvSpPr>
        <dsp:cNvPr id="0" name=""/>
        <dsp:cNvSpPr/>
      </dsp:nvSpPr>
      <dsp:spPr>
        <a:xfrm rot="5400000">
          <a:off x="181479" y="1656235"/>
          <a:ext cx="1002849" cy="121354"/>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26CBBE4-E459-443D-BB26-6AEC56387525}">
      <dsp:nvSpPr>
        <dsp:cNvPr id="0" name=""/>
        <dsp:cNvSpPr/>
      </dsp:nvSpPr>
      <dsp:spPr>
        <a:xfrm>
          <a:off x="409009" y="1011535"/>
          <a:ext cx="1348382" cy="8090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2. </a:t>
          </a:r>
          <a:r>
            <a:rPr lang="en-US" sz="1000" kern="1200">
              <a:latin typeface="Times New Roman" panose="02020603050405020304" pitchFamily="18" charset="0"/>
              <a:cs typeface="Times New Roman" panose="02020603050405020304" pitchFamily="18" charset="0"/>
            </a:rPr>
            <a:t>An understanding of and respect for the power of media messages.</a:t>
          </a:r>
          <a:endParaRPr lang="ru-KZ" sz="1000" kern="1200">
            <a:latin typeface="Times New Roman" panose="02020603050405020304" pitchFamily="18" charset="0"/>
            <a:cs typeface="Times New Roman" panose="02020603050405020304" pitchFamily="18" charset="0"/>
          </a:endParaRPr>
        </a:p>
      </dsp:txBody>
      <dsp:txXfrm>
        <a:off x="432705" y="1035231"/>
        <a:ext cx="1300990" cy="761637"/>
      </dsp:txXfrm>
    </dsp:sp>
    <dsp:sp modelId="{A2EF6A40-58AD-4022-AC7E-08249630A06B}">
      <dsp:nvSpPr>
        <dsp:cNvPr id="0" name=""/>
        <dsp:cNvSpPr/>
      </dsp:nvSpPr>
      <dsp:spPr>
        <a:xfrm>
          <a:off x="687123" y="2161879"/>
          <a:ext cx="1784911" cy="121354"/>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82A009-E985-48CD-926D-4BC2D3900D72}">
      <dsp:nvSpPr>
        <dsp:cNvPr id="0" name=""/>
        <dsp:cNvSpPr/>
      </dsp:nvSpPr>
      <dsp:spPr>
        <a:xfrm>
          <a:off x="409009" y="2022822"/>
          <a:ext cx="1348382" cy="8090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3. </a:t>
          </a:r>
          <a:r>
            <a:rPr lang="en-US" sz="1000" kern="1200">
              <a:latin typeface="Times New Roman" panose="02020603050405020304" pitchFamily="18" charset="0"/>
              <a:cs typeface="Times New Roman" panose="02020603050405020304" pitchFamily="18" charset="0"/>
            </a:rPr>
            <a:t>The ability to distinguish emotional from reasoned reactions when responding to content and to act accordingly.</a:t>
          </a:r>
          <a:endParaRPr lang="ru-KZ" sz="1000" kern="1200">
            <a:latin typeface="Times New Roman" panose="02020603050405020304" pitchFamily="18" charset="0"/>
            <a:cs typeface="Times New Roman" panose="02020603050405020304" pitchFamily="18" charset="0"/>
          </a:endParaRPr>
        </a:p>
      </dsp:txBody>
      <dsp:txXfrm>
        <a:off x="432705" y="2046518"/>
        <a:ext cx="1300990" cy="761637"/>
      </dsp:txXfrm>
    </dsp:sp>
    <dsp:sp modelId="{8C9DC74C-DD17-414F-B6BF-BDA79B3CC1FF}">
      <dsp:nvSpPr>
        <dsp:cNvPr id="0" name=""/>
        <dsp:cNvSpPr/>
      </dsp:nvSpPr>
      <dsp:spPr>
        <a:xfrm rot="16200000">
          <a:off x="1974829" y="1656235"/>
          <a:ext cx="1002849" cy="121354"/>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EB4659-7491-4F37-98A9-7BDFB6030A5C}">
      <dsp:nvSpPr>
        <dsp:cNvPr id="0" name=""/>
        <dsp:cNvSpPr/>
      </dsp:nvSpPr>
      <dsp:spPr>
        <a:xfrm>
          <a:off x="2202358" y="2022822"/>
          <a:ext cx="1348382" cy="8090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6. </a:t>
          </a:r>
          <a:r>
            <a:rPr lang="en-US" sz="1000" kern="1200">
              <a:latin typeface="Times New Roman" panose="02020603050405020304" pitchFamily="18" charset="0"/>
              <a:cs typeface="Times New Roman" panose="02020603050405020304" pitchFamily="18" charset="0"/>
            </a:rPr>
            <a:t>The abilty to think critically about media messages, no matter how credibie thei sources</a:t>
          </a:r>
          <a:r>
            <a:rPr lang="kk-KZ" sz="1000" kern="1200">
              <a:latin typeface="Times New Roman" panose="02020603050405020304" pitchFamily="18" charset="0"/>
              <a:cs typeface="Times New Roman" panose="02020603050405020304" pitchFamily="18" charset="0"/>
            </a:rPr>
            <a:t>.</a:t>
          </a:r>
          <a:r>
            <a:rPr lang="en-US" sz="1000" kern="1200">
              <a:latin typeface="Times New Roman" panose="02020603050405020304" pitchFamily="18" charset="0"/>
              <a:cs typeface="Times New Roman" panose="02020603050405020304" pitchFamily="18" charset="0"/>
            </a:rPr>
            <a:t>
</a:t>
          </a:r>
          <a:r>
            <a:rPr lang="kk-KZ" sz="1000" kern="1200">
              <a:latin typeface="Times New Roman" panose="02020603050405020304" pitchFamily="18" charset="0"/>
              <a:cs typeface="Times New Roman" panose="02020603050405020304" pitchFamily="18" charset="0"/>
            </a:rPr>
            <a:t> </a:t>
          </a:r>
          <a:endParaRPr lang="ru-KZ" sz="1000" kern="1200">
            <a:latin typeface="Times New Roman" panose="02020603050405020304" pitchFamily="18" charset="0"/>
            <a:cs typeface="Times New Roman" panose="02020603050405020304" pitchFamily="18" charset="0"/>
          </a:endParaRPr>
        </a:p>
      </dsp:txBody>
      <dsp:txXfrm>
        <a:off x="2226054" y="2046518"/>
        <a:ext cx="1300990" cy="761637"/>
      </dsp:txXfrm>
    </dsp:sp>
    <dsp:sp modelId="{6DB6C041-9232-436F-BEA5-E8A4DE75C442}">
      <dsp:nvSpPr>
        <dsp:cNvPr id="0" name=""/>
        <dsp:cNvSpPr/>
      </dsp:nvSpPr>
      <dsp:spPr>
        <a:xfrm rot="16200000">
          <a:off x="1974829" y="644948"/>
          <a:ext cx="1002849" cy="121354"/>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BBDE17F-A732-4054-973C-8C22EF938E9A}">
      <dsp:nvSpPr>
        <dsp:cNvPr id="0" name=""/>
        <dsp:cNvSpPr/>
      </dsp:nvSpPr>
      <dsp:spPr>
        <a:xfrm>
          <a:off x="2202358" y="1011535"/>
          <a:ext cx="1348382" cy="8090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5. </a:t>
          </a:r>
          <a:r>
            <a:rPr lang="ru-RU" sz="1000" kern="1200">
              <a:latin typeface="Times New Roman" panose="02020603050405020304" pitchFamily="18" charset="0"/>
              <a:cs typeface="Times New Roman" panose="02020603050405020304" pitchFamily="18" charset="0"/>
            </a:rPr>
            <a:t>А </a:t>
          </a:r>
          <a:r>
            <a:rPr lang="en-US" sz="1000" kern="1200">
              <a:latin typeface="Times New Roman" panose="02020603050405020304" pitchFamily="18" charset="0"/>
              <a:cs typeface="Times New Roman" panose="02020603050405020304" pitchFamily="18" charset="0"/>
            </a:rPr>
            <a:t>knowledge of genre conventions and the ability to recognize when they are being mixed.</a:t>
          </a:r>
          <a:endParaRPr lang="ru-KZ" sz="1000" kern="1200">
            <a:latin typeface="Times New Roman" panose="02020603050405020304" pitchFamily="18" charset="0"/>
            <a:cs typeface="Times New Roman" panose="02020603050405020304" pitchFamily="18" charset="0"/>
          </a:endParaRPr>
        </a:p>
      </dsp:txBody>
      <dsp:txXfrm>
        <a:off x="2226054" y="1035231"/>
        <a:ext cx="1300990" cy="761637"/>
      </dsp:txXfrm>
    </dsp:sp>
    <dsp:sp modelId="{7BD87FA8-259A-4CDB-9785-99B968CA21DE}">
      <dsp:nvSpPr>
        <dsp:cNvPr id="0" name=""/>
        <dsp:cNvSpPr/>
      </dsp:nvSpPr>
      <dsp:spPr>
        <a:xfrm>
          <a:off x="2480472" y="139305"/>
          <a:ext cx="1784911" cy="121354"/>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6528F2-B28A-46DC-814B-6650DEB353EF}">
      <dsp:nvSpPr>
        <dsp:cNvPr id="0" name=""/>
        <dsp:cNvSpPr/>
      </dsp:nvSpPr>
      <dsp:spPr>
        <a:xfrm>
          <a:off x="2202358" y="248"/>
          <a:ext cx="1348382" cy="8090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4. </a:t>
          </a:r>
          <a:r>
            <a:rPr lang="en-US" sz="1000" kern="1200">
              <a:latin typeface="Times New Roman" panose="02020603050405020304" pitchFamily="18" charset="0"/>
              <a:cs typeface="Times New Roman" panose="02020603050405020304" pitchFamily="18" charset="0"/>
            </a:rPr>
            <a:t>Development of heightened expectarions of media content. </a:t>
          </a:r>
          <a:endParaRPr lang="ru-KZ" sz="1000" kern="1200">
            <a:latin typeface="Times New Roman" panose="02020603050405020304" pitchFamily="18" charset="0"/>
            <a:cs typeface="Times New Roman" panose="02020603050405020304" pitchFamily="18" charset="0"/>
          </a:endParaRPr>
        </a:p>
      </dsp:txBody>
      <dsp:txXfrm>
        <a:off x="2226054" y="23944"/>
        <a:ext cx="1300990" cy="761637"/>
      </dsp:txXfrm>
    </dsp:sp>
    <dsp:sp modelId="{54488B48-B7E6-4747-8110-8423FC94217C}">
      <dsp:nvSpPr>
        <dsp:cNvPr id="0" name=""/>
        <dsp:cNvSpPr/>
      </dsp:nvSpPr>
      <dsp:spPr>
        <a:xfrm>
          <a:off x="3995707" y="248"/>
          <a:ext cx="1348382" cy="8090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7</a:t>
          </a:r>
          <a:r>
            <a:rPr lang="en-US" sz="1000" kern="1200">
              <a:latin typeface="Times New Roman" panose="02020603050405020304" pitchFamily="18" charset="0"/>
              <a:cs typeface="Times New Roman" panose="02020603050405020304" pitchFamily="18" charset="0"/>
            </a:rPr>
            <a:t>. A knowledge of the internal language of various media and the ability to understand its effects, no matter how complex </a:t>
          </a:r>
          <a:r>
            <a:rPr lang="kk-KZ" sz="1000" kern="1200">
              <a:latin typeface="Times New Roman" panose="02020603050405020304" pitchFamily="18" charset="0"/>
              <a:cs typeface="Times New Roman" panose="02020603050405020304" pitchFamily="18" charset="0"/>
            </a:rPr>
            <a:t>. </a:t>
          </a:r>
          <a:r>
            <a:rPr lang="en-US" sz="1000" kern="1200">
              <a:latin typeface="Times New Roman" panose="02020603050405020304" pitchFamily="18" charset="0"/>
              <a:cs typeface="Times New Roman" panose="02020603050405020304" pitchFamily="18" charset="0"/>
            </a:rPr>
            <a:t> </a:t>
          </a:r>
          <a:endParaRPr lang="ru-KZ" sz="1000" kern="1200">
            <a:latin typeface="Times New Roman" panose="02020603050405020304" pitchFamily="18" charset="0"/>
            <a:cs typeface="Times New Roman" panose="02020603050405020304" pitchFamily="18" charset="0"/>
          </a:endParaRPr>
        </a:p>
      </dsp:txBody>
      <dsp:txXfrm>
        <a:off x="4019403" y="23944"/>
        <a:ext cx="1300990" cy="76163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7E5D4-B1CA-4EE4-9563-F221BAE616AE}">
      <dsp:nvSpPr>
        <dsp:cNvPr id="0" name=""/>
        <dsp:cNvSpPr/>
      </dsp:nvSpPr>
      <dsp:spPr>
        <a:xfrm>
          <a:off x="960877" y="103084"/>
          <a:ext cx="3431302" cy="710488"/>
        </a:xfrm>
        <a:prstGeom prst="ellipse">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8FE2BA5-FF0A-4A6D-B369-200312B26CE9}">
      <dsp:nvSpPr>
        <dsp:cNvPr id="0" name=""/>
        <dsp:cNvSpPr/>
      </dsp:nvSpPr>
      <dsp:spPr>
        <a:xfrm>
          <a:off x="2481460" y="1842830"/>
          <a:ext cx="396478" cy="253746"/>
        </a:xfrm>
        <a:prstGeom prst="down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EC50C89-E90F-43EF-9184-985F3F7B6CBC}">
      <dsp:nvSpPr>
        <dsp:cNvPr id="0" name=""/>
        <dsp:cNvSpPr/>
      </dsp:nvSpPr>
      <dsp:spPr>
        <a:xfrm>
          <a:off x="1728152" y="2045827"/>
          <a:ext cx="1903095" cy="47577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Поттер В.Дж ұсынған МҚ дамыту үдерісінің негізделетін компоненттері</a:t>
          </a:r>
          <a:endParaRPr lang="ru-KZ" sz="1000" kern="1200">
            <a:latin typeface="Times New Roman" panose="02020603050405020304" pitchFamily="18" charset="0"/>
            <a:cs typeface="Times New Roman" panose="02020603050405020304" pitchFamily="18" charset="0"/>
          </a:endParaRPr>
        </a:p>
      </dsp:txBody>
      <dsp:txXfrm>
        <a:off x="1728152" y="2045827"/>
        <a:ext cx="1903095" cy="475773"/>
      </dsp:txXfrm>
    </dsp:sp>
    <dsp:sp modelId="{8FEA0ADA-716E-4C19-8988-E255A4C44B3D}">
      <dsp:nvSpPr>
        <dsp:cNvPr id="0" name=""/>
        <dsp:cNvSpPr/>
      </dsp:nvSpPr>
      <dsp:spPr>
        <a:xfrm>
          <a:off x="2217522" y="891825"/>
          <a:ext cx="1013012" cy="86023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Дербес/өздік жұмыс қыбілетіне дайындық</a:t>
          </a:r>
          <a:endParaRPr lang="ru-KZ" sz="1000" kern="1200">
            <a:latin typeface="Times New Roman" panose="02020603050405020304" pitchFamily="18" charset="0"/>
            <a:cs typeface="Times New Roman" panose="02020603050405020304" pitchFamily="18" charset="0"/>
          </a:endParaRPr>
        </a:p>
      </dsp:txBody>
      <dsp:txXfrm>
        <a:off x="2365874" y="1017803"/>
        <a:ext cx="716308" cy="608276"/>
      </dsp:txXfrm>
    </dsp:sp>
    <dsp:sp modelId="{7C71B2E1-1728-4A35-850B-B9B027794115}">
      <dsp:nvSpPr>
        <dsp:cNvPr id="0" name=""/>
        <dsp:cNvSpPr/>
      </dsp:nvSpPr>
      <dsp:spPr>
        <a:xfrm>
          <a:off x="1665459" y="153302"/>
          <a:ext cx="974974" cy="98855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БАҚ пен шынайы ортамен қ-қ тәжірибесі</a:t>
          </a:r>
          <a:endParaRPr lang="ru-KZ" sz="1000" kern="1200">
            <a:latin typeface="Times New Roman" panose="02020603050405020304" pitchFamily="18" charset="0"/>
            <a:cs typeface="Times New Roman" panose="02020603050405020304" pitchFamily="18" charset="0"/>
          </a:endParaRPr>
        </a:p>
      </dsp:txBody>
      <dsp:txXfrm>
        <a:off x="1808241" y="298073"/>
        <a:ext cx="689410" cy="699013"/>
      </dsp:txXfrm>
    </dsp:sp>
    <dsp:sp modelId="{5D9F129F-5E0C-4DF2-B13C-60E060ABB054}">
      <dsp:nvSpPr>
        <dsp:cNvPr id="0" name=""/>
        <dsp:cNvSpPr/>
      </dsp:nvSpPr>
      <dsp:spPr>
        <a:xfrm>
          <a:off x="2701595" y="194871"/>
          <a:ext cx="929657" cy="94698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kk-KZ" sz="1000" kern="1200">
              <a:latin typeface="Times New Roman" panose="02020603050405020304" pitchFamily="18" charset="0"/>
              <a:cs typeface="Times New Roman" panose="02020603050405020304" pitchFamily="18" charset="0"/>
            </a:rPr>
            <a:t>Белсенді меди дағдыларын қолдану</a:t>
          </a:r>
          <a:endParaRPr lang="ru-KZ" sz="1000" kern="1200">
            <a:latin typeface="Times New Roman" panose="02020603050405020304" pitchFamily="18" charset="0"/>
            <a:cs typeface="Times New Roman" panose="02020603050405020304" pitchFamily="18" charset="0"/>
          </a:endParaRPr>
        </a:p>
      </dsp:txBody>
      <dsp:txXfrm>
        <a:off x="2837740" y="333554"/>
        <a:ext cx="657367" cy="669618"/>
      </dsp:txXfrm>
    </dsp:sp>
    <dsp:sp modelId="{C2A9A02F-05AC-49E7-9E26-FF8DF5AADC14}">
      <dsp:nvSpPr>
        <dsp:cNvPr id="0" name=""/>
        <dsp:cNvSpPr/>
      </dsp:nvSpPr>
      <dsp:spPr>
        <a:xfrm>
          <a:off x="504738" y="15859"/>
          <a:ext cx="4349923" cy="1776222"/>
        </a:xfrm>
        <a:prstGeom prst="funnel">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1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1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14.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403BE-A7A7-4229-B8CB-C791E7EF3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8687</TotalTime>
  <Pages>176</Pages>
  <Words>63286</Words>
  <Characters>360736</Characters>
  <Application>Microsoft Office Word</Application>
  <DocSecurity>0</DocSecurity>
  <Lines>3006</Lines>
  <Paragraphs>846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Aizada</dc:creator>
  <cp:keywords/>
  <dc:description/>
  <cp:lastModifiedBy>Айгерим Жакьянова</cp:lastModifiedBy>
  <cp:revision>2138</cp:revision>
  <cp:lastPrinted>2026-04-29T12:00:00Z</cp:lastPrinted>
  <dcterms:created xsi:type="dcterms:W3CDTF">2026-02-15T07:00:00Z</dcterms:created>
  <dcterms:modified xsi:type="dcterms:W3CDTF">2026-04-29T12:03:00Z</dcterms:modified>
</cp:coreProperties>
</file>